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8A0D7" w14:textId="52778235" w:rsidR="00D035BD"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Na temelju članka 48. Zakona o lokalnoj i područnoj (regionalnoj) samoupravi (Narodne novine, broj 33/01, 60/01, 129/05, 109/07, 125/08, 36/09, 150/11, 144/12, 19/13, 137/15, 123/17, 98/19 i 144/20) te članaka 53. i 98. Statuta Grada Ploča (Službeni glasnik Grada Ploča, broj 5/24 i 2/25), gradonačelnik Grada Ploča</w:t>
      </w:r>
      <w:r w:rsidR="00A86848" w:rsidRPr="00E539FC">
        <w:rPr>
          <w:rFonts w:cs="Times New Roman"/>
          <w:sz w:val="24"/>
          <w:szCs w:val="24"/>
          <w:lang w:val="hr-HR"/>
        </w:rPr>
        <w:t>,</w:t>
      </w:r>
      <w:r w:rsidRPr="00E539FC">
        <w:rPr>
          <w:rFonts w:cs="Times New Roman"/>
          <w:sz w:val="24"/>
          <w:szCs w:val="24"/>
          <w:lang w:val="hr-HR"/>
        </w:rPr>
        <w:t xml:space="preserve"> donosi</w:t>
      </w:r>
    </w:p>
    <w:p w14:paraId="3DF86100" w14:textId="77777777" w:rsidR="000548C6" w:rsidRPr="00E539FC" w:rsidRDefault="000548C6" w:rsidP="00A672D6">
      <w:pPr>
        <w:spacing w:after="0" w:line="240" w:lineRule="auto"/>
        <w:ind w:firstLine="720"/>
        <w:jc w:val="both"/>
        <w:rPr>
          <w:rFonts w:cs="Times New Roman"/>
          <w:sz w:val="24"/>
          <w:szCs w:val="24"/>
          <w:lang w:val="hr-HR"/>
        </w:rPr>
      </w:pPr>
    </w:p>
    <w:p w14:paraId="67CF3F5B" w14:textId="310C3395" w:rsidR="00D035BD" w:rsidRPr="00E539FC" w:rsidRDefault="002441D7" w:rsidP="00A672D6">
      <w:pPr>
        <w:spacing w:before="160" w:after="0" w:line="240" w:lineRule="auto"/>
        <w:jc w:val="center"/>
        <w:rPr>
          <w:rFonts w:cs="Times New Roman"/>
          <w:sz w:val="24"/>
          <w:szCs w:val="24"/>
          <w:lang w:val="hr-HR"/>
        </w:rPr>
      </w:pPr>
      <w:r w:rsidRPr="00E539FC">
        <w:rPr>
          <w:rFonts w:cs="Times New Roman"/>
          <w:b/>
          <w:sz w:val="24"/>
          <w:szCs w:val="24"/>
          <w:lang w:val="hr-HR"/>
        </w:rPr>
        <w:t>PRAVILNIK</w:t>
      </w:r>
    </w:p>
    <w:p w14:paraId="14BE6B97" w14:textId="77777777" w:rsidR="00D035BD" w:rsidRPr="00E539FC" w:rsidRDefault="002441D7" w:rsidP="00A672D6">
      <w:pPr>
        <w:spacing w:before="40" w:after="0" w:line="240" w:lineRule="auto"/>
        <w:jc w:val="center"/>
        <w:rPr>
          <w:rFonts w:cs="Times New Roman"/>
          <w:sz w:val="24"/>
          <w:szCs w:val="24"/>
          <w:lang w:val="hr-HR"/>
        </w:rPr>
      </w:pPr>
      <w:r w:rsidRPr="00E539FC">
        <w:rPr>
          <w:rFonts w:cs="Times New Roman"/>
          <w:b/>
          <w:sz w:val="24"/>
          <w:szCs w:val="24"/>
          <w:lang w:val="hr-HR"/>
        </w:rPr>
        <w:t>o dodjeli studentskih stipendija</w:t>
      </w:r>
    </w:p>
    <w:p w14:paraId="5BCB38C9" w14:textId="77777777" w:rsidR="0066082B" w:rsidRPr="00E539FC" w:rsidRDefault="0066082B" w:rsidP="00A672D6">
      <w:pPr>
        <w:pStyle w:val="SectRule"/>
        <w:keepNext/>
        <w:keepLines/>
        <w:spacing w:before="160" w:after="60" w:line="240" w:lineRule="auto"/>
        <w:rPr>
          <w:rFonts w:cs="Times New Roman"/>
          <w:sz w:val="24"/>
          <w:szCs w:val="24"/>
          <w:lang w:val="hr-HR"/>
        </w:rPr>
      </w:pPr>
    </w:p>
    <w:p w14:paraId="6832380D" w14:textId="40857AF7" w:rsidR="00D035BD" w:rsidRPr="00E539FC" w:rsidRDefault="002441D7" w:rsidP="00A672D6">
      <w:pPr>
        <w:pStyle w:val="SectRule"/>
        <w:keepNext/>
        <w:keepLines/>
        <w:spacing w:before="160" w:after="60" w:line="240" w:lineRule="auto"/>
        <w:rPr>
          <w:rFonts w:cs="Times New Roman"/>
          <w:sz w:val="24"/>
          <w:szCs w:val="24"/>
          <w:lang w:val="hr-HR"/>
        </w:rPr>
      </w:pPr>
      <w:r w:rsidRPr="00E539FC">
        <w:rPr>
          <w:rFonts w:cs="Times New Roman"/>
          <w:sz w:val="24"/>
          <w:szCs w:val="24"/>
          <w:lang w:val="hr-HR"/>
        </w:rPr>
        <w:t>OPĆE ODREDBE</w:t>
      </w:r>
    </w:p>
    <w:p w14:paraId="699D2D67" w14:textId="77777777" w:rsidR="00D035BD" w:rsidRPr="00E539FC" w:rsidRDefault="002441D7" w:rsidP="00A672D6">
      <w:pPr>
        <w:pStyle w:val="ArticleRule"/>
        <w:keepNext/>
        <w:keepLines/>
        <w:spacing w:before="120" w:after="60" w:line="240" w:lineRule="auto"/>
        <w:jc w:val="center"/>
        <w:rPr>
          <w:rFonts w:cs="Times New Roman"/>
          <w:b w:val="0"/>
          <w:bCs/>
          <w:sz w:val="24"/>
          <w:szCs w:val="24"/>
          <w:lang w:val="hr-HR"/>
        </w:rPr>
      </w:pPr>
      <w:r w:rsidRPr="00E539FC">
        <w:rPr>
          <w:rFonts w:cs="Times New Roman"/>
          <w:b w:val="0"/>
          <w:bCs/>
          <w:sz w:val="24"/>
          <w:szCs w:val="24"/>
          <w:lang w:val="hr-HR"/>
        </w:rPr>
        <w:t>Članak 1.</w:t>
      </w:r>
    </w:p>
    <w:p w14:paraId="4DE3AAB9" w14:textId="77777777" w:rsidR="00D035BD"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Ovim Pravilnikom o dodjeli studentskih stipendija (u daljnjem tekstu: Pravilnik), utvrđuju se opći uvjeti, dodatni uvjeti, postupak i kriteriji za dodjelu stipendija Grada Ploča te prava i obveze korisnika stipendija.</w:t>
      </w:r>
    </w:p>
    <w:p w14:paraId="32196109" w14:textId="77777777" w:rsidR="00D035BD"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Izrazi koji se koriste u ovom Pravilniku, a imaju rodno značenje, koriste se neutralno i odnose se jednako na muški i ženski rod.</w:t>
      </w:r>
    </w:p>
    <w:p w14:paraId="12AC6A58" w14:textId="2272E1E1" w:rsidR="00D035BD" w:rsidRPr="00E539FC" w:rsidRDefault="002441D7" w:rsidP="00A672D6">
      <w:pPr>
        <w:pStyle w:val="SectRule"/>
        <w:keepNext/>
        <w:keepLines/>
        <w:spacing w:before="160" w:after="60" w:line="240" w:lineRule="auto"/>
        <w:rPr>
          <w:rFonts w:cs="Times New Roman"/>
          <w:sz w:val="24"/>
          <w:szCs w:val="24"/>
          <w:lang w:val="hr-HR"/>
        </w:rPr>
      </w:pPr>
      <w:r w:rsidRPr="00E539FC">
        <w:rPr>
          <w:rFonts w:cs="Times New Roman"/>
          <w:sz w:val="24"/>
          <w:szCs w:val="24"/>
          <w:lang w:val="hr-HR"/>
        </w:rPr>
        <w:t>UVJETI ZA DODJELU STIPENDIJE</w:t>
      </w:r>
    </w:p>
    <w:p w14:paraId="7B785DCC" w14:textId="054A9882" w:rsidR="00D035BD" w:rsidRPr="00E539FC" w:rsidRDefault="002441D7" w:rsidP="00A672D6">
      <w:pPr>
        <w:pStyle w:val="ArticleRule"/>
        <w:keepNext/>
        <w:keepLines/>
        <w:spacing w:before="120" w:after="60" w:line="240" w:lineRule="auto"/>
        <w:jc w:val="center"/>
        <w:rPr>
          <w:rFonts w:cs="Times New Roman"/>
          <w:b w:val="0"/>
          <w:bCs/>
          <w:sz w:val="24"/>
          <w:szCs w:val="24"/>
          <w:lang w:val="hr-HR"/>
        </w:rPr>
      </w:pPr>
      <w:r w:rsidRPr="00E539FC">
        <w:rPr>
          <w:rFonts w:cs="Times New Roman"/>
          <w:b w:val="0"/>
          <w:bCs/>
          <w:sz w:val="24"/>
          <w:szCs w:val="24"/>
          <w:lang w:val="hr-HR"/>
        </w:rPr>
        <w:t>Članak 2.</w:t>
      </w:r>
    </w:p>
    <w:p w14:paraId="53B36547" w14:textId="77777777" w:rsidR="00D035BD"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Pravo na stipendiju Grada Ploča (u daljnjem tekstu: stipendija) imaju redoviti studenti javnih visokih učilišta u Republici Hrvatskoj i izvan Republike Hrvatske koji ispunjavaju sljedeće opće uvjete:</w:t>
      </w:r>
    </w:p>
    <w:p w14:paraId="24412C89" w14:textId="4D13EE47" w:rsidR="00D035BD" w:rsidRPr="00E539FC" w:rsidRDefault="002441D7" w:rsidP="00A672D6">
      <w:pPr>
        <w:pStyle w:val="Odlomakpopisa"/>
        <w:numPr>
          <w:ilvl w:val="0"/>
          <w:numId w:val="10"/>
        </w:numPr>
        <w:spacing w:after="0" w:line="240" w:lineRule="auto"/>
        <w:jc w:val="both"/>
        <w:rPr>
          <w:rFonts w:cs="Times New Roman"/>
          <w:sz w:val="24"/>
          <w:szCs w:val="24"/>
          <w:lang w:val="hr-HR"/>
        </w:rPr>
      </w:pPr>
      <w:r w:rsidRPr="00E539FC">
        <w:rPr>
          <w:rFonts w:cs="Times New Roman"/>
          <w:sz w:val="24"/>
          <w:szCs w:val="24"/>
          <w:lang w:val="hr-HR"/>
        </w:rPr>
        <w:t>da su državljani Republike Hrvatske,</w:t>
      </w:r>
    </w:p>
    <w:p w14:paraId="73565224" w14:textId="16007C4E" w:rsidR="00D035BD" w:rsidRPr="00E539FC" w:rsidRDefault="002441D7" w:rsidP="00A672D6">
      <w:pPr>
        <w:pStyle w:val="Odlomakpopisa"/>
        <w:numPr>
          <w:ilvl w:val="0"/>
          <w:numId w:val="10"/>
        </w:numPr>
        <w:spacing w:after="0" w:line="240" w:lineRule="auto"/>
        <w:jc w:val="both"/>
        <w:rPr>
          <w:rFonts w:cs="Times New Roman"/>
          <w:sz w:val="24"/>
          <w:szCs w:val="24"/>
          <w:lang w:val="hr-HR"/>
        </w:rPr>
      </w:pPr>
      <w:r w:rsidRPr="00E539FC">
        <w:rPr>
          <w:rFonts w:cs="Times New Roman"/>
          <w:sz w:val="24"/>
          <w:szCs w:val="24"/>
          <w:lang w:val="hr-HR"/>
        </w:rPr>
        <w:t>da imaju prebivalište na području Grada Ploča najmanje 2 godine računajući od dana raspisivanja javnog natječaja za dodjelu stipendija studentima,</w:t>
      </w:r>
    </w:p>
    <w:p w14:paraId="519A2F21" w14:textId="0A01772A" w:rsidR="00D035BD" w:rsidRPr="00E539FC" w:rsidRDefault="002441D7" w:rsidP="00A672D6">
      <w:pPr>
        <w:pStyle w:val="Odlomakpopisa"/>
        <w:numPr>
          <w:ilvl w:val="0"/>
          <w:numId w:val="10"/>
        </w:numPr>
        <w:spacing w:after="0" w:line="240" w:lineRule="auto"/>
        <w:jc w:val="both"/>
        <w:rPr>
          <w:rFonts w:cs="Times New Roman"/>
          <w:sz w:val="24"/>
          <w:szCs w:val="24"/>
          <w:lang w:val="hr-HR"/>
        </w:rPr>
      </w:pPr>
      <w:r w:rsidRPr="00E539FC">
        <w:rPr>
          <w:rFonts w:cs="Times New Roman"/>
          <w:sz w:val="24"/>
          <w:szCs w:val="24"/>
          <w:lang w:val="hr-HR"/>
        </w:rPr>
        <w:t>da su redoviti studenti na preddiplomskim i diplomskim sveučilišnim studijima, integriranim preddiplomskim i diplomskim sveučilišnim studijima, kratkim stručnim studijima, preddiplomskim stručnim studijima i specijalističkim diplomskim stručnim studijima.</w:t>
      </w:r>
    </w:p>
    <w:p w14:paraId="230EEF2A" w14:textId="77777777" w:rsidR="00D035BD"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Pored općih uvjeta iz stavka 1. ovoga članka javnim natječajem za dodjelu stipendija studentima s područja Grada Ploča (u daljnjem tekstu: Natječaj) mogu biti propisani i dodatni uvjeti.</w:t>
      </w:r>
    </w:p>
    <w:p w14:paraId="0EF9E07F" w14:textId="77777777" w:rsidR="00D035BD" w:rsidRPr="00E539FC" w:rsidRDefault="002441D7" w:rsidP="00A672D6">
      <w:pPr>
        <w:pStyle w:val="ArticleRule"/>
        <w:keepNext/>
        <w:keepLines/>
        <w:spacing w:before="120" w:after="60" w:line="240" w:lineRule="auto"/>
        <w:jc w:val="center"/>
        <w:rPr>
          <w:rFonts w:cs="Times New Roman"/>
          <w:b w:val="0"/>
          <w:bCs/>
          <w:sz w:val="24"/>
          <w:szCs w:val="24"/>
          <w:lang w:val="hr-HR"/>
        </w:rPr>
      </w:pPr>
      <w:r w:rsidRPr="00E539FC">
        <w:rPr>
          <w:rFonts w:cs="Times New Roman"/>
          <w:b w:val="0"/>
          <w:bCs/>
          <w:sz w:val="24"/>
          <w:szCs w:val="24"/>
          <w:lang w:val="hr-HR"/>
        </w:rPr>
        <w:t>Članak 3.</w:t>
      </w:r>
    </w:p>
    <w:p w14:paraId="2326317E" w14:textId="77777777" w:rsidR="00D035BD"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Za dodjelu stipendije iz članka 2. ovoga Pravilnika ne mogu se natjecati studenti:</w:t>
      </w:r>
    </w:p>
    <w:p w14:paraId="0B4581F3" w14:textId="0CAA1339" w:rsidR="00D035BD" w:rsidRPr="00E539FC" w:rsidRDefault="002441D7" w:rsidP="00A672D6">
      <w:pPr>
        <w:pStyle w:val="Odlomakpopisa"/>
        <w:numPr>
          <w:ilvl w:val="0"/>
          <w:numId w:val="10"/>
        </w:numPr>
        <w:spacing w:after="0" w:line="240" w:lineRule="auto"/>
        <w:jc w:val="both"/>
        <w:rPr>
          <w:rFonts w:cs="Times New Roman"/>
          <w:sz w:val="24"/>
          <w:szCs w:val="24"/>
          <w:lang w:val="hr-HR"/>
        </w:rPr>
      </w:pPr>
      <w:r w:rsidRPr="00E539FC">
        <w:rPr>
          <w:rFonts w:cs="Times New Roman"/>
          <w:sz w:val="24"/>
          <w:szCs w:val="24"/>
          <w:lang w:val="hr-HR"/>
        </w:rPr>
        <w:t>koji studiraju na privatnim visokim učilištima,</w:t>
      </w:r>
    </w:p>
    <w:p w14:paraId="0496EC39" w14:textId="64E5878A" w:rsidR="00D035BD" w:rsidRPr="00E539FC" w:rsidRDefault="002441D7" w:rsidP="00A672D6">
      <w:pPr>
        <w:pStyle w:val="Odlomakpopisa"/>
        <w:numPr>
          <w:ilvl w:val="0"/>
          <w:numId w:val="10"/>
        </w:numPr>
        <w:spacing w:after="0" w:line="240" w:lineRule="auto"/>
        <w:jc w:val="both"/>
        <w:rPr>
          <w:rFonts w:cs="Times New Roman"/>
          <w:sz w:val="24"/>
          <w:szCs w:val="24"/>
          <w:lang w:val="hr-HR"/>
        </w:rPr>
      </w:pPr>
      <w:r w:rsidRPr="00E539FC">
        <w:rPr>
          <w:rFonts w:cs="Times New Roman"/>
          <w:sz w:val="24"/>
          <w:szCs w:val="24"/>
          <w:lang w:val="hr-HR"/>
        </w:rPr>
        <w:t>koji imaju upisano mirovanje studenskih obveza u akademskoj godini za koju se dodjeljuje stipendija,</w:t>
      </w:r>
    </w:p>
    <w:p w14:paraId="2CF0E8E0" w14:textId="48162F1D" w:rsidR="00D035BD" w:rsidRPr="00E539FC" w:rsidRDefault="002441D7" w:rsidP="00A672D6">
      <w:pPr>
        <w:pStyle w:val="Odlomakpopisa"/>
        <w:numPr>
          <w:ilvl w:val="0"/>
          <w:numId w:val="10"/>
        </w:numPr>
        <w:spacing w:after="0" w:line="240" w:lineRule="auto"/>
        <w:jc w:val="both"/>
        <w:rPr>
          <w:rFonts w:cs="Times New Roman"/>
          <w:sz w:val="24"/>
          <w:szCs w:val="24"/>
          <w:lang w:val="hr-HR"/>
        </w:rPr>
      </w:pPr>
      <w:r w:rsidRPr="00E539FC">
        <w:rPr>
          <w:rFonts w:cs="Times New Roman"/>
          <w:sz w:val="24"/>
          <w:szCs w:val="24"/>
          <w:lang w:val="hr-HR"/>
        </w:rPr>
        <w:t>koji su imali ponavljanje godine tijekom studija,</w:t>
      </w:r>
    </w:p>
    <w:p w14:paraId="3122AC9F" w14:textId="6EBE4E5E" w:rsidR="00D035BD" w:rsidRPr="00E539FC" w:rsidRDefault="002441D7" w:rsidP="00A672D6">
      <w:pPr>
        <w:pStyle w:val="Odlomakpopisa"/>
        <w:numPr>
          <w:ilvl w:val="0"/>
          <w:numId w:val="10"/>
        </w:numPr>
        <w:spacing w:after="0" w:line="240" w:lineRule="auto"/>
        <w:jc w:val="both"/>
        <w:rPr>
          <w:rFonts w:cs="Times New Roman"/>
          <w:sz w:val="24"/>
          <w:szCs w:val="24"/>
          <w:lang w:val="hr-HR"/>
        </w:rPr>
      </w:pPr>
      <w:r w:rsidRPr="00E539FC">
        <w:rPr>
          <w:rFonts w:cs="Times New Roman"/>
          <w:sz w:val="24"/>
          <w:szCs w:val="24"/>
          <w:lang w:val="hr-HR"/>
        </w:rPr>
        <w:t>koji su polaznici zadnje godine studija - apsolventi, koji su odslušali sve predmete po nastavnom planu, imaju potvrđene sve studijske semestre i pripremaju se za polaganje završnog ispita.</w:t>
      </w:r>
    </w:p>
    <w:p w14:paraId="1A452209" w14:textId="77777777" w:rsidR="00D035BD" w:rsidRPr="00E539FC" w:rsidRDefault="002441D7" w:rsidP="00A672D6">
      <w:pPr>
        <w:pStyle w:val="SectRule"/>
        <w:keepNext/>
        <w:keepLines/>
        <w:spacing w:before="160" w:after="60" w:line="240" w:lineRule="auto"/>
        <w:rPr>
          <w:rFonts w:cs="Times New Roman"/>
          <w:sz w:val="24"/>
          <w:szCs w:val="24"/>
          <w:lang w:val="hr-HR"/>
        </w:rPr>
      </w:pPr>
      <w:r w:rsidRPr="00E539FC">
        <w:rPr>
          <w:rFonts w:cs="Times New Roman"/>
          <w:sz w:val="24"/>
          <w:szCs w:val="24"/>
          <w:lang w:val="hr-HR"/>
        </w:rPr>
        <w:t>PROVEDBA NATJEČAJA</w:t>
      </w:r>
    </w:p>
    <w:p w14:paraId="693777AD" w14:textId="77777777" w:rsidR="00D035BD" w:rsidRPr="00E539FC" w:rsidRDefault="002441D7" w:rsidP="00A672D6">
      <w:pPr>
        <w:pStyle w:val="ArticleRule"/>
        <w:keepNext/>
        <w:keepLines/>
        <w:spacing w:before="120" w:after="60" w:line="240" w:lineRule="auto"/>
        <w:jc w:val="center"/>
        <w:rPr>
          <w:rFonts w:cs="Times New Roman"/>
          <w:b w:val="0"/>
          <w:bCs/>
          <w:sz w:val="24"/>
          <w:szCs w:val="24"/>
          <w:lang w:val="hr-HR"/>
        </w:rPr>
      </w:pPr>
      <w:r w:rsidRPr="00E539FC">
        <w:rPr>
          <w:rFonts w:cs="Times New Roman"/>
          <w:b w:val="0"/>
          <w:bCs/>
          <w:sz w:val="24"/>
          <w:szCs w:val="24"/>
          <w:lang w:val="hr-HR"/>
        </w:rPr>
        <w:t>Članak 4.</w:t>
      </w:r>
    </w:p>
    <w:p w14:paraId="16B55C30" w14:textId="77777777" w:rsidR="008E3405"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Temeljem odredbi ovoga Pravilnika, a sukladno sredstvima osiguranim u Proračunu Grada Ploča, gradonačelnik Grada Ploča (u daljnjem tekstu: Gradonačelnik) raspisuje Natječaj do 31. prosinca kalendarske godine za tekuću akademsku godinu.</w:t>
      </w:r>
    </w:p>
    <w:p w14:paraId="7257325C" w14:textId="2FD197B2" w:rsidR="0023608F"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lastRenderedPageBreak/>
        <w:t>Natječaj provodi Povjerenstvo za provedbu javnog natječaja za dodjelu studentskih stipendija (u daljnjem tekstu: Povjerenstvo).</w:t>
      </w:r>
    </w:p>
    <w:p w14:paraId="39534328" w14:textId="4FD9D1EC" w:rsidR="00D035BD"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Povjerenstvo iz stavka 2. ovoga članka ima 3 člana koje prije svakog raspisivanja Natječaja imenuje Gradonačelnik. Gradonačelnik imenuje predsjednika i zamjenika predsjednika Povjerenstva. U slučaju da Povjerenstvo ostane bez člana Gradonačelnik će imenovati novog člana. Povjerenstvo radi na sjednicama koje saziva i njima rukovodi predsjednik Povjerenstva, a u slučaju njegove odsutnosti odnosno spriječenosti njegov zamjenik. Sjednica Povjerenstva može se održati ako joj je nazočna većina od ukupnog broja članova. Povjerenstvo odlučuje većinom glasova od ukupnog broja članova. O radu Povjerenstva vodi se zapisnik. Stručne i administrativne poslove za Povjerenstvo obavlja upravno tijelo Grada Ploča u čijem djelokrugu poslova su poslovi dodjele stipendija.</w:t>
      </w:r>
    </w:p>
    <w:p w14:paraId="4A442B06" w14:textId="21B9CAAC" w:rsidR="00D035BD" w:rsidRPr="00E539FC" w:rsidRDefault="002441D7" w:rsidP="00A672D6">
      <w:pPr>
        <w:pStyle w:val="ArticleRule"/>
        <w:keepNext/>
        <w:keepLines/>
        <w:spacing w:before="120" w:after="60" w:line="240" w:lineRule="auto"/>
        <w:jc w:val="center"/>
        <w:rPr>
          <w:rFonts w:cs="Times New Roman"/>
          <w:b w:val="0"/>
          <w:bCs/>
          <w:sz w:val="24"/>
          <w:szCs w:val="24"/>
          <w:lang w:val="hr-HR"/>
        </w:rPr>
      </w:pPr>
      <w:r w:rsidRPr="00E539FC">
        <w:rPr>
          <w:rFonts w:cs="Times New Roman"/>
          <w:b w:val="0"/>
          <w:bCs/>
          <w:sz w:val="24"/>
          <w:szCs w:val="24"/>
          <w:lang w:val="hr-HR"/>
        </w:rPr>
        <w:t>Članak 5.</w:t>
      </w:r>
    </w:p>
    <w:p w14:paraId="343368AF" w14:textId="77777777" w:rsidR="00D035BD"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Tekst Natječaja objavljuje se na službenoj mrežnoj stranici Grada Ploča te najmanje sadrži:</w:t>
      </w:r>
    </w:p>
    <w:p w14:paraId="3343E3CE" w14:textId="17FFF064" w:rsidR="00D035BD" w:rsidRPr="00E539FC" w:rsidRDefault="002441D7" w:rsidP="00A672D6">
      <w:pPr>
        <w:pStyle w:val="Odlomakpopisa"/>
        <w:numPr>
          <w:ilvl w:val="0"/>
          <w:numId w:val="10"/>
        </w:numPr>
        <w:spacing w:after="0" w:line="240" w:lineRule="auto"/>
        <w:rPr>
          <w:rFonts w:cs="Times New Roman"/>
          <w:sz w:val="24"/>
          <w:szCs w:val="24"/>
          <w:lang w:val="hr-HR"/>
        </w:rPr>
      </w:pPr>
      <w:r w:rsidRPr="00E539FC">
        <w:rPr>
          <w:rFonts w:cs="Times New Roman"/>
          <w:sz w:val="24"/>
          <w:szCs w:val="24"/>
          <w:lang w:val="hr-HR"/>
        </w:rPr>
        <w:t>vrstu, broj, mjesečni iznos kao i razdoblje na koje se dodjeljuju stipendije,</w:t>
      </w:r>
    </w:p>
    <w:p w14:paraId="4E8734B2" w14:textId="7CE6D5AA" w:rsidR="00D035BD" w:rsidRPr="00E539FC" w:rsidRDefault="002441D7" w:rsidP="00A672D6">
      <w:pPr>
        <w:pStyle w:val="Odlomakpopisa"/>
        <w:numPr>
          <w:ilvl w:val="0"/>
          <w:numId w:val="10"/>
        </w:numPr>
        <w:spacing w:after="0" w:line="240" w:lineRule="auto"/>
        <w:rPr>
          <w:rFonts w:cs="Times New Roman"/>
          <w:sz w:val="24"/>
          <w:szCs w:val="24"/>
          <w:lang w:val="hr-HR"/>
        </w:rPr>
      </w:pPr>
      <w:r w:rsidRPr="00E539FC">
        <w:rPr>
          <w:rFonts w:cs="Times New Roman"/>
          <w:sz w:val="24"/>
          <w:szCs w:val="24"/>
          <w:lang w:val="hr-HR"/>
        </w:rPr>
        <w:t>opće uvjete, dodatne uvjete i kriterije za dodjelu stipendija,</w:t>
      </w:r>
    </w:p>
    <w:p w14:paraId="33FD68DB" w14:textId="1309ED9E" w:rsidR="00D035BD" w:rsidRPr="00E539FC" w:rsidRDefault="002441D7" w:rsidP="00A672D6">
      <w:pPr>
        <w:pStyle w:val="Odlomakpopisa"/>
        <w:numPr>
          <w:ilvl w:val="0"/>
          <w:numId w:val="10"/>
        </w:numPr>
        <w:spacing w:after="0" w:line="240" w:lineRule="auto"/>
        <w:rPr>
          <w:rFonts w:cs="Times New Roman"/>
          <w:sz w:val="24"/>
          <w:szCs w:val="24"/>
          <w:lang w:val="hr-HR"/>
        </w:rPr>
      </w:pPr>
      <w:r w:rsidRPr="00E539FC">
        <w:rPr>
          <w:rFonts w:cs="Times New Roman"/>
          <w:sz w:val="24"/>
          <w:szCs w:val="24"/>
          <w:lang w:val="hr-HR"/>
        </w:rPr>
        <w:t>dokumentaciju koju je potrebno priložiti uz prijavu,</w:t>
      </w:r>
    </w:p>
    <w:p w14:paraId="1BAC6B62" w14:textId="798827B6" w:rsidR="00D035BD" w:rsidRPr="00E539FC" w:rsidRDefault="002441D7" w:rsidP="00A672D6">
      <w:pPr>
        <w:pStyle w:val="Odlomakpopisa"/>
        <w:numPr>
          <w:ilvl w:val="0"/>
          <w:numId w:val="10"/>
        </w:numPr>
        <w:spacing w:after="0" w:line="240" w:lineRule="auto"/>
        <w:rPr>
          <w:rFonts w:cs="Times New Roman"/>
          <w:sz w:val="24"/>
          <w:szCs w:val="24"/>
          <w:lang w:val="hr-HR"/>
        </w:rPr>
      </w:pPr>
      <w:r w:rsidRPr="00E539FC">
        <w:rPr>
          <w:rFonts w:cs="Times New Roman"/>
          <w:sz w:val="24"/>
          <w:szCs w:val="24"/>
          <w:lang w:val="hr-HR"/>
        </w:rPr>
        <w:t>način, adresu i rok za podnošenje prijave,</w:t>
      </w:r>
    </w:p>
    <w:p w14:paraId="40A04F91" w14:textId="606821DB" w:rsidR="00D035BD" w:rsidRPr="00E539FC" w:rsidRDefault="002441D7" w:rsidP="00A672D6">
      <w:pPr>
        <w:pStyle w:val="Odlomakpopisa"/>
        <w:numPr>
          <w:ilvl w:val="0"/>
          <w:numId w:val="10"/>
        </w:numPr>
        <w:spacing w:after="0" w:line="240" w:lineRule="auto"/>
        <w:rPr>
          <w:rFonts w:cs="Times New Roman"/>
          <w:sz w:val="24"/>
          <w:szCs w:val="24"/>
          <w:lang w:val="hr-HR"/>
        </w:rPr>
      </w:pPr>
      <w:r w:rsidRPr="00E539FC">
        <w:rPr>
          <w:rFonts w:cs="Times New Roman"/>
          <w:sz w:val="24"/>
          <w:szCs w:val="24"/>
          <w:lang w:val="hr-HR"/>
        </w:rPr>
        <w:t>rok u kojem će biti objavljeni rezultati,</w:t>
      </w:r>
    </w:p>
    <w:p w14:paraId="611933A8" w14:textId="229BD9DF" w:rsidR="00D035BD" w:rsidRPr="00E539FC" w:rsidRDefault="002441D7" w:rsidP="00A672D6">
      <w:pPr>
        <w:pStyle w:val="Odlomakpopisa"/>
        <w:numPr>
          <w:ilvl w:val="0"/>
          <w:numId w:val="10"/>
        </w:numPr>
        <w:spacing w:after="0" w:line="240" w:lineRule="auto"/>
        <w:rPr>
          <w:rFonts w:cs="Times New Roman"/>
          <w:sz w:val="24"/>
          <w:szCs w:val="24"/>
          <w:lang w:val="hr-HR"/>
        </w:rPr>
      </w:pPr>
      <w:r w:rsidRPr="00E539FC">
        <w:rPr>
          <w:rFonts w:cs="Times New Roman"/>
          <w:sz w:val="24"/>
          <w:szCs w:val="24"/>
          <w:lang w:val="hr-HR"/>
        </w:rPr>
        <w:t>prava i obveze stipendista,</w:t>
      </w:r>
    </w:p>
    <w:p w14:paraId="1EDFA6E6" w14:textId="55FF86A5" w:rsidR="00D035BD" w:rsidRPr="00E539FC" w:rsidRDefault="002441D7" w:rsidP="00A672D6">
      <w:pPr>
        <w:pStyle w:val="Odlomakpopisa"/>
        <w:numPr>
          <w:ilvl w:val="0"/>
          <w:numId w:val="10"/>
        </w:numPr>
        <w:spacing w:after="0" w:line="240" w:lineRule="auto"/>
        <w:rPr>
          <w:rFonts w:cs="Times New Roman"/>
          <w:sz w:val="24"/>
          <w:szCs w:val="24"/>
          <w:lang w:val="hr-HR"/>
        </w:rPr>
      </w:pPr>
      <w:r w:rsidRPr="00E539FC">
        <w:rPr>
          <w:rFonts w:cs="Times New Roman"/>
          <w:sz w:val="24"/>
          <w:szCs w:val="24"/>
          <w:lang w:val="hr-HR"/>
        </w:rPr>
        <w:t>druge potrebne podatke.</w:t>
      </w:r>
    </w:p>
    <w:p w14:paraId="05128A7E" w14:textId="77777777" w:rsidR="00D035BD" w:rsidRPr="00E539FC" w:rsidRDefault="002441D7" w:rsidP="00A672D6">
      <w:pPr>
        <w:pStyle w:val="SectRule"/>
        <w:keepNext/>
        <w:keepLines/>
        <w:spacing w:before="160" w:after="60" w:line="240" w:lineRule="auto"/>
        <w:rPr>
          <w:rFonts w:cs="Times New Roman"/>
          <w:sz w:val="24"/>
          <w:szCs w:val="24"/>
          <w:lang w:val="hr-HR"/>
        </w:rPr>
      </w:pPr>
      <w:r w:rsidRPr="00E539FC">
        <w:rPr>
          <w:rFonts w:cs="Times New Roman"/>
          <w:sz w:val="24"/>
          <w:szCs w:val="24"/>
          <w:lang w:val="hr-HR"/>
        </w:rPr>
        <w:t>VRSTA I IZNOS STIPENDIJE</w:t>
      </w:r>
    </w:p>
    <w:p w14:paraId="3357BB72" w14:textId="77777777" w:rsidR="00D035BD" w:rsidRPr="00E539FC" w:rsidRDefault="002441D7" w:rsidP="00A672D6">
      <w:pPr>
        <w:pStyle w:val="ArticleRule"/>
        <w:keepNext/>
        <w:keepLines/>
        <w:spacing w:before="120" w:after="60" w:line="240" w:lineRule="auto"/>
        <w:jc w:val="center"/>
        <w:rPr>
          <w:rFonts w:cs="Times New Roman"/>
          <w:b w:val="0"/>
          <w:bCs/>
          <w:sz w:val="24"/>
          <w:szCs w:val="24"/>
          <w:lang w:val="hr-HR"/>
        </w:rPr>
      </w:pPr>
      <w:r w:rsidRPr="00E539FC">
        <w:rPr>
          <w:rFonts w:cs="Times New Roman"/>
          <w:b w:val="0"/>
          <w:bCs/>
          <w:sz w:val="24"/>
          <w:szCs w:val="24"/>
          <w:lang w:val="hr-HR"/>
        </w:rPr>
        <w:t>Članak 6.</w:t>
      </w:r>
    </w:p>
    <w:p w14:paraId="47BEDCAE" w14:textId="4731B0E4" w:rsidR="00D035BD"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Grad Ploče dodjeljuje sljedeće vrste stipendija:</w:t>
      </w:r>
    </w:p>
    <w:p w14:paraId="0024D801" w14:textId="77777777" w:rsidR="00D035BD" w:rsidRPr="00E539FC" w:rsidRDefault="002441D7" w:rsidP="00A672D6">
      <w:pPr>
        <w:spacing w:after="0" w:line="240" w:lineRule="auto"/>
        <w:ind w:left="720"/>
        <w:rPr>
          <w:rFonts w:cs="Times New Roman"/>
          <w:sz w:val="24"/>
          <w:szCs w:val="24"/>
          <w:lang w:val="hr-HR"/>
        </w:rPr>
      </w:pPr>
      <w:r w:rsidRPr="00E539FC">
        <w:rPr>
          <w:rFonts w:cs="Times New Roman"/>
          <w:sz w:val="24"/>
          <w:szCs w:val="24"/>
          <w:lang w:val="hr-HR"/>
        </w:rPr>
        <w:t>a) Stipendija za opći uspjeh</w:t>
      </w:r>
    </w:p>
    <w:p w14:paraId="207F5B35" w14:textId="77777777" w:rsidR="00D035BD" w:rsidRPr="00E539FC" w:rsidRDefault="002441D7" w:rsidP="00A672D6">
      <w:pPr>
        <w:spacing w:after="0" w:line="240" w:lineRule="auto"/>
        <w:ind w:left="720"/>
        <w:rPr>
          <w:rFonts w:cs="Times New Roman"/>
          <w:sz w:val="24"/>
          <w:szCs w:val="24"/>
          <w:lang w:val="hr-HR"/>
        </w:rPr>
      </w:pPr>
      <w:r w:rsidRPr="00E539FC">
        <w:rPr>
          <w:rFonts w:cs="Times New Roman"/>
          <w:sz w:val="24"/>
          <w:szCs w:val="24"/>
          <w:lang w:val="hr-HR"/>
        </w:rPr>
        <w:t>b) Stipendija prema socijalno-materijalnom statusu</w:t>
      </w:r>
    </w:p>
    <w:p w14:paraId="50DAC69D" w14:textId="77777777" w:rsidR="00D035BD" w:rsidRPr="00E539FC" w:rsidRDefault="002441D7" w:rsidP="00A672D6">
      <w:pPr>
        <w:spacing w:after="0" w:line="240" w:lineRule="auto"/>
        <w:ind w:left="720"/>
        <w:rPr>
          <w:rFonts w:cs="Times New Roman"/>
          <w:sz w:val="24"/>
          <w:szCs w:val="24"/>
          <w:lang w:val="hr-HR"/>
        </w:rPr>
      </w:pPr>
      <w:r w:rsidRPr="00E539FC">
        <w:rPr>
          <w:rFonts w:cs="Times New Roman"/>
          <w:sz w:val="24"/>
          <w:szCs w:val="24"/>
          <w:lang w:val="hr-HR"/>
        </w:rPr>
        <w:t>c) Stipendija za deficitarna zanimanja</w:t>
      </w:r>
    </w:p>
    <w:p w14:paraId="74024C66" w14:textId="77777777" w:rsidR="00D035BD" w:rsidRPr="00E539FC" w:rsidRDefault="002441D7" w:rsidP="00A672D6">
      <w:pPr>
        <w:spacing w:after="0" w:line="240" w:lineRule="auto"/>
        <w:ind w:left="720"/>
        <w:rPr>
          <w:rFonts w:cs="Times New Roman"/>
          <w:sz w:val="24"/>
          <w:szCs w:val="24"/>
          <w:lang w:val="hr-HR"/>
        </w:rPr>
      </w:pPr>
      <w:r w:rsidRPr="00E539FC">
        <w:rPr>
          <w:rFonts w:cs="Times New Roman"/>
          <w:sz w:val="24"/>
          <w:szCs w:val="24"/>
          <w:lang w:val="hr-HR"/>
        </w:rPr>
        <w:t>d) Sportska stipendija</w:t>
      </w:r>
    </w:p>
    <w:p w14:paraId="1739DD51" w14:textId="6E132AF0" w:rsidR="00D035BD"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 xml:space="preserve">Studenti mogu podnijeti prijavu za </w:t>
      </w:r>
      <w:r w:rsidR="006533AD" w:rsidRPr="00E539FC">
        <w:rPr>
          <w:rFonts w:cs="Times New Roman"/>
          <w:sz w:val="24"/>
          <w:szCs w:val="24"/>
          <w:lang w:val="hr-HR"/>
        </w:rPr>
        <w:t>više</w:t>
      </w:r>
      <w:r w:rsidRPr="00E539FC">
        <w:rPr>
          <w:rFonts w:cs="Times New Roman"/>
          <w:sz w:val="24"/>
          <w:szCs w:val="24"/>
          <w:lang w:val="hr-HR"/>
        </w:rPr>
        <w:t xml:space="preserve"> vrst</w:t>
      </w:r>
      <w:r w:rsidR="006533AD" w:rsidRPr="00E539FC">
        <w:rPr>
          <w:rFonts w:cs="Times New Roman"/>
          <w:sz w:val="24"/>
          <w:szCs w:val="24"/>
          <w:lang w:val="hr-HR"/>
        </w:rPr>
        <w:t>a</w:t>
      </w:r>
      <w:r w:rsidRPr="00E539FC">
        <w:rPr>
          <w:rFonts w:cs="Times New Roman"/>
          <w:sz w:val="24"/>
          <w:szCs w:val="24"/>
          <w:lang w:val="hr-HR"/>
        </w:rPr>
        <w:t xml:space="preserve"> stipendija, uz mogućnost ostvarivanja prava samo na jednu vrstu stipendije.</w:t>
      </w:r>
    </w:p>
    <w:p w14:paraId="21EC346F" w14:textId="77777777" w:rsidR="00D035BD" w:rsidRPr="00E539FC" w:rsidRDefault="002441D7" w:rsidP="00A672D6">
      <w:pPr>
        <w:pStyle w:val="ArticleRule"/>
        <w:keepNext/>
        <w:keepLines/>
        <w:spacing w:before="120" w:after="60" w:line="240" w:lineRule="auto"/>
        <w:jc w:val="center"/>
        <w:rPr>
          <w:rFonts w:cs="Times New Roman"/>
          <w:b w:val="0"/>
          <w:bCs/>
          <w:sz w:val="24"/>
          <w:szCs w:val="24"/>
          <w:lang w:val="hr-HR"/>
        </w:rPr>
      </w:pPr>
      <w:r w:rsidRPr="00E539FC">
        <w:rPr>
          <w:rFonts w:cs="Times New Roman"/>
          <w:b w:val="0"/>
          <w:bCs/>
          <w:sz w:val="24"/>
          <w:szCs w:val="24"/>
          <w:lang w:val="hr-HR"/>
        </w:rPr>
        <w:t>Članak 7.</w:t>
      </w:r>
    </w:p>
    <w:p w14:paraId="1E9CF98D" w14:textId="77777777" w:rsidR="00A64901"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Vrstu, broj, mjesečni iznos kao i razdoblje na koje se dodjeljuju stipendije za svaku akademsku godinu Natječajem utvrđuje Gradonačelnik, sukladno raspoloživim financijskim sredstvima za tu namjenu.</w:t>
      </w:r>
    </w:p>
    <w:p w14:paraId="7CB3ED64" w14:textId="3CCF55BA" w:rsidR="00AC0E37"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 xml:space="preserve">Iznimno od stavka 1. ovoga članka, broj stipendija utvrđen Natječajem za pojedinu vrstu stipendije može se promijeniti preraspodjelom neiskorištenih stipendija na druge rang liste, sukladno članku 9. stavcima 2. i 3. </w:t>
      </w:r>
      <w:r w:rsidR="00725E4B" w:rsidRPr="00E539FC">
        <w:rPr>
          <w:rFonts w:cs="Times New Roman"/>
          <w:sz w:val="24"/>
          <w:szCs w:val="24"/>
          <w:lang w:val="hr-HR"/>
        </w:rPr>
        <w:t>te</w:t>
      </w:r>
      <w:r w:rsidRPr="00E539FC">
        <w:rPr>
          <w:rFonts w:cs="Times New Roman"/>
          <w:sz w:val="24"/>
          <w:szCs w:val="24"/>
          <w:lang w:val="hr-HR"/>
        </w:rPr>
        <w:t xml:space="preserve"> dodjelom dodatnih stipendija sukladno članku 18. stavku 1. ovoga Pravilnika.</w:t>
      </w:r>
    </w:p>
    <w:p w14:paraId="1FC92ABF" w14:textId="10753D0E" w:rsidR="00D035BD"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Stipendija se dodjeljuje za jednu akademsku godinu, a isplaćuje jednokratno ili u mjesečnim  obrocima što Natječajem utvrđuje Gradonačelnik.</w:t>
      </w:r>
    </w:p>
    <w:p w14:paraId="0379AE44" w14:textId="2297806D" w:rsidR="00D035BD" w:rsidRPr="00E539FC" w:rsidRDefault="002441D7" w:rsidP="00A672D6">
      <w:pPr>
        <w:pStyle w:val="ArticleRule"/>
        <w:keepNext/>
        <w:keepLines/>
        <w:spacing w:before="120" w:after="60" w:line="240" w:lineRule="auto"/>
        <w:jc w:val="center"/>
        <w:rPr>
          <w:rFonts w:cs="Times New Roman"/>
          <w:b w:val="0"/>
          <w:bCs/>
          <w:sz w:val="24"/>
          <w:szCs w:val="24"/>
          <w:lang w:val="hr-HR"/>
        </w:rPr>
      </w:pPr>
      <w:r w:rsidRPr="00E539FC">
        <w:rPr>
          <w:rFonts w:cs="Times New Roman"/>
          <w:b w:val="0"/>
          <w:bCs/>
          <w:sz w:val="24"/>
          <w:szCs w:val="24"/>
          <w:lang w:val="hr-HR"/>
        </w:rPr>
        <w:t>Članak 8.</w:t>
      </w:r>
    </w:p>
    <w:p w14:paraId="6E1F281D" w14:textId="77777777" w:rsidR="00D035BD"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Za vrijeme ostvarivanja prava na stipendiju student ne smije primati niti jednu drugu stipendiju iz Državnog proračuna Republike Hrvatske ili proračuna jedinice lokalne i područne (regionalne) samouprave.</w:t>
      </w:r>
    </w:p>
    <w:p w14:paraId="3C52D054" w14:textId="20D3F3D0" w:rsidR="00D035BD" w:rsidRPr="00E539FC" w:rsidRDefault="002441D7" w:rsidP="00A672D6">
      <w:pPr>
        <w:pStyle w:val="SectRule"/>
        <w:keepNext/>
        <w:keepLines/>
        <w:spacing w:before="160" w:after="60" w:line="240" w:lineRule="auto"/>
        <w:rPr>
          <w:rFonts w:cs="Times New Roman"/>
          <w:sz w:val="24"/>
          <w:szCs w:val="24"/>
          <w:lang w:val="hr-HR"/>
        </w:rPr>
      </w:pPr>
      <w:r w:rsidRPr="00E539FC">
        <w:rPr>
          <w:rFonts w:cs="Times New Roman"/>
          <w:sz w:val="24"/>
          <w:szCs w:val="24"/>
          <w:lang w:val="hr-HR"/>
        </w:rPr>
        <w:lastRenderedPageBreak/>
        <w:t>UTVRĐIVANJE RANG LISTE STUDENATA I POSTUPAK BODOVANJA</w:t>
      </w:r>
    </w:p>
    <w:p w14:paraId="500F00A7" w14:textId="176DD14F" w:rsidR="00D035BD" w:rsidRPr="00E539FC" w:rsidRDefault="002441D7" w:rsidP="00A672D6">
      <w:pPr>
        <w:pStyle w:val="ArticleRule"/>
        <w:keepNext/>
        <w:keepLines/>
        <w:spacing w:before="120" w:after="60" w:line="240" w:lineRule="auto"/>
        <w:jc w:val="center"/>
        <w:rPr>
          <w:rFonts w:cs="Times New Roman"/>
          <w:b w:val="0"/>
          <w:bCs/>
          <w:sz w:val="24"/>
          <w:szCs w:val="24"/>
          <w:lang w:val="hr-HR"/>
        </w:rPr>
      </w:pPr>
      <w:r w:rsidRPr="00E539FC">
        <w:rPr>
          <w:rFonts w:cs="Times New Roman"/>
          <w:b w:val="0"/>
          <w:bCs/>
          <w:sz w:val="24"/>
          <w:szCs w:val="24"/>
          <w:lang w:val="hr-HR"/>
        </w:rPr>
        <w:t>Članak 9.</w:t>
      </w:r>
    </w:p>
    <w:p w14:paraId="704494C1" w14:textId="77777777" w:rsidR="008767C1"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Stipendije se dodjeljuju prema odvojenim rang listama za svaku pojedinu vrstu stipendije iz članka 6. ovoga Pravilnika.</w:t>
      </w:r>
    </w:p>
    <w:p w14:paraId="49B5ACE7" w14:textId="77777777" w:rsidR="008767C1"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U slučaju da za pojedinu rang listu nema dovoljnog broja studenata koji ispunjavaju uvjete za dodjelu stipendije, neiskorišteni broj stipendija raspoređuje se na druge rang-liste planirane Natječajem, sukladno stavku 3. ovoga članka. Preraspodjelu neiskorištenih stipendija provodi Povjerenstvo već prilikom utvrđivanja prijedloga rang-lista studenata iz članka 20. ovoga Pravilnika, bez potrebe za donošenjem posebne odluke Gradonačelnika. Tako utvrđena preraspodjela se primjenjuje i prilikom utvrđivanja konačnih rang-lista i donošenja odluke o dodjeli stipendija iz članka 21. ovoga Pravilnika, uz eventualne izmjene nastale nakon razmatranja prigovora.</w:t>
      </w:r>
    </w:p>
    <w:p w14:paraId="3AF19630" w14:textId="5A2E9FCF" w:rsidR="00D035BD"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Neiskorištene stipendije iz stavka 2. ovoga članka najprije se preraspodjeljuju na rang-listu za dodjelu stipendija prema socijalno-materijalnom statusu, sve dok se ne dodijele stipendije svim studentima koji ispunjavaju propisane uvjete. Ako nakon toga preostane neiskorištenih stipendija, iste se ravnomjerno preraspodjeljuju na ostale rang-liste za studente viših godina studija, na način da se u svakom krugu dodjeljuje po jedna stipendija sljedećem studentu ispod crte na svakoj rang-listi koji ispunjava propisane uvjete. Ako preostane manje stipendija nego što je rang-lista na kojima postoje takvi studenti, prednost imaju rang-liste s većim brojem studenata koji ispunjavaju uvjete, a nisu ostvarili stipendiju. U slučaju jednakog broja takvih studenata prednost ima rang-lista za koju je Natječajem predviđen manji broj stipendija. Ako na pojedinoj rang-listi nema više studenata koji ispunjavaju uvjete, preostale stipendije preraspodjeljuju se na ostale rang-liste prema prethodno utvrđenim pravilima.</w:t>
      </w:r>
    </w:p>
    <w:p w14:paraId="611B9377" w14:textId="46BB4181" w:rsidR="00D035BD" w:rsidRPr="00E539FC" w:rsidRDefault="002441D7" w:rsidP="00A672D6">
      <w:pPr>
        <w:pStyle w:val="ArticleRule"/>
        <w:keepNext/>
        <w:keepLines/>
        <w:spacing w:before="120" w:after="60" w:line="240" w:lineRule="auto"/>
        <w:jc w:val="center"/>
        <w:rPr>
          <w:rFonts w:cs="Times New Roman"/>
          <w:b w:val="0"/>
          <w:bCs/>
          <w:sz w:val="24"/>
          <w:szCs w:val="24"/>
          <w:lang w:val="hr-HR"/>
        </w:rPr>
      </w:pPr>
      <w:r w:rsidRPr="00E539FC">
        <w:rPr>
          <w:rFonts w:cs="Times New Roman"/>
          <w:b w:val="0"/>
          <w:bCs/>
          <w:sz w:val="24"/>
          <w:szCs w:val="24"/>
          <w:lang w:val="hr-HR"/>
        </w:rPr>
        <w:t>Članak 10.</w:t>
      </w:r>
    </w:p>
    <w:p w14:paraId="79F528E0" w14:textId="77777777" w:rsidR="00D035BD"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Stipendije se dodjeljuju na temelju bodova ostvarenih prema nekom od sljedećih kriterija, ovisno o vrsti stipendije:</w:t>
      </w:r>
    </w:p>
    <w:p w14:paraId="4D2E01C0" w14:textId="2F675EF4" w:rsidR="00D035BD" w:rsidRPr="00E539FC" w:rsidRDefault="002441D7" w:rsidP="00A672D6">
      <w:pPr>
        <w:pStyle w:val="Odlomakpopisa"/>
        <w:numPr>
          <w:ilvl w:val="0"/>
          <w:numId w:val="10"/>
        </w:numPr>
        <w:spacing w:after="0" w:line="240" w:lineRule="auto"/>
        <w:rPr>
          <w:rFonts w:cs="Times New Roman"/>
          <w:sz w:val="24"/>
          <w:szCs w:val="24"/>
          <w:lang w:val="hr-HR"/>
        </w:rPr>
      </w:pPr>
      <w:r w:rsidRPr="00E539FC">
        <w:rPr>
          <w:rFonts w:cs="Times New Roman"/>
          <w:sz w:val="24"/>
          <w:szCs w:val="24"/>
          <w:lang w:val="hr-HR"/>
        </w:rPr>
        <w:t>Opći uspjeh studenta tijekom srednjoškolskog obrazovanja ili studija</w:t>
      </w:r>
    </w:p>
    <w:p w14:paraId="7905FDA3" w14:textId="1A0B80A7" w:rsidR="00D035BD" w:rsidRPr="00E539FC" w:rsidRDefault="002441D7" w:rsidP="00A672D6">
      <w:pPr>
        <w:pStyle w:val="Odlomakpopisa"/>
        <w:numPr>
          <w:ilvl w:val="0"/>
          <w:numId w:val="10"/>
        </w:numPr>
        <w:spacing w:after="0" w:line="240" w:lineRule="auto"/>
        <w:rPr>
          <w:rFonts w:cs="Times New Roman"/>
          <w:sz w:val="24"/>
          <w:szCs w:val="24"/>
          <w:lang w:val="hr-HR"/>
        </w:rPr>
      </w:pPr>
      <w:r w:rsidRPr="00E539FC">
        <w:rPr>
          <w:rFonts w:cs="Times New Roman"/>
          <w:sz w:val="24"/>
          <w:szCs w:val="24"/>
          <w:lang w:val="hr-HR"/>
        </w:rPr>
        <w:t>Socijalno-materijalni status studenta</w:t>
      </w:r>
    </w:p>
    <w:p w14:paraId="22A0DB07" w14:textId="7A0ECBA7" w:rsidR="007253B9" w:rsidRPr="00E539FC" w:rsidRDefault="007253B9" w:rsidP="00A672D6">
      <w:pPr>
        <w:pStyle w:val="Odlomakpopisa"/>
        <w:numPr>
          <w:ilvl w:val="0"/>
          <w:numId w:val="10"/>
        </w:numPr>
        <w:spacing w:after="0" w:line="240" w:lineRule="auto"/>
        <w:rPr>
          <w:rFonts w:cs="Times New Roman"/>
          <w:sz w:val="24"/>
          <w:szCs w:val="24"/>
          <w:lang w:val="hr-HR"/>
        </w:rPr>
      </w:pPr>
      <w:r w:rsidRPr="00E539FC">
        <w:rPr>
          <w:rFonts w:cs="Times New Roman"/>
          <w:sz w:val="24"/>
          <w:szCs w:val="24"/>
          <w:lang w:val="hr-HR"/>
        </w:rPr>
        <w:t>Sportski uspjeh studenta</w:t>
      </w:r>
    </w:p>
    <w:p w14:paraId="368624E7" w14:textId="73A0872A" w:rsidR="00D035BD" w:rsidRPr="00E539FC" w:rsidRDefault="002441D7" w:rsidP="00A672D6">
      <w:pPr>
        <w:pStyle w:val="ArticleRule"/>
        <w:keepNext/>
        <w:keepLines/>
        <w:spacing w:before="120" w:after="60" w:line="240" w:lineRule="auto"/>
        <w:jc w:val="center"/>
        <w:rPr>
          <w:rFonts w:cs="Times New Roman"/>
          <w:b w:val="0"/>
          <w:bCs/>
          <w:sz w:val="24"/>
          <w:szCs w:val="24"/>
          <w:lang w:val="hr-HR"/>
        </w:rPr>
      </w:pPr>
      <w:r w:rsidRPr="00E539FC">
        <w:rPr>
          <w:rFonts w:cs="Times New Roman"/>
          <w:b w:val="0"/>
          <w:bCs/>
          <w:sz w:val="24"/>
          <w:szCs w:val="24"/>
          <w:lang w:val="hr-HR"/>
        </w:rPr>
        <w:t>Članak 11.</w:t>
      </w:r>
    </w:p>
    <w:p w14:paraId="53428576" w14:textId="77777777" w:rsidR="00D035BD"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Kriterij Opći uspjeh studenta tijekom srednjoškolskog obrazovanja ili studija boduje se na sljedeći način:</w:t>
      </w:r>
    </w:p>
    <w:p w14:paraId="4671B62D" w14:textId="77777777" w:rsidR="002267E4" w:rsidRPr="00E539FC" w:rsidRDefault="002267E4" w:rsidP="00A672D6">
      <w:pPr>
        <w:spacing w:after="0" w:line="240" w:lineRule="auto"/>
        <w:ind w:firstLine="720"/>
        <w:jc w:val="both"/>
        <w:rPr>
          <w:rFonts w:cs="Times New Roman"/>
          <w:sz w:val="24"/>
          <w:szCs w:val="24"/>
          <w:lang w:val="hr-HR"/>
        </w:rPr>
      </w:pPr>
    </w:p>
    <w:tbl>
      <w:tblPr>
        <w:tblW w:w="0" w:type="auto"/>
        <w:jc w:val="center"/>
        <w:tblLayout w:type="fixed"/>
        <w:tblLook w:val="04A0" w:firstRow="1" w:lastRow="0" w:firstColumn="1" w:lastColumn="0" w:noHBand="0" w:noVBand="1"/>
      </w:tblPr>
      <w:tblGrid>
        <w:gridCol w:w="7938"/>
        <w:gridCol w:w="1133"/>
      </w:tblGrid>
      <w:tr w:rsidR="00D035BD" w:rsidRPr="00E539FC" w14:paraId="2785355C" w14:textId="77777777" w:rsidTr="003730F4">
        <w:trPr>
          <w:tblHeader/>
          <w:jc w:val="center"/>
        </w:trPr>
        <w:tc>
          <w:tcPr>
            <w:tcW w:w="7938" w:type="dxa"/>
            <w:tcBorders>
              <w:bottom w:val="single" w:sz="3" w:space="0" w:color="D8D8D8"/>
            </w:tcBorders>
            <w:shd w:val="clear" w:color="auto" w:fill="EFEFEF"/>
            <w:tcMar>
              <w:top w:w="70" w:type="dxa"/>
              <w:left w:w="90" w:type="dxa"/>
              <w:bottom w:w="70" w:type="dxa"/>
              <w:right w:w="90" w:type="dxa"/>
            </w:tcMar>
            <w:vAlign w:val="center"/>
          </w:tcPr>
          <w:p w14:paraId="3A06EE03" w14:textId="77777777" w:rsidR="00D035BD" w:rsidRPr="00E539FC" w:rsidRDefault="002441D7" w:rsidP="00A672D6">
            <w:pPr>
              <w:pStyle w:val="TableRule"/>
              <w:spacing w:before="30" w:after="0" w:line="240" w:lineRule="auto"/>
              <w:jc w:val="both"/>
              <w:rPr>
                <w:rFonts w:cs="Times New Roman"/>
                <w:bCs/>
                <w:sz w:val="22"/>
                <w:lang w:val="hr-HR"/>
              </w:rPr>
            </w:pPr>
            <w:r w:rsidRPr="00E539FC">
              <w:rPr>
                <w:rFonts w:cs="Times New Roman"/>
                <w:bCs/>
                <w:sz w:val="22"/>
                <w:lang w:val="hr-HR"/>
              </w:rPr>
              <w:t>Opći uspjeh za studente koji su upisali prvu godinu na preddiplomskom sveučilišnom ili stručnom studiju nakon završetka četverogodišnjeg srednjoškolskog obrazovanja utvrđuje se prosječnom ocjenom svih predmeta završnog 4. razreda (aritmetički prosjek ocjena)</w:t>
            </w:r>
          </w:p>
        </w:tc>
        <w:tc>
          <w:tcPr>
            <w:tcW w:w="1133" w:type="dxa"/>
            <w:tcBorders>
              <w:bottom w:val="single" w:sz="3" w:space="0" w:color="D8D8D8"/>
            </w:tcBorders>
            <w:shd w:val="clear" w:color="auto" w:fill="EFEFEF"/>
            <w:tcMar>
              <w:top w:w="70" w:type="dxa"/>
              <w:left w:w="90" w:type="dxa"/>
              <w:bottom w:w="70" w:type="dxa"/>
              <w:right w:w="90" w:type="dxa"/>
            </w:tcMar>
            <w:vAlign w:val="center"/>
          </w:tcPr>
          <w:p w14:paraId="36E5C361" w14:textId="77777777" w:rsidR="00D035BD" w:rsidRPr="00E539FC" w:rsidRDefault="002441D7" w:rsidP="00A672D6">
            <w:pPr>
              <w:pStyle w:val="TableRule"/>
              <w:spacing w:before="30" w:after="0" w:line="240" w:lineRule="auto"/>
              <w:jc w:val="center"/>
              <w:rPr>
                <w:rFonts w:cs="Times New Roman"/>
                <w:bCs/>
                <w:sz w:val="22"/>
                <w:lang w:val="hr-HR"/>
              </w:rPr>
            </w:pPr>
            <w:r w:rsidRPr="00E539FC">
              <w:rPr>
                <w:rFonts w:cs="Times New Roman"/>
                <w:bCs/>
                <w:sz w:val="22"/>
                <w:lang w:val="hr-HR"/>
              </w:rPr>
              <w:t>Bodovi</w:t>
            </w:r>
          </w:p>
        </w:tc>
      </w:tr>
      <w:tr w:rsidR="00D035BD" w:rsidRPr="00E539FC" w14:paraId="2FDB4138" w14:textId="77777777" w:rsidTr="003730F4">
        <w:trPr>
          <w:jc w:val="center"/>
        </w:trPr>
        <w:tc>
          <w:tcPr>
            <w:tcW w:w="7938" w:type="dxa"/>
            <w:tcBorders>
              <w:bottom w:val="single" w:sz="3" w:space="0" w:color="D8D8D8"/>
            </w:tcBorders>
            <w:tcMar>
              <w:top w:w="70" w:type="dxa"/>
              <w:left w:w="90" w:type="dxa"/>
              <w:bottom w:w="70" w:type="dxa"/>
              <w:right w:w="90" w:type="dxa"/>
            </w:tcMar>
            <w:vAlign w:val="center"/>
          </w:tcPr>
          <w:p w14:paraId="3C5CCB16" w14:textId="77777777" w:rsidR="00D035BD" w:rsidRPr="00E539FC" w:rsidRDefault="002441D7" w:rsidP="00A672D6">
            <w:pPr>
              <w:pStyle w:val="TableRule"/>
              <w:spacing w:before="30" w:after="0" w:line="240" w:lineRule="auto"/>
              <w:rPr>
                <w:rFonts w:cs="Times New Roman"/>
                <w:sz w:val="22"/>
                <w:lang w:val="hr-HR"/>
              </w:rPr>
            </w:pPr>
            <w:r w:rsidRPr="00E539FC">
              <w:rPr>
                <w:rFonts w:cs="Times New Roman"/>
                <w:sz w:val="22"/>
                <w:lang w:val="hr-HR"/>
              </w:rPr>
              <w:t>4,80 - 4,84</w:t>
            </w:r>
          </w:p>
        </w:tc>
        <w:tc>
          <w:tcPr>
            <w:tcW w:w="1133" w:type="dxa"/>
            <w:tcBorders>
              <w:bottom w:val="single" w:sz="3" w:space="0" w:color="D8D8D8"/>
            </w:tcBorders>
            <w:tcMar>
              <w:top w:w="70" w:type="dxa"/>
              <w:left w:w="90" w:type="dxa"/>
              <w:bottom w:w="70" w:type="dxa"/>
              <w:right w:w="90" w:type="dxa"/>
            </w:tcMar>
            <w:vAlign w:val="center"/>
          </w:tcPr>
          <w:p w14:paraId="4EE7DB77" w14:textId="77777777" w:rsidR="00D035BD" w:rsidRPr="00E539FC" w:rsidRDefault="002441D7" w:rsidP="00A672D6">
            <w:pPr>
              <w:pStyle w:val="TableRule"/>
              <w:spacing w:before="30" w:after="0" w:line="240" w:lineRule="auto"/>
              <w:jc w:val="center"/>
              <w:rPr>
                <w:rFonts w:cs="Times New Roman"/>
                <w:sz w:val="22"/>
                <w:lang w:val="hr-HR"/>
              </w:rPr>
            </w:pPr>
            <w:r w:rsidRPr="00E539FC">
              <w:rPr>
                <w:rFonts w:cs="Times New Roman"/>
                <w:sz w:val="22"/>
                <w:lang w:val="hr-HR"/>
              </w:rPr>
              <w:t>10</w:t>
            </w:r>
          </w:p>
        </w:tc>
      </w:tr>
      <w:tr w:rsidR="00D035BD" w:rsidRPr="00E539FC" w14:paraId="194EAA78" w14:textId="77777777" w:rsidTr="003730F4">
        <w:trPr>
          <w:jc w:val="center"/>
        </w:trPr>
        <w:tc>
          <w:tcPr>
            <w:tcW w:w="7938" w:type="dxa"/>
            <w:tcBorders>
              <w:bottom w:val="single" w:sz="3" w:space="0" w:color="D8D8D8"/>
            </w:tcBorders>
            <w:tcMar>
              <w:top w:w="70" w:type="dxa"/>
              <w:left w:w="90" w:type="dxa"/>
              <w:bottom w:w="70" w:type="dxa"/>
              <w:right w:w="90" w:type="dxa"/>
            </w:tcMar>
            <w:vAlign w:val="center"/>
          </w:tcPr>
          <w:p w14:paraId="0961C4C8" w14:textId="71BDB20C" w:rsidR="00D035BD" w:rsidRPr="00E539FC" w:rsidRDefault="002441D7" w:rsidP="00A672D6">
            <w:pPr>
              <w:pStyle w:val="TableRule"/>
              <w:spacing w:before="30" w:after="0" w:line="240" w:lineRule="auto"/>
              <w:rPr>
                <w:rFonts w:cs="Times New Roman"/>
                <w:sz w:val="22"/>
                <w:lang w:val="hr-HR"/>
              </w:rPr>
            </w:pPr>
            <w:r w:rsidRPr="00E539FC">
              <w:rPr>
                <w:rFonts w:cs="Times New Roman"/>
                <w:sz w:val="22"/>
                <w:lang w:val="hr-HR"/>
              </w:rPr>
              <w:t xml:space="preserve">4,85 </w:t>
            </w:r>
            <w:r w:rsidR="005B685C" w:rsidRPr="00E539FC">
              <w:rPr>
                <w:rFonts w:cs="Times New Roman"/>
                <w:sz w:val="22"/>
                <w:lang w:val="hr-HR"/>
              </w:rPr>
              <w:t>-</w:t>
            </w:r>
            <w:r w:rsidRPr="00E539FC">
              <w:rPr>
                <w:rFonts w:cs="Times New Roman"/>
                <w:sz w:val="22"/>
                <w:lang w:val="hr-HR"/>
              </w:rPr>
              <w:t xml:space="preserve"> 4,89</w:t>
            </w:r>
          </w:p>
        </w:tc>
        <w:tc>
          <w:tcPr>
            <w:tcW w:w="1133" w:type="dxa"/>
            <w:tcBorders>
              <w:bottom w:val="single" w:sz="3" w:space="0" w:color="D8D8D8"/>
            </w:tcBorders>
            <w:tcMar>
              <w:top w:w="70" w:type="dxa"/>
              <w:left w:w="90" w:type="dxa"/>
              <w:bottom w:w="70" w:type="dxa"/>
              <w:right w:w="90" w:type="dxa"/>
            </w:tcMar>
            <w:vAlign w:val="center"/>
          </w:tcPr>
          <w:p w14:paraId="06C6F26B" w14:textId="77777777" w:rsidR="00D035BD" w:rsidRPr="00E539FC" w:rsidRDefault="002441D7" w:rsidP="00A672D6">
            <w:pPr>
              <w:pStyle w:val="TableRule"/>
              <w:spacing w:before="30" w:after="0" w:line="240" w:lineRule="auto"/>
              <w:jc w:val="center"/>
              <w:rPr>
                <w:rFonts w:cs="Times New Roman"/>
                <w:sz w:val="22"/>
                <w:lang w:val="hr-HR"/>
              </w:rPr>
            </w:pPr>
            <w:r w:rsidRPr="00E539FC">
              <w:rPr>
                <w:rFonts w:cs="Times New Roman"/>
                <w:sz w:val="22"/>
                <w:lang w:val="hr-HR"/>
              </w:rPr>
              <w:t>15</w:t>
            </w:r>
          </w:p>
        </w:tc>
      </w:tr>
      <w:tr w:rsidR="00D035BD" w:rsidRPr="00E539FC" w14:paraId="436C3E7E" w14:textId="77777777" w:rsidTr="003730F4">
        <w:trPr>
          <w:jc w:val="center"/>
        </w:trPr>
        <w:tc>
          <w:tcPr>
            <w:tcW w:w="7938" w:type="dxa"/>
            <w:tcBorders>
              <w:bottom w:val="single" w:sz="3" w:space="0" w:color="D8D8D8"/>
            </w:tcBorders>
            <w:tcMar>
              <w:top w:w="70" w:type="dxa"/>
              <w:left w:w="90" w:type="dxa"/>
              <w:bottom w:w="70" w:type="dxa"/>
              <w:right w:w="90" w:type="dxa"/>
            </w:tcMar>
            <w:vAlign w:val="center"/>
          </w:tcPr>
          <w:p w14:paraId="79EE8EE3" w14:textId="47BB3FCA" w:rsidR="00D035BD" w:rsidRPr="00E539FC" w:rsidRDefault="002441D7" w:rsidP="00A672D6">
            <w:pPr>
              <w:pStyle w:val="TableRule"/>
              <w:spacing w:before="30" w:after="0" w:line="240" w:lineRule="auto"/>
              <w:rPr>
                <w:rFonts w:cs="Times New Roman"/>
                <w:sz w:val="22"/>
                <w:lang w:val="hr-HR"/>
              </w:rPr>
            </w:pPr>
            <w:r w:rsidRPr="00E539FC">
              <w:rPr>
                <w:rFonts w:cs="Times New Roman"/>
                <w:sz w:val="22"/>
                <w:lang w:val="hr-HR"/>
              </w:rPr>
              <w:t xml:space="preserve">4,90 </w:t>
            </w:r>
            <w:r w:rsidR="005B685C" w:rsidRPr="00E539FC">
              <w:rPr>
                <w:rFonts w:cs="Times New Roman"/>
                <w:sz w:val="22"/>
                <w:lang w:val="hr-HR"/>
              </w:rPr>
              <w:t>-</w:t>
            </w:r>
            <w:r w:rsidRPr="00E539FC">
              <w:rPr>
                <w:rFonts w:cs="Times New Roman"/>
                <w:sz w:val="22"/>
                <w:lang w:val="hr-HR"/>
              </w:rPr>
              <w:t xml:space="preserve"> 4,94</w:t>
            </w:r>
          </w:p>
        </w:tc>
        <w:tc>
          <w:tcPr>
            <w:tcW w:w="1133" w:type="dxa"/>
            <w:tcBorders>
              <w:bottom w:val="single" w:sz="3" w:space="0" w:color="D8D8D8"/>
            </w:tcBorders>
            <w:tcMar>
              <w:top w:w="70" w:type="dxa"/>
              <w:left w:w="90" w:type="dxa"/>
              <w:bottom w:w="70" w:type="dxa"/>
              <w:right w:w="90" w:type="dxa"/>
            </w:tcMar>
            <w:vAlign w:val="center"/>
          </w:tcPr>
          <w:p w14:paraId="4FEC9DBD" w14:textId="77777777" w:rsidR="00D035BD" w:rsidRPr="00E539FC" w:rsidRDefault="002441D7" w:rsidP="00A672D6">
            <w:pPr>
              <w:pStyle w:val="TableRule"/>
              <w:spacing w:before="30" w:after="0" w:line="240" w:lineRule="auto"/>
              <w:jc w:val="center"/>
              <w:rPr>
                <w:rFonts w:cs="Times New Roman"/>
                <w:sz w:val="22"/>
                <w:lang w:val="hr-HR"/>
              </w:rPr>
            </w:pPr>
            <w:r w:rsidRPr="00E539FC">
              <w:rPr>
                <w:rFonts w:cs="Times New Roman"/>
                <w:sz w:val="22"/>
                <w:lang w:val="hr-HR"/>
              </w:rPr>
              <w:t>20</w:t>
            </w:r>
          </w:p>
        </w:tc>
      </w:tr>
      <w:tr w:rsidR="00D035BD" w:rsidRPr="00E539FC" w14:paraId="555BDF6E" w14:textId="77777777" w:rsidTr="003730F4">
        <w:trPr>
          <w:jc w:val="center"/>
        </w:trPr>
        <w:tc>
          <w:tcPr>
            <w:tcW w:w="7938" w:type="dxa"/>
            <w:tcBorders>
              <w:bottom w:val="single" w:sz="3" w:space="0" w:color="D8D8D8"/>
            </w:tcBorders>
            <w:tcMar>
              <w:top w:w="70" w:type="dxa"/>
              <w:left w:w="90" w:type="dxa"/>
              <w:bottom w:w="70" w:type="dxa"/>
              <w:right w:w="90" w:type="dxa"/>
            </w:tcMar>
            <w:vAlign w:val="center"/>
          </w:tcPr>
          <w:p w14:paraId="2AA631A8" w14:textId="715CB0D1" w:rsidR="00D035BD" w:rsidRPr="00E539FC" w:rsidRDefault="002441D7" w:rsidP="00A672D6">
            <w:pPr>
              <w:pStyle w:val="TableRule"/>
              <w:spacing w:before="30" w:after="0" w:line="240" w:lineRule="auto"/>
              <w:rPr>
                <w:rFonts w:cs="Times New Roman"/>
                <w:sz w:val="22"/>
                <w:lang w:val="hr-HR"/>
              </w:rPr>
            </w:pPr>
            <w:r w:rsidRPr="00E539FC">
              <w:rPr>
                <w:rFonts w:cs="Times New Roman"/>
                <w:sz w:val="22"/>
                <w:lang w:val="hr-HR"/>
              </w:rPr>
              <w:t xml:space="preserve">4,95 </w:t>
            </w:r>
            <w:r w:rsidR="005B685C" w:rsidRPr="00E539FC">
              <w:rPr>
                <w:rFonts w:cs="Times New Roman"/>
                <w:sz w:val="22"/>
                <w:lang w:val="hr-HR"/>
              </w:rPr>
              <w:t>-</w:t>
            </w:r>
            <w:r w:rsidRPr="00E539FC">
              <w:rPr>
                <w:rFonts w:cs="Times New Roman"/>
                <w:sz w:val="22"/>
                <w:lang w:val="hr-HR"/>
              </w:rPr>
              <w:t xml:space="preserve"> 4,99</w:t>
            </w:r>
          </w:p>
        </w:tc>
        <w:tc>
          <w:tcPr>
            <w:tcW w:w="1133" w:type="dxa"/>
            <w:tcBorders>
              <w:bottom w:val="single" w:sz="3" w:space="0" w:color="D8D8D8"/>
            </w:tcBorders>
            <w:tcMar>
              <w:top w:w="70" w:type="dxa"/>
              <w:left w:w="90" w:type="dxa"/>
              <w:bottom w:w="70" w:type="dxa"/>
              <w:right w:w="90" w:type="dxa"/>
            </w:tcMar>
            <w:vAlign w:val="center"/>
          </w:tcPr>
          <w:p w14:paraId="44CBB141" w14:textId="77777777" w:rsidR="00D035BD" w:rsidRPr="00E539FC" w:rsidRDefault="002441D7" w:rsidP="00A672D6">
            <w:pPr>
              <w:pStyle w:val="TableRule"/>
              <w:spacing w:before="30" w:after="0" w:line="240" w:lineRule="auto"/>
              <w:jc w:val="center"/>
              <w:rPr>
                <w:rFonts w:cs="Times New Roman"/>
                <w:sz w:val="22"/>
                <w:lang w:val="hr-HR"/>
              </w:rPr>
            </w:pPr>
            <w:r w:rsidRPr="00E539FC">
              <w:rPr>
                <w:rFonts w:cs="Times New Roman"/>
                <w:sz w:val="22"/>
                <w:lang w:val="hr-HR"/>
              </w:rPr>
              <w:t>25</w:t>
            </w:r>
          </w:p>
        </w:tc>
      </w:tr>
      <w:tr w:rsidR="00D035BD" w:rsidRPr="00E539FC" w14:paraId="2A165448" w14:textId="77777777" w:rsidTr="003730F4">
        <w:trPr>
          <w:jc w:val="center"/>
        </w:trPr>
        <w:tc>
          <w:tcPr>
            <w:tcW w:w="7938" w:type="dxa"/>
            <w:tcBorders>
              <w:bottom w:val="single" w:sz="3" w:space="0" w:color="D8D8D8"/>
            </w:tcBorders>
            <w:tcMar>
              <w:top w:w="70" w:type="dxa"/>
              <w:left w:w="90" w:type="dxa"/>
              <w:bottom w:w="70" w:type="dxa"/>
              <w:right w:w="90" w:type="dxa"/>
            </w:tcMar>
            <w:vAlign w:val="center"/>
          </w:tcPr>
          <w:p w14:paraId="4097707A" w14:textId="77777777" w:rsidR="00D035BD" w:rsidRPr="00E539FC" w:rsidRDefault="002441D7" w:rsidP="00A672D6">
            <w:pPr>
              <w:pStyle w:val="TableRule"/>
              <w:spacing w:before="30" w:after="0" w:line="240" w:lineRule="auto"/>
              <w:rPr>
                <w:rFonts w:cs="Times New Roman"/>
                <w:sz w:val="22"/>
                <w:lang w:val="hr-HR"/>
              </w:rPr>
            </w:pPr>
            <w:r w:rsidRPr="00E539FC">
              <w:rPr>
                <w:rFonts w:cs="Times New Roman"/>
                <w:sz w:val="22"/>
                <w:lang w:val="hr-HR"/>
              </w:rPr>
              <w:t>5,00</w:t>
            </w:r>
          </w:p>
        </w:tc>
        <w:tc>
          <w:tcPr>
            <w:tcW w:w="1133" w:type="dxa"/>
            <w:tcBorders>
              <w:bottom w:val="single" w:sz="3" w:space="0" w:color="D8D8D8"/>
            </w:tcBorders>
            <w:tcMar>
              <w:top w:w="70" w:type="dxa"/>
              <w:left w:w="90" w:type="dxa"/>
              <w:bottom w:w="70" w:type="dxa"/>
              <w:right w:w="90" w:type="dxa"/>
            </w:tcMar>
            <w:vAlign w:val="center"/>
          </w:tcPr>
          <w:p w14:paraId="0CC2D948" w14:textId="77777777" w:rsidR="00D035BD" w:rsidRPr="00E539FC" w:rsidRDefault="002441D7" w:rsidP="00A672D6">
            <w:pPr>
              <w:pStyle w:val="TableRule"/>
              <w:spacing w:before="30" w:after="0" w:line="240" w:lineRule="auto"/>
              <w:jc w:val="center"/>
              <w:rPr>
                <w:rFonts w:cs="Times New Roman"/>
                <w:sz w:val="22"/>
                <w:lang w:val="hr-HR"/>
              </w:rPr>
            </w:pPr>
            <w:r w:rsidRPr="00E539FC">
              <w:rPr>
                <w:rFonts w:cs="Times New Roman"/>
                <w:sz w:val="22"/>
                <w:lang w:val="hr-HR"/>
              </w:rPr>
              <w:t>30</w:t>
            </w:r>
          </w:p>
        </w:tc>
      </w:tr>
    </w:tbl>
    <w:p w14:paraId="35AC1FAE" w14:textId="77777777" w:rsidR="00D035BD" w:rsidRPr="00E539FC" w:rsidRDefault="00D035BD" w:rsidP="00A672D6">
      <w:pPr>
        <w:spacing w:after="0" w:line="40" w:lineRule="exact"/>
        <w:rPr>
          <w:rFonts w:cs="Times New Roman"/>
          <w:sz w:val="24"/>
          <w:szCs w:val="24"/>
          <w:lang w:val="hr-HR"/>
        </w:rPr>
      </w:pPr>
    </w:p>
    <w:tbl>
      <w:tblPr>
        <w:tblW w:w="0" w:type="auto"/>
        <w:jc w:val="center"/>
        <w:tblLayout w:type="fixed"/>
        <w:tblLook w:val="04A0" w:firstRow="1" w:lastRow="0" w:firstColumn="1" w:lastColumn="0" w:noHBand="0" w:noVBand="1"/>
      </w:tblPr>
      <w:tblGrid>
        <w:gridCol w:w="8080"/>
        <w:gridCol w:w="991"/>
      </w:tblGrid>
      <w:tr w:rsidR="00D035BD" w:rsidRPr="00E539FC" w14:paraId="5EDF7512" w14:textId="77777777" w:rsidTr="003730F4">
        <w:trPr>
          <w:tblHeader/>
          <w:jc w:val="center"/>
        </w:trPr>
        <w:tc>
          <w:tcPr>
            <w:tcW w:w="8080" w:type="dxa"/>
            <w:tcBorders>
              <w:bottom w:val="single" w:sz="3" w:space="0" w:color="D8D8D8"/>
            </w:tcBorders>
            <w:shd w:val="clear" w:color="auto" w:fill="EFEFEF"/>
            <w:tcMar>
              <w:top w:w="70" w:type="dxa"/>
              <w:left w:w="90" w:type="dxa"/>
              <w:bottom w:w="70" w:type="dxa"/>
              <w:right w:w="90" w:type="dxa"/>
            </w:tcMar>
            <w:vAlign w:val="center"/>
          </w:tcPr>
          <w:p w14:paraId="274821AA" w14:textId="77777777" w:rsidR="00D035BD" w:rsidRPr="00E539FC" w:rsidRDefault="002441D7" w:rsidP="00A672D6">
            <w:pPr>
              <w:pStyle w:val="TableRule"/>
              <w:spacing w:before="30" w:after="0" w:line="240" w:lineRule="auto"/>
              <w:jc w:val="both"/>
              <w:rPr>
                <w:rFonts w:cs="Times New Roman"/>
                <w:bCs/>
                <w:sz w:val="22"/>
                <w:lang w:val="hr-HR"/>
              </w:rPr>
            </w:pPr>
            <w:r w:rsidRPr="00E539FC">
              <w:rPr>
                <w:rFonts w:cs="Times New Roman"/>
                <w:bCs/>
                <w:sz w:val="22"/>
                <w:lang w:val="hr-HR"/>
              </w:rPr>
              <w:lastRenderedPageBreak/>
              <w:t>Opći uspjeh za studente viših godina sveučilišnog ili stručnog studija utvrđuje se prosječnom ocjenom svih ispita prethodno završene godine studija (težinski prosjek ocjena)</w:t>
            </w:r>
          </w:p>
        </w:tc>
        <w:tc>
          <w:tcPr>
            <w:tcW w:w="991" w:type="dxa"/>
            <w:tcBorders>
              <w:bottom w:val="single" w:sz="3" w:space="0" w:color="D8D8D8"/>
            </w:tcBorders>
            <w:shd w:val="clear" w:color="auto" w:fill="EFEFEF"/>
            <w:tcMar>
              <w:top w:w="70" w:type="dxa"/>
              <w:left w:w="90" w:type="dxa"/>
              <w:bottom w:w="70" w:type="dxa"/>
              <w:right w:w="90" w:type="dxa"/>
            </w:tcMar>
            <w:vAlign w:val="center"/>
          </w:tcPr>
          <w:p w14:paraId="15404D3A" w14:textId="77777777" w:rsidR="00D035BD" w:rsidRPr="00E539FC" w:rsidRDefault="002441D7" w:rsidP="00A672D6">
            <w:pPr>
              <w:pStyle w:val="TableRule"/>
              <w:spacing w:before="30" w:after="0" w:line="240" w:lineRule="auto"/>
              <w:jc w:val="center"/>
              <w:rPr>
                <w:rFonts w:cs="Times New Roman"/>
                <w:bCs/>
                <w:sz w:val="22"/>
                <w:lang w:val="hr-HR"/>
              </w:rPr>
            </w:pPr>
            <w:r w:rsidRPr="00E539FC">
              <w:rPr>
                <w:rFonts w:cs="Times New Roman"/>
                <w:bCs/>
                <w:sz w:val="22"/>
                <w:lang w:val="hr-HR"/>
              </w:rPr>
              <w:t>Bodovi</w:t>
            </w:r>
          </w:p>
        </w:tc>
      </w:tr>
      <w:tr w:rsidR="00D035BD" w:rsidRPr="00E539FC" w14:paraId="679DCF00" w14:textId="77777777" w:rsidTr="003730F4">
        <w:trPr>
          <w:jc w:val="center"/>
        </w:trPr>
        <w:tc>
          <w:tcPr>
            <w:tcW w:w="8080" w:type="dxa"/>
            <w:tcBorders>
              <w:bottom w:val="single" w:sz="3" w:space="0" w:color="D8D8D8"/>
            </w:tcBorders>
            <w:tcMar>
              <w:top w:w="70" w:type="dxa"/>
              <w:left w:w="90" w:type="dxa"/>
              <w:bottom w:w="70" w:type="dxa"/>
              <w:right w:w="90" w:type="dxa"/>
            </w:tcMar>
            <w:vAlign w:val="center"/>
          </w:tcPr>
          <w:p w14:paraId="3D9B2CEC" w14:textId="4A702761" w:rsidR="00D035BD" w:rsidRPr="00E539FC" w:rsidRDefault="002441D7" w:rsidP="00A672D6">
            <w:pPr>
              <w:pStyle w:val="TableRule"/>
              <w:spacing w:before="30" w:after="0" w:line="240" w:lineRule="auto"/>
              <w:rPr>
                <w:rFonts w:cs="Times New Roman"/>
                <w:sz w:val="22"/>
                <w:lang w:val="hr-HR"/>
              </w:rPr>
            </w:pPr>
            <w:r w:rsidRPr="00E539FC">
              <w:rPr>
                <w:rFonts w:cs="Times New Roman"/>
                <w:sz w:val="22"/>
                <w:lang w:val="hr-HR"/>
              </w:rPr>
              <w:t xml:space="preserve">3,00 </w:t>
            </w:r>
            <w:r w:rsidR="005B685C" w:rsidRPr="00E539FC">
              <w:rPr>
                <w:rFonts w:cs="Times New Roman"/>
                <w:sz w:val="22"/>
                <w:lang w:val="hr-HR"/>
              </w:rPr>
              <w:t>-</w:t>
            </w:r>
            <w:r w:rsidRPr="00E539FC">
              <w:rPr>
                <w:rFonts w:cs="Times New Roman"/>
                <w:sz w:val="22"/>
                <w:lang w:val="hr-HR"/>
              </w:rPr>
              <w:t xml:space="preserve"> 3,49</w:t>
            </w:r>
          </w:p>
        </w:tc>
        <w:tc>
          <w:tcPr>
            <w:tcW w:w="991" w:type="dxa"/>
            <w:tcBorders>
              <w:bottom w:val="single" w:sz="3" w:space="0" w:color="D8D8D8"/>
            </w:tcBorders>
            <w:tcMar>
              <w:top w:w="70" w:type="dxa"/>
              <w:left w:w="90" w:type="dxa"/>
              <w:bottom w:w="70" w:type="dxa"/>
              <w:right w:w="90" w:type="dxa"/>
            </w:tcMar>
            <w:vAlign w:val="center"/>
          </w:tcPr>
          <w:p w14:paraId="05173D78" w14:textId="77777777" w:rsidR="00D035BD" w:rsidRPr="00E539FC" w:rsidRDefault="002441D7" w:rsidP="00A672D6">
            <w:pPr>
              <w:pStyle w:val="TableRule"/>
              <w:spacing w:before="30" w:after="0" w:line="240" w:lineRule="auto"/>
              <w:jc w:val="center"/>
              <w:rPr>
                <w:rFonts w:cs="Times New Roman"/>
                <w:sz w:val="22"/>
                <w:lang w:val="hr-HR"/>
              </w:rPr>
            </w:pPr>
            <w:r w:rsidRPr="00E539FC">
              <w:rPr>
                <w:rFonts w:cs="Times New Roman"/>
                <w:sz w:val="22"/>
                <w:lang w:val="hr-HR"/>
              </w:rPr>
              <w:t>10</w:t>
            </w:r>
          </w:p>
        </w:tc>
      </w:tr>
      <w:tr w:rsidR="00D035BD" w:rsidRPr="00E539FC" w14:paraId="0CD49B6C" w14:textId="77777777" w:rsidTr="003730F4">
        <w:trPr>
          <w:jc w:val="center"/>
        </w:trPr>
        <w:tc>
          <w:tcPr>
            <w:tcW w:w="8080" w:type="dxa"/>
            <w:tcBorders>
              <w:bottom w:val="single" w:sz="3" w:space="0" w:color="D8D8D8"/>
            </w:tcBorders>
            <w:tcMar>
              <w:top w:w="70" w:type="dxa"/>
              <w:left w:w="90" w:type="dxa"/>
              <w:bottom w:w="70" w:type="dxa"/>
              <w:right w:w="90" w:type="dxa"/>
            </w:tcMar>
            <w:vAlign w:val="center"/>
          </w:tcPr>
          <w:p w14:paraId="2C1B2BDC" w14:textId="5B2CD6D8" w:rsidR="00D035BD" w:rsidRPr="00E539FC" w:rsidRDefault="002441D7" w:rsidP="00A672D6">
            <w:pPr>
              <w:pStyle w:val="TableRule"/>
              <w:spacing w:before="30" w:after="0" w:line="240" w:lineRule="auto"/>
              <w:rPr>
                <w:rFonts w:cs="Times New Roman"/>
                <w:sz w:val="22"/>
                <w:lang w:val="hr-HR"/>
              </w:rPr>
            </w:pPr>
            <w:r w:rsidRPr="00E539FC">
              <w:rPr>
                <w:rFonts w:cs="Times New Roman"/>
                <w:sz w:val="22"/>
                <w:lang w:val="hr-HR"/>
              </w:rPr>
              <w:t xml:space="preserve">3,50 </w:t>
            </w:r>
            <w:r w:rsidR="005B685C" w:rsidRPr="00E539FC">
              <w:rPr>
                <w:rFonts w:cs="Times New Roman"/>
                <w:sz w:val="22"/>
                <w:lang w:val="hr-HR"/>
              </w:rPr>
              <w:t>-</w:t>
            </w:r>
            <w:r w:rsidRPr="00E539FC">
              <w:rPr>
                <w:rFonts w:cs="Times New Roman"/>
                <w:sz w:val="22"/>
                <w:lang w:val="hr-HR"/>
              </w:rPr>
              <w:t xml:space="preserve"> 3,99</w:t>
            </w:r>
          </w:p>
        </w:tc>
        <w:tc>
          <w:tcPr>
            <w:tcW w:w="991" w:type="dxa"/>
            <w:tcBorders>
              <w:bottom w:val="single" w:sz="3" w:space="0" w:color="D8D8D8"/>
            </w:tcBorders>
            <w:tcMar>
              <w:top w:w="70" w:type="dxa"/>
              <w:left w:w="90" w:type="dxa"/>
              <w:bottom w:w="70" w:type="dxa"/>
              <w:right w:w="90" w:type="dxa"/>
            </w:tcMar>
            <w:vAlign w:val="center"/>
          </w:tcPr>
          <w:p w14:paraId="296E703D" w14:textId="77777777" w:rsidR="00D035BD" w:rsidRPr="00E539FC" w:rsidRDefault="002441D7" w:rsidP="00A672D6">
            <w:pPr>
              <w:pStyle w:val="TableRule"/>
              <w:spacing w:before="30" w:after="0" w:line="240" w:lineRule="auto"/>
              <w:jc w:val="center"/>
              <w:rPr>
                <w:rFonts w:cs="Times New Roman"/>
                <w:sz w:val="22"/>
                <w:lang w:val="hr-HR"/>
              </w:rPr>
            </w:pPr>
            <w:r w:rsidRPr="00E539FC">
              <w:rPr>
                <w:rFonts w:cs="Times New Roman"/>
                <w:sz w:val="22"/>
                <w:lang w:val="hr-HR"/>
              </w:rPr>
              <w:t>15</w:t>
            </w:r>
          </w:p>
        </w:tc>
      </w:tr>
      <w:tr w:rsidR="00D035BD" w:rsidRPr="00E539FC" w14:paraId="7656EF50" w14:textId="77777777" w:rsidTr="003730F4">
        <w:trPr>
          <w:jc w:val="center"/>
        </w:trPr>
        <w:tc>
          <w:tcPr>
            <w:tcW w:w="8080" w:type="dxa"/>
            <w:tcBorders>
              <w:bottom w:val="single" w:sz="3" w:space="0" w:color="D8D8D8"/>
            </w:tcBorders>
            <w:tcMar>
              <w:top w:w="70" w:type="dxa"/>
              <w:left w:w="90" w:type="dxa"/>
              <w:bottom w:w="70" w:type="dxa"/>
              <w:right w:w="90" w:type="dxa"/>
            </w:tcMar>
            <w:vAlign w:val="center"/>
          </w:tcPr>
          <w:p w14:paraId="535B27BE" w14:textId="0C30190E" w:rsidR="00D035BD" w:rsidRPr="00E539FC" w:rsidRDefault="002441D7" w:rsidP="00A672D6">
            <w:pPr>
              <w:pStyle w:val="TableRule"/>
              <w:spacing w:before="30" w:after="0" w:line="240" w:lineRule="auto"/>
              <w:rPr>
                <w:rFonts w:cs="Times New Roman"/>
                <w:sz w:val="22"/>
                <w:lang w:val="hr-HR"/>
              </w:rPr>
            </w:pPr>
            <w:r w:rsidRPr="00E539FC">
              <w:rPr>
                <w:rFonts w:cs="Times New Roman"/>
                <w:sz w:val="22"/>
                <w:lang w:val="hr-HR"/>
              </w:rPr>
              <w:t xml:space="preserve">4,00 </w:t>
            </w:r>
            <w:r w:rsidR="005B685C" w:rsidRPr="00E539FC">
              <w:rPr>
                <w:rFonts w:cs="Times New Roman"/>
                <w:sz w:val="22"/>
                <w:lang w:val="hr-HR"/>
              </w:rPr>
              <w:t>-</w:t>
            </w:r>
            <w:r w:rsidRPr="00E539FC">
              <w:rPr>
                <w:rFonts w:cs="Times New Roman"/>
                <w:sz w:val="22"/>
                <w:lang w:val="hr-HR"/>
              </w:rPr>
              <w:t xml:space="preserve"> 4,29</w:t>
            </w:r>
          </w:p>
        </w:tc>
        <w:tc>
          <w:tcPr>
            <w:tcW w:w="991" w:type="dxa"/>
            <w:tcBorders>
              <w:bottom w:val="single" w:sz="3" w:space="0" w:color="D8D8D8"/>
            </w:tcBorders>
            <w:tcMar>
              <w:top w:w="70" w:type="dxa"/>
              <w:left w:w="90" w:type="dxa"/>
              <w:bottom w:w="70" w:type="dxa"/>
              <w:right w:w="90" w:type="dxa"/>
            </w:tcMar>
            <w:vAlign w:val="center"/>
          </w:tcPr>
          <w:p w14:paraId="6B1095FD" w14:textId="77777777" w:rsidR="00D035BD" w:rsidRPr="00E539FC" w:rsidRDefault="002441D7" w:rsidP="00A672D6">
            <w:pPr>
              <w:pStyle w:val="TableRule"/>
              <w:spacing w:before="30" w:after="0" w:line="240" w:lineRule="auto"/>
              <w:jc w:val="center"/>
              <w:rPr>
                <w:rFonts w:cs="Times New Roman"/>
                <w:sz w:val="22"/>
                <w:lang w:val="hr-HR"/>
              </w:rPr>
            </w:pPr>
            <w:r w:rsidRPr="00E539FC">
              <w:rPr>
                <w:rFonts w:cs="Times New Roman"/>
                <w:sz w:val="22"/>
                <w:lang w:val="hr-HR"/>
              </w:rPr>
              <w:t>20</w:t>
            </w:r>
          </w:p>
        </w:tc>
      </w:tr>
      <w:tr w:rsidR="00D035BD" w:rsidRPr="00E539FC" w14:paraId="63E0BFCF" w14:textId="77777777" w:rsidTr="003730F4">
        <w:trPr>
          <w:jc w:val="center"/>
        </w:trPr>
        <w:tc>
          <w:tcPr>
            <w:tcW w:w="8080" w:type="dxa"/>
            <w:tcBorders>
              <w:bottom w:val="single" w:sz="3" w:space="0" w:color="D8D8D8"/>
            </w:tcBorders>
            <w:tcMar>
              <w:top w:w="70" w:type="dxa"/>
              <w:left w:w="90" w:type="dxa"/>
              <w:bottom w:w="70" w:type="dxa"/>
              <w:right w:w="90" w:type="dxa"/>
            </w:tcMar>
            <w:vAlign w:val="center"/>
          </w:tcPr>
          <w:p w14:paraId="0027B931" w14:textId="5C930807" w:rsidR="00D035BD" w:rsidRPr="00E539FC" w:rsidRDefault="002441D7" w:rsidP="00A672D6">
            <w:pPr>
              <w:pStyle w:val="TableRule"/>
              <w:spacing w:before="30" w:after="0" w:line="240" w:lineRule="auto"/>
              <w:rPr>
                <w:rFonts w:cs="Times New Roman"/>
                <w:sz w:val="22"/>
                <w:lang w:val="hr-HR"/>
              </w:rPr>
            </w:pPr>
            <w:r w:rsidRPr="00E539FC">
              <w:rPr>
                <w:rFonts w:cs="Times New Roman"/>
                <w:sz w:val="22"/>
                <w:lang w:val="hr-HR"/>
              </w:rPr>
              <w:t xml:space="preserve">4,30 </w:t>
            </w:r>
            <w:r w:rsidR="005B685C" w:rsidRPr="00E539FC">
              <w:rPr>
                <w:rFonts w:cs="Times New Roman"/>
                <w:sz w:val="22"/>
                <w:lang w:val="hr-HR"/>
              </w:rPr>
              <w:t>-</w:t>
            </w:r>
            <w:r w:rsidRPr="00E539FC">
              <w:rPr>
                <w:rFonts w:cs="Times New Roman"/>
                <w:sz w:val="22"/>
                <w:lang w:val="hr-HR"/>
              </w:rPr>
              <w:t xml:space="preserve"> 4,49</w:t>
            </w:r>
          </w:p>
        </w:tc>
        <w:tc>
          <w:tcPr>
            <w:tcW w:w="991" w:type="dxa"/>
            <w:tcBorders>
              <w:bottom w:val="single" w:sz="3" w:space="0" w:color="D8D8D8"/>
            </w:tcBorders>
            <w:tcMar>
              <w:top w:w="70" w:type="dxa"/>
              <w:left w:w="90" w:type="dxa"/>
              <w:bottom w:w="70" w:type="dxa"/>
              <w:right w:w="90" w:type="dxa"/>
            </w:tcMar>
            <w:vAlign w:val="center"/>
          </w:tcPr>
          <w:p w14:paraId="0EF83A49" w14:textId="77777777" w:rsidR="00D035BD" w:rsidRPr="00E539FC" w:rsidRDefault="002441D7" w:rsidP="00A672D6">
            <w:pPr>
              <w:pStyle w:val="TableRule"/>
              <w:spacing w:before="30" w:after="0" w:line="240" w:lineRule="auto"/>
              <w:jc w:val="center"/>
              <w:rPr>
                <w:rFonts w:cs="Times New Roman"/>
                <w:sz w:val="22"/>
                <w:lang w:val="hr-HR"/>
              </w:rPr>
            </w:pPr>
            <w:r w:rsidRPr="00E539FC">
              <w:rPr>
                <w:rFonts w:cs="Times New Roman"/>
                <w:sz w:val="22"/>
                <w:lang w:val="hr-HR"/>
              </w:rPr>
              <w:t>25</w:t>
            </w:r>
          </w:p>
        </w:tc>
      </w:tr>
      <w:tr w:rsidR="00D035BD" w:rsidRPr="00E539FC" w14:paraId="163894A6" w14:textId="77777777" w:rsidTr="003730F4">
        <w:trPr>
          <w:jc w:val="center"/>
        </w:trPr>
        <w:tc>
          <w:tcPr>
            <w:tcW w:w="8080" w:type="dxa"/>
            <w:tcBorders>
              <w:bottom w:val="single" w:sz="3" w:space="0" w:color="D8D8D8"/>
            </w:tcBorders>
            <w:tcMar>
              <w:top w:w="70" w:type="dxa"/>
              <w:left w:w="90" w:type="dxa"/>
              <w:bottom w:w="70" w:type="dxa"/>
              <w:right w:w="90" w:type="dxa"/>
            </w:tcMar>
            <w:vAlign w:val="center"/>
          </w:tcPr>
          <w:p w14:paraId="402B66BC" w14:textId="34AAEB81" w:rsidR="00D035BD" w:rsidRPr="00E539FC" w:rsidRDefault="002441D7" w:rsidP="00A672D6">
            <w:pPr>
              <w:pStyle w:val="TableRule"/>
              <w:spacing w:before="30" w:after="0" w:line="240" w:lineRule="auto"/>
              <w:rPr>
                <w:rFonts w:cs="Times New Roman"/>
                <w:sz w:val="22"/>
                <w:lang w:val="hr-HR"/>
              </w:rPr>
            </w:pPr>
            <w:r w:rsidRPr="00E539FC">
              <w:rPr>
                <w:rFonts w:cs="Times New Roman"/>
                <w:sz w:val="22"/>
                <w:lang w:val="hr-HR"/>
              </w:rPr>
              <w:t xml:space="preserve">4,50 </w:t>
            </w:r>
            <w:r w:rsidR="005B685C" w:rsidRPr="00E539FC">
              <w:rPr>
                <w:rFonts w:cs="Times New Roman"/>
                <w:sz w:val="22"/>
                <w:lang w:val="hr-HR"/>
              </w:rPr>
              <w:t>-</w:t>
            </w:r>
            <w:r w:rsidRPr="00E539FC">
              <w:rPr>
                <w:rFonts w:cs="Times New Roman"/>
                <w:sz w:val="22"/>
                <w:lang w:val="hr-HR"/>
              </w:rPr>
              <w:t xml:space="preserve"> 4,69</w:t>
            </w:r>
          </w:p>
        </w:tc>
        <w:tc>
          <w:tcPr>
            <w:tcW w:w="991" w:type="dxa"/>
            <w:tcBorders>
              <w:bottom w:val="single" w:sz="3" w:space="0" w:color="D8D8D8"/>
            </w:tcBorders>
            <w:tcMar>
              <w:top w:w="70" w:type="dxa"/>
              <w:left w:w="90" w:type="dxa"/>
              <w:bottom w:w="70" w:type="dxa"/>
              <w:right w:w="90" w:type="dxa"/>
            </w:tcMar>
            <w:vAlign w:val="center"/>
          </w:tcPr>
          <w:p w14:paraId="5C1113FC" w14:textId="77777777" w:rsidR="00D035BD" w:rsidRPr="00E539FC" w:rsidRDefault="002441D7" w:rsidP="00A672D6">
            <w:pPr>
              <w:pStyle w:val="TableRule"/>
              <w:spacing w:before="30" w:after="0" w:line="240" w:lineRule="auto"/>
              <w:jc w:val="center"/>
              <w:rPr>
                <w:rFonts w:cs="Times New Roman"/>
                <w:sz w:val="22"/>
                <w:lang w:val="hr-HR"/>
              </w:rPr>
            </w:pPr>
            <w:r w:rsidRPr="00E539FC">
              <w:rPr>
                <w:rFonts w:cs="Times New Roman"/>
                <w:sz w:val="22"/>
                <w:lang w:val="hr-HR"/>
              </w:rPr>
              <w:t>30</w:t>
            </w:r>
          </w:p>
        </w:tc>
      </w:tr>
      <w:tr w:rsidR="00D035BD" w:rsidRPr="00E539FC" w14:paraId="79FE2588" w14:textId="77777777" w:rsidTr="003730F4">
        <w:trPr>
          <w:jc w:val="center"/>
        </w:trPr>
        <w:tc>
          <w:tcPr>
            <w:tcW w:w="8080" w:type="dxa"/>
            <w:tcBorders>
              <w:bottom w:val="single" w:sz="3" w:space="0" w:color="D8D8D8"/>
            </w:tcBorders>
            <w:tcMar>
              <w:top w:w="70" w:type="dxa"/>
              <w:left w:w="90" w:type="dxa"/>
              <w:bottom w:w="70" w:type="dxa"/>
              <w:right w:w="90" w:type="dxa"/>
            </w:tcMar>
            <w:vAlign w:val="center"/>
          </w:tcPr>
          <w:p w14:paraId="13AB5F93" w14:textId="1C9755F8" w:rsidR="00D035BD" w:rsidRPr="00E539FC" w:rsidRDefault="002441D7" w:rsidP="00A672D6">
            <w:pPr>
              <w:pStyle w:val="TableRule"/>
              <w:spacing w:before="30" w:after="0" w:line="240" w:lineRule="auto"/>
              <w:rPr>
                <w:rFonts w:cs="Times New Roman"/>
                <w:sz w:val="22"/>
                <w:lang w:val="hr-HR"/>
              </w:rPr>
            </w:pPr>
            <w:r w:rsidRPr="00E539FC">
              <w:rPr>
                <w:rFonts w:cs="Times New Roman"/>
                <w:sz w:val="22"/>
                <w:lang w:val="hr-HR"/>
              </w:rPr>
              <w:t xml:space="preserve">4,70 </w:t>
            </w:r>
            <w:r w:rsidR="005B685C" w:rsidRPr="00E539FC">
              <w:rPr>
                <w:rFonts w:cs="Times New Roman"/>
                <w:sz w:val="22"/>
                <w:lang w:val="hr-HR"/>
              </w:rPr>
              <w:t>-</w:t>
            </w:r>
            <w:r w:rsidRPr="00E539FC">
              <w:rPr>
                <w:rFonts w:cs="Times New Roman"/>
                <w:sz w:val="22"/>
                <w:lang w:val="hr-HR"/>
              </w:rPr>
              <w:t xml:space="preserve"> 4,99</w:t>
            </w:r>
          </w:p>
        </w:tc>
        <w:tc>
          <w:tcPr>
            <w:tcW w:w="991" w:type="dxa"/>
            <w:tcBorders>
              <w:bottom w:val="single" w:sz="3" w:space="0" w:color="D8D8D8"/>
            </w:tcBorders>
            <w:tcMar>
              <w:top w:w="70" w:type="dxa"/>
              <w:left w:w="90" w:type="dxa"/>
              <w:bottom w:w="70" w:type="dxa"/>
              <w:right w:w="90" w:type="dxa"/>
            </w:tcMar>
            <w:vAlign w:val="center"/>
          </w:tcPr>
          <w:p w14:paraId="307E57E1" w14:textId="77777777" w:rsidR="00D035BD" w:rsidRPr="00E539FC" w:rsidRDefault="002441D7" w:rsidP="00A672D6">
            <w:pPr>
              <w:pStyle w:val="TableRule"/>
              <w:spacing w:before="30" w:after="0" w:line="240" w:lineRule="auto"/>
              <w:jc w:val="center"/>
              <w:rPr>
                <w:rFonts w:cs="Times New Roman"/>
                <w:sz w:val="22"/>
                <w:lang w:val="hr-HR"/>
              </w:rPr>
            </w:pPr>
            <w:r w:rsidRPr="00E539FC">
              <w:rPr>
                <w:rFonts w:cs="Times New Roman"/>
                <w:sz w:val="22"/>
                <w:lang w:val="hr-HR"/>
              </w:rPr>
              <w:t>35</w:t>
            </w:r>
          </w:p>
        </w:tc>
      </w:tr>
      <w:tr w:rsidR="00D035BD" w:rsidRPr="00E539FC" w14:paraId="42EE476E" w14:textId="77777777" w:rsidTr="003730F4">
        <w:trPr>
          <w:jc w:val="center"/>
        </w:trPr>
        <w:tc>
          <w:tcPr>
            <w:tcW w:w="8080" w:type="dxa"/>
            <w:tcBorders>
              <w:bottom w:val="single" w:sz="3" w:space="0" w:color="D8D8D8"/>
            </w:tcBorders>
            <w:tcMar>
              <w:top w:w="70" w:type="dxa"/>
              <w:left w:w="90" w:type="dxa"/>
              <w:bottom w:w="70" w:type="dxa"/>
              <w:right w:w="90" w:type="dxa"/>
            </w:tcMar>
            <w:vAlign w:val="center"/>
          </w:tcPr>
          <w:p w14:paraId="25F2C799" w14:textId="77777777" w:rsidR="00D035BD" w:rsidRPr="00E539FC" w:rsidRDefault="002441D7" w:rsidP="00A672D6">
            <w:pPr>
              <w:pStyle w:val="TableRule"/>
              <w:spacing w:before="30" w:after="0" w:line="240" w:lineRule="auto"/>
              <w:rPr>
                <w:rFonts w:cs="Times New Roman"/>
                <w:sz w:val="22"/>
                <w:lang w:val="hr-HR"/>
              </w:rPr>
            </w:pPr>
            <w:r w:rsidRPr="00E539FC">
              <w:rPr>
                <w:rFonts w:cs="Times New Roman"/>
                <w:sz w:val="22"/>
                <w:lang w:val="hr-HR"/>
              </w:rPr>
              <w:t>5,00</w:t>
            </w:r>
          </w:p>
        </w:tc>
        <w:tc>
          <w:tcPr>
            <w:tcW w:w="991" w:type="dxa"/>
            <w:tcBorders>
              <w:bottom w:val="single" w:sz="3" w:space="0" w:color="D8D8D8"/>
            </w:tcBorders>
            <w:tcMar>
              <w:top w:w="70" w:type="dxa"/>
              <w:left w:w="90" w:type="dxa"/>
              <w:bottom w:w="70" w:type="dxa"/>
              <w:right w:w="90" w:type="dxa"/>
            </w:tcMar>
            <w:vAlign w:val="center"/>
          </w:tcPr>
          <w:p w14:paraId="6DDFEF5A" w14:textId="77777777" w:rsidR="00D035BD" w:rsidRPr="00E539FC" w:rsidRDefault="002441D7" w:rsidP="00A672D6">
            <w:pPr>
              <w:pStyle w:val="TableRule"/>
              <w:spacing w:before="30" w:after="0" w:line="240" w:lineRule="auto"/>
              <w:jc w:val="center"/>
              <w:rPr>
                <w:rFonts w:cs="Times New Roman"/>
                <w:sz w:val="22"/>
                <w:lang w:val="hr-HR"/>
              </w:rPr>
            </w:pPr>
            <w:r w:rsidRPr="00E539FC">
              <w:rPr>
                <w:rFonts w:cs="Times New Roman"/>
                <w:sz w:val="22"/>
                <w:lang w:val="hr-HR"/>
              </w:rPr>
              <w:t>40</w:t>
            </w:r>
          </w:p>
        </w:tc>
      </w:tr>
    </w:tbl>
    <w:p w14:paraId="4179188E" w14:textId="77777777" w:rsidR="00D035BD" w:rsidRPr="00E539FC" w:rsidRDefault="002441D7" w:rsidP="00A672D6">
      <w:pPr>
        <w:spacing w:before="60" w:after="0" w:line="240" w:lineRule="auto"/>
        <w:jc w:val="both"/>
        <w:rPr>
          <w:rFonts w:cs="Times New Roman"/>
          <w:lang w:val="hr-HR"/>
        </w:rPr>
      </w:pPr>
      <w:r w:rsidRPr="00E539FC">
        <w:rPr>
          <w:rFonts w:cs="Times New Roman"/>
          <w:lang w:val="hr-HR"/>
        </w:rPr>
        <w:t>* ocjene studenata koji studiraju izvan Republike Hrvatske izjednačit će se po sustavu ocjenjivanja Republike Hrvatske</w:t>
      </w:r>
    </w:p>
    <w:p w14:paraId="5DAFE7F6" w14:textId="77777777" w:rsidR="00D035BD" w:rsidRPr="00E539FC" w:rsidRDefault="002441D7" w:rsidP="00BF4907">
      <w:pPr>
        <w:pStyle w:val="ArticleRule"/>
        <w:keepNext/>
        <w:keepLines/>
        <w:spacing w:before="120" w:after="60" w:line="240" w:lineRule="auto"/>
        <w:jc w:val="center"/>
        <w:rPr>
          <w:rFonts w:cs="Times New Roman"/>
          <w:b w:val="0"/>
          <w:bCs/>
          <w:sz w:val="24"/>
          <w:szCs w:val="24"/>
          <w:lang w:val="hr-HR"/>
        </w:rPr>
      </w:pPr>
      <w:r w:rsidRPr="00E539FC">
        <w:rPr>
          <w:rFonts w:cs="Times New Roman"/>
          <w:b w:val="0"/>
          <w:bCs/>
          <w:sz w:val="24"/>
          <w:szCs w:val="24"/>
          <w:lang w:val="hr-HR"/>
        </w:rPr>
        <w:t>Članak 12.</w:t>
      </w:r>
    </w:p>
    <w:p w14:paraId="4062A32E" w14:textId="77777777" w:rsidR="00D035BD" w:rsidRPr="00E539FC" w:rsidRDefault="002441D7" w:rsidP="00A672D6">
      <w:pPr>
        <w:spacing w:after="0" w:line="240" w:lineRule="auto"/>
        <w:jc w:val="both"/>
        <w:rPr>
          <w:rFonts w:cs="Times New Roman"/>
          <w:sz w:val="24"/>
          <w:szCs w:val="24"/>
          <w:lang w:val="hr-HR"/>
        </w:rPr>
      </w:pPr>
      <w:r w:rsidRPr="00E539FC">
        <w:rPr>
          <w:rFonts w:cs="Times New Roman"/>
          <w:sz w:val="24"/>
          <w:szCs w:val="24"/>
          <w:lang w:val="hr-HR"/>
        </w:rPr>
        <w:t>Kriterij Socijalno-materijalni status studenta boduje se prema podkriterijima na sljedeći način:</w:t>
      </w:r>
    </w:p>
    <w:tbl>
      <w:tblPr>
        <w:tblW w:w="0" w:type="auto"/>
        <w:jc w:val="center"/>
        <w:tblLayout w:type="fixed"/>
        <w:tblLook w:val="04A0" w:firstRow="1" w:lastRow="0" w:firstColumn="1" w:lastColumn="0" w:noHBand="0" w:noVBand="1"/>
      </w:tblPr>
      <w:tblGrid>
        <w:gridCol w:w="567"/>
        <w:gridCol w:w="7767"/>
        <w:gridCol w:w="737"/>
      </w:tblGrid>
      <w:tr w:rsidR="00D035BD" w:rsidRPr="00E539FC" w14:paraId="0F68FEC5" w14:textId="77777777">
        <w:trPr>
          <w:jc w:val="center"/>
        </w:trPr>
        <w:tc>
          <w:tcPr>
            <w:tcW w:w="567" w:type="dxa"/>
            <w:tcBorders>
              <w:bottom w:val="single" w:sz="3" w:space="0" w:color="D8D8D8"/>
            </w:tcBorders>
            <w:tcMar>
              <w:top w:w="70" w:type="dxa"/>
              <w:left w:w="90" w:type="dxa"/>
              <w:bottom w:w="70" w:type="dxa"/>
              <w:right w:w="90" w:type="dxa"/>
            </w:tcMar>
            <w:vAlign w:val="center"/>
          </w:tcPr>
          <w:p w14:paraId="231AFB3F" w14:textId="77777777" w:rsidR="00D035BD" w:rsidRPr="00E539FC" w:rsidRDefault="002441D7" w:rsidP="00A672D6">
            <w:pPr>
              <w:pStyle w:val="TableRule"/>
              <w:spacing w:before="30" w:after="0" w:line="240" w:lineRule="auto"/>
              <w:jc w:val="center"/>
              <w:rPr>
                <w:rFonts w:cs="Times New Roman"/>
                <w:sz w:val="22"/>
                <w:lang w:val="hr-HR"/>
              </w:rPr>
            </w:pPr>
            <w:r w:rsidRPr="00E539FC">
              <w:rPr>
                <w:rFonts w:cs="Times New Roman"/>
                <w:sz w:val="22"/>
                <w:lang w:val="hr-HR"/>
              </w:rPr>
              <w:t>1.</w:t>
            </w:r>
          </w:p>
        </w:tc>
        <w:tc>
          <w:tcPr>
            <w:tcW w:w="7767" w:type="dxa"/>
            <w:tcBorders>
              <w:bottom w:val="single" w:sz="3" w:space="0" w:color="D8D8D8"/>
            </w:tcBorders>
            <w:tcMar>
              <w:top w:w="70" w:type="dxa"/>
              <w:left w:w="90" w:type="dxa"/>
              <w:bottom w:w="70" w:type="dxa"/>
              <w:right w:w="90" w:type="dxa"/>
            </w:tcMar>
            <w:vAlign w:val="center"/>
          </w:tcPr>
          <w:p w14:paraId="5D256A10" w14:textId="77777777" w:rsidR="00D035BD" w:rsidRPr="00E539FC" w:rsidRDefault="002441D7" w:rsidP="00A672D6">
            <w:pPr>
              <w:pStyle w:val="TableRule"/>
              <w:spacing w:before="30" w:after="0" w:line="240" w:lineRule="auto"/>
              <w:rPr>
                <w:rFonts w:cs="Times New Roman"/>
                <w:sz w:val="22"/>
                <w:lang w:val="hr-HR"/>
              </w:rPr>
            </w:pPr>
            <w:r w:rsidRPr="00E539FC">
              <w:rPr>
                <w:rFonts w:cs="Times New Roman"/>
                <w:sz w:val="22"/>
                <w:lang w:val="hr-HR"/>
              </w:rPr>
              <w:t>student bez oba roditelja (umrli, nestali, nepoznati)</w:t>
            </w:r>
          </w:p>
        </w:tc>
        <w:tc>
          <w:tcPr>
            <w:tcW w:w="737" w:type="dxa"/>
            <w:tcBorders>
              <w:bottom w:val="single" w:sz="3" w:space="0" w:color="D8D8D8"/>
            </w:tcBorders>
            <w:tcMar>
              <w:top w:w="70" w:type="dxa"/>
              <w:left w:w="90" w:type="dxa"/>
              <w:bottom w:w="70" w:type="dxa"/>
              <w:right w:w="90" w:type="dxa"/>
            </w:tcMar>
            <w:vAlign w:val="center"/>
          </w:tcPr>
          <w:p w14:paraId="7F62E145" w14:textId="77777777" w:rsidR="00D035BD" w:rsidRPr="00E539FC" w:rsidRDefault="002441D7" w:rsidP="00A672D6">
            <w:pPr>
              <w:pStyle w:val="TableRule"/>
              <w:spacing w:before="30" w:after="0" w:line="240" w:lineRule="auto"/>
              <w:jc w:val="center"/>
              <w:rPr>
                <w:rFonts w:cs="Times New Roman"/>
                <w:sz w:val="22"/>
                <w:lang w:val="hr-HR"/>
              </w:rPr>
            </w:pPr>
            <w:r w:rsidRPr="00E539FC">
              <w:rPr>
                <w:rFonts w:cs="Times New Roman"/>
                <w:sz w:val="22"/>
                <w:lang w:val="hr-HR"/>
              </w:rPr>
              <w:t>50</w:t>
            </w:r>
          </w:p>
        </w:tc>
      </w:tr>
      <w:tr w:rsidR="00D035BD" w:rsidRPr="00E539FC" w14:paraId="31142B21" w14:textId="77777777">
        <w:trPr>
          <w:jc w:val="center"/>
        </w:trPr>
        <w:tc>
          <w:tcPr>
            <w:tcW w:w="567" w:type="dxa"/>
            <w:tcBorders>
              <w:bottom w:val="single" w:sz="3" w:space="0" w:color="D8D8D8"/>
            </w:tcBorders>
            <w:tcMar>
              <w:top w:w="70" w:type="dxa"/>
              <w:left w:w="90" w:type="dxa"/>
              <w:bottom w:w="70" w:type="dxa"/>
              <w:right w:w="90" w:type="dxa"/>
            </w:tcMar>
            <w:vAlign w:val="center"/>
          </w:tcPr>
          <w:p w14:paraId="4A0271DB" w14:textId="77777777" w:rsidR="00D035BD" w:rsidRPr="00E539FC" w:rsidRDefault="002441D7" w:rsidP="00A672D6">
            <w:pPr>
              <w:pStyle w:val="TableRule"/>
              <w:spacing w:before="30" w:after="0" w:line="240" w:lineRule="auto"/>
              <w:jc w:val="center"/>
              <w:rPr>
                <w:rFonts w:cs="Times New Roman"/>
                <w:bCs/>
                <w:sz w:val="22"/>
                <w:lang w:val="hr-HR"/>
              </w:rPr>
            </w:pPr>
            <w:r w:rsidRPr="00E539FC">
              <w:rPr>
                <w:rFonts w:cs="Times New Roman"/>
                <w:bCs/>
                <w:sz w:val="22"/>
                <w:lang w:val="hr-HR"/>
              </w:rPr>
              <w:t>2.</w:t>
            </w:r>
          </w:p>
        </w:tc>
        <w:tc>
          <w:tcPr>
            <w:tcW w:w="7767" w:type="dxa"/>
            <w:tcBorders>
              <w:bottom w:val="single" w:sz="3" w:space="0" w:color="D8D8D8"/>
            </w:tcBorders>
            <w:tcMar>
              <w:top w:w="70" w:type="dxa"/>
              <w:left w:w="90" w:type="dxa"/>
              <w:bottom w:w="70" w:type="dxa"/>
              <w:right w:w="90" w:type="dxa"/>
            </w:tcMar>
            <w:vAlign w:val="center"/>
          </w:tcPr>
          <w:p w14:paraId="5AD6B16E" w14:textId="77777777" w:rsidR="00D035BD" w:rsidRPr="00E539FC" w:rsidRDefault="002441D7" w:rsidP="00A672D6">
            <w:pPr>
              <w:pStyle w:val="TableRule"/>
              <w:spacing w:before="30" w:after="0" w:line="240" w:lineRule="auto"/>
              <w:rPr>
                <w:rFonts w:cs="Times New Roman"/>
                <w:sz w:val="22"/>
                <w:lang w:val="hr-HR"/>
              </w:rPr>
            </w:pPr>
            <w:r w:rsidRPr="00E539FC">
              <w:rPr>
                <w:rFonts w:cs="Times New Roman"/>
                <w:sz w:val="22"/>
                <w:lang w:val="hr-HR"/>
              </w:rPr>
              <w:t>student bez jednog roditelja (umrli, nestali, nepoznati)</w:t>
            </w:r>
          </w:p>
        </w:tc>
        <w:tc>
          <w:tcPr>
            <w:tcW w:w="737" w:type="dxa"/>
            <w:tcBorders>
              <w:bottom w:val="single" w:sz="3" w:space="0" w:color="D8D8D8"/>
            </w:tcBorders>
            <w:tcMar>
              <w:top w:w="70" w:type="dxa"/>
              <w:left w:w="90" w:type="dxa"/>
              <w:bottom w:w="70" w:type="dxa"/>
              <w:right w:w="90" w:type="dxa"/>
            </w:tcMar>
            <w:vAlign w:val="center"/>
          </w:tcPr>
          <w:p w14:paraId="79619EC0" w14:textId="77777777" w:rsidR="00D035BD" w:rsidRPr="00E539FC" w:rsidRDefault="002441D7" w:rsidP="00A672D6">
            <w:pPr>
              <w:pStyle w:val="TableRule"/>
              <w:spacing w:before="30" w:after="0" w:line="240" w:lineRule="auto"/>
              <w:jc w:val="center"/>
              <w:rPr>
                <w:rFonts w:cs="Times New Roman"/>
                <w:sz w:val="22"/>
                <w:lang w:val="hr-HR"/>
              </w:rPr>
            </w:pPr>
            <w:r w:rsidRPr="00E539FC">
              <w:rPr>
                <w:rFonts w:cs="Times New Roman"/>
                <w:sz w:val="22"/>
                <w:lang w:val="hr-HR"/>
              </w:rPr>
              <w:t>30</w:t>
            </w:r>
          </w:p>
        </w:tc>
      </w:tr>
      <w:tr w:rsidR="00D035BD" w:rsidRPr="00E539FC" w14:paraId="5F17DB95" w14:textId="77777777">
        <w:trPr>
          <w:jc w:val="center"/>
        </w:trPr>
        <w:tc>
          <w:tcPr>
            <w:tcW w:w="567" w:type="dxa"/>
            <w:tcBorders>
              <w:bottom w:val="single" w:sz="3" w:space="0" w:color="D8D8D8"/>
            </w:tcBorders>
            <w:tcMar>
              <w:top w:w="70" w:type="dxa"/>
              <w:left w:w="90" w:type="dxa"/>
              <w:bottom w:w="70" w:type="dxa"/>
              <w:right w:w="90" w:type="dxa"/>
            </w:tcMar>
            <w:vAlign w:val="center"/>
          </w:tcPr>
          <w:p w14:paraId="6DC762BC" w14:textId="77777777" w:rsidR="00D035BD" w:rsidRPr="00E539FC" w:rsidRDefault="002441D7" w:rsidP="00A672D6">
            <w:pPr>
              <w:pStyle w:val="TableRule"/>
              <w:spacing w:before="30" w:after="0" w:line="240" w:lineRule="auto"/>
              <w:jc w:val="center"/>
              <w:rPr>
                <w:rFonts w:cs="Times New Roman"/>
                <w:sz w:val="22"/>
                <w:lang w:val="hr-HR"/>
              </w:rPr>
            </w:pPr>
            <w:r w:rsidRPr="00E539FC">
              <w:rPr>
                <w:rFonts w:cs="Times New Roman"/>
                <w:sz w:val="22"/>
                <w:lang w:val="hr-HR"/>
              </w:rPr>
              <w:t>3.</w:t>
            </w:r>
          </w:p>
        </w:tc>
        <w:tc>
          <w:tcPr>
            <w:tcW w:w="7767" w:type="dxa"/>
            <w:tcBorders>
              <w:bottom w:val="single" w:sz="3" w:space="0" w:color="D8D8D8"/>
            </w:tcBorders>
            <w:tcMar>
              <w:top w:w="70" w:type="dxa"/>
              <w:left w:w="90" w:type="dxa"/>
              <w:bottom w:w="70" w:type="dxa"/>
              <w:right w:w="90" w:type="dxa"/>
            </w:tcMar>
            <w:vAlign w:val="center"/>
          </w:tcPr>
          <w:p w14:paraId="1523A6A8" w14:textId="77777777" w:rsidR="00D035BD" w:rsidRPr="00E539FC" w:rsidRDefault="002441D7" w:rsidP="00A672D6">
            <w:pPr>
              <w:pStyle w:val="TableRule"/>
              <w:spacing w:before="30" w:after="0" w:line="240" w:lineRule="auto"/>
              <w:rPr>
                <w:rFonts w:cs="Times New Roman"/>
                <w:sz w:val="22"/>
                <w:lang w:val="hr-HR"/>
              </w:rPr>
            </w:pPr>
            <w:r w:rsidRPr="00E539FC">
              <w:rPr>
                <w:rFonts w:cs="Times New Roman"/>
                <w:sz w:val="22"/>
                <w:lang w:val="hr-HR"/>
              </w:rPr>
              <w:t>student iz obitelji koja je korisnik zajamčene minimalne naknade Hrvatskog zavoda za socijalni rad, Područnog ureda Ploče</w:t>
            </w:r>
          </w:p>
        </w:tc>
        <w:tc>
          <w:tcPr>
            <w:tcW w:w="737" w:type="dxa"/>
            <w:tcBorders>
              <w:bottom w:val="single" w:sz="3" w:space="0" w:color="D8D8D8"/>
            </w:tcBorders>
            <w:tcMar>
              <w:top w:w="70" w:type="dxa"/>
              <w:left w:w="90" w:type="dxa"/>
              <w:bottom w:w="70" w:type="dxa"/>
              <w:right w:w="90" w:type="dxa"/>
            </w:tcMar>
            <w:vAlign w:val="center"/>
          </w:tcPr>
          <w:p w14:paraId="13BD454A" w14:textId="77777777" w:rsidR="00D035BD" w:rsidRPr="00E539FC" w:rsidRDefault="002441D7" w:rsidP="00A672D6">
            <w:pPr>
              <w:pStyle w:val="TableRule"/>
              <w:spacing w:before="30" w:after="0" w:line="240" w:lineRule="auto"/>
              <w:jc w:val="center"/>
              <w:rPr>
                <w:rFonts w:cs="Times New Roman"/>
                <w:sz w:val="22"/>
                <w:lang w:val="hr-HR"/>
              </w:rPr>
            </w:pPr>
            <w:r w:rsidRPr="00E539FC">
              <w:rPr>
                <w:rFonts w:cs="Times New Roman"/>
                <w:sz w:val="22"/>
                <w:lang w:val="hr-HR"/>
              </w:rPr>
              <w:t>25</w:t>
            </w:r>
          </w:p>
        </w:tc>
      </w:tr>
      <w:tr w:rsidR="00D035BD" w:rsidRPr="00E539FC" w14:paraId="2972EEEA" w14:textId="77777777">
        <w:trPr>
          <w:jc w:val="center"/>
        </w:trPr>
        <w:tc>
          <w:tcPr>
            <w:tcW w:w="567" w:type="dxa"/>
            <w:tcBorders>
              <w:bottom w:val="single" w:sz="3" w:space="0" w:color="D8D8D8"/>
            </w:tcBorders>
            <w:tcMar>
              <w:top w:w="70" w:type="dxa"/>
              <w:left w:w="90" w:type="dxa"/>
              <w:bottom w:w="70" w:type="dxa"/>
              <w:right w:w="90" w:type="dxa"/>
            </w:tcMar>
            <w:vAlign w:val="center"/>
          </w:tcPr>
          <w:p w14:paraId="314FC9B5" w14:textId="77777777" w:rsidR="00D035BD" w:rsidRPr="00E539FC" w:rsidRDefault="002441D7" w:rsidP="00A672D6">
            <w:pPr>
              <w:pStyle w:val="TableRule"/>
              <w:spacing w:before="30" w:after="0" w:line="240" w:lineRule="auto"/>
              <w:jc w:val="center"/>
              <w:rPr>
                <w:rFonts w:cs="Times New Roman"/>
                <w:sz w:val="22"/>
                <w:lang w:val="hr-HR"/>
              </w:rPr>
            </w:pPr>
            <w:r w:rsidRPr="00E539FC">
              <w:rPr>
                <w:rFonts w:cs="Times New Roman"/>
                <w:sz w:val="22"/>
                <w:lang w:val="hr-HR"/>
              </w:rPr>
              <w:t>4.</w:t>
            </w:r>
          </w:p>
        </w:tc>
        <w:tc>
          <w:tcPr>
            <w:tcW w:w="7767" w:type="dxa"/>
            <w:tcBorders>
              <w:bottom w:val="single" w:sz="3" w:space="0" w:color="D8D8D8"/>
            </w:tcBorders>
            <w:tcMar>
              <w:top w:w="70" w:type="dxa"/>
              <w:left w:w="90" w:type="dxa"/>
              <w:bottom w:w="70" w:type="dxa"/>
              <w:right w:w="90" w:type="dxa"/>
            </w:tcMar>
            <w:vAlign w:val="center"/>
          </w:tcPr>
          <w:p w14:paraId="5CF9F1C7" w14:textId="77777777" w:rsidR="00D035BD" w:rsidRPr="00E539FC" w:rsidRDefault="002441D7" w:rsidP="00A672D6">
            <w:pPr>
              <w:pStyle w:val="TableRule"/>
              <w:spacing w:before="30" w:after="0" w:line="240" w:lineRule="auto"/>
              <w:rPr>
                <w:rFonts w:cs="Times New Roman"/>
                <w:sz w:val="22"/>
                <w:lang w:val="hr-HR"/>
              </w:rPr>
            </w:pPr>
            <w:r w:rsidRPr="00E539FC">
              <w:rPr>
                <w:rFonts w:cs="Times New Roman"/>
                <w:sz w:val="22"/>
                <w:lang w:val="hr-HR"/>
              </w:rPr>
              <w:t>student koji je ujedno roditelj</w:t>
            </w:r>
          </w:p>
        </w:tc>
        <w:tc>
          <w:tcPr>
            <w:tcW w:w="737" w:type="dxa"/>
            <w:tcBorders>
              <w:bottom w:val="single" w:sz="3" w:space="0" w:color="D8D8D8"/>
            </w:tcBorders>
            <w:tcMar>
              <w:top w:w="70" w:type="dxa"/>
              <w:left w:w="90" w:type="dxa"/>
              <w:bottom w:w="70" w:type="dxa"/>
              <w:right w:w="90" w:type="dxa"/>
            </w:tcMar>
            <w:vAlign w:val="center"/>
          </w:tcPr>
          <w:p w14:paraId="7BBD5501" w14:textId="77777777" w:rsidR="00D035BD" w:rsidRPr="00E539FC" w:rsidRDefault="002441D7" w:rsidP="00A672D6">
            <w:pPr>
              <w:pStyle w:val="TableRule"/>
              <w:spacing w:before="30" w:after="0" w:line="240" w:lineRule="auto"/>
              <w:jc w:val="center"/>
              <w:rPr>
                <w:rFonts w:cs="Times New Roman"/>
                <w:sz w:val="22"/>
                <w:lang w:val="hr-HR"/>
              </w:rPr>
            </w:pPr>
            <w:r w:rsidRPr="00E539FC">
              <w:rPr>
                <w:rFonts w:cs="Times New Roman"/>
                <w:sz w:val="22"/>
                <w:lang w:val="hr-HR"/>
              </w:rPr>
              <w:t>20</w:t>
            </w:r>
          </w:p>
        </w:tc>
      </w:tr>
      <w:tr w:rsidR="00D035BD" w:rsidRPr="00E539FC" w14:paraId="13CCAB16" w14:textId="77777777">
        <w:trPr>
          <w:jc w:val="center"/>
        </w:trPr>
        <w:tc>
          <w:tcPr>
            <w:tcW w:w="567" w:type="dxa"/>
            <w:tcBorders>
              <w:bottom w:val="single" w:sz="3" w:space="0" w:color="D8D8D8"/>
            </w:tcBorders>
            <w:tcMar>
              <w:top w:w="70" w:type="dxa"/>
              <w:left w:w="90" w:type="dxa"/>
              <w:bottom w:w="70" w:type="dxa"/>
              <w:right w:w="90" w:type="dxa"/>
            </w:tcMar>
            <w:vAlign w:val="center"/>
          </w:tcPr>
          <w:p w14:paraId="3944620C" w14:textId="77777777" w:rsidR="00D035BD" w:rsidRPr="00E539FC" w:rsidRDefault="002441D7" w:rsidP="00A672D6">
            <w:pPr>
              <w:pStyle w:val="TableRule"/>
              <w:spacing w:before="30" w:after="0" w:line="240" w:lineRule="auto"/>
              <w:jc w:val="center"/>
              <w:rPr>
                <w:rFonts w:cs="Times New Roman"/>
                <w:sz w:val="22"/>
                <w:lang w:val="hr-HR"/>
              </w:rPr>
            </w:pPr>
            <w:r w:rsidRPr="00E539FC">
              <w:rPr>
                <w:rFonts w:cs="Times New Roman"/>
                <w:sz w:val="22"/>
                <w:lang w:val="hr-HR"/>
              </w:rPr>
              <w:t>5.</w:t>
            </w:r>
          </w:p>
        </w:tc>
        <w:tc>
          <w:tcPr>
            <w:tcW w:w="7767" w:type="dxa"/>
            <w:tcBorders>
              <w:bottom w:val="single" w:sz="3" w:space="0" w:color="D8D8D8"/>
            </w:tcBorders>
            <w:tcMar>
              <w:top w:w="70" w:type="dxa"/>
              <w:left w:w="90" w:type="dxa"/>
              <w:bottom w:w="70" w:type="dxa"/>
              <w:right w:w="90" w:type="dxa"/>
            </w:tcMar>
            <w:vAlign w:val="center"/>
          </w:tcPr>
          <w:p w14:paraId="0F723470" w14:textId="77777777" w:rsidR="00D035BD" w:rsidRPr="00E539FC" w:rsidRDefault="002441D7" w:rsidP="00A672D6">
            <w:pPr>
              <w:pStyle w:val="TableRule"/>
              <w:spacing w:before="30" w:after="0" w:line="240" w:lineRule="auto"/>
              <w:rPr>
                <w:rFonts w:cs="Times New Roman"/>
                <w:sz w:val="22"/>
                <w:lang w:val="hr-HR"/>
              </w:rPr>
            </w:pPr>
            <w:r w:rsidRPr="00E539FC">
              <w:rPr>
                <w:rFonts w:cs="Times New Roman"/>
                <w:sz w:val="22"/>
                <w:lang w:val="hr-HR"/>
              </w:rPr>
              <w:t>za studenta čije kućanstvo mjesečno po članu kućanstva ima do 250,00 eura primanja*</w:t>
            </w:r>
          </w:p>
        </w:tc>
        <w:tc>
          <w:tcPr>
            <w:tcW w:w="737" w:type="dxa"/>
            <w:tcBorders>
              <w:bottom w:val="single" w:sz="3" w:space="0" w:color="D8D8D8"/>
            </w:tcBorders>
            <w:tcMar>
              <w:top w:w="70" w:type="dxa"/>
              <w:left w:w="90" w:type="dxa"/>
              <w:bottom w:w="70" w:type="dxa"/>
              <w:right w:w="90" w:type="dxa"/>
            </w:tcMar>
            <w:vAlign w:val="center"/>
          </w:tcPr>
          <w:p w14:paraId="2B526A81" w14:textId="77777777" w:rsidR="00D035BD" w:rsidRPr="00E539FC" w:rsidRDefault="002441D7" w:rsidP="00A672D6">
            <w:pPr>
              <w:pStyle w:val="TableRule"/>
              <w:spacing w:before="30" w:after="0" w:line="240" w:lineRule="auto"/>
              <w:jc w:val="center"/>
              <w:rPr>
                <w:rFonts w:cs="Times New Roman"/>
                <w:sz w:val="22"/>
                <w:lang w:val="hr-HR"/>
              </w:rPr>
            </w:pPr>
            <w:r w:rsidRPr="00E539FC">
              <w:rPr>
                <w:rFonts w:cs="Times New Roman"/>
                <w:sz w:val="22"/>
                <w:lang w:val="hr-HR"/>
              </w:rPr>
              <w:t>25</w:t>
            </w:r>
          </w:p>
        </w:tc>
      </w:tr>
      <w:tr w:rsidR="00D035BD" w:rsidRPr="00E539FC" w14:paraId="04E9E4FB" w14:textId="77777777">
        <w:trPr>
          <w:jc w:val="center"/>
        </w:trPr>
        <w:tc>
          <w:tcPr>
            <w:tcW w:w="567" w:type="dxa"/>
            <w:tcBorders>
              <w:bottom w:val="single" w:sz="3" w:space="0" w:color="D8D8D8"/>
            </w:tcBorders>
            <w:tcMar>
              <w:top w:w="70" w:type="dxa"/>
              <w:left w:w="90" w:type="dxa"/>
              <w:bottom w:w="70" w:type="dxa"/>
              <w:right w:w="90" w:type="dxa"/>
            </w:tcMar>
            <w:vAlign w:val="center"/>
          </w:tcPr>
          <w:p w14:paraId="2DCC24C3" w14:textId="77777777" w:rsidR="00D035BD" w:rsidRPr="00E539FC" w:rsidRDefault="002441D7" w:rsidP="00A672D6">
            <w:pPr>
              <w:pStyle w:val="TableRule"/>
              <w:spacing w:before="30" w:after="0" w:line="240" w:lineRule="auto"/>
              <w:jc w:val="center"/>
              <w:rPr>
                <w:rFonts w:cs="Times New Roman"/>
                <w:sz w:val="22"/>
                <w:lang w:val="hr-HR"/>
              </w:rPr>
            </w:pPr>
            <w:r w:rsidRPr="00E539FC">
              <w:rPr>
                <w:rFonts w:cs="Times New Roman"/>
                <w:sz w:val="22"/>
                <w:lang w:val="hr-HR"/>
              </w:rPr>
              <w:t>6.</w:t>
            </w:r>
          </w:p>
        </w:tc>
        <w:tc>
          <w:tcPr>
            <w:tcW w:w="7767" w:type="dxa"/>
            <w:tcBorders>
              <w:bottom w:val="single" w:sz="3" w:space="0" w:color="D8D8D8"/>
            </w:tcBorders>
            <w:tcMar>
              <w:top w:w="70" w:type="dxa"/>
              <w:left w:w="90" w:type="dxa"/>
              <w:bottom w:w="70" w:type="dxa"/>
              <w:right w:w="90" w:type="dxa"/>
            </w:tcMar>
            <w:vAlign w:val="center"/>
          </w:tcPr>
          <w:p w14:paraId="0BAB2868" w14:textId="77777777" w:rsidR="00D035BD" w:rsidRPr="00E539FC" w:rsidRDefault="002441D7" w:rsidP="00A672D6">
            <w:pPr>
              <w:pStyle w:val="TableRule"/>
              <w:spacing w:before="30" w:after="0" w:line="240" w:lineRule="auto"/>
              <w:rPr>
                <w:rFonts w:cs="Times New Roman"/>
                <w:sz w:val="22"/>
                <w:lang w:val="hr-HR"/>
              </w:rPr>
            </w:pPr>
            <w:r w:rsidRPr="00E539FC">
              <w:rPr>
                <w:rFonts w:cs="Times New Roman"/>
                <w:sz w:val="22"/>
                <w:lang w:val="hr-HR"/>
              </w:rPr>
              <w:t>za studenta čije kućanstvo mjesečno po članu kućanstva ima od 250,01 euro do 350,00 eura primanja *</w:t>
            </w:r>
          </w:p>
        </w:tc>
        <w:tc>
          <w:tcPr>
            <w:tcW w:w="737" w:type="dxa"/>
            <w:tcBorders>
              <w:bottom w:val="single" w:sz="3" w:space="0" w:color="D8D8D8"/>
            </w:tcBorders>
            <w:tcMar>
              <w:top w:w="70" w:type="dxa"/>
              <w:left w:w="90" w:type="dxa"/>
              <w:bottom w:w="70" w:type="dxa"/>
              <w:right w:w="90" w:type="dxa"/>
            </w:tcMar>
            <w:vAlign w:val="center"/>
          </w:tcPr>
          <w:p w14:paraId="4039CFE9" w14:textId="77777777" w:rsidR="00D035BD" w:rsidRPr="00E539FC" w:rsidRDefault="002441D7" w:rsidP="00A672D6">
            <w:pPr>
              <w:pStyle w:val="TableRule"/>
              <w:spacing w:before="30" w:after="0" w:line="240" w:lineRule="auto"/>
              <w:jc w:val="center"/>
              <w:rPr>
                <w:rFonts w:cs="Times New Roman"/>
                <w:sz w:val="22"/>
                <w:lang w:val="hr-HR"/>
              </w:rPr>
            </w:pPr>
            <w:r w:rsidRPr="00E539FC">
              <w:rPr>
                <w:rFonts w:cs="Times New Roman"/>
                <w:sz w:val="22"/>
                <w:lang w:val="hr-HR"/>
              </w:rPr>
              <w:t>15</w:t>
            </w:r>
          </w:p>
        </w:tc>
      </w:tr>
      <w:tr w:rsidR="00D035BD" w:rsidRPr="00E539FC" w14:paraId="2E3A72CB" w14:textId="77777777">
        <w:trPr>
          <w:jc w:val="center"/>
        </w:trPr>
        <w:tc>
          <w:tcPr>
            <w:tcW w:w="567" w:type="dxa"/>
            <w:tcBorders>
              <w:bottom w:val="single" w:sz="3" w:space="0" w:color="D8D8D8"/>
            </w:tcBorders>
            <w:tcMar>
              <w:top w:w="70" w:type="dxa"/>
              <w:left w:w="90" w:type="dxa"/>
              <w:bottom w:w="70" w:type="dxa"/>
              <w:right w:w="90" w:type="dxa"/>
            </w:tcMar>
            <w:vAlign w:val="center"/>
          </w:tcPr>
          <w:p w14:paraId="1C0221AA" w14:textId="77777777" w:rsidR="00D035BD" w:rsidRPr="00E539FC" w:rsidRDefault="002441D7" w:rsidP="00A672D6">
            <w:pPr>
              <w:pStyle w:val="TableRule"/>
              <w:spacing w:before="30" w:after="0" w:line="240" w:lineRule="auto"/>
              <w:jc w:val="center"/>
              <w:rPr>
                <w:rFonts w:cs="Times New Roman"/>
                <w:sz w:val="22"/>
                <w:lang w:val="hr-HR"/>
              </w:rPr>
            </w:pPr>
            <w:r w:rsidRPr="00E539FC">
              <w:rPr>
                <w:rFonts w:cs="Times New Roman"/>
                <w:sz w:val="22"/>
                <w:lang w:val="hr-HR"/>
              </w:rPr>
              <w:t>7.</w:t>
            </w:r>
          </w:p>
        </w:tc>
        <w:tc>
          <w:tcPr>
            <w:tcW w:w="7767" w:type="dxa"/>
            <w:tcBorders>
              <w:bottom w:val="single" w:sz="3" w:space="0" w:color="D8D8D8"/>
            </w:tcBorders>
            <w:tcMar>
              <w:top w:w="70" w:type="dxa"/>
              <w:left w:w="90" w:type="dxa"/>
              <w:bottom w:w="70" w:type="dxa"/>
              <w:right w:w="90" w:type="dxa"/>
            </w:tcMar>
            <w:vAlign w:val="center"/>
          </w:tcPr>
          <w:p w14:paraId="18D23E3E" w14:textId="77777777" w:rsidR="00D035BD" w:rsidRPr="00E539FC" w:rsidRDefault="002441D7" w:rsidP="00A672D6">
            <w:pPr>
              <w:pStyle w:val="TableRule"/>
              <w:spacing w:before="30" w:after="0" w:line="240" w:lineRule="auto"/>
              <w:rPr>
                <w:rFonts w:cs="Times New Roman"/>
                <w:sz w:val="22"/>
                <w:lang w:val="hr-HR"/>
              </w:rPr>
            </w:pPr>
            <w:r w:rsidRPr="00E539FC">
              <w:rPr>
                <w:rFonts w:cs="Times New Roman"/>
                <w:sz w:val="22"/>
                <w:lang w:val="hr-HR"/>
              </w:rPr>
              <w:t>za studenta čije kućanstvo mjesečno po članu kućanstva ima od 350,01 eura do 400,00 eura primanja *</w:t>
            </w:r>
          </w:p>
        </w:tc>
        <w:tc>
          <w:tcPr>
            <w:tcW w:w="737" w:type="dxa"/>
            <w:tcBorders>
              <w:bottom w:val="single" w:sz="3" w:space="0" w:color="D8D8D8"/>
            </w:tcBorders>
            <w:tcMar>
              <w:top w:w="70" w:type="dxa"/>
              <w:left w:w="90" w:type="dxa"/>
              <w:bottom w:w="70" w:type="dxa"/>
              <w:right w:w="90" w:type="dxa"/>
            </w:tcMar>
            <w:vAlign w:val="center"/>
          </w:tcPr>
          <w:p w14:paraId="54AA8EF0" w14:textId="77777777" w:rsidR="00D035BD" w:rsidRPr="00E539FC" w:rsidRDefault="002441D7" w:rsidP="00A672D6">
            <w:pPr>
              <w:pStyle w:val="TableRule"/>
              <w:spacing w:before="30" w:after="0" w:line="240" w:lineRule="auto"/>
              <w:jc w:val="center"/>
              <w:rPr>
                <w:rFonts w:cs="Times New Roman"/>
                <w:sz w:val="22"/>
                <w:lang w:val="hr-HR"/>
              </w:rPr>
            </w:pPr>
            <w:r w:rsidRPr="00E539FC">
              <w:rPr>
                <w:rFonts w:cs="Times New Roman"/>
                <w:sz w:val="22"/>
                <w:lang w:val="hr-HR"/>
              </w:rPr>
              <w:t>10</w:t>
            </w:r>
          </w:p>
        </w:tc>
      </w:tr>
    </w:tbl>
    <w:p w14:paraId="62278D34" w14:textId="77777777" w:rsidR="00D035BD" w:rsidRPr="00E539FC" w:rsidRDefault="002441D7" w:rsidP="00A672D6">
      <w:pPr>
        <w:spacing w:before="60" w:after="0" w:line="240" w:lineRule="auto"/>
        <w:jc w:val="both"/>
        <w:rPr>
          <w:rFonts w:cs="Times New Roman"/>
          <w:lang w:val="hr-HR"/>
        </w:rPr>
      </w:pPr>
      <w:r w:rsidRPr="00E539FC">
        <w:rPr>
          <w:rFonts w:cs="Times New Roman"/>
          <w:lang w:val="hr-HR"/>
        </w:rPr>
        <w:t>* ne boduje se ako student ostvaruje bodove po podkriteriju 3. ovoga članka. U izračun primanja po članu kućanstva ulaze ukupna oporeziva primanja/dohodak</w:t>
      </w:r>
    </w:p>
    <w:p w14:paraId="2260E693" w14:textId="3108B94D" w:rsidR="00D035BD" w:rsidRPr="00E539FC" w:rsidRDefault="002441D7" w:rsidP="00A672D6">
      <w:pPr>
        <w:pStyle w:val="ArticleRule"/>
        <w:keepNext/>
        <w:keepLines/>
        <w:spacing w:before="120" w:after="60" w:line="240" w:lineRule="auto"/>
        <w:jc w:val="center"/>
        <w:rPr>
          <w:rFonts w:cs="Times New Roman"/>
          <w:b w:val="0"/>
          <w:bCs/>
          <w:sz w:val="24"/>
          <w:szCs w:val="24"/>
          <w:lang w:val="hr-HR"/>
        </w:rPr>
      </w:pPr>
      <w:r w:rsidRPr="00E539FC">
        <w:rPr>
          <w:rFonts w:cs="Times New Roman"/>
          <w:b w:val="0"/>
          <w:bCs/>
          <w:sz w:val="24"/>
          <w:szCs w:val="24"/>
          <w:lang w:val="hr-HR"/>
        </w:rPr>
        <w:t>Članak 13.</w:t>
      </w:r>
    </w:p>
    <w:p w14:paraId="7A7A5157" w14:textId="77777777" w:rsidR="00D035BD" w:rsidRPr="00E539FC" w:rsidRDefault="002441D7" w:rsidP="00A672D6">
      <w:pPr>
        <w:spacing w:after="0" w:line="240" w:lineRule="auto"/>
        <w:jc w:val="both"/>
        <w:rPr>
          <w:rFonts w:cs="Times New Roman"/>
          <w:sz w:val="24"/>
          <w:szCs w:val="24"/>
          <w:lang w:val="hr-HR"/>
        </w:rPr>
      </w:pPr>
      <w:r w:rsidRPr="00E539FC">
        <w:rPr>
          <w:rFonts w:cs="Times New Roman"/>
          <w:sz w:val="24"/>
          <w:szCs w:val="24"/>
          <w:lang w:val="hr-HR"/>
        </w:rPr>
        <w:t>Kriterij Sportski uspjeh studenta boduje se prema podkriterijima na sljedeći način:</w:t>
      </w:r>
    </w:p>
    <w:tbl>
      <w:tblPr>
        <w:tblW w:w="0" w:type="auto"/>
        <w:jc w:val="center"/>
        <w:tblLayout w:type="fixed"/>
        <w:tblLook w:val="04A0" w:firstRow="1" w:lastRow="0" w:firstColumn="1" w:lastColumn="0" w:noHBand="0" w:noVBand="1"/>
      </w:tblPr>
      <w:tblGrid>
        <w:gridCol w:w="567"/>
        <w:gridCol w:w="7767"/>
        <w:gridCol w:w="737"/>
      </w:tblGrid>
      <w:tr w:rsidR="00D035BD" w:rsidRPr="00E539FC" w14:paraId="5161CFFA" w14:textId="77777777">
        <w:trPr>
          <w:jc w:val="center"/>
        </w:trPr>
        <w:tc>
          <w:tcPr>
            <w:tcW w:w="567" w:type="dxa"/>
            <w:tcBorders>
              <w:bottom w:val="single" w:sz="3" w:space="0" w:color="D8D8D8"/>
            </w:tcBorders>
            <w:tcMar>
              <w:top w:w="70" w:type="dxa"/>
              <w:left w:w="90" w:type="dxa"/>
              <w:bottom w:w="70" w:type="dxa"/>
              <w:right w:w="90" w:type="dxa"/>
            </w:tcMar>
            <w:vAlign w:val="center"/>
          </w:tcPr>
          <w:p w14:paraId="418F82CC" w14:textId="77777777" w:rsidR="00D035BD" w:rsidRPr="00E539FC" w:rsidRDefault="002441D7" w:rsidP="00A672D6">
            <w:pPr>
              <w:pStyle w:val="TableRule"/>
              <w:spacing w:before="30" w:after="0" w:line="240" w:lineRule="auto"/>
              <w:jc w:val="center"/>
              <w:rPr>
                <w:rFonts w:cs="Times New Roman"/>
                <w:sz w:val="24"/>
                <w:szCs w:val="24"/>
                <w:lang w:val="hr-HR"/>
              </w:rPr>
            </w:pPr>
            <w:r w:rsidRPr="00E539FC">
              <w:rPr>
                <w:rFonts w:cs="Times New Roman"/>
                <w:sz w:val="24"/>
                <w:szCs w:val="24"/>
                <w:lang w:val="hr-HR"/>
              </w:rPr>
              <w:t>1.</w:t>
            </w:r>
          </w:p>
        </w:tc>
        <w:tc>
          <w:tcPr>
            <w:tcW w:w="7767" w:type="dxa"/>
            <w:tcBorders>
              <w:bottom w:val="single" w:sz="3" w:space="0" w:color="D8D8D8"/>
            </w:tcBorders>
            <w:tcMar>
              <w:top w:w="70" w:type="dxa"/>
              <w:left w:w="90" w:type="dxa"/>
              <w:bottom w:w="70" w:type="dxa"/>
              <w:right w:w="90" w:type="dxa"/>
            </w:tcMar>
            <w:vAlign w:val="center"/>
          </w:tcPr>
          <w:p w14:paraId="3999A041" w14:textId="77777777" w:rsidR="00D035BD" w:rsidRPr="00E539FC" w:rsidRDefault="002441D7" w:rsidP="00A672D6">
            <w:pPr>
              <w:pStyle w:val="TableRule"/>
              <w:spacing w:before="30" w:after="0" w:line="240" w:lineRule="auto"/>
              <w:rPr>
                <w:rFonts w:cs="Times New Roman"/>
                <w:sz w:val="24"/>
                <w:szCs w:val="24"/>
                <w:lang w:val="hr-HR"/>
              </w:rPr>
            </w:pPr>
            <w:r w:rsidRPr="00E539FC">
              <w:rPr>
                <w:rFonts w:cs="Times New Roman"/>
                <w:sz w:val="24"/>
                <w:szCs w:val="24"/>
                <w:lang w:val="hr-HR"/>
              </w:rPr>
              <w:t>članstvo u reprezentaciji Republike Hrvatske</w:t>
            </w:r>
          </w:p>
        </w:tc>
        <w:tc>
          <w:tcPr>
            <w:tcW w:w="737" w:type="dxa"/>
            <w:tcBorders>
              <w:bottom w:val="single" w:sz="3" w:space="0" w:color="D8D8D8"/>
            </w:tcBorders>
            <w:tcMar>
              <w:top w:w="70" w:type="dxa"/>
              <w:left w:w="90" w:type="dxa"/>
              <w:bottom w:w="70" w:type="dxa"/>
              <w:right w:w="90" w:type="dxa"/>
            </w:tcMar>
            <w:vAlign w:val="center"/>
          </w:tcPr>
          <w:p w14:paraId="55A5B6C7" w14:textId="77777777" w:rsidR="00D035BD" w:rsidRPr="00E539FC" w:rsidRDefault="002441D7" w:rsidP="00A672D6">
            <w:pPr>
              <w:pStyle w:val="TableRule"/>
              <w:spacing w:before="30" w:after="0" w:line="240" w:lineRule="auto"/>
              <w:jc w:val="center"/>
              <w:rPr>
                <w:rFonts w:cs="Times New Roman"/>
                <w:sz w:val="24"/>
                <w:szCs w:val="24"/>
                <w:lang w:val="hr-HR"/>
              </w:rPr>
            </w:pPr>
            <w:r w:rsidRPr="00E539FC">
              <w:rPr>
                <w:rFonts w:cs="Times New Roman"/>
                <w:sz w:val="24"/>
                <w:szCs w:val="24"/>
                <w:lang w:val="hr-HR"/>
              </w:rPr>
              <w:t>10</w:t>
            </w:r>
          </w:p>
        </w:tc>
      </w:tr>
      <w:tr w:rsidR="00D035BD" w:rsidRPr="00E539FC" w14:paraId="73BFA13C" w14:textId="77777777">
        <w:trPr>
          <w:jc w:val="center"/>
        </w:trPr>
        <w:tc>
          <w:tcPr>
            <w:tcW w:w="567" w:type="dxa"/>
            <w:tcBorders>
              <w:bottom w:val="single" w:sz="3" w:space="0" w:color="D8D8D8"/>
            </w:tcBorders>
            <w:tcMar>
              <w:top w:w="70" w:type="dxa"/>
              <w:left w:w="90" w:type="dxa"/>
              <w:bottom w:w="70" w:type="dxa"/>
              <w:right w:w="90" w:type="dxa"/>
            </w:tcMar>
            <w:vAlign w:val="center"/>
          </w:tcPr>
          <w:p w14:paraId="307481F0" w14:textId="77777777" w:rsidR="00D035BD" w:rsidRPr="00E539FC" w:rsidRDefault="002441D7" w:rsidP="00A672D6">
            <w:pPr>
              <w:pStyle w:val="TableRule"/>
              <w:spacing w:before="30" w:after="0" w:line="240" w:lineRule="auto"/>
              <w:jc w:val="center"/>
              <w:rPr>
                <w:rFonts w:cs="Times New Roman"/>
                <w:bCs/>
                <w:sz w:val="24"/>
                <w:szCs w:val="24"/>
                <w:lang w:val="hr-HR"/>
              </w:rPr>
            </w:pPr>
            <w:r w:rsidRPr="00E539FC">
              <w:rPr>
                <w:rFonts w:cs="Times New Roman"/>
                <w:bCs/>
                <w:sz w:val="24"/>
                <w:szCs w:val="24"/>
                <w:lang w:val="hr-HR"/>
              </w:rPr>
              <w:t>2.</w:t>
            </w:r>
          </w:p>
        </w:tc>
        <w:tc>
          <w:tcPr>
            <w:tcW w:w="7767" w:type="dxa"/>
            <w:tcBorders>
              <w:bottom w:val="single" w:sz="3" w:space="0" w:color="D8D8D8"/>
            </w:tcBorders>
            <w:tcMar>
              <w:top w:w="70" w:type="dxa"/>
              <w:left w:w="90" w:type="dxa"/>
              <w:bottom w:w="70" w:type="dxa"/>
              <w:right w:w="90" w:type="dxa"/>
            </w:tcMar>
            <w:vAlign w:val="center"/>
          </w:tcPr>
          <w:p w14:paraId="00A99F0C" w14:textId="77777777" w:rsidR="00D035BD" w:rsidRPr="00E539FC" w:rsidRDefault="002441D7" w:rsidP="00A672D6">
            <w:pPr>
              <w:pStyle w:val="TableRule"/>
              <w:spacing w:before="30" w:after="0" w:line="240" w:lineRule="auto"/>
              <w:rPr>
                <w:rFonts w:cs="Times New Roman"/>
                <w:sz w:val="24"/>
                <w:szCs w:val="24"/>
                <w:lang w:val="hr-HR"/>
              </w:rPr>
            </w:pPr>
            <w:r w:rsidRPr="00E539FC">
              <w:rPr>
                <w:rFonts w:cs="Times New Roman"/>
                <w:sz w:val="24"/>
                <w:szCs w:val="24"/>
                <w:lang w:val="hr-HR"/>
              </w:rPr>
              <w:t>osvojene medalje</w:t>
            </w:r>
          </w:p>
        </w:tc>
        <w:tc>
          <w:tcPr>
            <w:tcW w:w="737" w:type="dxa"/>
            <w:tcBorders>
              <w:bottom w:val="single" w:sz="3" w:space="0" w:color="D8D8D8"/>
            </w:tcBorders>
            <w:tcMar>
              <w:top w:w="70" w:type="dxa"/>
              <w:left w:w="90" w:type="dxa"/>
              <w:bottom w:w="70" w:type="dxa"/>
              <w:right w:w="90" w:type="dxa"/>
            </w:tcMar>
            <w:vAlign w:val="center"/>
          </w:tcPr>
          <w:p w14:paraId="06472E15" w14:textId="77777777" w:rsidR="00D035BD" w:rsidRPr="00E539FC" w:rsidRDefault="00D035BD" w:rsidP="00A672D6">
            <w:pPr>
              <w:pStyle w:val="TableRule"/>
              <w:spacing w:before="30" w:after="0" w:line="240" w:lineRule="auto"/>
              <w:jc w:val="center"/>
              <w:rPr>
                <w:rFonts w:cs="Times New Roman"/>
                <w:sz w:val="24"/>
                <w:szCs w:val="24"/>
                <w:lang w:val="hr-HR"/>
              </w:rPr>
            </w:pPr>
          </w:p>
        </w:tc>
      </w:tr>
      <w:tr w:rsidR="00D035BD" w:rsidRPr="00E539FC" w14:paraId="63BAEB3D" w14:textId="77777777">
        <w:trPr>
          <w:jc w:val="center"/>
        </w:trPr>
        <w:tc>
          <w:tcPr>
            <w:tcW w:w="567" w:type="dxa"/>
            <w:tcBorders>
              <w:bottom w:val="single" w:sz="3" w:space="0" w:color="D8D8D8"/>
            </w:tcBorders>
            <w:tcMar>
              <w:top w:w="70" w:type="dxa"/>
              <w:left w:w="90" w:type="dxa"/>
              <w:bottom w:w="70" w:type="dxa"/>
              <w:right w:w="90" w:type="dxa"/>
            </w:tcMar>
            <w:vAlign w:val="center"/>
          </w:tcPr>
          <w:p w14:paraId="19997CAF" w14:textId="77777777" w:rsidR="00D035BD" w:rsidRPr="00E539FC" w:rsidRDefault="00D035BD" w:rsidP="00A672D6">
            <w:pPr>
              <w:pStyle w:val="TableRule"/>
              <w:spacing w:before="30" w:after="0" w:line="240" w:lineRule="auto"/>
              <w:jc w:val="center"/>
              <w:rPr>
                <w:rFonts w:cs="Times New Roman"/>
                <w:sz w:val="24"/>
                <w:szCs w:val="24"/>
                <w:lang w:val="hr-HR"/>
              </w:rPr>
            </w:pPr>
          </w:p>
        </w:tc>
        <w:tc>
          <w:tcPr>
            <w:tcW w:w="7767" w:type="dxa"/>
            <w:tcBorders>
              <w:bottom w:val="single" w:sz="3" w:space="0" w:color="D8D8D8"/>
            </w:tcBorders>
            <w:tcMar>
              <w:top w:w="70" w:type="dxa"/>
              <w:left w:w="90" w:type="dxa"/>
              <w:bottom w:w="70" w:type="dxa"/>
              <w:right w:w="90" w:type="dxa"/>
            </w:tcMar>
            <w:vAlign w:val="center"/>
          </w:tcPr>
          <w:p w14:paraId="3050FFCB" w14:textId="77777777" w:rsidR="00D035BD" w:rsidRPr="00E539FC" w:rsidRDefault="002441D7" w:rsidP="00A672D6">
            <w:pPr>
              <w:pStyle w:val="TableRule"/>
              <w:spacing w:before="30" w:after="0" w:line="240" w:lineRule="auto"/>
              <w:rPr>
                <w:rFonts w:cs="Times New Roman"/>
                <w:sz w:val="24"/>
                <w:szCs w:val="24"/>
                <w:lang w:val="hr-HR"/>
              </w:rPr>
            </w:pPr>
            <w:r w:rsidRPr="00E539FC">
              <w:rPr>
                <w:rFonts w:cs="Times New Roman"/>
                <w:b/>
                <w:sz w:val="24"/>
                <w:szCs w:val="24"/>
                <w:lang w:val="hr-HR"/>
              </w:rPr>
              <w:t>Svjetsko natjecanje</w:t>
            </w:r>
          </w:p>
        </w:tc>
        <w:tc>
          <w:tcPr>
            <w:tcW w:w="737" w:type="dxa"/>
            <w:tcBorders>
              <w:bottom w:val="single" w:sz="3" w:space="0" w:color="D8D8D8"/>
            </w:tcBorders>
            <w:tcMar>
              <w:top w:w="70" w:type="dxa"/>
              <w:left w:w="90" w:type="dxa"/>
              <w:bottom w:w="70" w:type="dxa"/>
              <w:right w:w="90" w:type="dxa"/>
            </w:tcMar>
            <w:vAlign w:val="center"/>
          </w:tcPr>
          <w:p w14:paraId="2E71EDC2" w14:textId="77777777" w:rsidR="00D035BD" w:rsidRPr="00E539FC" w:rsidRDefault="00D035BD" w:rsidP="00A672D6">
            <w:pPr>
              <w:pStyle w:val="TableRule"/>
              <w:spacing w:before="30" w:after="0" w:line="240" w:lineRule="auto"/>
              <w:jc w:val="center"/>
              <w:rPr>
                <w:rFonts w:cs="Times New Roman"/>
                <w:sz w:val="24"/>
                <w:szCs w:val="24"/>
                <w:lang w:val="hr-HR"/>
              </w:rPr>
            </w:pPr>
          </w:p>
        </w:tc>
      </w:tr>
      <w:tr w:rsidR="00D035BD" w:rsidRPr="00E539FC" w14:paraId="3322786B" w14:textId="77777777">
        <w:trPr>
          <w:jc w:val="center"/>
        </w:trPr>
        <w:tc>
          <w:tcPr>
            <w:tcW w:w="567" w:type="dxa"/>
            <w:tcBorders>
              <w:bottom w:val="single" w:sz="3" w:space="0" w:color="D8D8D8"/>
            </w:tcBorders>
            <w:tcMar>
              <w:top w:w="70" w:type="dxa"/>
              <w:left w:w="90" w:type="dxa"/>
              <w:bottom w:w="70" w:type="dxa"/>
              <w:right w:w="90" w:type="dxa"/>
            </w:tcMar>
            <w:vAlign w:val="center"/>
          </w:tcPr>
          <w:p w14:paraId="14DF731B" w14:textId="77777777" w:rsidR="00D035BD" w:rsidRPr="00E539FC" w:rsidRDefault="00D035BD" w:rsidP="00A672D6">
            <w:pPr>
              <w:pStyle w:val="TableRule"/>
              <w:spacing w:before="30" w:after="0" w:line="240" w:lineRule="auto"/>
              <w:jc w:val="center"/>
              <w:rPr>
                <w:rFonts w:cs="Times New Roman"/>
                <w:sz w:val="24"/>
                <w:szCs w:val="24"/>
                <w:lang w:val="hr-HR"/>
              </w:rPr>
            </w:pPr>
          </w:p>
        </w:tc>
        <w:tc>
          <w:tcPr>
            <w:tcW w:w="7767" w:type="dxa"/>
            <w:tcBorders>
              <w:bottom w:val="single" w:sz="3" w:space="0" w:color="D8D8D8"/>
            </w:tcBorders>
            <w:tcMar>
              <w:top w:w="70" w:type="dxa"/>
              <w:left w:w="90" w:type="dxa"/>
              <w:bottom w:w="70" w:type="dxa"/>
              <w:right w:w="90" w:type="dxa"/>
            </w:tcMar>
            <w:vAlign w:val="center"/>
          </w:tcPr>
          <w:p w14:paraId="5B4F9485" w14:textId="77777777" w:rsidR="00D035BD" w:rsidRPr="00E539FC" w:rsidRDefault="002441D7" w:rsidP="00A672D6">
            <w:pPr>
              <w:pStyle w:val="TableRule"/>
              <w:spacing w:before="30" w:after="0" w:line="240" w:lineRule="auto"/>
              <w:rPr>
                <w:rFonts w:cs="Times New Roman"/>
                <w:sz w:val="24"/>
                <w:szCs w:val="24"/>
                <w:lang w:val="hr-HR"/>
              </w:rPr>
            </w:pPr>
            <w:r w:rsidRPr="00E539FC">
              <w:rPr>
                <w:rFonts w:cs="Times New Roman"/>
                <w:sz w:val="24"/>
                <w:szCs w:val="24"/>
                <w:lang w:val="hr-HR"/>
              </w:rPr>
              <w:t>I. mjesto</w:t>
            </w:r>
          </w:p>
        </w:tc>
        <w:tc>
          <w:tcPr>
            <w:tcW w:w="737" w:type="dxa"/>
            <w:tcBorders>
              <w:bottom w:val="single" w:sz="3" w:space="0" w:color="D8D8D8"/>
            </w:tcBorders>
            <w:tcMar>
              <w:top w:w="70" w:type="dxa"/>
              <w:left w:w="90" w:type="dxa"/>
              <w:bottom w:w="70" w:type="dxa"/>
              <w:right w:w="90" w:type="dxa"/>
            </w:tcMar>
            <w:vAlign w:val="center"/>
          </w:tcPr>
          <w:p w14:paraId="1701979F" w14:textId="77777777" w:rsidR="00D035BD" w:rsidRPr="00E539FC" w:rsidRDefault="002441D7" w:rsidP="00A672D6">
            <w:pPr>
              <w:pStyle w:val="TableRule"/>
              <w:spacing w:before="30" w:after="0" w:line="240" w:lineRule="auto"/>
              <w:jc w:val="center"/>
              <w:rPr>
                <w:rFonts w:cs="Times New Roman"/>
                <w:sz w:val="24"/>
                <w:szCs w:val="24"/>
                <w:lang w:val="hr-HR"/>
              </w:rPr>
            </w:pPr>
            <w:r w:rsidRPr="00E539FC">
              <w:rPr>
                <w:rFonts w:cs="Times New Roman"/>
                <w:sz w:val="24"/>
                <w:szCs w:val="24"/>
                <w:lang w:val="hr-HR"/>
              </w:rPr>
              <w:t>30</w:t>
            </w:r>
          </w:p>
        </w:tc>
      </w:tr>
      <w:tr w:rsidR="00D035BD" w:rsidRPr="00E539FC" w14:paraId="7D0612B8" w14:textId="77777777">
        <w:trPr>
          <w:jc w:val="center"/>
        </w:trPr>
        <w:tc>
          <w:tcPr>
            <w:tcW w:w="567" w:type="dxa"/>
            <w:tcBorders>
              <w:bottom w:val="single" w:sz="3" w:space="0" w:color="D8D8D8"/>
            </w:tcBorders>
            <w:tcMar>
              <w:top w:w="70" w:type="dxa"/>
              <w:left w:w="90" w:type="dxa"/>
              <w:bottom w:w="70" w:type="dxa"/>
              <w:right w:w="90" w:type="dxa"/>
            </w:tcMar>
            <w:vAlign w:val="center"/>
          </w:tcPr>
          <w:p w14:paraId="4C72698D" w14:textId="77777777" w:rsidR="00D035BD" w:rsidRPr="00E539FC" w:rsidRDefault="00D035BD" w:rsidP="00A672D6">
            <w:pPr>
              <w:pStyle w:val="TableRule"/>
              <w:spacing w:before="30" w:after="0" w:line="240" w:lineRule="auto"/>
              <w:jc w:val="center"/>
              <w:rPr>
                <w:rFonts w:cs="Times New Roman"/>
                <w:sz w:val="24"/>
                <w:szCs w:val="24"/>
                <w:lang w:val="hr-HR"/>
              </w:rPr>
            </w:pPr>
          </w:p>
        </w:tc>
        <w:tc>
          <w:tcPr>
            <w:tcW w:w="7767" w:type="dxa"/>
            <w:tcBorders>
              <w:bottom w:val="single" w:sz="3" w:space="0" w:color="D8D8D8"/>
            </w:tcBorders>
            <w:tcMar>
              <w:top w:w="70" w:type="dxa"/>
              <w:left w:w="90" w:type="dxa"/>
              <w:bottom w:w="70" w:type="dxa"/>
              <w:right w:w="90" w:type="dxa"/>
            </w:tcMar>
            <w:vAlign w:val="center"/>
          </w:tcPr>
          <w:p w14:paraId="5C482767" w14:textId="77777777" w:rsidR="00D035BD" w:rsidRPr="00E539FC" w:rsidRDefault="002441D7" w:rsidP="00A672D6">
            <w:pPr>
              <w:pStyle w:val="TableRule"/>
              <w:spacing w:before="30" w:after="0" w:line="240" w:lineRule="auto"/>
              <w:rPr>
                <w:rFonts w:cs="Times New Roman"/>
                <w:sz w:val="24"/>
                <w:szCs w:val="24"/>
                <w:lang w:val="hr-HR"/>
              </w:rPr>
            </w:pPr>
            <w:r w:rsidRPr="00E539FC">
              <w:rPr>
                <w:rFonts w:cs="Times New Roman"/>
                <w:sz w:val="24"/>
                <w:szCs w:val="24"/>
                <w:lang w:val="hr-HR"/>
              </w:rPr>
              <w:t>II. mjesto</w:t>
            </w:r>
          </w:p>
        </w:tc>
        <w:tc>
          <w:tcPr>
            <w:tcW w:w="737" w:type="dxa"/>
            <w:tcBorders>
              <w:bottom w:val="single" w:sz="3" w:space="0" w:color="D8D8D8"/>
            </w:tcBorders>
            <w:tcMar>
              <w:top w:w="70" w:type="dxa"/>
              <w:left w:w="90" w:type="dxa"/>
              <w:bottom w:w="70" w:type="dxa"/>
              <w:right w:w="90" w:type="dxa"/>
            </w:tcMar>
            <w:vAlign w:val="center"/>
          </w:tcPr>
          <w:p w14:paraId="571C8ACF" w14:textId="77777777" w:rsidR="00D035BD" w:rsidRPr="00E539FC" w:rsidRDefault="002441D7" w:rsidP="00A672D6">
            <w:pPr>
              <w:pStyle w:val="TableRule"/>
              <w:spacing w:before="30" w:after="0" w:line="240" w:lineRule="auto"/>
              <w:jc w:val="center"/>
              <w:rPr>
                <w:rFonts w:cs="Times New Roman"/>
                <w:sz w:val="24"/>
                <w:szCs w:val="24"/>
                <w:lang w:val="hr-HR"/>
              </w:rPr>
            </w:pPr>
            <w:r w:rsidRPr="00E539FC">
              <w:rPr>
                <w:rFonts w:cs="Times New Roman"/>
                <w:sz w:val="24"/>
                <w:szCs w:val="24"/>
                <w:lang w:val="hr-HR"/>
              </w:rPr>
              <w:t>25</w:t>
            </w:r>
          </w:p>
        </w:tc>
      </w:tr>
      <w:tr w:rsidR="00D035BD" w:rsidRPr="00E539FC" w14:paraId="2BBC6C99" w14:textId="77777777">
        <w:trPr>
          <w:jc w:val="center"/>
        </w:trPr>
        <w:tc>
          <w:tcPr>
            <w:tcW w:w="567" w:type="dxa"/>
            <w:tcBorders>
              <w:bottom w:val="single" w:sz="3" w:space="0" w:color="D8D8D8"/>
            </w:tcBorders>
            <w:tcMar>
              <w:top w:w="70" w:type="dxa"/>
              <w:left w:w="90" w:type="dxa"/>
              <w:bottom w:w="70" w:type="dxa"/>
              <w:right w:w="90" w:type="dxa"/>
            </w:tcMar>
            <w:vAlign w:val="center"/>
          </w:tcPr>
          <w:p w14:paraId="6D090FC8" w14:textId="77777777" w:rsidR="00D035BD" w:rsidRPr="00E539FC" w:rsidRDefault="00D035BD" w:rsidP="00A672D6">
            <w:pPr>
              <w:pStyle w:val="TableRule"/>
              <w:spacing w:before="30" w:after="0" w:line="240" w:lineRule="auto"/>
              <w:jc w:val="center"/>
              <w:rPr>
                <w:rFonts w:cs="Times New Roman"/>
                <w:sz w:val="24"/>
                <w:szCs w:val="24"/>
                <w:lang w:val="hr-HR"/>
              </w:rPr>
            </w:pPr>
          </w:p>
        </w:tc>
        <w:tc>
          <w:tcPr>
            <w:tcW w:w="7767" w:type="dxa"/>
            <w:tcBorders>
              <w:bottom w:val="single" w:sz="3" w:space="0" w:color="D8D8D8"/>
            </w:tcBorders>
            <w:tcMar>
              <w:top w:w="70" w:type="dxa"/>
              <w:left w:w="90" w:type="dxa"/>
              <w:bottom w:w="70" w:type="dxa"/>
              <w:right w:w="90" w:type="dxa"/>
            </w:tcMar>
            <w:vAlign w:val="center"/>
          </w:tcPr>
          <w:p w14:paraId="0FAF5E13" w14:textId="77777777" w:rsidR="00D035BD" w:rsidRPr="00E539FC" w:rsidRDefault="002441D7" w:rsidP="00A672D6">
            <w:pPr>
              <w:pStyle w:val="TableRule"/>
              <w:spacing w:before="30" w:after="0" w:line="240" w:lineRule="auto"/>
              <w:rPr>
                <w:rFonts w:cs="Times New Roman"/>
                <w:sz w:val="24"/>
                <w:szCs w:val="24"/>
                <w:lang w:val="hr-HR"/>
              </w:rPr>
            </w:pPr>
            <w:r w:rsidRPr="00E539FC">
              <w:rPr>
                <w:rFonts w:cs="Times New Roman"/>
                <w:sz w:val="24"/>
                <w:szCs w:val="24"/>
                <w:lang w:val="hr-HR"/>
              </w:rPr>
              <w:t>III. mjesto</w:t>
            </w:r>
          </w:p>
        </w:tc>
        <w:tc>
          <w:tcPr>
            <w:tcW w:w="737" w:type="dxa"/>
            <w:tcBorders>
              <w:bottom w:val="single" w:sz="3" w:space="0" w:color="D8D8D8"/>
            </w:tcBorders>
            <w:tcMar>
              <w:top w:w="70" w:type="dxa"/>
              <w:left w:w="90" w:type="dxa"/>
              <w:bottom w:w="70" w:type="dxa"/>
              <w:right w:w="90" w:type="dxa"/>
            </w:tcMar>
            <w:vAlign w:val="center"/>
          </w:tcPr>
          <w:p w14:paraId="55B8C077" w14:textId="77777777" w:rsidR="00D035BD" w:rsidRPr="00E539FC" w:rsidRDefault="002441D7" w:rsidP="00A672D6">
            <w:pPr>
              <w:pStyle w:val="TableRule"/>
              <w:spacing w:before="30" w:after="0" w:line="240" w:lineRule="auto"/>
              <w:jc w:val="center"/>
              <w:rPr>
                <w:rFonts w:cs="Times New Roman"/>
                <w:sz w:val="24"/>
                <w:szCs w:val="24"/>
                <w:lang w:val="hr-HR"/>
              </w:rPr>
            </w:pPr>
            <w:r w:rsidRPr="00E539FC">
              <w:rPr>
                <w:rFonts w:cs="Times New Roman"/>
                <w:sz w:val="24"/>
                <w:szCs w:val="24"/>
                <w:lang w:val="hr-HR"/>
              </w:rPr>
              <w:t>20</w:t>
            </w:r>
          </w:p>
        </w:tc>
      </w:tr>
      <w:tr w:rsidR="00D035BD" w:rsidRPr="00E539FC" w14:paraId="665F7737" w14:textId="77777777">
        <w:trPr>
          <w:jc w:val="center"/>
        </w:trPr>
        <w:tc>
          <w:tcPr>
            <w:tcW w:w="567" w:type="dxa"/>
            <w:tcBorders>
              <w:bottom w:val="single" w:sz="3" w:space="0" w:color="D8D8D8"/>
            </w:tcBorders>
            <w:tcMar>
              <w:top w:w="70" w:type="dxa"/>
              <w:left w:w="90" w:type="dxa"/>
              <w:bottom w:w="70" w:type="dxa"/>
              <w:right w:w="90" w:type="dxa"/>
            </w:tcMar>
            <w:vAlign w:val="center"/>
          </w:tcPr>
          <w:p w14:paraId="769EFB7A" w14:textId="77777777" w:rsidR="00D035BD" w:rsidRPr="00E539FC" w:rsidRDefault="00D035BD" w:rsidP="00A672D6">
            <w:pPr>
              <w:pStyle w:val="TableRule"/>
              <w:spacing w:before="30" w:after="0" w:line="240" w:lineRule="auto"/>
              <w:jc w:val="center"/>
              <w:rPr>
                <w:rFonts w:cs="Times New Roman"/>
                <w:sz w:val="24"/>
                <w:szCs w:val="24"/>
                <w:lang w:val="hr-HR"/>
              </w:rPr>
            </w:pPr>
          </w:p>
        </w:tc>
        <w:tc>
          <w:tcPr>
            <w:tcW w:w="7767" w:type="dxa"/>
            <w:tcBorders>
              <w:bottom w:val="single" w:sz="3" w:space="0" w:color="D8D8D8"/>
            </w:tcBorders>
            <w:tcMar>
              <w:top w:w="70" w:type="dxa"/>
              <w:left w:w="90" w:type="dxa"/>
              <w:bottom w:w="70" w:type="dxa"/>
              <w:right w:w="90" w:type="dxa"/>
            </w:tcMar>
            <w:vAlign w:val="center"/>
          </w:tcPr>
          <w:p w14:paraId="4C22659D" w14:textId="77777777" w:rsidR="00D035BD" w:rsidRPr="00E539FC" w:rsidRDefault="002441D7" w:rsidP="00A672D6">
            <w:pPr>
              <w:pStyle w:val="TableRule"/>
              <w:spacing w:before="30" w:after="0" w:line="240" w:lineRule="auto"/>
              <w:rPr>
                <w:rFonts w:cs="Times New Roman"/>
                <w:sz w:val="24"/>
                <w:szCs w:val="24"/>
                <w:lang w:val="hr-HR"/>
              </w:rPr>
            </w:pPr>
            <w:r w:rsidRPr="00E539FC">
              <w:rPr>
                <w:rFonts w:cs="Times New Roman"/>
                <w:b/>
                <w:sz w:val="24"/>
                <w:szCs w:val="24"/>
                <w:lang w:val="hr-HR"/>
              </w:rPr>
              <w:t>Europsko natjecanje</w:t>
            </w:r>
          </w:p>
        </w:tc>
        <w:tc>
          <w:tcPr>
            <w:tcW w:w="737" w:type="dxa"/>
            <w:tcBorders>
              <w:bottom w:val="single" w:sz="3" w:space="0" w:color="D8D8D8"/>
            </w:tcBorders>
            <w:tcMar>
              <w:top w:w="70" w:type="dxa"/>
              <w:left w:w="90" w:type="dxa"/>
              <w:bottom w:w="70" w:type="dxa"/>
              <w:right w:w="90" w:type="dxa"/>
            </w:tcMar>
            <w:vAlign w:val="center"/>
          </w:tcPr>
          <w:p w14:paraId="5EA12042" w14:textId="77777777" w:rsidR="00D035BD" w:rsidRPr="00E539FC" w:rsidRDefault="00D035BD" w:rsidP="00A672D6">
            <w:pPr>
              <w:pStyle w:val="TableRule"/>
              <w:spacing w:before="30" w:after="0" w:line="240" w:lineRule="auto"/>
              <w:jc w:val="center"/>
              <w:rPr>
                <w:rFonts w:cs="Times New Roman"/>
                <w:sz w:val="24"/>
                <w:szCs w:val="24"/>
                <w:lang w:val="hr-HR"/>
              </w:rPr>
            </w:pPr>
          </w:p>
        </w:tc>
      </w:tr>
      <w:tr w:rsidR="00D035BD" w:rsidRPr="00E539FC" w14:paraId="148C2F6B" w14:textId="77777777">
        <w:trPr>
          <w:jc w:val="center"/>
        </w:trPr>
        <w:tc>
          <w:tcPr>
            <w:tcW w:w="567" w:type="dxa"/>
            <w:tcBorders>
              <w:bottom w:val="single" w:sz="3" w:space="0" w:color="D8D8D8"/>
            </w:tcBorders>
            <w:tcMar>
              <w:top w:w="70" w:type="dxa"/>
              <w:left w:w="90" w:type="dxa"/>
              <w:bottom w:w="70" w:type="dxa"/>
              <w:right w:w="90" w:type="dxa"/>
            </w:tcMar>
            <w:vAlign w:val="center"/>
          </w:tcPr>
          <w:p w14:paraId="776D60C1" w14:textId="77777777" w:rsidR="00D035BD" w:rsidRPr="00E539FC" w:rsidRDefault="00D035BD" w:rsidP="00A672D6">
            <w:pPr>
              <w:pStyle w:val="TableRule"/>
              <w:spacing w:before="30" w:after="0" w:line="240" w:lineRule="auto"/>
              <w:jc w:val="center"/>
              <w:rPr>
                <w:rFonts w:cs="Times New Roman"/>
                <w:sz w:val="24"/>
                <w:szCs w:val="24"/>
                <w:lang w:val="hr-HR"/>
              </w:rPr>
            </w:pPr>
          </w:p>
        </w:tc>
        <w:tc>
          <w:tcPr>
            <w:tcW w:w="7767" w:type="dxa"/>
            <w:tcBorders>
              <w:bottom w:val="single" w:sz="3" w:space="0" w:color="D8D8D8"/>
            </w:tcBorders>
            <w:tcMar>
              <w:top w:w="70" w:type="dxa"/>
              <w:left w:w="90" w:type="dxa"/>
              <w:bottom w:w="70" w:type="dxa"/>
              <w:right w:w="90" w:type="dxa"/>
            </w:tcMar>
            <w:vAlign w:val="center"/>
          </w:tcPr>
          <w:p w14:paraId="3A25BBE8" w14:textId="77777777" w:rsidR="00D035BD" w:rsidRPr="00E539FC" w:rsidRDefault="002441D7" w:rsidP="00A672D6">
            <w:pPr>
              <w:pStyle w:val="TableRule"/>
              <w:spacing w:before="30" w:after="0" w:line="240" w:lineRule="auto"/>
              <w:rPr>
                <w:rFonts w:cs="Times New Roman"/>
                <w:sz w:val="24"/>
                <w:szCs w:val="24"/>
                <w:lang w:val="hr-HR"/>
              </w:rPr>
            </w:pPr>
            <w:r w:rsidRPr="00E539FC">
              <w:rPr>
                <w:rFonts w:cs="Times New Roman"/>
                <w:sz w:val="24"/>
                <w:szCs w:val="24"/>
                <w:lang w:val="hr-HR"/>
              </w:rPr>
              <w:t>I. mjesto</w:t>
            </w:r>
          </w:p>
        </w:tc>
        <w:tc>
          <w:tcPr>
            <w:tcW w:w="737" w:type="dxa"/>
            <w:tcBorders>
              <w:bottom w:val="single" w:sz="3" w:space="0" w:color="D8D8D8"/>
            </w:tcBorders>
            <w:tcMar>
              <w:top w:w="70" w:type="dxa"/>
              <w:left w:w="90" w:type="dxa"/>
              <w:bottom w:w="70" w:type="dxa"/>
              <w:right w:w="90" w:type="dxa"/>
            </w:tcMar>
            <w:vAlign w:val="center"/>
          </w:tcPr>
          <w:p w14:paraId="54A68D6B" w14:textId="77777777" w:rsidR="00D035BD" w:rsidRPr="00E539FC" w:rsidRDefault="002441D7" w:rsidP="00A672D6">
            <w:pPr>
              <w:pStyle w:val="TableRule"/>
              <w:spacing w:before="30" w:after="0" w:line="240" w:lineRule="auto"/>
              <w:jc w:val="center"/>
              <w:rPr>
                <w:rFonts w:cs="Times New Roman"/>
                <w:sz w:val="24"/>
                <w:szCs w:val="24"/>
                <w:lang w:val="hr-HR"/>
              </w:rPr>
            </w:pPr>
            <w:r w:rsidRPr="00E539FC">
              <w:rPr>
                <w:rFonts w:cs="Times New Roman"/>
                <w:sz w:val="24"/>
                <w:szCs w:val="24"/>
                <w:lang w:val="hr-HR"/>
              </w:rPr>
              <w:t>20</w:t>
            </w:r>
          </w:p>
        </w:tc>
      </w:tr>
      <w:tr w:rsidR="00D035BD" w:rsidRPr="00E539FC" w14:paraId="76DA6A67" w14:textId="77777777">
        <w:trPr>
          <w:jc w:val="center"/>
        </w:trPr>
        <w:tc>
          <w:tcPr>
            <w:tcW w:w="567" w:type="dxa"/>
            <w:tcBorders>
              <w:bottom w:val="single" w:sz="3" w:space="0" w:color="D8D8D8"/>
            </w:tcBorders>
            <w:tcMar>
              <w:top w:w="70" w:type="dxa"/>
              <w:left w:w="90" w:type="dxa"/>
              <w:bottom w:w="70" w:type="dxa"/>
              <w:right w:w="90" w:type="dxa"/>
            </w:tcMar>
            <w:vAlign w:val="center"/>
          </w:tcPr>
          <w:p w14:paraId="6103E4C6" w14:textId="77777777" w:rsidR="00D035BD" w:rsidRPr="00E539FC" w:rsidRDefault="00D035BD" w:rsidP="00A672D6">
            <w:pPr>
              <w:pStyle w:val="TableRule"/>
              <w:spacing w:before="30" w:after="0" w:line="240" w:lineRule="auto"/>
              <w:jc w:val="center"/>
              <w:rPr>
                <w:rFonts w:cs="Times New Roman"/>
                <w:sz w:val="24"/>
                <w:szCs w:val="24"/>
                <w:lang w:val="hr-HR"/>
              </w:rPr>
            </w:pPr>
          </w:p>
        </w:tc>
        <w:tc>
          <w:tcPr>
            <w:tcW w:w="7767" w:type="dxa"/>
            <w:tcBorders>
              <w:bottom w:val="single" w:sz="3" w:space="0" w:color="D8D8D8"/>
            </w:tcBorders>
            <w:tcMar>
              <w:top w:w="70" w:type="dxa"/>
              <w:left w:w="90" w:type="dxa"/>
              <w:bottom w:w="70" w:type="dxa"/>
              <w:right w:w="90" w:type="dxa"/>
            </w:tcMar>
            <w:vAlign w:val="center"/>
          </w:tcPr>
          <w:p w14:paraId="6D6C7604" w14:textId="77777777" w:rsidR="00D035BD" w:rsidRPr="00E539FC" w:rsidRDefault="002441D7" w:rsidP="00A672D6">
            <w:pPr>
              <w:pStyle w:val="TableRule"/>
              <w:spacing w:before="30" w:after="0" w:line="240" w:lineRule="auto"/>
              <w:rPr>
                <w:rFonts w:cs="Times New Roman"/>
                <w:sz w:val="24"/>
                <w:szCs w:val="24"/>
                <w:lang w:val="hr-HR"/>
              </w:rPr>
            </w:pPr>
            <w:r w:rsidRPr="00E539FC">
              <w:rPr>
                <w:rFonts w:cs="Times New Roman"/>
                <w:sz w:val="24"/>
                <w:szCs w:val="24"/>
                <w:lang w:val="hr-HR"/>
              </w:rPr>
              <w:t>II. mjesto</w:t>
            </w:r>
          </w:p>
        </w:tc>
        <w:tc>
          <w:tcPr>
            <w:tcW w:w="737" w:type="dxa"/>
            <w:tcBorders>
              <w:bottom w:val="single" w:sz="3" w:space="0" w:color="D8D8D8"/>
            </w:tcBorders>
            <w:tcMar>
              <w:top w:w="70" w:type="dxa"/>
              <w:left w:w="90" w:type="dxa"/>
              <w:bottom w:w="70" w:type="dxa"/>
              <w:right w:w="90" w:type="dxa"/>
            </w:tcMar>
            <w:vAlign w:val="center"/>
          </w:tcPr>
          <w:p w14:paraId="74F85B7B" w14:textId="77777777" w:rsidR="00D035BD" w:rsidRPr="00E539FC" w:rsidRDefault="002441D7" w:rsidP="00A672D6">
            <w:pPr>
              <w:pStyle w:val="TableRule"/>
              <w:spacing w:before="30" w:after="0" w:line="240" w:lineRule="auto"/>
              <w:jc w:val="center"/>
              <w:rPr>
                <w:rFonts w:cs="Times New Roman"/>
                <w:sz w:val="24"/>
                <w:szCs w:val="24"/>
                <w:lang w:val="hr-HR"/>
              </w:rPr>
            </w:pPr>
            <w:r w:rsidRPr="00E539FC">
              <w:rPr>
                <w:rFonts w:cs="Times New Roman"/>
                <w:sz w:val="24"/>
                <w:szCs w:val="24"/>
                <w:lang w:val="hr-HR"/>
              </w:rPr>
              <w:t>15</w:t>
            </w:r>
          </w:p>
        </w:tc>
      </w:tr>
      <w:tr w:rsidR="00D035BD" w:rsidRPr="00E539FC" w14:paraId="3D73682D" w14:textId="77777777">
        <w:trPr>
          <w:jc w:val="center"/>
        </w:trPr>
        <w:tc>
          <w:tcPr>
            <w:tcW w:w="567" w:type="dxa"/>
            <w:tcBorders>
              <w:bottom w:val="single" w:sz="3" w:space="0" w:color="D8D8D8"/>
            </w:tcBorders>
            <w:tcMar>
              <w:top w:w="70" w:type="dxa"/>
              <w:left w:w="90" w:type="dxa"/>
              <w:bottom w:w="70" w:type="dxa"/>
              <w:right w:w="90" w:type="dxa"/>
            </w:tcMar>
            <w:vAlign w:val="center"/>
          </w:tcPr>
          <w:p w14:paraId="3430E0D6" w14:textId="77777777" w:rsidR="00D035BD" w:rsidRPr="00E539FC" w:rsidRDefault="00D035BD" w:rsidP="00A672D6">
            <w:pPr>
              <w:pStyle w:val="TableRule"/>
              <w:spacing w:before="30" w:after="0" w:line="240" w:lineRule="auto"/>
              <w:jc w:val="center"/>
              <w:rPr>
                <w:rFonts w:cs="Times New Roman"/>
                <w:sz w:val="24"/>
                <w:szCs w:val="24"/>
                <w:lang w:val="hr-HR"/>
              </w:rPr>
            </w:pPr>
          </w:p>
        </w:tc>
        <w:tc>
          <w:tcPr>
            <w:tcW w:w="7767" w:type="dxa"/>
            <w:tcBorders>
              <w:bottom w:val="single" w:sz="3" w:space="0" w:color="D8D8D8"/>
            </w:tcBorders>
            <w:tcMar>
              <w:top w:w="70" w:type="dxa"/>
              <w:left w:w="90" w:type="dxa"/>
              <w:bottom w:w="70" w:type="dxa"/>
              <w:right w:w="90" w:type="dxa"/>
            </w:tcMar>
            <w:vAlign w:val="center"/>
          </w:tcPr>
          <w:p w14:paraId="522E4F7A" w14:textId="77777777" w:rsidR="00D035BD" w:rsidRPr="00E539FC" w:rsidRDefault="002441D7" w:rsidP="00A672D6">
            <w:pPr>
              <w:pStyle w:val="TableRule"/>
              <w:spacing w:before="30" w:after="0" w:line="240" w:lineRule="auto"/>
              <w:rPr>
                <w:rFonts w:cs="Times New Roman"/>
                <w:sz w:val="24"/>
                <w:szCs w:val="24"/>
                <w:lang w:val="hr-HR"/>
              </w:rPr>
            </w:pPr>
            <w:r w:rsidRPr="00E539FC">
              <w:rPr>
                <w:rFonts w:cs="Times New Roman"/>
                <w:sz w:val="24"/>
                <w:szCs w:val="24"/>
                <w:lang w:val="hr-HR"/>
              </w:rPr>
              <w:t>III. mjesto</w:t>
            </w:r>
          </w:p>
        </w:tc>
        <w:tc>
          <w:tcPr>
            <w:tcW w:w="737" w:type="dxa"/>
            <w:tcBorders>
              <w:bottom w:val="single" w:sz="3" w:space="0" w:color="D8D8D8"/>
            </w:tcBorders>
            <w:tcMar>
              <w:top w:w="70" w:type="dxa"/>
              <w:left w:w="90" w:type="dxa"/>
              <w:bottom w:w="70" w:type="dxa"/>
              <w:right w:w="90" w:type="dxa"/>
            </w:tcMar>
            <w:vAlign w:val="center"/>
          </w:tcPr>
          <w:p w14:paraId="55ABDE13" w14:textId="77777777" w:rsidR="00D035BD" w:rsidRPr="00E539FC" w:rsidRDefault="002441D7" w:rsidP="00A672D6">
            <w:pPr>
              <w:pStyle w:val="TableRule"/>
              <w:spacing w:before="30" w:after="0" w:line="240" w:lineRule="auto"/>
              <w:jc w:val="center"/>
              <w:rPr>
                <w:rFonts w:cs="Times New Roman"/>
                <w:sz w:val="24"/>
                <w:szCs w:val="24"/>
                <w:lang w:val="hr-HR"/>
              </w:rPr>
            </w:pPr>
            <w:r w:rsidRPr="00E539FC">
              <w:rPr>
                <w:rFonts w:cs="Times New Roman"/>
                <w:sz w:val="24"/>
                <w:szCs w:val="24"/>
                <w:lang w:val="hr-HR"/>
              </w:rPr>
              <w:t>10</w:t>
            </w:r>
          </w:p>
        </w:tc>
      </w:tr>
      <w:tr w:rsidR="00D035BD" w:rsidRPr="00E539FC" w14:paraId="506181D4" w14:textId="77777777">
        <w:trPr>
          <w:jc w:val="center"/>
        </w:trPr>
        <w:tc>
          <w:tcPr>
            <w:tcW w:w="567" w:type="dxa"/>
            <w:tcBorders>
              <w:bottom w:val="single" w:sz="3" w:space="0" w:color="D8D8D8"/>
            </w:tcBorders>
            <w:tcMar>
              <w:top w:w="70" w:type="dxa"/>
              <w:left w:w="90" w:type="dxa"/>
              <w:bottom w:w="70" w:type="dxa"/>
              <w:right w:w="90" w:type="dxa"/>
            </w:tcMar>
            <w:vAlign w:val="center"/>
          </w:tcPr>
          <w:p w14:paraId="0F70680F" w14:textId="77777777" w:rsidR="00D035BD" w:rsidRPr="00E539FC" w:rsidRDefault="00D035BD" w:rsidP="00A672D6">
            <w:pPr>
              <w:pStyle w:val="TableRule"/>
              <w:spacing w:before="30" w:after="0" w:line="240" w:lineRule="auto"/>
              <w:jc w:val="center"/>
              <w:rPr>
                <w:rFonts w:cs="Times New Roman"/>
                <w:sz w:val="24"/>
                <w:szCs w:val="24"/>
                <w:lang w:val="hr-HR"/>
              </w:rPr>
            </w:pPr>
          </w:p>
        </w:tc>
        <w:tc>
          <w:tcPr>
            <w:tcW w:w="7767" w:type="dxa"/>
            <w:tcBorders>
              <w:bottom w:val="single" w:sz="3" w:space="0" w:color="D8D8D8"/>
            </w:tcBorders>
            <w:tcMar>
              <w:top w:w="70" w:type="dxa"/>
              <w:left w:w="90" w:type="dxa"/>
              <w:bottom w:w="70" w:type="dxa"/>
              <w:right w:w="90" w:type="dxa"/>
            </w:tcMar>
            <w:vAlign w:val="center"/>
          </w:tcPr>
          <w:p w14:paraId="6654B587" w14:textId="77777777" w:rsidR="00D035BD" w:rsidRPr="00E539FC" w:rsidRDefault="002441D7" w:rsidP="00A672D6">
            <w:pPr>
              <w:pStyle w:val="TableRule"/>
              <w:spacing w:before="30" w:after="0" w:line="240" w:lineRule="auto"/>
              <w:rPr>
                <w:rFonts w:cs="Times New Roman"/>
                <w:sz w:val="24"/>
                <w:szCs w:val="24"/>
                <w:lang w:val="hr-HR"/>
              </w:rPr>
            </w:pPr>
            <w:r w:rsidRPr="00E539FC">
              <w:rPr>
                <w:rFonts w:cs="Times New Roman"/>
                <w:b/>
                <w:sz w:val="24"/>
                <w:szCs w:val="24"/>
                <w:lang w:val="hr-HR"/>
              </w:rPr>
              <w:t>Državno natjecanje</w:t>
            </w:r>
          </w:p>
        </w:tc>
        <w:tc>
          <w:tcPr>
            <w:tcW w:w="737" w:type="dxa"/>
            <w:tcBorders>
              <w:bottom w:val="single" w:sz="3" w:space="0" w:color="D8D8D8"/>
            </w:tcBorders>
            <w:tcMar>
              <w:top w:w="70" w:type="dxa"/>
              <w:left w:w="90" w:type="dxa"/>
              <w:bottom w:w="70" w:type="dxa"/>
              <w:right w:w="90" w:type="dxa"/>
            </w:tcMar>
            <w:vAlign w:val="center"/>
          </w:tcPr>
          <w:p w14:paraId="5AC4F114" w14:textId="77777777" w:rsidR="00D035BD" w:rsidRPr="00E539FC" w:rsidRDefault="00D035BD" w:rsidP="00A672D6">
            <w:pPr>
              <w:pStyle w:val="TableRule"/>
              <w:spacing w:before="30" w:after="0" w:line="240" w:lineRule="auto"/>
              <w:jc w:val="center"/>
              <w:rPr>
                <w:rFonts w:cs="Times New Roman"/>
                <w:sz w:val="24"/>
                <w:szCs w:val="24"/>
                <w:lang w:val="hr-HR"/>
              </w:rPr>
            </w:pPr>
          </w:p>
        </w:tc>
      </w:tr>
      <w:tr w:rsidR="00D035BD" w:rsidRPr="00E539FC" w14:paraId="5D44CE6B" w14:textId="77777777">
        <w:trPr>
          <w:jc w:val="center"/>
        </w:trPr>
        <w:tc>
          <w:tcPr>
            <w:tcW w:w="567" w:type="dxa"/>
            <w:tcBorders>
              <w:bottom w:val="single" w:sz="3" w:space="0" w:color="D8D8D8"/>
            </w:tcBorders>
            <w:tcMar>
              <w:top w:w="70" w:type="dxa"/>
              <w:left w:w="90" w:type="dxa"/>
              <w:bottom w:w="70" w:type="dxa"/>
              <w:right w:w="90" w:type="dxa"/>
            </w:tcMar>
            <w:vAlign w:val="center"/>
          </w:tcPr>
          <w:p w14:paraId="47BE7BA1" w14:textId="77777777" w:rsidR="00D035BD" w:rsidRPr="00E539FC" w:rsidRDefault="00D035BD" w:rsidP="00A672D6">
            <w:pPr>
              <w:pStyle w:val="TableRule"/>
              <w:spacing w:before="30" w:after="0" w:line="240" w:lineRule="auto"/>
              <w:jc w:val="center"/>
              <w:rPr>
                <w:rFonts w:cs="Times New Roman"/>
                <w:sz w:val="24"/>
                <w:szCs w:val="24"/>
                <w:lang w:val="hr-HR"/>
              </w:rPr>
            </w:pPr>
          </w:p>
        </w:tc>
        <w:tc>
          <w:tcPr>
            <w:tcW w:w="7767" w:type="dxa"/>
            <w:tcBorders>
              <w:bottom w:val="single" w:sz="3" w:space="0" w:color="D8D8D8"/>
            </w:tcBorders>
            <w:tcMar>
              <w:top w:w="70" w:type="dxa"/>
              <w:left w:w="90" w:type="dxa"/>
              <w:bottom w:w="70" w:type="dxa"/>
              <w:right w:w="90" w:type="dxa"/>
            </w:tcMar>
            <w:vAlign w:val="center"/>
          </w:tcPr>
          <w:p w14:paraId="7199B29E" w14:textId="77777777" w:rsidR="00D035BD" w:rsidRPr="00E539FC" w:rsidRDefault="002441D7" w:rsidP="00A672D6">
            <w:pPr>
              <w:pStyle w:val="TableRule"/>
              <w:spacing w:before="30" w:after="0" w:line="240" w:lineRule="auto"/>
              <w:rPr>
                <w:rFonts w:cs="Times New Roman"/>
                <w:sz w:val="24"/>
                <w:szCs w:val="24"/>
                <w:lang w:val="hr-HR"/>
              </w:rPr>
            </w:pPr>
            <w:r w:rsidRPr="00E539FC">
              <w:rPr>
                <w:rFonts w:cs="Times New Roman"/>
                <w:sz w:val="24"/>
                <w:szCs w:val="24"/>
                <w:lang w:val="hr-HR"/>
              </w:rPr>
              <w:t>I. mjesto</w:t>
            </w:r>
          </w:p>
        </w:tc>
        <w:tc>
          <w:tcPr>
            <w:tcW w:w="737" w:type="dxa"/>
            <w:tcBorders>
              <w:bottom w:val="single" w:sz="3" w:space="0" w:color="D8D8D8"/>
            </w:tcBorders>
            <w:tcMar>
              <w:top w:w="70" w:type="dxa"/>
              <w:left w:w="90" w:type="dxa"/>
              <w:bottom w:w="70" w:type="dxa"/>
              <w:right w:w="90" w:type="dxa"/>
            </w:tcMar>
            <w:vAlign w:val="center"/>
          </w:tcPr>
          <w:p w14:paraId="30663D27" w14:textId="77777777" w:rsidR="00D035BD" w:rsidRPr="00E539FC" w:rsidRDefault="002441D7" w:rsidP="00A672D6">
            <w:pPr>
              <w:pStyle w:val="TableRule"/>
              <w:spacing w:before="30" w:after="0" w:line="240" w:lineRule="auto"/>
              <w:jc w:val="center"/>
              <w:rPr>
                <w:rFonts w:cs="Times New Roman"/>
                <w:sz w:val="24"/>
                <w:szCs w:val="24"/>
                <w:lang w:val="hr-HR"/>
              </w:rPr>
            </w:pPr>
            <w:r w:rsidRPr="00E539FC">
              <w:rPr>
                <w:rFonts w:cs="Times New Roman"/>
                <w:sz w:val="24"/>
                <w:szCs w:val="24"/>
                <w:lang w:val="hr-HR"/>
              </w:rPr>
              <w:t>15</w:t>
            </w:r>
          </w:p>
        </w:tc>
      </w:tr>
      <w:tr w:rsidR="00D035BD" w:rsidRPr="00E539FC" w14:paraId="315B9357" w14:textId="77777777">
        <w:trPr>
          <w:jc w:val="center"/>
        </w:trPr>
        <w:tc>
          <w:tcPr>
            <w:tcW w:w="567" w:type="dxa"/>
            <w:tcBorders>
              <w:bottom w:val="single" w:sz="3" w:space="0" w:color="D8D8D8"/>
            </w:tcBorders>
            <w:tcMar>
              <w:top w:w="70" w:type="dxa"/>
              <w:left w:w="90" w:type="dxa"/>
              <w:bottom w:w="70" w:type="dxa"/>
              <w:right w:w="90" w:type="dxa"/>
            </w:tcMar>
            <w:vAlign w:val="center"/>
          </w:tcPr>
          <w:p w14:paraId="33AFC320" w14:textId="77777777" w:rsidR="00D035BD" w:rsidRPr="00E539FC" w:rsidRDefault="00D035BD" w:rsidP="00A672D6">
            <w:pPr>
              <w:pStyle w:val="TableRule"/>
              <w:spacing w:before="30" w:after="0" w:line="240" w:lineRule="auto"/>
              <w:jc w:val="center"/>
              <w:rPr>
                <w:rFonts w:cs="Times New Roman"/>
                <w:sz w:val="24"/>
                <w:szCs w:val="24"/>
                <w:lang w:val="hr-HR"/>
              </w:rPr>
            </w:pPr>
          </w:p>
        </w:tc>
        <w:tc>
          <w:tcPr>
            <w:tcW w:w="7767" w:type="dxa"/>
            <w:tcBorders>
              <w:bottom w:val="single" w:sz="3" w:space="0" w:color="D8D8D8"/>
            </w:tcBorders>
            <w:tcMar>
              <w:top w:w="70" w:type="dxa"/>
              <w:left w:w="90" w:type="dxa"/>
              <w:bottom w:w="70" w:type="dxa"/>
              <w:right w:w="90" w:type="dxa"/>
            </w:tcMar>
            <w:vAlign w:val="center"/>
          </w:tcPr>
          <w:p w14:paraId="78DD7DCF" w14:textId="77777777" w:rsidR="00D035BD" w:rsidRPr="00E539FC" w:rsidRDefault="002441D7" w:rsidP="00A672D6">
            <w:pPr>
              <w:pStyle w:val="TableRule"/>
              <w:spacing w:before="30" w:after="0" w:line="240" w:lineRule="auto"/>
              <w:rPr>
                <w:rFonts w:cs="Times New Roman"/>
                <w:sz w:val="24"/>
                <w:szCs w:val="24"/>
                <w:lang w:val="hr-HR"/>
              </w:rPr>
            </w:pPr>
            <w:r w:rsidRPr="00E539FC">
              <w:rPr>
                <w:rFonts w:cs="Times New Roman"/>
                <w:sz w:val="24"/>
                <w:szCs w:val="24"/>
                <w:lang w:val="hr-HR"/>
              </w:rPr>
              <w:t>II. mjesto</w:t>
            </w:r>
          </w:p>
        </w:tc>
        <w:tc>
          <w:tcPr>
            <w:tcW w:w="737" w:type="dxa"/>
            <w:tcBorders>
              <w:bottom w:val="single" w:sz="3" w:space="0" w:color="D8D8D8"/>
            </w:tcBorders>
            <w:tcMar>
              <w:top w:w="70" w:type="dxa"/>
              <w:left w:w="90" w:type="dxa"/>
              <w:bottom w:w="70" w:type="dxa"/>
              <w:right w:w="90" w:type="dxa"/>
            </w:tcMar>
            <w:vAlign w:val="center"/>
          </w:tcPr>
          <w:p w14:paraId="64307093" w14:textId="77777777" w:rsidR="00D035BD" w:rsidRPr="00E539FC" w:rsidRDefault="002441D7" w:rsidP="00A672D6">
            <w:pPr>
              <w:pStyle w:val="TableRule"/>
              <w:spacing w:before="30" w:after="0" w:line="240" w:lineRule="auto"/>
              <w:jc w:val="center"/>
              <w:rPr>
                <w:rFonts w:cs="Times New Roman"/>
                <w:sz w:val="24"/>
                <w:szCs w:val="24"/>
                <w:lang w:val="hr-HR"/>
              </w:rPr>
            </w:pPr>
            <w:r w:rsidRPr="00E539FC">
              <w:rPr>
                <w:rFonts w:cs="Times New Roman"/>
                <w:sz w:val="24"/>
                <w:szCs w:val="24"/>
                <w:lang w:val="hr-HR"/>
              </w:rPr>
              <w:t>10</w:t>
            </w:r>
          </w:p>
        </w:tc>
      </w:tr>
      <w:tr w:rsidR="00D035BD" w:rsidRPr="00E539FC" w14:paraId="13DD62A6" w14:textId="77777777">
        <w:trPr>
          <w:jc w:val="center"/>
        </w:trPr>
        <w:tc>
          <w:tcPr>
            <w:tcW w:w="567" w:type="dxa"/>
            <w:tcBorders>
              <w:bottom w:val="single" w:sz="3" w:space="0" w:color="D8D8D8"/>
            </w:tcBorders>
            <w:tcMar>
              <w:top w:w="70" w:type="dxa"/>
              <w:left w:w="90" w:type="dxa"/>
              <w:bottom w:w="70" w:type="dxa"/>
              <w:right w:w="90" w:type="dxa"/>
            </w:tcMar>
            <w:vAlign w:val="center"/>
          </w:tcPr>
          <w:p w14:paraId="21304594" w14:textId="77777777" w:rsidR="00D035BD" w:rsidRPr="00E539FC" w:rsidRDefault="00D035BD" w:rsidP="00A672D6">
            <w:pPr>
              <w:pStyle w:val="TableRule"/>
              <w:spacing w:before="30" w:after="0" w:line="240" w:lineRule="auto"/>
              <w:jc w:val="center"/>
              <w:rPr>
                <w:rFonts w:cs="Times New Roman"/>
                <w:sz w:val="24"/>
                <w:szCs w:val="24"/>
                <w:lang w:val="hr-HR"/>
              </w:rPr>
            </w:pPr>
          </w:p>
        </w:tc>
        <w:tc>
          <w:tcPr>
            <w:tcW w:w="7767" w:type="dxa"/>
            <w:tcBorders>
              <w:bottom w:val="single" w:sz="3" w:space="0" w:color="D8D8D8"/>
            </w:tcBorders>
            <w:tcMar>
              <w:top w:w="70" w:type="dxa"/>
              <w:left w:w="90" w:type="dxa"/>
              <w:bottom w:w="70" w:type="dxa"/>
              <w:right w:w="90" w:type="dxa"/>
            </w:tcMar>
            <w:vAlign w:val="center"/>
          </w:tcPr>
          <w:p w14:paraId="53E9F17E" w14:textId="77777777" w:rsidR="00D035BD" w:rsidRPr="00E539FC" w:rsidRDefault="002441D7" w:rsidP="00A672D6">
            <w:pPr>
              <w:pStyle w:val="TableRule"/>
              <w:spacing w:before="30" w:after="0" w:line="240" w:lineRule="auto"/>
              <w:rPr>
                <w:rFonts w:cs="Times New Roman"/>
                <w:sz w:val="24"/>
                <w:szCs w:val="24"/>
                <w:lang w:val="hr-HR"/>
              </w:rPr>
            </w:pPr>
            <w:r w:rsidRPr="00E539FC">
              <w:rPr>
                <w:rFonts w:cs="Times New Roman"/>
                <w:sz w:val="24"/>
                <w:szCs w:val="24"/>
                <w:lang w:val="hr-HR"/>
              </w:rPr>
              <w:t>III. mjesto</w:t>
            </w:r>
          </w:p>
        </w:tc>
        <w:tc>
          <w:tcPr>
            <w:tcW w:w="737" w:type="dxa"/>
            <w:tcBorders>
              <w:bottom w:val="single" w:sz="3" w:space="0" w:color="D8D8D8"/>
            </w:tcBorders>
            <w:tcMar>
              <w:top w:w="70" w:type="dxa"/>
              <w:left w:w="90" w:type="dxa"/>
              <w:bottom w:w="70" w:type="dxa"/>
              <w:right w:w="90" w:type="dxa"/>
            </w:tcMar>
            <w:vAlign w:val="center"/>
          </w:tcPr>
          <w:p w14:paraId="50E2477D" w14:textId="77777777" w:rsidR="00D035BD" w:rsidRPr="00E539FC" w:rsidRDefault="002441D7" w:rsidP="00A672D6">
            <w:pPr>
              <w:pStyle w:val="TableRule"/>
              <w:spacing w:before="30" w:after="0" w:line="240" w:lineRule="auto"/>
              <w:jc w:val="center"/>
              <w:rPr>
                <w:rFonts w:cs="Times New Roman"/>
                <w:sz w:val="24"/>
                <w:szCs w:val="24"/>
                <w:lang w:val="hr-HR"/>
              </w:rPr>
            </w:pPr>
            <w:r w:rsidRPr="00E539FC">
              <w:rPr>
                <w:rFonts w:cs="Times New Roman"/>
                <w:sz w:val="24"/>
                <w:szCs w:val="24"/>
                <w:lang w:val="hr-HR"/>
              </w:rPr>
              <w:t>5</w:t>
            </w:r>
          </w:p>
        </w:tc>
      </w:tr>
      <w:tr w:rsidR="00D035BD" w:rsidRPr="00E539FC" w14:paraId="65E48EC1" w14:textId="77777777">
        <w:trPr>
          <w:jc w:val="center"/>
        </w:trPr>
        <w:tc>
          <w:tcPr>
            <w:tcW w:w="567" w:type="dxa"/>
            <w:tcBorders>
              <w:bottom w:val="single" w:sz="3" w:space="0" w:color="D8D8D8"/>
            </w:tcBorders>
            <w:tcMar>
              <w:top w:w="70" w:type="dxa"/>
              <w:left w:w="90" w:type="dxa"/>
              <w:bottom w:w="70" w:type="dxa"/>
              <w:right w:w="90" w:type="dxa"/>
            </w:tcMar>
            <w:vAlign w:val="center"/>
          </w:tcPr>
          <w:p w14:paraId="2F1E44C9" w14:textId="77777777" w:rsidR="00D035BD" w:rsidRPr="00E539FC" w:rsidRDefault="002441D7" w:rsidP="00A672D6">
            <w:pPr>
              <w:pStyle w:val="TableRule"/>
              <w:spacing w:before="30" w:after="0" w:line="240" w:lineRule="auto"/>
              <w:jc w:val="center"/>
              <w:rPr>
                <w:rFonts w:cs="Times New Roman"/>
                <w:sz w:val="24"/>
                <w:szCs w:val="24"/>
                <w:lang w:val="hr-HR"/>
              </w:rPr>
            </w:pPr>
            <w:r w:rsidRPr="00E539FC">
              <w:rPr>
                <w:rFonts w:cs="Times New Roman"/>
                <w:sz w:val="24"/>
                <w:szCs w:val="24"/>
                <w:lang w:val="hr-HR"/>
              </w:rPr>
              <w:t>3.</w:t>
            </w:r>
          </w:p>
        </w:tc>
        <w:tc>
          <w:tcPr>
            <w:tcW w:w="7767" w:type="dxa"/>
            <w:tcBorders>
              <w:bottom w:val="single" w:sz="3" w:space="0" w:color="D8D8D8"/>
            </w:tcBorders>
            <w:tcMar>
              <w:top w:w="70" w:type="dxa"/>
              <w:left w:w="90" w:type="dxa"/>
              <w:bottom w:w="70" w:type="dxa"/>
              <w:right w:w="90" w:type="dxa"/>
            </w:tcMar>
            <w:vAlign w:val="center"/>
          </w:tcPr>
          <w:p w14:paraId="37419BA0" w14:textId="77777777" w:rsidR="00D035BD" w:rsidRPr="00E539FC" w:rsidRDefault="002441D7" w:rsidP="00A672D6">
            <w:pPr>
              <w:pStyle w:val="TableRule"/>
              <w:spacing w:before="30" w:after="0" w:line="240" w:lineRule="auto"/>
              <w:rPr>
                <w:rFonts w:cs="Times New Roman"/>
                <w:sz w:val="24"/>
                <w:szCs w:val="24"/>
                <w:lang w:val="hr-HR"/>
              </w:rPr>
            </w:pPr>
            <w:r w:rsidRPr="00E539FC">
              <w:rPr>
                <w:rFonts w:cs="Times New Roman"/>
                <w:sz w:val="24"/>
                <w:szCs w:val="24"/>
                <w:lang w:val="hr-HR"/>
              </w:rPr>
              <w:t>Aktivno natjecanje u službenom nacionalnom prvenstvu</w:t>
            </w:r>
          </w:p>
        </w:tc>
        <w:tc>
          <w:tcPr>
            <w:tcW w:w="737" w:type="dxa"/>
            <w:tcBorders>
              <w:bottom w:val="single" w:sz="3" w:space="0" w:color="D8D8D8"/>
            </w:tcBorders>
            <w:tcMar>
              <w:top w:w="70" w:type="dxa"/>
              <w:left w:w="90" w:type="dxa"/>
              <w:bottom w:w="70" w:type="dxa"/>
              <w:right w:w="90" w:type="dxa"/>
            </w:tcMar>
            <w:vAlign w:val="center"/>
          </w:tcPr>
          <w:p w14:paraId="6AFC2356" w14:textId="77777777" w:rsidR="00D035BD" w:rsidRPr="00E539FC" w:rsidRDefault="00D035BD" w:rsidP="00A672D6">
            <w:pPr>
              <w:pStyle w:val="TableRule"/>
              <w:spacing w:before="30" w:after="0" w:line="240" w:lineRule="auto"/>
              <w:jc w:val="center"/>
              <w:rPr>
                <w:rFonts w:cs="Times New Roman"/>
                <w:sz w:val="24"/>
                <w:szCs w:val="24"/>
                <w:lang w:val="hr-HR"/>
              </w:rPr>
            </w:pPr>
          </w:p>
        </w:tc>
      </w:tr>
      <w:tr w:rsidR="00D035BD" w:rsidRPr="00E539FC" w14:paraId="7AA35668" w14:textId="77777777">
        <w:trPr>
          <w:jc w:val="center"/>
        </w:trPr>
        <w:tc>
          <w:tcPr>
            <w:tcW w:w="567" w:type="dxa"/>
            <w:tcBorders>
              <w:bottom w:val="single" w:sz="3" w:space="0" w:color="D8D8D8"/>
            </w:tcBorders>
            <w:tcMar>
              <w:top w:w="70" w:type="dxa"/>
              <w:left w:w="90" w:type="dxa"/>
              <w:bottom w:w="70" w:type="dxa"/>
              <w:right w:w="90" w:type="dxa"/>
            </w:tcMar>
            <w:vAlign w:val="center"/>
          </w:tcPr>
          <w:p w14:paraId="0C456D57" w14:textId="77777777" w:rsidR="00D035BD" w:rsidRPr="00E539FC" w:rsidRDefault="00D035BD" w:rsidP="00A672D6">
            <w:pPr>
              <w:pStyle w:val="TableRule"/>
              <w:spacing w:before="30" w:after="0" w:line="240" w:lineRule="auto"/>
              <w:jc w:val="center"/>
              <w:rPr>
                <w:rFonts w:cs="Times New Roman"/>
                <w:sz w:val="24"/>
                <w:szCs w:val="24"/>
                <w:lang w:val="hr-HR"/>
              </w:rPr>
            </w:pPr>
          </w:p>
        </w:tc>
        <w:tc>
          <w:tcPr>
            <w:tcW w:w="7767" w:type="dxa"/>
            <w:tcBorders>
              <w:bottom w:val="single" w:sz="3" w:space="0" w:color="D8D8D8"/>
            </w:tcBorders>
            <w:tcMar>
              <w:top w:w="70" w:type="dxa"/>
              <w:left w:w="90" w:type="dxa"/>
              <w:bottom w:w="70" w:type="dxa"/>
              <w:right w:w="90" w:type="dxa"/>
            </w:tcMar>
            <w:vAlign w:val="center"/>
          </w:tcPr>
          <w:p w14:paraId="5E80534F" w14:textId="77777777" w:rsidR="00D035BD" w:rsidRPr="00E539FC" w:rsidRDefault="002441D7" w:rsidP="00A672D6">
            <w:pPr>
              <w:pStyle w:val="TableRule"/>
              <w:spacing w:before="30" w:after="0" w:line="240" w:lineRule="auto"/>
              <w:rPr>
                <w:rFonts w:cs="Times New Roman"/>
                <w:sz w:val="24"/>
                <w:szCs w:val="24"/>
                <w:lang w:val="hr-HR"/>
              </w:rPr>
            </w:pPr>
            <w:r w:rsidRPr="00E539FC">
              <w:rPr>
                <w:rFonts w:cs="Times New Roman"/>
                <w:sz w:val="24"/>
                <w:szCs w:val="24"/>
                <w:lang w:val="hr-HR"/>
              </w:rPr>
              <w:t>I. rang nacionalnih natjecanja</w:t>
            </w:r>
          </w:p>
        </w:tc>
        <w:tc>
          <w:tcPr>
            <w:tcW w:w="737" w:type="dxa"/>
            <w:tcBorders>
              <w:bottom w:val="single" w:sz="3" w:space="0" w:color="D8D8D8"/>
            </w:tcBorders>
            <w:tcMar>
              <w:top w:w="70" w:type="dxa"/>
              <w:left w:w="90" w:type="dxa"/>
              <w:bottom w:w="70" w:type="dxa"/>
              <w:right w:w="90" w:type="dxa"/>
            </w:tcMar>
            <w:vAlign w:val="center"/>
          </w:tcPr>
          <w:p w14:paraId="7C08DA15" w14:textId="77777777" w:rsidR="00D035BD" w:rsidRPr="00E539FC" w:rsidRDefault="002441D7" w:rsidP="00A672D6">
            <w:pPr>
              <w:pStyle w:val="TableRule"/>
              <w:spacing w:before="30" w:after="0" w:line="240" w:lineRule="auto"/>
              <w:jc w:val="center"/>
              <w:rPr>
                <w:rFonts w:cs="Times New Roman"/>
                <w:sz w:val="24"/>
                <w:szCs w:val="24"/>
                <w:lang w:val="hr-HR"/>
              </w:rPr>
            </w:pPr>
            <w:r w:rsidRPr="00E539FC">
              <w:rPr>
                <w:rFonts w:cs="Times New Roman"/>
                <w:sz w:val="24"/>
                <w:szCs w:val="24"/>
                <w:lang w:val="hr-HR"/>
              </w:rPr>
              <w:t>20</w:t>
            </w:r>
          </w:p>
        </w:tc>
      </w:tr>
      <w:tr w:rsidR="00D035BD" w:rsidRPr="00E539FC" w14:paraId="457C2479" w14:textId="77777777">
        <w:trPr>
          <w:jc w:val="center"/>
        </w:trPr>
        <w:tc>
          <w:tcPr>
            <w:tcW w:w="567" w:type="dxa"/>
            <w:tcBorders>
              <w:bottom w:val="single" w:sz="3" w:space="0" w:color="D8D8D8"/>
            </w:tcBorders>
            <w:tcMar>
              <w:top w:w="70" w:type="dxa"/>
              <w:left w:w="90" w:type="dxa"/>
              <w:bottom w:w="70" w:type="dxa"/>
              <w:right w:w="90" w:type="dxa"/>
            </w:tcMar>
            <w:vAlign w:val="center"/>
          </w:tcPr>
          <w:p w14:paraId="6736BA82" w14:textId="77777777" w:rsidR="00D035BD" w:rsidRPr="00E539FC" w:rsidRDefault="00D035BD" w:rsidP="00A672D6">
            <w:pPr>
              <w:pStyle w:val="TableRule"/>
              <w:spacing w:before="30" w:after="0" w:line="240" w:lineRule="auto"/>
              <w:jc w:val="center"/>
              <w:rPr>
                <w:rFonts w:cs="Times New Roman"/>
                <w:sz w:val="24"/>
                <w:szCs w:val="24"/>
                <w:lang w:val="hr-HR"/>
              </w:rPr>
            </w:pPr>
          </w:p>
        </w:tc>
        <w:tc>
          <w:tcPr>
            <w:tcW w:w="7767" w:type="dxa"/>
            <w:tcBorders>
              <w:bottom w:val="single" w:sz="3" w:space="0" w:color="D8D8D8"/>
            </w:tcBorders>
            <w:tcMar>
              <w:top w:w="70" w:type="dxa"/>
              <w:left w:w="90" w:type="dxa"/>
              <w:bottom w:w="70" w:type="dxa"/>
              <w:right w:w="90" w:type="dxa"/>
            </w:tcMar>
            <w:vAlign w:val="center"/>
          </w:tcPr>
          <w:p w14:paraId="399DE844" w14:textId="77777777" w:rsidR="00D035BD" w:rsidRPr="00E539FC" w:rsidRDefault="002441D7" w:rsidP="00A672D6">
            <w:pPr>
              <w:pStyle w:val="TableRule"/>
              <w:spacing w:before="30" w:after="0" w:line="240" w:lineRule="auto"/>
              <w:rPr>
                <w:rFonts w:cs="Times New Roman"/>
                <w:sz w:val="24"/>
                <w:szCs w:val="24"/>
                <w:lang w:val="hr-HR"/>
              </w:rPr>
            </w:pPr>
            <w:r w:rsidRPr="00E539FC">
              <w:rPr>
                <w:rFonts w:cs="Times New Roman"/>
                <w:sz w:val="24"/>
                <w:szCs w:val="24"/>
                <w:lang w:val="hr-HR"/>
              </w:rPr>
              <w:t>II. rang nacionalnih natjecanja</w:t>
            </w:r>
          </w:p>
        </w:tc>
        <w:tc>
          <w:tcPr>
            <w:tcW w:w="737" w:type="dxa"/>
            <w:tcBorders>
              <w:bottom w:val="single" w:sz="3" w:space="0" w:color="D8D8D8"/>
            </w:tcBorders>
            <w:tcMar>
              <w:top w:w="70" w:type="dxa"/>
              <w:left w:w="90" w:type="dxa"/>
              <w:bottom w:w="70" w:type="dxa"/>
              <w:right w:w="90" w:type="dxa"/>
            </w:tcMar>
            <w:vAlign w:val="center"/>
          </w:tcPr>
          <w:p w14:paraId="79E446C6" w14:textId="77777777" w:rsidR="00D035BD" w:rsidRPr="00E539FC" w:rsidRDefault="002441D7" w:rsidP="00A672D6">
            <w:pPr>
              <w:pStyle w:val="TableRule"/>
              <w:spacing w:before="30" w:after="0" w:line="240" w:lineRule="auto"/>
              <w:jc w:val="center"/>
              <w:rPr>
                <w:rFonts w:cs="Times New Roman"/>
                <w:sz w:val="24"/>
                <w:szCs w:val="24"/>
                <w:lang w:val="hr-HR"/>
              </w:rPr>
            </w:pPr>
            <w:r w:rsidRPr="00E539FC">
              <w:rPr>
                <w:rFonts w:cs="Times New Roman"/>
                <w:sz w:val="24"/>
                <w:szCs w:val="24"/>
                <w:lang w:val="hr-HR"/>
              </w:rPr>
              <w:t>10</w:t>
            </w:r>
          </w:p>
        </w:tc>
      </w:tr>
      <w:tr w:rsidR="00D035BD" w:rsidRPr="00E539FC" w14:paraId="6469BB94" w14:textId="77777777">
        <w:trPr>
          <w:jc w:val="center"/>
        </w:trPr>
        <w:tc>
          <w:tcPr>
            <w:tcW w:w="567" w:type="dxa"/>
            <w:tcBorders>
              <w:bottom w:val="single" w:sz="3" w:space="0" w:color="D8D8D8"/>
            </w:tcBorders>
            <w:tcMar>
              <w:top w:w="70" w:type="dxa"/>
              <w:left w:w="90" w:type="dxa"/>
              <w:bottom w:w="70" w:type="dxa"/>
              <w:right w:w="90" w:type="dxa"/>
            </w:tcMar>
            <w:vAlign w:val="center"/>
          </w:tcPr>
          <w:p w14:paraId="46900A40" w14:textId="77777777" w:rsidR="00D035BD" w:rsidRPr="00E539FC" w:rsidRDefault="00D035BD" w:rsidP="00A672D6">
            <w:pPr>
              <w:pStyle w:val="TableRule"/>
              <w:spacing w:before="30" w:after="0" w:line="240" w:lineRule="auto"/>
              <w:jc w:val="center"/>
              <w:rPr>
                <w:rFonts w:cs="Times New Roman"/>
                <w:sz w:val="24"/>
                <w:szCs w:val="24"/>
                <w:lang w:val="hr-HR"/>
              </w:rPr>
            </w:pPr>
          </w:p>
        </w:tc>
        <w:tc>
          <w:tcPr>
            <w:tcW w:w="7767" w:type="dxa"/>
            <w:tcBorders>
              <w:bottom w:val="single" w:sz="3" w:space="0" w:color="D8D8D8"/>
            </w:tcBorders>
            <w:tcMar>
              <w:top w:w="70" w:type="dxa"/>
              <w:left w:w="90" w:type="dxa"/>
              <w:bottom w:w="70" w:type="dxa"/>
              <w:right w:w="90" w:type="dxa"/>
            </w:tcMar>
            <w:vAlign w:val="center"/>
          </w:tcPr>
          <w:p w14:paraId="1EE6205B" w14:textId="77777777" w:rsidR="00D035BD" w:rsidRPr="00E539FC" w:rsidRDefault="002441D7" w:rsidP="00A672D6">
            <w:pPr>
              <w:pStyle w:val="TableRule"/>
              <w:spacing w:before="30" w:after="0" w:line="240" w:lineRule="auto"/>
              <w:rPr>
                <w:rFonts w:cs="Times New Roman"/>
                <w:sz w:val="24"/>
                <w:szCs w:val="24"/>
                <w:lang w:val="hr-HR"/>
              </w:rPr>
            </w:pPr>
            <w:r w:rsidRPr="00E539FC">
              <w:rPr>
                <w:rFonts w:cs="Times New Roman"/>
                <w:sz w:val="24"/>
                <w:szCs w:val="24"/>
                <w:lang w:val="hr-HR"/>
              </w:rPr>
              <w:t>III. rang nacionalnih natjecanja</w:t>
            </w:r>
          </w:p>
        </w:tc>
        <w:tc>
          <w:tcPr>
            <w:tcW w:w="737" w:type="dxa"/>
            <w:tcBorders>
              <w:bottom w:val="single" w:sz="3" w:space="0" w:color="D8D8D8"/>
            </w:tcBorders>
            <w:tcMar>
              <w:top w:w="70" w:type="dxa"/>
              <w:left w:w="90" w:type="dxa"/>
              <w:bottom w:w="70" w:type="dxa"/>
              <w:right w:w="90" w:type="dxa"/>
            </w:tcMar>
            <w:vAlign w:val="center"/>
          </w:tcPr>
          <w:p w14:paraId="7D73F422" w14:textId="77777777" w:rsidR="00D035BD" w:rsidRPr="00E539FC" w:rsidRDefault="002441D7" w:rsidP="00A672D6">
            <w:pPr>
              <w:pStyle w:val="TableRule"/>
              <w:spacing w:before="30" w:after="0" w:line="240" w:lineRule="auto"/>
              <w:jc w:val="center"/>
              <w:rPr>
                <w:rFonts w:cs="Times New Roman"/>
                <w:sz w:val="24"/>
                <w:szCs w:val="24"/>
                <w:lang w:val="hr-HR"/>
              </w:rPr>
            </w:pPr>
            <w:r w:rsidRPr="00E539FC">
              <w:rPr>
                <w:rFonts w:cs="Times New Roman"/>
                <w:sz w:val="24"/>
                <w:szCs w:val="24"/>
                <w:lang w:val="hr-HR"/>
              </w:rPr>
              <w:t>5</w:t>
            </w:r>
          </w:p>
        </w:tc>
      </w:tr>
      <w:tr w:rsidR="00D035BD" w:rsidRPr="00E539FC" w14:paraId="7EB2113C" w14:textId="77777777">
        <w:trPr>
          <w:jc w:val="center"/>
        </w:trPr>
        <w:tc>
          <w:tcPr>
            <w:tcW w:w="567" w:type="dxa"/>
            <w:tcBorders>
              <w:bottom w:val="single" w:sz="3" w:space="0" w:color="D8D8D8"/>
            </w:tcBorders>
            <w:tcMar>
              <w:top w:w="70" w:type="dxa"/>
              <w:left w:w="90" w:type="dxa"/>
              <w:bottom w:w="70" w:type="dxa"/>
              <w:right w:w="90" w:type="dxa"/>
            </w:tcMar>
            <w:vAlign w:val="center"/>
          </w:tcPr>
          <w:p w14:paraId="474E0717" w14:textId="77777777" w:rsidR="00D035BD" w:rsidRPr="00E539FC" w:rsidRDefault="002441D7" w:rsidP="00A672D6">
            <w:pPr>
              <w:pStyle w:val="TableRule"/>
              <w:spacing w:before="30" w:after="0" w:line="240" w:lineRule="auto"/>
              <w:jc w:val="center"/>
              <w:rPr>
                <w:rFonts w:cs="Times New Roman"/>
                <w:sz w:val="24"/>
                <w:szCs w:val="24"/>
                <w:lang w:val="hr-HR"/>
              </w:rPr>
            </w:pPr>
            <w:r w:rsidRPr="00E539FC">
              <w:rPr>
                <w:rFonts w:cs="Times New Roman"/>
                <w:sz w:val="24"/>
                <w:szCs w:val="24"/>
                <w:lang w:val="hr-HR"/>
              </w:rPr>
              <w:t>4.</w:t>
            </w:r>
          </w:p>
        </w:tc>
        <w:tc>
          <w:tcPr>
            <w:tcW w:w="7767" w:type="dxa"/>
            <w:tcBorders>
              <w:bottom w:val="single" w:sz="3" w:space="0" w:color="D8D8D8"/>
            </w:tcBorders>
            <w:tcMar>
              <w:top w:w="70" w:type="dxa"/>
              <w:left w:w="90" w:type="dxa"/>
              <w:bottom w:w="70" w:type="dxa"/>
              <w:right w:w="90" w:type="dxa"/>
            </w:tcMar>
            <w:vAlign w:val="center"/>
          </w:tcPr>
          <w:p w14:paraId="1772CD88" w14:textId="77777777" w:rsidR="00D035BD" w:rsidRPr="00E539FC" w:rsidRDefault="002441D7" w:rsidP="00A672D6">
            <w:pPr>
              <w:pStyle w:val="TableRule"/>
              <w:spacing w:before="30" w:after="0" w:line="240" w:lineRule="auto"/>
              <w:rPr>
                <w:rFonts w:cs="Times New Roman"/>
                <w:sz w:val="24"/>
                <w:szCs w:val="24"/>
                <w:lang w:val="hr-HR"/>
              </w:rPr>
            </w:pPr>
            <w:r w:rsidRPr="00E539FC">
              <w:rPr>
                <w:rFonts w:cs="Times New Roman"/>
                <w:sz w:val="24"/>
                <w:szCs w:val="24"/>
                <w:lang w:val="hr-HR"/>
              </w:rPr>
              <w:t>Aktivno natjecanje u službenom regionalnom ili međunarodnom prvenstvu</w:t>
            </w:r>
          </w:p>
        </w:tc>
        <w:tc>
          <w:tcPr>
            <w:tcW w:w="737" w:type="dxa"/>
            <w:tcBorders>
              <w:bottom w:val="single" w:sz="3" w:space="0" w:color="D8D8D8"/>
            </w:tcBorders>
            <w:tcMar>
              <w:top w:w="70" w:type="dxa"/>
              <w:left w:w="90" w:type="dxa"/>
              <w:bottom w:w="70" w:type="dxa"/>
              <w:right w:w="90" w:type="dxa"/>
            </w:tcMar>
            <w:vAlign w:val="center"/>
          </w:tcPr>
          <w:p w14:paraId="2A439B85" w14:textId="77777777" w:rsidR="00D035BD" w:rsidRPr="00E539FC" w:rsidRDefault="002441D7" w:rsidP="00A672D6">
            <w:pPr>
              <w:pStyle w:val="TableRule"/>
              <w:spacing w:before="30" w:after="0" w:line="240" w:lineRule="auto"/>
              <w:jc w:val="center"/>
              <w:rPr>
                <w:rFonts w:cs="Times New Roman"/>
                <w:sz w:val="24"/>
                <w:szCs w:val="24"/>
                <w:lang w:val="hr-HR"/>
              </w:rPr>
            </w:pPr>
            <w:r w:rsidRPr="00E539FC">
              <w:rPr>
                <w:rFonts w:cs="Times New Roman"/>
                <w:sz w:val="24"/>
                <w:szCs w:val="24"/>
                <w:lang w:val="hr-HR"/>
              </w:rPr>
              <w:t>20</w:t>
            </w:r>
          </w:p>
        </w:tc>
      </w:tr>
    </w:tbl>
    <w:p w14:paraId="51DE95FE" w14:textId="77777777" w:rsidR="00D035BD" w:rsidRPr="00E539FC" w:rsidRDefault="002441D7" w:rsidP="00A672D6">
      <w:pPr>
        <w:pStyle w:val="ArticleRule"/>
        <w:keepNext/>
        <w:keepLines/>
        <w:spacing w:before="120" w:after="60" w:line="240" w:lineRule="auto"/>
        <w:jc w:val="center"/>
        <w:rPr>
          <w:rFonts w:cs="Times New Roman"/>
          <w:b w:val="0"/>
          <w:bCs/>
          <w:sz w:val="24"/>
          <w:szCs w:val="24"/>
          <w:lang w:val="hr-HR"/>
        </w:rPr>
      </w:pPr>
      <w:r w:rsidRPr="00E539FC">
        <w:rPr>
          <w:rFonts w:cs="Times New Roman"/>
          <w:b w:val="0"/>
          <w:bCs/>
          <w:sz w:val="24"/>
          <w:szCs w:val="24"/>
          <w:lang w:val="hr-HR"/>
        </w:rPr>
        <w:t>Članak 14.</w:t>
      </w:r>
    </w:p>
    <w:p w14:paraId="2591B6FB" w14:textId="77777777" w:rsidR="00D774DE"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Stipendije za opći uspjeh dodjeljuju se prema dvije odvojene rang liste i to za studente koji su nakon četverogodišnjeg srednjoškolskog obrazovanja upisali prvu godinu na preddiplomskom sveučilišnom ili stručnom studiju i za studente viših godina sveučilišnog ili stručnog studija.</w:t>
      </w:r>
    </w:p>
    <w:p w14:paraId="522342C3" w14:textId="77777777" w:rsidR="00971241"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Stipendije za opći uspjeh za studente koji su nakon četverogodišnjeg srednjoškolskog obrazovanja upisali prvu godinu na preddiplomskom sveučilišnom ili stručnom studiju dodjeljuju se na temelju bodova ostvarenih prema kriteriju iz članka 11. ovoga Pravilnika uz dodatni uvjet da je najmanji aritmetički prosjek ocjena 4,80.</w:t>
      </w:r>
    </w:p>
    <w:p w14:paraId="4EF0F5BA" w14:textId="77777777" w:rsidR="00971241"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Stipendije za opći uspjeh za studente viših godina sveučilišnog ili stručnog studija dodjeljuju se na temelju bodova ostvarenih prema kriteriju iz članka 11. ovoga Pravilnika uz dodatni uvjet da je najmanji težinski prosjek ocjena 4,00.</w:t>
      </w:r>
    </w:p>
    <w:p w14:paraId="76EA269D" w14:textId="5CAF1D12" w:rsidR="00971241"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Ako dva ili više studenata ostvari jednak broj bodova, prednost pri dodjeli Stipendije za opći uspjeh imat će student koji ima bolji aritmetički</w:t>
      </w:r>
      <w:r w:rsidR="00523739" w:rsidRPr="00E539FC">
        <w:rPr>
          <w:rFonts w:cs="Times New Roman"/>
          <w:sz w:val="24"/>
          <w:szCs w:val="24"/>
          <w:lang w:val="hr-HR"/>
        </w:rPr>
        <w:t>/</w:t>
      </w:r>
      <w:r w:rsidRPr="00E539FC">
        <w:rPr>
          <w:rFonts w:cs="Times New Roman"/>
          <w:sz w:val="24"/>
          <w:szCs w:val="24"/>
          <w:lang w:val="hr-HR"/>
        </w:rPr>
        <w:t>težinski prosjek ocjena</w:t>
      </w:r>
      <w:r w:rsidR="00241C54" w:rsidRPr="00E539FC">
        <w:rPr>
          <w:rFonts w:cs="Times New Roman"/>
          <w:sz w:val="24"/>
          <w:szCs w:val="24"/>
          <w:lang w:val="hr-HR"/>
        </w:rPr>
        <w:t xml:space="preserve"> ovisno o rang listi.</w:t>
      </w:r>
    </w:p>
    <w:p w14:paraId="6217F21C" w14:textId="77777777" w:rsidR="00971241"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Ako su dva ili više studenata izjednačena i nakon primjene stavka 4. ovoga članka, prednost pri dodjeli stipendije za opći uspjeh imat će student s većim brojem braće/sestara u sustavu obrazovanja (djeca ranog i predškolskog obrazovanja, osnovna škola, srednja škola, sveučilišni ili stručni studij).</w:t>
      </w:r>
    </w:p>
    <w:p w14:paraId="3AE701B6" w14:textId="57333227" w:rsidR="00D035BD"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Ako su dva ili više studenata izjednačena i nakon primjene stavka 5. ovoga članka, prednost pri dodjeli stipendije za opći uspjeh imat će student s nižim ukupnim oporezivim primanjima odnosno dohotkom po članu zajedničkog kućanstva.</w:t>
      </w:r>
    </w:p>
    <w:p w14:paraId="4B396EDF" w14:textId="5FF2206C" w:rsidR="00D035BD" w:rsidRPr="00E539FC" w:rsidRDefault="002441D7" w:rsidP="00A672D6">
      <w:pPr>
        <w:pStyle w:val="ArticleRule"/>
        <w:keepNext/>
        <w:keepLines/>
        <w:spacing w:before="120" w:after="60" w:line="240" w:lineRule="auto"/>
        <w:jc w:val="center"/>
        <w:rPr>
          <w:rFonts w:cs="Times New Roman"/>
          <w:b w:val="0"/>
          <w:bCs/>
          <w:sz w:val="24"/>
          <w:szCs w:val="24"/>
          <w:lang w:val="hr-HR"/>
        </w:rPr>
      </w:pPr>
      <w:r w:rsidRPr="00E539FC">
        <w:rPr>
          <w:rFonts w:cs="Times New Roman"/>
          <w:b w:val="0"/>
          <w:bCs/>
          <w:sz w:val="24"/>
          <w:szCs w:val="24"/>
          <w:lang w:val="hr-HR"/>
        </w:rPr>
        <w:t>Članak 15.</w:t>
      </w:r>
    </w:p>
    <w:p w14:paraId="1C1FE0C3" w14:textId="77777777" w:rsidR="00971241"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Stipendije prema socijalno-materijalnom statusu dodjeljuju se na temelju bodova ostvarenih prema podkriterijima iz članka 12. ovoga Pravilnika.</w:t>
      </w:r>
    </w:p>
    <w:p w14:paraId="2A0B414E" w14:textId="77777777" w:rsidR="00971241"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Ako dva ili više studenata ostvari jednak broj bodova, prednost pri dodjeli Stipendije prema socijalno-materijalnom statusu imat će student koji je ostvario bodove prema većem broju podkriterija iz članka 12. ovoga Pravilnika.</w:t>
      </w:r>
    </w:p>
    <w:p w14:paraId="081ABEAE" w14:textId="77777777" w:rsidR="00971241"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lastRenderedPageBreak/>
        <w:t>Ako su dva ili više studenata izjednačena i nakon primjene stavka 2. ovoga članka prednost pri dodjeli Stipendije prema socijalno-materijalnom statusu imat će student kod kojeg je primijenjen podkriterij iz članka 12. ovoga Pravilnika, a koji pojedinačno osigurava najveći broj bodova.</w:t>
      </w:r>
    </w:p>
    <w:p w14:paraId="036D1201" w14:textId="77777777" w:rsidR="00971241"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Ako su dva ili više studenata izjednačena i nakon primjene stavka 3. ovoga članka, prednost pri dodjeli stipendije prema socijalno-materijalnom statusu imat će student s većim brojem braće/sestara u sustavu obrazovanja (djeca ranog i predškolskog obrazovanja, osnovna škola, srednja škola, sveučilišni ili stručni studij).</w:t>
      </w:r>
    </w:p>
    <w:p w14:paraId="200BD74E" w14:textId="1F93C804" w:rsidR="00D035BD"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Ako su dva ili više studenata izjednačena i nakon primjene stavka 4. ovoga članka, prednost pri dodjeli stipendije prema socijalno-materijalnom statusu imat će student upisan u višu godinu studija.</w:t>
      </w:r>
    </w:p>
    <w:p w14:paraId="014F7F57" w14:textId="77777777" w:rsidR="00D035BD" w:rsidRPr="00E539FC" w:rsidRDefault="002441D7" w:rsidP="00A672D6">
      <w:pPr>
        <w:pStyle w:val="ArticleRule"/>
        <w:keepNext/>
        <w:keepLines/>
        <w:spacing w:before="120" w:after="60" w:line="240" w:lineRule="auto"/>
        <w:jc w:val="center"/>
        <w:rPr>
          <w:rFonts w:cs="Times New Roman"/>
          <w:b w:val="0"/>
          <w:bCs/>
          <w:sz w:val="24"/>
          <w:szCs w:val="24"/>
          <w:lang w:val="hr-HR"/>
        </w:rPr>
      </w:pPr>
      <w:r w:rsidRPr="00E539FC">
        <w:rPr>
          <w:rFonts w:cs="Times New Roman"/>
          <w:b w:val="0"/>
          <w:bCs/>
          <w:sz w:val="24"/>
          <w:szCs w:val="24"/>
          <w:lang w:val="hr-HR"/>
        </w:rPr>
        <w:t>Članak 16.</w:t>
      </w:r>
    </w:p>
    <w:p w14:paraId="248BCEF7" w14:textId="77777777" w:rsidR="00971241"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Stipendije za deficitarna zanimanja dodjeljuju se prema dvije odvojene rang liste i to za svako znanstveno i/ili umjetničko područje propisano Natječajem i to za studente koji su nakon četverogodišnjeg srednjoškolskog obrazovanja upisali prvu godinu na preddiplomskom sveučilišnom ili stručnom studiju i za studente viših godina sveučilišnog ili stručnog studija.</w:t>
      </w:r>
    </w:p>
    <w:p w14:paraId="58CDCAD3" w14:textId="77777777" w:rsidR="00971241"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Stipendije za deficitarna zanimanja za studente koji su nakon četverogodišnjeg srednjoškolskog obrazovanja upisali prvu godinu na preddiplomskom sveučilišnom ili stručnom studiju dodjeljuju se na temelju bodova ostvarenih prema kriteriju iz članka 11. ovoga Pravilnika uz dodatni uvjet da je najmanji aritmetički prosjek ocjena 4,80.</w:t>
      </w:r>
    </w:p>
    <w:p w14:paraId="5789A775" w14:textId="77777777" w:rsidR="00971241"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Stipendije za deficitarna zanimanja za studente viših godina sveučilišnog ili stručnog studija dodjeljuju se na temelju bodova ostvarenih prema kriteriju iz članka 11. ovoga Pravilnika uz dodatni uvjet da je najmanji težinski prosjek ocjena 3,00.</w:t>
      </w:r>
    </w:p>
    <w:p w14:paraId="4DEE12D0" w14:textId="0DF3EAA4" w:rsidR="00971241"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Ako dva ili više studenata ostvari jednak broj bodova, prednost pri dodjeli Stipendije za deficitarna zanimanja imat će student koji ima bolji aritmetički/težinski prosjek ocjena</w:t>
      </w:r>
      <w:r w:rsidR="002F1868" w:rsidRPr="00E539FC">
        <w:rPr>
          <w:rFonts w:cs="Times New Roman"/>
          <w:sz w:val="24"/>
          <w:szCs w:val="24"/>
          <w:lang w:val="hr-HR"/>
        </w:rPr>
        <w:t xml:space="preserve"> ovisno o rang listi.</w:t>
      </w:r>
    </w:p>
    <w:p w14:paraId="76A8E7F7" w14:textId="77777777" w:rsidR="00971241"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Ako su dva ili više studenata izjednačena i nakon primjene stavka 4. ovoga članka, prednost pri dodjeli stipendije za deficitarna zanimanja imat će student s većim brojem braće/sestara u sustavu obrazovanja (djeca ranog i predškolskog obrazovanja, osnovna škola, srednja škola, sveučilišni ili stručni studij).</w:t>
      </w:r>
    </w:p>
    <w:p w14:paraId="5BDC9AA9" w14:textId="08566D39" w:rsidR="00D035BD"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Ako su dva ili više studenata izjednačena i nakon primjene stavka 5. ovoga članka, prednost pri dodjeli stipendije za deficitarna zanimanja imat će student s nižim ukupnim oporezivim primanjima odnosno dohotkom po članu zajedničkog kućanstva.</w:t>
      </w:r>
    </w:p>
    <w:p w14:paraId="39263663" w14:textId="77777777" w:rsidR="00D035BD"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Područja iz stavka 1. ovoga članka određuje Gradonačelnik Natječajem.</w:t>
      </w:r>
    </w:p>
    <w:p w14:paraId="0A014A83" w14:textId="4A1E9F86" w:rsidR="00D035BD" w:rsidRPr="00E539FC" w:rsidRDefault="002441D7" w:rsidP="00A672D6">
      <w:pPr>
        <w:pStyle w:val="ArticleRule"/>
        <w:keepNext/>
        <w:keepLines/>
        <w:spacing w:before="120" w:after="60" w:line="240" w:lineRule="auto"/>
        <w:jc w:val="center"/>
        <w:rPr>
          <w:rFonts w:cs="Times New Roman"/>
          <w:b w:val="0"/>
          <w:bCs/>
          <w:sz w:val="24"/>
          <w:szCs w:val="24"/>
          <w:lang w:val="hr-HR"/>
        </w:rPr>
      </w:pPr>
      <w:r w:rsidRPr="00E539FC">
        <w:rPr>
          <w:rFonts w:cs="Times New Roman"/>
          <w:b w:val="0"/>
          <w:bCs/>
          <w:sz w:val="24"/>
          <w:szCs w:val="24"/>
          <w:lang w:val="hr-HR"/>
        </w:rPr>
        <w:t>Članak 17.</w:t>
      </w:r>
    </w:p>
    <w:p w14:paraId="00DF7FC7" w14:textId="77777777" w:rsidR="00E318D9"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Sportske stipendije dodjeljuju se na temelju bodova ostvarenih prema podkriterijima iz članka 13. ovoga Pravilnika.</w:t>
      </w:r>
    </w:p>
    <w:p w14:paraId="2BDB7D40" w14:textId="77777777" w:rsidR="00E318D9"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 xml:space="preserve">Ako dva ili više studenata ostvari jednak broj bodova, prednost pri dodjeli </w:t>
      </w:r>
      <w:r w:rsidR="006D1BA1" w:rsidRPr="00E539FC">
        <w:rPr>
          <w:rFonts w:cs="Times New Roman"/>
          <w:sz w:val="24"/>
          <w:szCs w:val="24"/>
          <w:lang w:val="hr-HR"/>
        </w:rPr>
        <w:t>s</w:t>
      </w:r>
      <w:r w:rsidRPr="00E539FC">
        <w:rPr>
          <w:rFonts w:cs="Times New Roman"/>
          <w:sz w:val="24"/>
          <w:szCs w:val="24"/>
          <w:lang w:val="hr-HR"/>
        </w:rPr>
        <w:t>portske stipendije imat će student koji je ostvario bodove prema većem broju podkriterija iz članka 13. ovoga Pravilnika.</w:t>
      </w:r>
    </w:p>
    <w:p w14:paraId="6D581E97" w14:textId="77777777" w:rsidR="00E318D9" w:rsidRPr="00E539FC" w:rsidRDefault="002441D7" w:rsidP="00A672D6">
      <w:pPr>
        <w:spacing w:after="0" w:line="240" w:lineRule="auto"/>
        <w:ind w:firstLine="720"/>
        <w:jc w:val="both"/>
        <w:rPr>
          <w:rFonts w:cs="Times New Roman"/>
          <w:color w:val="auto"/>
          <w:sz w:val="24"/>
          <w:szCs w:val="24"/>
          <w:lang w:val="hr-HR"/>
        </w:rPr>
      </w:pPr>
      <w:r w:rsidRPr="00E539FC">
        <w:rPr>
          <w:rFonts w:cs="Times New Roman"/>
          <w:sz w:val="24"/>
          <w:szCs w:val="24"/>
          <w:lang w:val="hr-HR"/>
        </w:rPr>
        <w:t xml:space="preserve">Ako su dva ili više studenata izjednačena i nakon primjene stavka 2. ovoga članka, </w:t>
      </w:r>
      <w:r w:rsidRPr="00E539FC">
        <w:rPr>
          <w:rFonts w:cs="Times New Roman"/>
          <w:color w:val="auto"/>
          <w:sz w:val="24"/>
          <w:szCs w:val="24"/>
          <w:lang w:val="hr-HR"/>
        </w:rPr>
        <w:t xml:space="preserve">prednost pri dodjeli </w:t>
      </w:r>
      <w:r w:rsidR="006D1BA1" w:rsidRPr="00E539FC">
        <w:rPr>
          <w:rFonts w:cs="Times New Roman"/>
          <w:color w:val="auto"/>
          <w:sz w:val="24"/>
          <w:szCs w:val="24"/>
          <w:lang w:val="hr-HR"/>
        </w:rPr>
        <w:t>s</w:t>
      </w:r>
      <w:r w:rsidRPr="00E539FC">
        <w:rPr>
          <w:rFonts w:cs="Times New Roman"/>
          <w:color w:val="auto"/>
          <w:sz w:val="24"/>
          <w:szCs w:val="24"/>
          <w:lang w:val="hr-HR"/>
        </w:rPr>
        <w:t>portske stipendije imat će student kod kojeg je primijenjen podkriterij iz članka 13. ovoga Pravilnika, a koji pojedinačno osigurava najveći broj bodova.</w:t>
      </w:r>
    </w:p>
    <w:p w14:paraId="29070C5E" w14:textId="77777777" w:rsidR="00E318D9" w:rsidRPr="00E539FC" w:rsidRDefault="006D1BA1" w:rsidP="00A672D6">
      <w:pPr>
        <w:spacing w:after="0" w:line="240" w:lineRule="auto"/>
        <w:ind w:firstLine="720"/>
        <w:jc w:val="both"/>
        <w:rPr>
          <w:rFonts w:cs="Times New Roman"/>
          <w:color w:val="auto"/>
          <w:sz w:val="24"/>
          <w:szCs w:val="24"/>
          <w:lang w:val="hr-HR"/>
        </w:rPr>
      </w:pPr>
      <w:r w:rsidRPr="00E539FC">
        <w:rPr>
          <w:rFonts w:cs="Times New Roman"/>
          <w:color w:val="auto"/>
          <w:sz w:val="24"/>
          <w:szCs w:val="24"/>
          <w:lang w:val="hr-HR"/>
        </w:rPr>
        <w:t>Ako su dva ili više studenata izjednačena i nakon primjene stavka 3. ovoga članka, prednost pri dodjeli sportske stipendije imat će student s većim brojem braće/sestara u sustavu obrazovanja (djeca ranog i predškolskog obrazovanja, osnovna škola, srednja škola, sveučilišni ili stručni studij).</w:t>
      </w:r>
    </w:p>
    <w:p w14:paraId="66F2853D" w14:textId="21C93501" w:rsidR="006D1BA1" w:rsidRPr="00E539FC" w:rsidRDefault="006D1BA1" w:rsidP="00A672D6">
      <w:pPr>
        <w:spacing w:after="0" w:line="240" w:lineRule="auto"/>
        <w:ind w:firstLine="720"/>
        <w:jc w:val="both"/>
        <w:rPr>
          <w:rFonts w:cs="Times New Roman"/>
          <w:color w:val="auto"/>
          <w:sz w:val="24"/>
          <w:szCs w:val="24"/>
          <w:lang w:val="hr-HR"/>
        </w:rPr>
      </w:pPr>
      <w:r w:rsidRPr="00E539FC">
        <w:rPr>
          <w:rFonts w:cs="Times New Roman"/>
          <w:color w:val="auto"/>
          <w:sz w:val="24"/>
          <w:szCs w:val="24"/>
          <w:lang w:val="hr-HR"/>
        </w:rPr>
        <w:lastRenderedPageBreak/>
        <w:t>Ako su dva ili više studenata izjednačena i nakon primjene stavka 4. ovoga članka, prednost pri dodjeli sportske stipendije imat će student upisan u višu godinu studija.</w:t>
      </w:r>
      <w:r w:rsidR="00074BCB" w:rsidRPr="00E539FC">
        <w:rPr>
          <w:rFonts w:cs="Times New Roman"/>
          <w:color w:val="auto"/>
          <w:sz w:val="24"/>
          <w:szCs w:val="24"/>
          <w:lang w:val="hr-HR"/>
        </w:rPr>
        <w:t xml:space="preserve"> </w:t>
      </w:r>
    </w:p>
    <w:p w14:paraId="1ED09184" w14:textId="77777777" w:rsidR="00D035BD" w:rsidRPr="00E539FC" w:rsidRDefault="002441D7" w:rsidP="001179DA">
      <w:pPr>
        <w:pStyle w:val="ArticleRule"/>
        <w:keepNext/>
        <w:keepLines/>
        <w:spacing w:before="120" w:after="60" w:line="240" w:lineRule="auto"/>
        <w:jc w:val="center"/>
        <w:rPr>
          <w:rFonts w:cs="Times New Roman"/>
          <w:b w:val="0"/>
          <w:bCs/>
          <w:sz w:val="24"/>
          <w:szCs w:val="24"/>
          <w:lang w:val="hr-HR"/>
        </w:rPr>
      </w:pPr>
      <w:r w:rsidRPr="00E539FC">
        <w:rPr>
          <w:rFonts w:cs="Times New Roman"/>
          <w:b w:val="0"/>
          <w:bCs/>
          <w:sz w:val="24"/>
          <w:szCs w:val="24"/>
          <w:lang w:val="hr-HR"/>
        </w:rPr>
        <w:t>Članak 18.</w:t>
      </w:r>
    </w:p>
    <w:p w14:paraId="388750BC" w14:textId="77777777" w:rsidR="0046713B"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U slučaju da su dva ili više studenata ostvarila jednak broj bodova, a primjenom dodatnih kriterija nije moguće utvrditi pravo prednosti pri dodjeli stipendije, svim tako izjednačenim studentima dodijelit će se stipendija ako se nalaze na granici broja stipendija utvrđenog Natječajem, odnosno, ako je provedena preraspodjela sukladno članku 9. stavcima 2. i 3. ovoga Pravilnika, na granici broja stipendija nakon provedene preraspodjele. U tom se slučaju broj stipendija utvrđen Natječajem, odnosno broj stipendija nakon provedene preraspodjele, povećava za potreban broj, bez donošenja posebne odluke o povećanju broja stipendija. Navedeno se primjenjuje već pri utvrđivanju prijedloga rang liste studenata iz članka 20. ovoga Pravilnika, kao i pri utvrđivanju konačne rang liste koja je sastavni dio odluke o dodjeli stipendija iz članka 21. ovoga Pravilnika.</w:t>
      </w:r>
    </w:p>
    <w:p w14:paraId="24EC4AC5" w14:textId="39C43DE5" w:rsidR="00D035BD"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U slučaju da student ostvari pravo na više vrsta stipendija planiranih Natječajem dodijelit će mu se ona vrsta stipendije kod koje je moguće ostvariti veći novčani iznos, a ukoliko ostvari pravo na isti novčani iznos kod različitih vrsta stipendija dodijelit će mu se ona vrsta stipendije kod koje je bolje rangiran na rang listi, a ukoliko je i jednako rangiran dodijelit će mu se ona vrsta stipendije na rang listi kod koje je Natječajem planiran manji broj stipendija.</w:t>
      </w:r>
    </w:p>
    <w:p w14:paraId="17FD400F" w14:textId="625D10C1" w:rsidR="00D035BD" w:rsidRPr="00E539FC" w:rsidRDefault="002441D7" w:rsidP="00A672D6">
      <w:pPr>
        <w:pStyle w:val="ArticleRule"/>
        <w:keepNext/>
        <w:keepLines/>
        <w:spacing w:before="120" w:after="60" w:line="240" w:lineRule="auto"/>
        <w:jc w:val="center"/>
        <w:rPr>
          <w:rFonts w:cs="Times New Roman"/>
          <w:b w:val="0"/>
          <w:bCs/>
          <w:sz w:val="24"/>
          <w:szCs w:val="24"/>
          <w:lang w:val="hr-HR"/>
        </w:rPr>
      </w:pPr>
      <w:r w:rsidRPr="00E539FC">
        <w:rPr>
          <w:rFonts w:cs="Times New Roman"/>
          <w:b w:val="0"/>
          <w:bCs/>
          <w:sz w:val="24"/>
          <w:szCs w:val="24"/>
          <w:lang w:val="hr-HR"/>
        </w:rPr>
        <w:t>Članak 19.</w:t>
      </w:r>
    </w:p>
    <w:p w14:paraId="1F3F987A" w14:textId="77777777" w:rsidR="004A7B8D"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Prijave s nepotpunom dokumentacijom ili prijave koje ne budu podnesene u roku i na način propisan Natječajem, neće se razmatrati.</w:t>
      </w:r>
    </w:p>
    <w:p w14:paraId="3C6733DD" w14:textId="77777777" w:rsidR="004A7B8D"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Dostavljena dokumentacija ne vraća se podnositelju prijave na Natječaj.</w:t>
      </w:r>
    </w:p>
    <w:p w14:paraId="36931EFC" w14:textId="07C219DF" w:rsidR="00D035BD"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Prijavom na Natječaj podnositelj prijave daje suglasnost Gradu Ploče da sve njegove osobne podatke dostavljene u prijavi prikuplja, provjerava, obrađuje, koristi, evidentira i objavljuje u svrhu utvrđivanja rang liste dobitnika stipendije, kao i da iste čuva u skladu sa Općom uredbom o zaštiti podataka i Zakonom o provedbi Opće uredbe o zaštiti podataka.</w:t>
      </w:r>
    </w:p>
    <w:p w14:paraId="451867F6" w14:textId="77777777" w:rsidR="00D035BD" w:rsidRPr="00E539FC" w:rsidRDefault="002441D7" w:rsidP="00A672D6">
      <w:pPr>
        <w:pStyle w:val="ArticleRule"/>
        <w:keepNext/>
        <w:keepLines/>
        <w:spacing w:before="120" w:after="60" w:line="240" w:lineRule="auto"/>
        <w:jc w:val="center"/>
        <w:rPr>
          <w:rFonts w:cs="Times New Roman"/>
          <w:b w:val="0"/>
          <w:bCs/>
          <w:sz w:val="24"/>
          <w:szCs w:val="24"/>
          <w:lang w:val="hr-HR"/>
        </w:rPr>
      </w:pPr>
      <w:r w:rsidRPr="00E539FC">
        <w:rPr>
          <w:rFonts w:cs="Times New Roman"/>
          <w:b w:val="0"/>
          <w:bCs/>
          <w:sz w:val="24"/>
          <w:szCs w:val="24"/>
          <w:lang w:val="hr-HR"/>
        </w:rPr>
        <w:t>Članak 20.</w:t>
      </w:r>
    </w:p>
    <w:p w14:paraId="3882C70F" w14:textId="77777777" w:rsidR="007A212D"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Nakon isteka roka za podnošenje prijava te razmatranja svih pristiglih prijava, Povjerenstvo na temelju kriterija Natječaja utvrđuje prijedlog rang liste studenata za svaku pojedinu vrstu stipendije iz članka 6. ovoga Pravilnika.</w:t>
      </w:r>
    </w:p>
    <w:p w14:paraId="1D9A19C2" w14:textId="77777777" w:rsidR="007A212D"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Prijedlog rang liste studenata za svaku pojedinu vrstu stipendije objavljuje se na službenoj mrežnoj stranici Grada Ploča u roku od 30 dana od dana isteka roka za podnošenje prijava i sadrži najmanje sljedeće podatke: ime i prezime studenta, mjesto stanovanja, visina iznosa stipendije i ukupan broj ostvarenih bodova.</w:t>
      </w:r>
    </w:p>
    <w:p w14:paraId="0DCB7A53" w14:textId="556BA4B2" w:rsidR="00D035BD"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U roku od 3 dana od dana objavljivanja prijedloga rang liste studenata, student može podnijeti pisani prigovor osobnom predajom na pisarnicu, putem pošte ili elektroničke pošte izrađene sukladno zakonu.</w:t>
      </w:r>
    </w:p>
    <w:p w14:paraId="52207E9E" w14:textId="5E560748" w:rsidR="00D035BD" w:rsidRPr="00E539FC" w:rsidRDefault="002441D7" w:rsidP="00A672D6">
      <w:pPr>
        <w:pStyle w:val="SectRule"/>
        <w:keepNext/>
        <w:keepLines/>
        <w:spacing w:before="160" w:after="60" w:line="240" w:lineRule="auto"/>
        <w:rPr>
          <w:rFonts w:cs="Times New Roman"/>
          <w:sz w:val="24"/>
          <w:szCs w:val="24"/>
          <w:lang w:val="hr-HR"/>
        </w:rPr>
      </w:pPr>
      <w:r w:rsidRPr="00E539FC">
        <w:rPr>
          <w:rFonts w:cs="Times New Roman"/>
          <w:sz w:val="24"/>
          <w:szCs w:val="24"/>
          <w:lang w:val="hr-HR"/>
        </w:rPr>
        <w:t>ODLUKA O DODJELI STIPENDIJA</w:t>
      </w:r>
    </w:p>
    <w:p w14:paraId="43A663A4" w14:textId="4D1C271B" w:rsidR="00D035BD" w:rsidRPr="00E539FC" w:rsidRDefault="002441D7" w:rsidP="00A672D6">
      <w:pPr>
        <w:pStyle w:val="ArticleRule"/>
        <w:keepNext/>
        <w:keepLines/>
        <w:spacing w:before="120" w:after="60" w:line="240" w:lineRule="auto"/>
        <w:jc w:val="center"/>
        <w:rPr>
          <w:rFonts w:cs="Times New Roman"/>
          <w:b w:val="0"/>
          <w:bCs/>
          <w:sz w:val="24"/>
          <w:szCs w:val="24"/>
          <w:lang w:val="hr-HR"/>
        </w:rPr>
      </w:pPr>
      <w:r w:rsidRPr="00E539FC">
        <w:rPr>
          <w:rFonts w:cs="Times New Roman"/>
          <w:b w:val="0"/>
          <w:bCs/>
          <w:sz w:val="24"/>
          <w:szCs w:val="24"/>
          <w:lang w:val="hr-HR"/>
        </w:rPr>
        <w:t>Članak 21.</w:t>
      </w:r>
    </w:p>
    <w:p w14:paraId="389FB2F4" w14:textId="77777777" w:rsidR="00BC0C86" w:rsidRPr="00E539FC" w:rsidRDefault="00BC0C86" w:rsidP="00BC0C86">
      <w:pPr>
        <w:spacing w:after="0" w:line="240" w:lineRule="auto"/>
        <w:ind w:firstLine="720"/>
        <w:jc w:val="both"/>
        <w:rPr>
          <w:rFonts w:cs="Times New Roman"/>
          <w:sz w:val="24"/>
          <w:szCs w:val="24"/>
          <w:lang w:val="hr-HR"/>
        </w:rPr>
      </w:pPr>
      <w:r w:rsidRPr="00E539FC">
        <w:rPr>
          <w:rFonts w:cs="Times New Roman"/>
          <w:sz w:val="24"/>
          <w:lang w:val="hr-HR"/>
        </w:rPr>
        <w:t>Povjerenstvo razmatra zaprimljene prigovore iz članka 20. stavka 3. ovoga Pravilnika te za svaki prigovor utvrđuje obrazloženi prijedlog rješenja koji dostavlja Gradonačelniku.</w:t>
      </w:r>
    </w:p>
    <w:p w14:paraId="61A11E4B" w14:textId="0709733E" w:rsidR="00BC0C86" w:rsidRPr="00E539FC" w:rsidRDefault="00BC0C86" w:rsidP="00BC0C86">
      <w:pPr>
        <w:spacing w:after="0" w:line="240" w:lineRule="auto"/>
        <w:ind w:firstLine="720"/>
        <w:jc w:val="both"/>
        <w:rPr>
          <w:rFonts w:cs="Times New Roman"/>
          <w:sz w:val="24"/>
          <w:szCs w:val="24"/>
          <w:lang w:val="hr-HR"/>
        </w:rPr>
      </w:pPr>
      <w:r w:rsidRPr="00E539FC">
        <w:rPr>
          <w:rFonts w:cs="Times New Roman"/>
          <w:sz w:val="24"/>
          <w:lang w:val="hr-HR"/>
        </w:rPr>
        <w:t>O prigovorima odlučuje Gradonačelnik na prijedlog Povjerenstva, donošenjem pisanog i obrazloženog rješenja u roku od 15 dana od dana isteka roka za podnošenje prigovora. Rješenjem o prigovoru Gradonačelnik može prigovor prihvatiti u cijelosti ili djelomično, odbiti kao neosnovan ili odbaciti ako je podnesen nepravodobno ili od neovlaštene osobe.</w:t>
      </w:r>
    </w:p>
    <w:p w14:paraId="0BA0646C" w14:textId="3364E3E2" w:rsidR="003E017F" w:rsidRPr="00E539FC" w:rsidRDefault="003E017F" w:rsidP="00BC0C86">
      <w:pPr>
        <w:spacing w:after="0" w:line="240" w:lineRule="auto"/>
        <w:ind w:firstLine="720"/>
        <w:jc w:val="both"/>
        <w:rPr>
          <w:rFonts w:cs="Times New Roman"/>
          <w:sz w:val="24"/>
          <w:szCs w:val="24"/>
          <w:lang w:val="hr-HR"/>
        </w:rPr>
      </w:pPr>
      <w:r w:rsidRPr="00E539FC">
        <w:rPr>
          <w:rFonts w:cs="Times New Roman"/>
          <w:sz w:val="24"/>
          <w:lang w:val="hr-HR"/>
        </w:rPr>
        <w:lastRenderedPageBreak/>
        <w:t>Rješenje o prigovoru dostavlja se podnositelju prigovora u roku iz stavka 2. ovoga članka</w:t>
      </w:r>
      <w:r w:rsidR="00FA0861" w:rsidRPr="00E539FC">
        <w:rPr>
          <w:rFonts w:cs="Times New Roman"/>
          <w:sz w:val="24"/>
          <w:lang w:val="hr-HR"/>
        </w:rPr>
        <w:t>.</w:t>
      </w:r>
    </w:p>
    <w:p w14:paraId="7EE5736C" w14:textId="71F69F0B" w:rsidR="003E017F" w:rsidRPr="00E539FC" w:rsidRDefault="003E017F" w:rsidP="00BC0C86">
      <w:pPr>
        <w:spacing w:after="0" w:line="240" w:lineRule="auto"/>
        <w:ind w:firstLine="720"/>
        <w:jc w:val="both"/>
        <w:rPr>
          <w:rFonts w:cs="Times New Roman"/>
          <w:sz w:val="24"/>
          <w:szCs w:val="24"/>
          <w:lang w:val="hr-HR"/>
        </w:rPr>
      </w:pPr>
      <w:r w:rsidRPr="00E539FC">
        <w:rPr>
          <w:rFonts w:cs="Times New Roman"/>
          <w:sz w:val="24"/>
          <w:lang w:val="hr-HR"/>
        </w:rPr>
        <w:t xml:space="preserve">Rješenje Gradonačelnika o prigovoru </w:t>
      </w:r>
      <w:r w:rsidR="00F27843" w:rsidRPr="00E539FC">
        <w:rPr>
          <w:rFonts w:cs="Times New Roman"/>
          <w:sz w:val="24"/>
          <w:lang w:val="hr-HR"/>
        </w:rPr>
        <w:t xml:space="preserve">je </w:t>
      </w:r>
      <w:r w:rsidRPr="00E539FC">
        <w:rPr>
          <w:rFonts w:cs="Times New Roman"/>
          <w:sz w:val="24"/>
          <w:lang w:val="hr-HR"/>
        </w:rPr>
        <w:t>konačno</w:t>
      </w:r>
      <w:r w:rsidR="00F27843" w:rsidRPr="00E539FC">
        <w:rPr>
          <w:rFonts w:cs="Times New Roman"/>
          <w:sz w:val="24"/>
          <w:lang w:val="hr-HR"/>
        </w:rPr>
        <w:t>.</w:t>
      </w:r>
    </w:p>
    <w:p w14:paraId="7D141369" w14:textId="77777777" w:rsidR="00BC0C86" w:rsidRPr="00E539FC" w:rsidRDefault="00BC0C86" w:rsidP="00BC0C86">
      <w:pPr>
        <w:spacing w:after="0" w:line="240" w:lineRule="auto"/>
        <w:ind w:firstLine="720"/>
        <w:jc w:val="both"/>
        <w:rPr>
          <w:rFonts w:cs="Times New Roman"/>
          <w:sz w:val="24"/>
          <w:szCs w:val="24"/>
          <w:lang w:val="hr-HR"/>
        </w:rPr>
      </w:pPr>
      <w:r w:rsidRPr="00E539FC">
        <w:rPr>
          <w:rFonts w:cs="Times New Roman"/>
          <w:sz w:val="24"/>
          <w:lang w:val="hr-HR"/>
        </w:rPr>
        <w:t>Nakon donošenja rješenja o svim zaprimljenim prigovorima, odnosno nakon isteka roka za podnošenje prigovora ako prigovori nisu podneseni, Povjerenstvo utvrđuje prijedlog konačnih rang-lista studenata za svaku pojedinu vrstu stipendije, uzimajući u obzir donesena rješenja o prigovorima.</w:t>
      </w:r>
    </w:p>
    <w:p w14:paraId="0639A021" w14:textId="553AEA06" w:rsidR="00BC0C86" w:rsidRPr="00E539FC" w:rsidRDefault="00BC0C86" w:rsidP="00BC0C86">
      <w:pPr>
        <w:spacing w:after="0" w:line="240" w:lineRule="auto"/>
        <w:ind w:firstLine="720"/>
        <w:jc w:val="both"/>
        <w:rPr>
          <w:rFonts w:cs="Times New Roman"/>
          <w:sz w:val="24"/>
          <w:szCs w:val="24"/>
          <w:lang w:val="hr-HR"/>
        </w:rPr>
      </w:pPr>
      <w:r w:rsidRPr="00E539FC">
        <w:rPr>
          <w:rFonts w:cs="Times New Roman"/>
          <w:sz w:val="24"/>
          <w:lang w:val="hr-HR"/>
        </w:rPr>
        <w:t>Na prijedlog Povjerenstva Gradonačelnik donosi konačnu odluku o dodjeli stipendija studentima s područja Grada Ploča (u daljnjem tekstu: Odluka), čiji su sastavni dio konačne rang-liste za svaku pojedinu vrstu stipendije. Odluka se objavljuje na službenoj mrežnoj stranici Grada Ploča</w:t>
      </w:r>
      <w:r w:rsidR="00EC606A" w:rsidRPr="00E539FC">
        <w:rPr>
          <w:rFonts w:cs="Times New Roman"/>
          <w:sz w:val="24"/>
          <w:lang w:val="hr-HR"/>
        </w:rPr>
        <w:t>.</w:t>
      </w:r>
    </w:p>
    <w:p w14:paraId="3AC2FFE3" w14:textId="77777777" w:rsidR="002474B2" w:rsidRDefault="002441D7" w:rsidP="002474B2">
      <w:pPr>
        <w:spacing w:after="0" w:line="240" w:lineRule="auto"/>
        <w:ind w:firstLine="720"/>
        <w:jc w:val="both"/>
        <w:rPr>
          <w:rFonts w:cs="Times New Roman"/>
          <w:sz w:val="24"/>
          <w:szCs w:val="24"/>
          <w:lang w:val="hr-HR"/>
        </w:rPr>
      </w:pPr>
      <w:r w:rsidRPr="00E539FC">
        <w:rPr>
          <w:rFonts w:cs="Times New Roman"/>
          <w:sz w:val="24"/>
          <w:szCs w:val="24"/>
          <w:lang w:val="hr-HR"/>
        </w:rPr>
        <w:t>Na temelju konačne Odluke Gradonačelnik ili osoba koju on ovlasti i stipendist ili osoba koju on ovlasti temeljem punomoći zaključuju ugovor o dodjeli stipendije koji najmanje sadrži:</w:t>
      </w:r>
    </w:p>
    <w:p w14:paraId="742D126A" w14:textId="7547B70E" w:rsidR="00D035BD" w:rsidRDefault="002441D7" w:rsidP="002474B2">
      <w:pPr>
        <w:pStyle w:val="Odlomakpopisa"/>
        <w:numPr>
          <w:ilvl w:val="0"/>
          <w:numId w:val="10"/>
        </w:numPr>
        <w:spacing w:after="0" w:line="240" w:lineRule="auto"/>
        <w:jc w:val="both"/>
        <w:rPr>
          <w:rFonts w:cs="Times New Roman"/>
          <w:sz w:val="24"/>
          <w:szCs w:val="24"/>
          <w:lang w:val="hr-HR"/>
        </w:rPr>
      </w:pPr>
      <w:r w:rsidRPr="002474B2">
        <w:rPr>
          <w:rFonts w:cs="Times New Roman"/>
          <w:sz w:val="24"/>
          <w:szCs w:val="24"/>
          <w:lang w:val="hr-HR"/>
        </w:rPr>
        <w:t>ugovorne strane,</w:t>
      </w:r>
    </w:p>
    <w:p w14:paraId="002873D5" w14:textId="0DDA6EA2" w:rsidR="00D035BD" w:rsidRDefault="002441D7" w:rsidP="002474B2">
      <w:pPr>
        <w:pStyle w:val="Odlomakpopisa"/>
        <w:numPr>
          <w:ilvl w:val="0"/>
          <w:numId w:val="10"/>
        </w:numPr>
        <w:spacing w:after="0" w:line="240" w:lineRule="auto"/>
        <w:jc w:val="both"/>
        <w:rPr>
          <w:rFonts w:cs="Times New Roman"/>
          <w:sz w:val="24"/>
          <w:szCs w:val="24"/>
          <w:lang w:val="hr-HR"/>
        </w:rPr>
      </w:pPr>
      <w:r w:rsidRPr="002474B2">
        <w:rPr>
          <w:rFonts w:cs="Times New Roman"/>
          <w:sz w:val="24"/>
          <w:szCs w:val="24"/>
          <w:lang w:val="hr-HR"/>
        </w:rPr>
        <w:t>naziv javnog visokog učilišta,</w:t>
      </w:r>
    </w:p>
    <w:p w14:paraId="2AF067A8" w14:textId="7F06BD13" w:rsidR="00D035BD" w:rsidRDefault="002441D7" w:rsidP="002474B2">
      <w:pPr>
        <w:pStyle w:val="Odlomakpopisa"/>
        <w:numPr>
          <w:ilvl w:val="0"/>
          <w:numId w:val="10"/>
        </w:numPr>
        <w:spacing w:after="0" w:line="240" w:lineRule="auto"/>
        <w:jc w:val="both"/>
        <w:rPr>
          <w:rFonts w:cs="Times New Roman"/>
          <w:sz w:val="24"/>
          <w:szCs w:val="24"/>
          <w:lang w:val="hr-HR"/>
        </w:rPr>
      </w:pPr>
      <w:r w:rsidRPr="002474B2">
        <w:rPr>
          <w:rFonts w:cs="Times New Roman"/>
          <w:sz w:val="24"/>
          <w:szCs w:val="24"/>
          <w:lang w:val="hr-HR"/>
        </w:rPr>
        <w:t>vrstu stipendije,</w:t>
      </w:r>
    </w:p>
    <w:p w14:paraId="63C55120" w14:textId="70517DAF" w:rsidR="00D035BD" w:rsidRDefault="002441D7" w:rsidP="002474B2">
      <w:pPr>
        <w:pStyle w:val="Odlomakpopisa"/>
        <w:numPr>
          <w:ilvl w:val="0"/>
          <w:numId w:val="10"/>
        </w:numPr>
        <w:spacing w:after="0" w:line="240" w:lineRule="auto"/>
        <w:jc w:val="both"/>
        <w:rPr>
          <w:rFonts w:cs="Times New Roman"/>
          <w:sz w:val="24"/>
          <w:szCs w:val="24"/>
          <w:lang w:val="hr-HR"/>
        </w:rPr>
      </w:pPr>
      <w:r w:rsidRPr="002474B2">
        <w:rPr>
          <w:rFonts w:cs="Times New Roman"/>
          <w:sz w:val="24"/>
          <w:szCs w:val="24"/>
          <w:lang w:val="hr-HR"/>
        </w:rPr>
        <w:t>visinu odobrene stipendije,</w:t>
      </w:r>
    </w:p>
    <w:p w14:paraId="23C63096" w14:textId="694A7E3E" w:rsidR="00D035BD" w:rsidRDefault="002441D7" w:rsidP="002474B2">
      <w:pPr>
        <w:pStyle w:val="Odlomakpopisa"/>
        <w:numPr>
          <w:ilvl w:val="0"/>
          <w:numId w:val="10"/>
        </w:numPr>
        <w:spacing w:after="0" w:line="240" w:lineRule="auto"/>
        <w:jc w:val="both"/>
        <w:rPr>
          <w:rFonts w:cs="Times New Roman"/>
          <w:sz w:val="24"/>
          <w:szCs w:val="24"/>
          <w:lang w:val="hr-HR"/>
        </w:rPr>
      </w:pPr>
      <w:r w:rsidRPr="002474B2">
        <w:rPr>
          <w:rFonts w:cs="Times New Roman"/>
          <w:sz w:val="24"/>
          <w:szCs w:val="24"/>
          <w:lang w:val="hr-HR"/>
        </w:rPr>
        <w:t>način isplate stipendije,</w:t>
      </w:r>
    </w:p>
    <w:p w14:paraId="0542BCEB" w14:textId="5391512D" w:rsidR="00D035BD" w:rsidRDefault="002441D7" w:rsidP="002474B2">
      <w:pPr>
        <w:pStyle w:val="Odlomakpopisa"/>
        <w:numPr>
          <w:ilvl w:val="0"/>
          <w:numId w:val="10"/>
        </w:numPr>
        <w:spacing w:after="0" w:line="240" w:lineRule="auto"/>
        <w:jc w:val="both"/>
        <w:rPr>
          <w:rFonts w:cs="Times New Roman"/>
          <w:sz w:val="24"/>
          <w:szCs w:val="24"/>
          <w:lang w:val="hr-HR"/>
        </w:rPr>
      </w:pPr>
      <w:r w:rsidRPr="002474B2">
        <w:rPr>
          <w:rFonts w:cs="Times New Roman"/>
          <w:sz w:val="24"/>
          <w:szCs w:val="24"/>
          <w:lang w:val="hr-HR"/>
        </w:rPr>
        <w:t>razdoblje na koje se dodjeljuje stipendija,</w:t>
      </w:r>
    </w:p>
    <w:p w14:paraId="6C562F5A" w14:textId="4AC3B3DE" w:rsidR="00D035BD" w:rsidRDefault="002441D7" w:rsidP="002474B2">
      <w:pPr>
        <w:pStyle w:val="Odlomakpopisa"/>
        <w:numPr>
          <w:ilvl w:val="0"/>
          <w:numId w:val="10"/>
        </w:numPr>
        <w:spacing w:after="0" w:line="240" w:lineRule="auto"/>
        <w:jc w:val="both"/>
        <w:rPr>
          <w:rFonts w:cs="Times New Roman"/>
          <w:sz w:val="24"/>
          <w:szCs w:val="24"/>
          <w:lang w:val="hr-HR"/>
        </w:rPr>
      </w:pPr>
      <w:r w:rsidRPr="002474B2">
        <w:rPr>
          <w:rFonts w:cs="Times New Roman"/>
          <w:sz w:val="24"/>
          <w:szCs w:val="24"/>
          <w:lang w:val="hr-HR"/>
        </w:rPr>
        <w:t>način i uvjete vraćanja stipendije u slučaju neispunjavanja obveza iz ugovora,</w:t>
      </w:r>
    </w:p>
    <w:p w14:paraId="61D5C661" w14:textId="6A0CAEF0" w:rsidR="00340A84" w:rsidRPr="002474B2" w:rsidRDefault="002441D7" w:rsidP="002474B2">
      <w:pPr>
        <w:pStyle w:val="Odlomakpopisa"/>
        <w:numPr>
          <w:ilvl w:val="0"/>
          <w:numId w:val="10"/>
        </w:numPr>
        <w:spacing w:after="0" w:line="240" w:lineRule="auto"/>
        <w:jc w:val="both"/>
        <w:rPr>
          <w:rFonts w:cs="Times New Roman"/>
          <w:sz w:val="24"/>
          <w:szCs w:val="24"/>
          <w:lang w:val="hr-HR"/>
        </w:rPr>
      </w:pPr>
      <w:r w:rsidRPr="002474B2">
        <w:rPr>
          <w:rFonts w:cs="Times New Roman"/>
          <w:sz w:val="24"/>
          <w:szCs w:val="24"/>
          <w:lang w:val="hr-HR"/>
        </w:rPr>
        <w:t>druga prava i obveze ugovornih strana.</w:t>
      </w:r>
    </w:p>
    <w:p w14:paraId="21697557" w14:textId="1E5C9BE8" w:rsidR="00D035BD" w:rsidRPr="00E539FC" w:rsidRDefault="002441D7" w:rsidP="00340A84">
      <w:pPr>
        <w:pStyle w:val="ArticleRule"/>
        <w:keepNext/>
        <w:keepLines/>
        <w:spacing w:before="120" w:after="60" w:line="240" w:lineRule="auto"/>
        <w:jc w:val="center"/>
        <w:rPr>
          <w:rFonts w:cs="Times New Roman"/>
          <w:b w:val="0"/>
          <w:bCs/>
          <w:sz w:val="24"/>
          <w:szCs w:val="24"/>
          <w:lang w:val="hr-HR"/>
        </w:rPr>
      </w:pPr>
      <w:r w:rsidRPr="00E539FC">
        <w:rPr>
          <w:rFonts w:cs="Times New Roman"/>
          <w:b w:val="0"/>
          <w:bCs/>
          <w:sz w:val="24"/>
          <w:szCs w:val="24"/>
          <w:lang w:val="hr-HR"/>
        </w:rPr>
        <w:t>Članak 22.</w:t>
      </w:r>
    </w:p>
    <w:p w14:paraId="65C7414D" w14:textId="77777777" w:rsidR="00D035BD" w:rsidRPr="00E539FC" w:rsidRDefault="002441D7" w:rsidP="00A672D6">
      <w:pPr>
        <w:keepNext/>
        <w:spacing w:after="0" w:line="240" w:lineRule="auto"/>
        <w:ind w:firstLine="623"/>
        <w:jc w:val="both"/>
        <w:rPr>
          <w:rFonts w:cs="Times New Roman"/>
          <w:sz w:val="24"/>
          <w:szCs w:val="24"/>
          <w:lang w:val="hr-HR"/>
        </w:rPr>
      </w:pPr>
      <w:r w:rsidRPr="00E539FC">
        <w:rPr>
          <w:rFonts w:cs="Times New Roman"/>
          <w:sz w:val="24"/>
          <w:szCs w:val="24"/>
          <w:lang w:val="hr-HR"/>
        </w:rPr>
        <w:t>Stipendist je dužan vratiti primljeni iznos stipendije ako:</w:t>
      </w:r>
    </w:p>
    <w:p w14:paraId="282117BE" w14:textId="24E64937" w:rsidR="00D035BD" w:rsidRPr="00E539FC" w:rsidRDefault="002441D7" w:rsidP="00A672D6">
      <w:pPr>
        <w:pStyle w:val="Odlomakpopisa"/>
        <w:keepNext/>
        <w:numPr>
          <w:ilvl w:val="0"/>
          <w:numId w:val="10"/>
        </w:numPr>
        <w:spacing w:after="0" w:line="240" w:lineRule="auto"/>
        <w:jc w:val="both"/>
        <w:rPr>
          <w:rFonts w:cs="Times New Roman"/>
          <w:sz w:val="24"/>
          <w:szCs w:val="24"/>
          <w:lang w:val="hr-HR"/>
        </w:rPr>
      </w:pPr>
      <w:r w:rsidRPr="00E539FC">
        <w:rPr>
          <w:rFonts w:cs="Times New Roman"/>
          <w:sz w:val="24"/>
          <w:szCs w:val="24"/>
          <w:lang w:val="hr-HR"/>
        </w:rPr>
        <w:t>je pravo na stipendiju ostvario na temelju neistinitih, krivotvorenih ili nepotpunih podataka,</w:t>
      </w:r>
    </w:p>
    <w:p w14:paraId="189895AA" w14:textId="4E151DCC" w:rsidR="00D035BD" w:rsidRPr="00E539FC" w:rsidRDefault="002441D7" w:rsidP="00A672D6">
      <w:pPr>
        <w:pStyle w:val="Odlomakpopisa"/>
        <w:keepNext/>
        <w:numPr>
          <w:ilvl w:val="0"/>
          <w:numId w:val="10"/>
        </w:numPr>
        <w:spacing w:after="0" w:line="240" w:lineRule="auto"/>
        <w:jc w:val="both"/>
        <w:rPr>
          <w:rFonts w:cs="Times New Roman"/>
          <w:sz w:val="24"/>
          <w:szCs w:val="24"/>
          <w:lang w:val="hr-HR"/>
        </w:rPr>
      </w:pPr>
      <w:r w:rsidRPr="00E539FC">
        <w:rPr>
          <w:rFonts w:cs="Times New Roman"/>
          <w:sz w:val="24"/>
          <w:szCs w:val="24"/>
          <w:lang w:val="hr-HR"/>
        </w:rPr>
        <w:t>se utvrdi da je za vrijeme ostvarivanja prava na stipendiju korisnik i neke druge stipendije iz Državnog proračuna Republike Hrvatske ili proračuna jedinice lokalne i područne (regionalne) samouprave.</w:t>
      </w:r>
    </w:p>
    <w:p w14:paraId="30B252BB" w14:textId="7AE81850" w:rsidR="00D035BD" w:rsidRPr="00E539FC" w:rsidRDefault="002441D7" w:rsidP="00A672D6">
      <w:pPr>
        <w:pStyle w:val="SectRule"/>
        <w:keepNext/>
        <w:keepLines/>
        <w:spacing w:before="160" w:after="60" w:line="240" w:lineRule="auto"/>
        <w:rPr>
          <w:rFonts w:cs="Times New Roman"/>
          <w:sz w:val="24"/>
          <w:szCs w:val="24"/>
          <w:lang w:val="hr-HR"/>
        </w:rPr>
      </w:pPr>
      <w:r w:rsidRPr="00E539FC">
        <w:rPr>
          <w:rFonts w:cs="Times New Roman"/>
          <w:sz w:val="24"/>
          <w:szCs w:val="24"/>
          <w:lang w:val="hr-HR"/>
        </w:rPr>
        <w:t>ZAVRŠNE ODREDBE</w:t>
      </w:r>
    </w:p>
    <w:p w14:paraId="441C9DB6" w14:textId="0132062B" w:rsidR="00D035BD" w:rsidRPr="00E539FC" w:rsidRDefault="002441D7" w:rsidP="00A672D6">
      <w:pPr>
        <w:pStyle w:val="ArticleRule"/>
        <w:keepNext/>
        <w:keepLines/>
        <w:spacing w:before="120" w:after="60" w:line="240" w:lineRule="auto"/>
        <w:jc w:val="center"/>
        <w:rPr>
          <w:rFonts w:cs="Times New Roman"/>
          <w:b w:val="0"/>
          <w:bCs/>
          <w:sz w:val="24"/>
          <w:szCs w:val="24"/>
          <w:lang w:val="hr-HR"/>
        </w:rPr>
      </w:pPr>
      <w:r w:rsidRPr="00E539FC">
        <w:rPr>
          <w:rFonts w:cs="Times New Roman"/>
          <w:b w:val="0"/>
          <w:bCs/>
          <w:sz w:val="24"/>
          <w:szCs w:val="24"/>
          <w:lang w:val="hr-HR"/>
        </w:rPr>
        <w:t>Članak 23.</w:t>
      </w:r>
    </w:p>
    <w:p w14:paraId="1EB14B67" w14:textId="4CAB7F0C" w:rsidR="00DA5EF3"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Stupanjem na snagu ovoga Pravilnika prestaje važiti Pravilnik o dodjeli studentskih stipendija (Službeni glasnik Grada Ploča, broj 7/23 i 10/24).</w:t>
      </w:r>
    </w:p>
    <w:p w14:paraId="281E6EF1" w14:textId="7ED078A5" w:rsidR="00D035BD" w:rsidRPr="00E539FC" w:rsidRDefault="002441D7" w:rsidP="00A672D6">
      <w:pPr>
        <w:pStyle w:val="ArticleRule"/>
        <w:keepNext/>
        <w:keepLines/>
        <w:spacing w:before="120" w:after="60" w:line="240" w:lineRule="auto"/>
        <w:jc w:val="center"/>
        <w:rPr>
          <w:rFonts w:cs="Times New Roman"/>
          <w:b w:val="0"/>
          <w:bCs/>
          <w:sz w:val="24"/>
          <w:szCs w:val="24"/>
          <w:lang w:val="hr-HR"/>
        </w:rPr>
      </w:pPr>
      <w:r w:rsidRPr="00E539FC">
        <w:rPr>
          <w:rFonts w:cs="Times New Roman"/>
          <w:b w:val="0"/>
          <w:bCs/>
          <w:sz w:val="24"/>
          <w:szCs w:val="24"/>
          <w:lang w:val="hr-HR"/>
        </w:rPr>
        <w:t>Članak 24.</w:t>
      </w:r>
    </w:p>
    <w:p w14:paraId="3292CBD3" w14:textId="77777777" w:rsidR="00D035BD" w:rsidRPr="00E539FC" w:rsidRDefault="002441D7" w:rsidP="00A672D6">
      <w:pPr>
        <w:spacing w:after="0" w:line="240" w:lineRule="auto"/>
        <w:ind w:firstLine="720"/>
        <w:jc w:val="both"/>
        <w:rPr>
          <w:rFonts w:cs="Times New Roman"/>
          <w:sz w:val="24"/>
          <w:szCs w:val="24"/>
          <w:lang w:val="hr-HR"/>
        </w:rPr>
      </w:pPr>
      <w:r w:rsidRPr="00E539FC">
        <w:rPr>
          <w:rFonts w:cs="Times New Roman"/>
          <w:sz w:val="24"/>
          <w:szCs w:val="24"/>
          <w:lang w:val="hr-HR"/>
        </w:rPr>
        <w:t>Ovaj Pravilnik stupa na snagu osmoga dana od dana objave u Službenom glasniku Grada Ploča.</w:t>
      </w:r>
    </w:p>
    <w:p w14:paraId="549289DE" w14:textId="77777777" w:rsidR="007815B7" w:rsidRPr="00E539FC" w:rsidRDefault="007815B7" w:rsidP="00A672D6">
      <w:pPr>
        <w:spacing w:after="0" w:line="240" w:lineRule="auto"/>
        <w:rPr>
          <w:rFonts w:cs="Times New Roman"/>
          <w:sz w:val="24"/>
          <w:szCs w:val="24"/>
          <w:lang w:val="hr-HR"/>
        </w:rPr>
      </w:pPr>
    </w:p>
    <w:p w14:paraId="1AD67560" w14:textId="640951C3" w:rsidR="00D035BD" w:rsidRPr="00E539FC" w:rsidRDefault="002441D7" w:rsidP="00A672D6">
      <w:pPr>
        <w:spacing w:after="0" w:line="240" w:lineRule="auto"/>
        <w:rPr>
          <w:rFonts w:cs="Times New Roman"/>
          <w:sz w:val="24"/>
          <w:szCs w:val="24"/>
          <w:lang w:val="hr-HR"/>
        </w:rPr>
      </w:pPr>
      <w:r w:rsidRPr="00E539FC">
        <w:rPr>
          <w:rFonts w:cs="Times New Roman"/>
          <w:sz w:val="24"/>
          <w:szCs w:val="24"/>
          <w:lang w:val="hr-HR"/>
        </w:rPr>
        <w:t xml:space="preserve">KLASA: </w:t>
      </w:r>
    </w:p>
    <w:p w14:paraId="3061A3B7" w14:textId="7B74EEFB" w:rsidR="00D035BD" w:rsidRPr="00E539FC" w:rsidRDefault="002441D7" w:rsidP="00A672D6">
      <w:pPr>
        <w:spacing w:after="0" w:line="240" w:lineRule="auto"/>
        <w:rPr>
          <w:rFonts w:cs="Times New Roman"/>
          <w:sz w:val="24"/>
          <w:szCs w:val="24"/>
          <w:lang w:val="hr-HR"/>
        </w:rPr>
      </w:pPr>
      <w:r w:rsidRPr="00E539FC">
        <w:rPr>
          <w:rFonts w:cs="Times New Roman"/>
          <w:sz w:val="24"/>
          <w:szCs w:val="24"/>
          <w:lang w:val="hr-HR"/>
        </w:rPr>
        <w:t xml:space="preserve">URBROJ: </w:t>
      </w:r>
    </w:p>
    <w:p w14:paraId="2CD27408" w14:textId="3C0D652A" w:rsidR="00D035BD" w:rsidRPr="00E539FC" w:rsidRDefault="002441D7" w:rsidP="00A672D6">
      <w:pPr>
        <w:spacing w:after="0" w:line="240" w:lineRule="auto"/>
        <w:rPr>
          <w:rFonts w:cs="Times New Roman"/>
          <w:sz w:val="24"/>
          <w:szCs w:val="24"/>
          <w:lang w:val="hr-HR"/>
        </w:rPr>
      </w:pPr>
      <w:r w:rsidRPr="00E539FC">
        <w:rPr>
          <w:rFonts w:cs="Times New Roman"/>
          <w:sz w:val="24"/>
          <w:szCs w:val="24"/>
          <w:lang w:val="hr-HR"/>
        </w:rPr>
        <w:t>Ploče,</w:t>
      </w:r>
      <w:r w:rsidR="002C48DE" w:rsidRPr="00E539FC">
        <w:rPr>
          <w:rFonts w:cs="Times New Roman"/>
          <w:sz w:val="24"/>
          <w:szCs w:val="24"/>
          <w:lang w:val="hr-HR"/>
        </w:rPr>
        <w:t xml:space="preserve">             </w:t>
      </w:r>
      <w:r w:rsidRPr="00E539FC">
        <w:rPr>
          <w:rFonts w:cs="Times New Roman"/>
          <w:sz w:val="24"/>
          <w:szCs w:val="24"/>
          <w:lang w:val="hr-HR"/>
        </w:rPr>
        <w:t xml:space="preserve"> 2026. godine</w:t>
      </w:r>
    </w:p>
    <w:p w14:paraId="235883A0" w14:textId="77777777" w:rsidR="007815B7" w:rsidRPr="00E539FC" w:rsidRDefault="007815B7" w:rsidP="00A672D6">
      <w:pPr>
        <w:spacing w:after="0" w:line="240" w:lineRule="auto"/>
        <w:rPr>
          <w:rFonts w:cs="Times New Roman"/>
          <w:sz w:val="24"/>
          <w:szCs w:val="24"/>
          <w:lang w:val="hr-HR"/>
        </w:rPr>
      </w:pPr>
    </w:p>
    <w:p w14:paraId="20BA1480" w14:textId="77777777" w:rsidR="00D035BD" w:rsidRPr="00113B61" w:rsidRDefault="002441D7" w:rsidP="00A672D6">
      <w:pPr>
        <w:spacing w:before="120" w:after="0" w:line="240" w:lineRule="auto"/>
        <w:jc w:val="center"/>
        <w:rPr>
          <w:rFonts w:cs="Times New Roman"/>
          <w:bCs/>
          <w:sz w:val="24"/>
          <w:szCs w:val="24"/>
          <w:lang w:val="hr-HR"/>
        </w:rPr>
      </w:pPr>
      <w:r w:rsidRPr="00113B61">
        <w:rPr>
          <w:rFonts w:cs="Times New Roman"/>
          <w:bCs/>
          <w:sz w:val="24"/>
          <w:szCs w:val="24"/>
          <w:lang w:val="hr-HR"/>
        </w:rPr>
        <w:t>DUBROVAČKO-NERETVANSKA ŽUPANIJA</w:t>
      </w:r>
    </w:p>
    <w:p w14:paraId="1DB131D1" w14:textId="77777777" w:rsidR="00D035BD" w:rsidRPr="00113B61" w:rsidRDefault="002441D7" w:rsidP="00A672D6">
      <w:pPr>
        <w:spacing w:after="0" w:line="240" w:lineRule="auto"/>
        <w:jc w:val="center"/>
        <w:rPr>
          <w:rFonts w:cs="Times New Roman"/>
          <w:bCs/>
          <w:sz w:val="24"/>
          <w:szCs w:val="24"/>
          <w:lang w:val="hr-HR"/>
        </w:rPr>
      </w:pPr>
      <w:r w:rsidRPr="00113B61">
        <w:rPr>
          <w:rFonts w:cs="Times New Roman"/>
          <w:bCs/>
          <w:sz w:val="24"/>
          <w:szCs w:val="24"/>
          <w:lang w:val="hr-HR"/>
        </w:rPr>
        <w:t>GRAD PLOČE</w:t>
      </w:r>
    </w:p>
    <w:p w14:paraId="31D0E50F" w14:textId="77777777" w:rsidR="00D035BD" w:rsidRPr="00E539FC" w:rsidRDefault="002441D7" w:rsidP="00A672D6">
      <w:pPr>
        <w:spacing w:after="0" w:line="240" w:lineRule="auto"/>
        <w:jc w:val="center"/>
        <w:rPr>
          <w:rFonts w:cs="Times New Roman"/>
          <w:sz w:val="24"/>
          <w:szCs w:val="24"/>
          <w:lang w:val="hr-HR"/>
        </w:rPr>
      </w:pPr>
      <w:r w:rsidRPr="00E539FC">
        <w:rPr>
          <w:rFonts w:cs="Times New Roman"/>
          <w:sz w:val="24"/>
          <w:szCs w:val="24"/>
          <w:lang w:val="hr-HR"/>
        </w:rPr>
        <w:t>Gradonačelnik</w:t>
      </w:r>
    </w:p>
    <w:sectPr w:rsidR="00D035BD" w:rsidRPr="00E539FC" w:rsidSect="00A672D6">
      <w:footerReference w:type="default" r:id="rId8"/>
      <w:pgSz w:w="11906" w:h="16838"/>
      <w:pgMar w:top="1440" w:right="1440" w:bottom="1440" w:left="1440" w:header="567" w:footer="65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98E01" w14:textId="77777777" w:rsidR="007B5F4B" w:rsidRDefault="007B5F4B">
      <w:pPr>
        <w:spacing w:after="0" w:line="240" w:lineRule="auto"/>
      </w:pPr>
      <w:r>
        <w:separator/>
      </w:r>
    </w:p>
  </w:endnote>
  <w:endnote w:type="continuationSeparator" w:id="0">
    <w:p w14:paraId="144C2718" w14:textId="77777777" w:rsidR="007B5F4B" w:rsidRDefault="007B5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73F27" w14:textId="365091CE" w:rsidR="00D035BD" w:rsidRDefault="00D035BD">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A12E2" w14:textId="77777777" w:rsidR="007B5F4B" w:rsidRDefault="007B5F4B">
      <w:pPr>
        <w:spacing w:after="0" w:line="240" w:lineRule="auto"/>
      </w:pPr>
      <w:r>
        <w:separator/>
      </w:r>
    </w:p>
  </w:footnote>
  <w:footnote w:type="continuationSeparator" w:id="0">
    <w:p w14:paraId="502E8901" w14:textId="77777777" w:rsidR="007B5F4B" w:rsidRDefault="007B5F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abstractNum w:abstractNumId="9" w15:restartNumberingAfterBreak="0">
    <w:nsid w:val="71AC19A7"/>
    <w:multiLevelType w:val="hybridMultilevel"/>
    <w:tmpl w:val="7E864F34"/>
    <w:lvl w:ilvl="0" w:tplc="EBAA635E">
      <w:numFmt w:val="bullet"/>
      <w:lvlText w:val="-"/>
      <w:lvlJc w:val="left"/>
      <w:pPr>
        <w:ind w:left="983" w:hanging="360"/>
      </w:pPr>
      <w:rPr>
        <w:rFonts w:ascii="Times New Roman" w:eastAsiaTheme="minorEastAsia" w:hAnsi="Times New Roman" w:cs="Times New Roman" w:hint="default"/>
      </w:rPr>
    </w:lvl>
    <w:lvl w:ilvl="1" w:tplc="041A0003" w:tentative="1">
      <w:start w:val="1"/>
      <w:numFmt w:val="bullet"/>
      <w:lvlText w:val="o"/>
      <w:lvlJc w:val="left"/>
      <w:pPr>
        <w:ind w:left="1703" w:hanging="360"/>
      </w:pPr>
      <w:rPr>
        <w:rFonts w:ascii="Courier New" w:hAnsi="Courier New" w:cs="Courier New" w:hint="default"/>
      </w:rPr>
    </w:lvl>
    <w:lvl w:ilvl="2" w:tplc="041A0005" w:tentative="1">
      <w:start w:val="1"/>
      <w:numFmt w:val="bullet"/>
      <w:lvlText w:val=""/>
      <w:lvlJc w:val="left"/>
      <w:pPr>
        <w:ind w:left="2423" w:hanging="360"/>
      </w:pPr>
      <w:rPr>
        <w:rFonts w:ascii="Wingdings" w:hAnsi="Wingdings" w:hint="default"/>
      </w:rPr>
    </w:lvl>
    <w:lvl w:ilvl="3" w:tplc="041A0001" w:tentative="1">
      <w:start w:val="1"/>
      <w:numFmt w:val="bullet"/>
      <w:lvlText w:val=""/>
      <w:lvlJc w:val="left"/>
      <w:pPr>
        <w:ind w:left="3143" w:hanging="360"/>
      </w:pPr>
      <w:rPr>
        <w:rFonts w:ascii="Symbol" w:hAnsi="Symbol" w:hint="default"/>
      </w:rPr>
    </w:lvl>
    <w:lvl w:ilvl="4" w:tplc="041A0003" w:tentative="1">
      <w:start w:val="1"/>
      <w:numFmt w:val="bullet"/>
      <w:lvlText w:val="o"/>
      <w:lvlJc w:val="left"/>
      <w:pPr>
        <w:ind w:left="3863" w:hanging="360"/>
      </w:pPr>
      <w:rPr>
        <w:rFonts w:ascii="Courier New" w:hAnsi="Courier New" w:cs="Courier New" w:hint="default"/>
      </w:rPr>
    </w:lvl>
    <w:lvl w:ilvl="5" w:tplc="041A0005" w:tentative="1">
      <w:start w:val="1"/>
      <w:numFmt w:val="bullet"/>
      <w:lvlText w:val=""/>
      <w:lvlJc w:val="left"/>
      <w:pPr>
        <w:ind w:left="4583" w:hanging="360"/>
      </w:pPr>
      <w:rPr>
        <w:rFonts w:ascii="Wingdings" w:hAnsi="Wingdings" w:hint="default"/>
      </w:rPr>
    </w:lvl>
    <w:lvl w:ilvl="6" w:tplc="041A0001" w:tentative="1">
      <w:start w:val="1"/>
      <w:numFmt w:val="bullet"/>
      <w:lvlText w:val=""/>
      <w:lvlJc w:val="left"/>
      <w:pPr>
        <w:ind w:left="5303" w:hanging="360"/>
      </w:pPr>
      <w:rPr>
        <w:rFonts w:ascii="Symbol" w:hAnsi="Symbol" w:hint="default"/>
      </w:rPr>
    </w:lvl>
    <w:lvl w:ilvl="7" w:tplc="041A0003" w:tentative="1">
      <w:start w:val="1"/>
      <w:numFmt w:val="bullet"/>
      <w:lvlText w:val="o"/>
      <w:lvlJc w:val="left"/>
      <w:pPr>
        <w:ind w:left="6023" w:hanging="360"/>
      </w:pPr>
      <w:rPr>
        <w:rFonts w:ascii="Courier New" w:hAnsi="Courier New" w:cs="Courier New" w:hint="default"/>
      </w:rPr>
    </w:lvl>
    <w:lvl w:ilvl="8" w:tplc="041A0005" w:tentative="1">
      <w:start w:val="1"/>
      <w:numFmt w:val="bullet"/>
      <w:lvlText w:val=""/>
      <w:lvlJc w:val="left"/>
      <w:pPr>
        <w:ind w:left="6743" w:hanging="360"/>
      </w:pPr>
      <w:rPr>
        <w:rFonts w:ascii="Wingdings" w:hAnsi="Wingdings" w:hint="default"/>
      </w:rPr>
    </w:lvl>
  </w:abstractNum>
  <w:num w:numId="1" w16cid:durableId="1286235135">
    <w:abstractNumId w:val="8"/>
  </w:num>
  <w:num w:numId="2" w16cid:durableId="1488521023">
    <w:abstractNumId w:val="6"/>
  </w:num>
  <w:num w:numId="3" w16cid:durableId="1005938444">
    <w:abstractNumId w:val="5"/>
  </w:num>
  <w:num w:numId="4" w16cid:durableId="1694305496">
    <w:abstractNumId w:val="4"/>
  </w:num>
  <w:num w:numId="5" w16cid:durableId="241304660">
    <w:abstractNumId w:val="7"/>
  </w:num>
  <w:num w:numId="6" w16cid:durableId="2109041211">
    <w:abstractNumId w:val="3"/>
  </w:num>
  <w:num w:numId="7" w16cid:durableId="1130902138">
    <w:abstractNumId w:val="2"/>
  </w:num>
  <w:num w:numId="8" w16cid:durableId="592667009">
    <w:abstractNumId w:val="1"/>
  </w:num>
  <w:num w:numId="9" w16cid:durableId="1952399925">
    <w:abstractNumId w:val="0"/>
  </w:num>
  <w:num w:numId="10" w16cid:durableId="41366599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38B2"/>
    <w:rsid w:val="00023B23"/>
    <w:rsid w:val="000303FA"/>
    <w:rsid w:val="00034616"/>
    <w:rsid w:val="000548C6"/>
    <w:rsid w:val="0006063C"/>
    <w:rsid w:val="00067B12"/>
    <w:rsid w:val="00074BCB"/>
    <w:rsid w:val="000B448C"/>
    <w:rsid w:val="000C2BB6"/>
    <w:rsid w:val="00113B61"/>
    <w:rsid w:val="001179DA"/>
    <w:rsid w:val="00142274"/>
    <w:rsid w:val="0015074B"/>
    <w:rsid w:val="001B3034"/>
    <w:rsid w:val="001E1558"/>
    <w:rsid w:val="001E58C7"/>
    <w:rsid w:val="0021603A"/>
    <w:rsid w:val="0022491B"/>
    <w:rsid w:val="002267E4"/>
    <w:rsid w:val="0023608F"/>
    <w:rsid w:val="00241C54"/>
    <w:rsid w:val="002441D7"/>
    <w:rsid w:val="00246C8F"/>
    <w:rsid w:val="002474B2"/>
    <w:rsid w:val="0029639D"/>
    <w:rsid w:val="002C48DE"/>
    <w:rsid w:val="002D09AF"/>
    <w:rsid w:val="002E0535"/>
    <w:rsid w:val="002E4999"/>
    <w:rsid w:val="002E4D25"/>
    <w:rsid w:val="002F1868"/>
    <w:rsid w:val="00326F90"/>
    <w:rsid w:val="00340A84"/>
    <w:rsid w:val="0036522F"/>
    <w:rsid w:val="003730F4"/>
    <w:rsid w:val="003A66D9"/>
    <w:rsid w:val="003E017F"/>
    <w:rsid w:val="0046713B"/>
    <w:rsid w:val="004A7B8D"/>
    <w:rsid w:val="004B1F8F"/>
    <w:rsid w:val="004D2BA3"/>
    <w:rsid w:val="004E28DF"/>
    <w:rsid w:val="00523739"/>
    <w:rsid w:val="00546C4C"/>
    <w:rsid w:val="005A2744"/>
    <w:rsid w:val="005A59C1"/>
    <w:rsid w:val="005A7BB3"/>
    <w:rsid w:val="005B685C"/>
    <w:rsid w:val="006162E7"/>
    <w:rsid w:val="00630187"/>
    <w:rsid w:val="00650BD7"/>
    <w:rsid w:val="006533AD"/>
    <w:rsid w:val="0066082B"/>
    <w:rsid w:val="00682204"/>
    <w:rsid w:val="006B2E75"/>
    <w:rsid w:val="006B2EFC"/>
    <w:rsid w:val="006D1BA1"/>
    <w:rsid w:val="006D494F"/>
    <w:rsid w:val="007220A6"/>
    <w:rsid w:val="007253B9"/>
    <w:rsid w:val="00725E4B"/>
    <w:rsid w:val="007434D2"/>
    <w:rsid w:val="007815B7"/>
    <w:rsid w:val="007A212D"/>
    <w:rsid w:val="007A7027"/>
    <w:rsid w:val="007B5F4B"/>
    <w:rsid w:val="007F27F2"/>
    <w:rsid w:val="007F5518"/>
    <w:rsid w:val="00805B32"/>
    <w:rsid w:val="00837F7A"/>
    <w:rsid w:val="00850EF6"/>
    <w:rsid w:val="008767C1"/>
    <w:rsid w:val="008C4D8C"/>
    <w:rsid w:val="008E2364"/>
    <w:rsid w:val="008E3405"/>
    <w:rsid w:val="00905586"/>
    <w:rsid w:val="0094666F"/>
    <w:rsid w:val="00971241"/>
    <w:rsid w:val="00991903"/>
    <w:rsid w:val="00A30C95"/>
    <w:rsid w:val="00A56970"/>
    <w:rsid w:val="00A64901"/>
    <w:rsid w:val="00A672D6"/>
    <w:rsid w:val="00A86848"/>
    <w:rsid w:val="00A904B6"/>
    <w:rsid w:val="00AA1D8D"/>
    <w:rsid w:val="00AC0E37"/>
    <w:rsid w:val="00B13FBF"/>
    <w:rsid w:val="00B47730"/>
    <w:rsid w:val="00B7620E"/>
    <w:rsid w:val="00BC0C86"/>
    <w:rsid w:val="00BF4907"/>
    <w:rsid w:val="00C26C92"/>
    <w:rsid w:val="00C37102"/>
    <w:rsid w:val="00C4585B"/>
    <w:rsid w:val="00C958EB"/>
    <w:rsid w:val="00CA702F"/>
    <w:rsid w:val="00CB0664"/>
    <w:rsid w:val="00D035BD"/>
    <w:rsid w:val="00D23DBB"/>
    <w:rsid w:val="00D74813"/>
    <w:rsid w:val="00D774DE"/>
    <w:rsid w:val="00D941BD"/>
    <w:rsid w:val="00DA5EF3"/>
    <w:rsid w:val="00DB7641"/>
    <w:rsid w:val="00DD1B11"/>
    <w:rsid w:val="00E318D9"/>
    <w:rsid w:val="00E539FC"/>
    <w:rsid w:val="00E57742"/>
    <w:rsid w:val="00E62632"/>
    <w:rsid w:val="00E74197"/>
    <w:rsid w:val="00EC606A"/>
    <w:rsid w:val="00F146D5"/>
    <w:rsid w:val="00F2410D"/>
    <w:rsid w:val="00F27843"/>
    <w:rsid w:val="00FA086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54D7275-BF2E-4562-A309-97667D863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2" w:lineRule="auto"/>
    </w:pPr>
    <w:rPr>
      <w:rFonts w:ascii="Times New Roman" w:hAnsi="Times New Roman"/>
      <w:color w:val="1C1C1C"/>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ind w:left="360"/>
      <w:contextualSpacing/>
    </w:pPr>
  </w:style>
  <w:style w:type="paragraph" w:styleId="Nastavakpopisa2">
    <w:name w:val="List Continue 2"/>
    <w:basedOn w:val="Normal"/>
    <w:uiPriority w:val="99"/>
    <w:unhideWhenUsed/>
    <w:rsid w:val="0029639D"/>
    <w:pPr>
      <w:ind w:left="720"/>
      <w:contextualSpacing/>
    </w:pPr>
  </w:style>
  <w:style w:type="paragraph" w:styleId="Nastavakpopisa3">
    <w:name w:val="List Continue 3"/>
    <w:basedOn w:val="Normal"/>
    <w:uiPriority w:val="99"/>
    <w:unhideWhenUsed/>
    <w:rsid w:val="0029639D"/>
    <w:pPr>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ctRule">
    <w:name w:val="SectRule"/>
    <w:basedOn w:val="Normal"/>
    <w:pPr>
      <w:spacing w:before="200" w:after="80"/>
    </w:pPr>
    <w:rPr>
      <w:b/>
      <w:sz w:val="20"/>
    </w:rPr>
  </w:style>
  <w:style w:type="paragraph" w:customStyle="1" w:styleId="ArticleRule">
    <w:name w:val="ArticleRule"/>
    <w:basedOn w:val="Normal"/>
    <w:pPr>
      <w:spacing w:before="160" w:after="80"/>
    </w:pPr>
    <w:rPr>
      <w:b/>
    </w:rPr>
  </w:style>
  <w:style w:type="paragraph" w:customStyle="1" w:styleId="DraftRule">
    <w:name w:val="DraftRule"/>
    <w:basedOn w:val="Normal"/>
    <w:pPr>
      <w:spacing w:before="80" w:after="40"/>
    </w:pPr>
    <w:rPr>
      <w:b/>
      <w:sz w:val="20"/>
    </w:rPr>
  </w:style>
  <w:style w:type="paragraph" w:customStyle="1" w:styleId="TableRule">
    <w:name w:val="TableRule"/>
    <w:basedOn w:val="Normal"/>
    <w:pPr>
      <w:spacing w:after="40"/>
    </w:pPr>
    <w:rPr>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8</Pages>
  <Words>3003</Words>
  <Characters>17123</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20086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Danijel Štula</cp:lastModifiedBy>
  <cp:revision>116</cp:revision>
  <dcterms:created xsi:type="dcterms:W3CDTF">2013-12-23T23:15:00Z</dcterms:created>
  <dcterms:modified xsi:type="dcterms:W3CDTF">2026-10-23T08:42:00Z</dcterms:modified>
  <cp:category/>
</cp:coreProperties>
</file>