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D4F3761" w14:textId="53B1502C" w:rsidR="00CB421B" w:rsidRDefault="00B7366C">
      <w:pPr>
        <w:rPr>
          <w:rFonts w:ascii="Times New Roman" w:hAnsi="Times New Roman"/>
          <w:noProof/>
          <w:sz w:val="24"/>
          <w:lang w:eastAsia="hr-HR"/>
        </w:rPr>
      </w:pPr>
      <w:r>
        <w:rPr>
          <w:rFonts w:ascii="Times New Roman" w:hAnsi="Times New Roman"/>
          <w:noProof/>
          <w:sz w:val="24"/>
          <w:lang w:eastAsia="hr-HR"/>
        </w:rPr>
        <w:t xml:space="preserve"> </w:t>
      </w:r>
      <w:sdt>
        <w:sdtPr>
          <w:rPr>
            <w:rFonts w:ascii="Times New Roman" w:hAnsi="Times New Roman"/>
            <w:noProof/>
            <w:sz w:val="24"/>
            <w:lang w:eastAsia="hr-HR"/>
          </w:rPr>
          <w:id w:val="-776945085"/>
          <w:docPartObj>
            <w:docPartGallery w:val="Cover Pages"/>
            <w:docPartUnique/>
          </w:docPartObj>
        </w:sdtPr>
        <w:sdtEndPr/>
        <w:sdtContent>
          <w:r w:rsidR="00CB421B" w:rsidRPr="00CB421B">
            <w:rPr>
              <w:rFonts w:ascii="Times New Roman" w:hAnsi="Times New Roman"/>
              <w:noProof/>
              <w:sz w:val="24"/>
              <w:lang w:eastAsia="hr-HR"/>
            </w:rPr>
            <mc:AlternateContent>
              <mc:Choice Requires="wps">
                <w:drawing>
                  <wp:anchor distT="0" distB="0" distL="114300" distR="114300" simplePos="0" relativeHeight="252049408" behindDoc="0" locked="0" layoutInCell="1" allowOverlap="1" wp14:anchorId="3494FAB4" wp14:editId="526292A6">
                    <wp:simplePos x="0" y="0"/>
                    <wp:positionH relativeFrom="page">
                      <wp:align>center</wp:align>
                    </wp:positionH>
                    <wp:positionV relativeFrom="page">
                      <wp:align>center</wp:align>
                    </wp:positionV>
                    <wp:extent cx="1712890" cy="3840480"/>
                    <wp:effectExtent l="0" t="0" r="1270" b="0"/>
                    <wp:wrapNone/>
                    <wp:docPr id="138" name="Tekstni okvir 139"/>
                    <wp:cNvGraphicFramePr/>
                    <a:graphic xmlns:a="http://schemas.openxmlformats.org/drawingml/2006/main">
                      <a:graphicData uri="http://schemas.microsoft.com/office/word/2010/wordprocessingShape">
                        <wps:wsp>
                          <wps:cNvSpPr txBox="1"/>
                          <wps:spPr>
                            <a:xfrm>
                              <a:off x="0" y="0"/>
                              <a:ext cx="1712890" cy="38404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3180"/>
                                  <w:gridCol w:w="3350"/>
                                </w:tblGrid>
                                <w:tr w:rsidR="00CB421B" w14:paraId="1DDC5186" w14:textId="77777777">
                                  <w:trPr>
                                    <w:jc w:val="center"/>
                                  </w:trPr>
                                  <w:tc>
                                    <w:tcPr>
                                      <w:tcW w:w="2568" w:type="pct"/>
                                      <w:vAlign w:val="center"/>
                                    </w:tcPr>
                                    <w:p w14:paraId="0B5F7ED7" w14:textId="4F0D2C3B" w:rsidR="00CB421B" w:rsidRDefault="00CB421B" w:rsidP="00CB421B">
                                      <w:pPr>
                                        <w:jc w:val="center"/>
                                      </w:pPr>
                                      <w:r w:rsidRPr="00B7716D">
                                        <w:rPr>
                                          <w:noProof/>
                                          <w:lang w:eastAsia="hr-HR"/>
                                        </w:rPr>
                                        <w:drawing>
                                          <wp:inline distT="0" distB="0" distL="0" distR="0" wp14:anchorId="4766A0D6" wp14:editId="4734FD92">
                                            <wp:extent cx="1552575" cy="2057400"/>
                                            <wp:effectExtent l="0" t="0" r="9525" b="0"/>
                                            <wp:docPr id="78" name="Slika 78" descr="http://upload.wikimedia.org/wikipedia/hr/b/be/Plo%C4%8De_%28grb%2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hr/b/be/Plo%C4%8De_%28grb%29.g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52575" cy="2057400"/>
                                                    </a:xfrm>
                                                    <a:prstGeom prst="rect">
                                                      <a:avLst/>
                                                    </a:prstGeom>
                                                    <a:noFill/>
                                                    <a:ln>
                                                      <a:noFill/>
                                                    </a:ln>
                                                  </pic:spPr>
                                                </pic:pic>
                                              </a:graphicData>
                                            </a:graphic>
                                          </wp:inline>
                                        </w:drawing>
                                      </w:r>
                                    </w:p>
                                    <w:sdt>
                                      <w:sdtPr>
                                        <w:rPr>
                                          <w:caps/>
                                          <w:color w:val="191919" w:themeColor="text1" w:themeTint="E6"/>
                                          <w:sz w:val="72"/>
                                          <w:szCs w:val="72"/>
                                        </w:rPr>
                                        <w:alias w:val="Naslov"/>
                                        <w:tag w:val=""/>
                                        <w:id w:val="-438379639"/>
                                        <w:dataBinding w:prefixMappings="xmlns:ns0='http://purl.org/dc/elements/1.1/' xmlns:ns1='http://schemas.openxmlformats.org/package/2006/metadata/core-properties' " w:xpath="/ns1:coreProperties[1]/ns0:title[1]" w:storeItemID="{6C3C8BC8-F283-45AE-878A-BAB7291924A1}"/>
                                        <w:text/>
                                      </w:sdtPr>
                                      <w:sdtEndPr/>
                                      <w:sdtContent>
                                        <w:p w14:paraId="6991A2E5" w14:textId="65E20F06" w:rsidR="00CB421B" w:rsidRDefault="00CB421B">
                                          <w:pPr>
                                            <w:pStyle w:val="Bezproreda"/>
                                            <w:spacing w:line="312" w:lineRule="auto"/>
                                            <w:jc w:val="right"/>
                                            <w:rPr>
                                              <w:caps/>
                                              <w:color w:val="191919" w:themeColor="text1" w:themeTint="E6"/>
                                              <w:sz w:val="72"/>
                                              <w:szCs w:val="72"/>
                                            </w:rPr>
                                          </w:pPr>
                                          <w:r>
                                            <w:rPr>
                                              <w:caps/>
                                              <w:color w:val="191919" w:themeColor="text1" w:themeTint="E6"/>
                                              <w:sz w:val="72"/>
                                              <w:szCs w:val="72"/>
                                            </w:rPr>
                                            <w:t>GRAD PLOČE</w:t>
                                          </w:r>
                                        </w:p>
                                      </w:sdtContent>
                                    </w:sdt>
                                    <w:sdt>
                                      <w:sdtPr>
                                        <w:rPr>
                                          <w:color w:val="000000" w:themeColor="text1"/>
                                          <w:sz w:val="24"/>
                                          <w:szCs w:val="24"/>
                                        </w:rPr>
                                        <w:alias w:val="Podnaslov"/>
                                        <w:tag w:val=""/>
                                        <w:id w:val="1354072561"/>
                                        <w:dataBinding w:prefixMappings="xmlns:ns0='http://purl.org/dc/elements/1.1/' xmlns:ns1='http://schemas.openxmlformats.org/package/2006/metadata/core-properties' " w:xpath="/ns1:coreProperties[1]/ns0:subject[1]" w:storeItemID="{6C3C8BC8-F283-45AE-878A-BAB7291924A1}"/>
                                        <w:text/>
                                      </w:sdtPr>
                                      <w:sdtEndPr/>
                                      <w:sdtContent>
                                        <w:p w14:paraId="13230C27" w14:textId="4B737895" w:rsidR="00CB421B" w:rsidRDefault="00CB421B">
                                          <w:pPr>
                                            <w:jc w:val="right"/>
                                            <w:rPr>
                                              <w:sz w:val="24"/>
                                              <w:szCs w:val="24"/>
                                            </w:rPr>
                                          </w:pPr>
                                          <w:r>
                                            <w:rPr>
                                              <w:color w:val="000000" w:themeColor="text1"/>
                                              <w:sz w:val="24"/>
                                              <w:szCs w:val="24"/>
                                            </w:rPr>
                                            <w:t>Kolovoz 2025</w:t>
                                          </w:r>
                                        </w:p>
                                      </w:sdtContent>
                                    </w:sdt>
                                  </w:tc>
                                  <w:tc>
                                    <w:tcPr>
                                      <w:tcW w:w="2432" w:type="pct"/>
                                      <w:vAlign w:val="center"/>
                                    </w:tcPr>
                                    <w:p w14:paraId="31A18E49" w14:textId="403FFBA8" w:rsidR="00CB421B" w:rsidRPr="00CB421B" w:rsidRDefault="00CB421B" w:rsidP="00CB421B">
                                      <w:pPr>
                                        <w:pStyle w:val="Bezproreda"/>
                                        <w:jc w:val="center"/>
                                        <w:rPr>
                                          <w:sz w:val="52"/>
                                          <w:szCs w:val="52"/>
                                        </w:rPr>
                                      </w:pPr>
                                      <w:r w:rsidRPr="00CB421B">
                                        <w:rPr>
                                          <w:caps/>
                                          <w:color w:val="ED7D31" w:themeColor="accent2"/>
                                          <w:sz w:val="52"/>
                                          <w:szCs w:val="52"/>
                                        </w:rPr>
                                        <w:t>PROCJENA RIZIKA OD VELIKIH NESREĆA</w:t>
                                      </w:r>
                                    </w:p>
                                  </w:tc>
                                </w:tr>
                              </w:tbl>
                              <w:p w14:paraId="283054B4" w14:textId="77777777" w:rsidR="00CB421B" w:rsidRDefault="00CB421B"/>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77300</wp14:pctHeight>
                    </wp14:sizeRelV>
                  </wp:anchor>
                </w:drawing>
              </mc:Choice>
              <mc:Fallback>
                <w:pict>
                  <v:shapetype w14:anchorId="3494FAB4" id="_x0000_t202" coordsize="21600,21600" o:spt="202" path="m,l,21600r21600,l21600,xe">
                    <v:stroke joinstyle="miter"/>
                    <v:path gradientshapeok="t" o:connecttype="rect"/>
                  </v:shapetype>
                  <v:shape id="Tekstni okvir 139" o:spid="_x0000_s1026" type="#_x0000_t202" style="position:absolute;margin-left:0;margin-top:0;width:134.85pt;height:302.4pt;z-index:252049408;visibility:visible;mso-wrap-style:square;mso-width-percent:941;mso-height-percent:773;mso-wrap-distance-left:9pt;mso-wrap-distance-top:0;mso-wrap-distance-right:9pt;mso-wrap-distance-bottom:0;mso-position-horizontal:center;mso-position-horizontal-relative:page;mso-position-vertical:center;mso-position-vertical-relative:page;mso-width-percent:941;mso-height-percent:7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" fillcolor="white [3201]" stroked="f" strokeweight=".5pt">
                    <v:textbox inset="0,0,0,0">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3180"/>
                            <w:gridCol w:w="3350"/>
                          </w:tblGrid>
                          <w:tr w:rsidR="00CB421B" w14:paraId="1DDC5186" w14:textId="77777777">
                            <w:trPr>
                              <w:jc w:val="center"/>
                            </w:trPr>
                            <w:tc>
                              <w:tcPr>
                                <w:tcW w:w="2568" w:type="pct"/>
                                <w:vAlign w:val="center"/>
                              </w:tcPr>
                              <w:p w14:paraId="0B5F7ED7" w14:textId="4F0D2C3B" w:rsidR="00CB421B" w:rsidRDefault="00CB421B" w:rsidP="00CB421B">
                                <w:pPr>
                                  <w:jc w:val="center"/>
                                </w:pPr>
                                <w:r w:rsidRPr="00B7716D">
                                  <w:rPr>
                                    <w:noProof/>
                                    <w:lang w:eastAsia="hr-HR"/>
                                  </w:rPr>
                                  <w:drawing>
                                    <wp:inline distT="0" distB="0" distL="0" distR="0" wp14:anchorId="4766A0D6" wp14:editId="4734FD92">
                                      <wp:extent cx="1552575" cy="2057400"/>
                                      <wp:effectExtent l="0" t="0" r="9525" b="0"/>
                                      <wp:docPr id="78" name="Slika 78" descr="http://upload.wikimedia.org/wikipedia/hr/b/be/Plo%C4%8De_%28grb%2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hr/b/be/Plo%C4%8De_%28grb%29.g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52575" cy="2057400"/>
                                              </a:xfrm>
                                              <a:prstGeom prst="rect">
                                                <a:avLst/>
                                              </a:prstGeom>
                                              <a:noFill/>
                                              <a:ln>
                                                <a:noFill/>
                                              </a:ln>
                                            </pic:spPr>
                                          </pic:pic>
                                        </a:graphicData>
                                      </a:graphic>
                                    </wp:inline>
                                  </w:drawing>
                                </w:r>
                              </w:p>
                              <w:sdt>
                                <w:sdtPr>
                                  <w:rPr>
                                    <w:caps/>
                                    <w:color w:val="191919" w:themeColor="text1" w:themeTint="E6"/>
                                    <w:sz w:val="72"/>
                                    <w:szCs w:val="72"/>
                                  </w:rPr>
                                  <w:alias w:val="Naslov"/>
                                  <w:tag w:val=""/>
                                  <w:id w:val="-438379639"/>
                                  <w:dataBinding w:prefixMappings="xmlns:ns0='http://purl.org/dc/elements/1.1/' xmlns:ns1='http://schemas.openxmlformats.org/package/2006/metadata/core-properties' " w:xpath="/ns1:coreProperties[1]/ns0:title[1]" w:storeItemID="{6C3C8BC8-F283-45AE-878A-BAB7291924A1}"/>
                                  <w:text/>
                                </w:sdtPr>
                                <w:sdtEndPr/>
                                <w:sdtContent>
                                  <w:p w14:paraId="6991A2E5" w14:textId="65E20F06" w:rsidR="00CB421B" w:rsidRDefault="00CB421B">
                                    <w:pPr>
                                      <w:pStyle w:val="Bezproreda"/>
                                      <w:spacing w:line="312" w:lineRule="auto"/>
                                      <w:jc w:val="right"/>
                                      <w:rPr>
                                        <w:caps/>
                                        <w:color w:val="191919" w:themeColor="text1" w:themeTint="E6"/>
                                        <w:sz w:val="72"/>
                                        <w:szCs w:val="72"/>
                                      </w:rPr>
                                    </w:pPr>
                                    <w:r>
                                      <w:rPr>
                                        <w:caps/>
                                        <w:color w:val="191919" w:themeColor="text1" w:themeTint="E6"/>
                                        <w:sz w:val="72"/>
                                        <w:szCs w:val="72"/>
                                      </w:rPr>
                                      <w:t>GRAD PLOČE</w:t>
                                    </w:r>
                                  </w:p>
                                </w:sdtContent>
                              </w:sdt>
                              <w:sdt>
                                <w:sdtPr>
                                  <w:rPr>
                                    <w:color w:val="000000" w:themeColor="text1"/>
                                    <w:sz w:val="24"/>
                                    <w:szCs w:val="24"/>
                                  </w:rPr>
                                  <w:alias w:val="Podnaslov"/>
                                  <w:tag w:val=""/>
                                  <w:id w:val="1354072561"/>
                                  <w:dataBinding w:prefixMappings="xmlns:ns0='http://purl.org/dc/elements/1.1/' xmlns:ns1='http://schemas.openxmlformats.org/package/2006/metadata/core-properties' " w:xpath="/ns1:coreProperties[1]/ns0:subject[1]" w:storeItemID="{6C3C8BC8-F283-45AE-878A-BAB7291924A1}"/>
                                  <w:text/>
                                </w:sdtPr>
                                <w:sdtEndPr/>
                                <w:sdtContent>
                                  <w:p w14:paraId="13230C27" w14:textId="4B737895" w:rsidR="00CB421B" w:rsidRDefault="00CB421B">
                                    <w:pPr>
                                      <w:jc w:val="right"/>
                                      <w:rPr>
                                        <w:sz w:val="24"/>
                                        <w:szCs w:val="24"/>
                                      </w:rPr>
                                    </w:pPr>
                                    <w:r>
                                      <w:rPr>
                                        <w:color w:val="000000" w:themeColor="text1"/>
                                        <w:sz w:val="24"/>
                                        <w:szCs w:val="24"/>
                                      </w:rPr>
                                      <w:t>Kolovoz 2025</w:t>
                                    </w:r>
                                  </w:p>
                                </w:sdtContent>
                              </w:sdt>
                            </w:tc>
                            <w:tc>
                              <w:tcPr>
                                <w:tcW w:w="2432" w:type="pct"/>
                                <w:vAlign w:val="center"/>
                              </w:tcPr>
                              <w:p w14:paraId="31A18E49" w14:textId="403FFBA8" w:rsidR="00CB421B" w:rsidRPr="00CB421B" w:rsidRDefault="00CB421B" w:rsidP="00CB421B">
                                <w:pPr>
                                  <w:pStyle w:val="Bezproreda"/>
                                  <w:jc w:val="center"/>
                                  <w:rPr>
                                    <w:sz w:val="52"/>
                                    <w:szCs w:val="52"/>
                                  </w:rPr>
                                </w:pPr>
                                <w:r w:rsidRPr="00CB421B">
                                  <w:rPr>
                                    <w:caps/>
                                    <w:color w:val="ED7D31" w:themeColor="accent2"/>
                                    <w:sz w:val="52"/>
                                    <w:szCs w:val="52"/>
                                  </w:rPr>
                                  <w:t>PROCJENA RIZIKA OD VELIKIH NESREĆA</w:t>
                                </w:r>
                              </w:p>
                            </w:tc>
                          </w:tr>
                        </w:tbl>
                        <w:p w14:paraId="283054B4" w14:textId="77777777" w:rsidR="00CB421B" w:rsidRDefault="00CB421B"/>
                      </w:txbxContent>
                    </v:textbox>
                    <w10:wrap anchorx="page" anchory="page"/>
                  </v:shape>
                </w:pict>
              </mc:Fallback>
            </mc:AlternateContent>
          </w:r>
          <w:r w:rsidR="00CB421B">
            <w:rPr>
              <w:rFonts w:ascii="Times New Roman" w:hAnsi="Times New Roman"/>
              <w:noProof/>
              <w:sz w:val="24"/>
              <w:lang w:eastAsia="hr-HR"/>
            </w:rPr>
            <w:br w:type="page"/>
          </w:r>
        </w:sdtContent>
      </w:sdt>
    </w:p>
    <w:p w14:paraId="156629D5" w14:textId="77777777" w:rsidR="002A0D67" w:rsidRPr="008C716F" w:rsidRDefault="002A0D67" w:rsidP="00D94F6F">
      <w:pPr>
        <w:jc w:val="center"/>
        <w:rPr>
          <w:b/>
          <w:color w:val="FF0000"/>
        </w:rPr>
      </w:pPr>
    </w:p>
    <w:p w14:paraId="030C3E89" w14:textId="2EA02EC8" w:rsidR="002A0D67" w:rsidRDefault="00CB421B" w:rsidP="00857646">
      <w:pPr>
        <w:jc w:val="center"/>
      </w:pPr>
      <w:r w:rsidRPr="00CB421B">
        <w:rPr>
          <w:noProof/>
        </w:rPr>
        <w:drawing>
          <wp:inline distT="0" distB="0" distL="0" distR="0" wp14:anchorId="522F87F8" wp14:editId="76FB178B">
            <wp:extent cx="5588537" cy="8012624"/>
            <wp:effectExtent l="0" t="0" r="0" b="7620"/>
            <wp:docPr id="156391177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911771" name=""/>
                    <pic:cNvPicPr/>
                  </pic:nvPicPr>
                  <pic:blipFill>
                    <a:blip r:embed="rId10"/>
                    <a:stretch>
                      <a:fillRect/>
                    </a:stretch>
                  </pic:blipFill>
                  <pic:spPr>
                    <a:xfrm>
                      <a:off x="0" y="0"/>
                      <a:ext cx="5595264" cy="8022268"/>
                    </a:xfrm>
                    <a:prstGeom prst="rect">
                      <a:avLst/>
                    </a:prstGeom>
                  </pic:spPr>
                </pic:pic>
              </a:graphicData>
            </a:graphic>
          </wp:inline>
        </w:drawing>
      </w:r>
    </w:p>
    <w:p w14:paraId="7154ECA9" w14:textId="77777777" w:rsidR="00CB421B" w:rsidRDefault="00CB421B" w:rsidP="00857646">
      <w:pPr>
        <w:jc w:val="center"/>
      </w:pPr>
    </w:p>
    <w:p w14:paraId="171F0A9D" w14:textId="4F16E30B" w:rsidR="00FC540D" w:rsidRDefault="00CB421B" w:rsidP="00CB421B">
      <w:pPr>
        <w:jc w:val="center"/>
      </w:pPr>
      <w:r w:rsidRPr="00CB421B">
        <w:rPr>
          <w:noProof/>
        </w:rPr>
        <w:drawing>
          <wp:inline distT="0" distB="0" distL="0" distR="0" wp14:anchorId="2F29C340" wp14:editId="033875E1">
            <wp:extent cx="5669298" cy="8043621"/>
            <wp:effectExtent l="0" t="0" r="7620" b="0"/>
            <wp:docPr id="44934962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349625" name=""/>
                    <pic:cNvPicPr/>
                  </pic:nvPicPr>
                  <pic:blipFill>
                    <a:blip r:embed="rId11"/>
                    <a:stretch>
                      <a:fillRect/>
                    </a:stretch>
                  </pic:blipFill>
                  <pic:spPr>
                    <a:xfrm>
                      <a:off x="0" y="0"/>
                      <a:ext cx="5673468" cy="8049538"/>
                    </a:xfrm>
                    <a:prstGeom prst="rect">
                      <a:avLst/>
                    </a:prstGeom>
                  </pic:spPr>
                </pic:pic>
              </a:graphicData>
            </a:graphic>
          </wp:inline>
        </w:drawing>
      </w:r>
    </w:p>
    <w:sdt>
      <w:sdtPr>
        <w:rPr>
          <w:rFonts w:asciiTheme="minorHAnsi" w:eastAsiaTheme="minorHAnsi" w:hAnsiTheme="minorHAnsi" w:cstheme="minorBidi"/>
          <w:color w:val="auto"/>
          <w:sz w:val="22"/>
          <w:szCs w:val="22"/>
          <w:lang w:eastAsia="en-US"/>
        </w:rPr>
        <w:id w:val="-323897591"/>
        <w:docPartObj>
          <w:docPartGallery w:val="Table of Contents"/>
          <w:docPartUnique/>
        </w:docPartObj>
      </w:sdtPr>
      <w:sdtEndPr>
        <w:rPr>
          <w:b/>
          <w:bCs/>
        </w:rPr>
      </w:sdtEndPr>
      <w:sdtContent>
        <w:p w14:paraId="1CE6E39F" w14:textId="77777777" w:rsidR="009C775D" w:rsidRDefault="009C775D">
          <w:pPr>
            <w:pStyle w:val="TOCNaslov"/>
          </w:pPr>
          <w:r w:rsidRPr="004C6438">
            <w:t>Sadržaj</w:t>
          </w:r>
        </w:p>
        <w:p w14:paraId="2CCA297A" w14:textId="40E7C83F" w:rsidR="0061713D" w:rsidRDefault="009C775D">
          <w:pPr>
            <w:pStyle w:val="Sadraj1"/>
            <w:tabs>
              <w:tab w:val="right" w:leader="dot" w:pos="9062"/>
            </w:tabs>
            <w:rPr>
              <w:rFonts w:asciiTheme="minorHAnsi" w:eastAsiaTheme="minorEastAsia" w:hAnsiTheme="minorHAnsi"/>
              <w:b w:val="0"/>
              <w:bCs w:val="0"/>
              <w:caps w:val="0"/>
              <w:noProof/>
              <w:kern w:val="2"/>
              <w:szCs w:val="24"/>
              <w:lang w:eastAsia="hr-HR"/>
              <w14:ligatures w14:val="standardContextual"/>
            </w:rPr>
          </w:pPr>
          <w:r>
            <w:fldChar w:fldCharType="begin"/>
          </w:r>
          <w:r>
            <w:instrText xml:space="preserve"> TOC \o "1-3" \h \z \u </w:instrText>
          </w:r>
          <w:r>
            <w:fldChar w:fldCharType="separate"/>
          </w:r>
          <w:hyperlink w:anchor="_Toc207277262" w:history="1">
            <w:r w:rsidR="0061713D" w:rsidRPr="00485D39">
              <w:rPr>
                <w:rStyle w:val="Hiperveza"/>
                <w:rFonts w:ascii="TimesNewRomanPSMT" w:hAnsi="TimesNewRomanPSMT"/>
                <w:noProof/>
              </w:rPr>
              <w:t>UVOD</w:t>
            </w:r>
            <w:r w:rsidR="0061713D">
              <w:rPr>
                <w:noProof/>
                <w:webHidden/>
              </w:rPr>
              <w:tab/>
            </w:r>
            <w:r w:rsidR="0061713D">
              <w:rPr>
                <w:noProof/>
                <w:webHidden/>
              </w:rPr>
              <w:fldChar w:fldCharType="begin"/>
            </w:r>
            <w:r w:rsidR="0061713D">
              <w:rPr>
                <w:noProof/>
                <w:webHidden/>
              </w:rPr>
              <w:instrText xml:space="preserve"> PAGEREF _Toc207277262 \h </w:instrText>
            </w:r>
            <w:r w:rsidR="0061713D">
              <w:rPr>
                <w:noProof/>
                <w:webHidden/>
              </w:rPr>
            </w:r>
            <w:r w:rsidR="0061713D">
              <w:rPr>
                <w:noProof/>
                <w:webHidden/>
              </w:rPr>
              <w:fldChar w:fldCharType="separate"/>
            </w:r>
            <w:r w:rsidR="0061713D">
              <w:rPr>
                <w:noProof/>
                <w:webHidden/>
              </w:rPr>
              <w:t>7</w:t>
            </w:r>
            <w:r w:rsidR="0061713D">
              <w:rPr>
                <w:noProof/>
                <w:webHidden/>
              </w:rPr>
              <w:fldChar w:fldCharType="end"/>
            </w:r>
          </w:hyperlink>
        </w:p>
        <w:p w14:paraId="62A5F5C6" w14:textId="0C99E9FD" w:rsidR="0061713D" w:rsidRDefault="0061713D">
          <w:pPr>
            <w:pStyle w:val="Sadraj1"/>
            <w:tabs>
              <w:tab w:val="left" w:pos="440"/>
              <w:tab w:val="right" w:leader="dot" w:pos="9062"/>
            </w:tabs>
            <w:rPr>
              <w:rFonts w:asciiTheme="minorHAnsi" w:eastAsiaTheme="minorEastAsia" w:hAnsiTheme="minorHAnsi"/>
              <w:b w:val="0"/>
              <w:bCs w:val="0"/>
              <w:caps w:val="0"/>
              <w:noProof/>
              <w:kern w:val="2"/>
              <w:szCs w:val="24"/>
              <w:lang w:eastAsia="hr-HR"/>
              <w14:ligatures w14:val="standardContextual"/>
            </w:rPr>
          </w:pPr>
          <w:hyperlink w:anchor="_Toc207277263" w:history="1">
            <w:r w:rsidRPr="00485D39">
              <w:rPr>
                <w:rStyle w:val="Hiperveza"/>
                <w:noProof/>
              </w:rPr>
              <w:t>1.</w:t>
            </w:r>
            <w:r>
              <w:rPr>
                <w:rFonts w:asciiTheme="minorHAnsi" w:eastAsiaTheme="minorEastAsia" w:hAnsiTheme="minorHAnsi"/>
                <w:b w:val="0"/>
                <w:bCs w:val="0"/>
                <w:caps w:val="0"/>
                <w:noProof/>
                <w:kern w:val="2"/>
                <w:szCs w:val="24"/>
                <w:lang w:eastAsia="hr-HR"/>
                <w14:ligatures w14:val="standardContextual"/>
              </w:rPr>
              <w:tab/>
            </w:r>
            <w:r w:rsidRPr="00485D39">
              <w:rPr>
                <w:rStyle w:val="Hiperveza"/>
                <w:noProof/>
              </w:rPr>
              <w:t>OSNOVNE KARAKTERISTIKE PODRUČJA GRADA PLOČA</w:t>
            </w:r>
            <w:r>
              <w:rPr>
                <w:noProof/>
                <w:webHidden/>
              </w:rPr>
              <w:tab/>
            </w:r>
            <w:r>
              <w:rPr>
                <w:noProof/>
                <w:webHidden/>
              </w:rPr>
              <w:fldChar w:fldCharType="begin"/>
            </w:r>
            <w:r>
              <w:rPr>
                <w:noProof/>
                <w:webHidden/>
              </w:rPr>
              <w:instrText xml:space="preserve"> PAGEREF _Toc207277263 \h </w:instrText>
            </w:r>
            <w:r>
              <w:rPr>
                <w:noProof/>
                <w:webHidden/>
              </w:rPr>
            </w:r>
            <w:r>
              <w:rPr>
                <w:noProof/>
                <w:webHidden/>
              </w:rPr>
              <w:fldChar w:fldCharType="separate"/>
            </w:r>
            <w:r>
              <w:rPr>
                <w:noProof/>
                <w:webHidden/>
              </w:rPr>
              <w:t>10</w:t>
            </w:r>
            <w:r>
              <w:rPr>
                <w:noProof/>
                <w:webHidden/>
              </w:rPr>
              <w:fldChar w:fldCharType="end"/>
            </w:r>
          </w:hyperlink>
        </w:p>
        <w:p w14:paraId="13D29F93" w14:textId="5E02921E" w:rsidR="0061713D" w:rsidRDefault="0061713D">
          <w:pPr>
            <w:pStyle w:val="Sadraj2"/>
            <w:tabs>
              <w:tab w:val="left" w:pos="880"/>
              <w:tab w:val="right" w:leader="dot" w:pos="9062"/>
            </w:tabs>
            <w:rPr>
              <w:rFonts w:asciiTheme="minorHAnsi" w:eastAsiaTheme="minorEastAsia" w:hAnsiTheme="minorHAnsi"/>
              <w:smallCaps w:val="0"/>
              <w:noProof/>
              <w:kern w:val="2"/>
              <w:sz w:val="24"/>
              <w:szCs w:val="24"/>
              <w:lang w:eastAsia="hr-HR"/>
              <w14:ligatures w14:val="standardContextual"/>
            </w:rPr>
          </w:pPr>
          <w:hyperlink w:anchor="_Toc207277264" w:history="1">
            <w:r w:rsidRPr="00485D39">
              <w:rPr>
                <w:rStyle w:val="Hiperveza"/>
                <w:noProof/>
              </w:rPr>
              <w:t>1.1.</w:t>
            </w:r>
            <w:r>
              <w:rPr>
                <w:rFonts w:asciiTheme="minorHAnsi" w:eastAsiaTheme="minorEastAsia" w:hAnsiTheme="minorHAnsi"/>
                <w:smallCaps w:val="0"/>
                <w:noProof/>
                <w:kern w:val="2"/>
                <w:sz w:val="24"/>
                <w:szCs w:val="24"/>
                <w:lang w:eastAsia="hr-HR"/>
                <w14:ligatures w14:val="standardContextual"/>
              </w:rPr>
              <w:tab/>
            </w:r>
            <w:r w:rsidRPr="00485D39">
              <w:rPr>
                <w:rStyle w:val="Hiperveza"/>
                <w:noProof/>
              </w:rPr>
              <w:t>GEOGRAFSKI POKAZATELJI</w:t>
            </w:r>
            <w:r>
              <w:rPr>
                <w:noProof/>
                <w:webHidden/>
              </w:rPr>
              <w:tab/>
            </w:r>
            <w:r>
              <w:rPr>
                <w:noProof/>
                <w:webHidden/>
              </w:rPr>
              <w:fldChar w:fldCharType="begin"/>
            </w:r>
            <w:r>
              <w:rPr>
                <w:noProof/>
                <w:webHidden/>
              </w:rPr>
              <w:instrText xml:space="preserve"> PAGEREF _Toc207277264 \h </w:instrText>
            </w:r>
            <w:r>
              <w:rPr>
                <w:noProof/>
                <w:webHidden/>
              </w:rPr>
            </w:r>
            <w:r>
              <w:rPr>
                <w:noProof/>
                <w:webHidden/>
              </w:rPr>
              <w:fldChar w:fldCharType="separate"/>
            </w:r>
            <w:r>
              <w:rPr>
                <w:noProof/>
                <w:webHidden/>
              </w:rPr>
              <w:t>10</w:t>
            </w:r>
            <w:r>
              <w:rPr>
                <w:noProof/>
                <w:webHidden/>
              </w:rPr>
              <w:fldChar w:fldCharType="end"/>
            </w:r>
          </w:hyperlink>
        </w:p>
        <w:p w14:paraId="12407A6F" w14:textId="27E477DE"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265" w:history="1">
            <w:r w:rsidRPr="00485D39">
              <w:rPr>
                <w:rStyle w:val="Hiperveza"/>
                <w:noProof/>
              </w:rPr>
              <w:t>1.1.1.</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Geografski položaj</w:t>
            </w:r>
            <w:r>
              <w:rPr>
                <w:noProof/>
                <w:webHidden/>
              </w:rPr>
              <w:tab/>
            </w:r>
            <w:r>
              <w:rPr>
                <w:noProof/>
                <w:webHidden/>
              </w:rPr>
              <w:fldChar w:fldCharType="begin"/>
            </w:r>
            <w:r>
              <w:rPr>
                <w:noProof/>
                <w:webHidden/>
              </w:rPr>
              <w:instrText xml:space="preserve"> PAGEREF _Toc207277265 \h </w:instrText>
            </w:r>
            <w:r>
              <w:rPr>
                <w:noProof/>
                <w:webHidden/>
              </w:rPr>
            </w:r>
            <w:r>
              <w:rPr>
                <w:noProof/>
                <w:webHidden/>
              </w:rPr>
              <w:fldChar w:fldCharType="separate"/>
            </w:r>
            <w:r>
              <w:rPr>
                <w:noProof/>
                <w:webHidden/>
              </w:rPr>
              <w:t>10</w:t>
            </w:r>
            <w:r>
              <w:rPr>
                <w:noProof/>
                <w:webHidden/>
              </w:rPr>
              <w:fldChar w:fldCharType="end"/>
            </w:r>
          </w:hyperlink>
        </w:p>
        <w:p w14:paraId="4EA5B85C" w14:textId="185D7B6F"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266" w:history="1">
            <w:r w:rsidRPr="00485D39">
              <w:rPr>
                <w:rStyle w:val="Hiperveza"/>
                <w:noProof/>
              </w:rPr>
              <w:t>1.1.2.</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Broj stanovnika</w:t>
            </w:r>
            <w:r>
              <w:rPr>
                <w:noProof/>
                <w:webHidden/>
              </w:rPr>
              <w:tab/>
            </w:r>
            <w:r>
              <w:rPr>
                <w:noProof/>
                <w:webHidden/>
              </w:rPr>
              <w:fldChar w:fldCharType="begin"/>
            </w:r>
            <w:r>
              <w:rPr>
                <w:noProof/>
                <w:webHidden/>
              </w:rPr>
              <w:instrText xml:space="preserve"> PAGEREF _Toc207277266 \h </w:instrText>
            </w:r>
            <w:r>
              <w:rPr>
                <w:noProof/>
                <w:webHidden/>
              </w:rPr>
            </w:r>
            <w:r>
              <w:rPr>
                <w:noProof/>
                <w:webHidden/>
              </w:rPr>
              <w:fldChar w:fldCharType="separate"/>
            </w:r>
            <w:r>
              <w:rPr>
                <w:noProof/>
                <w:webHidden/>
              </w:rPr>
              <w:t>14</w:t>
            </w:r>
            <w:r>
              <w:rPr>
                <w:noProof/>
                <w:webHidden/>
              </w:rPr>
              <w:fldChar w:fldCharType="end"/>
            </w:r>
          </w:hyperlink>
        </w:p>
        <w:p w14:paraId="469E7890" w14:textId="39E5524E"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267" w:history="1">
            <w:r w:rsidRPr="00485D39">
              <w:rPr>
                <w:rStyle w:val="Hiperveza"/>
                <w:noProof/>
              </w:rPr>
              <w:t>1.1.3.</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Gustoća naseljenosti</w:t>
            </w:r>
            <w:r>
              <w:rPr>
                <w:noProof/>
                <w:webHidden/>
              </w:rPr>
              <w:tab/>
            </w:r>
            <w:r>
              <w:rPr>
                <w:noProof/>
                <w:webHidden/>
              </w:rPr>
              <w:fldChar w:fldCharType="begin"/>
            </w:r>
            <w:r>
              <w:rPr>
                <w:noProof/>
                <w:webHidden/>
              </w:rPr>
              <w:instrText xml:space="preserve"> PAGEREF _Toc207277267 \h </w:instrText>
            </w:r>
            <w:r>
              <w:rPr>
                <w:noProof/>
                <w:webHidden/>
              </w:rPr>
            </w:r>
            <w:r>
              <w:rPr>
                <w:noProof/>
                <w:webHidden/>
              </w:rPr>
              <w:fldChar w:fldCharType="separate"/>
            </w:r>
            <w:r>
              <w:rPr>
                <w:noProof/>
                <w:webHidden/>
              </w:rPr>
              <w:t>14</w:t>
            </w:r>
            <w:r>
              <w:rPr>
                <w:noProof/>
                <w:webHidden/>
              </w:rPr>
              <w:fldChar w:fldCharType="end"/>
            </w:r>
          </w:hyperlink>
        </w:p>
        <w:p w14:paraId="48840FAB" w14:textId="048D5C81"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268" w:history="1">
            <w:r w:rsidRPr="00485D39">
              <w:rPr>
                <w:rStyle w:val="Hiperveza"/>
                <w:noProof/>
              </w:rPr>
              <w:t>1.1.4.</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Razmještaj stanovništva</w:t>
            </w:r>
            <w:r>
              <w:rPr>
                <w:noProof/>
                <w:webHidden/>
              </w:rPr>
              <w:tab/>
            </w:r>
            <w:r>
              <w:rPr>
                <w:noProof/>
                <w:webHidden/>
              </w:rPr>
              <w:fldChar w:fldCharType="begin"/>
            </w:r>
            <w:r>
              <w:rPr>
                <w:noProof/>
                <w:webHidden/>
              </w:rPr>
              <w:instrText xml:space="preserve"> PAGEREF _Toc207277268 \h </w:instrText>
            </w:r>
            <w:r>
              <w:rPr>
                <w:noProof/>
                <w:webHidden/>
              </w:rPr>
            </w:r>
            <w:r>
              <w:rPr>
                <w:noProof/>
                <w:webHidden/>
              </w:rPr>
              <w:fldChar w:fldCharType="separate"/>
            </w:r>
            <w:r>
              <w:rPr>
                <w:noProof/>
                <w:webHidden/>
              </w:rPr>
              <w:t>15</w:t>
            </w:r>
            <w:r>
              <w:rPr>
                <w:noProof/>
                <w:webHidden/>
              </w:rPr>
              <w:fldChar w:fldCharType="end"/>
            </w:r>
          </w:hyperlink>
        </w:p>
        <w:p w14:paraId="0D59E76B" w14:textId="4899F903"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269" w:history="1">
            <w:r w:rsidRPr="00485D39">
              <w:rPr>
                <w:rStyle w:val="Hiperveza"/>
                <w:noProof/>
              </w:rPr>
              <w:t>1.1.5.</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Spolno-dobna raspodjela stanovništva</w:t>
            </w:r>
            <w:r>
              <w:rPr>
                <w:noProof/>
                <w:webHidden/>
              </w:rPr>
              <w:tab/>
            </w:r>
            <w:r>
              <w:rPr>
                <w:noProof/>
                <w:webHidden/>
              </w:rPr>
              <w:fldChar w:fldCharType="begin"/>
            </w:r>
            <w:r>
              <w:rPr>
                <w:noProof/>
                <w:webHidden/>
              </w:rPr>
              <w:instrText xml:space="preserve"> PAGEREF _Toc207277269 \h </w:instrText>
            </w:r>
            <w:r>
              <w:rPr>
                <w:noProof/>
                <w:webHidden/>
              </w:rPr>
            </w:r>
            <w:r>
              <w:rPr>
                <w:noProof/>
                <w:webHidden/>
              </w:rPr>
              <w:fldChar w:fldCharType="separate"/>
            </w:r>
            <w:r>
              <w:rPr>
                <w:noProof/>
                <w:webHidden/>
              </w:rPr>
              <w:t>15</w:t>
            </w:r>
            <w:r>
              <w:rPr>
                <w:noProof/>
                <w:webHidden/>
              </w:rPr>
              <w:fldChar w:fldCharType="end"/>
            </w:r>
          </w:hyperlink>
        </w:p>
        <w:p w14:paraId="4D0FB49C" w14:textId="5F2020F2"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270" w:history="1">
            <w:r w:rsidRPr="00485D39">
              <w:rPr>
                <w:rStyle w:val="Hiperveza"/>
                <w:noProof/>
              </w:rPr>
              <w:t>1.1.6.</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Broj stanovnika kojoj je potrebna neka vrsta pomoći pri obavljanju svakodnevnih zadataka</w:t>
            </w:r>
            <w:r>
              <w:rPr>
                <w:noProof/>
                <w:webHidden/>
              </w:rPr>
              <w:tab/>
            </w:r>
            <w:r>
              <w:rPr>
                <w:noProof/>
                <w:webHidden/>
              </w:rPr>
              <w:fldChar w:fldCharType="begin"/>
            </w:r>
            <w:r>
              <w:rPr>
                <w:noProof/>
                <w:webHidden/>
              </w:rPr>
              <w:instrText xml:space="preserve"> PAGEREF _Toc207277270 \h </w:instrText>
            </w:r>
            <w:r>
              <w:rPr>
                <w:noProof/>
                <w:webHidden/>
              </w:rPr>
            </w:r>
            <w:r>
              <w:rPr>
                <w:noProof/>
                <w:webHidden/>
              </w:rPr>
              <w:fldChar w:fldCharType="separate"/>
            </w:r>
            <w:r>
              <w:rPr>
                <w:noProof/>
                <w:webHidden/>
              </w:rPr>
              <w:t>15</w:t>
            </w:r>
            <w:r>
              <w:rPr>
                <w:noProof/>
                <w:webHidden/>
              </w:rPr>
              <w:fldChar w:fldCharType="end"/>
            </w:r>
          </w:hyperlink>
        </w:p>
        <w:p w14:paraId="6E909C1C" w14:textId="13558B2B"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271" w:history="1">
            <w:r w:rsidRPr="00485D39">
              <w:rPr>
                <w:rStyle w:val="Hiperveza"/>
                <w:rFonts w:cs="Times New Roman"/>
                <w:noProof/>
              </w:rPr>
              <w:t>1.1.7.</w:t>
            </w:r>
            <w:r>
              <w:rPr>
                <w:rFonts w:asciiTheme="minorHAnsi" w:eastAsiaTheme="minorEastAsia" w:hAnsiTheme="minorHAnsi"/>
                <w:iCs w:val="0"/>
                <w:noProof/>
                <w:kern w:val="2"/>
                <w:sz w:val="24"/>
                <w:szCs w:val="24"/>
                <w:lang w:eastAsia="hr-HR"/>
                <w14:ligatures w14:val="standardContextual"/>
              </w:rPr>
              <w:tab/>
            </w:r>
            <w:r w:rsidRPr="00485D39">
              <w:rPr>
                <w:rStyle w:val="Hiperveza"/>
                <w:rFonts w:cs="Times New Roman"/>
                <w:noProof/>
              </w:rPr>
              <w:t>Prometna povezanost</w:t>
            </w:r>
            <w:r>
              <w:rPr>
                <w:noProof/>
                <w:webHidden/>
              </w:rPr>
              <w:tab/>
            </w:r>
            <w:r>
              <w:rPr>
                <w:noProof/>
                <w:webHidden/>
              </w:rPr>
              <w:fldChar w:fldCharType="begin"/>
            </w:r>
            <w:r>
              <w:rPr>
                <w:noProof/>
                <w:webHidden/>
              </w:rPr>
              <w:instrText xml:space="preserve"> PAGEREF _Toc207277271 \h </w:instrText>
            </w:r>
            <w:r>
              <w:rPr>
                <w:noProof/>
                <w:webHidden/>
              </w:rPr>
            </w:r>
            <w:r>
              <w:rPr>
                <w:noProof/>
                <w:webHidden/>
              </w:rPr>
              <w:fldChar w:fldCharType="separate"/>
            </w:r>
            <w:r>
              <w:rPr>
                <w:noProof/>
                <w:webHidden/>
              </w:rPr>
              <w:t>16</w:t>
            </w:r>
            <w:r>
              <w:rPr>
                <w:noProof/>
                <w:webHidden/>
              </w:rPr>
              <w:fldChar w:fldCharType="end"/>
            </w:r>
          </w:hyperlink>
        </w:p>
        <w:p w14:paraId="3CC1DD67" w14:textId="55FE05B7" w:rsidR="0061713D" w:rsidRDefault="0061713D">
          <w:pPr>
            <w:pStyle w:val="Sadraj2"/>
            <w:tabs>
              <w:tab w:val="left" w:pos="880"/>
              <w:tab w:val="right" w:leader="dot" w:pos="9062"/>
            </w:tabs>
            <w:rPr>
              <w:rFonts w:asciiTheme="minorHAnsi" w:eastAsiaTheme="minorEastAsia" w:hAnsiTheme="minorHAnsi"/>
              <w:smallCaps w:val="0"/>
              <w:noProof/>
              <w:kern w:val="2"/>
              <w:sz w:val="24"/>
              <w:szCs w:val="24"/>
              <w:lang w:eastAsia="hr-HR"/>
              <w14:ligatures w14:val="standardContextual"/>
            </w:rPr>
          </w:pPr>
          <w:hyperlink w:anchor="_Toc207277272" w:history="1">
            <w:r w:rsidRPr="00485D39">
              <w:rPr>
                <w:rStyle w:val="Hiperveza"/>
                <w:noProof/>
              </w:rPr>
              <w:t>1.2.</w:t>
            </w:r>
            <w:r>
              <w:rPr>
                <w:rFonts w:asciiTheme="minorHAnsi" w:eastAsiaTheme="minorEastAsia" w:hAnsiTheme="minorHAnsi"/>
                <w:smallCaps w:val="0"/>
                <w:noProof/>
                <w:kern w:val="2"/>
                <w:sz w:val="24"/>
                <w:szCs w:val="24"/>
                <w:lang w:eastAsia="hr-HR"/>
                <w14:ligatures w14:val="standardContextual"/>
              </w:rPr>
              <w:tab/>
            </w:r>
            <w:r w:rsidRPr="00485D39">
              <w:rPr>
                <w:rStyle w:val="Hiperveza"/>
                <w:noProof/>
              </w:rPr>
              <w:t>DRUŠTVENO-POLITIČKI POKAZATELJI</w:t>
            </w:r>
            <w:r>
              <w:rPr>
                <w:noProof/>
                <w:webHidden/>
              </w:rPr>
              <w:tab/>
            </w:r>
            <w:r>
              <w:rPr>
                <w:noProof/>
                <w:webHidden/>
              </w:rPr>
              <w:fldChar w:fldCharType="begin"/>
            </w:r>
            <w:r>
              <w:rPr>
                <w:noProof/>
                <w:webHidden/>
              </w:rPr>
              <w:instrText xml:space="preserve"> PAGEREF _Toc207277272 \h </w:instrText>
            </w:r>
            <w:r>
              <w:rPr>
                <w:noProof/>
                <w:webHidden/>
              </w:rPr>
            </w:r>
            <w:r>
              <w:rPr>
                <w:noProof/>
                <w:webHidden/>
              </w:rPr>
              <w:fldChar w:fldCharType="separate"/>
            </w:r>
            <w:r>
              <w:rPr>
                <w:noProof/>
                <w:webHidden/>
              </w:rPr>
              <w:t>18</w:t>
            </w:r>
            <w:r>
              <w:rPr>
                <w:noProof/>
                <w:webHidden/>
              </w:rPr>
              <w:fldChar w:fldCharType="end"/>
            </w:r>
          </w:hyperlink>
        </w:p>
        <w:p w14:paraId="74577C60" w14:textId="3D7228C1"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273" w:history="1">
            <w:r w:rsidRPr="00485D39">
              <w:rPr>
                <w:rStyle w:val="Hiperveza"/>
                <w:noProof/>
              </w:rPr>
              <w:t>1.2.1.</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Sjedište upravnih tijela Grada Ploča</w:t>
            </w:r>
            <w:r>
              <w:rPr>
                <w:noProof/>
                <w:webHidden/>
              </w:rPr>
              <w:tab/>
            </w:r>
            <w:r>
              <w:rPr>
                <w:noProof/>
                <w:webHidden/>
              </w:rPr>
              <w:fldChar w:fldCharType="begin"/>
            </w:r>
            <w:r>
              <w:rPr>
                <w:noProof/>
                <w:webHidden/>
              </w:rPr>
              <w:instrText xml:space="preserve"> PAGEREF _Toc207277273 \h </w:instrText>
            </w:r>
            <w:r>
              <w:rPr>
                <w:noProof/>
                <w:webHidden/>
              </w:rPr>
            </w:r>
            <w:r>
              <w:rPr>
                <w:noProof/>
                <w:webHidden/>
              </w:rPr>
              <w:fldChar w:fldCharType="separate"/>
            </w:r>
            <w:r>
              <w:rPr>
                <w:noProof/>
                <w:webHidden/>
              </w:rPr>
              <w:t>18</w:t>
            </w:r>
            <w:r>
              <w:rPr>
                <w:noProof/>
                <w:webHidden/>
              </w:rPr>
              <w:fldChar w:fldCharType="end"/>
            </w:r>
          </w:hyperlink>
        </w:p>
        <w:p w14:paraId="5B4B6569" w14:textId="087AF5B3"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274" w:history="1">
            <w:r w:rsidRPr="00485D39">
              <w:rPr>
                <w:rStyle w:val="Hiperveza"/>
                <w:noProof/>
              </w:rPr>
              <w:t>1.2.2.</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Zdravstvene ustanove</w:t>
            </w:r>
            <w:r>
              <w:rPr>
                <w:noProof/>
                <w:webHidden/>
              </w:rPr>
              <w:tab/>
            </w:r>
            <w:r>
              <w:rPr>
                <w:noProof/>
                <w:webHidden/>
              </w:rPr>
              <w:fldChar w:fldCharType="begin"/>
            </w:r>
            <w:r>
              <w:rPr>
                <w:noProof/>
                <w:webHidden/>
              </w:rPr>
              <w:instrText xml:space="preserve"> PAGEREF _Toc207277274 \h </w:instrText>
            </w:r>
            <w:r>
              <w:rPr>
                <w:noProof/>
                <w:webHidden/>
              </w:rPr>
            </w:r>
            <w:r>
              <w:rPr>
                <w:noProof/>
                <w:webHidden/>
              </w:rPr>
              <w:fldChar w:fldCharType="separate"/>
            </w:r>
            <w:r>
              <w:rPr>
                <w:noProof/>
                <w:webHidden/>
              </w:rPr>
              <w:t>19</w:t>
            </w:r>
            <w:r>
              <w:rPr>
                <w:noProof/>
                <w:webHidden/>
              </w:rPr>
              <w:fldChar w:fldCharType="end"/>
            </w:r>
          </w:hyperlink>
        </w:p>
        <w:p w14:paraId="767E54C4" w14:textId="103B7801"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275" w:history="1">
            <w:r w:rsidRPr="00485D39">
              <w:rPr>
                <w:rStyle w:val="Hiperveza"/>
                <w:noProof/>
              </w:rPr>
              <w:t>1.2.3.</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Odgojno-obrazovne ustanove</w:t>
            </w:r>
            <w:r>
              <w:rPr>
                <w:noProof/>
                <w:webHidden/>
              </w:rPr>
              <w:tab/>
            </w:r>
            <w:r>
              <w:rPr>
                <w:noProof/>
                <w:webHidden/>
              </w:rPr>
              <w:fldChar w:fldCharType="begin"/>
            </w:r>
            <w:r>
              <w:rPr>
                <w:noProof/>
                <w:webHidden/>
              </w:rPr>
              <w:instrText xml:space="preserve"> PAGEREF _Toc207277275 \h </w:instrText>
            </w:r>
            <w:r>
              <w:rPr>
                <w:noProof/>
                <w:webHidden/>
              </w:rPr>
            </w:r>
            <w:r>
              <w:rPr>
                <w:noProof/>
                <w:webHidden/>
              </w:rPr>
              <w:fldChar w:fldCharType="separate"/>
            </w:r>
            <w:r>
              <w:rPr>
                <w:noProof/>
                <w:webHidden/>
              </w:rPr>
              <w:t>19</w:t>
            </w:r>
            <w:r>
              <w:rPr>
                <w:noProof/>
                <w:webHidden/>
              </w:rPr>
              <w:fldChar w:fldCharType="end"/>
            </w:r>
          </w:hyperlink>
        </w:p>
        <w:p w14:paraId="6786EB6C" w14:textId="0767FEFC"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276" w:history="1">
            <w:r w:rsidRPr="00485D39">
              <w:rPr>
                <w:rStyle w:val="Hiperveza"/>
                <w:noProof/>
              </w:rPr>
              <w:t>1.2.4.</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Broj domaćinstava</w:t>
            </w:r>
            <w:r>
              <w:rPr>
                <w:noProof/>
                <w:webHidden/>
              </w:rPr>
              <w:tab/>
            </w:r>
            <w:r>
              <w:rPr>
                <w:noProof/>
                <w:webHidden/>
              </w:rPr>
              <w:fldChar w:fldCharType="begin"/>
            </w:r>
            <w:r>
              <w:rPr>
                <w:noProof/>
                <w:webHidden/>
              </w:rPr>
              <w:instrText xml:space="preserve"> PAGEREF _Toc207277276 \h </w:instrText>
            </w:r>
            <w:r>
              <w:rPr>
                <w:noProof/>
                <w:webHidden/>
              </w:rPr>
            </w:r>
            <w:r>
              <w:rPr>
                <w:noProof/>
                <w:webHidden/>
              </w:rPr>
              <w:fldChar w:fldCharType="separate"/>
            </w:r>
            <w:r>
              <w:rPr>
                <w:noProof/>
                <w:webHidden/>
              </w:rPr>
              <w:t>19</w:t>
            </w:r>
            <w:r>
              <w:rPr>
                <w:noProof/>
                <w:webHidden/>
              </w:rPr>
              <w:fldChar w:fldCharType="end"/>
            </w:r>
          </w:hyperlink>
        </w:p>
        <w:p w14:paraId="3E0270C4" w14:textId="1481121D"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277" w:history="1">
            <w:r w:rsidRPr="00485D39">
              <w:rPr>
                <w:rStyle w:val="Hiperveza"/>
                <w:noProof/>
              </w:rPr>
              <w:t>1.2.5.</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Broj članova obitelji po domaćinstvu</w:t>
            </w:r>
            <w:r>
              <w:rPr>
                <w:noProof/>
                <w:webHidden/>
              </w:rPr>
              <w:tab/>
            </w:r>
            <w:r>
              <w:rPr>
                <w:noProof/>
                <w:webHidden/>
              </w:rPr>
              <w:fldChar w:fldCharType="begin"/>
            </w:r>
            <w:r>
              <w:rPr>
                <w:noProof/>
                <w:webHidden/>
              </w:rPr>
              <w:instrText xml:space="preserve"> PAGEREF _Toc207277277 \h </w:instrText>
            </w:r>
            <w:r>
              <w:rPr>
                <w:noProof/>
                <w:webHidden/>
              </w:rPr>
            </w:r>
            <w:r>
              <w:rPr>
                <w:noProof/>
                <w:webHidden/>
              </w:rPr>
              <w:fldChar w:fldCharType="separate"/>
            </w:r>
            <w:r>
              <w:rPr>
                <w:noProof/>
                <w:webHidden/>
              </w:rPr>
              <w:t>20</w:t>
            </w:r>
            <w:r>
              <w:rPr>
                <w:noProof/>
                <w:webHidden/>
              </w:rPr>
              <w:fldChar w:fldCharType="end"/>
            </w:r>
          </w:hyperlink>
        </w:p>
        <w:p w14:paraId="7EACE392" w14:textId="482C53D5"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278" w:history="1">
            <w:r w:rsidRPr="00485D39">
              <w:rPr>
                <w:rStyle w:val="Hiperveza"/>
                <w:noProof/>
              </w:rPr>
              <w:t>1.2.6.</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Broj, vrsta (namjena) i starost građevina</w:t>
            </w:r>
            <w:r>
              <w:rPr>
                <w:noProof/>
                <w:webHidden/>
              </w:rPr>
              <w:tab/>
            </w:r>
            <w:r>
              <w:rPr>
                <w:noProof/>
                <w:webHidden/>
              </w:rPr>
              <w:fldChar w:fldCharType="begin"/>
            </w:r>
            <w:r>
              <w:rPr>
                <w:noProof/>
                <w:webHidden/>
              </w:rPr>
              <w:instrText xml:space="preserve"> PAGEREF _Toc207277278 \h </w:instrText>
            </w:r>
            <w:r>
              <w:rPr>
                <w:noProof/>
                <w:webHidden/>
              </w:rPr>
            </w:r>
            <w:r>
              <w:rPr>
                <w:noProof/>
                <w:webHidden/>
              </w:rPr>
              <w:fldChar w:fldCharType="separate"/>
            </w:r>
            <w:r>
              <w:rPr>
                <w:noProof/>
                <w:webHidden/>
              </w:rPr>
              <w:t>20</w:t>
            </w:r>
            <w:r>
              <w:rPr>
                <w:noProof/>
                <w:webHidden/>
              </w:rPr>
              <w:fldChar w:fldCharType="end"/>
            </w:r>
          </w:hyperlink>
        </w:p>
        <w:p w14:paraId="49A3461C" w14:textId="71A226E4" w:rsidR="0061713D" w:rsidRDefault="0061713D">
          <w:pPr>
            <w:pStyle w:val="Sadraj2"/>
            <w:tabs>
              <w:tab w:val="left" w:pos="880"/>
              <w:tab w:val="right" w:leader="dot" w:pos="9062"/>
            </w:tabs>
            <w:rPr>
              <w:rFonts w:asciiTheme="minorHAnsi" w:eastAsiaTheme="minorEastAsia" w:hAnsiTheme="minorHAnsi"/>
              <w:smallCaps w:val="0"/>
              <w:noProof/>
              <w:kern w:val="2"/>
              <w:sz w:val="24"/>
              <w:szCs w:val="24"/>
              <w:lang w:eastAsia="hr-HR"/>
              <w14:ligatures w14:val="standardContextual"/>
            </w:rPr>
          </w:pPr>
          <w:hyperlink w:anchor="_Toc207277279" w:history="1">
            <w:r w:rsidRPr="00485D39">
              <w:rPr>
                <w:rStyle w:val="Hiperveza"/>
                <w:noProof/>
              </w:rPr>
              <w:t>1.3.</w:t>
            </w:r>
            <w:r>
              <w:rPr>
                <w:rFonts w:asciiTheme="minorHAnsi" w:eastAsiaTheme="minorEastAsia" w:hAnsiTheme="minorHAnsi"/>
                <w:smallCaps w:val="0"/>
                <w:noProof/>
                <w:kern w:val="2"/>
                <w:sz w:val="24"/>
                <w:szCs w:val="24"/>
                <w:lang w:eastAsia="hr-HR"/>
                <w14:ligatures w14:val="standardContextual"/>
              </w:rPr>
              <w:tab/>
            </w:r>
            <w:r w:rsidRPr="00485D39">
              <w:rPr>
                <w:rStyle w:val="Hiperveza"/>
                <w:noProof/>
              </w:rPr>
              <w:t>EKONOMSKO-POLITIČKI POKAZATELJI</w:t>
            </w:r>
            <w:r>
              <w:rPr>
                <w:noProof/>
                <w:webHidden/>
              </w:rPr>
              <w:tab/>
            </w:r>
            <w:r>
              <w:rPr>
                <w:noProof/>
                <w:webHidden/>
              </w:rPr>
              <w:fldChar w:fldCharType="begin"/>
            </w:r>
            <w:r>
              <w:rPr>
                <w:noProof/>
                <w:webHidden/>
              </w:rPr>
              <w:instrText xml:space="preserve"> PAGEREF _Toc207277279 \h </w:instrText>
            </w:r>
            <w:r>
              <w:rPr>
                <w:noProof/>
                <w:webHidden/>
              </w:rPr>
            </w:r>
            <w:r>
              <w:rPr>
                <w:noProof/>
                <w:webHidden/>
              </w:rPr>
              <w:fldChar w:fldCharType="separate"/>
            </w:r>
            <w:r>
              <w:rPr>
                <w:noProof/>
                <w:webHidden/>
              </w:rPr>
              <w:t>21</w:t>
            </w:r>
            <w:r>
              <w:rPr>
                <w:noProof/>
                <w:webHidden/>
              </w:rPr>
              <w:fldChar w:fldCharType="end"/>
            </w:r>
          </w:hyperlink>
        </w:p>
        <w:p w14:paraId="17C57392" w14:textId="42808A35"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280" w:history="1">
            <w:r w:rsidRPr="00485D39">
              <w:rPr>
                <w:rStyle w:val="Hiperveza"/>
                <w:noProof/>
              </w:rPr>
              <w:t>1.3.1.</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Broj zaposlenih i mjesta zaposlenja</w:t>
            </w:r>
            <w:r>
              <w:rPr>
                <w:noProof/>
                <w:webHidden/>
              </w:rPr>
              <w:tab/>
            </w:r>
            <w:r>
              <w:rPr>
                <w:noProof/>
                <w:webHidden/>
              </w:rPr>
              <w:fldChar w:fldCharType="begin"/>
            </w:r>
            <w:r>
              <w:rPr>
                <w:noProof/>
                <w:webHidden/>
              </w:rPr>
              <w:instrText xml:space="preserve"> PAGEREF _Toc207277280 \h </w:instrText>
            </w:r>
            <w:r>
              <w:rPr>
                <w:noProof/>
                <w:webHidden/>
              </w:rPr>
            </w:r>
            <w:r>
              <w:rPr>
                <w:noProof/>
                <w:webHidden/>
              </w:rPr>
              <w:fldChar w:fldCharType="separate"/>
            </w:r>
            <w:r>
              <w:rPr>
                <w:noProof/>
                <w:webHidden/>
              </w:rPr>
              <w:t>21</w:t>
            </w:r>
            <w:r>
              <w:rPr>
                <w:noProof/>
                <w:webHidden/>
              </w:rPr>
              <w:fldChar w:fldCharType="end"/>
            </w:r>
          </w:hyperlink>
        </w:p>
        <w:p w14:paraId="0CEF61E3" w14:textId="1A1B8891"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281" w:history="1">
            <w:r w:rsidRPr="00485D39">
              <w:rPr>
                <w:rStyle w:val="Hiperveza"/>
                <w:noProof/>
              </w:rPr>
              <w:t>1.3.2.</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Broj primatelja socijalnih, mirovinskih i drugih naknada</w:t>
            </w:r>
            <w:r>
              <w:rPr>
                <w:noProof/>
                <w:webHidden/>
              </w:rPr>
              <w:tab/>
            </w:r>
            <w:r>
              <w:rPr>
                <w:noProof/>
                <w:webHidden/>
              </w:rPr>
              <w:fldChar w:fldCharType="begin"/>
            </w:r>
            <w:r>
              <w:rPr>
                <w:noProof/>
                <w:webHidden/>
              </w:rPr>
              <w:instrText xml:space="preserve"> PAGEREF _Toc207277281 \h </w:instrText>
            </w:r>
            <w:r>
              <w:rPr>
                <w:noProof/>
                <w:webHidden/>
              </w:rPr>
            </w:r>
            <w:r>
              <w:rPr>
                <w:noProof/>
                <w:webHidden/>
              </w:rPr>
              <w:fldChar w:fldCharType="separate"/>
            </w:r>
            <w:r>
              <w:rPr>
                <w:noProof/>
                <w:webHidden/>
              </w:rPr>
              <w:t>21</w:t>
            </w:r>
            <w:r>
              <w:rPr>
                <w:noProof/>
                <w:webHidden/>
              </w:rPr>
              <w:fldChar w:fldCharType="end"/>
            </w:r>
          </w:hyperlink>
        </w:p>
        <w:p w14:paraId="568AFDA2" w14:textId="5F9214F5"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282" w:history="1">
            <w:r w:rsidRPr="00485D39">
              <w:rPr>
                <w:rStyle w:val="Hiperveza"/>
                <w:noProof/>
              </w:rPr>
              <w:t>1.3.3.</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Proračun Grada Ploča</w:t>
            </w:r>
            <w:r>
              <w:rPr>
                <w:noProof/>
                <w:webHidden/>
              </w:rPr>
              <w:tab/>
            </w:r>
            <w:r>
              <w:rPr>
                <w:noProof/>
                <w:webHidden/>
              </w:rPr>
              <w:fldChar w:fldCharType="begin"/>
            </w:r>
            <w:r>
              <w:rPr>
                <w:noProof/>
                <w:webHidden/>
              </w:rPr>
              <w:instrText xml:space="preserve"> PAGEREF _Toc207277282 \h </w:instrText>
            </w:r>
            <w:r>
              <w:rPr>
                <w:noProof/>
                <w:webHidden/>
              </w:rPr>
            </w:r>
            <w:r>
              <w:rPr>
                <w:noProof/>
                <w:webHidden/>
              </w:rPr>
              <w:fldChar w:fldCharType="separate"/>
            </w:r>
            <w:r>
              <w:rPr>
                <w:noProof/>
                <w:webHidden/>
              </w:rPr>
              <w:t>22</w:t>
            </w:r>
            <w:r>
              <w:rPr>
                <w:noProof/>
                <w:webHidden/>
              </w:rPr>
              <w:fldChar w:fldCharType="end"/>
            </w:r>
          </w:hyperlink>
        </w:p>
        <w:p w14:paraId="2D310439" w14:textId="27C49FF8"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283" w:history="1">
            <w:r w:rsidRPr="00485D39">
              <w:rPr>
                <w:rStyle w:val="Hiperveza"/>
                <w:noProof/>
              </w:rPr>
              <w:t>1.3.4.</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Gospodarske grane</w:t>
            </w:r>
            <w:r>
              <w:rPr>
                <w:noProof/>
                <w:webHidden/>
              </w:rPr>
              <w:tab/>
            </w:r>
            <w:r>
              <w:rPr>
                <w:noProof/>
                <w:webHidden/>
              </w:rPr>
              <w:fldChar w:fldCharType="begin"/>
            </w:r>
            <w:r>
              <w:rPr>
                <w:noProof/>
                <w:webHidden/>
              </w:rPr>
              <w:instrText xml:space="preserve"> PAGEREF _Toc207277283 \h </w:instrText>
            </w:r>
            <w:r>
              <w:rPr>
                <w:noProof/>
                <w:webHidden/>
              </w:rPr>
            </w:r>
            <w:r>
              <w:rPr>
                <w:noProof/>
                <w:webHidden/>
              </w:rPr>
              <w:fldChar w:fldCharType="separate"/>
            </w:r>
            <w:r>
              <w:rPr>
                <w:noProof/>
                <w:webHidden/>
              </w:rPr>
              <w:t>22</w:t>
            </w:r>
            <w:r>
              <w:rPr>
                <w:noProof/>
                <w:webHidden/>
              </w:rPr>
              <w:fldChar w:fldCharType="end"/>
            </w:r>
          </w:hyperlink>
        </w:p>
        <w:p w14:paraId="4C7BC66A" w14:textId="68251A74"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284" w:history="1">
            <w:r w:rsidRPr="00485D39">
              <w:rPr>
                <w:rStyle w:val="Hiperveza"/>
                <w:noProof/>
              </w:rPr>
              <w:t>1.3.5.</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Velike gospodarske tvrtke</w:t>
            </w:r>
            <w:r>
              <w:rPr>
                <w:noProof/>
                <w:webHidden/>
              </w:rPr>
              <w:tab/>
            </w:r>
            <w:r>
              <w:rPr>
                <w:noProof/>
                <w:webHidden/>
              </w:rPr>
              <w:fldChar w:fldCharType="begin"/>
            </w:r>
            <w:r>
              <w:rPr>
                <w:noProof/>
                <w:webHidden/>
              </w:rPr>
              <w:instrText xml:space="preserve"> PAGEREF _Toc207277284 \h </w:instrText>
            </w:r>
            <w:r>
              <w:rPr>
                <w:noProof/>
                <w:webHidden/>
              </w:rPr>
            </w:r>
            <w:r>
              <w:rPr>
                <w:noProof/>
                <w:webHidden/>
              </w:rPr>
              <w:fldChar w:fldCharType="separate"/>
            </w:r>
            <w:r>
              <w:rPr>
                <w:noProof/>
                <w:webHidden/>
              </w:rPr>
              <w:t>22</w:t>
            </w:r>
            <w:r>
              <w:rPr>
                <w:noProof/>
                <w:webHidden/>
              </w:rPr>
              <w:fldChar w:fldCharType="end"/>
            </w:r>
          </w:hyperlink>
        </w:p>
        <w:p w14:paraId="4377A3D4" w14:textId="01B362D1"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285" w:history="1">
            <w:r w:rsidRPr="00485D39">
              <w:rPr>
                <w:rStyle w:val="Hiperveza"/>
                <w:noProof/>
              </w:rPr>
              <w:t>1.3.6.</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Objekti kritične infrastrukture</w:t>
            </w:r>
            <w:r>
              <w:rPr>
                <w:noProof/>
                <w:webHidden/>
              </w:rPr>
              <w:tab/>
            </w:r>
            <w:r>
              <w:rPr>
                <w:noProof/>
                <w:webHidden/>
              </w:rPr>
              <w:fldChar w:fldCharType="begin"/>
            </w:r>
            <w:r>
              <w:rPr>
                <w:noProof/>
                <w:webHidden/>
              </w:rPr>
              <w:instrText xml:space="preserve"> PAGEREF _Toc207277285 \h </w:instrText>
            </w:r>
            <w:r>
              <w:rPr>
                <w:noProof/>
                <w:webHidden/>
              </w:rPr>
            </w:r>
            <w:r>
              <w:rPr>
                <w:noProof/>
                <w:webHidden/>
              </w:rPr>
              <w:fldChar w:fldCharType="separate"/>
            </w:r>
            <w:r>
              <w:rPr>
                <w:noProof/>
                <w:webHidden/>
              </w:rPr>
              <w:t>23</w:t>
            </w:r>
            <w:r>
              <w:rPr>
                <w:noProof/>
                <w:webHidden/>
              </w:rPr>
              <w:fldChar w:fldCharType="end"/>
            </w:r>
          </w:hyperlink>
        </w:p>
        <w:p w14:paraId="5FD4D541" w14:textId="64E4D148" w:rsidR="0061713D" w:rsidRDefault="0061713D">
          <w:pPr>
            <w:pStyle w:val="Sadraj2"/>
            <w:tabs>
              <w:tab w:val="left" w:pos="880"/>
              <w:tab w:val="right" w:leader="dot" w:pos="9062"/>
            </w:tabs>
            <w:rPr>
              <w:rFonts w:asciiTheme="minorHAnsi" w:eastAsiaTheme="minorEastAsia" w:hAnsiTheme="minorHAnsi"/>
              <w:smallCaps w:val="0"/>
              <w:noProof/>
              <w:kern w:val="2"/>
              <w:sz w:val="24"/>
              <w:szCs w:val="24"/>
              <w:lang w:eastAsia="hr-HR"/>
              <w14:ligatures w14:val="standardContextual"/>
            </w:rPr>
          </w:pPr>
          <w:hyperlink w:anchor="_Toc207277286" w:history="1">
            <w:r w:rsidRPr="00485D39">
              <w:rPr>
                <w:rStyle w:val="Hiperveza"/>
                <w:noProof/>
              </w:rPr>
              <w:t>1.4.</w:t>
            </w:r>
            <w:r>
              <w:rPr>
                <w:rFonts w:asciiTheme="minorHAnsi" w:eastAsiaTheme="minorEastAsia" w:hAnsiTheme="minorHAnsi"/>
                <w:smallCaps w:val="0"/>
                <w:noProof/>
                <w:kern w:val="2"/>
                <w:sz w:val="24"/>
                <w:szCs w:val="24"/>
                <w:lang w:eastAsia="hr-HR"/>
                <w14:ligatures w14:val="standardContextual"/>
              </w:rPr>
              <w:tab/>
            </w:r>
            <w:r w:rsidRPr="00485D39">
              <w:rPr>
                <w:rStyle w:val="Hiperveza"/>
                <w:noProof/>
              </w:rPr>
              <w:t>PRIRODN-KULTURNI POKAZATELJI</w:t>
            </w:r>
            <w:r>
              <w:rPr>
                <w:noProof/>
                <w:webHidden/>
              </w:rPr>
              <w:tab/>
            </w:r>
            <w:r>
              <w:rPr>
                <w:noProof/>
                <w:webHidden/>
              </w:rPr>
              <w:fldChar w:fldCharType="begin"/>
            </w:r>
            <w:r>
              <w:rPr>
                <w:noProof/>
                <w:webHidden/>
              </w:rPr>
              <w:instrText xml:space="preserve"> PAGEREF _Toc207277286 \h </w:instrText>
            </w:r>
            <w:r>
              <w:rPr>
                <w:noProof/>
                <w:webHidden/>
              </w:rPr>
            </w:r>
            <w:r>
              <w:rPr>
                <w:noProof/>
                <w:webHidden/>
              </w:rPr>
              <w:fldChar w:fldCharType="separate"/>
            </w:r>
            <w:r>
              <w:rPr>
                <w:noProof/>
                <w:webHidden/>
              </w:rPr>
              <w:t>25</w:t>
            </w:r>
            <w:r>
              <w:rPr>
                <w:noProof/>
                <w:webHidden/>
              </w:rPr>
              <w:fldChar w:fldCharType="end"/>
            </w:r>
          </w:hyperlink>
        </w:p>
        <w:p w14:paraId="03060545" w14:textId="0D12543B"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287" w:history="1">
            <w:r w:rsidRPr="00485D39">
              <w:rPr>
                <w:rStyle w:val="Hiperveza"/>
                <w:noProof/>
              </w:rPr>
              <w:t>1.4.1.</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Zaštićena područja</w:t>
            </w:r>
            <w:r>
              <w:rPr>
                <w:noProof/>
                <w:webHidden/>
              </w:rPr>
              <w:tab/>
            </w:r>
            <w:r>
              <w:rPr>
                <w:noProof/>
                <w:webHidden/>
              </w:rPr>
              <w:fldChar w:fldCharType="begin"/>
            </w:r>
            <w:r>
              <w:rPr>
                <w:noProof/>
                <w:webHidden/>
              </w:rPr>
              <w:instrText xml:space="preserve"> PAGEREF _Toc207277287 \h </w:instrText>
            </w:r>
            <w:r>
              <w:rPr>
                <w:noProof/>
                <w:webHidden/>
              </w:rPr>
            </w:r>
            <w:r>
              <w:rPr>
                <w:noProof/>
                <w:webHidden/>
              </w:rPr>
              <w:fldChar w:fldCharType="separate"/>
            </w:r>
            <w:r>
              <w:rPr>
                <w:noProof/>
                <w:webHidden/>
              </w:rPr>
              <w:t>25</w:t>
            </w:r>
            <w:r>
              <w:rPr>
                <w:noProof/>
                <w:webHidden/>
              </w:rPr>
              <w:fldChar w:fldCharType="end"/>
            </w:r>
          </w:hyperlink>
        </w:p>
        <w:p w14:paraId="1904D5B3" w14:textId="1C00B128"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288" w:history="1">
            <w:r w:rsidRPr="00485D39">
              <w:rPr>
                <w:rStyle w:val="Hiperveza"/>
                <w:noProof/>
              </w:rPr>
              <w:t>1.4.2.</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Kulturno-povijesna baština</w:t>
            </w:r>
            <w:r>
              <w:rPr>
                <w:noProof/>
                <w:webHidden/>
              </w:rPr>
              <w:tab/>
            </w:r>
            <w:r>
              <w:rPr>
                <w:noProof/>
                <w:webHidden/>
              </w:rPr>
              <w:fldChar w:fldCharType="begin"/>
            </w:r>
            <w:r>
              <w:rPr>
                <w:noProof/>
                <w:webHidden/>
              </w:rPr>
              <w:instrText xml:space="preserve"> PAGEREF _Toc207277288 \h </w:instrText>
            </w:r>
            <w:r>
              <w:rPr>
                <w:noProof/>
                <w:webHidden/>
              </w:rPr>
            </w:r>
            <w:r>
              <w:rPr>
                <w:noProof/>
                <w:webHidden/>
              </w:rPr>
              <w:fldChar w:fldCharType="separate"/>
            </w:r>
            <w:r>
              <w:rPr>
                <w:noProof/>
                <w:webHidden/>
              </w:rPr>
              <w:t>25</w:t>
            </w:r>
            <w:r>
              <w:rPr>
                <w:noProof/>
                <w:webHidden/>
              </w:rPr>
              <w:fldChar w:fldCharType="end"/>
            </w:r>
          </w:hyperlink>
        </w:p>
        <w:p w14:paraId="6986FF41" w14:textId="459B5FFA" w:rsidR="0061713D" w:rsidRDefault="0061713D">
          <w:pPr>
            <w:pStyle w:val="Sadraj2"/>
            <w:tabs>
              <w:tab w:val="left" w:pos="880"/>
              <w:tab w:val="right" w:leader="dot" w:pos="9062"/>
            </w:tabs>
            <w:rPr>
              <w:rFonts w:asciiTheme="minorHAnsi" w:eastAsiaTheme="minorEastAsia" w:hAnsiTheme="minorHAnsi"/>
              <w:smallCaps w:val="0"/>
              <w:noProof/>
              <w:kern w:val="2"/>
              <w:sz w:val="24"/>
              <w:szCs w:val="24"/>
              <w:lang w:eastAsia="hr-HR"/>
              <w14:ligatures w14:val="standardContextual"/>
            </w:rPr>
          </w:pPr>
          <w:hyperlink w:anchor="_Toc207277289" w:history="1">
            <w:r w:rsidRPr="00485D39">
              <w:rPr>
                <w:rStyle w:val="Hiperveza"/>
                <w:noProof/>
              </w:rPr>
              <w:t>1.5.</w:t>
            </w:r>
            <w:r>
              <w:rPr>
                <w:rFonts w:asciiTheme="minorHAnsi" w:eastAsiaTheme="minorEastAsia" w:hAnsiTheme="minorHAnsi"/>
                <w:smallCaps w:val="0"/>
                <w:noProof/>
                <w:kern w:val="2"/>
                <w:sz w:val="24"/>
                <w:szCs w:val="24"/>
                <w:lang w:eastAsia="hr-HR"/>
                <w14:ligatures w14:val="standardContextual"/>
              </w:rPr>
              <w:tab/>
            </w:r>
            <w:r w:rsidRPr="00485D39">
              <w:rPr>
                <w:rStyle w:val="Hiperveza"/>
                <w:noProof/>
              </w:rPr>
              <w:t>POVIJESNI POKAZATELJI</w:t>
            </w:r>
            <w:r>
              <w:rPr>
                <w:noProof/>
                <w:webHidden/>
              </w:rPr>
              <w:tab/>
            </w:r>
            <w:r>
              <w:rPr>
                <w:noProof/>
                <w:webHidden/>
              </w:rPr>
              <w:fldChar w:fldCharType="begin"/>
            </w:r>
            <w:r>
              <w:rPr>
                <w:noProof/>
                <w:webHidden/>
              </w:rPr>
              <w:instrText xml:space="preserve"> PAGEREF _Toc207277289 \h </w:instrText>
            </w:r>
            <w:r>
              <w:rPr>
                <w:noProof/>
                <w:webHidden/>
              </w:rPr>
            </w:r>
            <w:r>
              <w:rPr>
                <w:noProof/>
                <w:webHidden/>
              </w:rPr>
              <w:fldChar w:fldCharType="separate"/>
            </w:r>
            <w:r>
              <w:rPr>
                <w:noProof/>
                <w:webHidden/>
              </w:rPr>
              <w:t>25</w:t>
            </w:r>
            <w:r>
              <w:rPr>
                <w:noProof/>
                <w:webHidden/>
              </w:rPr>
              <w:fldChar w:fldCharType="end"/>
            </w:r>
          </w:hyperlink>
        </w:p>
        <w:p w14:paraId="7AFB5F8A" w14:textId="305138DF"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290" w:history="1">
            <w:r w:rsidRPr="00485D39">
              <w:rPr>
                <w:rStyle w:val="Hiperveza"/>
                <w:noProof/>
              </w:rPr>
              <w:t>1.5.1.</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Prijašnji događaji</w:t>
            </w:r>
            <w:r>
              <w:rPr>
                <w:noProof/>
                <w:webHidden/>
              </w:rPr>
              <w:tab/>
            </w:r>
            <w:r>
              <w:rPr>
                <w:noProof/>
                <w:webHidden/>
              </w:rPr>
              <w:fldChar w:fldCharType="begin"/>
            </w:r>
            <w:r>
              <w:rPr>
                <w:noProof/>
                <w:webHidden/>
              </w:rPr>
              <w:instrText xml:space="preserve"> PAGEREF _Toc207277290 \h </w:instrText>
            </w:r>
            <w:r>
              <w:rPr>
                <w:noProof/>
                <w:webHidden/>
              </w:rPr>
            </w:r>
            <w:r>
              <w:rPr>
                <w:noProof/>
                <w:webHidden/>
              </w:rPr>
              <w:fldChar w:fldCharType="separate"/>
            </w:r>
            <w:r>
              <w:rPr>
                <w:noProof/>
                <w:webHidden/>
              </w:rPr>
              <w:t>25</w:t>
            </w:r>
            <w:r>
              <w:rPr>
                <w:noProof/>
                <w:webHidden/>
              </w:rPr>
              <w:fldChar w:fldCharType="end"/>
            </w:r>
          </w:hyperlink>
        </w:p>
        <w:p w14:paraId="188D25CD" w14:textId="050941B4"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291" w:history="1">
            <w:r w:rsidRPr="00485D39">
              <w:rPr>
                <w:rStyle w:val="Hiperveza"/>
                <w:noProof/>
              </w:rPr>
              <w:t>1.5.2.</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Štete uslijed prijašnjih događaja</w:t>
            </w:r>
            <w:r>
              <w:rPr>
                <w:noProof/>
                <w:webHidden/>
              </w:rPr>
              <w:tab/>
            </w:r>
            <w:r>
              <w:rPr>
                <w:noProof/>
                <w:webHidden/>
              </w:rPr>
              <w:fldChar w:fldCharType="begin"/>
            </w:r>
            <w:r>
              <w:rPr>
                <w:noProof/>
                <w:webHidden/>
              </w:rPr>
              <w:instrText xml:space="preserve"> PAGEREF _Toc207277291 \h </w:instrText>
            </w:r>
            <w:r>
              <w:rPr>
                <w:noProof/>
                <w:webHidden/>
              </w:rPr>
            </w:r>
            <w:r>
              <w:rPr>
                <w:noProof/>
                <w:webHidden/>
              </w:rPr>
              <w:fldChar w:fldCharType="separate"/>
            </w:r>
            <w:r>
              <w:rPr>
                <w:noProof/>
                <w:webHidden/>
              </w:rPr>
              <w:t>25</w:t>
            </w:r>
            <w:r>
              <w:rPr>
                <w:noProof/>
                <w:webHidden/>
              </w:rPr>
              <w:fldChar w:fldCharType="end"/>
            </w:r>
          </w:hyperlink>
        </w:p>
        <w:p w14:paraId="79EFD5E7" w14:textId="222774EE"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292" w:history="1">
            <w:r w:rsidRPr="00485D39">
              <w:rPr>
                <w:rStyle w:val="Hiperveza"/>
                <w:noProof/>
              </w:rPr>
              <w:t>1.5.3.</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Uvedene mjere nakon događaja koji su uzrokovali štetu</w:t>
            </w:r>
            <w:r>
              <w:rPr>
                <w:noProof/>
                <w:webHidden/>
              </w:rPr>
              <w:tab/>
            </w:r>
            <w:r>
              <w:rPr>
                <w:noProof/>
                <w:webHidden/>
              </w:rPr>
              <w:fldChar w:fldCharType="begin"/>
            </w:r>
            <w:r>
              <w:rPr>
                <w:noProof/>
                <w:webHidden/>
              </w:rPr>
              <w:instrText xml:space="preserve"> PAGEREF _Toc207277292 \h </w:instrText>
            </w:r>
            <w:r>
              <w:rPr>
                <w:noProof/>
                <w:webHidden/>
              </w:rPr>
            </w:r>
            <w:r>
              <w:rPr>
                <w:noProof/>
                <w:webHidden/>
              </w:rPr>
              <w:fldChar w:fldCharType="separate"/>
            </w:r>
            <w:r>
              <w:rPr>
                <w:noProof/>
                <w:webHidden/>
              </w:rPr>
              <w:t>26</w:t>
            </w:r>
            <w:r>
              <w:rPr>
                <w:noProof/>
                <w:webHidden/>
              </w:rPr>
              <w:fldChar w:fldCharType="end"/>
            </w:r>
          </w:hyperlink>
        </w:p>
        <w:p w14:paraId="00EDF41C" w14:textId="28AA14CA" w:rsidR="0061713D" w:rsidRDefault="0061713D">
          <w:pPr>
            <w:pStyle w:val="Sadraj2"/>
            <w:tabs>
              <w:tab w:val="left" w:pos="880"/>
              <w:tab w:val="right" w:leader="dot" w:pos="9062"/>
            </w:tabs>
            <w:rPr>
              <w:rFonts w:asciiTheme="minorHAnsi" w:eastAsiaTheme="minorEastAsia" w:hAnsiTheme="minorHAnsi"/>
              <w:smallCaps w:val="0"/>
              <w:noProof/>
              <w:kern w:val="2"/>
              <w:sz w:val="24"/>
              <w:szCs w:val="24"/>
              <w:lang w:eastAsia="hr-HR"/>
              <w14:ligatures w14:val="standardContextual"/>
            </w:rPr>
          </w:pPr>
          <w:hyperlink w:anchor="_Toc207277293" w:history="1">
            <w:r w:rsidRPr="00485D39">
              <w:rPr>
                <w:rStyle w:val="Hiperveza"/>
                <w:noProof/>
              </w:rPr>
              <w:t>1.6.</w:t>
            </w:r>
            <w:r>
              <w:rPr>
                <w:rFonts w:asciiTheme="minorHAnsi" w:eastAsiaTheme="minorEastAsia" w:hAnsiTheme="minorHAnsi"/>
                <w:smallCaps w:val="0"/>
                <w:noProof/>
                <w:kern w:val="2"/>
                <w:sz w:val="24"/>
                <w:szCs w:val="24"/>
                <w:lang w:eastAsia="hr-HR"/>
                <w14:ligatures w14:val="standardContextual"/>
              </w:rPr>
              <w:tab/>
            </w:r>
            <w:r w:rsidRPr="00485D39">
              <w:rPr>
                <w:rStyle w:val="Hiperveza"/>
                <w:noProof/>
              </w:rPr>
              <w:t>POKAZATELJI OPERATIVNE SPOSOBNOSTI</w:t>
            </w:r>
            <w:r>
              <w:rPr>
                <w:noProof/>
                <w:webHidden/>
              </w:rPr>
              <w:tab/>
            </w:r>
            <w:r>
              <w:rPr>
                <w:noProof/>
                <w:webHidden/>
              </w:rPr>
              <w:fldChar w:fldCharType="begin"/>
            </w:r>
            <w:r>
              <w:rPr>
                <w:noProof/>
                <w:webHidden/>
              </w:rPr>
              <w:instrText xml:space="preserve"> PAGEREF _Toc207277293 \h </w:instrText>
            </w:r>
            <w:r>
              <w:rPr>
                <w:noProof/>
                <w:webHidden/>
              </w:rPr>
            </w:r>
            <w:r>
              <w:rPr>
                <w:noProof/>
                <w:webHidden/>
              </w:rPr>
              <w:fldChar w:fldCharType="separate"/>
            </w:r>
            <w:r>
              <w:rPr>
                <w:noProof/>
                <w:webHidden/>
              </w:rPr>
              <w:t>26</w:t>
            </w:r>
            <w:r>
              <w:rPr>
                <w:noProof/>
                <w:webHidden/>
              </w:rPr>
              <w:fldChar w:fldCharType="end"/>
            </w:r>
          </w:hyperlink>
        </w:p>
        <w:p w14:paraId="43BA8CF2" w14:textId="498DA00D"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294" w:history="1">
            <w:r w:rsidRPr="00485D39">
              <w:rPr>
                <w:rStyle w:val="Hiperveza"/>
                <w:noProof/>
              </w:rPr>
              <w:t>1.6.1.</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Popis operativnih snaga</w:t>
            </w:r>
            <w:r>
              <w:rPr>
                <w:noProof/>
                <w:webHidden/>
              </w:rPr>
              <w:tab/>
            </w:r>
            <w:r>
              <w:rPr>
                <w:noProof/>
                <w:webHidden/>
              </w:rPr>
              <w:fldChar w:fldCharType="begin"/>
            </w:r>
            <w:r>
              <w:rPr>
                <w:noProof/>
                <w:webHidden/>
              </w:rPr>
              <w:instrText xml:space="preserve"> PAGEREF _Toc207277294 \h </w:instrText>
            </w:r>
            <w:r>
              <w:rPr>
                <w:noProof/>
                <w:webHidden/>
              </w:rPr>
            </w:r>
            <w:r>
              <w:rPr>
                <w:noProof/>
                <w:webHidden/>
              </w:rPr>
              <w:fldChar w:fldCharType="separate"/>
            </w:r>
            <w:r>
              <w:rPr>
                <w:noProof/>
                <w:webHidden/>
              </w:rPr>
              <w:t>26</w:t>
            </w:r>
            <w:r>
              <w:rPr>
                <w:noProof/>
                <w:webHidden/>
              </w:rPr>
              <w:fldChar w:fldCharType="end"/>
            </w:r>
          </w:hyperlink>
        </w:p>
        <w:p w14:paraId="66BDF149" w14:textId="5413FFD7" w:rsidR="0061713D" w:rsidRDefault="0061713D">
          <w:pPr>
            <w:pStyle w:val="Sadraj1"/>
            <w:tabs>
              <w:tab w:val="left" w:pos="440"/>
              <w:tab w:val="right" w:leader="dot" w:pos="9062"/>
            </w:tabs>
            <w:rPr>
              <w:rFonts w:asciiTheme="minorHAnsi" w:eastAsiaTheme="minorEastAsia" w:hAnsiTheme="minorHAnsi"/>
              <w:b w:val="0"/>
              <w:bCs w:val="0"/>
              <w:caps w:val="0"/>
              <w:noProof/>
              <w:kern w:val="2"/>
              <w:szCs w:val="24"/>
              <w:lang w:eastAsia="hr-HR"/>
              <w14:ligatures w14:val="standardContextual"/>
            </w:rPr>
          </w:pPr>
          <w:hyperlink w:anchor="_Toc207277295" w:history="1">
            <w:r w:rsidRPr="00485D39">
              <w:rPr>
                <w:rStyle w:val="Hiperveza"/>
                <w:noProof/>
              </w:rPr>
              <w:t>2.</w:t>
            </w:r>
            <w:r>
              <w:rPr>
                <w:rFonts w:asciiTheme="minorHAnsi" w:eastAsiaTheme="minorEastAsia" w:hAnsiTheme="minorHAnsi"/>
                <w:b w:val="0"/>
                <w:bCs w:val="0"/>
                <w:caps w:val="0"/>
                <w:noProof/>
                <w:kern w:val="2"/>
                <w:szCs w:val="24"/>
                <w:lang w:eastAsia="hr-HR"/>
                <w14:ligatures w14:val="standardContextual"/>
              </w:rPr>
              <w:tab/>
            </w:r>
            <w:r w:rsidRPr="00485D39">
              <w:rPr>
                <w:rStyle w:val="Hiperveza"/>
                <w:noProof/>
              </w:rPr>
              <w:t>IDENTIFIKACIJA PRIJETNJI I RIZIKA</w:t>
            </w:r>
            <w:r>
              <w:rPr>
                <w:noProof/>
                <w:webHidden/>
              </w:rPr>
              <w:tab/>
            </w:r>
            <w:r>
              <w:rPr>
                <w:noProof/>
                <w:webHidden/>
              </w:rPr>
              <w:fldChar w:fldCharType="begin"/>
            </w:r>
            <w:r>
              <w:rPr>
                <w:noProof/>
                <w:webHidden/>
              </w:rPr>
              <w:instrText xml:space="preserve"> PAGEREF _Toc207277295 \h </w:instrText>
            </w:r>
            <w:r>
              <w:rPr>
                <w:noProof/>
                <w:webHidden/>
              </w:rPr>
            </w:r>
            <w:r>
              <w:rPr>
                <w:noProof/>
                <w:webHidden/>
              </w:rPr>
              <w:fldChar w:fldCharType="separate"/>
            </w:r>
            <w:r>
              <w:rPr>
                <w:noProof/>
                <w:webHidden/>
              </w:rPr>
              <w:t>27</w:t>
            </w:r>
            <w:r>
              <w:rPr>
                <w:noProof/>
                <w:webHidden/>
              </w:rPr>
              <w:fldChar w:fldCharType="end"/>
            </w:r>
          </w:hyperlink>
        </w:p>
        <w:p w14:paraId="1FDE6CDE" w14:textId="36AA0FF2" w:rsidR="0061713D" w:rsidRDefault="0061713D">
          <w:pPr>
            <w:pStyle w:val="Sadraj2"/>
            <w:tabs>
              <w:tab w:val="left" w:pos="880"/>
              <w:tab w:val="right" w:leader="dot" w:pos="9062"/>
            </w:tabs>
            <w:rPr>
              <w:rFonts w:asciiTheme="minorHAnsi" w:eastAsiaTheme="minorEastAsia" w:hAnsiTheme="minorHAnsi"/>
              <w:smallCaps w:val="0"/>
              <w:noProof/>
              <w:kern w:val="2"/>
              <w:sz w:val="24"/>
              <w:szCs w:val="24"/>
              <w:lang w:eastAsia="hr-HR"/>
              <w14:ligatures w14:val="standardContextual"/>
            </w:rPr>
          </w:pPr>
          <w:hyperlink w:anchor="_Toc207277296" w:history="1">
            <w:r w:rsidRPr="00485D39">
              <w:rPr>
                <w:rStyle w:val="Hiperveza"/>
                <w:noProof/>
              </w:rPr>
              <w:t>2.1.</w:t>
            </w:r>
            <w:r>
              <w:rPr>
                <w:rFonts w:asciiTheme="minorHAnsi" w:eastAsiaTheme="minorEastAsia" w:hAnsiTheme="minorHAnsi"/>
                <w:smallCaps w:val="0"/>
                <w:noProof/>
                <w:kern w:val="2"/>
                <w:sz w:val="24"/>
                <w:szCs w:val="24"/>
                <w:lang w:eastAsia="hr-HR"/>
                <w14:ligatures w14:val="standardContextual"/>
              </w:rPr>
              <w:tab/>
            </w:r>
            <w:r w:rsidRPr="00485D39">
              <w:rPr>
                <w:rStyle w:val="Hiperveza"/>
                <w:noProof/>
              </w:rPr>
              <w:t>POPIS IDENTIFICIRANIH PRIJETNJI I RIZIKA</w:t>
            </w:r>
            <w:r>
              <w:rPr>
                <w:noProof/>
                <w:webHidden/>
              </w:rPr>
              <w:tab/>
            </w:r>
            <w:r>
              <w:rPr>
                <w:noProof/>
                <w:webHidden/>
              </w:rPr>
              <w:fldChar w:fldCharType="begin"/>
            </w:r>
            <w:r>
              <w:rPr>
                <w:noProof/>
                <w:webHidden/>
              </w:rPr>
              <w:instrText xml:space="preserve"> PAGEREF _Toc207277296 \h </w:instrText>
            </w:r>
            <w:r>
              <w:rPr>
                <w:noProof/>
                <w:webHidden/>
              </w:rPr>
            </w:r>
            <w:r>
              <w:rPr>
                <w:noProof/>
                <w:webHidden/>
              </w:rPr>
              <w:fldChar w:fldCharType="separate"/>
            </w:r>
            <w:r>
              <w:rPr>
                <w:noProof/>
                <w:webHidden/>
              </w:rPr>
              <w:t>27</w:t>
            </w:r>
            <w:r>
              <w:rPr>
                <w:noProof/>
                <w:webHidden/>
              </w:rPr>
              <w:fldChar w:fldCharType="end"/>
            </w:r>
          </w:hyperlink>
        </w:p>
        <w:p w14:paraId="330330FA" w14:textId="6C72B59D" w:rsidR="0061713D" w:rsidRDefault="0061713D">
          <w:pPr>
            <w:pStyle w:val="Sadraj2"/>
            <w:tabs>
              <w:tab w:val="left" w:pos="880"/>
              <w:tab w:val="right" w:leader="dot" w:pos="9062"/>
            </w:tabs>
            <w:rPr>
              <w:rFonts w:asciiTheme="minorHAnsi" w:eastAsiaTheme="minorEastAsia" w:hAnsiTheme="minorHAnsi"/>
              <w:smallCaps w:val="0"/>
              <w:noProof/>
              <w:kern w:val="2"/>
              <w:sz w:val="24"/>
              <w:szCs w:val="24"/>
              <w:lang w:eastAsia="hr-HR"/>
              <w14:ligatures w14:val="standardContextual"/>
            </w:rPr>
          </w:pPr>
          <w:hyperlink w:anchor="_Toc207277297" w:history="1">
            <w:r w:rsidRPr="00485D39">
              <w:rPr>
                <w:rStyle w:val="Hiperveza"/>
                <w:noProof/>
              </w:rPr>
              <w:t>2.2.</w:t>
            </w:r>
            <w:r>
              <w:rPr>
                <w:rFonts w:asciiTheme="minorHAnsi" w:eastAsiaTheme="minorEastAsia" w:hAnsiTheme="minorHAnsi"/>
                <w:smallCaps w:val="0"/>
                <w:noProof/>
                <w:kern w:val="2"/>
                <w:sz w:val="24"/>
                <w:szCs w:val="24"/>
                <w:lang w:eastAsia="hr-HR"/>
                <w14:ligatures w14:val="standardContextual"/>
              </w:rPr>
              <w:tab/>
            </w:r>
            <w:r w:rsidRPr="00485D39">
              <w:rPr>
                <w:rStyle w:val="Hiperveza"/>
                <w:noProof/>
              </w:rPr>
              <w:t>ODABRANI RIZICI I RAZLOZI ODABIRA</w:t>
            </w:r>
            <w:r>
              <w:rPr>
                <w:noProof/>
                <w:webHidden/>
              </w:rPr>
              <w:tab/>
            </w:r>
            <w:r>
              <w:rPr>
                <w:noProof/>
                <w:webHidden/>
              </w:rPr>
              <w:fldChar w:fldCharType="begin"/>
            </w:r>
            <w:r>
              <w:rPr>
                <w:noProof/>
                <w:webHidden/>
              </w:rPr>
              <w:instrText xml:space="preserve"> PAGEREF _Toc207277297 \h </w:instrText>
            </w:r>
            <w:r>
              <w:rPr>
                <w:noProof/>
                <w:webHidden/>
              </w:rPr>
            </w:r>
            <w:r>
              <w:rPr>
                <w:noProof/>
                <w:webHidden/>
              </w:rPr>
              <w:fldChar w:fldCharType="separate"/>
            </w:r>
            <w:r>
              <w:rPr>
                <w:noProof/>
                <w:webHidden/>
              </w:rPr>
              <w:t>28</w:t>
            </w:r>
            <w:r>
              <w:rPr>
                <w:noProof/>
                <w:webHidden/>
              </w:rPr>
              <w:fldChar w:fldCharType="end"/>
            </w:r>
          </w:hyperlink>
        </w:p>
        <w:p w14:paraId="1C7AC6BB" w14:textId="448358FE" w:rsidR="0061713D" w:rsidRDefault="0061713D">
          <w:pPr>
            <w:pStyle w:val="Sadraj2"/>
            <w:tabs>
              <w:tab w:val="left" w:pos="880"/>
              <w:tab w:val="right" w:leader="dot" w:pos="9062"/>
            </w:tabs>
            <w:rPr>
              <w:rFonts w:asciiTheme="minorHAnsi" w:eastAsiaTheme="minorEastAsia" w:hAnsiTheme="minorHAnsi"/>
              <w:smallCaps w:val="0"/>
              <w:noProof/>
              <w:kern w:val="2"/>
              <w:sz w:val="24"/>
              <w:szCs w:val="24"/>
              <w:lang w:eastAsia="hr-HR"/>
              <w14:ligatures w14:val="standardContextual"/>
            </w:rPr>
          </w:pPr>
          <w:hyperlink w:anchor="_Toc207277298" w:history="1">
            <w:r w:rsidRPr="00485D39">
              <w:rPr>
                <w:rStyle w:val="Hiperveza"/>
                <w:noProof/>
              </w:rPr>
              <w:t>2.3.</w:t>
            </w:r>
            <w:r>
              <w:rPr>
                <w:rFonts w:asciiTheme="minorHAnsi" w:eastAsiaTheme="minorEastAsia" w:hAnsiTheme="minorHAnsi"/>
                <w:smallCaps w:val="0"/>
                <w:noProof/>
                <w:kern w:val="2"/>
                <w:sz w:val="24"/>
                <w:szCs w:val="24"/>
                <w:lang w:eastAsia="hr-HR"/>
                <w14:ligatures w14:val="standardContextual"/>
              </w:rPr>
              <w:tab/>
            </w:r>
            <w:r w:rsidRPr="00485D39">
              <w:rPr>
                <w:rStyle w:val="Hiperveza"/>
                <w:noProof/>
              </w:rPr>
              <w:t>KARTE PRIJETNJI</w:t>
            </w:r>
            <w:r>
              <w:rPr>
                <w:noProof/>
                <w:webHidden/>
              </w:rPr>
              <w:tab/>
            </w:r>
            <w:r>
              <w:rPr>
                <w:noProof/>
                <w:webHidden/>
              </w:rPr>
              <w:fldChar w:fldCharType="begin"/>
            </w:r>
            <w:r>
              <w:rPr>
                <w:noProof/>
                <w:webHidden/>
              </w:rPr>
              <w:instrText xml:space="preserve"> PAGEREF _Toc207277298 \h </w:instrText>
            </w:r>
            <w:r>
              <w:rPr>
                <w:noProof/>
                <w:webHidden/>
              </w:rPr>
            </w:r>
            <w:r>
              <w:rPr>
                <w:noProof/>
                <w:webHidden/>
              </w:rPr>
              <w:fldChar w:fldCharType="separate"/>
            </w:r>
            <w:r>
              <w:rPr>
                <w:noProof/>
                <w:webHidden/>
              </w:rPr>
              <w:t>32</w:t>
            </w:r>
            <w:r>
              <w:rPr>
                <w:noProof/>
                <w:webHidden/>
              </w:rPr>
              <w:fldChar w:fldCharType="end"/>
            </w:r>
          </w:hyperlink>
        </w:p>
        <w:p w14:paraId="2D26BA98" w14:textId="76E59E62" w:rsidR="0061713D" w:rsidRDefault="0061713D">
          <w:pPr>
            <w:pStyle w:val="Sadraj1"/>
            <w:tabs>
              <w:tab w:val="left" w:pos="440"/>
              <w:tab w:val="right" w:leader="dot" w:pos="9062"/>
            </w:tabs>
            <w:rPr>
              <w:rFonts w:asciiTheme="minorHAnsi" w:eastAsiaTheme="minorEastAsia" w:hAnsiTheme="minorHAnsi"/>
              <w:b w:val="0"/>
              <w:bCs w:val="0"/>
              <w:caps w:val="0"/>
              <w:noProof/>
              <w:kern w:val="2"/>
              <w:szCs w:val="24"/>
              <w:lang w:eastAsia="hr-HR"/>
              <w14:ligatures w14:val="standardContextual"/>
            </w:rPr>
          </w:pPr>
          <w:hyperlink w:anchor="_Toc207277299" w:history="1">
            <w:r w:rsidRPr="00485D39">
              <w:rPr>
                <w:rStyle w:val="Hiperveza"/>
                <w:noProof/>
              </w:rPr>
              <w:t>3.</w:t>
            </w:r>
            <w:r>
              <w:rPr>
                <w:rFonts w:asciiTheme="minorHAnsi" w:eastAsiaTheme="minorEastAsia" w:hAnsiTheme="minorHAnsi"/>
                <w:b w:val="0"/>
                <w:bCs w:val="0"/>
                <w:caps w:val="0"/>
                <w:noProof/>
                <w:kern w:val="2"/>
                <w:szCs w:val="24"/>
                <w:lang w:eastAsia="hr-HR"/>
                <w14:ligatures w14:val="standardContextual"/>
              </w:rPr>
              <w:tab/>
            </w:r>
            <w:r w:rsidRPr="00485D39">
              <w:rPr>
                <w:rStyle w:val="Hiperveza"/>
                <w:noProof/>
              </w:rPr>
              <w:t>KRITERIJI ZA PROCJENU UTJECAJA PRIJETNJI NA KATEGORIJE DRUŠTVENIH VRIJEDNOSTI</w:t>
            </w:r>
            <w:r>
              <w:rPr>
                <w:noProof/>
                <w:webHidden/>
              </w:rPr>
              <w:tab/>
            </w:r>
            <w:r>
              <w:rPr>
                <w:noProof/>
                <w:webHidden/>
              </w:rPr>
              <w:fldChar w:fldCharType="begin"/>
            </w:r>
            <w:r>
              <w:rPr>
                <w:noProof/>
                <w:webHidden/>
              </w:rPr>
              <w:instrText xml:space="preserve"> PAGEREF _Toc207277299 \h </w:instrText>
            </w:r>
            <w:r>
              <w:rPr>
                <w:noProof/>
                <w:webHidden/>
              </w:rPr>
            </w:r>
            <w:r>
              <w:rPr>
                <w:noProof/>
                <w:webHidden/>
              </w:rPr>
              <w:fldChar w:fldCharType="separate"/>
            </w:r>
            <w:r>
              <w:rPr>
                <w:noProof/>
                <w:webHidden/>
              </w:rPr>
              <w:t>33</w:t>
            </w:r>
            <w:r>
              <w:rPr>
                <w:noProof/>
                <w:webHidden/>
              </w:rPr>
              <w:fldChar w:fldCharType="end"/>
            </w:r>
          </w:hyperlink>
        </w:p>
        <w:p w14:paraId="41D117B6" w14:textId="5309473C" w:rsidR="0061713D" w:rsidRDefault="0061713D">
          <w:pPr>
            <w:pStyle w:val="Sadraj2"/>
            <w:tabs>
              <w:tab w:val="left" w:pos="880"/>
              <w:tab w:val="right" w:leader="dot" w:pos="9062"/>
            </w:tabs>
            <w:rPr>
              <w:rFonts w:asciiTheme="minorHAnsi" w:eastAsiaTheme="minorEastAsia" w:hAnsiTheme="minorHAnsi"/>
              <w:smallCaps w:val="0"/>
              <w:noProof/>
              <w:kern w:val="2"/>
              <w:sz w:val="24"/>
              <w:szCs w:val="24"/>
              <w:lang w:eastAsia="hr-HR"/>
              <w14:ligatures w14:val="standardContextual"/>
            </w:rPr>
          </w:pPr>
          <w:hyperlink w:anchor="_Toc207277300" w:history="1">
            <w:r w:rsidRPr="00485D39">
              <w:rPr>
                <w:rStyle w:val="Hiperveza"/>
                <w:noProof/>
              </w:rPr>
              <w:t>3.1.</w:t>
            </w:r>
            <w:r>
              <w:rPr>
                <w:rFonts w:asciiTheme="minorHAnsi" w:eastAsiaTheme="minorEastAsia" w:hAnsiTheme="minorHAnsi"/>
                <w:smallCaps w:val="0"/>
                <w:noProof/>
                <w:kern w:val="2"/>
                <w:sz w:val="24"/>
                <w:szCs w:val="24"/>
                <w:lang w:eastAsia="hr-HR"/>
                <w14:ligatures w14:val="standardContextual"/>
              </w:rPr>
              <w:tab/>
            </w:r>
            <w:r w:rsidRPr="00485D39">
              <w:rPr>
                <w:rStyle w:val="Hiperveza"/>
                <w:noProof/>
              </w:rPr>
              <w:t>ŽIVOT I ZDRAVLJE LJUDI</w:t>
            </w:r>
            <w:r>
              <w:rPr>
                <w:noProof/>
                <w:webHidden/>
              </w:rPr>
              <w:tab/>
            </w:r>
            <w:r>
              <w:rPr>
                <w:noProof/>
                <w:webHidden/>
              </w:rPr>
              <w:fldChar w:fldCharType="begin"/>
            </w:r>
            <w:r>
              <w:rPr>
                <w:noProof/>
                <w:webHidden/>
              </w:rPr>
              <w:instrText xml:space="preserve"> PAGEREF _Toc207277300 \h </w:instrText>
            </w:r>
            <w:r>
              <w:rPr>
                <w:noProof/>
                <w:webHidden/>
              </w:rPr>
            </w:r>
            <w:r>
              <w:rPr>
                <w:noProof/>
                <w:webHidden/>
              </w:rPr>
              <w:fldChar w:fldCharType="separate"/>
            </w:r>
            <w:r>
              <w:rPr>
                <w:noProof/>
                <w:webHidden/>
              </w:rPr>
              <w:t>33</w:t>
            </w:r>
            <w:r>
              <w:rPr>
                <w:noProof/>
                <w:webHidden/>
              </w:rPr>
              <w:fldChar w:fldCharType="end"/>
            </w:r>
          </w:hyperlink>
        </w:p>
        <w:p w14:paraId="0D876754" w14:textId="380212BD" w:rsidR="0061713D" w:rsidRDefault="0061713D">
          <w:pPr>
            <w:pStyle w:val="Sadraj2"/>
            <w:tabs>
              <w:tab w:val="left" w:pos="880"/>
              <w:tab w:val="right" w:leader="dot" w:pos="9062"/>
            </w:tabs>
            <w:rPr>
              <w:rFonts w:asciiTheme="minorHAnsi" w:eastAsiaTheme="minorEastAsia" w:hAnsiTheme="minorHAnsi"/>
              <w:smallCaps w:val="0"/>
              <w:noProof/>
              <w:kern w:val="2"/>
              <w:sz w:val="24"/>
              <w:szCs w:val="24"/>
              <w:lang w:eastAsia="hr-HR"/>
              <w14:ligatures w14:val="standardContextual"/>
            </w:rPr>
          </w:pPr>
          <w:hyperlink w:anchor="_Toc207277301" w:history="1">
            <w:r w:rsidRPr="00485D39">
              <w:rPr>
                <w:rStyle w:val="Hiperveza"/>
                <w:noProof/>
              </w:rPr>
              <w:t>3.2.</w:t>
            </w:r>
            <w:r>
              <w:rPr>
                <w:rFonts w:asciiTheme="minorHAnsi" w:eastAsiaTheme="minorEastAsia" w:hAnsiTheme="minorHAnsi"/>
                <w:smallCaps w:val="0"/>
                <w:noProof/>
                <w:kern w:val="2"/>
                <w:sz w:val="24"/>
                <w:szCs w:val="24"/>
                <w:lang w:eastAsia="hr-HR"/>
                <w14:ligatures w14:val="standardContextual"/>
              </w:rPr>
              <w:tab/>
            </w:r>
            <w:r w:rsidRPr="00485D39">
              <w:rPr>
                <w:rStyle w:val="Hiperveza"/>
                <w:noProof/>
              </w:rPr>
              <w:t>GOSPODARSTVO</w:t>
            </w:r>
            <w:r>
              <w:rPr>
                <w:noProof/>
                <w:webHidden/>
              </w:rPr>
              <w:tab/>
            </w:r>
            <w:r>
              <w:rPr>
                <w:noProof/>
                <w:webHidden/>
              </w:rPr>
              <w:fldChar w:fldCharType="begin"/>
            </w:r>
            <w:r>
              <w:rPr>
                <w:noProof/>
                <w:webHidden/>
              </w:rPr>
              <w:instrText xml:space="preserve"> PAGEREF _Toc207277301 \h </w:instrText>
            </w:r>
            <w:r>
              <w:rPr>
                <w:noProof/>
                <w:webHidden/>
              </w:rPr>
            </w:r>
            <w:r>
              <w:rPr>
                <w:noProof/>
                <w:webHidden/>
              </w:rPr>
              <w:fldChar w:fldCharType="separate"/>
            </w:r>
            <w:r>
              <w:rPr>
                <w:noProof/>
                <w:webHidden/>
              </w:rPr>
              <w:t>33</w:t>
            </w:r>
            <w:r>
              <w:rPr>
                <w:noProof/>
                <w:webHidden/>
              </w:rPr>
              <w:fldChar w:fldCharType="end"/>
            </w:r>
          </w:hyperlink>
        </w:p>
        <w:p w14:paraId="1E93BC90" w14:textId="007F2C9B" w:rsidR="0061713D" w:rsidRDefault="0061713D">
          <w:pPr>
            <w:pStyle w:val="Sadraj2"/>
            <w:tabs>
              <w:tab w:val="left" w:pos="880"/>
              <w:tab w:val="right" w:leader="dot" w:pos="9062"/>
            </w:tabs>
            <w:rPr>
              <w:rFonts w:asciiTheme="minorHAnsi" w:eastAsiaTheme="minorEastAsia" w:hAnsiTheme="minorHAnsi"/>
              <w:smallCaps w:val="0"/>
              <w:noProof/>
              <w:kern w:val="2"/>
              <w:sz w:val="24"/>
              <w:szCs w:val="24"/>
              <w:lang w:eastAsia="hr-HR"/>
              <w14:ligatures w14:val="standardContextual"/>
            </w:rPr>
          </w:pPr>
          <w:hyperlink w:anchor="_Toc207277302" w:history="1">
            <w:r w:rsidRPr="00485D39">
              <w:rPr>
                <w:rStyle w:val="Hiperveza"/>
                <w:noProof/>
              </w:rPr>
              <w:t>3.3.</w:t>
            </w:r>
            <w:r>
              <w:rPr>
                <w:rFonts w:asciiTheme="minorHAnsi" w:eastAsiaTheme="minorEastAsia" w:hAnsiTheme="minorHAnsi"/>
                <w:smallCaps w:val="0"/>
                <w:noProof/>
                <w:kern w:val="2"/>
                <w:sz w:val="24"/>
                <w:szCs w:val="24"/>
                <w:lang w:eastAsia="hr-HR"/>
                <w14:ligatures w14:val="standardContextual"/>
              </w:rPr>
              <w:tab/>
            </w:r>
            <w:r w:rsidRPr="00485D39">
              <w:rPr>
                <w:rStyle w:val="Hiperveza"/>
                <w:noProof/>
              </w:rPr>
              <w:t>DRUŠTVENA STABILNOST I POLITIKA</w:t>
            </w:r>
            <w:r>
              <w:rPr>
                <w:noProof/>
                <w:webHidden/>
              </w:rPr>
              <w:tab/>
            </w:r>
            <w:r>
              <w:rPr>
                <w:noProof/>
                <w:webHidden/>
              </w:rPr>
              <w:fldChar w:fldCharType="begin"/>
            </w:r>
            <w:r>
              <w:rPr>
                <w:noProof/>
                <w:webHidden/>
              </w:rPr>
              <w:instrText xml:space="preserve"> PAGEREF _Toc207277302 \h </w:instrText>
            </w:r>
            <w:r>
              <w:rPr>
                <w:noProof/>
                <w:webHidden/>
              </w:rPr>
            </w:r>
            <w:r>
              <w:rPr>
                <w:noProof/>
                <w:webHidden/>
              </w:rPr>
              <w:fldChar w:fldCharType="separate"/>
            </w:r>
            <w:r>
              <w:rPr>
                <w:noProof/>
                <w:webHidden/>
              </w:rPr>
              <w:t>34</w:t>
            </w:r>
            <w:r>
              <w:rPr>
                <w:noProof/>
                <w:webHidden/>
              </w:rPr>
              <w:fldChar w:fldCharType="end"/>
            </w:r>
          </w:hyperlink>
        </w:p>
        <w:p w14:paraId="24B598E3" w14:textId="6529534E" w:rsidR="0061713D" w:rsidRDefault="0061713D">
          <w:pPr>
            <w:pStyle w:val="Sadraj1"/>
            <w:tabs>
              <w:tab w:val="left" w:pos="440"/>
              <w:tab w:val="right" w:leader="dot" w:pos="9062"/>
            </w:tabs>
            <w:rPr>
              <w:rFonts w:asciiTheme="minorHAnsi" w:eastAsiaTheme="minorEastAsia" w:hAnsiTheme="minorHAnsi"/>
              <w:b w:val="0"/>
              <w:bCs w:val="0"/>
              <w:caps w:val="0"/>
              <w:noProof/>
              <w:kern w:val="2"/>
              <w:szCs w:val="24"/>
              <w:lang w:eastAsia="hr-HR"/>
              <w14:ligatures w14:val="standardContextual"/>
            </w:rPr>
          </w:pPr>
          <w:hyperlink w:anchor="_Toc207277303" w:history="1">
            <w:r w:rsidRPr="00485D39">
              <w:rPr>
                <w:rStyle w:val="Hiperveza"/>
                <w:noProof/>
              </w:rPr>
              <w:t>4.</w:t>
            </w:r>
            <w:r>
              <w:rPr>
                <w:rFonts w:asciiTheme="minorHAnsi" w:eastAsiaTheme="minorEastAsia" w:hAnsiTheme="minorHAnsi"/>
                <w:b w:val="0"/>
                <w:bCs w:val="0"/>
                <w:caps w:val="0"/>
                <w:noProof/>
                <w:kern w:val="2"/>
                <w:szCs w:val="24"/>
                <w:lang w:eastAsia="hr-HR"/>
                <w14:ligatures w14:val="standardContextual"/>
              </w:rPr>
              <w:tab/>
            </w:r>
            <w:r w:rsidRPr="00485D39">
              <w:rPr>
                <w:rStyle w:val="Hiperveza"/>
                <w:noProof/>
              </w:rPr>
              <w:t>VJEROJATNOST</w:t>
            </w:r>
            <w:r>
              <w:rPr>
                <w:noProof/>
                <w:webHidden/>
              </w:rPr>
              <w:tab/>
            </w:r>
            <w:r>
              <w:rPr>
                <w:noProof/>
                <w:webHidden/>
              </w:rPr>
              <w:fldChar w:fldCharType="begin"/>
            </w:r>
            <w:r>
              <w:rPr>
                <w:noProof/>
                <w:webHidden/>
              </w:rPr>
              <w:instrText xml:space="preserve"> PAGEREF _Toc207277303 \h </w:instrText>
            </w:r>
            <w:r>
              <w:rPr>
                <w:noProof/>
                <w:webHidden/>
              </w:rPr>
            </w:r>
            <w:r>
              <w:rPr>
                <w:noProof/>
                <w:webHidden/>
              </w:rPr>
              <w:fldChar w:fldCharType="separate"/>
            </w:r>
            <w:r>
              <w:rPr>
                <w:noProof/>
                <w:webHidden/>
              </w:rPr>
              <w:t>35</w:t>
            </w:r>
            <w:r>
              <w:rPr>
                <w:noProof/>
                <w:webHidden/>
              </w:rPr>
              <w:fldChar w:fldCharType="end"/>
            </w:r>
          </w:hyperlink>
        </w:p>
        <w:p w14:paraId="65B6F542" w14:textId="794D5233" w:rsidR="0061713D" w:rsidRDefault="0061713D">
          <w:pPr>
            <w:pStyle w:val="Sadraj1"/>
            <w:tabs>
              <w:tab w:val="left" w:pos="440"/>
              <w:tab w:val="right" w:leader="dot" w:pos="9062"/>
            </w:tabs>
            <w:rPr>
              <w:rFonts w:asciiTheme="minorHAnsi" w:eastAsiaTheme="minorEastAsia" w:hAnsiTheme="minorHAnsi"/>
              <w:b w:val="0"/>
              <w:bCs w:val="0"/>
              <w:caps w:val="0"/>
              <w:noProof/>
              <w:kern w:val="2"/>
              <w:szCs w:val="24"/>
              <w:lang w:eastAsia="hr-HR"/>
              <w14:ligatures w14:val="standardContextual"/>
            </w:rPr>
          </w:pPr>
          <w:hyperlink w:anchor="_Toc207277304" w:history="1">
            <w:r w:rsidRPr="00485D39">
              <w:rPr>
                <w:rStyle w:val="Hiperveza"/>
                <w:noProof/>
              </w:rPr>
              <w:t>5.</w:t>
            </w:r>
            <w:r>
              <w:rPr>
                <w:rFonts w:asciiTheme="minorHAnsi" w:eastAsiaTheme="minorEastAsia" w:hAnsiTheme="minorHAnsi"/>
                <w:b w:val="0"/>
                <w:bCs w:val="0"/>
                <w:caps w:val="0"/>
                <w:noProof/>
                <w:kern w:val="2"/>
                <w:szCs w:val="24"/>
                <w:lang w:eastAsia="hr-HR"/>
                <w14:ligatures w14:val="standardContextual"/>
              </w:rPr>
              <w:tab/>
            </w:r>
            <w:r w:rsidRPr="00485D39">
              <w:rPr>
                <w:rStyle w:val="Hiperveza"/>
                <w:noProof/>
              </w:rPr>
              <w:t>OPIS SCENARIJA</w:t>
            </w:r>
            <w:r>
              <w:rPr>
                <w:noProof/>
                <w:webHidden/>
              </w:rPr>
              <w:tab/>
            </w:r>
            <w:r>
              <w:rPr>
                <w:noProof/>
                <w:webHidden/>
              </w:rPr>
              <w:fldChar w:fldCharType="begin"/>
            </w:r>
            <w:r>
              <w:rPr>
                <w:noProof/>
                <w:webHidden/>
              </w:rPr>
              <w:instrText xml:space="preserve"> PAGEREF _Toc207277304 \h </w:instrText>
            </w:r>
            <w:r>
              <w:rPr>
                <w:noProof/>
                <w:webHidden/>
              </w:rPr>
            </w:r>
            <w:r>
              <w:rPr>
                <w:noProof/>
                <w:webHidden/>
              </w:rPr>
              <w:fldChar w:fldCharType="separate"/>
            </w:r>
            <w:r>
              <w:rPr>
                <w:noProof/>
                <w:webHidden/>
              </w:rPr>
              <w:t>35</w:t>
            </w:r>
            <w:r>
              <w:rPr>
                <w:noProof/>
                <w:webHidden/>
              </w:rPr>
              <w:fldChar w:fldCharType="end"/>
            </w:r>
          </w:hyperlink>
        </w:p>
        <w:p w14:paraId="36EBD90B" w14:textId="03B2C883" w:rsidR="0061713D" w:rsidRDefault="0061713D">
          <w:pPr>
            <w:pStyle w:val="Sadraj2"/>
            <w:tabs>
              <w:tab w:val="left" w:pos="880"/>
              <w:tab w:val="right" w:leader="dot" w:pos="9062"/>
            </w:tabs>
            <w:rPr>
              <w:rFonts w:asciiTheme="minorHAnsi" w:eastAsiaTheme="minorEastAsia" w:hAnsiTheme="minorHAnsi"/>
              <w:smallCaps w:val="0"/>
              <w:noProof/>
              <w:kern w:val="2"/>
              <w:sz w:val="24"/>
              <w:szCs w:val="24"/>
              <w:lang w:eastAsia="hr-HR"/>
              <w14:ligatures w14:val="standardContextual"/>
            </w:rPr>
          </w:pPr>
          <w:hyperlink w:anchor="_Toc207277305" w:history="1">
            <w:r w:rsidRPr="00485D39">
              <w:rPr>
                <w:rStyle w:val="Hiperveza"/>
                <w:noProof/>
              </w:rPr>
              <w:t>5.1.</w:t>
            </w:r>
            <w:r>
              <w:rPr>
                <w:rFonts w:asciiTheme="minorHAnsi" w:eastAsiaTheme="minorEastAsia" w:hAnsiTheme="minorHAnsi"/>
                <w:smallCaps w:val="0"/>
                <w:noProof/>
                <w:kern w:val="2"/>
                <w:sz w:val="24"/>
                <w:szCs w:val="24"/>
                <w:lang w:eastAsia="hr-HR"/>
                <w14:ligatures w14:val="standardContextual"/>
              </w:rPr>
              <w:tab/>
            </w:r>
            <w:r w:rsidRPr="00485D39">
              <w:rPr>
                <w:rStyle w:val="Hiperveza"/>
                <w:noProof/>
              </w:rPr>
              <w:t>POTRES</w:t>
            </w:r>
            <w:r>
              <w:rPr>
                <w:noProof/>
                <w:webHidden/>
              </w:rPr>
              <w:tab/>
            </w:r>
            <w:r>
              <w:rPr>
                <w:noProof/>
                <w:webHidden/>
              </w:rPr>
              <w:fldChar w:fldCharType="begin"/>
            </w:r>
            <w:r>
              <w:rPr>
                <w:noProof/>
                <w:webHidden/>
              </w:rPr>
              <w:instrText xml:space="preserve"> PAGEREF _Toc207277305 \h </w:instrText>
            </w:r>
            <w:r>
              <w:rPr>
                <w:noProof/>
                <w:webHidden/>
              </w:rPr>
            </w:r>
            <w:r>
              <w:rPr>
                <w:noProof/>
                <w:webHidden/>
              </w:rPr>
              <w:fldChar w:fldCharType="separate"/>
            </w:r>
            <w:r>
              <w:rPr>
                <w:noProof/>
                <w:webHidden/>
              </w:rPr>
              <w:t>36</w:t>
            </w:r>
            <w:r>
              <w:rPr>
                <w:noProof/>
                <w:webHidden/>
              </w:rPr>
              <w:fldChar w:fldCharType="end"/>
            </w:r>
          </w:hyperlink>
        </w:p>
        <w:p w14:paraId="10F23C56" w14:textId="5EB86F41"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06" w:history="1">
            <w:r w:rsidRPr="00485D39">
              <w:rPr>
                <w:rStyle w:val="Hiperveza"/>
                <w:noProof/>
              </w:rPr>
              <w:t>5.1.1.</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Uvod u rizik s nazivom scenarija</w:t>
            </w:r>
            <w:r>
              <w:rPr>
                <w:noProof/>
                <w:webHidden/>
              </w:rPr>
              <w:tab/>
            </w:r>
            <w:r>
              <w:rPr>
                <w:noProof/>
                <w:webHidden/>
              </w:rPr>
              <w:fldChar w:fldCharType="begin"/>
            </w:r>
            <w:r>
              <w:rPr>
                <w:noProof/>
                <w:webHidden/>
              </w:rPr>
              <w:instrText xml:space="preserve"> PAGEREF _Toc207277306 \h </w:instrText>
            </w:r>
            <w:r>
              <w:rPr>
                <w:noProof/>
                <w:webHidden/>
              </w:rPr>
            </w:r>
            <w:r>
              <w:rPr>
                <w:noProof/>
                <w:webHidden/>
              </w:rPr>
              <w:fldChar w:fldCharType="separate"/>
            </w:r>
            <w:r>
              <w:rPr>
                <w:noProof/>
                <w:webHidden/>
              </w:rPr>
              <w:t>36</w:t>
            </w:r>
            <w:r>
              <w:rPr>
                <w:noProof/>
                <w:webHidden/>
              </w:rPr>
              <w:fldChar w:fldCharType="end"/>
            </w:r>
          </w:hyperlink>
        </w:p>
        <w:p w14:paraId="380171B4" w14:textId="2656F7A0"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07" w:history="1">
            <w:r w:rsidRPr="00485D39">
              <w:rPr>
                <w:rStyle w:val="Hiperveza"/>
                <w:noProof/>
              </w:rPr>
              <w:t>5.1.2.</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Utjecaj na kritičnu infrastrukturu</w:t>
            </w:r>
            <w:r>
              <w:rPr>
                <w:noProof/>
                <w:webHidden/>
              </w:rPr>
              <w:tab/>
            </w:r>
            <w:r>
              <w:rPr>
                <w:noProof/>
                <w:webHidden/>
              </w:rPr>
              <w:fldChar w:fldCharType="begin"/>
            </w:r>
            <w:r>
              <w:rPr>
                <w:noProof/>
                <w:webHidden/>
              </w:rPr>
              <w:instrText xml:space="preserve"> PAGEREF _Toc207277307 \h </w:instrText>
            </w:r>
            <w:r>
              <w:rPr>
                <w:noProof/>
                <w:webHidden/>
              </w:rPr>
            </w:r>
            <w:r>
              <w:rPr>
                <w:noProof/>
                <w:webHidden/>
              </w:rPr>
              <w:fldChar w:fldCharType="separate"/>
            </w:r>
            <w:r>
              <w:rPr>
                <w:noProof/>
                <w:webHidden/>
              </w:rPr>
              <w:t>38</w:t>
            </w:r>
            <w:r>
              <w:rPr>
                <w:noProof/>
                <w:webHidden/>
              </w:rPr>
              <w:fldChar w:fldCharType="end"/>
            </w:r>
          </w:hyperlink>
        </w:p>
        <w:p w14:paraId="2A73E4A7" w14:textId="039C0D08"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08" w:history="1">
            <w:r w:rsidRPr="00485D39">
              <w:rPr>
                <w:rStyle w:val="Hiperveza"/>
                <w:noProof/>
              </w:rPr>
              <w:t>5.1.3.</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Kontekst</w:t>
            </w:r>
            <w:r>
              <w:rPr>
                <w:noProof/>
                <w:webHidden/>
              </w:rPr>
              <w:tab/>
            </w:r>
            <w:r>
              <w:rPr>
                <w:noProof/>
                <w:webHidden/>
              </w:rPr>
              <w:fldChar w:fldCharType="begin"/>
            </w:r>
            <w:r>
              <w:rPr>
                <w:noProof/>
                <w:webHidden/>
              </w:rPr>
              <w:instrText xml:space="preserve"> PAGEREF _Toc207277308 \h </w:instrText>
            </w:r>
            <w:r>
              <w:rPr>
                <w:noProof/>
                <w:webHidden/>
              </w:rPr>
            </w:r>
            <w:r>
              <w:rPr>
                <w:noProof/>
                <w:webHidden/>
              </w:rPr>
              <w:fldChar w:fldCharType="separate"/>
            </w:r>
            <w:r>
              <w:rPr>
                <w:noProof/>
                <w:webHidden/>
              </w:rPr>
              <w:t>38</w:t>
            </w:r>
            <w:r>
              <w:rPr>
                <w:noProof/>
                <w:webHidden/>
              </w:rPr>
              <w:fldChar w:fldCharType="end"/>
            </w:r>
          </w:hyperlink>
        </w:p>
        <w:p w14:paraId="3B17A17A" w14:textId="3CF84972"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09" w:history="1">
            <w:r w:rsidRPr="00485D39">
              <w:rPr>
                <w:rStyle w:val="Hiperveza"/>
                <w:noProof/>
              </w:rPr>
              <w:t>5.1.4.</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Uzrok</w:t>
            </w:r>
            <w:r>
              <w:rPr>
                <w:noProof/>
                <w:webHidden/>
              </w:rPr>
              <w:tab/>
            </w:r>
            <w:r>
              <w:rPr>
                <w:noProof/>
                <w:webHidden/>
              </w:rPr>
              <w:fldChar w:fldCharType="begin"/>
            </w:r>
            <w:r>
              <w:rPr>
                <w:noProof/>
                <w:webHidden/>
              </w:rPr>
              <w:instrText xml:space="preserve"> PAGEREF _Toc207277309 \h </w:instrText>
            </w:r>
            <w:r>
              <w:rPr>
                <w:noProof/>
                <w:webHidden/>
              </w:rPr>
            </w:r>
            <w:r>
              <w:rPr>
                <w:noProof/>
                <w:webHidden/>
              </w:rPr>
              <w:fldChar w:fldCharType="separate"/>
            </w:r>
            <w:r>
              <w:rPr>
                <w:noProof/>
                <w:webHidden/>
              </w:rPr>
              <w:t>43</w:t>
            </w:r>
            <w:r>
              <w:rPr>
                <w:noProof/>
                <w:webHidden/>
              </w:rPr>
              <w:fldChar w:fldCharType="end"/>
            </w:r>
          </w:hyperlink>
        </w:p>
        <w:p w14:paraId="149A91C0" w14:textId="0BEA6068"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10" w:history="1">
            <w:r w:rsidRPr="00485D39">
              <w:rPr>
                <w:rStyle w:val="Hiperveza"/>
                <w:noProof/>
              </w:rPr>
              <w:t>5.1.5.</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Opis događaja</w:t>
            </w:r>
            <w:r>
              <w:rPr>
                <w:noProof/>
                <w:webHidden/>
              </w:rPr>
              <w:tab/>
            </w:r>
            <w:r>
              <w:rPr>
                <w:noProof/>
                <w:webHidden/>
              </w:rPr>
              <w:fldChar w:fldCharType="begin"/>
            </w:r>
            <w:r>
              <w:rPr>
                <w:noProof/>
                <w:webHidden/>
              </w:rPr>
              <w:instrText xml:space="preserve"> PAGEREF _Toc207277310 \h </w:instrText>
            </w:r>
            <w:r>
              <w:rPr>
                <w:noProof/>
                <w:webHidden/>
              </w:rPr>
            </w:r>
            <w:r>
              <w:rPr>
                <w:noProof/>
                <w:webHidden/>
              </w:rPr>
              <w:fldChar w:fldCharType="separate"/>
            </w:r>
            <w:r>
              <w:rPr>
                <w:noProof/>
                <w:webHidden/>
              </w:rPr>
              <w:t>44</w:t>
            </w:r>
            <w:r>
              <w:rPr>
                <w:noProof/>
                <w:webHidden/>
              </w:rPr>
              <w:fldChar w:fldCharType="end"/>
            </w:r>
          </w:hyperlink>
        </w:p>
        <w:p w14:paraId="08D630B8" w14:textId="2CD9067A"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11" w:history="1">
            <w:r w:rsidRPr="00485D39">
              <w:rPr>
                <w:rStyle w:val="Hiperveza"/>
                <w:noProof/>
              </w:rPr>
              <w:t>5.1.6.</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Analiza na području reagiranja-potres</w:t>
            </w:r>
            <w:r>
              <w:rPr>
                <w:noProof/>
                <w:webHidden/>
              </w:rPr>
              <w:tab/>
            </w:r>
            <w:r>
              <w:rPr>
                <w:noProof/>
                <w:webHidden/>
              </w:rPr>
              <w:fldChar w:fldCharType="begin"/>
            </w:r>
            <w:r>
              <w:rPr>
                <w:noProof/>
                <w:webHidden/>
              </w:rPr>
              <w:instrText xml:space="preserve"> PAGEREF _Toc207277311 \h </w:instrText>
            </w:r>
            <w:r>
              <w:rPr>
                <w:noProof/>
                <w:webHidden/>
              </w:rPr>
            </w:r>
            <w:r>
              <w:rPr>
                <w:noProof/>
                <w:webHidden/>
              </w:rPr>
              <w:fldChar w:fldCharType="separate"/>
            </w:r>
            <w:r>
              <w:rPr>
                <w:noProof/>
                <w:webHidden/>
              </w:rPr>
              <w:t>48</w:t>
            </w:r>
            <w:r>
              <w:rPr>
                <w:noProof/>
                <w:webHidden/>
              </w:rPr>
              <w:fldChar w:fldCharType="end"/>
            </w:r>
          </w:hyperlink>
        </w:p>
        <w:p w14:paraId="1C17BEA4" w14:textId="79D57984"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12" w:history="1">
            <w:r w:rsidRPr="00485D39">
              <w:rPr>
                <w:rStyle w:val="Hiperveza"/>
                <w:noProof/>
              </w:rPr>
              <w:t>5.1.7.</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Matrice rizika u slučaju potresa</w:t>
            </w:r>
            <w:r>
              <w:rPr>
                <w:noProof/>
                <w:webHidden/>
              </w:rPr>
              <w:tab/>
            </w:r>
            <w:r>
              <w:rPr>
                <w:noProof/>
                <w:webHidden/>
              </w:rPr>
              <w:fldChar w:fldCharType="begin"/>
            </w:r>
            <w:r>
              <w:rPr>
                <w:noProof/>
                <w:webHidden/>
              </w:rPr>
              <w:instrText xml:space="preserve"> PAGEREF _Toc207277312 \h </w:instrText>
            </w:r>
            <w:r>
              <w:rPr>
                <w:noProof/>
                <w:webHidden/>
              </w:rPr>
            </w:r>
            <w:r>
              <w:rPr>
                <w:noProof/>
                <w:webHidden/>
              </w:rPr>
              <w:fldChar w:fldCharType="separate"/>
            </w:r>
            <w:r>
              <w:rPr>
                <w:noProof/>
                <w:webHidden/>
              </w:rPr>
              <w:t>52</w:t>
            </w:r>
            <w:r>
              <w:rPr>
                <w:noProof/>
                <w:webHidden/>
              </w:rPr>
              <w:fldChar w:fldCharType="end"/>
            </w:r>
          </w:hyperlink>
        </w:p>
        <w:p w14:paraId="55F94B1B" w14:textId="5F686496"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13" w:history="1">
            <w:r w:rsidRPr="00485D39">
              <w:rPr>
                <w:rStyle w:val="Hiperveza"/>
                <w:noProof/>
              </w:rPr>
              <w:t>5.1.8.</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Karte rizika</w:t>
            </w:r>
            <w:r>
              <w:rPr>
                <w:noProof/>
                <w:webHidden/>
              </w:rPr>
              <w:tab/>
            </w:r>
            <w:r>
              <w:rPr>
                <w:noProof/>
                <w:webHidden/>
              </w:rPr>
              <w:fldChar w:fldCharType="begin"/>
            </w:r>
            <w:r>
              <w:rPr>
                <w:noProof/>
                <w:webHidden/>
              </w:rPr>
              <w:instrText xml:space="preserve"> PAGEREF _Toc207277313 \h </w:instrText>
            </w:r>
            <w:r>
              <w:rPr>
                <w:noProof/>
                <w:webHidden/>
              </w:rPr>
            </w:r>
            <w:r>
              <w:rPr>
                <w:noProof/>
                <w:webHidden/>
              </w:rPr>
              <w:fldChar w:fldCharType="separate"/>
            </w:r>
            <w:r>
              <w:rPr>
                <w:noProof/>
                <w:webHidden/>
              </w:rPr>
              <w:t>54</w:t>
            </w:r>
            <w:r>
              <w:rPr>
                <w:noProof/>
                <w:webHidden/>
              </w:rPr>
              <w:fldChar w:fldCharType="end"/>
            </w:r>
          </w:hyperlink>
        </w:p>
        <w:p w14:paraId="57C3271E" w14:textId="4C17B7B7" w:rsidR="0061713D" w:rsidRDefault="0061713D">
          <w:pPr>
            <w:pStyle w:val="Sadraj2"/>
            <w:tabs>
              <w:tab w:val="left" w:pos="880"/>
              <w:tab w:val="right" w:leader="dot" w:pos="9062"/>
            </w:tabs>
            <w:rPr>
              <w:rFonts w:asciiTheme="minorHAnsi" w:eastAsiaTheme="minorEastAsia" w:hAnsiTheme="minorHAnsi"/>
              <w:smallCaps w:val="0"/>
              <w:noProof/>
              <w:kern w:val="2"/>
              <w:sz w:val="24"/>
              <w:szCs w:val="24"/>
              <w:lang w:eastAsia="hr-HR"/>
              <w14:ligatures w14:val="standardContextual"/>
            </w:rPr>
          </w:pPr>
          <w:hyperlink w:anchor="_Toc207277314" w:history="1">
            <w:r w:rsidRPr="00485D39">
              <w:rPr>
                <w:rStyle w:val="Hiperveza"/>
                <w:noProof/>
              </w:rPr>
              <w:t>5.2.</w:t>
            </w:r>
            <w:r>
              <w:rPr>
                <w:rFonts w:asciiTheme="minorHAnsi" w:eastAsiaTheme="minorEastAsia" w:hAnsiTheme="minorHAnsi"/>
                <w:smallCaps w:val="0"/>
                <w:noProof/>
                <w:kern w:val="2"/>
                <w:sz w:val="24"/>
                <w:szCs w:val="24"/>
                <w:lang w:eastAsia="hr-HR"/>
                <w14:ligatures w14:val="standardContextual"/>
              </w:rPr>
              <w:tab/>
            </w:r>
            <w:r w:rsidRPr="00485D39">
              <w:rPr>
                <w:rStyle w:val="Hiperveza"/>
                <w:noProof/>
              </w:rPr>
              <w:t>POPLAVA</w:t>
            </w:r>
            <w:r>
              <w:rPr>
                <w:noProof/>
                <w:webHidden/>
              </w:rPr>
              <w:tab/>
            </w:r>
            <w:r>
              <w:rPr>
                <w:noProof/>
                <w:webHidden/>
              </w:rPr>
              <w:fldChar w:fldCharType="begin"/>
            </w:r>
            <w:r>
              <w:rPr>
                <w:noProof/>
                <w:webHidden/>
              </w:rPr>
              <w:instrText xml:space="preserve"> PAGEREF _Toc207277314 \h </w:instrText>
            </w:r>
            <w:r>
              <w:rPr>
                <w:noProof/>
                <w:webHidden/>
              </w:rPr>
            </w:r>
            <w:r>
              <w:rPr>
                <w:noProof/>
                <w:webHidden/>
              </w:rPr>
              <w:fldChar w:fldCharType="separate"/>
            </w:r>
            <w:r>
              <w:rPr>
                <w:noProof/>
                <w:webHidden/>
              </w:rPr>
              <w:t>55</w:t>
            </w:r>
            <w:r>
              <w:rPr>
                <w:noProof/>
                <w:webHidden/>
              </w:rPr>
              <w:fldChar w:fldCharType="end"/>
            </w:r>
          </w:hyperlink>
        </w:p>
        <w:p w14:paraId="74C0A1B5" w14:textId="3C961B70"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15" w:history="1">
            <w:r w:rsidRPr="00485D39">
              <w:rPr>
                <w:rStyle w:val="Hiperveza"/>
                <w:noProof/>
              </w:rPr>
              <w:t>5.2.1.</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Uvod u rizik s nazivom scenarija</w:t>
            </w:r>
            <w:r>
              <w:rPr>
                <w:noProof/>
                <w:webHidden/>
              </w:rPr>
              <w:tab/>
            </w:r>
            <w:r>
              <w:rPr>
                <w:noProof/>
                <w:webHidden/>
              </w:rPr>
              <w:fldChar w:fldCharType="begin"/>
            </w:r>
            <w:r>
              <w:rPr>
                <w:noProof/>
                <w:webHidden/>
              </w:rPr>
              <w:instrText xml:space="preserve"> PAGEREF _Toc207277315 \h </w:instrText>
            </w:r>
            <w:r>
              <w:rPr>
                <w:noProof/>
                <w:webHidden/>
              </w:rPr>
            </w:r>
            <w:r>
              <w:rPr>
                <w:noProof/>
                <w:webHidden/>
              </w:rPr>
              <w:fldChar w:fldCharType="separate"/>
            </w:r>
            <w:r>
              <w:rPr>
                <w:noProof/>
                <w:webHidden/>
              </w:rPr>
              <w:t>55</w:t>
            </w:r>
            <w:r>
              <w:rPr>
                <w:noProof/>
                <w:webHidden/>
              </w:rPr>
              <w:fldChar w:fldCharType="end"/>
            </w:r>
          </w:hyperlink>
        </w:p>
        <w:p w14:paraId="1D08879B" w14:textId="609EDD89"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16" w:history="1">
            <w:r w:rsidRPr="00485D39">
              <w:rPr>
                <w:rStyle w:val="Hiperveza"/>
                <w:noProof/>
              </w:rPr>
              <w:t>5.2.2.</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Utjecaj na kritičnu infrastrukturu</w:t>
            </w:r>
            <w:r>
              <w:rPr>
                <w:noProof/>
                <w:webHidden/>
              </w:rPr>
              <w:tab/>
            </w:r>
            <w:r>
              <w:rPr>
                <w:noProof/>
                <w:webHidden/>
              </w:rPr>
              <w:fldChar w:fldCharType="begin"/>
            </w:r>
            <w:r>
              <w:rPr>
                <w:noProof/>
                <w:webHidden/>
              </w:rPr>
              <w:instrText xml:space="preserve"> PAGEREF _Toc207277316 \h </w:instrText>
            </w:r>
            <w:r>
              <w:rPr>
                <w:noProof/>
                <w:webHidden/>
              </w:rPr>
            </w:r>
            <w:r>
              <w:rPr>
                <w:noProof/>
                <w:webHidden/>
              </w:rPr>
              <w:fldChar w:fldCharType="separate"/>
            </w:r>
            <w:r>
              <w:rPr>
                <w:noProof/>
                <w:webHidden/>
              </w:rPr>
              <w:t>56</w:t>
            </w:r>
            <w:r>
              <w:rPr>
                <w:noProof/>
                <w:webHidden/>
              </w:rPr>
              <w:fldChar w:fldCharType="end"/>
            </w:r>
          </w:hyperlink>
        </w:p>
        <w:p w14:paraId="6B46F9AE" w14:textId="77D62311"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17" w:history="1">
            <w:r w:rsidRPr="00485D39">
              <w:rPr>
                <w:rStyle w:val="Hiperveza"/>
                <w:noProof/>
              </w:rPr>
              <w:t>5.2.3.</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Kontekst</w:t>
            </w:r>
            <w:r>
              <w:rPr>
                <w:noProof/>
                <w:webHidden/>
              </w:rPr>
              <w:tab/>
            </w:r>
            <w:r>
              <w:rPr>
                <w:noProof/>
                <w:webHidden/>
              </w:rPr>
              <w:fldChar w:fldCharType="begin"/>
            </w:r>
            <w:r>
              <w:rPr>
                <w:noProof/>
                <w:webHidden/>
              </w:rPr>
              <w:instrText xml:space="preserve"> PAGEREF _Toc207277317 \h </w:instrText>
            </w:r>
            <w:r>
              <w:rPr>
                <w:noProof/>
                <w:webHidden/>
              </w:rPr>
            </w:r>
            <w:r>
              <w:rPr>
                <w:noProof/>
                <w:webHidden/>
              </w:rPr>
              <w:fldChar w:fldCharType="separate"/>
            </w:r>
            <w:r>
              <w:rPr>
                <w:noProof/>
                <w:webHidden/>
              </w:rPr>
              <w:t>57</w:t>
            </w:r>
            <w:r>
              <w:rPr>
                <w:noProof/>
                <w:webHidden/>
              </w:rPr>
              <w:fldChar w:fldCharType="end"/>
            </w:r>
          </w:hyperlink>
        </w:p>
        <w:p w14:paraId="1CE58724" w14:textId="0ADACE0E"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18" w:history="1">
            <w:r w:rsidRPr="00485D39">
              <w:rPr>
                <w:rStyle w:val="Hiperveza"/>
                <w:noProof/>
              </w:rPr>
              <w:t>5.2.4.</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Uzrok</w:t>
            </w:r>
            <w:r>
              <w:rPr>
                <w:noProof/>
                <w:webHidden/>
              </w:rPr>
              <w:tab/>
            </w:r>
            <w:r>
              <w:rPr>
                <w:noProof/>
                <w:webHidden/>
              </w:rPr>
              <w:fldChar w:fldCharType="begin"/>
            </w:r>
            <w:r>
              <w:rPr>
                <w:noProof/>
                <w:webHidden/>
              </w:rPr>
              <w:instrText xml:space="preserve"> PAGEREF _Toc207277318 \h </w:instrText>
            </w:r>
            <w:r>
              <w:rPr>
                <w:noProof/>
                <w:webHidden/>
              </w:rPr>
            </w:r>
            <w:r>
              <w:rPr>
                <w:noProof/>
                <w:webHidden/>
              </w:rPr>
              <w:fldChar w:fldCharType="separate"/>
            </w:r>
            <w:r>
              <w:rPr>
                <w:noProof/>
                <w:webHidden/>
              </w:rPr>
              <w:t>58</w:t>
            </w:r>
            <w:r>
              <w:rPr>
                <w:noProof/>
                <w:webHidden/>
              </w:rPr>
              <w:fldChar w:fldCharType="end"/>
            </w:r>
          </w:hyperlink>
        </w:p>
        <w:p w14:paraId="2C7E3E88" w14:textId="63CEBE6E"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19" w:history="1">
            <w:r w:rsidRPr="00485D39">
              <w:rPr>
                <w:rStyle w:val="Hiperveza"/>
                <w:noProof/>
              </w:rPr>
              <w:t>5.2.5.</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Opis događaja</w:t>
            </w:r>
            <w:r>
              <w:rPr>
                <w:noProof/>
                <w:webHidden/>
              </w:rPr>
              <w:tab/>
            </w:r>
            <w:r>
              <w:rPr>
                <w:noProof/>
                <w:webHidden/>
              </w:rPr>
              <w:fldChar w:fldCharType="begin"/>
            </w:r>
            <w:r>
              <w:rPr>
                <w:noProof/>
                <w:webHidden/>
              </w:rPr>
              <w:instrText xml:space="preserve"> PAGEREF _Toc207277319 \h </w:instrText>
            </w:r>
            <w:r>
              <w:rPr>
                <w:noProof/>
                <w:webHidden/>
              </w:rPr>
            </w:r>
            <w:r>
              <w:rPr>
                <w:noProof/>
                <w:webHidden/>
              </w:rPr>
              <w:fldChar w:fldCharType="separate"/>
            </w:r>
            <w:r>
              <w:rPr>
                <w:noProof/>
                <w:webHidden/>
              </w:rPr>
              <w:t>59</w:t>
            </w:r>
            <w:r>
              <w:rPr>
                <w:noProof/>
                <w:webHidden/>
              </w:rPr>
              <w:fldChar w:fldCharType="end"/>
            </w:r>
          </w:hyperlink>
        </w:p>
        <w:p w14:paraId="0231A1B4" w14:textId="150FAAD9"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20" w:history="1">
            <w:r w:rsidRPr="00485D39">
              <w:rPr>
                <w:rStyle w:val="Hiperveza"/>
                <w:noProof/>
              </w:rPr>
              <w:t>5.2.6.</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Analiza na području reagiranja-poplava</w:t>
            </w:r>
            <w:r>
              <w:rPr>
                <w:noProof/>
                <w:webHidden/>
              </w:rPr>
              <w:tab/>
            </w:r>
            <w:r>
              <w:rPr>
                <w:noProof/>
                <w:webHidden/>
              </w:rPr>
              <w:fldChar w:fldCharType="begin"/>
            </w:r>
            <w:r>
              <w:rPr>
                <w:noProof/>
                <w:webHidden/>
              </w:rPr>
              <w:instrText xml:space="preserve"> PAGEREF _Toc207277320 \h </w:instrText>
            </w:r>
            <w:r>
              <w:rPr>
                <w:noProof/>
                <w:webHidden/>
              </w:rPr>
            </w:r>
            <w:r>
              <w:rPr>
                <w:noProof/>
                <w:webHidden/>
              </w:rPr>
              <w:fldChar w:fldCharType="separate"/>
            </w:r>
            <w:r>
              <w:rPr>
                <w:noProof/>
                <w:webHidden/>
              </w:rPr>
              <w:t>63</w:t>
            </w:r>
            <w:r>
              <w:rPr>
                <w:noProof/>
                <w:webHidden/>
              </w:rPr>
              <w:fldChar w:fldCharType="end"/>
            </w:r>
          </w:hyperlink>
        </w:p>
        <w:p w14:paraId="45153601" w14:textId="23B25732"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21" w:history="1">
            <w:r w:rsidRPr="00485D39">
              <w:rPr>
                <w:rStyle w:val="Hiperveza"/>
                <w:noProof/>
              </w:rPr>
              <w:t>5.2.7.</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Matrice rizika u slučaju poplava</w:t>
            </w:r>
            <w:r>
              <w:rPr>
                <w:noProof/>
                <w:webHidden/>
              </w:rPr>
              <w:tab/>
            </w:r>
            <w:r>
              <w:rPr>
                <w:noProof/>
                <w:webHidden/>
              </w:rPr>
              <w:fldChar w:fldCharType="begin"/>
            </w:r>
            <w:r>
              <w:rPr>
                <w:noProof/>
                <w:webHidden/>
              </w:rPr>
              <w:instrText xml:space="preserve"> PAGEREF _Toc207277321 \h </w:instrText>
            </w:r>
            <w:r>
              <w:rPr>
                <w:noProof/>
                <w:webHidden/>
              </w:rPr>
            </w:r>
            <w:r>
              <w:rPr>
                <w:noProof/>
                <w:webHidden/>
              </w:rPr>
              <w:fldChar w:fldCharType="separate"/>
            </w:r>
            <w:r>
              <w:rPr>
                <w:noProof/>
                <w:webHidden/>
              </w:rPr>
              <w:t>68</w:t>
            </w:r>
            <w:r>
              <w:rPr>
                <w:noProof/>
                <w:webHidden/>
              </w:rPr>
              <w:fldChar w:fldCharType="end"/>
            </w:r>
          </w:hyperlink>
        </w:p>
        <w:p w14:paraId="59C5A65F" w14:textId="0F6F0E4D"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22" w:history="1">
            <w:r w:rsidRPr="00485D39">
              <w:rPr>
                <w:rStyle w:val="Hiperveza"/>
                <w:noProof/>
              </w:rPr>
              <w:t>5.2.8.</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Karte rizika</w:t>
            </w:r>
            <w:r>
              <w:rPr>
                <w:noProof/>
                <w:webHidden/>
              </w:rPr>
              <w:tab/>
            </w:r>
            <w:r>
              <w:rPr>
                <w:noProof/>
                <w:webHidden/>
              </w:rPr>
              <w:fldChar w:fldCharType="begin"/>
            </w:r>
            <w:r>
              <w:rPr>
                <w:noProof/>
                <w:webHidden/>
              </w:rPr>
              <w:instrText xml:space="preserve"> PAGEREF _Toc207277322 \h </w:instrText>
            </w:r>
            <w:r>
              <w:rPr>
                <w:noProof/>
                <w:webHidden/>
              </w:rPr>
            </w:r>
            <w:r>
              <w:rPr>
                <w:noProof/>
                <w:webHidden/>
              </w:rPr>
              <w:fldChar w:fldCharType="separate"/>
            </w:r>
            <w:r>
              <w:rPr>
                <w:noProof/>
                <w:webHidden/>
              </w:rPr>
              <w:t>69</w:t>
            </w:r>
            <w:r>
              <w:rPr>
                <w:noProof/>
                <w:webHidden/>
              </w:rPr>
              <w:fldChar w:fldCharType="end"/>
            </w:r>
          </w:hyperlink>
        </w:p>
        <w:p w14:paraId="0E8C6B79" w14:textId="1793CAB2" w:rsidR="0061713D" w:rsidRDefault="0061713D">
          <w:pPr>
            <w:pStyle w:val="Sadraj2"/>
            <w:tabs>
              <w:tab w:val="left" w:pos="880"/>
              <w:tab w:val="right" w:leader="dot" w:pos="9062"/>
            </w:tabs>
            <w:rPr>
              <w:rFonts w:asciiTheme="minorHAnsi" w:eastAsiaTheme="minorEastAsia" w:hAnsiTheme="minorHAnsi"/>
              <w:smallCaps w:val="0"/>
              <w:noProof/>
              <w:kern w:val="2"/>
              <w:sz w:val="24"/>
              <w:szCs w:val="24"/>
              <w:lang w:eastAsia="hr-HR"/>
              <w14:ligatures w14:val="standardContextual"/>
            </w:rPr>
          </w:pPr>
          <w:hyperlink w:anchor="_Toc207277323" w:history="1">
            <w:r w:rsidRPr="00485D39">
              <w:rPr>
                <w:rStyle w:val="Hiperveza"/>
                <w:noProof/>
              </w:rPr>
              <w:t>5.3.</w:t>
            </w:r>
            <w:r>
              <w:rPr>
                <w:rFonts w:asciiTheme="minorHAnsi" w:eastAsiaTheme="minorEastAsia" w:hAnsiTheme="minorHAnsi"/>
                <w:smallCaps w:val="0"/>
                <w:noProof/>
                <w:kern w:val="2"/>
                <w:sz w:val="24"/>
                <w:szCs w:val="24"/>
                <w:lang w:eastAsia="hr-HR"/>
                <w14:ligatures w14:val="standardContextual"/>
              </w:rPr>
              <w:tab/>
            </w:r>
            <w:r w:rsidRPr="00485D39">
              <w:rPr>
                <w:rStyle w:val="Hiperveza"/>
                <w:noProof/>
              </w:rPr>
              <w:t>EKSTREMNE VREMENSKE POJAVE-EKSTREMNE TEMPERATURE</w:t>
            </w:r>
            <w:r>
              <w:rPr>
                <w:noProof/>
                <w:webHidden/>
              </w:rPr>
              <w:tab/>
            </w:r>
            <w:r>
              <w:rPr>
                <w:noProof/>
                <w:webHidden/>
              </w:rPr>
              <w:fldChar w:fldCharType="begin"/>
            </w:r>
            <w:r>
              <w:rPr>
                <w:noProof/>
                <w:webHidden/>
              </w:rPr>
              <w:instrText xml:space="preserve"> PAGEREF _Toc207277323 \h </w:instrText>
            </w:r>
            <w:r>
              <w:rPr>
                <w:noProof/>
                <w:webHidden/>
              </w:rPr>
            </w:r>
            <w:r>
              <w:rPr>
                <w:noProof/>
                <w:webHidden/>
              </w:rPr>
              <w:fldChar w:fldCharType="separate"/>
            </w:r>
            <w:r>
              <w:rPr>
                <w:noProof/>
                <w:webHidden/>
              </w:rPr>
              <w:t>70</w:t>
            </w:r>
            <w:r>
              <w:rPr>
                <w:noProof/>
                <w:webHidden/>
              </w:rPr>
              <w:fldChar w:fldCharType="end"/>
            </w:r>
          </w:hyperlink>
        </w:p>
        <w:p w14:paraId="3C03B615" w14:textId="2877D1F9"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24" w:history="1">
            <w:r w:rsidRPr="00485D39">
              <w:rPr>
                <w:rStyle w:val="Hiperveza"/>
                <w:noProof/>
              </w:rPr>
              <w:t>5.3.1.</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Uvod u rizik s nazivom scenarija</w:t>
            </w:r>
            <w:r>
              <w:rPr>
                <w:noProof/>
                <w:webHidden/>
              </w:rPr>
              <w:tab/>
            </w:r>
            <w:r>
              <w:rPr>
                <w:noProof/>
                <w:webHidden/>
              </w:rPr>
              <w:fldChar w:fldCharType="begin"/>
            </w:r>
            <w:r>
              <w:rPr>
                <w:noProof/>
                <w:webHidden/>
              </w:rPr>
              <w:instrText xml:space="preserve"> PAGEREF _Toc207277324 \h </w:instrText>
            </w:r>
            <w:r>
              <w:rPr>
                <w:noProof/>
                <w:webHidden/>
              </w:rPr>
            </w:r>
            <w:r>
              <w:rPr>
                <w:noProof/>
                <w:webHidden/>
              </w:rPr>
              <w:fldChar w:fldCharType="separate"/>
            </w:r>
            <w:r>
              <w:rPr>
                <w:noProof/>
                <w:webHidden/>
              </w:rPr>
              <w:t>70</w:t>
            </w:r>
            <w:r>
              <w:rPr>
                <w:noProof/>
                <w:webHidden/>
              </w:rPr>
              <w:fldChar w:fldCharType="end"/>
            </w:r>
          </w:hyperlink>
        </w:p>
        <w:p w14:paraId="756D1526" w14:textId="159AB691"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25" w:history="1">
            <w:r w:rsidRPr="00485D39">
              <w:rPr>
                <w:rStyle w:val="Hiperveza"/>
                <w:noProof/>
              </w:rPr>
              <w:t>5.3.2.</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Utjecaj na kritičnu infrastrukturu</w:t>
            </w:r>
            <w:r>
              <w:rPr>
                <w:noProof/>
                <w:webHidden/>
              </w:rPr>
              <w:tab/>
            </w:r>
            <w:r>
              <w:rPr>
                <w:noProof/>
                <w:webHidden/>
              </w:rPr>
              <w:fldChar w:fldCharType="begin"/>
            </w:r>
            <w:r>
              <w:rPr>
                <w:noProof/>
                <w:webHidden/>
              </w:rPr>
              <w:instrText xml:space="preserve"> PAGEREF _Toc207277325 \h </w:instrText>
            </w:r>
            <w:r>
              <w:rPr>
                <w:noProof/>
                <w:webHidden/>
              </w:rPr>
            </w:r>
            <w:r>
              <w:rPr>
                <w:noProof/>
                <w:webHidden/>
              </w:rPr>
              <w:fldChar w:fldCharType="separate"/>
            </w:r>
            <w:r>
              <w:rPr>
                <w:noProof/>
                <w:webHidden/>
              </w:rPr>
              <w:t>70</w:t>
            </w:r>
            <w:r>
              <w:rPr>
                <w:noProof/>
                <w:webHidden/>
              </w:rPr>
              <w:fldChar w:fldCharType="end"/>
            </w:r>
          </w:hyperlink>
        </w:p>
        <w:p w14:paraId="74D1449E" w14:textId="0A835412"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26" w:history="1">
            <w:r w:rsidRPr="00485D39">
              <w:rPr>
                <w:rStyle w:val="Hiperveza"/>
                <w:noProof/>
              </w:rPr>
              <w:t>5.3.3.</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Kontekst</w:t>
            </w:r>
            <w:r>
              <w:rPr>
                <w:noProof/>
                <w:webHidden/>
              </w:rPr>
              <w:tab/>
            </w:r>
            <w:r>
              <w:rPr>
                <w:noProof/>
                <w:webHidden/>
              </w:rPr>
              <w:fldChar w:fldCharType="begin"/>
            </w:r>
            <w:r>
              <w:rPr>
                <w:noProof/>
                <w:webHidden/>
              </w:rPr>
              <w:instrText xml:space="preserve"> PAGEREF _Toc207277326 \h </w:instrText>
            </w:r>
            <w:r>
              <w:rPr>
                <w:noProof/>
                <w:webHidden/>
              </w:rPr>
            </w:r>
            <w:r>
              <w:rPr>
                <w:noProof/>
                <w:webHidden/>
              </w:rPr>
              <w:fldChar w:fldCharType="separate"/>
            </w:r>
            <w:r>
              <w:rPr>
                <w:noProof/>
                <w:webHidden/>
              </w:rPr>
              <w:t>71</w:t>
            </w:r>
            <w:r>
              <w:rPr>
                <w:noProof/>
                <w:webHidden/>
              </w:rPr>
              <w:fldChar w:fldCharType="end"/>
            </w:r>
          </w:hyperlink>
        </w:p>
        <w:p w14:paraId="1B425E4E" w14:textId="19CAFA0F"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27" w:history="1">
            <w:r w:rsidRPr="00485D39">
              <w:rPr>
                <w:rStyle w:val="Hiperveza"/>
                <w:noProof/>
              </w:rPr>
              <w:t>5.3.4.</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Uzrok</w:t>
            </w:r>
            <w:r>
              <w:rPr>
                <w:noProof/>
                <w:webHidden/>
              </w:rPr>
              <w:tab/>
            </w:r>
            <w:r>
              <w:rPr>
                <w:noProof/>
                <w:webHidden/>
              </w:rPr>
              <w:fldChar w:fldCharType="begin"/>
            </w:r>
            <w:r>
              <w:rPr>
                <w:noProof/>
                <w:webHidden/>
              </w:rPr>
              <w:instrText xml:space="preserve"> PAGEREF _Toc207277327 \h </w:instrText>
            </w:r>
            <w:r>
              <w:rPr>
                <w:noProof/>
                <w:webHidden/>
              </w:rPr>
            </w:r>
            <w:r>
              <w:rPr>
                <w:noProof/>
                <w:webHidden/>
              </w:rPr>
              <w:fldChar w:fldCharType="separate"/>
            </w:r>
            <w:r>
              <w:rPr>
                <w:noProof/>
                <w:webHidden/>
              </w:rPr>
              <w:t>73</w:t>
            </w:r>
            <w:r>
              <w:rPr>
                <w:noProof/>
                <w:webHidden/>
              </w:rPr>
              <w:fldChar w:fldCharType="end"/>
            </w:r>
          </w:hyperlink>
        </w:p>
        <w:p w14:paraId="5C28A862" w14:textId="4CB35924"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28" w:history="1">
            <w:r w:rsidRPr="00485D39">
              <w:rPr>
                <w:rStyle w:val="Hiperveza"/>
                <w:noProof/>
              </w:rPr>
              <w:t>5.3.5.</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Opis događaja</w:t>
            </w:r>
            <w:r>
              <w:rPr>
                <w:noProof/>
                <w:webHidden/>
              </w:rPr>
              <w:tab/>
            </w:r>
            <w:r>
              <w:rPr>
                <w:noProof/>
                <w:webHidden/>
              </w:rPr>
              <w:fldChar w:fldCharType="begin"/>
            </w:r>
            <w:r>
              <w:rPr>
                <w:noProof/>
                <w:webHidden/>
              </w:rPr>
              <w:instrText xml:space="preserve"> PAGEREF _Toc207277328 \h </w:instrText>
            </w:r>
            <w:r>
              <w:rPr>
                <w:noProof/>
                <w:webHidden/>
              </w:rPr>
            </w:r>
            <w:r>
              <w:rPr>
                <w:noProof/>
                <w:webHidden/>
              </w:rPr>
              <w:fldChar w:fldCharType="separate"/>
            </w:r>
            <w:r>
              <w:rPr>
                <w:noProof/>
                <w:webHidden/>
              </w:rPr>
              <w:t>74</w:t>
            </w:r>
            <w:r>
              <w:rPr>
                <w:noProof/>
                <w:webHidden/>
              </w:rPr>
              <w:fldChar w:fldCharType="end"/>
            </w:r>
          </w:hyperlink>
        </w:p>
        <w:p w14:paraId="1ED08D79" w14:textId="31FA0878"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29" w:history="1">
            <w:r w:rsidRPr="00485D39">
              <w:rPr>
                <w:rStyle w:val="Hiperveza"/>
                <w:noProof/>
              </w:rPr>
              <w:t>5.3.6.</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Analiza na području reagiranja-ekstremne visoke temperature</w:t>
            </w:r>
            <w:r>
              <w:rPr>
                <w:noProof/>
                <w:webHidden/>
              </w:rPr>
              <w:tab/>
            </w:r>
            <w:r>
              <w:rPr>
                <w:noProof/>
                <w:webHidden/>
              </w:rPr>
              <w:fldChar w:fldCharType="begin"/>
            </w:r>
            <w:r>
              <w:rPr>
                <w:noProof/>
                <w:webHidden/>
              </w:rPr>
              <w:instrText xml:space="preserve"> PAGEREF _Toc207277329 \h </w:instrText>
            </w:r>
            <w:r>
              <w:rPr>
                <w:noProof/>
                <w:webHidden/>
              </w:rPr>
            </w:r>
            <w:r>
              <w:rPr>
                <w:noProof/>
                <w:webHidden/>
              </w:rPr>
              <w:fldChar w:fldCharType="separate"/>
            </w:r>
            <w:r>
              <w:rPr>
                <w:noProof/>
                <w:webHidden/>
              </w:rPr>
              <w:t>77</w:t>
            </w:r>
            <w:r>
              <w:rPr>
                <w:noProof/>
                <w:webHidden/>
              </w:rPr>
              <w:fldChar w:fldCharType="end"/>
            </w:r>
          </w:hyperlink>
        </w:p>
        <w:p w14:paraId="41D01494" w14:textId="56D3953C"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30" w:history="1">
            <w:r w:rsidRPr="00485D39">
              <w:rPr>
                <w:rStyle w:val="Hiperveza"/>
                <w:noProof/>
              </w:rPr>
              <w:t>5.3.7.</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Matrice rizika u slučaju ekstremne visoke temperature</w:t>
            </w:r>
            <w:r>
              <w:rPr>
                <w:noProof/>
                <w:webHidden/>
              </w:rPr>
              <w:tab/>
            </w:r>
            <w:r>
              <w:rPr>
                <w:noProof/>
                <w:webHidden/>
              </w:rPr>
              <w:fldChar w:fldCharType="begin"/>
            </w:r>
            <w:r>
              <w:rPr>
                <w:noProof/>
                <w:webHidden/>
              </w:rPr>
              <w:instrText xml:space="preserve"> PAGEREF _Toc207277330 \h </w:instrText>
            </w:r>
            <w:r>
              <w:rPr>
                <w:noProof/>
                <w:webHidden/>
              </w:rPr>
            </w:r>
            <w:r>
              <w:rPr>
                <w:noProof/>
                <w:webHidden/>
              </w:rPr>
              <w:fldChar w:fldCharType="separate"/>
            </w:r>
            <w:r>
              <w:rPr>
                <w:noProof/>
                <w:webHidden/>
              </w:rPr>
              <w:t>81</w:t>
            </w:r>
            <w:r>
              <w:rPr>
                <w:noProof/>
                <w:webHidden/>
              </w:rPr>
              <w:fldChar w:fldCharType="end"/>
            </w:r>
          </w:hyperlink>
        </w:p>
        <w:p w14:paraId="66B23F64" w14:textId="3F3E72EF"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31" w:history="1">
            <w:r w:rsidRPr="00485D39">
              <w:rPr>
                <w:rStyle w:val="Hiperveza"/>
                <w:noProof/>
              </w:rPr>
              <w:t>5.3.8.</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Karte rizika</w:t>
            </w:r>
            <w:r>
              <w:rPr>
                <w:noProof/>
                <w:webHidden/>
              </w:rPr>
              <w:tab/>
            </w:r>
            <w:r>
              <w:rPr>
                <w:noProof/>
                <w:webHidden/>
              </w:rPr>
              <w:fldChar w:fldCharType="begin"/>
            </w:r>
            <w:r>
              <w:rPr>
                <w:noProof/>
                <w:webHidden/>
              </w:rPr>
              <w:instrText xml:space="preserve"> PAGEREF _Toc207277331 \h </w:instrText>
            </w:r>
            <w:r>
              <w:rPr>
                <w:noProof/>
                <w:webHidden/>
              </w:rPr>
            </w:r>
            <w:r>
              <w:rPr>
                <w:noProof/>
                <w:webHidden/>
              </w:rPr>
              <w:fldChar w:fldCharType="separate"/>
            </w:r>
            <w:r>
              <w:rPr>
                <w:noProof/>
                <w:webHidden/>
              </w:rPr>
              <w:t>83</w:t>
            </w:r>
            <w:r>
              <w:rPr>
                <w:noProof/>
                <w:webHidden/>
              </w:rPr>
              <w:fldChar w:fldCharType="end"/>
            </w:r>
          </w:hyperlink>
        </w:p>
        <w:p w14:paraId="5F36C00F" w14:textId="05F98728" w:rsidR="0061713D" w:rsidRDefault="0061713D">
          <w:pPr>
            <w:pStyle w:val="Sadraj2"/>
            <w:tabs>
              <w:tab w:val="left" w:pos="880"/>
              <w:tab w:val="right" w:leader="dot" w:pos="9062"/>
            </w:tabs>
            <w:rPr>
              <w:rFonts w:asciiTheme="minorHAnsi" w:eastAsiaTheme="minorEastAsia" w:hAnsiTheme="minorHAnsi"/>
              <w:smallCaps w:val="0"/>
              <w:noProof/>
              <w:kern w:val="2"/>
              <w:sz w:val="24"/>
              <w:szCs w:val="24"/>
              <w:lang w:eastAsia="hr-HR"/>
              <w14:ligatures w14:val="standardContextual"/>
            </w:rPr>
          </w:pPr>
          <w:hyperlink w:anchor="_Toc207277332" w:history="1">
            <w:r w:rsidRPr="00485D39">
              <w:rPr>
                <w:rStyle w:val="Hiperveza"/>
                <w:noProof/>
              </w:rPr>
              <w:t>5.4.</w:t>
            </w:r>
            <w:r>
              <w:rPr>
                <w:rFonts w:asciiTheme="minorHAnsi" w:eastAsiaTheme="minorEastAsia" w:hAnsiTheme="minorHAnsi"/>
                <w:smallCaps w:val="0"/>
                <w:noProof/>
                <w:kern w:val="2"/>
                <w:sz w:val="24"/>
                <w:szCs w:val="24"/>
                <w:lang w:eastAsia="hr-HR"/>
                <w14:ligatures w14:val="standardContextual"/>
              </w:rPr>
              <w:tab/>
            </w:r>
            <w:r w:rsidRPr="00485D39">
              <w:rPr>
                <w:rStyle w:val="Hiperveza"/>
                <w:noProof/>
              </w:rPr>
              <w:t>EPIDEMIJE I PANDEMIJE</w:t>
            </w:r>
            <w:r>
              <w:rPr>
                <w:noProof/>
                <w:webHidden/>
              </w:rPr>
              <w:tab/>
            </w:r>
            <w:r>
              <w:rPr>
                <w:noProof/>
                <w:webHidden/>
              </w:rPr>
              <w:fldChar w:fldCharType="begin"/>
            </w:r>
            <w:r>
              <w:rPr>
                <w:noProof/>
                <w:webHidden/>
              </w:rPr>
              <w:instrText xml:space="preserve"> PAGEREF _Toc207277332 \h </w:instrText>
            </w:r>
            <w:r>
              <w:rPr>
                <w:noProof/>
                <w:webHidden/>
              </w:rPr>
            </w:r>
            <w:r>
              <w:rPr>
                <w:noProof/>
                <w:webHidden/>
              </w:rPr>
              <w:fldChar w:fldCharType="separate"/>
            </w:r>
            <w:r>
              <w:rPr>
                <w:noProof/>
                <w:webHidden/>
              </w:rPr>
              <w:t>84</w:t>
            </w:r>
            <w:r>
              <w:rPr>
                <w:noProof/>
                <w:webHidden/>
              </w:rPr>
              <w:fldChar w:fldCharType="end"/>
            </w:r>
          </w:hyperlink>
        </w:p>
        <w:p w14:paraId="5272EC65" w14:textId="5A807FE5"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33" w:history="1">
            <w:r w:rsidRPr="00485D39">
              <w:rPr>
                <w:rStyle w:val="Hiperveza"/>
                <w:noProof/>
              </w:rPr>
              <w:t>5.4.1.</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Uvod u rizik s nazivom scenarija</w:t>
            </w:r>
            <w:r>
              <w:rPr>
                <w:noProof/>
                <w:webHidden/>
              </w:rPr>
              <w:tab/>
            </w:r>
            <w:r>
              <w:rPr>
                <w:noProof/>
                <w:webHidden/>
              </w:rPr>
              <w:fldChar w:fldCharType="begin"/>
            </w:r>
            <w:r>
              <w:rPr>
                <w:noProof/>
                <w:webHidden/>
              </w:rPr>
              <w:instrText xml:space="preserve"> PAGEREF _Toc207277333 \h </w:instrText>
            </w:r>
            <w:r>
              <w:rPr>
                <w:noProof/>
                <w:webHidden/>
              </w:rPr>
            </w:r>
            <w:r>
              <w:rPr>
                <w:noProof/>
                <w:webHidden/>
              </w:rPr>
              <w:fldChar w:fldCharType="separate"/>
            </w:r>
            <w:r>
              <w:rPr>
                <w:noProof/>
                <w:webHidden/>
              </w:rPr>
              <w:t>84</w:t>
            </w:r>
            <w:r>
              <w:rPr>
                <w:noProof/>
                <w:webHidden/>
              </w:rPr>
              <w:fldChar w:fldCharType="end"/>
            </w:r>
          </w:hyperlink>
        </w:p>
        <w:p w14:paraId="1DE3BC94" w14:textId="2D94A867"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34" w:history="1">
            <w:r w:rsidRPr="00485D39">
              <w:rPr>
                <w:rStyle w:val="Hiperveza"/>
                <w:noProof/>
              </w:rPr>
              <w:t>5.4.2.</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Utjecaj na kritičnu infrastrukturu</w:t>
            </w:r>
            <w:r>
              <w:rPr>
                <w:noProof/>
                <w:webHidden/>
              </w:rPr>
              <w:tab/>
            </w:r>
            <w:r>
              <w:rPr>
                <w:noProof/>
                <w:webHidden/>
              </w:rPr>
              <w:fldChar w:fldCharType="begin"/>
            </w:r>
            <w:r>
              <w:rPr>
                <w:noProof/>
                <w:webHidden/>
              </w:rPr>
              <w:instrText xml:space="preserve"> PAGEREF _Toc207277334 \h </w:instrText>
            </w:r>
            <w:r>
              <w:rPr>
                <w:noProof/>
                <w:webHidden/>
              </w:rPr>
            </w:r>
            <w:r>
              <w:rPr>
                <w:noProof/>
                <w:webHidden/>
              </w:rPr>
              <w:fldChar w:fldCharType="separate"/>
            </w:r>
            <w:r>
              <w:rPr>
                <w:noProof/>
                <w:webHidden/>
              </w:rPr>
              <w:t>85</w:t>
            </w:r>
            <w:r>
              <w:rPr>
                <w:noProof/>
                <w:webHidden/>
              </w:rPr>
              <w:fldChar w:fldCharType="end"/>
            </w:r>
          </w:hyperlink>
        </w:p>
        <w:p w14:paraId="44C64418" w14:textId="04F9906F"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35" w:history="1">
            <w:r w:rsidRPr="00485D39">
              <w:rPr>
                <w:rStyle w:val="Hiperveza"/>
                <w:noProof/>
              </w:rPr>
              <w:t>5.4.3.</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Kontekst</w:t>
            </w:r>
            <w:r>
              <w:rPr>
                <w:noProof/>
                <w:webHidden/>
              </w:rPr>
              <w:tab/>
            </w:r>
            <w:r>
              <w:rPr>
                <w:noProof/>
                <w:webHidden/>
              </w:rPr>
              <w:fldChar w:fldCharType="begin"/>
            </w:r>
            <w:r>
              <w:rPr>
                <w:noProof/>
                <w:webHidden/>
              </w:rPr>
              <w:instrText xml:space="preserve"> PAGEREF _Toc207277335 \h </w:instrText>
            </w:r>
            <w:r>
              <w:rPr>
                <w:noProof/>
                <w:webHidden/>
              </w:rPr>
            </w:r>
            <w:r>
              <w:rPr>
                <w:noProof/>
                <w:webHidden/>
              </w:rPr>
              <w:fldChar w:fldCharType="separate"/>
            </w:r>
            <w:r>
              <w:rPr>
                <w:noProof/>
                <w:webHidden/>
              </w:rPr>
              <w:t>85</w:t>
            </w:r>
            <w:r>
              <w:rPr>
                <w:noProof/>
                <w:webHidden/>
              </w:rPr>
              <w:fldChar w:fldCharType="end"/>
            </w:r>
          </w:hyperlink>
        </w:p>
        <w:p w14:paraId="052F2DC1" w14:textId="66CA7A1C"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36" w:history="1">
            <w:r w:rsidRPr="00485D39">
              <w:rPr>
                <w:rStyle w:val="Hiperveza"/>
                <w:noProof/>
              </w:rPr>
              <w:t>5.4.4.</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Uzrok</w:t>
            </w:r>
            <w:r>
              <w:rPr>
                <w:noProof/>
                <w:webHidden/>
              </w:rPr>
              <w:tab/>
            </w:r>
            <w:r>
              <w:rPr>
                <w:noProof/>
                <w:webHidden/>
              </w:rPr>
              <w:fldChar w:fldCharType="begin"/>
            </w:r>
            <w:r>
              <w:rPr>
                <w:noProof/>
                <w:webHidden/>
              </w:rPr>
              <w:instrText xml:space="preserve"> PAGEREF _Toc207277336 \h </w:instrText>
            </w:r>
            <w:r>
              <w:rPr>
                <w:noProof/>
                <w:webHidden/>
              </w:rPr>
            </w:r>
            <w:r>
              <w:rPr>
                <w:noProof/>
                <w:webHidden/>
              </w:rPr>
              <w:fldChar w:fldCharType="separate"/>
            </w:r>
            <w:r>
              <w:rPr>
                <w:noProof/>
                <w:webHidden/>
              </w:rPr>
              <w:t>86</w:t>
            </w:r>
            <w:r>
              <w:rPr>
                <w:noProof/>
                <w:webHidden/>
              </w:rPr>
              <w:fldChar w:fldCharType="end"/>
            </w:r>
          </w:hyperlink>
        </w:p>
        <w:p w14:paraId="7DFB0134" w14:textId="2FD5E1F8"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37" w:history="1">
            <w:r w:rsidRPr="00485D39">
              <w:rPr>
                <w:rStyle w:val="Hiperveza"/>
                <w:noProof/>
              </w:rPr>
              <w:t>5.4.5.</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Opis događaja</w:t>
            </w:r>
            <w:r>
              <w:rPr>
                <w:noProof/>
                <w:webHidden/>
              </w:rPr>
              <w:tab/>
            </w:r>
            <w:r>
              <w:rPr>
                <w:noProof/>
                <w:webHidden/>
              </w:rPr>
              <w:fldChar w:fldCharType="begin"/>
            </w:r>
            <w:r>
              <w:rPr>
                <w:noProof/>
                <w:webHidden/>
              </w:rPr>
              <w:instrText xml:space="preserve"> PAGEREF _Toc207277337 \h </w:instrText>
            </w:r>
            <w:r>
              <w:rPr>
                <w:noProof/>
                <w:webHidden/>
              </w:rPr>
            </w:r>
            <w:r>
              <w:rPr>
                <w:noProof/>
                <w:webHidden/>
              </w:rPr>
              <w:fldChar w:fldCharType="separate"/>
            </w:r>
            <w:r>
              <w:rPr>
                <w:noProof/>
                <w:webHidden/>
              </w:rPr>
              <w:t>87</w:t>
            </w:r>
            <w:r>
              <w:rPr>
                <w:noProof/>
                <w:webHidden/>
              </w:rPr>
              <w:fldChar w:fldCharType="end"/>
            </w:r>
          </w:hyperlink>
        </w:p>
        <w:p w14:paraId="216A1BA8" w14:textId="3C06C2F3"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38" w:history="1">
            <w:r w:rsidRPr="00485D39">
              <w:rPr>
                <w:rStyle w:val="Hiperveza"/>
                <w:noProof/>
              </w:rPr>
              <w:t>5.4.6.</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Analiza na području reagiranja-epidemija i pandemija</w:t>
            </w:r>
            <w:r>
              <w:rPr>
                <w:noProof/>
                <w:webHidden/>
              </w:rPr>
              <w:tab/>
            </w:r>
            <w:r>
              <w:rPr>
                <w:noProof/>
                <w:webHidden/>
              </w:rPr>
              <w:fldChar w:fldCharType="begin"/>
            </w:r>
            <w:r>
              <w:rPr>
                <w:noProof/>
                <w:webHidden/>
              </w:rPr>
              <w:instrText xml:space="preserve"> PAGEREF _Toc207277338 \h </w:instrText>
            </w:r>
            <w:r>
              <w:rPr>
                <w:noProof/>
                <w:webHidden/>
              </w:rPr>
            </w:r>
            <w:r>
              <w:rPr>
                <w:noProof/>
                <w:webHidden/>
              </w:rPr>
              <w:fldChar w:fldCharType="separate"/>
            </w:r>
            <w:r>
              <w:rPr>
                <w:noProof/>
                <w:webHidden/>
              </w:rPr>
              <w:t>90</w:t>
            </w:r>
            <w:r>
              <w:rPr>
                <w:noProof/>
                <w:webHidden/>
              </w:rPr>
              <w:fldChar w:fldCharType="end"/>
            </w:r>
          </w:hyperlink>
        </w:p>
        <w:p w14:paraId="7EB3C7EE" w14:textId="274705B4"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39" w:history="1">
            <w:r w:rsidRPr="00485D39">
              <w:rPr>
                <w:rStyle w:val="Hiperveza"/>
                <w:noProof/>
              </w:rPr>
              <w:t>5.4.7.</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Matrice rizika u slučaju epidemija i pandemija</w:t>
            </w:r>
            <w:r>
              <w:rPr>
                <w:noProof/>
                <w:webHidden/>
              </w:rPr>
              <w:tab/>
            </w:r>
            <w:r>
              <w:rPr>
                <w:noProof/>
                <w:webHidden/>
              </w:rPr>
              <w:fldChar w:fldCharType="begin"/>
            </w:r>
            <w:r>
              <w:rPr>
                <w:noProof/>
                <w:webHidden/>
              </w:rPr>
              <w:instrText xml:space="preserve"> PAGEREF _Toc207277339 \h </w:instrText>
            </w:r>
            <w:r>
              <w:rPr>
                <w:noProof/>
                <w:webHidden/>
              </w:rPr>
            </w:r>
            <w:r>
              <w:rPr>
                <w:noProof/>
                <w:webHidden/>
              </w:rPr>
              <w:fldChar w:fldCharType="separate"/>
            </w:r>
            <w:r>
              <w:rPr>
                <w:noProof/>
                <w:webHidden/>
              </w:rPr>
              <w:t>94</w:t>
            </w:r>
            <w:r>
              <w:rPr>
                <w:noProof/>
                <w:webHidden/>
              </w:rPr>
              <w:fldChar w:fldCharType="end"/>
            </w:r>
          </w:hyperlink>
        </w:p>
        <w:p w14:paraId="5209F5BD" w14:textId="5FC6BA76"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40" w:history="1">
            <w:r w:rsidRPr="00485D39">
              <w:rPr>
                <w:rStyle w:val="Hiperveza"/>
                <w:noProof/>
              </w:rPr>
              <w:t>5.4.8.</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Karte rizika</w:t>
            </w:r>
            <w:r>
              <w:rPr>
                <w:noProof/>
                <w:webHidden/>
              </w:rPr>
              <w:tab/>
            </w:r>
            <w:r>
              <w:rPr>
                <w:noProof/>
                <w:webHidden/>
              </w:rPr>
              <w:fldChar w:fldCharType="begin"/>
            </w:r>
            <w:r>
              <w:rPr>
                <w:noProof/>
                <w:webHidden/>
              </w:rPr>
              <w:instrText xml:space="preserve"> PAGEREF _Toc207277340 \h </w:instrText>
            </w:r>
            <w:r>
              <w:rPr>
                <w:noProof/>
                <w:webHidden/>
              </w:rPr>
            </w:r>
            <w:r>
              <w:rPr>
                <w:noProof/>
                <w:webHidden/>
              </w:rPr>
              <w:fldChar w:fldCharType="separate"/>
            </w:r>
            <w:r>
              <w:rPr>
                <w:noProof/>
                <w:webHidden/>
              </w:rPr>
              <w:t>96</w:t>
            </w:r>
            <w:r>
              <w:rPr>
                <w:noProof/>
                <w:webHidden/>
              </w:rPr>
              <w:fldChar w:fldCharType="end"/>
            </w:r>
          </w:hyperlink>
        </w:p>
        <w:p w14:paraId="63252C4C" w14:textId="2FEE6ABA" w:rsidR="0061713D" w:rsidRDefault="0061713D">
          <w:pPr>
            <w:pStyle w:val="Sadraj2"/>
            <w:tabs>
              <w:tab w:val="left" w:pos="880"/>
              <w:tab w:val="right" w:leader="dot" w:pos="9062"/>
            </w:tabs>
            <w:rPr>
              <w:rFonts w:asciiTheme="minorHAnsi" w:eastAsiaTheme="minorEastAsia" w:hAnsiTheme="minorHAnsi"/>
              <w:smallCaps w:val="0"/>
              <w:noProof/>
              <w:kern w:val="2"/>
              <w:sz w:val="24"/>
              <w:szCs w:val="24"/>
              <w:lang w:eastAsia="hr-HR"/>
              <w14:ligatures w14:val="standardContextual"/>
            </w:rPr>
          </w:pPr>
          <w:hyperlink w:anchor="_Toc207277341" w:history="1">
            <w:r w:rsidRPr="00485D39">
              <w:rPr>
                <w:rStyle w:val="Hiperveza"/>
                <w:rFonts w:eastAsiaTheme="majorEastAsia" w:cstheme="majorBidi"/>
                <w:b/>
                <w:noProof/>
              </w:rPr>
              <w:t>5.5.</w:t>
            </w:r>
            <w:r>
              <w:rPr>
                <w:rFonts w:asciiTheme="minorHAnsi" w:eastAsiaTheme="minorEastAsia" w:hAnsiTheme="minorHAnsi"/>
                <w:smallCaps w:val="0"/>
                <w:noProof/>
                <w:kern w:val="2"/>
                <w:sz w:val="24"/>
                <w:szCs w:val="24"/>
                <w:lang w:eastAsia="hr-HR"/>
                <w14:ligatures w14:val="standardContextual"/>
              </w:rPr>
              <w:tab/>
            </w:r>
            <w:r w:rsidRPr="00485D39">
              <w:rPr>
                <w:rStyle w:val="Hiperveza"/>
                <w:rFonts w:eastAsiaTheme="majorEastAsia" w:cstheme="majorBidi"/>
                <w:b/>
                <w:noProof/>
              </w:rPr>
              <w:t>POŽARI OTVORENOG TIPA</w:t>
            </w:r>
            <w:r>
              <w:rPr>
                <w:noProof/>
                <w:webHidden/>
              </w:rPr>
              <w:tab/>
            </w:r>
            <w:r>
              <w:rPr>
                <w:noProof/>
                <w:webHidden/>
              </w:rPr>
              <w:fldChar w:fldCharType="begin"/>
            </w:r>
            <w:r>
              <w:rPr>
                <w:noProof/>
                <w:webHidden/>
              </w:rPr>
              <w:instrText xml:space="preserve"> PAGEREF _Toc207277341 \h </w:instrText>
            </w:r>
            <w:r>
              <w:rPr>
                <w:noProof/>
                <w:webHidden/>
              </w:rPr>
            </w:r>
            <w:r>
              <w:rPr>
                <w:noProof/>
                <w:webHidden/>
              </w:rPr>
              <w:fldChar w:fldCharType="separate"/>
            </w:r>
            <w:r>
              <w:rPr>
                <w:noProof/>
                <w:webHidden/>
              </w:rPr>
              <w:t>97</w:t>
            </w:r>
            <w:r>
              <w:rPr>
                <w:noProof/>
                <w:webHidden/>
              </w:rPr>
              <w:fldChar w:fldCharType="end"/>
            </w:r>
          </w:hyperlink>
        </w:p>
        <w:p w14:paraId="24215B3E" w14:textId="3DC5FFDD"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42" w:history="1">
            <w:r w:rsidRPr="00485D39">
              <w:rPr>
                <w:rStyle w:val="Hiperveza"/>
                <w:rFonts w:eastAsiaTheme="majorEastAsia" w:cstheme="majorBidi"/>
                <w:b/>
                <w:noProof/>
              </w:rPr>
              <w:t>5.5.1.</w:t>
            </w:r>
            <w:r>
              <w:rPr>
                <w:rFonts w:asciiTheme="minorHAnsi" w:eastAsiaTheme="minorEastAsia" w:hAnsiTheme="minorHAnsi"/>
                <w:iCs w:val="0"/>
                <w:noProof/>
                <w:kern w:val="2"/>
                <w:sz w:val="24"/>
                <w:szCs w:val="24"/>
                <w:lang w:eastAsia="hr-HR"/>
                <w14:ligatures w14:val="standardContextual"/>
              </w:rPr>
              <w:tab/>
            </w:r>
            <w:r w:rsidRPr="00485D39">
              <w:rPr>
                <w:rStyle w:val="Hiperveza"/>
                <w:rFonts w:eastAsiaTheme="majorEastAsia" w:cstheme="majorBidi"/>
                <w:b/>
                <w:noProof/>
              </w:rPr>
              <w:t>Uvod u rizik sa nazivom scenarija</w:t>
            </w:r>
            <w:r>
              <w:rPr>
                <w:noProof/>
                <w:webHidden/>
              </w:rPr>
              <w:tab/>
            </w:r>
            <w:r>
              <w:rPr>
                <w:noProof/>
                <w:webHidden/>
              </w:rPr>
              <w:fldChar w:fldCharType="begin"/>
            </w:r>
            <w:r>
              <w:rPr>
                <w:noProof/>
                <w:webHidden/>
              </w:rPr>
              <w:instrText xml:space="preserve"> PAGEREF _Toc207277342 \h </w:instrText>
            </w:r>
            <w:r>
              <w:rPr>
                <w:noProof/>
                <w:webHidden/>
              </w:rPr>
            </w:r>
            <w:r>
              <w:rPr>
                <w:noProof/>
                <w:webHidden/>
              </w:rPr>
              <w:fldChar w:fldCharType="separate"/>
            </w:r>
            <w:r>
              <w:rPr>
                <w:noProof/>
                <w:webHidden/>
              </w:rPr>
              <w:t>97</w:t>
            </w:r>
            <w:r>
              <w:rPr>
                <w:noProof/>
                <w:webHidden/>
              </w:rPr>
              <w:fldChar w:fldCharType="end"/>
            </w:r>
          </w:hyperlink>
        </w:p>
        <w:p w14:paraId="2EB62820" w14:textId="3CDF85B4"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43" w:history="1">
            <w:r w:rsidRPr="00485D39">
              <w:rPr>
                <w:rStyle w:val="Hiperveza"/>
                <w:rFonts w:eastAsiaTheme="majorEastAsia" w:cstheme="majorBidi"/>
                <w:b/>
                <w:noProof/>
              </w:rPr>
              <w:t>5.5.2.</w:t>
            </w:r>
            <w:r>
              <w:rPr>
                <w:rFonts w:asciiTheme="minorHAnsi" w:eastAsiaTheme="minorEastAsia" w:hAnsiTheme="minorHAnsi"/>
                <w:iCs w:val="0"/>
                <w:noProof/>
                <w:kern w:val="2"/>
                <w:sz w:val="24"/>
                <w:szCs w:val="24"/>
                <w:lang w:eastAsia="hr-HR"/>
                <w14:ligatures w14:val="standardContextual"/>
              </w:rPr>
              <w:tab/>
            </w:r>
            <w:r w:rsidRPr="00485D39">
              <w:rPr>
                <w:rStyle w:val="Hiperveza"/>
                <w:rFonts w:eastAsiaTheme="majorEastAsia" w:cstheme="majorBidi"/>
                <w:b/>
                <w:noProof/>
              </w:rPr>
              <w:t>Prikaz utjecaja na kritičnu infrastrukturu</w:t>
            </w:r>
            <w:r>
              <w:rPr>
                <w:noProof/>
                <w:webHidden/>
              </w:rPr>
              <w:tab/>
            </w:r>
            <w:r>
              <w:rPr>
                <w:noProof/>
                <w:webHidden/>
              </w:rPr>
              <w:fldChar w:fldCharType="begin"/>
            </w:r>
            <w:r>
              <w:rPr>
                <w:noProof/>
                <w:webHidden/>
              </w:rPr>
              <w:instrText xml:space="preserve"> PAGEREF _Toc207277343 \h </w:instrText>
            </w:r>
            <w:r>
              <w:rPr>
                <w:noProof/>
                <w:webHidden/>
              </w:rPr>
            </w:r>
            <w:r>
              <w:rPr>
                <w:noProof/>
                <w:webHidden/>
              </w:rPr>
              <w:fldChar w:fldCharType="separate"/>
            </w:r>
            <w:r>
              <w:rPr>
                <w:noProof/>
                <w:webHidden/>
              </w:rPr>
              <w:t>97</w:t>
            </w:r>
            <w:r>
              <w:rPr>
                <w:noProof/>
                <w:webHidden/>
              </w:rPr>
              <w:fldChar w:fldCharType="end"/>
            </w:r>
          </w:hyperlink>
        </w:p>
        <w:p w14:paraId="1D2E1BDC" w14:textId="6AC11D6F"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44" w:history="1">
            <w:r w:rsidRPr="00485D39">
              <w:rPr>
                <w:rStyle w:val="Hiperveza"/>
                <w:rFonts w:eastAsiaTheme="majorEastAsia" w:cstheme="majorBidi"/>
                <w:b/>
                <w:noProof/>
              </w:rPr>
              <w:t>5.5.3.</w:t>
            </w:r>
            <w:r>
              <w:rPr>
                <w:rFonts w:asciiTheme="minorHAnsi" w:eastAsiaTheme="minorEastAsia" w:hAnsiTheme="minorHAnsi"/>
                <w:iCs w:val="0"/>
                <w:noProof/>
                <w:kern w:val="2"/>
                <w:sz w:val="24"/>
                <w:szCs w:val="24"/>
                <w:lang w:eastAsia="hr-HR"/>
                <w14:ligatures w14:val="standardContextual"/>
              </w:rPr>
              <w:tab/>
            </w:r>
            <w:r w:rsidRPr="00485D39">
              <w:rPr>
                <w:rStyle w:val="Hiperveza"/>
                <w:rFonts w:eastAsiaTheme="majorEastAsia" w:cstheme="majorBidi"/>
                <w:b/>
                <w:noProof/>
              </w:rPr>
              <w:t>Kontekst</w:t>
            </w:r>
            <w:r>
              <w:rPr>
                <w:noProof/>
                <w:webHidden/>
              </w:rPr>
              <w:tab/>
            </w:r>
            <w:r>
              <w:rPr>
                <w:noProof/>
                <w:webHidden/>
              </w:rPr>
              <w:fldChar w:fldCharType="begin"/>
            </w:r>
            <w:r>
              <w:rPr>
                <w:noProof/>
                <w:webHidden/>
              </w:rPr>
              <w:instrText xml:space="preserve"> PAGEREF _Toc207277344 \h </w:instrText>
            </w:r>
            <w:r>
              <w:rPr>
                <w:noProof/>
                <w:webHidden/>
              </w:rPr>
            </w:r>
            <w:r>
              <w:rPr>
                <w:noProof/>
                <w:webHidden/>
              </w:rPr>
              <w:fldChar w:fldCharType="separate"/>
            </w:r>
            <w:r>
              <w:rPr>
                <w:noProof/>
                <w:webHidden/>
              </w:rPr>
              <w:t>98</w:t>
            </w:r>
            <w:r>
              <w:rPr>
                <w:noProof/>
                <w:webHidden/>
              </w:rPr>
              <w:fldChar w:fldCharType="end"/>
            </w:r>
          </w:hyperlink>
        </w:p>
        <w:p w14:paraId="0CEF7E4C" w14:textId="6113B60F"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45" w:history="1">
            <w:r w:rsidRPr="00485D39">
              <w:rPr>
                <w:rStyle w:val="Hiperveza"/>
                <w:rFonts w:eastAsiaTheme="majorEastAsia" w:cstheme="majorBidi"/>
                <w:b/>
                <w:noProof/>
              </w:rPr>
              <w:t>5.5.4.</w:t>
            </w:r>
            <w:r>
              <w:rPr>
                <w:rFonts w:asciiTheme="minorHAnsi" w:eastAsiaTheme="minorEastAsia" w:hAnsiTheme="minorHAnsi"/>
                <w:iCs w:val="0"/>
                <w:noProof/>
                <w:kern w:val="2"/>
                <w:sz w:val="24"/>
                <w:szCs w:val="24"/>
                <w:lang w:eastAsia="hr-HR"/>
                <w14:ligatures w14:val="standardContextual"/>
              </w:rPr>
              <w:tab/>
            </w:r>
            <w:r w:rsidRPr="00485D39">
              <w:rPr>
                <w:rStyle w:val="Hiperveza"/>
                <w:rFonts w:eastAsiaTheme="majorEastAsia" w:cstheme="majorBidi"/>
                <w:b/>
                <w:noProof/>
              </w:rPr>
              <w:t>Uzrok</w:t>
            </w:r>
            <w:r>
              <w:rPr>
                <w:noProof/>
                <w:webHidden/>
              </w:rPr>
              <w:tab/>
            </w:r>
            <w:r>
              <w:rPr>
                <w:noProof/>
                <w:webHidden/>
              </w:rPr>
              <w:fldChar w:fldCharType="begin"/>
            </w:r>
            <w:r>
              <w:rPr>
                <w:noProof/>
                <w:webHidden/>
              </w:rPr>
              <w:instrText xml:space="preserve"> PAGEREF _Toc207277345 \h </w:instrText>
            </w:r>
            <w:r>
              <w:rPr>
                <w:noProof/>
                <w:webHidden/>
              </w:rPr>
            </w:r>
            <w:r>
              <w:rPr>
                <w:noProof/>
                <w:webHidden/>
              </w:rPr>
              <w:fldChar w:fldCharType="separate"/>
            </w:r>
            <w:r>
              <w:rPr>
                <w:noProof/>
                <w:webHidden/>
              </w:rPr>
              <w:t>98</w:t>
            </w:r>
            <w:r>
              <w:rPr>
                <w:noProof/>
                <w:webHidden/>
              </w:rPr>
              <w:fldChar w:fldCharType="end"/>
            </w:r>
          </w:hyperlink>
        </w:p>
        <w:p w14:paraId="5ACCE600" w14:textId="407A7D04"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46" w:history="1">
            <w:r w:rsidRPr="00485D39">
              <w:rPr>
                <w:rStyle w:val="Hiperveza"/>
                <w:rFonts w:eastAsiaTheme="majorEastAsia" w:cstheme="majorBidi"/>
                <w:b/>
                <w:noProof/>
              </w:rPr>
              <w:t>5.5.5.</w:t>
            </w:r>
            <w:r>
              <w:rPr>
                <w:rFonts w:asciiTheme="minorHAnsi" w:eastAsiaTheme="minorEastAsia" w:hAnsiTheme="minorHAnsi"/>
                <w:iCs w:val="0"/>
                <w:noProof/>
                <w:kern w:val="2"/>
                <w:sz w:val="24"/>
                <w:szCs w:val="24"/>
                <w:lang w:eastAsia="hr-HR"/>
                <w14:ligatures w14:val="standardContextual"/>
              </w:rPr>
              <w:tab/>
            </w:r>
            <w:r w:rsidRPr="00485D39">
              <w:rPr>
                <w:rStyle w:val="Hiperveza"/>
                <w:rFonts w:eastAsiaTheme="majorEastAsia" w:cstheme="majorBidi"/>
                <w:b/>
                <w:noProof/>
              </w:rPr>
              <w:t>Opis događaja</w:t>
            </w:r>
            <w:r>
              <w:rPr>
                <w:noProof/>
                <w:webHidden/>
              </w:rPr>
              <w:tab/>
            </w:r>
            <w:r>
              <w:rPr>
                <w:noProof/>
                <w:webHidden/>
              </w:rPr>
              <w:fldChar w:fldCharType="begin"/>
            </w:r>
            <w:r>
              <w:rPr>
                <w:noProof/>
                <w:webHidden/>
              </w:rPr>
              <w:instrText xml:space="preserve"> PAGEREF _Toc207277346 \h </w:instrText>
            </w:r>
            <w:r>
              <w:rPr>
                <w:noProof/>
                <w:webHidden/>
              </w:rPr>
            </w:r>
            <w:r>
              <w:rPr>
                <w:noProof/>
                <w:webHidden/>
              </w:rPr>
              <w:fldChar w:fldCharType="separate"/>
            </w:r>
            <w:r>
              <w:rPr>
                <w:noProof/>
                <w:webHidden/>
              </w:rPr>
              <w:t>99</w:t>
            </w:r>
            <w:r>
              <w:rPr>
                <w:noProof/>
                <w:webHidden/>
              </w:rPr>
              <w:fldChar w:fldCharType="end"/>
            </w:r>
          </w:hyperlink>
        </w:p>
        <w:p w14:paraId="01A07747" w14:textId="3F5F7C78"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47" w:history="1">
            <w:r w:rsidRPr="00485D39">
              <w:rPr>
                <w:rStyle w:val="Hiperveza"/>
                <w:rFonts w:eastAsiaTheme="majorEastAsia" w:cstheme="majorBidi"/>
                <w:b/>
                <w:noProof/>
              </w:rPr>
              <w:t>5.5.6.</w:t>
            </w:r>
            <w:r>
              <w:rPr>
                <w:rFonts w:asciiTheme="minorHAnsi" w:eastAsiaTheme="minorEastAsia" w:hAnsiTheme="minorHAnsi"/>
                <w:iCs w:val="0"/>
                <w:noProof/>
                <w:kern w:val="2"/>
                <w:sz w:val="24"/>
                <w:szCs w:val="24"/>
                <w:lang w:eastAsia="hr-HR"/>
                <w14:ligatures w14:val="standardContextual"/>
              </w:rPr>
              <w:tab/>
            </w:r>
            <w:r w:rsidRPr="00485D39">
              <w:rPr>
                <w:rStyle w:val="Hiperveza"/>
                <w:rFonts w:eastAsiaTheme="majorEastAsia" w:cstheme="majorBidi"/>
                <w:b/>
                <w:noProof/>
              </w:rPr>
              <w:t>Analiza na području reagiranja-požar otvorenog tipa</w:t>
            </w:r>
            <w:r>
              <w:rPr>
                <w:noProof/>
                <w:webHidden/>
              </w:rPr>
              <w:tab/>
            </w:r>
            <w:r>
              <w:rPr>
                <w:noProof/>
                <w:webHidden/>
              </w:rPr>
              <w:fldChar w:fldCharType="begin"/>
            </w:r>
            <w:r>
              <w:rPr>
                <w:noProof/>
                <w:webHidden/>
              </w:rPr>
              <w:instrText xml:space="preserve"> PAGEREF _Toc207277347 \h </w:instrText>
            </w:r>
            <w:r>
              <w:rPr>
                <w:noProof/>
                <w:webHidden/>
              </w:rPr>
            </w:r>
            <w:r>
              <w:rPr>
                <w:noProof/>
                <w:webHidden/>
              </w:rPr>
              <w:fldChar w:fldCharType="separate"/>
            </w:r>
            <w:r>
              <w:rPr>
                <w:noProof/>
                <w:webHidden/>
              </w:rPr>
              <w:t>102</w:t>
            </w:r>
            <w:r>
              <w:rPr>
                <w:noProof/>
                <w:webHidden/>
              </w:rPr>
              <w:fldChar w:fldCharType="end"/>
            </w:r>
          </w:hyperlink>
        </w:p>
        <w:p w14:paraId="040C9A24" w14:textId="4F0B5EA2"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48" w:history="1">
            <w:r w:rsidRPr="00485D39">
              <w:rPr>
                <w:rStyle w:val="Hiperveza"/>
                <w:rFonts w:eastAsiaTheme="majorEastAsia" w:cstheme="majorBidi"/>
                <w:b/>
                <w:noProof/>
              </w:rPr>
              <w:t>5.5.7.</w:t>
            </w:r>
            <w:r>
              <w:rPr>
                <w:rFonts w:asciiTheme="minorHAnsi" w:eastAsiaTheme="minorEastAsia" w:hAnsiTheme="minorHAnsi"/>
                <w:iCs w:val="0"/>
                <w:noProof/>
                <w:kern w:val="2"/>
                <w:sz w:val="24"/>
                <w:szCs w:val="24"/>
                <w:lang w:eastAsia="hr-HR"/>
                <w14:ligatures w14:val="standardContextual"/>
              </w:rPr>
              <w:tab/>
            </w:r>
            <w:r w:rsidRPr="00485D39">
              <w:rPr>
                <w:rStyle w:val="Hiperveza"/>
                <w:rFonts w:eastAsiaTheme="majorEastAsia" w:cstheme="majorBidi"/>
                <w:b/>
                <w:noProof/>
              </w:rPr>
              <w:t>Matrice rizika</w:t>
            </w:r>
            <w:r>
              <w:rPr>
                <w:noProof/>
                <w:webHidden/>
              </w:rPr>
              <w:tab/>
            </w:r>
            <w:r>
              <w:rPr>
                <w:noProof/>
                <w:webHidden/>
              </w:rPr>
              <w:fldChar w:fldCharType="begin"/>
            </w:r>
            <w:r>
              <w:rPr>
                <w:noProof/>
                <w:webHidden/>
              </w:rPr>
              <w:instrText xml:space="preserve"> PAGEREF _Toc207277348 \h </w:instrText>
            </w:r>
            <w:r>
              <w:rPr>
                <w:noProof/>
                <w:webHidden/>
              </w:rPr>
            </w:r>
            <w:r>
              <w:rPr>
                <w:noProof/>
                <w:webHidden/>
              </w:rPr>
              <w:fldChar w:fldCharType="separate"/>
            </w:r>
            <w:r>
              <w:rPr>
                <w:noProof/>
                <w:webHidden/>
              </w:rPr>
              <w:t>106</w:t>
            </w:r>
            <w:r>
              <w:rPr>
                <w:noProof/>
                <w:webHidden/>
              </w:rPr>
              <w:fldChar w:fldCharType="end"/>
            </w:r>
          </w:hyperlink>
        </w:p>
        <w:p w14:paraId="72820528" w14:textId="0F2FD790"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49" w:history="1">
            <w:r w:rsidRPr="00485D39">
              <w:rPr>
                <w:rStyle w:val="Hiperveza"/>
                <w:rFonts w:eastAsiaTheme="majorEastAsia" w:cstheme="majorBidi"/>
                <w:b/>
                <w:noProof/>
              </w:rPr>
              <w:t>5.5.8.</w:t>
            </w:r>
            <w:r>
              <w:rPr>
                <w:rFonts w:asciiTheme="minorHAnsi" w:eastAsiaTheme="minorEastAsia" w:hAnsiTheme="minorHAnsi"/>
                <w:iCs w:val="0"/>
                <w:noProof/>
                <w:kern w:val="2"/>
                <w:sz w:val="24"/>
                <w:szCs w:val="24"/>
                <w:lang w:eastAsia="hr-HR"/>
                <w14:ligatures w14:val="standardContextual"/>
              </w:rPr>
              <w:tab/>
            </w:r>
            <w:r w:rsidRPr="00485D39">
              <w:rPr>
                <w:rStyle w:val="Hiperveza"/>
                <w:rFonts w:eastAsiaTheme="majorEastAsia" w:cstheme="majorBidi"/>
                <w:b/>
                <w:noProof/>
              </w:rPr>
              <w:t>Karte rizika</w:t>
            </w:r>
            <w:r>
              <w:rPr>
                <w:noProof/>
                <w:webHidden/>
              </w:rPr>
              <w:tab/>
            </w:r>
            <w:r>
              <w:rPr>
                <w:noProof/>
                <w:webHidden/>
              </w:rPr>
              <w:fldChar w:fldCharType="begin"/>
            </w:r>
            <w:r>
              <w:rPr>
                <w:noProof/>
                <w:webHidden/>
              </w:rPr>
              <w:instrText xml:space="preserve"> PAGEREF _Toc207277349 \h </w:instrText>
            </w:r>
            <w:r>
              <w:rPr>
                <w:noProof/>
                <w:webHidden/>
              </w:rPr>
            </w:r>
            <w:r>
              <w:rPr>
                <w:noProof/>
                <w:webHidden/>
              </w:rPr>
              <w:fldChar w:fldCharType="separate"/>
            </w:r>
            <w:r>
              <w:rPr>
                <w:noProof/>
                <w:webHidden/>
              </w:rPr>
              <w:t>108</w:t>
            </w:r>
            <w:r>
              <w:rPr>
                <w:noProof/>
                <w:webHidden/>
              </w:rPr>
              <w:fldChar w:fldCharType="end"/>
            </w:r>
          </w:hyperlink>
        </w:p>
        <w:p w14:paraId="010CD012" w14:textId="37E3607C" w:rsidR="0061713D" w:rsidRDefault="0061713D">
          <w:pPr>
            <w:pStyle w:val="Sadraj2"/>
            <w:tabs>
              <w:tab w:val="left" w:pos="880"/>
              <w:tab w:val="right" w:leader="dot" w:pos="9062"/>
            </w:tabs>
            <w:rPr>
              <w:rFonts w:asciiTheme="minorHAnsi" w:eastAsiaTheme="minorEastAsia" w:hAnsiTheme="minorHAnsi"/>
              <w:smallCaps w:val="0"/>
              <w:noProof/>
              <w:kern w:val="2"/>
              <w:sz w:val="24"/>
              <w:szCs w:val="24"/>
              <w:lang w:eastAsia="hr-HR"/>
              <w14:ligatures w14:val="standardContextual"/>
            </w:rPr>
          </w:pPr>
          <w:hyperlink w:anchor="_Toc207277350" w:history="1">
            <w:r w:rsidRPr="00485D39">
              <w:rPr>
                <w:rStyle w:val="Hiperveza"/>
                <w:rFonts w:eastAsiaTheme="majorEastAsia" w:cstheme="majorBidi"/>
                <w:b/>
                <w:noProof/>
              </w:rPr>
              <w:t>5.6.</w:t>
            </w:r>
            <w:r>
              <w:rPr>
                <w:rFonts w:asciiTheme="minorHAnsi" w:eastAsiaTheme="minorEastAsia" w:hAnsiTheme="minorHAnsi"/>
                <w:smallCaps w:val="0"/>
                <w:noProof/>
                <w:kern w:val="2"/>
                <w:sz w:val="24"/>
                <w:szCs w:val="24"/>
                <w:lang w:eastAsia="hr-HR"/>
                <w14:ligatures w14:val="standardContextual"/>
              </w:rPr>
              <w:tab/>
            </w:r>
            <w:r w:rsidRPr="00485D39">
              <w:rPr>
                <w:rStyle w:val="Hiperveza"/>
                <w:rFonts w:eastAsiaTheme="majorEastAsia" w:cstheme="majorBidi"/>
                <w:b/>
                <w:noProof/>
              </w:rPr>
              <w:t>ZASLANJENJE KOPNA</w:t>
            </w:r>
            <w:r>
              <w:rPr>
                <w:noProof/>
                <w:webHidden/>
              </w:rPr>
              <w:tab/>
            </w:r>
            <w:r>
              <w:rPr>
                <w:noProof/>
                <w:webHidden/>
              </w:rPr>
              <w:fldChar w:fldCharType="begin"/>
            </w:r>
            <w:r>
              <w:rPr>
                <w:noProof/>
                <w:webHidden/>
              </w:rPr>
              <w:instrText xml:space="preserve"> PAGEREF _Toc207277350 \h </w:instrText>
            </w:r>
            <w:r>
              <w:rPr>
                <w:noProof/>
                <w:webHidden/>
              </w:rPr>
            </w:r>
            <w:r>
              <w:rPr>
                <w:noProof/>
                <w:webHidden/>
              </w:rPr>
              <w:fldChar w:fldCharType="separate"/>
            </w:r>
            <w:r>
              <w:rPr>
                <w:noProof/>
                <w:webHidden/>
              </w:rPr>
              <w:t>109</w:t>
            </w:r>
            <w:r>
              <w:rPr>
                <w:noProof/>
                <w:webHidden/>
              </w:rPr>
              <w:fldChar w:fldCharType="end"/>
            </w:r>
          </w:hyperlink>
        </w:p>
        <w:p w14:paraId="6396F26B" w14:textId="7EA4D406" w:rsidR="0061713D" w:rsidRDefault="0061713D">
          <w:pPr>
            <w:pStyle w:val="Sadraj3"/>
            <w:tabs>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51" w:history="1">
            <w:r w:rsidRPr="00485D39">
              <w:rPr>
                <w:rStyle w:val="Hiperveza"/>
                <w:rFonts w:eastAsiaTheme="majorEastAsia" w:cstheme="majorBidi"/>
                <w:b/>
                <w:noProof/>
              </w:rPr>
              <w:t>5.6.1. Uvod u rizik s nazivom scenarija</w:t>
            </w:r>
            <w:r>
              <w:rPr>
                <w:noProof/>
                <w:webHidden/>
              </w:rPr>
              <w:tab/>
            </w:r>
            <w:r>
              <w:rPr>
                <w:noProof/>
                <w:webHidden/>
              </w:rPr>
              <w:fldChar w:fldCharType="begin"/>
            </w:r>
            <w:r>
              <w:rPr>
                <w:noProof/>
                <w:webHidden/>
              </w:rPr>
              <w:instrText xml:space="preserve"> PAGEREF _Toc207277351 \h </w:instrText>
            </w:r>
            <w:r>
              <w:rPr>
                <w:noProof/>
                <w:webHidden/>
              </w:rPr>
            </w:r>
            <w:r>
              <w:rPr>
                <w:noProof/>
                <w:webHidden/>
              </w:rPr>
              <w:fldChar w:fldCharType="separate"/>
            </w:r>
            <w:r>
              <w:rPr>
                <w:noProof/>
                <w:webHidden/>
              </w:rPr>
              <w:t>109</w:t>
            </w:r>
            <w:r>
              <w:rPr>
                <w:noProof/>
                <w:webHidden/>
              </w:rPr>
              <w:fldChar w:fldCharType="end"/>
            </w:r>
          </w:hyperlink>
        </w:p>
        <w:p w14:paraId="30DECF56" w14:textId="489701AA" w:rsidR="0061713D" w:rsidRDefault="0061713D">
          <w:pPr>
            <w:pStyle w:val="Sadraj3"/>
            <w:tabs>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52" w:history="1">
            <w:r w:rsidRPr="00485D39">
              <w:rPr>
                <w:rStyle w:val="Hiperveza"/>
                <w:rFonts w:eastAsiaTheme="majorEastAsia" w:cstheme="majorBidi"/>
                <w:b/>
                <w:noProof/>
              </w:rPr>
              <w:t>5.6.2. Prikaz utjecaja na kritičnu infrastrukturu</w:t>
            </w:r>
            <w:r>
              <w:rPr>
                <w:noProof/>
                <w:webHidden/>
              </w:rPr>
              <w:tab/>
            </w:r>
            <w:r>
              <w:rPr>
                <w:noProof/>
                <w:webHidden/>
              </w:rPr>
              <w:fldChar w:fldCharType="begin"/>
            </w:r>
            <w:r>
              <w:rPr>
                <w:noProof/>
                <w:webHidden/>
              </w:rPr>
              <w:instrText xml:space="preserve"> PAGEREF _Toc207277352 \h </w:instrText>
            </w:r>
            <w:r>
              <w:rPr>
                <w:noProof/>
                <w:webHidden/>
              </w:rPr>
            </w:r>
            <w:r>
              <w:rPr>
                <w:noProof/>
                <w:webHidden/>
              </w:rPr>
              <w:fldChar w:fldCharType="separate"/>
            </w:r>
            <w:r>
              <w:rPr>
                <w:noProof/>
                <w:webHidden/>
              </w:rPr>
              <w:t>109</w:t>
            </w:r>
            <w:r>
              <w:rPr>
                <w:noProof/>
                <w:webHidden/>
              </w:rPr>
              <w:fldChar w:fldCharType="end"/>
            </w:r>
          </w:hyperlink>
        </w:p>
        <w:p w14:paraId="6EC4DAB9" w14:textId="6304BFDD" w:rsidR="0061713D" w:rsidRDefault="0061713D">
          <w:pPr>
            <w:pStyle w:val="Sadraj3"/>
            <w:tabs>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53" w:history="1">
            <w:r w:rsidRPr="00485D39">
              <w:rPr>
                <w:rStyle w:val="Hiperveza"/>
                <w:rFonts w:eastAsiaTheme="majorEastAsia" w:cstheme="majorBidi"/>
                <w:b/>
                <w:noProof/>
              </w:rPr>
              <w:t>5.6.3. Kontekst</w:t>
            </w:r>
            <w:r>
              <w:rPr>
                <w:noProof/>
                <w:webHidden/>
              </w:rPr>
              <w:tab/>
            </w:r>
            <w:r>
              <w:rPr>
                <w:noProof/>
                <w:webHidden/>
              </w:rPr>
              <w:fldChar w:fldCharType="begin"/>
            </w:r>
            <w:r>
              <w:rPr>
                <w:noProof/>
                <w:webHidden/>
              </w:rPr>
              <w:instrText xml:space="preserve"> PAGEREF _Toc207277353 \h </w:instrText>
            </w:r>
            <w:r>
              <w:rPr>
                <w:noProof/>
                <w:webHidden/>
              </w:rPr>
            </w:r>
            <w:r>
              <w:rPr>
                <w:noProof/>
                <w:webHidden/>
              </w:rPr>
              <w:fldChar w:fldCharType="separate"/>
            </w:r>
            <w:r>
              <w:rPr>
                <w:noProof/>
                <w:webHidden/>
              </w:rPr>
              <w:t>110</w:t>
            </w:r>
            <w:r>
              <w:rPr>
                <w:noProof/>
                <w:webHidden/>
              </w:rPr>
              <w:fldChar w:fldCharType="end"/>
            </w:r>
          </w:hyperlink>
        </w:p>
        <w:p w14:paraId="1107EC29" w14:textId="0F7F7EB9" w:rsidR="0061713D" w:rsidRDefault="0061713D">
          <w:pPr>
            <w:pStyle w:val="Sadraj3"/>
            <w:tabs>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54" w:history="1">
            <w:r w:rsidRPr="00485D39">
              <w:rPr>
                <w:rStyle w:val="Hiperveza"/>
                <w:rFonts w:eastAsiaTheme="majorEastAsia" w:cstheme="majorBidi"/>
                <w:b/>
                <w:noProof/>
              </w:rPr>
              <w:t>5.6.4. Uzrok</w:t>
            </w:r>
            <w:r>
              <w:rPr>
                <w:noProof/>
                <w:webHidden/>
              </w:rPr>
              <w:tab/>
            </w:r>
            <w:r>
              <w:rPr>
                <w:noProof/>
                <w:webHidden/>
              </w:rPr>
              <w:fldChar w:fldCharType="begin"/>
            </w:r>
            <w:r>
              <w:rPr>
                <w:noProof/>
                <w:webHidden/>
              </w:rPr>
              <w:instrText xml:space="preserve"> PAGEREF _Toc207277354 \h </w:instrText>
            </w:r>
            <w:r>
              <w:rPr>
                <w:noProof/>
                <w:webHidden/>
              </w:rPr>
            </w:r>
            <w:r>
              <w:rPr>
                <w:noProof/>
                <w:webHidden/>
              </w:rPr>
              <w:fldChar w:fldCharType="separate"/>
            </w:r>
            <w:r>
              <w:rPr>
                <w:noProof/>
                <w:webHidden/>
              </w:rPr>
              <w:t>110</w:t>
            </w:r>
            <w:r>
              <w:rPr>
                <w:noProof/>
                <w:webHidden/>
              </w:rPr>
              <w:fldChar w:fldCharType="end"/>
            </w:r>
          </w:hyperlink>
        </w:p>
        <w:p w14:paraId="77FBAB98" w14:textId="4451E884" w:rsidR="0061713D" w:rsidRDefault="0061713D">
          <w:pPr>
            <w:pStyle w:val="Sadraj3"/>
            <w:tabs>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55" w:history="1">
            <w:bookmarkStart w:id="0" w:name="_Toc206744190"/>
            <w:r w:rsidRPr="00485D39">
              <w:rPr>
                <w:rStyle w:val="Hiperveza"/>
                <w:noProof/>
              </w:rPr>
              <w:drawing>
                <wp:inline distT="0" distB="0" distL="0" distR="0" wp14:anchorId="2A6A33AB" wp14:editId="474CDFB1">
                  <wp:extent cx="5643422" cy="4287691"/>
                  <wp:effectExtent l="0" t="0" r="0" b="0"/>
                  <wp:docPr id="2131560619"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0553" t="13754" r="32227" b="35972"/>
                          <a:stretch/>
                        </pic:blipFill>
                        <pic:spPr bwMode="auto">
                          <a:xfrm>
                            <a:off x="0" y="0"/>
                            <a:ext cx="5663755" cy="4303140"/>
                          </a:xfrm>
                          <a:prstGeom prst="rect">
                            <a:avLst/>
                          </a:prstGeom>
                          <a:ln>
                            <a:noFill/>
                          </a:ln>
                          <a:extLst>
                            <a:ext uri="{53640926-AAD7-44D8-BBD7-CCE9431645EC}">
                              <a14:shadowObscured xmlns:a14="http://schemas.microsoft.com/office/drawing/2010/main"/>
                            </a:ext>
                          </a:extLst>
                        </pic:spPr>
                      </pic:pic>
                    </a:graphicData>
                  </a:graphic>
                </wp:inline>
              </w:drawing>
            </w:r>
            <w:bookmarkEnd w:id="0"/>
            <w:r>
              <w:rPr>
                <w:noProof/>
                <w:webHidden/>
              </w:rPr>
              <w:tab/>
            </w:r>
            <w:r>
              <w:rPr>
                <w:noProof/>
                <w:webHidden/>
              </w:rPr>
              <w:fldChar w:fldCharType="begin"/>
            </w:r>
            <w:r>
              <w:rPr>
                <w:noProof/>
                <w:webHidden/>
              </w:rPr>
              <w:instrText xml:space="preserve"> PAGEREF _Toc207277355 \h </w:instrText>
            </w:r>
            <w:r>
              <w:rPr>
                <w:noProof/>
                <w:webHidden/>
              </w:rPr>
            </w:r>
            <w:r>
              <w:rPr>
                <w:noProof/>
                <w:webHidden/>
              </w:rPr>
              <w:fldChar w:fldCharType="separate"/>
            </w:r>
            <w:r>
              <w:rPr>
                <w:noProof/>
                <w:webHidden/>
              </w:rPr>
              <w:t>111</w:t>
            </w:r>
            <w:r>
              <w:rPr>
                <w:noProof/>
                <w:webHidden/>
              </w:rPr>
              <w:fldChar w:fldCharType="end"/>
            </w:r>
          </w:hyperlink>
        </w:p>
        <w:p w14:paraId="0CF2EA19" w14:textId="027A42CF" w:rsidR="0061713D" w:rsidRDefault="0061713D">
          <w:pPr>
            <w:pStyle w:val="Sadraj3"/>
            <w:tabs>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56" w:history="1">
            <w:r w:rsidRPr="00485D39">
              <w:rPr>
                <w:rStyle w:val="Hiperveza"/>
                <w:rFonts w:eastAsiaTheme="majorEastAsia" w:cstheme="majorBidi"/>
                <w:b/>
                <w:noProof/>
              </w:rPr>
              <w:t>Sekundarno zaslanjenje; Na većem području doline donje Neretve</w:t>
            </w:r>
            <w:r>
              <w:rPr>
                <w:noProof/>
                <w:webHidden/>
              </w:rPr>
              <w:tab/>
            </w:r>
            <w:r>
              <w:rPr>
                <w:noProof/>
                <w:webHidden/>
              </w:rPr>
              <w:fldChar w:fldCharType="begin"/>
            </w:r>
            <w:r>
              <w:rPr>
                <w:noProof/>
                <w:webHidden/>
              </w:rPr>
              <w:instrText xml:space="preserve"> PAGEREF _Toc207277356 \h </w:instrText>
            </w:r>
            <w:r>
              <w:rPr>
                <w:noProof/>
                <w:webHidden/>
              </w:rPr>
            </w:r>
            <w:r>
              <w:rPr>
                <w:noProof/>
                <w:webHidden/>
              </w:rPr>
              <w:fldChar w:fldCharType="separate"/>
            </w:r>
            <w:r>
              <w:rPr>
                <w:noProof/>
                <w:webHidden/>
              </w:rPr>
              <w:t>111</w:t>
            </w:r>
            <w:r>
              <w:rPr>
                <w:noProof/>
                <w:webHidden/>
              </w:rPr>
              <w:fldChar w:fldCharType="end"/>
            </w:r>
          </w:hyperlink>
        </w:p>
        <w:p w14:paraId="5E0B6891" w14:textId="6BD973F5" w:rsidR="0061713D" w:rsidRDefault="0061713D">
          <w:pPr>
            <w:pStyle w:val="Sadraj3"/>
            <w:tabs>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57" w:history="1">
            <w:bookmarkStart w:id="1" w:name="_Toc206744192"/>
            <w:r w:rsidRPr="00485D39">
              <w:rPr>
                <w:rStyle w:val="Hiperveza"/>
                <w:noProof/>
              </w:rPr>
              <w:drawing>
                <wp:inline distT="0" distB="0" distL="0" distR="0" wp14:anchorId="6B2E6875" wp14:editId="6E6A4491">
                  <wp:extent cx="3620926" cy="3486150"/>
                  <wp:effectExtent l="0" t="0" r="0" b="0"/>
                  <wp:docPr id="1403874814"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43893" t="28219" r="30754" b="28386"/>
                          <a:stretch/>
                        </pic:blipFill>
                        <pic:spPr bwMode="auto">
                          <a:xfrm>
                            <a:off x="0" y="0"/>
                            <a:ext cx="3649317" cy="3513484"/>
                          </a:xfrm>
                          <a:prstGeom prst="rect">
                            <a:avLst/>
                          </a:prstGeom>
                          <a:ln>
                            <a:noFill/>
                          </a:ln>
                          <a:extLst>
                            <a:ext uri="{53640926-AAD7-44D8-BBD7-CCE9431645EC}">
                              <a14:shadowObscured xmlns:a14="http://schemas.microsoft.com/office/drawing/2010/main"/>
                            </a:ext>
                          </a:extLst>
                        </pic:spPr>
                      </pic:pic>
                    </a:graphicData>
                  </a:graphic>
                </wp:inline>
              </w:drawing>
            </w:r>
            <w:bookmarkEnd w:id="1"/>
            <w:r>
              <w:rPr>
                <w:noProof/>
                <w:webHidden/>
              </w:rPr>
              <w:tab/>
            </w:r>
            <w:r>
              <w:rPr>
                <w:noProof/>
                <w:webHidden/>
              </w:rPr>
              <w:fldChar w:fldCharType="begin"/>
            </w:r>
            <w:r>
              <w:rPr>
                <w:noProof/>
                <w:webHidden/>
              </w:rPr>
              <w:instrText xml:space="preserve"> PAGEREF _Toc207277357 \h </w:instrText>
            </w:r>
            <w:r>
              <w:rPr>
                <w:noProof/>
                <w:webHidden/>
              </w:rPr>
            </w:r>
            <w:r>
              <w:rPr>
                <w:noProof/>
                <w:webHidden/>
              </w:rPr>
              <w:fldChar w:fldCharType="separate"/>
            </w:r>
            <w:r>
              <w:rPr>
                <w:noProof/>
                <w:webHidden/>
              </w:rPr>
              <w:t>112</w:t>
            </w:r>
            <w:r>
              <w:rPr>
                <w:noProof/>
                <w:webHidden/>
              </w:rPr>
              <w:fldChar w:fldCharType="end"/>
            </w:r>
          </w:hyperlink>
        </w:p>
        <w:p w14:paraId="76B7784F" w14:textId="5F1C2997" w:rsidR="0061713D" w:rsidRDefault="0061713D">
          <w:pPr>
            <w:pStyle w:val="Sadraj3"/>
            <w:tabs>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58" w:history="1">
            <w:r w:rsidRPr="00485D39">
              <w:rPr>
                <w:rStyle w:val="Hiperveza"/>
                <w:rFonts w:eastAsiaTheme="majorEastAsia" w:cstheme="majorBidi"/>
                <w:noProof/>
              </w:rPr>
              <w:t>Slika 19: Prevođenje vode iz sliva Neretve</w:t>
            </w:r>
            <w:r>
              <w:rPr>
                <w:noProof/>
                <w:webHidden/>
              </w:rPr>
              <w:tab/>
            </w:r>
            <w:r>
              <w:rPr>
                <w:noProof/>
                <w:webHidden/>
              </w:rPr>
              <w:fldChar w:fldCharType="begin"/>
            </w:r>
            <w:r>
              <w:rPr>
                <w:noProof/>
                <w:webHidden/>
              </w:rPr>
              <w:instrText xml:space="preserve"> PAGEREF _Toc207277358 \h </w:instrText>
            </w:r>
            <w:r>
              <w:rPr>
                <w:noProof/>
                <w:webHidden/>
              </w:rPr>
            </w:r>
            <w:r>
              <w:rPr>
                <w:noProof/>
                <w:webHidden/>
              </w:rPr>
              <w:fldChar w:fldCharType="separate"/>
            </w:r>
            <w:r>
              <w:rPr>
                <w:noProof/>
                <w:webHidden/>
              </w:rPr>
              <w:t>112</w:t>
            </w:r>
            <w:r>
              <w:rPr>
                <w:noProof/>
                <w:webHidden/>
              </w:rPr>
              <w:fldChar w:fldCharType="end"/>
            </w:r>
          </w:hyperlink>
        </w:p>
        <w:p w14:paraId="778F75A4" w14:textId="4AE9916E" w:rsidR="0061713D" w:rsidRDefault="0061713D">
          <w:pPr>
            <w:pStyle w:val="Sadraj3"/>
            <w:tabs>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59" w:history="1">
            <w:r w:rsidRPr="00485D39">
              <w:rPr>
                <w:rStyle w:val="Hiperveza"/>
                <w:rFonts w:eastAsiaTheme="majorEastAsia" w:cstheme="majorBidi"/>
                <w:noProof/>
              </w:rPr>
              <w:t>Izvor podataka: Procjena rizika RH</w:t>
            </w:r>
            <w:r>
              <w:rPr>
                <w:noProof/>
                <w:webHidden/>
              </w:rPr>
              <w:tab/>
            </w:r>
            <w:r>
              <w:rPr>
                <w:noProof/>
                <w:webHidden/>
              </w:rPr>
              <w:fldChar w:fldCharType="begin"/>
            </w:r>
            <w:r>
              <w:rPr>
                <w:noProof/>
                <w:webHidden/>
              </w:rPr>
              <w:instrText xml:space="preserve"> PAGEREF _Toc207277359 \h </w:instrText>
            </w:r>
            <w:r>
              <w:rPr>
                <w:noProof/>
                <w:webHidden/>
              </w:rPr>
            </w:r>
            <w:r>
              <w:rPr>
                <w:noProof/>
                <w:webHidden/>
              </w:rPr>
              <w:fldChar w:fldCharType="separate"/>
            </w:r>
            <w:r>
              <w:rPr>
                <w:noProof/>
                <w:webHidden/>
              </w:rPr>
              <w:t>112</w:t>
            </w:r>
            <w:r>
              <w:rPr>
                <w:noProof/>
                <w:webHidden/>
              </w:rPr>
              <w:fldChar w:fldCharType="end"/>
            </w:r>
          </w:hyperlink>
        </w:p>
        <w:p w14:paraId="55A11A06" w14:textId="3E96B304" w:rsidR="0061713D" w:rsidRDefault="0061713D">
          <w:pPr>
            <w:pStyle w:val="Sadraj3"/>
            <w:tabs>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60" w:history="1">
            <w:r w:rsidRPr="00485D39">
              <w:rPr>
                <w:rStyle w:val="Hiperveza"/>
                <w:rFonts w:eastAsiaTheme="majorEastAsia" w:cstheme="majorBidi"/>
                <w:b/>
                <w:noProof/>
              </w:rPr>
              <w:t>5.6.5. Opis događaja</w:t>
            </w:r>
            <w:r>
              <w:rPr>
                <w:noProof/>
                <w:webHidden/>
              </w:rPr>
              <w:tab/>
            </w:r>
            <w:r>
              <w:rPr>
                <w:noProof/>
                <w:webHidden/>
              </w:rPr>
              <w:fldChar w:fldCharType="begin"/>
            </w:r>
            <w:r>
              <w:rPr>
                <w:noProof/>
                <w:webHidden/>
              </w:rPr>
              <w:instrText xml:space="preserve"> PAGEREF _Toc207277360 \h </w:instrText>
            </w:r>
            <w:r>
              <w:rPr>
                <w:noProof/>
                <w:webHidden/>
              </w:rPr>
            </w:r>
            <w:r>
              <w:rPr>
                <w:noProof/>
                <w:webHidden/>
              </w:rPr>
              <w:fldChar w:fldCharType="separate"/>
            </w:r>
            <w:r>
              <w:rPr>
                <w:noProof/>
                <w:webHidden/>
              </w:rPr>
              <w:t>112</w:t>
            </w:r>
            <w:r>
              <w:rPr>
                <w:noProof/>
                <w:webHidden/>
              </w:rPr>
              <w:fldChar w:fldCharType="end"/>
            </w:r>
          </w:hyperlink>
        </w:p>
        <w:p w14:paraId="2070455A" w14:textId="63804A28"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61" w:history="1">
            <w:r w:rsidRPr="00485D39">
              <w:rPr>
                <w:rStyle w:val="Hiperveza"/>
                <w:rFonts w:eastAsiaTheme="majorEastAsia" w:cstheme="majorBidi"/>
                <w:b/>
                <w:noProof/>
              </w:rPr>
              <w:t>5.6.6.</w:t>
            </w:r>
            <w:r>
              <w:rPr>
                <w:rFonts w:asciiTheme="minorHAnsi" w:eastAsiaTheme="minorEastAsia" w:hAnsiTheme="minorHAnsi"/>
                <w:iCs w:val="0"/>
                <w:noProof/>
                <w:kern w:val="2"/>
                <w:sz w:val="24"/>
                <w:szCs w:val="24"/>
                <w:lang w:eastAsia="hr-HR"/>
                <w14:ligatures w14:val="standardContextual"/>
              </w:rPr>
              <w:tab/>
            </w:r>
            <w:r w:rsidRPr="00485D39">
              <w:rPr>
                <w:rStyle w:val="Hiperveza"/>
                <w:rFonts w:eastAsiaTheme="majorEastAsia" w:cstheme="majorBidi"/>
                <w:b/>
                <w:noProof/>
              </w:rPr>
              <w:t>Analiza na području reagiranja-zaslanjenje tla</w:t>
            </w:r>
            <w:r>
              <w:rPr>
                <w:noProof/>
                <w:webHidden/>
              </w:rPr>
              <w:tab/>
            </w:r>
            <w:r>
              <w:rPr>
                <w:noProof/>
                <w:webHidden/>
              </w:rPr>
              <w:fldChar w:fldCharType="begin"/>
            </w:r>
            <w:r>
              <w:rPr>
                <w:noProof/>
                <w:webHidden/>
              </w:rPr>
              <w:instrText xml:space="preserve"> PAGEREF _Toc207277361 \h </w:instrText>
            </w:r>
            <w:r>
              <w:rPr>
                <w:noProof/>
                <w:webHidden/>
              </w:rPr>
            </w:r>
            <w:r>
              <w:rPr>
                <w:noProof/>
                <w:webHidden/>
              </w:rPr>
              <w:fldChar w:fldCharType="separate"/>
            </w:r>
            <w:r>
              <w:rPr>
                <w:noProof/>
                <w:webHidden/>
              </w:rPr>
              <w:t>115</w:t>
            </w:r>
            <w:r>
              <w:rPr>
                <w:noProof/>
                <w:webHidden/>
              </w:rPr>
              <w:fldChar w:fldCharType="end"/>
            </w:r>
          </w:hyperlink>
        </w:p>
        <w:p w14:paraId="0E215A20" w14:textId="49D85AC0"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62" w:history="1">
            <w:r w:rsidRPr="00485D39">
              <w:rPr>
                <w:rStyle w:val="Hiperveza"/>
                <w:rFonts w:eastAsiaTheme="majorEastAsia" w:cstheme="majorBidi"/>
                <w:b/>
                <w:noProof/>
              </w:rPr>
              <w:t>5.6.7.</w:t>
            </w:r>
            <w:r>
              <w:rPr>
                <w:rFonts w:asciiTheme="minorHAnsi" w:eastAsiaTheme="minorEastAsia" w:hAnsiTheme="minorHAnsi"/>
                <w:iCs w:val="0"/>
                <w:noProof/>
                <w:kern w:val="2"/>
                <w:sz w:val="24"/>
                <w:szCs w:val="24"/>
                <w:lang w:eastAsia="hr-HR"/>
                <w14:ligatures w14:val="standardContextual"/>
              </w:rPr>
              <w:tab/>
            </w:r>
            <w:r w:rsidRPr="00485D39">
              <w:rPr>
                <w:rStyle w:val="Hiperveza"/>
                <w:rFonts w:eastAsiaTheme="majorEastAsia" w:cstheme="majorBidi"/>
                <w:b/>
                <w:noProof/>
              </w:rPr>
              <w:t>Matrice rizika u slučaju zaslanjenja tla</w:t>
            </w:r>
            <w:r>
              <w:rPr>
                <w:noProof/>
                <w:webHidden/>
              </w:rPr>
              <w:tab/>
            </w:r>
            <w:r>
              <w:rPr>
                <w:noProof/>
                <w:webHidden/>
              </w:rPr>
              <w:fldChar w:fldCharType="begin"/>
            </w:r>
            <w:r>
              <w:rPr>
                <w:noProof/>
                <w:webHidden/>
              </w:rPr>
              <w:instrText xml:space="preserve"> PAGEREF _Toc207277362 \h </w:instrText>
            </w:r>
            <w:r>
              <w:rPr>
                <w:noProof/>
                <w:webHidden/>
              </w:rPr>
            </w:r>
            <w:r>
              <w:rPr>
                <w:noProof/>
                <w:webHidden/>
              </w:rPr>
              <w:fldChar w:fldCharType="separate"/>
            </w:r>
            <w:r>
              <w:rPr>
                <w:noProof/>
                <w:webHidden/>
              </w:rPr>
              <w:t>119</w:t>
            </w:r>
            <w:r>
              <w:rPr>
                <w:noProof/>
                <w:webHidden/>
              </w:rPr>
              <w:fldChar w:fldCharType="end"/>
            </w:r>
          </w:hyperlink>
        </w:p>
        <w:p w14:paraId="308B3B98" w14:textId="04EA3FFA"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63" w:history="1">
            <w:r w:rsidRPr="00485D39">
              <w:rPr>
                <w:rStyle w:val="Hiperveza"/>
                <w:rFonts w:eastAsiaTheme="majorEastAsia" w:cstheme="majorBidi"/>
                <w:b/>
                <w:noProof/>
              </w:rPr>
              <w:t>5.6.8.</w:t>
            </w:r>
            <w:r>
              <w:rPr>
                <w:rFonts w:asciiTheme="minorHAnsi" w:eastAsiaTheme="minorEastAsia" w:hAnsiTheme="minorHAnsi"/>
                <w:iCs w:val="0"/>
                <w:noProof/>
                <w:kern w:val="2"/>
                <w:sz w:val="24"/>
                <w:szCs w:val="24"/>
                <w:lang w:eastAsia="hr-HR"/>
                <w14:ligatures w14:val="standardContextual"/>
              </w:rPr>
              <w:tab/>
            </w:r>
            <w:r w:rsidRPr="00485D39">
              <w:rPr>
                <w:rStyle w:val="Hiperveza"/>
                <w:rFonts w:eastAsiaTheme="majorEastAsia" w:cstheme="majorBidi"/>
                <w:b/>
                <w:noProof/>
              </w:rPr>
              <w:t>Karte rizika</w:t>
            </w:r>
            <w:r>
              <w:rPr>
                <w:noProof/>
                <w:webHidden/>
              </w:rPr>
              <w:tab/>
            </w:r>
            <w:r>
              <w:rPr>
                <w:noProof/>
                <w:webHidden/>
              </w:rPr>
              <w:fldChar w:fldCharType="begin"/>
            </w:r>
            <w:r>
              <w:rPr>
                <w:noProof/>
                <w:webHidden/>
              </w:rPr>
              <w:instrText xml:space="preserve"> PAGEREF _Toc207277363 \h </w:instrText>
            </w:r>
            <w:r>
              <w:rPr>
                <w:noProof/>
                <w:webHidden/>
              </w:rPr>
            </w:r>
            <w:r>
              <w:rPr>
                <w:noProof/>
                <w:webHidden/>
              </w:rPr>
              <w:fldChar w:fldCharType="separate"/>
            </w:r>
            <w:r>
              <w:rPr>
                <w:noProof/>
                <w:webHidden/>
              </w:rPr>
              <w:t>121</w:t>
            </w:r>
            <w:r>
              <w:rPr>
                <w:noProof/>
                <w:webHidden/>
              </w:rPr>
              <w:fldChar w:fldCharType="end"/>
            </w:r>
          </w:hyperlink>
        </w:p>
        <w:p w14:paraId="6879F202" w14:textId="3AB43D06" w:rsidR="0061713D" w:rsidRDefault="0061713D">
          <w:pPr>
            <w:pStyle w:val="Sadraj2"/>
            <w:tabs>
              <w:tab w:val="left" w:pos="880"/>
              <w:tab w:val="right" w:leader="dot" w:pos="9062"/>
            </w:tabs>
            <w:rPr>
              <w:rFonts w:asciiTheme="minorHAnsi" w:eastAsiaTheme="minorEastAsia" w:hAnsiTheme="minorHAnsi"/>
              <w:smallCaps w:val="0"/>
              <w:noProof/>
              <w:kern w:val="2"/>
              <w:sz w:val="24"/>
              <w:szCs w:val="24"/>
              <w:lang w:eastAsia="hr-HR"/>
              <w14:ligatures w14:val="standardContextual"/>
            </w:rPr>
          </w:pPr>
          <w:hyperlink w:anchor="_Toc207277364" w:history="1">
            <w:r w:rsidRPr="00485D39">
              <w:rPr>
                <w:rStyle w:val="Hiperveza"/>
                <w:rFonts w:eastAsiaTheme="majorEastAsia" w:cstheme="majorBidi"/>
                <w:b/>
                <w:noProof/>
              </w:rPr>
              <w:t>5.7.</w:t>
            </w:r>
            <w:r>
              <w:rPr>
                <w:rFonts w:asciiTheme="minorHAnsi" w:eastAsiaTheme="minorEastAsia" w:hAnsiTheme="minorHAnsi"/>
                <w:smallCaps w:val="0"/>
                <w:noProof/>
                <w:kern w:val="2"/>
                <w:sz w:val="24"/>
                <w:szCs w:val="24"/>
                <w:lang w:eastAsia="hr-HR"/>
                <w14:ligatures w14:val="standardContextual"/>
              </w:rPr>
              <w:tab/>
            </w:r>
            <w:r w:rsidRPr="00485D39">
              <w:rPr>
                <w:rStyle w:val="Hiperveza"/>
                <w:rFonts w:eastAsiaTheme="majorEastAsia" w:cstheme="majorBidi"/>
                <w:b/>
                <w:noProof/>
              </w:rPr>
              <w:t>POPLAVA IZAZVANA PUCANJEM AKUMULACIJSKIH BRANA</w:t>
            </w:r>
            <w:r>
              <w:rPr>
                <w:noProof/>
                <w:webHidden/>
              </w:rPr>
              <w:tab/>
            </w:r>
            <w:r>
              <w:rPr>
                <w:noProof/>
                <w:webHidden/>
              </w:rPr>
              <w:fldChar w:fldCharType="begin"/>
            </w:r>
            <w:r>
              <w:rPr>
                <w:noProof/>
                <w:webHidden/>
              </w:rPr>
              <w:instrText xml:space="preserve"> PAGEREF _Toc207277364 \h </w:instrText>
            </w:r>
            <w:r>
              <w:rPr>
                <w:noProof/>
                <w:webHidden/>
              </w:rPr>
            </w:r>
            <w:r>
              <w:rPr>
                <w:noProof/>
                <w:webHidden/>
              </w:rPr>
              <w:fldChar w:fldCharType="separate"/>
            </w:r>
            <w:r>
              <w:rPr>
                <w:noProof/>
                <w:webHidden/>
              </w:rPr>
              <w:t>122</w:t>
            </w:r>
            <w:r>
              <w:rPr>
                <w:noProof/>
                <w:webHidden/>
              </w:rPr>
              <w:fldChar w:fldCharType="end"/>
            </w:r>
          </w:hyperlink>
        </w:p>
        <w:p w14:paraId="294634FC" w14:textId="267226F9" w:rsidR="0061713D" w:rsidRDefault="0061713D">
          <w:pPr>
            <w:pStyle w:val="Sadraj3"/>
            <w:tabs>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65" w:history="1">
            <w:r w:rsidRPr="00485D39">
              <w:rPr>
                <w:rStyle w:val="Hiperveza"/>
                <w:rFonts w:eastAsiaTheme="majorEastAsia" w:cstheme="majorBidi"/>
                <w:b/>
                <w:noProof/>
              </w:rPr>
              <w:t>5.7.1. Uvod u rizik s nazivom scenarija</w:t>
            </w:r>
            <w:r>
              <w:rPr>
                <w:noProof/>
                <w:webHidden/>
              </w:rPr>
              <w:tab/>
            </w:r>
            <w:r>
              <w:rPr>
                <w:noProof/>
                <w:webHidden/>
              </w:rPr>
              <w:fldChar w:fldCharType="begin"/>
            </w:r>
            <w:r>
              <w:rPr>
                <w:noProof/>
                <w:webHidden/>
              </w:rPr>
              <w:instrText xml:space="preserve"> PAGEREF _Toc207277365 \h </w:instrText>
            </w:r>
            <w:r>
              <w:rPr>
                <w:noProof/>
                <w:webHidden/>
              </w:rPr>
            </w:r>
            <w:r>
              <w:rPr>
                <w:noProof/>
                <w:webHidden/>
              </w:rPr>
              <w:fldChar w:fldCharType="separate"/>
            </w:r>
            <w:r>
              <w:rPr>
                <w:noProof/>
                <w:webHidden/>
              </w:rPr>
              <w:t>122</w:t>
            </w:r>
            <w:r>
              <w:rPr>
                <w:noProof/>
                <w:webHidden/>
              </w:rPr>
              <w:fldChar w:fldCharType="end"/>
            </w:r>
          </w:hyperlink>
        </w:p>
        <w:p w14:paraId="056B5D80" w14:textId="390B4908" w:rsidR="0061713D" w:rsidRDefault="0061713D">
          <w:pPr>
            <w:pStyle w:val="Sadraj3"/>
            <w:tabs>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66" w:history="1">
            <w:r w:rsidRPr="00485D39">
              <w:rPr>
                <w:rStyle w:val="Hiperveza"/>
                <w:rFonts w:eastAsiaTheme="majorEastAsia" w:cstheme="majorBidi"/>
                <w:b/>
                <w:noProof/>
              </w:rPr>
              <w:t>5.7.2. Prikaz utjecaja na kritičnu infrastrukturu</w:t>
            </w:r>
            <w:r>
              <w:rPr>
                <w:noProof/>
                <w:webHidden/>
              </w:rPr>
              <w:tab/>
            </w:r>
            <w:r>
              <w:rPr>
                <w:noProof/>
                <w:webHidden/>
              </w:rPr>
              <w:fldChar w:fldCharType="begin"/>
            </w:r>
            <w:r>
              <w:rPr>
                <w:noProof/>
                <w:webHidden/>
              </w:rPr>
              <w:instrText xml:space="preserve"> PAGEREF _Toc207277366 \h </w:instrText>
            </w:r>
            <w:r>
              <w:rPr>
                <w:noProof/>
                <w:webHidden/>
              </w:rPr>
            </w:r>
            <w:r>
              <w:rPr>
                <w:noProof/>
                <w:webHidden/>
              </w:rPr>
              <w:fldChar w:fldCharType="separate"/>
            </w:r>
            <w:r>
              <w:rPr>
                <w:noProof/>
                <w:webHidden/>
              </w:rPr>
              <w:t>122</w:t>
            </w:r>
            <w:r>
              <w:rPr>
                <w:noProof/>
                <w:webHidden/>
              </w:rPr>
              <w:fldChar w:fldCharType="end"/>
            </w:r>
          </w:hyperlink>
        </w:p>
        <w:p w14:paraId="02EEA296" w14:textId="1899B769" w:rsidR="0061713D" w:rsidRDefault="0061713D">
          <w:pPr>
            <w:pStyle w:val="Sadraj3"/>
            <w:tabs>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67" w:history="1">
            <w:r w:rsidRPr="00485D39">
              <w:rPr>
                <w:rStyle w:val="Hiperveza"/>
                <w:rFonts w:eastAsiaTheme="majorEastAsia" w:cstheme="majorBidi"/>
                <w:b/>
                <w:noProof/>
              </w:rPr>
              <w:t>5.7.3. Kontekst</w:t>
            </w:r>
            <w:r>
              <w:rPr>
                <w:noProof/>
                <w:webHidden/>
              </w:rPr>
              <w:tab/>
            </w:r>
            <w:r>
              <w:rPr>
                <w:noProof/>
                <w:webHidden/>
              </w:rPr>
              <w:fldChar w:fldCharType="begin"/>
            </w:r>
            <w:r>
              <w:rPr>
                <w:noProof/>
                <w:webHidden/>
              </w:rPr>
              <w:instrText xml:space="preserve"> PAGEREF _Toc207277367 \h </w:instrText>
            </w:r>
            <w:r>
              <w:rPr>
                <w:noProof/>
                <w:webHidden/>
              </w:rPr>
            </w:r>
            <w:r>
              <w:rPr>
                <w:noProof/>
                <w:webHidden/>
              </w:rPr>
              <w:fldChar w:fldCharType="separate"/>
            </w:r>
            <w:r>
              <w:rPr>
                <w:noProof/>
                <w:webHidden/>
              </w:rPr>
              <w:t>123</w:t>
            </w:r>
            <w:r>
              <w:rPr>
                <w:noProof/>
                <w:webHidden/>
              </w:rPr>
              <w:fldChar w:fldCharType="end"/>
            </w:r>
          </w:hyperlink>
        </w:p>
        <w:p w14:paraId="17E018FB" w14:textId="02FDF018" w:rsidR="0061713D" w:rsidRDefault="0061713D">
          <w:pPr>
            <w:pStyle w:val="Sadraj3"/>
            <w:tabs>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68" w:history="1">
            <w:r w:rsidRPr="00485D39">
              <w:rPr>
                <w:rStyle w:val="Hiperveza"/>
                <w:rFonts w:eastAsiaTheme="majorEastAsia" w:cstheme="majorBidi"/>
                <w:b/>
                <w:noProof/>
              </w:rPr>
              <w:t>5.7.4. Uzrok</w:t>
            </w:r>
            <w:r>
              <w:rPr>
                <w:noProof/>
                <w:webHidden/>
              </w:rPr>
              <w:tab/>
            </w:r>
            <w:r>
              <w:rPr>
                <w:noProof/>
                <w:webHidden/>
              </w:rPr>
              <w:fldChar w:fldCharType="begin"/>
            </w:r>
            <w:r>
              <w:rPr>
                <w:noProof/>
                <w:webHidden/>
              </w:rPr>
              <w:instrText xml:space="preserve"> PAGEREF _Toc207277368 \h </w:instrText>
            </w:r>
            <w:r>
              <w:rPr>
                <w:noProof/>
                <w:webHidden/>
              </w:rPr>
            </w:r>
            <w:r>
              <w:rPr>
                <w:noProof/>
                <w:webHidden/>
              </w:rPr>
              <w:fldChar w:fldCharType="separate"/>
            </w:r>
            <w:r>
              <w:rPr>
                <w:noProof/>
                <w:webHidden/>
              </w:rPr>
              <w:t>123</w:t>
            </w:r>
            <w:r>
              <w:rPr>
                <w:noProof/>
                <w:webHidden/>
              </w:rPr>
              <w:fldChar w:fldCharType="end"/>
            </w:r>
          </w:hyperlink>
        </w:p>
        <w:p w14:paraId="0B2B096A" w14:textId="3EE1FB73" w:rsidR="0061713D" w:rsidRDefault="0061713D">
          <w:pPr>
            <w:pStyle w:val="Sadraj3"/>
            <w:tabs>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69" w:history="1">
            <w:r w:rsidRPr="00485D39">
              <w:rPr>
                <w:rStyle w:val="Hiperveza"/>
                <w:rFonts w:eastAsiaTheme="majorEastAsia" w:cstheme="majorBidi"/>
                <w:b/>
                <w:noProof/>
              </w:rPr>
              <w:t>5.7.5. Opis događaja</w:t>
            </w:r>
            <w:r>
              <w:rPr>
                <w:noProof/>
                <w:webHidden/>
              </w:rPr>
              <w:tab/>
            </w:r>
            <w:r>
              <w:rPr>
                <w:noProof/>
                <w:webHidden/>
              </w:rPr>
              <w:fldChar w:fldCharType="begin"/>
            </w:r>
            <w:r>
              <w:rPr>
                <w:noProof/>
                <w:webHidden/>
              </w:rPr>
              <w:instrText xml:space="preserve"> PAGEREF _Toc207277369 \h </w:instrText>
            </w:r>
            <w:r>
              <w:rPr>
                <w:noProof/>
                <w:webHidden/>
              </w:rPr>
            </w:r>
            <w:r>
              <w:rPr>
                <w:noProof/>
                <w:webHidden/>
              </w:rPr>
              <w:fldChar w:fldCharType="separate"/>
            </w:r>
            <w:r>
              <w:rPr>
                <w:noProof/>
                <w:webHidden/>
              </w:rPr>
              <w:t>124</w:t>
            </w:r>
            <w:r>
              <w:rPr>
                <w:noProof/>
                <w:webHidden/>
              </w:rPr>
              <w:fldChar w:fldCharType="end"/>
            </w:r>
          </w:hyperlink>
        </w:p>
        <w:p w14:paraId="0D14E2C8" w14:textId="6874217B"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70" w:history="1">
            <w:r w:rsidRPr="00485D39">
              <w:rPr>
                <w:rStyle w:val="Hiperveza"/>
                <w:rFonts w:eastAsiaTheme="majorEastAsia" w:cstheme="majorBidi"/>
                <w:b/>
                <w:noProof/>
              </w:rPr>
              <w:t>5.7.6.</w:t>
            </w:r>
            <w:r>
              <w:rPr>
                <w:rFonts w:asciiTheme="minorHAnsi" w:eastAsiaTheme="minorEastAsia" w:hAnsiTheme="minorHAnsi"/>
                <w:iCs w:val="0"/>
                <w:noProof/>
                <w:kern w:val="2"/>
                <w:sz w:val="24"/>
                <w:szCs w:val="24"/>
                <w:lang w:eastAsia="hr-HR"/>
                <w14:ligatures w14:val="standardContextual"/>
              </w:rPr>
              <w:tab/>
            </w:r>
            <w:r w:rsidRPr="00485D39">
              <w:rPr>
                <w:rStyle w:val="Hiperveza"/>
                <w:rFonts w:eastAsiaTheme="majorEastAsia" w:cstheme="majorBidi"/>
                <w:b/>
                <w:noProof/>
              </w:rPr>
              <w:t>Analiza na području reagiranja-poplava uslijed proloma akumulacija</w:t>
            </w:r>
            <w:r>
              <w:rPr>
                <w:noProof/>
                <w:webHidden/>
              </w:rPr>
              <w:tab/>
            </w:r>
            <w:r>
              <w:rPr>
                <w:noProof/>
                <w:webHidden/>
              </w:rPr>
              <w:fldChar w:fldCharType="begin"/>
            </w:r>
            <w:r>
              <w:rPr>
                <w:noProof/>
                <w:webHidden/>
              </w:rPr>
              <w:instrText xml:space="preserve"> PAGEREF _Toc207277370 \h </w:instrText>
            </w:r>
            <w:r>
              <w:rPr>
                <w:noProof/>
                <w:webHidden/>
              </w:rPr>
            </w:r>
            <w:r>
              <w:rPr>
                <w:noProof/>
                <w:webHidden/>
              </w:rPr>
              <w:fldChar w:fldCharType="separate"/>
            </w:r>
            <w:r>
              <w:rPr>
                <w:noProof/>
                <w:webHidden/>
              </w:rPr>
              <w:t>127</w:t>
            </w:r>
            <w:r>
              <w:rPr>
                <w:noProof/>
                <w:webHidden/>
              </w:rPr>
              <w:fldChar w:fldCharType="end"/>
            </w:r>
          </w:hyperlink>
        </w:p>
        <w:p w14:paraId="754CB9C4" w14:textId="7AEC5E00"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71" w:history="1">
            <w:r w:rsidRPr="00485D39">
              <w:rPr>
                <w:rStyle w:val="Hiperveza"/>
                <w:rFonts w:eastAsiaTheme="majorEastAsia" w:cstheme="majorBidi"/>
                <w:b/>
                <w:noProof/>
              </w:rPr>
              <w:t>5.7.7.</w:t>
            </w:r>
            <w:r>
              <w:rPr>
                <w:rFonts w:asciiTheme="minorHAnsi" w:eastAsiaTheme="minorEastAsia" w:hAnsiTheme="minorHAnsi"/>
                <w:iCs w:val="0"/>
                <w:noProof/>
                <w:kern w:val="2"/>
                <w:sz w:val="24"/>
                <w:szCs w:val="24"/>
                <w:lang w:eastAsia="hr-HR"/>
                <w14:ligatures w14:val="standardContextual"/>
              </w:rPr>
              <w:tab/>
            </w:r>
            <w:r w:rsidRPr="00485D39">
              <w:rPr>
                <w:rStyle w:val="Hiperveza"/>
                <w:rFonts w:eastAsiaTheme="majorEastAsia" w:cstheme="majorBidi"/>
                <w:b/>
                <w:noProof/>
              </w:rPr>
              <w:t>Matrice rizika u slučaju poplava izazvanih pucanjem brana akumulacija</w:t>
            </w:r>
            <w:r>
              <w:rPr>
                <w:noProof/>
                <w:webHidden/>
              </w:rPr>
              <w:tab/>
            </w:r>
            <w:r>
              <w:rPr>
                <w:noProof/>
                <w:webHidden/>
              </w:rPr>
              <w:fldChar w:fldCharType="begin"/>
            </w:r>
            <w:r>
              <w:rPr>
                <w:noProof/>
                <w:webHidden/>
              </w:rPr>
              <w:instrText xml:space="preserve"> PAGEREF _Toc207277371 \h </w:instrText>
            </w:r>
            <w:r>
              <w:rPr>
                <w:noProof/>
                <w:webHidden/>
              </w:rPr>
            </w:r>
            <w:r>
              <w:rPr>
                <w:noProof/>
                <w:webHidden/>
              </w:rPr>
              <w:fldChar w:fldCharType="separate"/>
            </w:r>
            <w:r>
              <w:rPr>
                <w:noProof/>
                <w:webHidden/>
              </w:rPr>
              <w:t>131</w:t>
            </w:r>
            <w:r>
              <w:rPr>
                <w:noProof/>
                <w:webHidden/>
              </w:rPr>
              <w:fldChar w:fldCharType="end"/>
            </w:r>
          </w:hyperlink>
        </w:p>
        <w:p w14:paraId="1B7F8D5D" w14:textId="0367AF0A"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72" w:history="1">
            <w:r w:rsidRPr="00485D39">
              <w:rPr>
                <w:rStyle w:val="Hiperveza"/>
                <w:rFonts w:eastAsiaTheme="majorEastAsia" w:cstheme="majorBidi"/>
                <w:b/>
                <w:noProof/>
              </w:rPr>
              <w:t>5.7.8.</w:t>
            </w:r>
            <w:r>
              <w:rPr>
                <w:rFonts w:asciiTheme="minorHAnsi" w:eastAsiaTheme="minorEastAsia" w:hAnsiTheme="minorHAnsi"/>
                <w:iCs w:val="0"/>
                <w:noProof/>
                <w:kern w:val="2"/>
                <w:sz w:val="24"/>
                <w:szCs w:val="24"/>
                <w:lang w:eastAsia="hr-HR"/>
                <w14:ligatures w14:val="standardContextual"/>
              </w:rPr>
              <w:tab/>
            </w:r>
            <w:r w:rsidRPr="00485D39">
              <w:rPr>
                <w:rStyle w:val="Hiperveza"/>
                <w:rFonts w:eastAsiaTheme="majorEastAsia" w:cstheme="majorBidi"/>
                <w:b/>
                <w:noProof/>
              </w:rPr>
              <w:t>Karte rizika</w:t>
            </w:r>
            <w:r>
              <w:rPr>
                <w:noProof/>
                <w:webHidden/>
              </w:rPr>
              <w:tab/>
            </w:r>
            <w:r>
              <w:rPr>
                <w:noProof/>
                <w:webHidden/>
              </w:rPr>
              <w:fldChar w:fldCharType="begin"/>
            </w:r>
            <w:r>
              <w:rPr>
                <w:noProof/>
                <w:webHidden/>
              </w:rPr>
              <w:instrText xml:space="preserve"> PAGEREF _Toc207277372 \h </w:instrText>
            </w:r>
            <w:r>
              <w:rPr>
                <w:noProof/>
                <w:webHidden/>
              </w:rPr>
            </w:r>
            <w:r>
              <w:rPr>
                <w:noProof/>
                <w:webHidden/>
              </w:rPr>
              <w:fldChar w:fldCharType="separate"/>
            </w:r>
            <w:r>
              <w:rPr>
                <w:noProof/>
                <w:webHidden/>
              </w:rPr>
              <w:t>133</w:t>
            </w:r>
            <w:r>
              <w:rPr>
                <w:noProof/>
                <w:webHidden/>
              </w:rPr>
              <w:fldChar w:fldCharType="end"/>
            </w:r>
          </w:hyperlink>
        </w:p>
        <w:p w14:paraId="075EF7B0" w14:textId="53615D9D" w:rsidR="0061713D" w:rsidRDefault="0061713D">
          <w:pPr>
            <w:pStyle w:val="Sadraj2"/>
            <w:tabs>
              <w:tab w:val="left" w:pos="880"/>
              <w:tab w:val="right" w:leader="dot" w:pos="9062"/>
            </w:tabs>
            <w:rPr>
              <w:rFonts w:asciiTheme="minorHAnsi" w:eastAsiaTheme="minorEastAsia" w:hAnsiTheme="minorHAnsi"/>
              <w:smallCaps w:val="0"/>
              <w:noProof/>
              <w:kern w:val="2"/>
              <w:sz w:val="24"/>
              <w:szCs w:val="24"/>
              <w:lang w:eastAsia="hr-HR"/>
              <w14:ligatures w14:val="standardContextual"/>
            </w:rPr>
          </w:pPr>
          <w:hyperlink w:anchor="_Toc207277373" w:history="1">
            <w:r w:rsidRPr="00485D39">
              <w:rPr>
                <w:rStyle w:val="Hiperveza"/>
                <w:noProof/>
              </w:rPr>
              <w:t>5.8.</w:t>
            </w:r>
            <w:r>
              <w:rPr>
                <w:rFonts w:asciiTheme="minorHAnsi" w:eastAsiaTheme="minorEastAsia" w:hAnsiTheme="minorHAnsi"/>
                <w:smallCaps w:val="0"/>
                <w:noProof/>
                <w:kern w:val="2"/>
                <w:sz w:val="24"/>
                <w:szCs w:val="24"/>
                <w:lang w:eastAsia="hr-HR"/>
                <w14:ligatures w14:val="standardContextual"/>
              </w:rPr>
              <w:tab/>
            </w:r>
            <w:r w:rsidRPr="00485D39">
              <w:rPr>
                <w:rStyle w:val="Hiperveza"/>
                <w:noProof/>
              </w:rPr>
              <w:t>TEHNIČKO-TEHNOLOŠKE NESREĆE S OPASNIM TVARIMA</w:t>
            </w:r>
            <w:r>
              <w:rPr>
                <w:noProof/>
                <w:webHidden/>
              </w:rPr>
              <w:tab/>
            </w:r>
            <w:r>
              <w:rPr>
                <w:noProof/>
                <w:webHidden/>
              </w:rPr>
              <w:fldChar w:fldCharType="begin"/>
            </w:r>
            <w:r>
              <w:rPr>
                <w:noProof/>
                <w:webHidden/>
              </w:rPr>
              <w:instrText xml:space="preserve"> PAGEREF _Toc207277373 \h </w:instrText>
            </w:r>
            <w:r>
              <w:rPr>
                <w:noProof/>
                <w:webHidden/>
              </w:rPr>
            </w:r>
            <w:r>
              <w:rPr>
                <w:noProof/>
                <w:webHidden/>
              </w:rPr>
              <w:fldChar w:fldCharType="separate"/>
            </w:r>
            <w:r>
              <w:rPr>
                <w:noProof/>
                <w:webHidden/>
              </w:rPr>
              <w:t>134</w:t>
            </w:r>
            <w:r>
              <w:rPr>
                <w:noProof/>
                <w:webHidden/>
              </w:rPr>
              <w:fldChar w:fldCharType="end"/>
            </w:r>
          </w:hyperlink>
        </w:p>
        <w:p w14:paraId="6150D8AD" w14:textId="186477B3"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74" w:history="1">
            <w:r w:rsidRPr="00485D39">
              <w:rPr>
                <w:rStyle w:val="Hiperveza"/>
                <w:noProof/>
              </w:rPr>
              <w:t>5.8.1.</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Uvod u rizik s nazivom scenarija</w:t>
            </w:r>
            <w:r>
              <w:rPr>
                <w:noProof/>
                <w:webHidden/>
              </w:rPr>
              <w:tab/>
            </w:r>
            <w:r>
              <w:rPr>
                <w:noProof/>
                <w:webHidden/>
              </w:rPr>
              <w:fldChar w:fldCharType="begin"/>
            </w:r>
            <w:r>
              <w:rPr>
                <w:noProof/>
                <w:webHidden/>
              </w:rPr>
              <w:instrText xml:space="preserve"> PAGEREF _Toc207277374 \h </w:instrText>
            </w:r>
            <w:r>
              <w:rPr>
                <w:noProof/>
                <w:webHidden/>
              </w:rPr>
            </w:r>
            <w:r>
              <w:rPr>
                <w:noProof/>
                <w:webHidden/>
              </w:rPr>
              <w:fldChar w:fldCharType="separate"/>
            </w:r>
            <w:r>
              <w:rPr>
                <w:noProof/>
                <w:webHidden/>
              </w:rPr>
              <w:t>134</w:t>
            </w:r>
            <w:r>
              <w:rPr>
                <w:noProof/>
                <w:webHidden/>
              </w:rPr>
              <w:fldChar w:fldCharType="end"/>
            </w:r>
          </w:hyperlink>
        </w:p>
        <w:p w14:paraId="75955876" w14:textId="72082470"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75" w:history="1">
            <w:r w:rsidRPr="00485D39">
              <w:rPr>
                <w:rStyle w:val="Hiperveza"/>
                <w:noProof/>
              </w:rPr>
              <w:t>5.8.2.</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Utjecaj na kritičnu infrastrukturu</w:t>
            </w:r>
            <w:r>
              <w:rPr>
                <w:noProof/>
                <w:webHidden/>
              </w:rPr>
              <w:tab/>
            </w:r>
            <w:r>
              <w:rPr>
                <w:noProof/>
                <w:webHidden/>
              </w:rPr>
              <w:fldChar w:fldCharType="begin"/>
            </w:r>
            <w:r>
              <w:rPr>
                <w:noProof/>
                <w:webHidden/>
              </w:rPr>
              <w:instrText xml:space="preserve"> PAGEREF _Toc207277375 \h </w:instrText>
            </w:r>
            <w:r>
              <w:rPr>
                <w:noProof/>
                <w:webHidden/>
              </w:rPr>
            </w:r>
            <w:r>
              <w:rPr>
                <w:noProof/>
                <w:webHidden/>
              </w:rPr>
              <w:fldChar w:fldCharType="separate"/>
            </w:r>
            <w:r>
              <w:rPr>
                <w:noProof/>
                <w:webHidden/>
              </w:rPr>
              <w:t>134</w:t>
            </w:r>
            <w:r>
              <w:rPr>
                <w:noProof/>
                <w:webHidden/>
              </w:rPr>
              <w:fldChar w:fldCharType="end"/>
            </w:r>
          </w:hyperlink>
        </w:p>
        <w:p w14:paraId="7D6F8B1E" w14:textId="462A99DA"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76" w:history="1">
            <w:r w:rsidRPr="00485D39">
              <w:rPr>
                <w:rStyle w:val="Hiperveza"/>
                <w:noProof/>
              </w:rPr>
              <w:t>5.8.3.</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Kontekst</w:t>
            </w:r>
            <w:r>
              <w:rPr>
                <w:noProof/>
                <w:webHidden/>
              </w:rPr>
              <w:tab/>
            </w:r>
            <w:r>
              <w:rPr>
                <w:noProof/>
                <w:webHidden/>
              </w:rPr>
              <w:fldChar w:fldCharType="begin"/>
            </w:r>
            <w:r>
              <w:rPr>
                <w:noProof/>
                <w:webHidden/>
              </w:rPr>
              <w:instrText xml:space="preserve"> PAGEREF _Toc207277376 \h </w:instrText>
            </w:r>
            <w:r>
              <w:rPr>
                <w:noProof/>
                <w:webHidden/>
              </w:rPr>
            </w:r>
            <w:r>
              <w:rPr>
                <w:noProof/>
                <w:webHidden/>
              </w:rPr>
              <w:fldChar w:fldCharType="separate"/>
            </w:r>
            <w:r>
              <w:rPr>
                <w:noProof/>
                <w:webHidden/>
              </w:rPr>
              <w:t>135</w:t>
            </w:r>
            <w:r>
              <w:rPr>
                <w:noProof/>
                <w:webHidden/>
              </w:rPr>
              <w:fldChar w:fldCharType="end"/>
            </w:r>
          </w:hyperlink>
        </w:p>
        <w:p w14:paraId="3B38FF9A" w14:textId="6BA8D4DD"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77" w:history="1">
            <w:r w:rsidRPr="00485D39">
              <w:rPr>
                <w:rStyle w:val="Hiperveza"/>
                <w:noProof/>
              </w:rPr>
              <w:t>5.8.4.</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Uzrok</w:t>
            </w:r>
            <w:r>
              <w:rPr>
                <w:noProof/>
                <w:webHidden/>
              </w:rPr>
              <w:tab/>
            </w:r>
            <w:r>
              <w:rPr>
                <w:noProof/>
                <w:webHidden/>
              </w:rPr>
              <w:fldChar w:fldCharType="begin"/>
            </w:r>
            <w:r>
              <w:rPr>
                <w:noProof/>
                <w:webHidden/>
              </w:rPr>
              <w:instrText xml:space="preserve"> PAGEREF _Toc207277377 \h </w:instrText>
            </w:r>
            <w:r>
              <w:rPr>
                <w:noProof/>
                <w:webHidden/>
              </w:rPr>
            </w:r>
            <w:r>
              <w:rPr>
                <w:noProof/>
                <w:webHidden/>
              </w:rPr>
              <w:fldChar w:fldCharType="separate"/>
            </w:r>
            <w:r>
              <w:rPr>
                <w:noProof/>
                <w:webHidden/>
              </w:rPr>
              <w:t>135</w:t>
            </w:r>
            <w:r>
              <w:rPr>
                <w:noProof/>
                <w:webHidden/>
              </w:rPr>
              <w:fldChar w:fldCharType="end"/>
            </w:r>
          </w:hyperlink>
        </w:p>
        <w:p w14:paraId="14B27A9C" w14:textId="2A9DB036"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78" w:history="1">
            <w:r w:rsidRPr="00485D39">
              <w:rPr>
                <w:rStyle w:val="Hiperveza"/>
                <w:noProof/>
              </w:rPr>
              <w:t>5.8.5.</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Opis događaja</w:t>
            </w:r>
            <w:r>
              <w:rPr>
                <w:noProof/>
                <w:webHidden/>
              </w:rPr>
              <w:tab/>
            </w:r>
            <w:r>
              <w:rPr>
                <w:noProof/>
                <w:webHidden/>
              </w:rPr>
              <w:fldChar w:fldCharType="begin"/>
            </w:r>
            <w:r>
              <w:rPr>
                <w:noProof/>
                <w:webHidden/>
              </w:rPr>
              <w:instrText xml:space="preserve"> PAGEREF _Toc207277378 \h </w:instrText>
            </w:r>
            <w:r>
              <w:rPr>
                <w:noProof/>
                <w:webHidden/>
              </w:rPr>
            </w:r>
            <w:r>
              <w:rPr>
                <w:noProof/>
                <w:webHidden/>
              </w:rPr>
              <w:fldChar w:fldCharType="separate"/>
            </w:r>
            <w:r>
              <w:rPr>
                <w:noProof/>
                <w:webHidden/>
              </w:rPr>
              <w:t>136</w:t>
            </w:r>
            <w:r>
              <w:rPr>
                <w:noProof/>
                <w:webHidden/>
              </w:rPr>
              <w:fldChar w:fldCharType="end"/>
            </w:r>
          </w:hyperlink>
        </w:p>
        <w:p w14:paraId="1E1666F9" w14:textId="3C760BBD"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79" w:history="1">
            <w:r w:rsidRPr="00485D39">
              <w:rPr>
                <w:rStyle w:val="Hiperveza"/>
                <w:noProof/>
              </w:rPr>
              <w:t>5.8.6.</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Analiza na području reagiranja- tehničko-tehnološke nesreće s opasnim tvarima</w:t>
            </w:r>
            <w:r>
              <w:rPr>
                <w:noProof/>
                <w:webHidden/>
              </w:rPr>
              <w:tab/>
            </w:r>
            <w:r>
              <w:rPr>
                <w:noProof/>
                <w:webHidden/>
              </w:rPr>
              <w:fldChar w:fldCharType="begin"/>
            </w:r>
            <w:r>
              <w:rPr>
                <w:noProof/>
                <w:webHidden/>
              </w:rPr>
              <w:instrText xml:space="preserve"> PAGEREF _Toc207277379 \h </w:instrText>
            </w:r>
            <w:r>
              <w:rPr>
                <w:noProof/>
                <w:webHidden/>
              </w:rPr>
            </w:r>
            <w:r>
              <w:rPr>
                <w:noProof/>
                <w:webHidden/>
              </w:rPr>
              <w:fldChar w:fldCharType="separate"/>
            </w:r>
            <w:r>
              <w:rPr>
                <w:noProof/>
                <w:webHidden/>
              </w:rPr>
              <w:t>150</w:t>
            </w:r>
            <w:r>
              <w:rPr>
                <w:noProof/>
                <w:webHidden/>
              </w:rPr>
              <w:fldChar w:fldCharType="end"/>
            </w:r>
          </w:hyperlink>
        </w:p>
        <w:p w14:paraId="5C79300D" w14:textId="69D21A84"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80" w:history="1">
            <w:r w:rsidRPr="00485D39">
              <w:rPr>
                <w:rStyle w:val="Hiperveza"/>
                <w:noProof/>
              </w:rPr>
              <w:t>5.8.7.</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Matrice rizika</w:t>
            </w:r>
            <w:r>
              <w:rPr>
                <w:noProof/>
                <w:webHidden/>
              </w:rPr>
              <w:tab/>
            </w:r>
            <w:r>
              <w:rPr>
                <w:noProof/>
                <w:webHidden/>
              </w:rPr>
              <w:fldChar w:fldCharType="begin"/>
            </w:r>
            <w:r>
              <w:rPr>
                <w:noProof/>
                <w:webHidden/>
              </w:rPr>
              <w:instrText xml:space="preserve"> PAGEREF _Toc207277380 \h </w:instrText>
            </w:r>
            <w:r>
              <w:rPr>
                <w:noProof/>
                <w:webHidden/>
              </w:rPr>
            </w:r>
            <w:r>
              <w:rPr>
                <w:noProof/>
                <w:webHidden/>
              </w:rPr>
              <w:fldChar w:fldCharType="separate"/>
            </w:r>
            <w:r>
              <w:rPr>
                <w:noProof/>
                <w:webHidden/>
              </w:rPr>
              <w:t>155</w:t>
            </w:r>
            <w:r>
              <w:rPr>
                <w:noProof/>
                <w:webHidden/>
              </w:rPr>
              <w:fldChar w:fldCharType="end"/>
            </w:r>
          </w:hyperlink>
        </w:p>
        <w:p w14:paraId="30355B82" w14:textId="67C65C66"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81" w:history="1">
            <w:r w:rsidRPr="00485D39">
              <w:rPr>
                <w:rStyle w:val="Hiperveza"/>
                <w:noProof/>
              </w:rPr>
              <w:t>5.8.8.</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Karte rizika</w:t>
            </w:r>
            <w:r>
              <w:rPr>
                <w:noProof/>
                <w:webHidden/>
              </w:rPr>
              <w:tab/>
            </w:r>
            <w:r>
              <w:rPr>
                <w:noProof/>
                <w:webHidden/>
              </w:rPr>
              <w:fldChar w:fldCharType="begin"/>
            </w:r>
            <w:r>
              <w:rPr>
                <w:noProof/>
                <w:webHidden/>
              </w:rPr>
              <w:instrText xml:space="preserve"> PAGEREF _Toc207277381 \h </w:instrText>
            </w:r>
            <w:r>
              <w:rPr>
                <w:noProof/>
                <w:webHidden/>
              </w:rPr>
            </w:r>
            <w:r>
              <w:rPr>
                <w:noProof/>
                <w:webHidden/>
              </w:rPr>
              <w:fldChar w:fldCharType="separate"/>
            </w:r>
            <w:r>
              <w:rPr>
                <w:noProof/>
                <w:webHidden/>
              </w:rPr>
              <w:t>157</w:t>
            </w:r>
            <w:r>
              <w:rPr>
                <w:noProof/>
                <w:webHidden/>
              </w:rPr>
              <w:fldChar w:fldCharType="end"/>
            </w:r>
          </w:hyperlink>
        </w:p>
        <w:p w14:paraId="0A045C94" w14:textId="3400A323" w:rsidR="0061713D" w:rsidRDefault="0061713D">
          <w:pPr>
            <w:pStyle w:val="Sadraj2"/>
            <w:tabs>
              <w:tab w:val="left" w:pos="880"/>
              <w:tab w:val="right" w:leader="dot" w:pos="9062"/>
            </w:tabs>
            <w:rPr>
              <w:rFonts w:asciiTheme="minorHAnsi" w:eastAsiaTheme="minorEastAsia" w:hAnsiTheme="minorHAnsi"/>
              <w:smallCaps w:val="0"/>
              <w:noProof/>
              <w:kern w:val="2"/>
              <w:sz w:val="24"/>
              <w:szCs w:val="24"/>
              <w:lang w:eastAsia="hr-HR"/>
              <w14:ligatures w14:val="standardContextual"/>
            </w:rPr>
          </w:pPr>
          <w:hyperlink w:anchor="_Toc207277382" w:history="1">
            <w:r w:rsidRPr="00485D39">
              <w:rPr>
                <w:rStyle w:val="Hiperveza"/>
                <w:noProof/>
              </w:rPr>
              <w:t>5.9.</w:t>
            </w:r>
            <w:r>
              <w:rPr>
                <w:rFonts w:asciiTheme="minorHAnsi" w:eastAsiaTheme="minorEastAsia" w:hAnsiTheme="minorHAnsi"/>
                <w:smallCaps w:val="0"/>
                <w:noProof/>
                <w:kern w:val="2"/>
                <w:sz w:val="24"/>
                <w:szCs w:val="24"/>
                <w:lang w:eastAsia="hr-HR"/>
                <w14:ligatures w14:val="standardContextual"/>
              </w:rPr>
              <w:tab/>
            </w:r>
            <w:r w:rsidRPr="00485D39">
              <w:rPr>
                <w:rStyle w:val="Hiperveza"/>
                <w:noProof/>
              </w:rPr>
              <w:t>TEHNIČKO-TEHNOLOŠKE NESREĆE U PROMETU</w:t>
            </w:r>
            <w:r>
              <w:rPr>
                <w:noProof/>
                <w:webHidden/>
              </w:rPr>
              <w:tab/>
            </w:r>
            <w:r>
              <w:rPr>
                <w:noProof/>
                <w:webHidden/>
              </w:rPr>
              <w:fldChar w:fldCharType="begin"/>
            </w:r>
            <w:r>
              <w:rPr>
                <w:noProof/>
                <w:webHidden/>
              </w:rPr>
              <w:instrText xml:space="preserve"> PAGEREF _Toc207277382 \h </w:instrText>
            </w:r>
            <w:r>
              <w:rPr>
                <w:noProof/>
                <w:webHidden/>
              </w:rPr>
            </w:r>
            <w:r>
              <w:rPr>
                <w:noProof/>
                <w:webHidden/>
              </w:rPr>
              <w:fldChar w:fldCharType="separate"/>
            </w:r>
            <w:r>
              <w:rPr>
                <w:noProof/>
                <w:webHidden/>
              </w:rPr>
              <w:t>158</w:t>
            </w:r>
            <w:r>
              <w:rPr>
                <w:noProof/>
                <w:webHidden/>
              </w:rPr>
              <w:fldChar w:fldCharType="end"/>
            </w:r>
          </w:hyperlink>
        </w:p>
        <w:p w14:paraId="64603EC7" w14:textId="09C59024"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83" w:history="1">
            <w:r w:rsidRPr="00485D39">
              <w:rPr>
                <w:rStyle w:val="Hiperveza"/>
                <w:noProof/>
              </w:rPr>
              <w:t>5.9.1.</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Uvod u rizik sa nazivom scenarija</w:t>
            </w:r>
            <w:r>
              <w:rPr>
                <w:noProof/>
                <w:webHidden/>
              </w:rPr>
              <w:tab/>
            </w:r>
            <w:r>
              <w:rPr>
                <w:noProof/>
                <w:webHidden/>
              </w:rPr>
              <w:fldChar w:fldCharType="begin"/>
            </w:r>
            <w:r>
              <w:rPr>
                <w:noProof/>
                <w:webHidden/>
              </w:rPr>
              <w:instrText xml:space="preserve"> PAGEREF _Toc207277383 \h </w:instrText>
            </w:r>
            <w:r>
              <w:rPr>
                <w:noProof/>
                <w:webHidden/>
              </w:rPr>
            </w:r>
            <w:r>
              <w:rPr>
                <w:noProof/>
                <w:webHidden/>
              </w:rPr>
              <w:fldChar w:fldCharType="separate"/>
            </w:r>
            <w:r>
              <w:rPr>
                <w:noProof/>
                <w:webHidden/>
              </w:rPr>
              <w:t>158</w:t>
            </w:r>
            <w:r>
              <w:rPr>
                <w:noProof/>
                <w:webHidden/>
              </w:rPr>
              <w:fldChar w:fldCharType="end"/>
            </w:r>
          </w:hyperlink>
        </w:p>
        <w:p w14:paraId="5B554E27" w14:textId="18E9534B"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84" w:history="1">
            <w:r w:rsidRPr="00485D39">
              <w:rPr>
                <w:rStyle w:val="Hiperveza"/>
                <w:noProof/>
              </w:rPr>
              <w:t>5.9.2.</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Prikaz utjecaja na kritičnu infrastrukturu</w:t>
            </w:r>
            <w:r>
              <w:rPr>
                <w:noProof/>
                <w:webHidden/>
              </w:rPr>
              <w:tab/>
            </w:r>
            <w:r>
              <w:rPr>
                <w:noProof/>
                <w:webHidden/>
              </w:rPr>
              <w:fldChar w:fldCharType="begin"/>
            </w:r>
            <w:r>
              <w:rPr>
                <w:noProof/>
                <w:webHidden/>
              </w:rPr>
              <w:instrText xml:space="preserve"> PAGEREF _Toc207277384 \h </w:instrText>
            </w:r>
            <w:r>
              <w:rPr>
                <w:noProof/>
                <w:webHidden/>
              </w:rPr>
            </w:r>
            <w:r>
              <w:rPr>
                <w:noProof/>
                <w:webHidden/>
              </w:rPr>
              <w:fldChar w:fldCharType="separate"/>
            </w:r>
            <w:r>
              <w:rPr>
                <w:noProof/>
                <w:webHidden/>
              </w:rPr>
              <w:t>159</w:t>
            </w:r>
            <w:r>
              <w:rPr>
                <w:noProof/>
                <w:webHidden/>
              </w:rPr>
              <w:fldChar w:fldCharType="end"/>
            </w:r>
          </w:hyperlink>
        </w:p>
        <w:p w14:paraId="72A423A7" w14:textId="4132CC04"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85" w:history="1">
            <w:r w:rsidRPr="00485D39">
              <w:rPr>
                <w:rStyle w:val="Hiperveza"/>
                <w:noProof/>
              </w:rPr>
              <w:t>5.9.3.</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Kontekst</w:t>
            </w:r>
            <w:r>
              <w:rPr>
                <w:noProof/>
                <w:webHidden/>
              </w:rPr>
              <w:tab/>
            </w:r>
            <w:r>
              <w:rPr>
                <w:noProof/>
                <w:webHidden/>
              </w:rPr>
              <w:fldChar w:fldCharType="begin"/>
            </w:r>
            <w:r>
              <w:rPr>
                <w:noProof/>
                <w:webHidden/>
              </w:rPr>
              <w:instrText xml:space="preserve"> PAGEREF _Toc207277385 \h </w:instrText>
            </w:r>
            <w:r>
              <w:rPr>
                <w:noProof/>
                <w:webHidden/>
              </w:rPr>
            </w:r>
            <w:r>
              <w:rPr>
                <w:noProof/>
                <w:webHidden/>
              </w:rPr>
              <w:fldChar w:fldCharType="separate"/>
            </w:r>
            <w:r>
              <w:rPr>
                <w:noProof/>
                <w:webHidden/>
              </w:rPr>
              <w:t>159</w:t>
            </w:r>
            <w:r>
              <w:rPr>
                <w:noProof/>
                <w:webHidden/>
              </w:rPr>
              <w:fldChar w:fldCharType="end"/>
            </w:r>
          </w:hyperlink>
        </w:p>
        <w:p w14:paraId="1DF8B6AE" w14:textId="50B0E2C4"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86" w:history="1">
            <w:r w:rsidRPr="00485D39">
              <w:rPr>
                <w:rStyle w:val="Hiperveza"/>
                <w:noProof/>
              </w:rPr>
              <w:t>5.9.4.</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Uzrok</w:t>
            </w:r>
            <w:r>
              <w:rPr>
                <w:noProof/>
                <w:webHidden/>
              </w:rPr>
              <w:tab/>
            </w:r>
            <w:r>
              <w:rPr>
                <w:noProof/>
                <w:webHidden/>
              </w:rPr>
              <w:fldChar w:fldCharType="begin"/>
            </w:r>
            <w:r>
              <w:rPr>
                <w:noProof/>
                <w:webHidden/>
              </w:rPr>
              <w:instrText xml:space="preserve"> PAGEREF _Toc207277386 \h </w:instrText>
            </w:r>
            <w:r>
              <w:rPr>
                <w:noProof/>
                <w:webHidden/>
              </w:rPr>
            </w:r>
            <w:r>
              <w:rPr>
                <w:noProof/>
                <w:webHidden/>
              </w:rPr>
              <w:fldChar w:fldCharType="separate"/>
            </w:r>
            <w:r>
              <w:rPr>
                <w:noProof/>
                <w:webHidden/>
              </w:rPr>
              <w:t>159</w:t>
            </w:r>
            <w:r>
              <w:rPr>
                <w:noProof/>
                <w:webHidden/>
              </w:rPr>
              <w:fldChar w:fldCharType="end"/>
            </w:r>
          </w:hyperlink>
        </w:p>
        <w:p w14:paraId="6984F22C" w14:textId="4F290C90"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87" w:history="1">
            <w:r w:rsidRPr="00485D39">
              <w:rPr>
                <w:rStyle w:val="Hiperveza"/>
                <w:noProof/>
              </w:rPr>
              <w:t>5.9.5.</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Opis događaja</w:t>
            </w:r>
            <w:r>
              <w:rPr>
                <w:noProof/>
                <w:webHidden/>
              </w:rPr>
              <w:tab/>
            </w:r>
            <w:r>
              <w:rPr>
                <w:noProof/>
                <w:webHidden/>
              </w:rPr>
              <w:fldChar w:fldCharType="begin"/>
            </w:r>
            <w:r>
              <w:rPr>
                <w:noProof/>
                <w:webHidden/>
              </w:rPr>
              <w:instrText xml:space="preserve"> PAGEREF _Toc207277387 \h </w:instrText>
            </w:r>
            <w:r>
              <w:rPr>
                <w:noProof/>
                <w:webHidden/>
              </w:rPr>
            </w:r>
            <w:r>
              <w:rPr>
                <w:noProof/>
                <w:webHidden/>
              </w:rPr>
              <w:fldChar w:fldCharType="separate"/>
            </w:r>
            <w:r>
              <w:rPr>
                <w:noProof/>
                <w:webHidden/>
              </w:rPr>
              <w:t>160</w:t>
            </w:r>
            <w:r>
              <w:rPr>
                <w:noProof/>
                <w:webHidden/>
              </w:rPr>
              <w:fldChar w:fldCharType="end"/>
            </w:r>
          </w:hyperlink>
        </w:p>
        <w:p w14:paraId="2C4B6E55" w14:textId="7BB44F33"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88" w:history="1">
            <w:r w:rsidRPr="00485D39">
              <w:rPr>
                <w:rStyle w:val="Hiperveza"/>
                <w:noProof/>
              </w:rPr>
              <w:t>5.9.6.</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Analiza na području reagiranja-tehničko-tehnološke nesreće u prometu</w:t>
            </w:r>
            <w:r>
              <w:rPr>
                <w:noProof/>
                <w:webHidden/>
              </w:rPr>
              <w:tab/>
            </w:r>
            <w:r>
              <w:rPr>
                <w:noProof/>
                <w:webHidden/>
              </w:rPr>
              <w:fldChar w:fldCharType="begin"/>
            </w:r>
            <w:r>
              <w:rPr>
                <w:noProof/>
                <w:webHidden/>
              </w:rPr>
              <w:instrText xml:space="preserve"> PAGEREF _Toc207277388 \h </w:instrText>
            </w:r>
            <w:r>
              <w:rPr>
                <w:noProof/>
                <w:webHidden/>
              </w:rPr>
            </w:r>
            <w:r>
              <w:rPr>
                <w:noProof/>
                <w:webHidden/>
              </w:rPr>
              <w:fldChar w:fldCharType="separate"/>
            </w:r>
            <w:r>
              <w:rPr>
                <w:noProof/>
                <w:webHidden/>
              </w:rPr>
              <w:t>163</w:t>
            </w:r>
            <w:r>
              <w:rPr>
                <w:noProof/>
                <w:webHidden/>
              </w:rPr>
              <w:fldChar w:fldCharType="end"/>
            </w:r>
          </w:hyperlink>
        </w:p>
        <w:p w14:paraId="64D47F61" w14:textId="30A3812B"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89" w:history="1">
            <w:r w:rsidRPr="00485D39">
              <w:rPr>
                <w:rStyle w:val="Hiperveza"/>
                <w:noProof/>
              </w:rPr>
              <w:t>5.9.7.</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Matrica rizika</w:t>
            </w:r>
            <w:r>
              <w:rPr>
                <w:noProof/>
                <w:webHidden/>
              </w:rPr>
              <w:tab/>
            </w:r>
            <w:r>
              <w:rPr>
                <w:noProof/>
                <w:webHidden/>
              </w:rPr>
              <w:fldChar w:fldCharType="begin"/>
            </w:r>
            <w:r>
              <w:rPr>
                <w:noProof/>
                <w:webHidden/>
              </w:rPr>
              <w:instrText xml:space="preserve"> PAGEREF _Toc207277389 \h </w:instrText>
            </w:r>
            <w:r>
              <w:rPr>
                <w:noProof/>
                <w:webHidden/>
              </w:rPr>
            </w:r>
            <w:r>
              <w:rPr>
                <w:noProof/>
                <w:webHidden/>
              </w:rPr>
              <w:fldChar w:fldCharType="separate"/>
            </w:r>
            <w:r>
              <w:rPr>
                <w:noProof/>
                <w:webHidden/>
              </w:rPr>
              <w:t>167</w:t>
            </w:r>
            <w:r>
              <w:rPr>
                <w:noProof/>
                <w:webHidden/>
              </w:rPr>
              <w:fldChar w:fldCharType="end"/>
            </w:r>
          </w:hyperlink>
        </w:p>
        <w:p w14:paraId="47279789" w14:textId="6F485D6E"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90" w:history="1">
            <w:r w:rsidRPr="00485D39">
              <w:rPr>
                <w:rStyle w:val="Hiperveza"/>
                <w:noProof/>
              </w:rPr>
              <w:t>5.9.8.</w:t>
            </w:r>
            <w:r>
              <w:rPr>
                <w:rFonts w:asciiTheme="minorHAnsi" w:eastAsiaTheme="minorEastAsia" w:hAnsiTheme="minorHAnsi"/>
                <w:iCs w:val="0"/>
                <w:noProof/>
                <w:kern w:val="2"/>
                <w:sz w:val="24"/>
                <w:szCs w:val="24"/>
                <w:lang w:eastAsia="hr-HR"/>
                <w14:ligatures w14:val="standardContextual"/>
              </w:rPr>
              <w:tab/>
            </w:r>
            <w:r w:rsidRPr="00485D39">
              <w:rPr>
                <w:rStyle w:val="Hiperveza"/>
                <w:noProof/>
              </w:rPr>
              <w:t>Karte rizika</w:t>
            </w:r>
            <w:r>
              <w:rPr>
                <w:noProof/>
                <w:webHidden/>
              </w:rPr>
              <w:tab/>
            </w:r>
            <w:r>
              <w:rPr>
                <w:noProof/>
                <w:webHidden/>
              </w:rPr>
              <w:fldChar w:fldCharType="begin"/>
            </w:r>
            <w:r>
              <w:rPr>
                <w:noProof/>
                <w:webHidden/>
              </w:rPr>
              <w:instrText xml:space="preserve"> PAGEREF _Toc207277390 \h </w:instrText>
            </w:r>
            <w:r>
              <w:rPr>
                <w:noProof/>
                <w:webHidden/>
              </w:rPr>
            </w:r>
            <w:r>
              <w:rPr>
                <w:noProof/>
                <w:webHidden/>
              </w:rPr>
              <w:fldChar w:fldCharType="separate"/>
            </w:r>
            <w:r>
              <w:rPr>
                <w:noProof/>
                <w:webHidden/>
              </w:rPr>
              <w:t>169</w:t>
            </w:r>
            <w:r>
              <w:rPr>
                <w:noProof/>
                <w:webHidden/>
              </w:rPr>
              <w:fldChar w:fldCharType="end"/>
            </w:r>
          </w:hyperlink>
        </w:p>
        <w:p w14:paraId="54ED40CE" w14:textId="043B12FA" w:rsidR="0061713D" w:rsidRDefault="0061713D">
          <w:pPr>
            <w:pStyle w:val="Sadraj1"/>
            <w:tabs>
              <w:tab w:val="left" w:pos="440"/>
              <w:tab w:val="right" w:leader="dot" w:pos="9062"/>
            </w:tabs>
            <w:rPr>
              <w:rFonts w:asciiTheme="minorHAnsi" w:eastAsiaTheme="minorEastAsia" w:hAnsiTheme="minorHAnsi"/>
              <w:b w:val="0"/>
              <w:bCs w:val="0"/>
              <w:caps w:val="0"/>
              <w:noProof/>
              <w:kern w:val="2"/>
              <w:szCs w:val="24"/>
              <w:lang w:eastAsia="hr-HR"/>
              <w14:ligatures w14:val="standardContextual"/>
            </w:rPr>
          </w:pPr>
          <w:hyperlink w:anchor="_Toc207277391" w:history="1">
            <w:r w:rsidRPr="00485D39">
              <w:rPr>
                <w:rStyle w:val="Hiperveza"/>
                <w:noProof/>
              </w:rPr>
              <w:t>6.</w:t>
            </w:r>
            <w:r>
              <w:rPr>
                <w:rFonts w:asciiTheme="minorHAnsi" w:eastAsiaTheme="minorEastAsia" w:hAnsiTheme="minorHAnsi"/>
                <w:b w:val="0"/>
                <w:bCs w:val="0"/>
                <w:caps w:val="0"/>
                <w:noProof/>
                <w:kern w:val="2"/>
                <w:szCs w:val="24"/>
                <w:lang w:eastAsia="hr-HR"/>
                <w14:ligatures w14:val="standardContextual"/>
              </w:rPr>
              <w:tab/>
            </w:r>
            <w:r w:rsidRPr="00485D39">
              <w:rPr>
                <w:rStyle w:val="Hiperveza"/>
                <w:noProof/>
              </w:rPr>
              <w:t>MATRICE RIZIKA S USPOREĐENIM RIZICIMA</w:t>
            </w:r>
            <w:r>
              <w:rPr>
                <w:noProof/>
                <w:webHidden/>
              </w:rPr>
              <w:tab/>
            </w:r>
            <w:r>
              <w:rPr>
                <w:noProof/>
                <w:webHidden/>
              </w:rPr>
              <w:fldChar w:fldCharType="begin"/>
            </w:r>
            <w:r>
              <w:rPr>
                <w:noProof/>
                <w:webHidden/>
              </w:rPr>
              <w:instrText xml:space="preserve"> PAGEREF _Toc207277391 \h </w:instrText>
            </w:r>
            <w:r>
              <w:rPr>
                <w:noProof/>
                <w:webHidden/>
              </w:rPr>
            </w:r>
            <w:r>
              <w:rPr>
                <w:noProof/>
                <w:webHidden/>
              </w:rPr>
              <w:fldChar w:fldCharType="separate"/>
            </w:r>
            <w:r>
              <w:rPr>
                <w:noProof/>
                <w:webHidden/>
              </w:rPr>
              <w:t>170</w:t>
            </w:r>
            <w:r>
              <w:rPr>
                <w:noProof/>
                <w:webHidden/>
              </w:rPr>
              <w:fldChar w:fldCharType="end"/>
            </w:r>
          </w:hyperlink>
        </w:p>
        <w:p w14:paraId="2CDBF71A" w14:textId="4C3E2D83" w:rsidR="0061713D" w:rsidRDefault="0061713D">
          <w:pPr>
            <w:pStyle w:val="Sadraj1"/>
            <w:tabs>
              <w:tab w:val="left" w:pos="440"/>
              <w:tab w:val="right" w:leader="dot" w:pos="9062"/>
            </w:tabs>
            <w:rPr>
              <w:rFonts w:asciiTheme="minorHAnsi" w:eastAsiaTheme="minorEastAsia" w:hAnsiTheme="minorHAnsi"/>
              <w:b w:val="0"/>
              <w:bCs w:val="0"/>
              <w:caps w:val="0"/>
              <w:noProof/>
              <w:kern w:val="2"/>
              <w:szCs w:val="24"/>
              <w:lang w:eastAsia="hr-HR"/>
              <w14:ligatures w14:val="standardContextual"/>
            </w:rPr>
          </w:pPr>
          <w:hyperlink w:anchor="_Toc207277392" w:history="1">
            <w:r w:rsidRPr="00485D39">
              <w:rPr>
                <w:rStyle w:val="Hiperveza"/>
                <w:noProof/>
              </w:rPr>
              <w:t>7.</w:t>
            </w:r>
            <w:r>
              <w:rPr>
                <w:rFonts w:asciiTheme="minorHAnsi" w:eastAsiaTheme="minorEastAsia" w:hAnsiTheme="minorHAnsi"/>
                <w:b w:val="0"/>
                <w:bCs w:val="0"/>
                <w:caps w:val="0"/>
                <w:noProof/>
                <w:kern w:val="2"/>
                <w:szCs w:val="24"/>
                <w:lang w:eastAsia="hr-HR"/>
                <w14:ligatures w14:val="standardContextual"/>
              </w:rPr>
              <w:tab/>
            </w:r>
            <w:r w:rsidRPr="00485D39">
              <w:rPr>
                <w:rStyle w:val="Hiperveza"/>
                <w:noProof/>
              </w:rPr>
              <w:t>ANALIZA SUSTAVA CIVILNE ZAŠTITE</w:t>
            </w:r>
            <w:r>
              <w:rPr>
                <w:noProof/>
                <w:webHidden/>
              </w:rPr>
              <w:tab/>
            </w:r>
            <w:r>
              <w:rPr>
                <w:noProof/>
                <w:webHidden/>
              </w:rPr>
              <w:fldChar w:fldCharType="begin"/>
            </w:r>
            <w:r>
              <w:rPr>
                <w:noProof/>
                <w:webHidden/>
              </w:rPr>
              <w:instrText xml:space="preserve"> PAGEREF _Toc207277392 \h </w:instrText>
            </w:r>
            <w:r>
              <w:rPr>
                <w:noProof/>
                <w:webHidden/>
              </w:rPr>
            </w:r>
            <w:r>
              <w:rPr>
                <w:noProof/>
                <w:webHidden/>
              </w:rPr>
              <w:fldChar w:fldCharType="separate"/>
            </w:r>
            <w:r>
              <w:rPr>
                <w:noProof/>
                <w:webHidden/>
              </w:rPr>
              <w:t>171</w:t>
            </w:r>
            <w:r>
              <w:rPr>
                <w:noProof/>
                <w:webHidden/>
              </w:rPr>
              <w:fldChar w:fldCharType="end"/>
            </w:r>
          </w:hyperlink>
        </w:p>
        <w:p w14:paraId="0DA3793D" w14:textId="206FA38A" w:rsidR="0061713D" w:rsidRDefault="0061713D">
          <w:pPr>
            <w:pStyle w:val="Sadraj2"/>
            <w:tabs>
              <w:tab w:val="left" w:pos="880"/>
              <w:tab w:val="right" w:leader="dot" w:pos="9062"/>
            </w:tabs>
            <w:rPr>
              <w:rFonts w:asciiTheme="minorHAnsi" w:eastAsiaTheme="minorEastAsia" w:hAnsiTheme="minorHAnsi"/>
              <w:smallCaps w:val="0"/>
              <w:noProof/>
              <w:kern w:val="2"/>
              <w:sz w:val="24"/>
              <w:szCs w:val="24"/>
              <w:lang w:eastAsia="hr-HR"/>
              <w14:ligatures w14:val="standardContextual"/>
            </w:rPr>
          </w:pPr>
          <w:hyperlink w:anchor="_Toc207277393" w:history="1">
            <w:r w:rsidRPr="00485D39">
              <w:rPr>
                <w:rStyle w:val="Hiperveza"/>
                <w:noProof/>
              </w:rPr>
              <w:t>7.1.</w:t>
            </w:r>
            <w:r>
              <w:rPr>
                <w:rFonts w:asciiTheme="minorHAnsi" w:eastAsiaTheme="minorEastAsia" w:hAnsiTheme="minorHAnsi"/>
                <w:smallCaps w:val="0"/>
                <w:noProof/>
                <w:kern w:val="2"/>
                <w:sz w:val="24"/>
                <w:szCs w:val="24"/>
                <w:lang w:eastAsia="hr-HR"/>
                <w14:ligatures w14:val="standardContextual"/>
              </w:rPr>
              <w:tab/>
            </w:r>
            <w:r w:rsidRPr="00485D39">
              <w:rPr>
                <w:rStyle w:val="Hiperveza"/>
                <w:noProof/>
              </w:rPr>
              <w:t>ANALIZA SUSTAVA CIVILNE ZAŠTITE PODRUČJE PREVENTIVE</w:t>
            </w:r>
            <w:r>
              <w:rPr>
                <w:noProof/>
                <w:webHidden/>
              </w:rPr>
              <w:tab/>
            </w:r>
            <w:r>
              <w:rPr>
                <w:noProof/>
                <w:webHidden/>
              </w:rPr>
              <w:fldChar w:fldCharType="begin"/>
            </w:r>
            <w:r>
              <w:rPr>
                <w:noProof/>
                <w:webHidden/>
              </w:rPr>
              <w:instrText xml:space="preserve"> PAGEREF _Toc207277393 \h </w:instrText>
            </w:r>
            <w:r>
              <w:rPr>
                <w:noProof/>
                <w:webHidden/>
              </w:rPr>
            </w:r>
            <w:r>
              <w:rPr>
                <w:noProof/>
                <w:webHidden/>
              </w:rPr>
              <w:fldChar w:fldCharType="separate"/>
            </w:r>
            <w:r>
              <w:rPr>
                <w:noProof/>
                <w:webHidden/>
              </w:rPr>
              <w:t>171</w:t>
            </w:r>
            <w:r>
              <w:rPr>
                <w:noProof/>
                <w:webHidden/>
              </w:rPr>
              <w:fldChar w:fldCharType="end"/>
            </w:r>
          </w:hyperlink>
        </w:p>
        <w:p w14:paraId="536ED600" w14:textId="6C4377D9" w:rsidR="0061713D" w:rsidRDefault="0061713D">
          <w:pPr>
            <w:pStyle w:val="Sadraj2"/>
            <w:tabs>
              <w:tab w:val="left" w:pos="880"/>
              <w:tab w:val="right" w:leader="dot" w:pos="9062"/>
            </w:tabs>
            <w:rPr>
              <w:rFonts w:asciiTheme="minorHAnsi" w:eastAsiaTheme="minorEastAsia" w:hAnsiTheme="minorHAnsi"/>
              <w:smallCaps w:val="0"/>
              <w:noProof/>
              <w:kern w:val="2"/>
              <w:sz w:val="24"/>
              <w:szCs w:val="24"/>
              <w:lang w:eastAsia="hr-HR"/>
              <w14:ligatures w14:val="standardContextual"/>
            </w:rPr>
          </w:pPr>
          <w:hyperlink w:anchor="_Toc207277394" w:history="1">
            <w:r w:rsidRPr="00485D39">
              <w:rPr>
                <w:rStyle w:val="Hiperveza"/>
                <w:noProof/>
              </w:rPr>
              <w:t>7.2.</w:t>
            </w:r>
            <w:r>
              <w:rPr>
                <w:rFonts w:asciiTheme="minorHAnsi" w:eastAsiaTheme="minorEastAsia" w:hAnsiTheme="minorHAnsi"/>
                <w:smallCaps w:val="0"/>
                <w:noProof/>
                <w:kern w:val="2"/>
                <w:sz w:val="24"/>
                <w:szCs w:val="24"/>
                <w:lang w:eastAsia="hr-HR"/>
                <w14:ligatures w14:val="standardContextual"/>
              </w:rPr>
              <w:tab/>
            </w:r>
            <w:r w:rsidRPr="00485D39">
              <w:rPr>
                <w:rStyle w:val="Hiperveza"/>
                <w:noProof/>
              </w:rPr>
              <w:t>ANALIZA SUSTAVA CIVILNE ZAŠTITE PODRUČJE REAGIRANJA</w:t>
            </w:r>
            <w:r>
              <w:rPr>
                <w:noProof/>
                <w:webHidden/>
              </w:rPr>
              <w:tab/>
            </w:r>
            <w:r>
              <w:rPr>
                <w:noProof/>
                <w:webHidden/>
              </w:rPr>
              <w:fldChar w:fldCharType="begin"/>
            </w:r>
            <w:r>
              <w:rPr>
                <w:noProof/>
                <w:webHidden/>
              </w:rPr>
              <w:instrText xml:space="preserve"> PAGEREF _Toc207277394 \h </w:instrText>
            </w:r>
            <w:r>
              <w:rPr>
                <w:noProof/>
                <w:webHidden/>
              </w:rPr>
            </w:r>
            <w:r>
              <w:rPr>
                <w:noProof/>
                <w:webHidden/>
              </w:rPr>
              <w:fldChar w:fldCharType="separate"/>
            </w:r>
            <w:r>
              <w:rPr>
                <w:noProof/>
                <w:webHidden/>
              </w:rPr>
              <w:t>174</w:t>
            </w:r>
            <w:r>
              <w:rPr>
                <w:noProof/>
                <w:webHidden/>
              </w:rPr>
              <w:fldChar w:fldCharType="end"/>
            </w:r>
          </w:hyperlink>
        </w:p>
        <w:p w14:paraId="5E14AAB8" w14:textId="5306C396"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95" w:history="1">
            <w:r w:rsidRPr="00485D39">
              <w:rPr>
                <w:rStyle w:val="Hiperveza"/>
                <w:rFonts w:eastAsiaTheme="majorEastAsia" w:cstheme="majorBidi"/>
                <w:b/>
                <w:noProof/>
              </w:rPr>
              <w:t>7.2.1.</w:t>
            </w:r>
            <w:r>
              <w:rPr>
                <w:rFonts w:asciiTheme="minorHAnsi" w:eastAsiaTheme="minorEastAsia" w:hAnsiTheme="minorHAnsi"/>
                <w:iCs w:val="0"/>
                <w:noProof/>
                <w:kern w:val="2"/>
                <w:sz w:val="24"/>
                <w:szCs w:val="24"/>
                <w:lang w:eastAsia="hr-HR"/>
                <w14:ligatures w14:val="standardContextual"/>
              </w:rPr>
              <w:tab/>
            </w:r>
            <w:r w:rsidRPr="00485D39">
              <w:rPr>
                <w:rStyle w:val="Hiperveza"/>
                <w:rFonts w:eastAsiaTheme="majorEastAsia" w:cstheme="majorBidi"/>
                <w:b/>
                <w:noProof/>
              </w:rPr>
              <w:t>Spremnost odgovornih i upravljačkih kapaciteta</w:t>
            </w:r>
            <w:r>
              <w:rPr>
                <w:noProof/>
                <w:webHidden/>
              </w:rPr>
              <w:tab/>
            </w:r>
            <w:r>
              <w:rPr>
                <w:noProof/>
                <w:webHidden/>
              </w:rPr>
              <w:fldChar w:fldCharType="begin"/>
            </w:r>
            <w:r>
              <w:rPr>
                <w:noProof/>
                <w:webHidden/>
              </w:rPr>
              <w:instrText xml:space="preserve"> PAGEREF _Toc207277395 \h </w:instrText>
            </w:r>
            <w:r>
              <w:rPr>
                <w:noProof/>
                <w:webHidden/>
              </w:rPr>
            </w:r>
            <w:r>
              <w:rPr>
                <w:noProof/>
                <w:webHidden/>
              </w:rPr>
              <w:fldChar w:fldCharType="separate"/>
            </w:r>
            <w:r>
              <w:rPr>
                <w:noProof/>
                <w:webHidden/>
              </w:rPr>
              <w:t>174</w:t>
            </w:r>
            <w:r>
              <w:rPr>
                <w:noProof/>
                <w:webHidden/>
              </w:rPr>
              <w:fldChar w:fldCharType="end"/>
            </w:r>
          </w:hyperlink>
        </w:p>
        <w:p w14:paraId="59E64430" w14:textId="6405C702"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96" w:history="1">
            <w:r w:rsidRPr="00485D39">
              <w:rPr>
                <w:rStyle w:val="Hiperveza"/>
                <w:rFonts w:eastAsiaTheme="majorEastAsia" w:cstheme="majorBidi"/>
                <w:b/>
                <w:noProof/>
              </w:rPr>
              <w:t>7.2.2.</w:t>
            </w:r>
            <w:r>
              <w:rPr>
                <w:rFonts w:asciiTheme="minorHAnsi" w:eastAsiaTheme="minorEastAsia" w:hAnsiTheme="minorHAnsi"/>
                <w:iCs w:val="0"/>
                <w:noProof/>
                <w:kern w:val="2"/>
                <w:sz w:val="24"/>
                <w:szCs w:val="24"/>
                <w:lang w:eastAsia="hr-HR"/>
                <w14:ligatures w14:val="standardContextual"/>
              </w:rPr>
              <w:tab/>
            </w:r>
            <w:r w:rsidRPr="00485D39">
              <w:rPr>
                <w:rStyle w:val="Hiperveza"/>
                <w:rFonts w:eastAsiaTheme="majorEastAsia" w:cstheme="majorBidi"/>
                <w:b/>
                <w:noProof/>
              </w:rPr>
              <w:t>Spremnost operativnih kapaciteta</w:t>
            </w:r>
            <w:r>
              <w:rPr>
                <w:noProof/>
                <w:webHidden/>
              </w:rPr>
              <w:tab/>
            </w:r>
            <w:r>
              <w:rPr>
                <w:noProof/>
                <w:webHidden/>
              </w:rPr>
              <w:fldChar w:fldCharType="begin"/>
            </w:r>
            <w:r>
              <w:rPr>
                <w:noProof/>
                <w:webHidden/>
              </w:rPr>
              <w:instrText xml:space="preserve"> PAGEREF _Toc207277396 \h </w:instrText>
            </w:r>
            <w:r>
              <w:rPr>
                <w:noProof/>
                <w:webHidden/>
              </w:rPr>
            </w:r>
            <w:r>
              <w:rPr>
                <w:noProof/>
                <w:webHidden/>
              </w:rPr>
              <w:fldChar w:fldCharType="separate"/>
            </w:r>
            <w:r>
              <w:rPr>
                <w:noProof/>
                <w:webHidden/>
              </w:rPr>
              <w:t>175</w:t>
            </w:r>
            <w:r>
              <w:rPr>
                <w:noProof/>
                <w:webHidden/>
              </w:rPr>
              <w:fldChar w:fldCharType="end"/>
            </w:r>
          </w:hyperlink>
        </w:p>
        <w:p w14:paraId="71D2BC20" w14:textId="2D9ED8B0" w:rsidR="0061713D" w:rsidRDefault="0061713D">
          <w:pPr>
            <w:pStyle w:val="Sadraj3"/>
            <w:tabs>
              <w:tab w:val="left" w:pos="1320"/>
              <w:tab w:val="right" w:leader="dot" w:pos="9062"/>
            </w:tabs>
            <w:rPr>
              <w:rFonts w:asciiTheme="minorHAnsi" w:eastAsiaTheme="minorEastAsia" w:hAnsiTheme="minorHAnsi"/>
              <w:iCs w:val="0"/>
              <w:noProof/>
              <w:kern w:val="2"/>
              <w:sz w:val="24"/>
              <w:szCs w:val="24"/>
              <w:lang w:eastAsia="hr-HR"/>
              <w14:ligatures w14:val="standardContextual"/>
            </w:rPr>
          </w:pPr>
          <w:hyperlink w:anchor="_Toc207277397" w:history="1">
            <w:r w:rsidRPr="00485D39">
              <w:rPr>
                <w:rStyle w:val="Hiperveza"/>
                <w:rFonts w:eastAsiaTheme="majorEastAsia" w:cstheme="majorBidi"/>
                <w:b/>
                <w:noProof/>
              </w:rPr>
              <w:t>7.2.3.</w:t>
            </w:r>
            <w:r>
              <w:rPr>
                <w:rFonts w:asciiTheme="minorHAnsi" w:eastAsiaTheme="minorEastAsia" w:hAnsiTheme="minorHAnsi"/>
                <w:iCs w:val="0"/>
                <w:noProof/>
                <w:kern w:val="2"/>
                <w:sz w:val="24"/>
                <w:szCs w:val="24"/>
                <w:lang w:eastAsia="hr-HR"/>
                <w14:ligatures w14:val="standardContextual"/>
              </w:rPr>
              <w:tab/>
            </w:r>
            <w:r w:rsidRPr="00485D39">
              <w:rPr>
                <w:rStyle w:val="Hiperveza"/>
                <w:rFonts w:eastAsiaTheme="majorEastAsia" w:cstheme="majorBidi"/>
                <w:b/>
                <w:noProof/>
              </w:rPr>
              <w:t>Stanje mobilnosti operativnih kapaciteta sustava civilne zaštite i stanje komunikacijskih kapaciteta</w:t>
            </w:r>
            <w:r>
              <w:rPr>
                <w:noProof/>
                <w:webHidden/>
              </w:rPr>
              <w:tab/>
            </w:r>
            <w:r>
              <w:rPr>
                <w:noProof/>
                <w:webHidden/>
              </w:rPr>
              <w:fldChar w:fldCharType="begin"/>
            </w:r>
            <w:r>
              <w:rPr>
                <w:noProof/>
                <w:webHidden/>
              </w:rPr>
              <w:instrText xml:space="preserve"> PAGEREF _Toc207277397 \h </w:instrText>
            </w:r>
            <w:r>
              <w:rPr>
                <w:noProof/>
                <w:webHidden/>
              </w:rPr>
            </w:r>
            <w:r>
              <w:rPr>
                <w:noProof/>
                <w:webHidden/>
              </w:rPr>
              <w:fldChar w:fldCharType="separate"/>
            </w:r>
            <w:r>
              <w:rPr>
                <w:noProof/>
                <w:webHidden/>
              </w:rPr>
              <w:t>181</w:t>
            </w:r>
            <w:r>
              <w:rPr>
                <w:noProof/>
                <w:webHidden/>
              </w:rPr>
              <w:fldChar w:fldCharType="end"/>
            </w:r>
          </w:hyperlink>
        </w:p>
        <w:p w14:paraId="3C881DE6" w14:textId="05E860D2" w:rsidR="0061713D" w:rsidRDefault="0061713D">
          <w:pPr>
            <w:pStyle w:val="Sadraj1"/>
            <w:tabs>
              <w:tab w:val="left" w:pos="440"/>
              <w:tab w:val="right" w:leader="dot" w:pos="9062"/>
            </w:tabs>
            <w:rPr>
              <w:rFonts w:asciiTheme="minorHAnsi" w:eastAsiaTheme="minorEastAsia" w:hAnsiTheme="minorHAnsi"/>
              <w:b w:val="0"/>
              <w:bCs w:val="0"/>
              <w:caps w:val="0"/>
              <w:noProof/>
              <w:kern w:val="2"/>
              <w:szCs w:val="24"/>
              <w:lang w:eastAsia="hr-HR"/>
              <w14:ligatures w14:val="standardContextual"/>
            </w:rPr>
          </w:pPr>
          <w:hyperlink w:anchor="_Toc207277398" w:history="1">
            <w:r w:rsidRPr="00485D39">
              <w:rPr>
                <w:rStyle w:val="Hiperveza"/>
                <w:noProof/>
              </w:rPr>
              <w:t>8.</w:t>
            </w:r>
            <w:r>
              <w:rPr>
                <w:rFonts w:asciiTheme="minorHAnsi" w:eastAsiaTheme="minorEastAsia" w:hAnsiTheme="minorHAnsi"/>
                <w:b w:val="0"/>
                <w:bCs w:val="0"/>
                <w:caps w:val="0"/>
                <w:noProof/>
                <w:kern w:val="2"/>
                <w:szCs w:val="24"/>
                <w:lang w:eastAsia="hr-HR"/>
                <w14:ligatures w14:val="standardContextual"/>
              </w:rPr>
              <w:tab/>
            </w:r>
            <w:r w:rsidRPr="00485D39">
              <w:rPr>
                <w:rStyle w:val="Hiperveza"/>
                <w:noProof/>
              </w:rPr>
              <w:t>VREDNOVANJE RIZIKA</w:t>
            </w:r>
            <w:r>
              <w:rPr>
                <w:noProof/>
                <w:webHidden/>
              </w:rPr>
              <w:tab/>
            </w:r>
            <w:r>
              <w:rPr>
                <w:noProof/>
                <w:webHidden/>
              </w:rPr>
              <w:fldChar w:fldCharType="begin"/>
            </w:r>
            <w:r>
              <w:rPr>
                <w:noProof/>
                <w:webHidden/>
              </w:rPr>
              <w:instrText xml:space="preserve"> PAGEREF _Toc207277398 \h </w:instrText>
            </w:r>
            <w:r>
              <w:rPr>
                <w:noProof/>
                <w:webHidden/>
              </w:rPr>
            </w:r>
            <w:r>
              <w:rPr>
                <w:noProof/>
                <w:webHidden/>
              </w:rPr>
              <w:fldChar w:fldCharType="separate"/>
            </w:r>
            <w:r>
              <w:rPr>
                <w:noProof/>
                <w:webHidden/>
              </w:rPr>
              <w:t>182</w:t>
            </w:r>
            <w:r>
              <w:rPr>
                <w:noProof/>
                <w:webHidden/>
              </w:rPr>
              <w:fldChar w:fldCharType="end"/>
            </w:r>
          </w:hyperlink>
        </w:p>
        <w:p w14:paraId="4CEFC736" w14:textId="59644176" w:rsidR="0061713D" w:rsidRDefault="0061713D">
          <w:pPr>
            <w:pStyle w:val="Sadraj1"/>
            <w:tabs>
              <w:tab w:val="left" w:pos="440"/>
              <w:tab w:val="right" w:leader="dot" w:pos="9062"/>
            </w:tabs>
            <w:rPr>
              <w:rFonts w:asciiTheme="minorHAnsi" w:eastAsiaTheme="minorEastAsia" w:hAnsiTheme="minorHAnsi"/>
              <w:b w:val="0"/>
              <w:bCs w:val="0"/>
              <w:caps w:val="0"/>
              <w:noProof/>
              <w:kern w:val="2"/>
              <w:szCs w:val="24"/>
              <w:lang w:eastAsia="hr-HR"/>
              <w14:ligatures w14:val="standardContextual"/>
            </w:rPr>
          </w:pPr>
          <w:hyperlink w:anchor="_Toc207277399" w:history="1">
            <w:r w:rsidRPr="00485D39">
              <w:rPr>
                <w:rStyle w:val="Hiperveza"/>
                <w:noProof/>
              </w:rPr>
              <w:t>9.</w:t>
            </w:r>
            <w:r>
              <w:rPr>
                <w:rFonts w:asciiTheme="minorHAnsi" w:eastAsiaTheme="minorEastAsia" w:hAnsiTheme="minorHAnsi"/>
                <w:b w:val="0"/>
                <w:bCs w:val="0"/>
                <w:caps w:val="0"/>
                <w:noProof/>
                <w:kern w:val="2"/>
                <w:szCs w:val="24"/>
                <w:lang w:eastAsia="hr-HR"/>
                <w14:ligatures w14:val="standardContextual"/>
              </w:rPr>
              <w:tab/>
            </w:r>
            <w:r w:rsidRPr="00485D39">
              <w:rPr>
                <w:rStyle w:val="Hiperveza"/>
                <w:noProof/>
              </w:rPr>
              <w:t>POPIS SUDIONIKA U IZRADI PROCJENE RIZIKA ZA POJEDINE RIZIKE</w:t>
            </w:r>
            <w:r>
              <w:rPr>
                <w:noProof/>
                <w:webHidden/>
              </w:rPr>
              <w:tab/>
            </w:r>
            <w:r>
              <w:rPr>
                <w:noProof/>
                <w:webHidden/>
              </w:rPr>
              <w:fldChar w:fldCharType="begin"/>
            </w:r>
            <w:r>
              <w:rPr>
                <w:noProof/>
                <w:webHidden/>
              </w:rPr>
              <w:instrText xml:space="preserve"> PAGEREF _Toc207277399 \h </w:instrText>
            </w:r>
            <w:r>
              <w:rPr>
                <w:noProof/>
                <w:webHidden/>
              </w:rPr>
            </w:r>
            <w:r>
              <w:rPr>
                <w:noProof/>
                <w:webHidden/>
              </w:rPr>
              <w:fldChar w:fldCharType="separate"/>
            </w:r>
            <w:r>
              <w:rPr>
                <w:noProof/>
                <w:webHidden/>
              </w:rPr>
              <w:t>186</w:t>
            </w:r>
            <w:r>
              <w:rPr>
                <w:noProof/>
                <w:webHidden/>
              </w:rPr>
              <w:fldChar w:fldCharType="end"/>
            </w:r>
          </w:hyperlink>
        </w:p>
        <w:p w14:paraId="25BA4779" w14:textId="3392FADA" w:rsidR="0061713D" w:rsidRDefault="0061713D">
          <w:pPr>
            <w:pStyle w:val="Sadraj1"/>
            <w:tabs>
              <w:tab w:val="right" w:leader="dot" w:pos="9062"/>
            </w:tabs>
            <w:rPr>
              <w:rFonts w:asciiTheme="minorHAnsi" w:eastAsiaTheme="minorEastAsia" w:hAnsiTheme="minorHAnsi"/>
              <w:b w:val="0"/>
              <w:bCs w:val="0"/>
              <w:caps w:val="0"/>
              <w:noProof/>
              <w:kern w:val="2"/>
              <w:szCs w:val="24"/>
              <w:lang w:eastAsia="hr-HR"/>
              <w14:ligatures w14:val="standardContextual"/>
            </w:rPr>
          </w:pPr>
          <w:hyperlink w:anchor="_Toc207277400" w:history="1">
            <w:r w:rsidRPr="00485D39">
              <w:rPr>
                <w:rStyle w:val="Hiperveza"/>
                <w:noProof/>
              </w:rPr>
              <w:t>PRILOZI</w:t>
            </w:r>
            <w:r>
              <w:rPr>
                <w:noProof/>
                <w:webHidden/>
              </w:rPr>
              <w:tab/>
            </w:r>
            <w:r>
              <w:rPr>
                <w:noProof/>
                <w:webHidden/>
              </w:rPr>
              <w:fldChar w:fldCharType="begin"/>
            </w:r>
            <w:r>
              <w:rPr>
                <w:noProof/>
                <w:webHidden/>
              </w:rPr>
              <w:instrText xml:space="preserve"> PAGEREF _Toc207277400 \h </w:instrText>
            </w:r>
            <w:r>
              <w:rPr>
                <w:noProof/>
                <w:webHidden/>
              </w:rPr>
            </w:r>
            <w:r>
              <w:rPr>
                <w:noProof/>
                <w:webHidden/>
              </w:rPr>
              <w:fldChar w:fldCharType="separate"/>
            </w:r>
            <w:r>
              <w:rPr>
                <w:noProof/>
                <w:webHidden/>
              </w:rPr>
              <w:t>191</w:t>
            </w:r>
            <w:r>
              <w:rPr>
                <w:noProof/>
                <w:webHidden/>
              </w:rPr>
              <w:fldChar w:fldCharType="end"/>
            </w:r>
          </w:hyperlink>
        </w:p>
        <w:p w14:paraId="2D758AFA" w14:textId="7654B329" w:rsidR="009C775D" w:rsidRPr="008E2A91" w:rsidRDefault="009C775D" w:rsidP="008E2A91">
          <w:r>
            <w:rPr>
              <w:b/>
              <w:bCs/>
            </w:rPr>
            <w:fldChar w:fldCharType="end"/>
          </w:r>
        </w:p>
      </w:sdtContent>
    </w:sdt>
    <w:p w14:paraId="1161676C" w14:textId="77777777" w:rsidR="00C76CA1" w:rsidRDefault="00C76CA1" w:rsidP="00857646">
      <w:pPr>
        <w:pStyle w:val="Naslov1"/>
        <w:ind w:left="284"/>
        <w:rPr>
          <w:rStyle w:val="fontstyle01"/>
        </w:rPr>
      </w:pPr>
      <w:bookmarkStart w:id="2" w:name="_Toc517447081"/>
      <w:bookmarkStart w:id="3" w:name="_Toc517447448"/>
      <w:bookmarkStart w:id="4" w:name="_Toc517462885"/>
      <w:bookmarkStart w:id="5" w:name="_Toc517463076"/>
      <w:bookmarkStart w:id="6" w:name="_Toc517463524"/>
      <w:bookmarkStart w:id="7" w:name="_Toc517764789"/>
      <w:bookmarkStart w:id="8" w:name="_Toc517766814"/>
      <w:bookmarkStart w:id="9" w:name="_Toc517766950"/>
      <w:bookmarkStart w:id="10" w:name="_Toc518288158"/>
      <w:bookmarkStart w:id="11" w:name="_Toc518288302"/>
      <w:bookmarkStart w:id="12" w:name="_Toc518288535"/>
      <w:bookmarkStart w:id="13" w:name="_Toc518288725"/>
      <w:bookmarkStart w:id="14" w:name="_Toc518288854"/>
      <w:bookmarkStart w:id="15" w:name="_Toc522655054"/>
      <w:bookmarkStart w:id="16" w:name="_Toc522655162"/>
      <w:bookmarkStart w:id="17" w:name="_Toc522655312"/>
      <w:bookmarkStart w:id="18" w:name="_Toc522692177"/>
      <w:bookmarkStart w:id="19" w:name="_Toc522692285"/>
      <w:bookmarkStart w:id="20" w:name="_Toc522692393"/>
      <w:bookmarkStart w:id="21" w:name="_Toc522718643"/>
      <w:bookmarkStart w:id="22" w:name="_Toc523336612"/>
    </w:p>
    <w:p w14:paraId="60C96277" w14:textId="77777777" w:rsidR="00C76CA1" w:rsidRDefault="00C76CA1" w:rsidP="00857646">
      <w:pPr>
        <w:pStyle w:val="Naslov1"/>
        <w:ind w:left="284"/>
        <w:rPr>
          <w:rStyle w:val="fontstyle01"/>
        </w:rPr>
      </w:pPr>
    </w:p>
    <w:p w14:paraId="2359B25A" w14:textId="77777777" w:rsidR="009C5433" w:rsidRPr="009C5433" w:rsidRDefault="009C5433" w:rsidP="009C5433"/>
    <w:p w14:paraId="5FBAC811" w14:textId="77777777" w:rsidR="009C5433" w:rsidRPr="00C76CA1" w:rsidRDefault="009C5433" w:rsidP="00C76CA1"/>
    <w:p w14:paraId="43A169E1" w14:textId="77777777" w:rsidR="00846AD8" w:rsidRPr="00857646" w:rsidRDefault="00846AD8" w:rsidP="00857646">
      <w:pPr>
        <w:pStyle w:val="Naslov1"/>
        <w:ind w:left="284"/>
        <w:rPr>
          <w:rFonts w:ascii="TimesNewRomanPSMT" w:hAnsi="TimesNewRomanPSMT"/>
          <w:color w:val="000000"/>
          <w:sz w:val="24"/>
          <w:szCs w:val="24"/>
        </w:rPr>
      </w:pPr>
      <w:bookmarkStart w:id="23" w:name="_Toc207277262"/>
      <w:r w:rsidRPr="004C3138">
        <w:rPr>
          <w:rStyle w:val="fontstyle01"/>
        </w:rPr>
        <w:lastRenderedPageBreak/>
        <w:t>UVOD</w:t>
      </w:r>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p>
    <w:p w14:paraId="690F240B" w14:textId="05BE3F9B" w:rsidR="00CB421B" w:rsidRDefault="00CB421B" w:rsidP="00CB421B">
      <w:pPr>
        <w:pStyle w:val="Bezproreda1"/>
        <w:jc w:val="both"/>
        <w:rPr>
          <w:color w:val="FFC000" w:themeColor="accent4"/>
        </w:rPr>
      </w:pPr>
      <w:r>
        <w:t>Temeljem čl.17. stavak 1  Zakona o sustavu civilne zaštite</w:t>
      </w:r>
      <w:r>
        <w:rPr>
          <w:rStyle w:val="Referencafusnote"/>
        </w:rPr>
        <w:footnoteReference w:id="1"/>
      </w:r>
      <w:r>
        <w:t xml:space="preserve"> (NN 82/2015, 118/2018, 31/2020, 20/2021 i 114/22), gradsko vijeće Grada Ploč</w:t>
      </w:r>
      <w:r w:rsidR="006B35C6">
        <w:t>a</w:t>
      </w:r>
      <w:r>
        <w:t xml:space="preserve">, kao predstavničko tijelo, na prijedlog </w:t>
      </w:r>
      <w:r w:rsidR="00E97174">
        <w:t>G</w:t>
      </w:r>
      <w:r>
        <w:t>radonačelnika Grada Ploč</w:t>
      </w:r>
      <w:r w:rsidR="006B35C6">
        <w:t>a</w:t>
      </w:r>
      <w:r>
        <w:t>, kao izvršnog tijela jedinice lokalne i područne (regionalne) samouprave donosi Procjenu rizika od velikih nesreća za područje Grada Ploč</w:t>
      </w:r>
      <w:r w:rsidR="006B35C6">
        <w:t>a</w:t>
      </w:r>
      <w:r>
        <w:t xml:space="preserve"> (u daljnjem tekstu: Procjena rizika). Procjena rizika je polazni dokument za donošenje planskih dokumenta na području civilne zaštite i provođenje zadaća definiranih Zakonom o sustavu civilne zaštite.</w:t>
      </w:r>
    </w:p>
    <w:p w14:paraId="04E69E8E" w14:textId="77777777" w:rsidR="00CB421B" w:rsidRDefault="00CB421B" w:rsidP="00CB421B">
      <w:pPr>
        <w:pStyle w:val="Bezproreda1"/>
        <w:jc w:val="both"/>
        <w:rPr>
          <w:b/>
        </w:rPr>
      </w:pPr>
      <w:r>
        <w:t xml:space="preserve">Pravilnikom o smjernicama za izradu procjena rizika od katastrofa i velikih nesreća za područje RH i jedinica lokalne i područne (regionalne) samouprave (NN 65/16) u članku 8. stavak 2 određeno je da se Procjene rizika pojedinih JL(R)S </w:t>
      </w:r>
      <w:r>
        <w:rPr>
          <w:b/>
        </w:rPr>
        <w:t>izrađuju svake tri godine.</w:t>
      </w:r>
    </w:p>
    <w:p w14:paraId="1E5D57EC" w14:textId="77777777" w:rsidR="00CB421B" w:rsidRDefault="00CB421B" w:rsidP="00CB421B">
      <w:pPr>
        <w:pStyle w:val="Bezproreda1"/>
        <w:jc w:val="both"/>
      </w:pPr>
    </w:p>
    <w:p w14:paraId="7E02C442" w14:textId="69441C56" w:rsidR="00CB421B" w:rsidRDefault="00CB421B" w:rsidP="00CB421B">
      <w:pPr>
        <w:pStyle w:val="Bezproreda1"/>
        <w:jc w:val="both"/>
      </w:pPr>
      <w:r>
        <w:t>Potreba izrade Procjene rizika od velikih nesreća za Grad Ploče temelji se na društvenim, ekonomskim te praktičnim razlozima koji uključuju:</w:t>
      </w:r>
      <w:r>
        <w:rPr>
          <w:rStyle w:val="Referencafusnote"/>
        </w:rPr>
        <w:footnoteReference w:id="2"/>
      </w:r>
    </w:p>
    <w:p w14:paraId="4B301BC6" w14:textId="77777777" w:rsidR="00CB421B" w:rsidRDefault="00CB421B" w:rsidP="005F33B1">
      <w:pPr>
        <w:pStyle w:val="Bezproreda1"/>
        <w:numPr>
          <w:ilvl w:val="0"/>
          <w:numId w:val="121"/>
        </w:numPr>
        <w:jc w:val="both"/>
      </w:pPr>
      <w:r>
        <w:t>unaprjeđenje shvaćanja rizika za potrebe praktičnog korištenja u postupcima planiranja, investiranja, osiguranja te sličnim aktivnostima,</w:t>
      </w:r>
    </w:p>
    <w:p w14:paraId="0FA66841" w14:textId="77777777" w:rsidR="00CB421B" w:rsidRDefault="00CB421B" w:rsidP="005F33B1">
      <w:pPr>
        <w:pStyle w:val="Bezproreda1"/>
        <w:numPr>
          <w:ilvl w:val="0"/>
          <w:numId w:val="121"/>
        </w:numPr>
        <w:jc w:val="both"/>
      </w:pPr>
      <w:r>
        <w:t>standardiziranje procjenjivanja rizika na svim razinama i od strane svih sektora,</w:t>
      </w:r>
    </w:p>
    <w:p w14:paraId="7DFA399C" w14:textId="77777777" w:rsidR="00CB421B" w:rsidRDefault="00CB421B" w:rsidP="005F33B1">
      <w:pPr>
        <w:pStyle w:val="Bezproreda1"/>
        <w:numPr>
          <w:ilvl w:val="0"/>
          <w:numId w:val="121"/>
        </w:numPr>
        <w:jc w:val="both"/>
      </w:pPr>
      <w:r>
        <w:t>pojednostavnjenje procesa u svrhu lakšeg nadzora i razumijevanja izlaznih rezultata,</w:t>
      </w:r>
    </w:p>
    <w:p w14:paraId="03811820" w14:textId="77777777" w:rsidR="00CB421B" w:rsidRDefault="00CB421B" w:rsidP="005F33B1">
      <w:pPr>
        <w:pStyle w:val="Bezproreda1"/>
        <w:numPr>
          <w:ilvl w:val="0"/>
          <w:numId w:val="121"/>
        </w:numPr>
        <w:jc w:val="both"/>
      </w:pPr>
      <w:r>
        <w:t>jačanje dosljednosti radi lakše usporedbe rezultata različitih područja i/ili prijetnji, te</w:t>
      </w:r>
    </w:p>
    <w:p w14:paraId="0A87403F" w14:textId="77777777" w:rsidR="00CB421B" w:rsidRDefault="00CB421B" w:rsidP="005F33B1">
      <w:pPr>
        <w:pStyle w:val="Bezproreda1"/>
        <w:numPr>
          <w:ilvl w:val="0"/>
          <w:numId w:val="121"/>
        </w:numPr>
        <w:jc w:val="both"/>
      </w:pPr>
      <w:r>
        <w:t>prikupljanja svih bitnih podataka u jednom cjelovitom dokumentu.</w:t>
      </w:r>
    </w:p>
    <w:p w14:paraId="51160A84" w14:textId="77777777" w:rsidR="00846AD8" w:rsidRDefault="00846AD8" w:rsidP="00846AD8">
      <w:pPr>
        <w:jc w:val="both"/>
        <w:rPr>
          <w:rFonts w:ascii="TimesNewRomanPSMT" w:hAnsi="TimesNewRomanPSMT"/>
        </w:rPr>
      </w:pPr>
    </w:p>
    <w:p w14:paraId="559E52C7" w14:textId="32E52D47" w:rsidR="00846AD8" w:rsidRPr="00F73B17" w:rsidRDefault="00846AD8" w:rsidP="00846AD8">
      <w:pPr>
        <w:ind w:right="40"/>
        <w:jc w:val="both"/>
        <w:rPr>
          <w:rFonts w:ascii="Times New Roman" w:hAnsi="Times New Roman" w:cs="Times New Roman"/>
          <w:b/>
          <w:sz w:val="24"/>
          <w:szCs w:val="24"/>
        </w:rPr>
      </w:pPr>
      <w:r w:rsidRPr="00F73B17">
        <w:rPr>
          <w:rFonts w:ascii="Times New Roman" w:hAnsi="Times New Roman" w:cs="Times New Roman"/>
          <w:color w:val="000000"/>
          <w:sz w:val="24"/>
          <w:szCs w:val="24"/>
        </w:rPr>
        <w:t xml:space="preserve">Gradonačelnik Grada </w:t>
      </w:r>
      <w:r w:rsidR="00F933B9">
        <w:rPr>
          <w:rFonts w:ascii="Times New Roman" w:hAnsi="Times New Roman" w:cs="Times New Roman"/>
          <w:sz w:val="24"/>
          <w:szCs w:val="24"/>
        </w:rPr>
        <w:t>Ploč</w:t>
      </w:r>
      <w:r w:rsidR="006B35C6">
        <w:rPr>
          <w:rFonts w:ascii="Times New Roman" w:hAnsi="Times New Roman" w:cs="Times New Roman"/>
          <w:sz w:val="24"/>
          <w:szCs w:val="24"/>
        </w:rPr>
        <w:t>a</w:t>
      </w:r>
      <w:r w:rsidRPr="00F73B17">
        <w:rPr>
          <w:rFonts w:ascii="Times New Roman" w:hAnsi="Times New Roman" w:cs="Times New Roman"/>
          <w:color w:val="000000"/>
          <w:sz w:val="24"/>
          <w:szCs w:val="24"/>
        </w:rPr>
        <w:t xml:space="preserve"> Odlukom</w:t>
      </w:r>
      <w:r w:rsidRPr="00F73B17">
        <w:rPr>
          <w:rStyle w:val="Referencafusnote"/>
          <w:rFonts w:ascii="Times New Roman" w:hAnsi="Times New Roman" w:cs="Times New Roman"/>
          <w:color w:val="000000"/>
          <w:sz w:val="24"/>
          <w:szCs w:val="24"/>
        </w:rPr>
        <w:footnoteReference w:id="3"/>
      </w:r>
      <w:r w:rsidRPr="00F73B17">
        <w:rPr>
          <w:rFonts w:ascii="Times New Roman" w:hAnsi="Times New Roman" w:cs="Times New Roman"/>
          <w:color w:val="000000"/>
          <w:sz w:val="24"/>
          <w:szCs w:val="24"/>
        </w:rPr>
        <w:t xml:space="preserve"> je osnovao Radnu skupinu za izradu procjene rizika. Ista je sukladno Smjernicama za izradu procjene rizika od velikih nesreća za područje </w:t>
      </w:r>
      <w:r w:rsidR="00F933B9">
        <w:rPr>
          <w:rFonts w:ascii="Times New Roman" w:hAnsi="Times New Roman" w:cs="Times New Roman"/>
          <w:color w:val="000000"/>
          <w:sz w:val="24"/>
          <w:szCs w:val="24"/>
        </w:rPr>
        <w:t>Dubrovačko - neretvanske</w:t>
      </w:r>
      <w:r w:rsidRPr="00F73B17">
        <w:rPr>
          <w:rFonts w:ascii="Times New Roman" w:hAnsi="Times New Roman" w:cs="Times New Roman"/>
          <w:color w:val="000000"/>
          <w:sz w:val="24"/>
          <w:szCs w:val="24"/>
        </w:rPr>
        <w:t xml:space="preserve"> županije </w:t>
      </w:r>
      <w:r w:rsidRPr="00F73B17">
        <w:rPr>
          <w:rFonts w:ascii="Times New Roman" w:hAnsi="Times New Roman" w:cs="Times New Roman"/>
          <w:sz w:val="24"/>
          <w:szCs w:val="24"/>
        </w:rPr>
        <w:t xml:space="preserve">KLASA: </w:t>
      </w:r>
      <w:r w:rsidR="00F933B9">
        <w:rPr>
          <w:rFonts w:ascii="Times New Roman" w:hAnsi="Times New Roman" w:cs="Times New Roman"/>
          <w:sz w:val="24"/>
          <w:szCs w:val="24"/>
        </w:rPr>
        <w:t>810</w:t>
      </w:r>
      <w:r w:rsidRPr="00F73B17">
        <w:rPr>
          <w:rFonts w:ascii="Times New Roman" w:hAnsi="Times New Roman" w:cs="Times New Roman"/>
          <w:sz w:val="24"/>
          <w:szCs w:val="24"/>
        </w:rPr>
        <w:t>-01/1</w:t>
      </w:r>
      <w:r w:rsidR="00F933B9">
        <w:rPr>
          <w:rFonts w:ascii="Times New Roman" w:hAnsi="Times New Roman" w:cs="Times New Roman"/>
          <w:sz w:val="24"/>
          <w:szCs w:val="24"/>
        </w:rPr>
        <w:t>6</w:t>
      </w:r>
      <w:r w:rsidRPr="00F73B17">
        <w:rPr>
          <w:rFonts w:ascii="Times New Roman" w:hAnsi="Times New Roman" w:cs="Times New Roman"/>
          <w:sz w:val="24"/>
          <w:szCs w:val="24"/>
        </w:rPr>
        <w:t>-01/</w:t>
      </w:r>
      <w:r w:rsidR="00F933B9">
        <w:rPr>
          <w:rFonts w:ascii="Times New Roman" w:hAnsi="Times New Roman" w:cs="Times New Roman"/>
          <w:sz w:val="24"/>
          <w:szCs w:val="24"/>
        </w:rPr>
        <w:t>15</w:t>
      </w:r>
      <w:r w:rsidRPr="00F73B17">
        <w:rPr>
          <w:rFonts w:ascii="Times New Roman" w:hAnsi="Times New Roman" w:cs="Times New Roman"/>
          <w:b/>
          <w:sz w:val="24"/>
          <w:szCs w:val="24"/>
        </w:rPr>
        <w:t xml:space="preserve">; </w:t>
      </w:r>
      <w:r w:rsidRPr="00F73B17">
        <w:rPr>
          <w:rFonts w:ascii="Times New Roman" w:hAnsi="Times New Roman" w:cs="Times New Roman"/>
          <w:sz w:val="24"/>
          <w:szCs w:val="24"/>
        </w:rPr>
        <w:t>URBROJ: 2</w:t>
      </w:r>
      <w:r w:rsidR="00F933B9">
        <w:rPr>
          <w:rFonts w:ascii="Times New Roman" w:hAnsi="Times New Roman" w:cs="Times New Roman"/>
          <w:sz w:val="24"/>
          <w:szCs w:val="24"/>
        </w:rPr>
        <w:t>117</w:t>
      </w:r>
      <w:r w:rsidRPr="00F73B17">
        <w:rPr>
          <w:rFonts w:ascii="Times New Roman" w:hAnsi="Times New Roman" w:cs="Times New Roman"/>
          <w:sz w:val="24"/>
          <w:szCs w:val="24"/>
        </w:rPr>
        <w:t>/1-0</w:t>
      </w:r>
      <w:r w:rsidR="00F933B9">
        <w:rPr>
          <w:rFonts w:ascii="Times New Roman" w:hAnsi="Times New Roman" w:cs="Times New Roman"/>
          <w:sz w:val="24"/>
          <w:szCs w:val="24"/>
        </w:rPr>
        <w:t>1</w:t>
      </w:r>
      <w:r w:rsidRPr="00F73B17">
        <w:rPr>
          <w:rFonts w:ascii="Times New Roman" w:hAnsi="Times New Roman" w:cs="Times New Roman"/>
          <w:sz w:val="24"/>
          <w:szCs w:val="24"/>
        </w:rPr>
        <w:t>-17-</w:t>
      </w:r>
      <w:r w:rsidR="00F933B9">
        <w:rPr>
          <w:rFonts w:ascii="Times New Roman" w:hAnsi="Times New Roman" w:cs="Times New Roman"/>
          <w:sz w:val="24"/>
          <w:szCs w:val="24"/>
        </w:rPr>
        <w:t>04</w:t>
      </w:r>
      <w:r w:rsidRPr="00F73B17">
        <w:rPr>
          <w:rFonts w:ascii="Times New Roman" w:hAnsi="Times New Roman" w:cs="Times New Roman"/>
          <w:b/>
          <w:sz w:val="24"/>
          <w:szCs w:val="24"/>
        </w:rPr>
        <w:t xml:space="preserve"> </w:t>
      </w:r>
      <w:r w:rsidRPr="00F73B17">
        <w:rPr>
          <w:rFonts w:ascii="Times New Roman" w:hAnsi="Times New Roman" w:cs="Times New Roman"/>
          <w:color w:val="000000"/>
          <w:sz w:val="24"/>
          <w:szCs w:val="24"/>
        </w:rPr>
        <w:t xml:space="preserve">od </w:t>
      </w:r>
      <w:r w:rsidR="00F933B9">
        <w:rPr>
          <w:rFonts w:ascii="Times New Roman" w:hAnsi="Times New Roman" w:cs="Times New Roman"/>
          <w:sz w:val="24"/>
          <w:szCs w:val="24"/>
        </w:rPr>
        <w:t>14</w:t>
      </w:r>
      <w:r w:rsidRPr="00F73B17">
        <w:rPr>
          <w:rFonts w:ascii="Times New Roman" w:hAnsi="Times New Roman" w:cs="Times New Roman"/>
          <w:sz w:val="24"/>
          <w:szCs w:val="24"/>
        </w:rPr>
        <w:t>. veljače 2017.</w:t>
      </w:r>
      <w:r w:rsidR="00841749">
        <w:rPr>
          <w:rFonts w:ascii="Times New Roman" w:hAnsi="Times New Roman" w:cs="Times New Roman"/>
          <w:sz w:val="24"/>
          <w:szCs w:val="24"/>
        </w:rPr>
        <w:t>,</w:t>
      </w:r>
      <w:r w:rsidRPr="00F73B17">
        <w:rPr>
          <w:rFonts w:ascii="Times New Roman" w:hAnsi="Times New Roman" w:cs="Times New Roman"/>
          <w:sz w:val="24"/>
          <w:szCs w:val="24"/>
        </w:rPr>
        <w:t xml:space="preserve"> </w:t>
      </w:r>
      <w:r w:rsidRPr="00F73B17">
        <w:rPr>
          <w:rFonts w:ascii="Times New Roman" w:hAnsi="Times New Roman" w:cs="Times New Roman"/>
          <w:color w:val="000000"/>
          <w:sz w:val="24"/>
          <w:szCs w:val="24"/>
        </w:rPr>
        <w:t xml:space="preserve">te Procjeni </w:t>
      </w:r>
      <w:r w:rsidR="00CB421B">
        <w:rPr>
          <w:rFonts w:ascii="Times New Roman" w:hAnsi="Times New Roman" w:cs="Times New Roman"/>
          <w:color w:val="000000"/>
          <w:sz w:val="24"/>
          <w:szCs w:val="24"/>
        </w:rPr>
        <w:t>rizika</w:t>
      </w:r>
      <w:r w:rsidRPr="00F73B17">
        <w:rPr>
          <w:rFonts w:ascii="Times New Roman" w:hAnsi="Times New Roman" w:cs="Times New Roman"/>
          <w:color w:val="000000"/>
          <w:sz w:val="24"/>
          <w:szCs w:val="24"/>
        </w:rPr>
        <w:t xml:space="preserve"> od velikih nesreća za područje Grada </w:t>
      </w:r>
      <w:r w:rsidR="00F933B9">
        <w:rPr>
          <w:rFonts w:ascii="Times New Roman" w:hAnsi="Times New Roman" w:cs="Times New Roman"/>
          <w:sz w:val="24"/>
          <w:szCs w:val="24"/>
        </w:rPr>
        <w:t>Ploč</w:t>
      </w:r>
      <w:r w:rsidR="00C07B43">
        <w:rPr>
          <w:rFonts w:ascii="Times New Roman" w:hAnsi="Times New Roman" w:cs="Times New Roman"/>
          <w:sz w:val="24"/>
          <w:szCs w:val="24"/>
        </w:rPr>
        <w:t>e</w:t>
      </w:r>
      <w:r w:rsidR="00F73B17" w:rsidRPr="008B4E71">
        <w:rPr>
          <w:rFonts w:ascii="Times New Roman" w:hAnsi="Times New Roman" w:cs="Times New Roman"/>
          <w:color w:val="000000"/>
          <w:sz w:val="24"/>
          <w:szCs w:val="24"/>
        </w:rPr>
        <w:t xml:space="preserve">, </w:t>
      </w:r>
      <w:r w:rsidR="008B4E71" w:rsidRPr="008B4E71">
        <w:rPr>
          <w:rFonts w:ascii="Times New Roman" w:eastAsia="Times New Roman" w:hAnsi="Times New Roman" w:cs="Times New Roman"/>
          <w:sz w:val="24"/>
          <w:szCs w:val="24"/>
          <w:lang w:eastAsia="hr-HR"/>
        </w:rPr>
        <w:t>KLASA: 810-01/18-01/12 UR.BROJ: 2165-01-19-5 od 29. ožujka 2019. godine</w:t>
      </w:r>
      <w:r w:rsidRPr="008B4E71">
        <w:rPr>
          <w:rFonts w:ascii="Times New Roman" w:hAnsi="Times New Roman" w:cs="Times New Roman"/>
          <w:color w:val="000000"/>
          <w:sz w:val="24"/>
          <w:szCs w:val="24"/>
        </w:rPr>
        <w:t xml:space="preserve">,  odabrala rizike koji će se obrađivati u Procjeni, a koji su karakteristični za područje Grada </w:t>
      </w:r>
      <w:r w:rsidR="00F933B9" w:rsidRPr="008B4E71">
        <w:rPr>
          <w:rFonts w:ascii="Times New Roman" w:hAnsi="Times New Roman" w:cs="Times New Roman"/>
          <w:sz w:val="24"/>
          <w:szCs w:val="24"/>
        </w:rPr>
        <w:t>Ploč</w:t>
      </w:r>
      <w:r w:rsidR="00841749">
        <w:rPr>
          <w:rFonts w:ascii="Times New Roman" w:hAnsi="Times New Roman" w:cs="Times New Roman"/>
          <w:sz w:val="24"/>
          <w:szCs w:val="24"/>
        </w:rPr>
        <w:t>a</w:t>
      </w:r>
      <w:r w:rsidR="008C716F" w:rsidRPr="008B4E71">
        <w:rPr>
          <w:rFonts w:ascii="Times New Roman" w:hAnsi="Times New Roman" w:cs="Times New Roman"/>
          <w:sz w:val="24"/>
          <w:szCs w:val="24"/>
        </w:rPr>
        <w:t>.</w:t>
      </w:r>
    </w:p>
    <w:p w14:paraId="35DA7A8E" w14:textId="77777777" w:rsidR="00846AD8" w:rsidRPr="00F73B17" w:rsidRDefault="00846AD8" w:rsidP="00F73B17">
      <w:pPr>
        <w:pStyle w:val="Bezproreda1"/>
        <w:jc w:val="both"/>
      </w:pPr>
    </w:p>
    <w:p w14:paraId="199C6065" w14:textId="77777777" w:rsidR="00846AD8" w:rsidRPr="00F73B17" w:rsidRDefault="00846AD8" w:rsidP="00F73B17">
      <w:pPr>
        <w:pStyle w:val="Bezproreda1"/>
        <w:jc w:val="both"/>
      </w:pPr>
      <w:r w:rsidRPr="00F73B17">
        <w:t xml:space="preserve">Prilikom odabira članova radne skupine vodilo se računa o zadovoljavanju kriterija stručnosti i kompetentnosti kako bi se kvalitetno mogla provesti obrada identificiranih rizika. </w:t>
      </w:r>
    </w:p>
    <w:p w14:paraId="1F2ACF1F" w14:textId="1CB0DBC2" w:rsidR="00846AD8" w:rsidRPr="00F73B17" w:rsidRDefault="00846AD8" w:rsidP="00F73B17">
      <w:pPr>
        <w:pStyle w:val="Bezproreda1"/>
        <w:jc w:val="both"/>
      </w:pPr>
      <w:r w:rsidRPr="00F73B17">
        <w:t xml:space="preserve">Procjena rizika se ne provodi za antropogene prijetnje poput ratova i terorističkih djelovanja te ostalih zlonamjernih aktivnosti pojedinaca koje mogu ugroziti stanovništvo, materijalna i kulturna dobra i okoliš na području Grada </w:t>
      </w:r>
      <w:r w:rsidR="00F933B9">
        <w:rPr>
          <w:rFonts w:cs="Times New Roman"/>
        </w:rPr>
        <w:t>Ploč</w:t>
      </w:r>
      <w:r w:rsidR="00841749">
        <w:rPr>
          <w:rFonts w:cs="Times New Roman"/>
        </w:rPr>
        <w:t>a</w:t>
      </w:r>
      <w:r w:rsidRPr="00F73B17">
        <w:t>.</w:t>
      </w:r>
      <w:r w:rsidRPr="00F73B17">
        <w:rPr>
          <w:rStyle w:val="Referencafusnote"/>
          <w:rFonts w:cs="Times New Roman"/>
          <w:color w:val="000000"/>
        </w:rPr>
        <w:footnoteReference w:id="4"/>
      </w:r>
    </w:p>
    <w:p w14:paraId="4858963A" w14:textId="77777777" w:rsidR="00846AD8" w:rsidRPr="00F73B17" w:rsidRDefault="00846AD8" w:rsidP="00F73B17">
      <w:pPr>
        <w:pStyle w:val="Bezproreda1"/>
        <w:jc w:val="both"/>
      </w:pPr>
    </w:p>
    <w:p w14:paraId="0988113B" w14:textId="6CFBD115" w:rsidR="00846AD8" w:rsidRPr="008C716F" w:rsidRDefault="00846AD8" w:rsidP="00F73B17">
      <w:pPr>
        <w:pStyle w:val="Bezproreda1"/>
        <w:jc w:val="both"/>
      </w:pPr>
      <w:r w:rsidRPr="008C716F">
        <w:t xml:space="preserve">Smjernice za izradu procjene rizika od velikih nesreća na području </w:t>
      </w:r>
      <w:r w:rsidR="00F933B9">
        <w:t xml:space="preserve">Dubrovačko - neretvanske županije </w:t>
      </w:r>
      <w:r w:rsidRPr="008C716F">
        <w:t xml:space="preserve">temelj su izrade Procjene rizika od velikih nesreća za </w:t>
      </w:r>
      <w:r w:rsidR="00355BD3">
        <w:t xml:space="preserve">područje </w:t>
      </w:r>
      <w:r w:rsidRPr="008C716F">
        <w:t xml:space="preserve">Grad </w:t>
      </w:r>
      <w:r w:rsidR="00F933B9">
        <w:t>Ploč</w:t>
      </w:r>
      <w:r w:rsidR="00C07B43">
        <w:t>a</w:t>
      </w:r>
      <w:r w:rsidRPr="008C716F">
        <w:t>. Svrha smjernica jest uređenje sveobuhvatnog, cjelovitog i objektivnog pristupa tijekom procesa procjenjivanja</w:t>
      </w:r>
      <w:r w:rsidRPr="008C716F">
        <w:br/>
        <w:t>rizika kako bi se ublažile njihove posljedice po zdravlje i živote ljudi, materijalna i kulturna</w:t>
      </w:r>
      <w:r w:rsidRPr="008C716F">
        <w:br/>
        <w:t>dobra i okoliš.</w:t>
      </w:r>
    </w:p>
    <w:p w14:paraId="4409B5F6" w14:textId="77777777" w:rsidR="004D2507" w:rsidRDefault="004D2507" w:rsidP="00F73B17">
      <w:pPr>
        <w:pStyle w:val="Bezproreda1"/>
        <w:jc w:val="both"/>
        <w:rPr>
          <w:color w:val="000000"/>
        </w:rPr>
      </w:pPr>
    </w:p>
    <w:p w14:paraId="086CB7F9" w14:textId="77777777" w:rsidR="009E0C84" w:rsidRPr="008040A0" w:rsidRDefault="009E0C84" w:rsidP="009E0C84">
      <w:pPr>
        <w:pStyle w:val="Bezproreda1"/>
        <w:jc w:val="both"/>
      </w:pPr>
      <w:r w:rsidRPr="008040A0">
        <w:lastRenderedPageBreak/>
        <w:t>Procjena rizika označava metodologiju kojom se utvrđuju priroda i stupanj rizika, prilikom</w:t>
      </w:r>
      <w:r w:rsidRPr="008040A0">
        <w:br/>
        <w:t>čega se analiziraju potencijalne prijetnje i procjenjuje postojeće stanje ranjivosti koji zajedno</w:t>
      </w:r>
      <w:r w:rsidRPr="008040A0">
        <w:br/>
        <w:t xml:space="preserve">mogu ugroziti stanovništvo, materijalna i kulturna dobra, biljni i životinjski svijet i sl. </w:t>
      </w:r>
    </w:p>
    <w:p w14:paraId="4DDA9244" w14:textId="77777777" w:rsidR="009E0C84" w:rsidRPr="008040A0" w:rsidRDefault="009E0C84" w:rsidP="009E0C84">
      <w:pPr>
        <w:pStyle w:val="Bezproreda1"/>
        <w:jc w:val="both"/>
      </w:pPr>
      <w:r w:rsidRPr="008040A0">
        <w:t>Rizik obuhvaća kombinaciju vjerojatnosti nekog događaja i njegovih negativnih posljedica.</w:t>
      </w:r>
    </w:p>
    <w:p w14:paraId="552A0721" w14:textId="77777777" w:rsidR="009E0C84" w:rsidRDefault="009E0C84" w:rsidP="009E0C84">
      <w:pPr>
        <w:pStyle w:val="Bezproreda1"/>
        <w:jc w:val="both"/>
        <w:rPr>
          <w:rFonts w:eastAsia="Calibri"/>
        </w:rPr>
      </w:pPr>
    </w:p>
    <w:p w14:paraId="48606151" w14:textId="77777777" w:rsidR="009E0C84" w:rsidRDefault="009E0C84" w:rsidP="009E0C84">
      <w:pPr>
        <w:pStyle w:val="Bezproreda1"/>
        <w:jc w:val="both"/>
        <w:rPr>
          <w:rFonts w:eastAsia="Calibri"/>
        </w:rPr>
      </w:pPr>
      <w:r w:rsidRPr="008040A0">
        <w:rPr>
          <w:rFonts w:eastAsia="Calibri"/>
        </w:rPr>
        <w:t xml:space="preserve">Postupak izrade Procjene rizika je u skladu s HRN ISO 31000:2012 – Upravljanje rizicima – Načela i smjernice, što služi za potrebe unaprjeđenja razumijevanja rizika na svim razinama, osobito u smislu povećanja efikasnosti već uspostavljenih mjera za smanjenje rizika od velikih nesreća kao i definiranje novih. </w:t>
      </w:r>
    </w:p>
    <w:p w14:paraId="34824295" w14:textId="77777777" w:rsidR="009E0C84" w:rsidRDefault="009E0C84" w:rsidP="009E0C84">
      <w:pPr>
        <w:pStyle w:val="Bezproreda1"/>
        <w:jc w:val="both"/>
        <w:rPr>
          <w:rFonts w:eastAsia="Calibri"/>
        </w:rPr>
      </w:pPr>
    </w:p>
    <w:p w14:paraId="04412606" w14:textId="77777777" w:rsidR="009E0C84" w:rsidRDefault="009E0C84" w:rsidP="009E0C84">
      <w:pPr>
        <w:pStyle w:val="Bezproreda1"/>
        <w:jc w:val="both"/>
        <w:rPr>
          <w:rFonts w:eastAsia="Calibri"/>
        </w:rPr>
      </w:pPr>
    </w:p>
    <w:p w14:paraId="525C6A21" w14:textId="77777777" w:rsidR="009E0C84" w:rsidRDefault="009E0C84" w:rsidP="009E0C84">
      <w:pPr>
        <w:pStyle w:val="Bezproreda1"/>
        <w:jc w:val="center"/>
        <w:rPr>
          <w:rFonts w:eastAsia="Calibri"/>
        </w:rPr>
      </w:pPr>
      <w:r w:rsidRPr="00A9421B">
        <w:rPr>
          <w:b/>
          <w:bCs/>
          <w:noProof/>
          <w:sz w:val="36"/>
          <w:szCs w:val="36"/>
          <w:lang w:val="en-US"/>
        </w:rPr>
        <w:drawing>
          <wp:inline distT="0" distB="0" distL="0" distR="0" wp14:anchorId="2545BE4D" wp14:editId="7FA25D98">
            <wp:extent cx="4438650" cy="6333366"/>
            <wp:effectExtent l="0" t="0" r="0" b="0"/>
            <wp:docPr id="2024348618"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4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51883" cy="6352248"/>
                    </a:xfrm>
                    <a:prstGeom prst="rect">
                      <a:avLst/>
                    </a:prstGeom>
                    <a:noFill/>
                    <a:ln>
                      <a:noFill/>
                    </a:ln>
                  </pic:spPr>
                </pic:pic>
              </a:graphicData>
            </a:graphic>
          </wp:inline>
        </w:drawing>
      </w:r>
    </w:p>
    <w:p w14:paraId="3E604570" w14:textId="77777777" w:rsidR="009E0C84" w:rsidRPr="00E45AB9" w:rsidRDefault="009E0C84" w:rsidP="009E0C84">
      <w:pPr>
        <w:pStyle w:val="Bezproreda1"/>
        <w:jc w:val="both"/>
        <w:rPr>
          <w:rFonts w:eastAsia="Calibri"/>
          <w:sz w:val="16"/>
          <w:szCs w:val="16"/>
        </w:rPr>
      </w:pPr>
    </w:p>
    <w:p w14:paraId="0E549E2D" w14:textId="77777777" w:rsidR="009E0C84" w:rsidRDefault="009E0C84" w:rsidP="009E0C84">
      <w:pPr>
        <w:pStyle w:val="Bezproreda1"/>
        <w:jc w:val="both"/>
      </w:pPr>
    </w:p>
    <w:p w14:paraId="5F44D892" w14:textId="77777777" w:rsidR="009E0C84" w:rsidRPr="00E45AB9" w:rsidRDefault="009E0C84" w:rsidP="009E0C84">
      <w:pPr>
        <w:pStyle w:val="Bezproreda1"/>
        <w:jc w:val="both"/>
      </w:pPr>
      <w:r w:rsidRPr="00E45AB9">
        <w:lastRenderedPageBreak/>
        <w:t>Na taj će se način omogućiti i utvrđivanje polazišta za odabir mjera za potrebe obrade rizika.</w:t>
      </w:r>
    </w:p>
    <w:p w14:paraId="6F354A07" w14:textId="77777777" w:rsidR="009E0C84" w:rsidRPr="00E45AB9" w:rsidRDefault="009E0C84" w:rsidP="009E0C84">
      <w:pPr>
        <w:pStyle w:val="Bezproreda1"/>
        <w:jc w:val="both"/>
      </w:pPr>
      <w:r w:rsidRPr="00E45AB9">
        <w:t>Procjena rizika je složen proces koji uključuje:</w:t>
      </w:r>
    </w:p>
    <w:p w14:paraId="6A65EB72" w14:textId="77777777" w:rsidR="009E0C84" w:rsidRPr="00E45AB9" w:rsidRDefault="009E0C84" w:rsidP="005F33B1">
      <w:pPr>
        <w:pStyle w:val="Bezproreda1"/>
        <w:numPr>
          <w:ilvl w:val="0"/>
          <w:numId w:val="122"/>
        </w:numPr>
        <w:jc w:val="both"/>
      </w:pPr>
      <w:r w:rsidRPr="002D2B60">
        <w:rPr>
          <w:b/>
          <w:bCs/>
        </w:rPr>
        <w:t>Identifikaciju rizika</w:t>
      </w:r>
      <w:r w:rsidRPr="00E45AB9">
        <w:t xml:space="preserve"> - proces pronalaženja, prepoznavanja i opisivanja rizika</w:t>
      </w:r>
    </w:p>
    <w:p w14:paraId="63066CD2" w14:textId="77777777" w:rsidR="009E0C84" w:rsidRPr="00E45AB9" w:rsidRDefault="009E0C84" w:rsidP="005F33B1">
      <w:pPr>
        <w:pStyle w:val="Bezproreda1"/>
        <w:numPr>
          <w:ilvl w:val="0"/>
          <w:numId w:val="122"/>
        </w:numPr>
        <w:jc w:val="both"/>
      </w:pPr>
      <w:r w:rsidRPr="002D2B60">
        <w:rPr>
          <w:b/>
          <w:bCs/>
        </w:rPr>
        <w:t>Analizu rizika</w:t>
      </w:r>
      <w:r w:rsidRPr="00E45AB9">
        <w:t xml:space="preserve"> - obuhvaća pregled tehničkih karakteristika prijetnji kao što su lokacija,</w:t>
      </w:r>
      <w:r w:rsidRPr="00E45AB9">
        <w:br/>
        <w:t>intenzitet, učestalost i vjerojatnost; analizu izloženosti i ranjivosti te procjenu</w:t>
      </w:r>
      <w:r w:rsidRPr="00E45AB9">
        <w:br/>
        <w:t>učinkovitosti prevladavajućih i alternativnih kapaciteta za suočavanja u pogledu</w:t>
      </w:r>
      <w:r w:rsidRPr="00E45AB9">
        <w:br/>
        <w:t>vjerojatnih rizičnih scenarija</w:t>
      </w:r>
    </w:p>
    <w:p w14:paraId="0889B086" w14:textId="77777777" w:rsidR="009E0C84" w:rsidRPr="00E45AB9" w:rsidRDefault="009E0C84" w:rsidP="005F33B1">
      <w:pPr>
        <w:pStyle w:val="Bezproreda1"/>
        <w:numPr>
          <w:ilvl w:val="0"/>
          <w:numId w:val="122"/>
        </w:numPr>
        <w:jc w:val="both"/>
      </w:pPr>
      <w:r w:rsidRPr="002D2B60">
        <w:rPr>
          <w:b/>
          <w:bCs/>
        </w:rPr>
        <w:t>Vrednovanja rizika</w:t>
      </w:r>
      <w:r w:rsidRPr="00E45AB9">
        <w:t xml:space="preserve"> - postupak usporedbe rezultata analize rizika s kriterijima prihvatljivosti rizika</w:t>
      </w:r>
    </w:p>
    <w:p w14:paraId="1C2A1663" w14:textId="77777777" w:rsidR="00846AD8" w:rsidRDefault="00846AD8" w:rsidP="00846AD8">
      <w:pPr>
        <w:rPr>
          <w:rFonts w:ascii="Times New Roman" w:hAnsi="Times New Roman"/>
          <w:b/>
          <w:bCs/>
          <w:i/>
          <w:iCs/>
          <w:color w:val="000000"/>
        </w:rPr>
      </w:pPr>
    </w:p>
    <w:p w14:paraId="15A9A3FE" w14:textId="2ECA853E" w:rsidR="00846AD8" w:rsidRPr="008C716F" w:rsidRDefault="00846AD8" w:rsidP="00846AD8">
      <w:pPr>
        <w:rPr>
          <w:rFonts w:ascii="Times New Roman" w:hAnsi="Times New Roman" w:cs="Times New Roman"/>
          <w:color w:val="000000"/>
          <w:sz w:val="24"/>
          <w:szCs w:val="24"/>
        </w:rPr>
      </w:pPr>
      <w:r w:rsidRPr="008C716F">
        <w:rPr>
          <w:rFonts w:ascii="Times New Roman" w:hAnsi="Times New Roman" w:cs="Times New Roman"/>
          <w:color w:val="000000"/>
          <w:sz w:val="24"/>
          <w:szCs w:val="24"/>
        </w:rPr>
        <w:t xml:space="preserve">Procjena rizika od velikih nesreća za </w:t>
      </w:r>
      <w:r w:rsidR="00F73B17" w:rsidRPr="008C716F">
        <w:rPr>
          <w:rFonts w:ascii="Times New Roman" w:hAnsi="Times New Roman" w:cs="Times New Roman"/>
          <w:color w:val="000000"/>
          <w:sz w:val="24"/>
          <w:szCs w:val="24"/>
        </w:rPr>
        <w:t xml:space="preserve">područje </w:t>
      </w:r>
      <w:r w:rsidRPr="008C716F">
        <w:rPr>
          <w:rFonts w:ascii="Times New Roman" w:hAnsi="Times New Roman" w:cs="Times New Roman"/>
          <w:color w:val="000000"/>
          <w:sz w:val="24"/>
          <w:szCs w:val="24"/>
        </w:rPr>
        <w:t>Grad</w:t>
      </w:r>
      <w:r w:rsidR="00F73B17" w:rsidRPr="008C716F">
        <w:rPr>
          <w:rFonts w:ascii="Times New Roman" w:hAnsi="Times New Roman" w:cs="Times New Roman"/>
          <w:color w:val="000000"/>
          <w:sz w:val="24"/>
          <w:szCs w:val="24"/>
        </w:rPr>
        <w:t>a</w:t>
      </w:r>
      <w:r w:rsidRPr="008C716F">
        <w:rPr>
          <w:rFonts w:ascii="Times New Roman" w:hAnsi="Times New Roman" w:cs="Times New Roman"/>
          <w:color w:val="000000"/>
          <w:sz w:val="24"/>
          <w:szCs w:val="24"/>
        </w:rPr>
        <w:t xml:space="preserve"> </w:t>
      </w:r>
      <w:r w:rsidR="00F933B9">
        <w:rPr>
          <w:rFonts w:ascii="Times New Roman" w:hAnsi="Times New Roman" w:cs="Times New Roman"/>
          <w:sz w:val="24"/>
          <w:szCs w:val="24"/>
        </w:rPr>
        <w:t>Ploč</w:t>
      </w:r>
      <w:r w:rsidR="00DC701B">
        <w:rPr>
          <w:rFonts w:ascii="Times New Roman" w:hAnsi="Times New Roman" w:cs="Times New Roman"/>
          <w:sz w:val="24"/>
          <w:szCs w:val="24"/>
        </w:rPr>
        <w:t>a</w:t>
      </w:r>
      <w:r w:rsidRPr="008C716F">
        <w:rPr>
          <w:rFonts w:ascii="Times New Roman" w:hAnsi="Times New Roman" w:cs="Times New Roman"/>
          <w:color w:val="000000"/>
          <w:sz w:val="24"/>
          <w:szCs w:val="24"/>
        </w:rPr>
        <w:t xml:space="preserve"> izrađena je sukladno:</w:t>
      </w:r>
    </w:p>
    <w:p w14:paraId="2804FA74" w14:textId="4D89078C" w:rsidR="00846AD8" w:rsidRPr="009E0C84" w:rsidRDefault="00846AD8" w:rsidP="005F33B1">
      <w:pPr>
        <w:numPr>
          <w:ilvl w:val="0"/>
          <w:numId w:val="28"/>
        </w:numPr>
        <w:spacing w:after="0" w:line="240" w:lineRule="auto"/>
        <w:jc w:val="both"/>
        <w:rPr>
          <w:rFonts w:ascii="Times New Roman" w:hAnsi="Times New Roman" w:cs="Times New Roman"/>
          <w:sz w:val="24"/>
          <w:szCs w:val="24"/>
        </w:rPr>
      </w:pPr>
      <w:r w:rsidRPr="009E0C84">
        <w:rPr>
          <w:rFonts w:ascii="Times New Roman" w:hAnsi="Times New Roman" w:cs="Times New Roman"/>
          <w:color w:val="000000"/>
          <w:sz w:val="24"/>
          <w:szCs w:val="24"/>
        </w:rPr>
        <w:t>Zakonu o sustavu civilne zaštite (</w:t>
      </w:r>
      <w:r w:rsidR="009E0C84" w:rsidRPr="009E0C84">
        <w:rPr>
          <w:rFonts w:ascii="Times New Roman" w:hAnsi="Times New Roman" w:cs="Times New Roman"/>
          <w:sz w:val="24"/>
          <w:szCs w:val="24"/>
        </w:rPr>
        <w:t>„Narodne novine“ broj  82/2015, 118/2018, 31/2020, 20/2021 i 114/22</w:t>
      </w:r>
      <w:r w:rsidRPr="009E0C84">
        <w:rPr>
          <w:rFonts w:ascii="Times New Roman" w:hAnsi="Times New Roman" w:cs="Times New Roman"/>
          <w:color w:val="000000"/>
          <w:sz w:val="24"/>
          <w:szCs w:val="24"/>
        </w:rPr>
        <w:t>),</w:t>
      </w:r>
    </w:p>
    <w:p w14:paraId="6208E9F0" w14:textId="77777777" w:rsidR="00846AD8" w:rsidRPr="008C716F" w:rsidRDefault="00846AD8" w:rsidP="005F33B1">
      <w:pPr>
        <w:numPr>
          <w:ilvl w:val="0"/>
          <w:numId w:val="28"/>
        </w:numPr>
        <w:spacing w:after="0" w:line="240" w:lineRule="auto"/>
        <w:rPr>
          <w:rFonts w:ascii="Times New Roman" w:hAnsi="Times New Roman" w:cs="Times New Roman"/>
          <w:sz w:val="24"/>
          <w:szCs w:val="24"/>
        </w:rPr>
      </w:pPr>
      <w:r w:rsidRPr="008C716F">
        <w:rPr>
          <w:rFonts w:ascii="Times New Roman" w:hAnsi="Times New Roman" w:cs="Times New Roman"/>
          <w:color w:val="000000"/>
          <w:sz w:val="24"/>
          <w:szCs w:val="24"/>
        </w:rPr>
        <w:t>Pravilniku o smjernicama za izradu procjena rizika od katastrofa i velikih nesreća za</w:t>
      </w:r>
      <w:r w:rsidRPr="008C716F">
        <w:rPr>
          <w:rFonts w:ascii="Times New Roman" w:hAnsi="Times New Roman" w:cs="Times New Roman"/>
          <w:color w:val="000000"/>
          <w:sz w:val="24"/>
          <w:szCs w:val="24"/>
        </w:rPr>
        <w:br/>
        <w:t>područje Republike Hrvatske i jedinica lokalne i područne (regionalne) samouprave</w:t>
      </w:r>
      <w:r w:rsidRPr="008C716F">
        <w:rPr>
          <w:rFonts w:ascii="Times New Roman" w:hAnsi="Times New Roman" w:cs="Times New Roman"/>
          <w:color w:val="000000"/>
          <w:sz w:val="24"/>
          <w:szCs w:val="24"/>
        </w:rPr>
        <w:br/>
        <w:t>(„Narodne novine“ broj 65/16),</w:t>
      </w:r>
    </w:p>
    <w:p w14:paraId="0B038611" w14:textId="77777777" w:rsidR="00846AD8" w:rsidRPr="008C716F" w:rsidRDefault="00846AD8" w:rsidP="005F33B1">
      <w:pPr>
        <w:numPr>
          <w:ilvl w:val="0"/>
          <w:numId w:val="28"/>
        </w:numPr>
        <w:spacing w:after="0" w:line="240" w:lineRule="auto"/>
        <w:rPr>
          <w:rFonts w:ascii="Times New Roman" w:hAnsi="Times New Roman" w:cs="Times New Roman"/>
          <w:sz w:val="24"/>
          <w:szCs w:val="24"/>
        </w:rPr>
      </w:pPr>
      <w:r w:rsidRPr="008C716F">
        <w:rPr>
          <w:rFonts w:ascii="Times New Roman" w:hAnsi="Times New Roman" w:cs="Times New Roman"/>
          <w:color w:val="000000"/>
          <w:sz w:val="24"/>
          <w:szCs w:val="24"/>
        </w:rPr>
        <w:t>Pravilniku o mobilizaciji, uvjetima i načinu rada operativnih snaga sustava civilne</w:t>
      </w:r>
      <w:r w:rsidRPr="008C716F">
        <w:rPr>
          <w:rFonts w:ascii="Times New Roman" w:hAnsi="Times New Roman" w:cs="Times New Roman"/>
          <w:color w:val="000000"/>
          <w:sz w:val="24"/>
          <w:szCs w:val="24"/>
        </w:rPr>
        <w:br/>
        <w:t>zaštite („Narodne novine“ broj 69/16),</w:t>
      </w:r>
    </w:p>
    <w:p w14:paraId="213AE08B" w14:textId="77777777" w:rsidR="00846AD8" w:rsidRPr="008C716F" w:rsidRDefault="00846AD8" w:rsidP="005F33B1">
      <w:pPr>
        <w:numPr>
          <w:ilvl w:val="0"/>
          <w:numId w:val="28"/>
        </w:numPr>
        <w:spacing w:after="0" w:line="240" w:lineRule="auto"/>
        <w:rPr>
          <w:rFonts w:ascii="Times New Roman" w:hAnsi="Times New Roman" w:cs="Times New Roman"/>
          <w:sz w:val="24"/>
          <w:szCs w:val="24"/>
        </w:rPr>
      </w:pPr>
      <w:r w:rsidRPr="008C716F">
        <w:rPr>
          <w:rFonts w:ascii="Times New Roman" w:hAnsi="Times New Roman" w:cs="Times New Roman"/>
          <w:color w:val="000000"/>
          <w:sz w:val="24"/>
          <w:szCs w:val="24"/>
        </w:rPr>
        <w:t xml:space="preserve">Smjernica za izradu procjena rizika od velikih nesreća na području </w:t>
      </w:r>
      <w:r w:rsidR="00F933B9">
        <w:rPr>
          <w:rFonts w:ascii="Times New Roman" w:hAnsi="Times New Roman" w:cs="Times New Roman"/>
          <w:color w:val="000000"/>
          <w:sz w:val="24"/>
          <w:szCs w:val="24"/>
        </w:rPr>
        <w:t>Dubrovačko - neretvanske</w:t>
      </w:r>
      <w:r w:rsidRPr="008C716F">
        <w:rPr>
          <w:rFonts w:ascii="Times New Roman" w:hAnsi="Times New Roman" w:cs="Times New Roman"/>
          <w:color w:val="000000"/>
          <w:sz w:val="24"/>
          <w:szCs w:val="24"/>
        </w:rPr>
        <w:t xml:space="preserve"> županije</w:t>
      </w:r>
    </w:p>
    <w:p w14:paraId="1F7F35E2" w14:textId="77777777" w:rsidR="009E0C84" w:rsidRPr="008B4E71" w:rsidRDefault="00846AD8" w:rsidP="005F33B1">
      <w:pPr>
        <w:numPr>
          <w:ilvl w:val="0"/>
          <w:numId w:val="28"/>
        </w:numPr>
        <w:spacing w:after="0" w:line="240" w:lineRule="auto"/>
        <w:rPr>
          <w:rFonts w:ascii="Times New Roman" w:hAnsi="Times New Roman" w:cs="Times New Roman"/>
          <w:sz w:val="24"/>
          <w:szCs w:val="24"/>
        </w:rPr>
      </w:pPr>
      <w:r w:rsidRPr="008B4E71">
        <w:rPr>
          <w:rFonts w:ascii="Times New Roman" w:hAnsi="Times New Roman" w:cs="Times New Roman"/>
          <w:color w:val="000000"/>
          <w:sz w:val="24"/>
          <w:szCs w:val="24"/>
        </w:rPr>
        <w:t>Procjene rizika od katastrofa za Republiku Hrvatsku</w:t>
      </w:r>
    </w:p>
    <w:p w14:paraId="21DD865C" w14:textId="0207BD5A" w:rsidR="009E0C84" w:rsidRPr="008B4E71" w:rsidRDefault="009E0C84" w:rsidP="005F33B1">
      <w:pPr>
        <w:numPr>
          <w:ilvl w:val="0"/>
          <w:numId w:val="28"/>
        </w:numPr>
        <w:spacing w:after="0" w:line="240" w:lineRule="auto"/>
        <w:rPr>
          <w:rFonts w:ascii="Times New Roman" w:hAnsi="Times New Roman" w:cs="Times New Roman"/>
          <w:sz w:val="24"/>
          <w:szCs w:val="24"/>
        </w:rPr>
      </w:pPr>
      <w:r w:rsidRPr="008B4E71">
        <w:rPr>
          <w:rFonts w:ascii="Times New Roman" w:hAnsi="Times New Roman" w:cs="Times New Roman"/>
          <w:sz w:val="24"/>
          <w:szCs w:val="24"/>
        </w:rPr>
        <w:t>Procjen</w:t>
      </w:r>
      <w:r w:rsidR="007E44E8">
        <w:rPr>
          <w:rFonts w:ascii="Times New Roman" w:hAnsi="Times New Roman" w:cs="Times New Roman"/>
          <w:sz w:val="24"/>
          <w:szCs w:val="24"/>
        </w:rPr>
        <w:t>e</w:t>
      </w:r>
      <w:r w:rsidRPr="008B4E71">
        <w:rPr>
          <w:rFonts w:ascii="Times New Roman" w:hAnsi="Times New Roman" w:cs="Times New Roman"/>
          <w:sz w:val="24"/>
          <w:szCs w:val="24"/>
        </w:rPr>
        <w:t xml:space="preserve"> rizika od velikih nesreća za</w:t>
      </w:r>
      <w:r w:rsidR="007E44E8">
        <w:rPr>
          <w:rFonts w:ascii="Times New Roman" w:hAnsi="Times New Roman" w:cs="Times New Roman"/>
          <w:sz w:val="24"/>
          <w:szCs w:val="24"/>
        </w:rPr>
        <w:t xml:space="preserve"> područje</w:t>
      </w:r>
      <w:r w:rsidRPr="008B4E71">
        <w:rPr>
          <w:rFonts w:ascii="Times New Roman" w:hAnsi="Times New Roman" w:cs="Times New Roman"/>
          <w:sz w:val="24"/>
          <w:szCs w:val="24"/>
        </w:rPr>
        <w:t xml:space="preserve"> Grad</w:t>
      </w:r>
      <w:r w:rsidR="007E44E8">
        <w:rPr>
          <w:rFonts w:ascii="Times New Roman" w:hAnsi="Times New Roman" w:cs="Times New Roman"/>
          <w:sz w:val="24"/>
          <w:szCs w:val="24"/>
        </w:rPr>
        <w:t>a</w:t>
      </w:r>
      <w:r w:rsidRPr="008B4E71">
        <w:rPr>
          <w:rFonts w:ascii="Times New Roman" w:hAnsi="Times New Roman" w:cs="Times New Roman"/>
          <w:sz w:val="24"/>
          <w:szCs w:val="24"/>
        </w:rPr>
        <w:t xml:space="preserve"> Ploče, </w:t>
      </w:r>
      <w:r w:rsidR="008B4E71" w:rsidRPr="008B4E71">
        <w:rPr>
          <w:rFonts w:ascii="Times New Roman" w:hAnsi="Times New Roman" w:cs="Times New Roman"/>
          <w:sz w:val="24"/>
          <w:szCs w:val="24"/>
        </w:rPr>
        <w:t>siječanj</w:t>
      </w:r>
      <w:r w:rsidRPr="008B4E71">
        <w:rPr>
          <w:rFonts w:ascii="Times New Roman" w:hAnsi="Times New Roman" w:cs="Times New Roman"/>
          <w:sz w:val="24"/>
          <w:szCs w:val="24"/>
        </w:rPr>
        <w:t xml:space="preserve"> 201</w:t>
      </w:r>
      <w:r w:rsidR="008B4E71" w:rsidRPr="008B4E71">
        <w:rPr>
          <w:rFonts w:ascii="Times New Roman" w:hAnsi="Times New Roman" w:cs="Times New Roman"/>
          <w:sz w:val="24"/>
          <w:szCs w:val="24"/>
        </w:rPr>
        <w:t>9</w:t>
      </w:r>
      <w:r w:rsidRPr="008B4E71">
        <w:rPr>
          <w:rFonts w:ascii="Times New Roman" w:hAnsi="Times New Roman" w:cs="Times New Roman"/>
          <w:sz w:val="24"/>
          <w:szCs w:val="24"/>
        </w:rPr>
        <w:t xml:space="preserve">., </w:t>
      </w:r>
      <w:r w:rsidR="008B4E71" w:rsidRPr="008B4E71">
        <w:rPr>
          <w:rFonts w:ascii="Times New Roman" w:eastAsia="Times New Roman" w:hAnsi="Times New Roman" w:cs="Times New Roman"/>
          <w:sz w:val="24"/>
          <w:szCs w:val="24"/>
          <w:lang w:eastAsia="hr-HR"/>
        </w:rPr>
        <w:t>KLASA: 810-01/18-01/12 UR.BROJ: 2165-01-19-5 od 29. ožujka 2019. godine</w:t>
      </w:r>
    </w:p>
    <w:p w14:paraId="1F810B35" w14:textId="77777777" w:rsidR="00AF26C7" w:rsidRDefault="00AF26C7" w:rsidP="00AF26C7">
      <w:pPr>
        <w:pStyle w:val="Bezproreda"/>
        <w:rPr>
          <w:rFonts w:eastAsia="Calibri" w:cs="Times New Roman"/>
        </w:rPr>
      </w:pPr>
    </w:p>
    <w:p w14:paraId="3497B3EA" w14:textId="77777777" w:rsidR="00AF26C7" w:rsidRDefault="00AF26C7" w:rsidP="00AF26C7">
      <w:pPr>
        <w:pStyle w:val="Bezproreda"/>
        <w:rPr>
          <w:rFonts w:eastAsia="Calibri" w:cs="Times New Roman"/>
        </w:rPr>
      </w:pPr>
    </w:p>
    <w:p w14:paraId="3ADDF2AC" w14:textId="77777777" w:rsidR="00AF26C7" w:rsidRDefault="00AF26C7" w:rsidP="00AF26C7">
      <w:pPr>
        <w:pStyle w:val="Bezproreda"/>
        <w:rPr>
          <w:rFonts w:eastAsia="Calibri" w:cs="Times New Roman"/>
        </w:rPr>
      </w:pPr>
    </w:p>
    <w:p w14:paraId="6FB38214" w14:textId="77777777" w:rsidR="00AF26C7" w:rsidRDefault="00AF26C7" w:rsidP="00AF26C7">
      <w:pPr>
        <w:pStyle w:val="Bezproreda"/>
        <w:rPr>
          <w:rFonts w:eastAsia="Calibri" w:cs="Times New Roman"/>
        </w:rPr>
      </w:pPr>
    </w:p>
    <w:p w14:paraId="5492320D" w14:textId="77777777" w:rsidR="00AF26C7" w:rsidRDefault="00AF26C7" w:rsidP="00AF26C7">
      <w:pPr>
        <w:pStyle w:val="Bezproreda"/>
        <w:rPr>
          <w:rFonts w:eastAsia="Calibri" w:cs="Times New Roman"/>
        </w:rPr>
      </w:pPr>
    </w:p>
    <w:p w14:paraId="0796EF13" w14:textId="77777777" w:rsidR="00AF26C7" w:rsidRDefault="00AF26C7" w:rsidP="00AF26C7">
      <w:pPr>
        <w:pStyle w:val="Bezproreda"/>
        <w:rPr>
          <w:rFonts w:eastAsia="Calibri" w:cs="Times New Roman"/>
        </w:rPr>
      </w:pPr>
    </w:p>
    <w:p w14:paraId="445E50EB" w14:textId="77777777" w:rsidR="00AF26C7" w:rsidRDefault="00AF26C7" w:rsidP="00AF26C7">
      <w:pPr>
        <w:pStyle w:val="Bezproreda"/>
        <w:rPr>
          <w:rFonts w:eastAsia="Calibri" w:cs="Times New Roman"/>
        </w:rPr>
      </w:pPr>
    </w:p>
    <w:p w14:paraId="715316DE" w14:textId="77777777" w:rsidR="00AF26C7" w:rsidRDefault="00AF26C7" w:rsidP="00AF26C7">
      <w:pPr>
        <w:pStyle w:val="Bezproreda"/>
        <w:rPr>
          <w:rFonts w:eastAsia="Calibri" w:cs="Times New Roman"/>
        </w:rPr>
      </w:pPr>
    </w:p>
    <w:p w14:paraId="1BA13823" w14:textId="77777777" w:rsidR="00AF26C7" w:rsidRDefault="00AF26C7" w:rsidP="00AF26C7">
      <w:pPr>
        <w:pStyle w:val="Bezproreda"/>
        <w:rPr>
          <w:rFonts w:eastAsia="Calibri" w:cs="Times New Roman"/>
        </w:rPr>
      </w:pPr>
    </w:p>
    <w:p w14:paraId="12F3695D" w14:textId="77777777" w:rsidR="00AF26C7" w:rsidRDefault="00AF26C7" w:rsidP="00AF26C7">
      <w:pPr>
        <w:pStyle w:val="Bezproreda"/>
        <w:rPr>
          <w:rFonts w:eastAsia="Calibri" w:cs="Times New Roman"/>
        </w:rPr>
      </w:pPr>
    </w:p>
    <w:p w14:paraId="1F1DD5AD" w14:textId="77777777" w:rsidR="00AF26C7" w:rsidRDefault="00AF26C7" w:rsidP="00AF26C7">
      <w:pPr>
        <w:pStyle w:val="Bezproreda"/>
        <w:rPr>
          <w:rFonts w:eastAsia="Calibri" w:cs="Times New Roman"/>
        </w:rPr>
      </w:pPr>
    </w:p>
    <w:p w14:paraId="569B0CDC" w14:textId="77777777" w:rsidR="00AF26C7" w:rsidRDefault="00AF26C7" w:rsidP="00AF26C7">
      <w:pPr>
        <w:pStyle w:val="Bezproreda"/>
        <w:rPr>
          <w:rFonts w:eastAsia="Calibri" w:cs="Times New Roman"/>
        </w:rPr>
      </w:pPr>
    </w:p>
    <w:p w14:paraId="15494AE9" w14:textId="77777777" w:rsidR="00AF26C7" w:rsidRDefault="00AF26C7" w:rsidP="00AF26C7">
      <w:pPr>
        <w:pStyle w:val="Bezproreda"/>
        <w:rPr>
          <w:rFonts w:eastAsia="Calibri" w:cs="Times New Roman"/>
        </w:rPr>
      </w:pPr>
    </w:p>
    <w:p w14:paraId="37CB9134" w14:textId="77777777" w:rsidR="00AF26C7" w:rsidRDefault="00AF26C7" w:rsidP="00AF26C7">
      <w:pPr>
        <w:pStyle w:val="Bezproreda"/>
        <w:rPr>
          <w:rFonts w:eastAsia="Calibri" w:cs="Times New Roman"/>
        </w:rPr>
      </w:pPr>
    </w:p>
    <w:p w14:paraId="5F003A6B" w14:textId="77777777" w:rsidR="009E0C84" w:rsidRDefault="009E0C84" w:rsidP="00AF26C7">
      <w:pPr>
        <w:pStyle w:val="Bezproreda"/>
        <w:rPr>
          <w:rFonts w:eastAsia="Calibri" w:cs="Times New Roman"/>
        </w:rPr>
      </w:pPr>
    </w:p>
    <w:p w14:paraId="4B5080D1" w14:textId="77777777" w:rsidR="009E0C84" w:rsidRDefault="009E0C84" w:rsidP="00AF26C7">
      <w:pPr>
        <w:pStyle w:val="Bezproreda"/>
        <w:rPr>
          <w:rFonts w:eastAsia="Calibri" w:cs="Times New Roman"/>
        </w:rPr>
      </w:pPr>
    </w:p>
    <w:p w14:paraId="316B9180" w14:textId="77777777" w:rsidR="009E0C84" w:rsidRDefault="009E0C84" w:rsidP="00AF26C7">
      <w:pPr>
        <w:pStyle w:val="Bezproreda"/>
        <w:rPr>
          <w:rFonts w:eastAsia="Calibri" w:cs="Times New Roman"/>
        </w:rPr>
      </w:pPr>
    </w:p>
    <w:p w14:paraId="1B46B51C" w14:textId="77777777" w:rsidR="009E0C84" w:rsidRDefault="009E0C84" w:rsidP="00AF26C7">
      <w:pPr>
        <w:pStyle w:val="Bezproreda"/>
        <w:rPr>
          <w:rFonts w:eastAsia="Calibri" w:cs="Times New Roman"/>
        </w:rPr>
      </w:pPr>
    </w:p>
    <w:p w14:paraId="1EF2975F" w14:textId="77777777" w:rsidR="009E0C84" w:rsidRDefault="009E0C84" w:rsidP="00AF26C7">
      <w:pPr>
        <w:pStyle w:val="Bezproreda"/>
        <w:rPr>
          <w:rFonts w:eastAsia="Calibri" w:cs="Times New Roman"/>
        </w:rPr>
      </w:pPr>
    </w:p>
    <w:p w14:paraId="178E5973" w14:textId="77777777" w:rsidR="00AF26C7" w:rsidRDefault="00AF26C7" w:rsidP="00AF26C7">
      <w:pPr>
        <w:pStyle w:val="Bezproreda"/>
        <w:rPr>
          <w:rFonts w:eastAsia="Calibri" w:cs="Times New Roman"/>
        </w:rPr>
      </w:pPr>
    </w:p>
    <w:p w14:paraId="4B0A5749" w14:textId="77777777" w:rsidR="008C716F" w:rsidRPr="00AF26C7" w:rsidRDefault="008C716F" w:rsidP="00AF26C7">
      <w:pPr>
        <w:pStyle w:val="Bezproreda"/>
        <w:rPr>
          <w:rFonts w:eastAsia="Calibri" w:cs="Times New Roman"/>
        </w:rPr>
      </w:pPr>
    </w:p>
    <w:p w14:paraId="66C3626F" w14:textId="1C68CB8A" w:rsidR="00490C78" w:rsidRDefault="00A4087F" w:rsidP="0057580C">
      <w:pPr>
        <w:pStyle w:val="Naslov1"/>
        <w:numPr>
          <w:ilvl w:val="0"/>
          <w:numId w:val="1"/>
        </w:numPr>
        <w:ind w:left="851" w:hanging="567"/>
      </w:pPr>
      <w:bookmarkStart w:id="24" w:name="_Toc517456171"/>
      <w:bookmarkStart w:id="25" w:name="_Toc517456349"/>
      <w:bookmarkStart w:id="26" w:name="_Toc517461341"/>
      <w:bookmarkStart w:id="27" w:name="_Toc207277263"/>
      <w:r w:rsidRPr="00A4087F">
        <w:lastRenderedPageBreak/>
        <w:t xml:space="preserve">OSNOVNE KARAKTERISTIKE PODRUČJA </w:t>
      </w:r>
      <w:bookmarkEnd w:id="24"/>
      <w:bookmarkEnd w:id="25"/>
      <w:bookmarkEnd w:id="26"/>
      <w:r w:rsidR="00747870">
        <w:t xml:space="preserve">GRADA </w:t>
      </w:r>
      <w:r w:rsidR="00F933B9">
        <w:t>PLOČ</w:t>
      </w:r>
      <w:r w:rsidR="00BF5D0B">
        <w:t>A</w:t>
      </w:r>
      <w:bookmarkEnd w:id="27"/>
    </w:p>
    <w:p w14:paraId="70A43123" w14:textId="77777777" w:rsidR="00637FE2" w:rsidRDefault="00637FE2" w:rsidP="000C06CA">
      <w:pPr>
        <w:pStyle w:val="Bezproreda"/>
      </w:pPr>
    </w:p>
    <w:p w14:paraId="65FDEC5F" w14:textId="1E5391BE" w:rsidR="00747870" w:rsidRDefault="00747870" w:rsidP="00747870">
      <w:pPr>
        <w:jc w:val="both"/>
        <w:rPr>
          <w:rFonts w:ascii="Times New Roman" w:eastAsia="Calibri" w:hAnsi="Times New Roman"/>
        </w:rPr>
      </w:pPr>
      <w:r>
        <w:rPr>
          <w:rFonts w:ascii="Times New Roman" w:eastAsia="Calibri" w:hAnsi="Times New Roman"/>
        </w:rPr>
        <w:t xml:space="preserve">Prilikom opisivanja područja Grada </w:t>
      </w:r>
      <w:r w:rsidR="00F933B9">
        <w:rPr>
          <w:rFonts w:ascii="TimesNewRomanPSMT" w:hAnsi="TimesNewRomanPSMT"/>
        </w:rPr>
        <w:t>Ploč</w:t>
      </w:r>
      <w:r w:rsidR="002A0591">
        <w:rPr>
          <w:rFonts w:ascii="TimesNewRomanPSMT" w:hAnsi="TimesNewRomanPSMT"/>
        </w:rPr>
        <w:t>a</w:t>
      </w:r>
      <w:r>
        <w:rPr>
          <w:rFonts w:ascii="Times New Roman" w:eastAsia="Calibri" w:hAnsi="Times New Roman"/>
        </w:rPr>
        <w:t xml:space="preserve"> navode se osnovne karakteristike i podaci: </w:t>
      </w:r>
    </w:p>
    <w:p w14:paraId="5961DEA3" w14:textId="77777777" w:rsidR="00747870" w:rsidRDefault="00747870" w:rsidP="005F33B1">
      <w:pPr>
        <w:pStyle w:val="Odlomakpopisa"/>
        <w:widowControl w:val="0"/>
        <w:numPr>
          <w:ilvl w:val="0"/>
          <w:numId w:val="29"/>
        </w:numPr>
        <w:jc w:val="both"/>
        <w:rPr>
          <w:rFonts w:ascii="Times New Roman" w:eastAsia="Calibri" w:hAnsi="Times New Roman"/>
        </w:rPr>
      </w:pPr>
      <w:r>
        <w:rPr>
          <w:rFonts w:ascii="Times New Roman" w:eastAsia="Calibri" w:hAnsi="Times New Roman"/>
          <w:lang w:eastAsia="en-US"/>
        </w:rPr>
        <w:t xml:space="preserve">broj stanovništva, </w:t>
      </w:r>
    </w:p>
    <w:p w14:paraId="1AA70329" w14:textId="77777777" w:rsidR="00747870" w:rsidRDefault="00747870" w:rsidP="005F33B1">
      <w:pPr>
        <w:pStyle w:val="Odlomakpopisa"/>
        <w:widowControl w:val="0"/>
        <w:numPr>
          <w:ilvl w:val="0"/>
          <w:numId w:val="29"/>
        </w:numPr>
        <w:jc w:val="both"/>
        <w:rPr>
          <w:rFonts w:ascii="Times New Roman" w:eastAsia="Calibri" w:hAnsi="Times New Roman"/>
        </w:rPr>
      </w:pPr>
      <w:r>
        <w:rPr>
          <w:rFonts w:ascii="Times New Roman" w:eastAsia="Calibri" w:hAnsi="Times New Roman"/>
          <w:lang w:eastAsia="en-US"/>
        </w:rPr>
        <w:t xml:space="preserve">gustoća naseljenosti, </w:t>
      </w:r>
    </w:p>
    <w:p w14:paraId="1430FD9C" w14:textId="77777777" w:rsidR="00747870" w:rsidRDefault="00747870" w:rsidP="005F33B1">
      <w:pPr>
        <w:pStyle w:val="Odlomakpopisa"/>
        <w:widowControl w:val="0"/>
        <w:numPr>
          <w:ilvl w:val="0"/>
          <w:numId w:val="29"/>
        </w:numPr>
        <w:jc w:val="both"/>
        <w:rPr>
          <w:rFonts w:ascii="Times New Roman" w:eastAsia="Calibri" w:hAnsi="Times New Roman"/>
        </w:rPr>
      </w:pPr>
      <w:r>
        <w:rPr>
          <w:rFonts w:ascii="Times New Roman" w:eastAsia="Calibri" w:hAnsi="Times New Roman"/>
          <w:lang w:eastAsia="en-US"/>
        </w:rPr>
        <w:t xml:space="preserve">proračun i ostali financijski pokazatelji, </w:t>
      </w:r>
    </w:p>
    <w:p w14:paraId="367E089D" w14:textId="77777777" w:rsidR="00747870" w:rsidRDefault="00747870" w:rsidP="005F33B1">
      <w:pPr>
        <w:pStyle w:val="Odlomakpopisa"/>
        <w:widowControl w:val="0"/>
        <w:numPr>
          <w:ilvl w:val="0"/>
          <w:numId w:val="29"/>
        </w:numPr>
        <w:jc w:val="both"/>
        <w:rPr>
          <w:rFonts w:ascii="Times New Roman" w:eastAsia="Calibri" w:hAnsi="Times New Roman"/>
        </w:rPr>
      </w:pPr>
      <w:r>
        <w:rPr>
          <w:rFonts w:ascii="Times New Roman" w:eastAsia="Calibri" w:hAnsi="Times New Roman"/>
          <w:lang w:eastAsia="en-US"/>
        </w:rPr>
        <w:t xml:space="preserve">vrste i starost građevina te svi ostali podaci koji će se koristiti u analizi rizika kao što je navedeno u Prilogu I Smjernica </w:t>
      </w:r>
      <w:r w:rsidR="00F933B9">
        <w:rPr>
          <w:rFonts w:ascii="Times New Roman" w:eastAsia="Calibri" w:hAnsi="Times New Roman"/>
          <w:lang w:eastAsia="en-US"/>
        </w:rPr>
        <w:t>Dubrovačko - neretvanske</w:t>
      </w:r>
      <w:r>
        <w:rPr>
          <w:rFonts w:ascii="Times New Roman" w:eastAsia="Calibri" w:hAnsi="Times New Roman"/>
          <w:lang w:eastAsia="en-US"/>
        </w:rPr>
        <w:t xml:space="preserve"> županije.</w:t>
      </w:r>
    </w:p>
    <w:p w14:paraId="1C1D38B1" w14:textId="77777777" w:rsidR="00490C78" w:rsidRDefault="00490C78" w:rsidP="00490C78"/>
    <w:p w14:paraId="2814A6FC" w14:textId="77777777" w:rsidR="00490C78" w:rsidRDefault="00490C78" w:rsidP="00747870">
      <w:pPr>
        <w:pStyle w:val="Naslov2"/>
        <w:numPr>
          <w:ilvl w:val="1"/>
          <w:numId w:val="1"/>
        </w:numPr>
        <w:ind w:left="851" w:hanging="567"/>
      </w:pPr>
      <w:bookmarkStart w:id="28" w:name="_Toc517456172"/>
      <w:bookmarkStart w:id="29" w:name="_Toc517456350"/>
      <w:bookmarkStart w:id="30" w:name="_Toc517461342"/>
      <w:bookmarkStart w:id="31" w:name="_Toc207277264"/>
      <w:r>
        <w:t>GEOGRAFSKI POKAZATELJI</w:t>
      </w:r>
      <w:bookmarkEnd w:id="28"/>
      <w:bookmarkEnd w:id="29"/>
      <w:bookmarkEnd w:id="30"/>
      <w:bookmarkEnd w:id="31"/>
    </w:p>
    <w:p w14:paraId="3B56CC5E" w14:textId="77777777" w:rsidR="00C51D50" w:rsidRDefault="00C51D50" w:rsidP="0088549D">
      <w:pPr>
        <w:pStyle w:val="Bezproreda1"/>
        <w:ind w:left="284"/>
        <w:jc w:val="both"/>
      </w:pPr>
    </w:p>
    <w:p w14:paraId="0BEAFC2E" w14:textId="77777777" w:rsidR="00747870" w:rsidRDefault="00747870" w:rsidP="00747870">
      <w:pPr>
        <w:pStyle w:val="Naslov3"/>
        <w:numPr>
          <w:ilvl w:val="2"/>
          <w:numId w:val="1"/>
        </w:numPr>
        <w:ind w:left="1134" w:hanging="567"/>
      </w:pPr>
      <w:bookmarkStart w:id="32" w:name="_Toc517363926"/>
      <w:bookmarkStart w:id="33" w:name="_Toc517364055"/>
      <w:bookmarkStart w:id="34" w:name="_Toc517364342"/>
      <w:bookmarkStart w:id="35" w:name="_Toc517364523"/>
      <w:bookmarkStart w:id="36" w:name="_Toc517364657"/>
      <w:bookmarkStart w:id="37" w:name="_Toc517365004"/>
      <w:bookmarkStart w:id="38" w:name="_Toc517365156"/>
      <w:bookmarkStart w:id="39" w:name="_Toc517447084"/>
      <w:bookmarkStart w:id="40" w:name="_Toc517447451"/>
      <w:bookmarkStart w:id="41" w:name="_Toc517462888"/>
      <w:bookmarkStart w:id="42" w:name="_Toc517463079"/>
      <w:bookmarkStart w:id="43" w:name="_Toc517463527"/>
      <w:bookmarkStart w:id="44" w:name="_Toc517764792"/>
      <w:bookmarkStart w:id="45" w:name="_Toc517766817"/>
      <w:bookmarkStart w:id="46" w:name="_Toc517766953"/>
      <w:bookmarkStart w:id="47" w:name="_Toc518288161"/>
      <w:bookmarkStart w:id="48" w:name="_Toc518288305"/>
      <w:bookmarkStart w:id="49" w:name="_Toc518288538"/>
      <w:bookmarkStart w:id="50" w:name="_Toc518288728"/>
      <w:bookmarkStart w:id="51" w:name="_Toc518288857"/>
      <w:bookmarkStart w:id="52" w:name="_Toc522655057"/>
      <w:bookmarkStart w:id="53" w:name="_Toc522655165"/>
      <w:bookmarkStart w:id="54" w:name="_Toc522655315"/>
      <w:bookmarkStart w:id="55" w:name="_Toc522692180"/>
      <w:bookmarkStart w:id="56" w:name="_Toc522692288"/>
      <w:bookmarkStart w:id="57" w:name="_Toc522692396"/>
      <w:bookmarkStart w:id="58" w:name="_Toc522718646"/>
      <w:bookmarkStart w:id="59" w:name="_Toc523336615"/>
      <w:bookmarkStart w:id="60" w:name="_Toc207277265"/>
      <w:r w:rsidRPr="00747870">
        <w:t>Geografski položaj</w:t>
      </w:r>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p>
    <w:p w14:paraId="50D935DE" w14:textId="77777777" w:rsidR="00A25164" w:rsidRDefault="00A25164" w:rsidP="001E769C">
      <w:pPr>
        <w:pStyle w:val="Bezproreda1"/>
        <w:jc w:val="both"/>
      </w:pPr>
    </w:p>
    <w:p w14:paraId="37F47897" w14:textId="77777777" w:rsidR="00A25164" w:rsidRPr="00A25164" w:rsidRDefault="00A25164" w:rsidP="00A25164">
      <w:pPr>
        <w:jc w:val="both"/>
        <w:rPr>
          <w:rFonts w:ascii="Times New Roman" w:hAnsi="Times New Roman" w:cs="Times New Roman"/>
          <w:color w:val="000000"/>
          <w:sz w:val="24"/>
          <w:szCs w:val="24"/>
        </w:rPr>
      </w:pPr>
      <w:r w:rsidRPr="00C86261">
        <w:rPr>
          <w:rFonts w:ascii="Times New Roman" w:hAnsi="Times New Roman" w:cs="Times New Roman"/>
          <w:color w:val="000000"/>
          <w:sz w:val="24"/>
          <w:szCs w:val="24"/>
        </w:rPr>
        <w:t>Grad Ploče nalazi se na krajnjem sjeverozapadu Dubrovačko-neretvanske županije. Na istoku Grad Ploče graniči s Općinom Kula N</w:t>
      </w:r>
      <w:r w:rsidR="00A24748" w:rsidRPr="00C86261">
        <w:rPr>
          <w:rFonts w:ascii="Times New Roman" w:hAnsi="Times New Roman" w:cs="Times New Roman"/>
          <w:color w:val="000000"/>
          <w:sz w:val="24"/>
          <w:szCs w:val="24"/>
        </w:rPr>
        <w:t>orinska, na jugu sa Gradom Opuzen</w:t>
      </w:r>
      <w:r w:rsidRPr="00C86261">
        <w:rPr>
          <w:rFonts w:ascii="Times New Roman" w:hAnsi="Times New Roman" w:cs="Times New Roman"/>
          <w:color w:val="000000"/>
          <w:sz w:val="24"/>
          <w:szCs w:val="24"/>
        </w:rPr>
        <w:t xml:space="preserve"> i Općinom Slivno. </w:t>
      </w:r>
      <w:r w:rsidRPr="00A24748">
        <w:rPr>
          <w:rFonts w:ascii="Times New Roman" w:hAnsi="Times New Roman" w:cs="Times New Roman"/>
          <w:color w:val="000000"/>
          <w:sz w:val="24"/>
          <w:szCs w:val="24"/>
        </w:rPr>
        <w:t xml:space="preserve">Zapadna granica </w:t>
      </w:r>
      <w:r w:rsidR="00C86261">
        <w:rPr>
          <w:rFonts w:ascii="Times New Roman" w:hAnsi="Times New Roman" w:cs="Times New Roman"/>
          <w:color w:val="000000"/>
          <w:sz w:val="24"/>
          <w:szCs w:val="24"/>
        </w:rPr>
        <w:t xml:space="preserve"> i jugozapadna granica </w:t>
      </w:r>
      <w:r w:rsidRPr="00A24748">
        <w:rPr>
          <w:rFonts w:ascii="Times New Roman" w:hAnsi="Times New Roman" w:cs="Times New Roman"/>
          <w:color w:val="000000"/>
          <w:sz w:val="24"/>
          <w:szCs w:val="24"/>
        </w:rPr>
        <w:t>predstavlja morsku granicu sa pelješkim općinama, tj. Janjinom</w:t>
      </w:r>
      <w:r w:rsidR="00C86261">
        <w:rPr>
          <w:rFonts w:ascii="Times New Roman" w:hAnsi="Times New Roman" w:cs="Times New Roman"/>
          <w:color w:val="000000"/>
          <w:sz w:val="24"/>
          <w:szCs w:val="24"/>
        </w:rPr>
        <w:t>, Orebićem</w:t>
      </w:r>
      <w:r w:rsidRPr="00A24748">
        <w:rPr>
          <w:rFonts w:ascii="Times New Roman" w:hAnsi="Times New Roman" w:cs="Times New Roman"/>
          <w:color w:val="000000"/>
          <w:sz w:val="24"/>
          <w:szCs w:val="24"/>
        </w:rPr>
        <w:t xml:space="preserve"> i Trpnjem,</w:t>
      </w:r>
      <w:r w:rsidR="00A24748">
        <w:rPr>
          <w:rFonts w:ascii="Times New Roman" w:hAnsi="Times New Roman" w:cs="Times New Roman"/>
          <w:color w:val="000000"/>
          <w:sz w:val="24"/>
          <w:szCs w:val="24"/>
        </w:rPr>
        <w:t xml:space="preserve"> dok je sjeverna granica Općina Pojezerje. S</w:t>
      </w:r>
      <w:r w:rsidRPr="00A24748">
        <w:rPr>
          <w:rFonts w:ascii="Times New Roman" w:hAnsi="Times New Roman" w:cs="Times New Roman"/>
          <w:color w:val="000000"/>
          <w:sz w:val="24"/>
          <w:szCs w:val="24"/>
        </w:rPr>
        <w:t>jeverozapadna granica ujedno i županijska Granica prema Splitsko-dalmatinskoj županiji, odnosno Općini Gradac i Gradu Vrgorcu.</w:t>
      </w:r>
    </w:p>
    <w:p w14:paraId="38C304C2" w14:textId="77777777" w:rsidR="001E769C" w:rsidRDefault="001E769C" w:rsidP="001E769C">
      <w:pPr>
        <w:pStyle w:val="Bezproreda1"/>
        <w:jc w:val="both"/>
      </w:pPr>
    </w:p>
    <w:p w14:paraId="2C9A6064" w14:textId="77777777" w:rsidR="00747870" w:rsidRPr="00747870" w:rsidRDefault="00A25164" w:rsidP="00747870">
      <w:pPr>
        <w:pStyle w:val="Bezproreda2"/>
      </w:pPr>
      <w:r>
        <w:rPr>
          <w:noProof/>
          <w:lang w:eastAsia="hr-HR"/>
        </w:rPr>
        <mc:AlternateContent>
          <mc:Choice Requires="wps">
            <w:drawing>
              <wp:anchor distT="0" distB="0" distL="114300" distR="114300" simplePos="0" relativeHeight="251935744" behindDoc="0" locked="0" layoutInCell="1" allowOverlap="1" wp14:anchorId="7D338D34" wp14:editId="3DBCF40F">
                <wp:simplePos x="0" y="0"/>
                <wp:positionH relativeFrom="column">
                  <wp:posOffset>2843657</wp:posOffset>
                </wp:positionH>
                <wp:positionV relativeFrom="paragraph">
                  <wp:posOffset>118745</wp:posOffset>
                </wp:positionV>
                <wp:extent cx="574600" cy="506159"/>
                <wp:effectExtent l="0" t="0" r="16510" b="27305"/>
                <wp:wrapNone/>
                <wp:docPr id="94" name="Prostoručno 94"/>
                <wp:cNvGraphicFramePr/>
                <a:graphic xmlns:a="http://schemas.openxmlformats.org/drawingml/2006/main">
                  <a:graphicData uri="http://schemas.microsoft.com/office/word/2010/wordprocessingShape">
                    <wps:wsp>
                      <wps:cNvSpPr/>
                      <wps:spPr>
                        <a:xfrm>
                          <a:off x="0" y="0"/>
                          <a:ext cx="574600" cy="506159"/>
                        </a:xfrm>
                        <a:custGeom>
                          <a:avLst/>
                          <a:gdLst>
                            <a:gd name="connsiteX0" fmla="*/ 241108 w 574600"/>
                            <a:gd name="connsiteY0" fmla="*/ 38407 h 506159"/>
                            <a:gd name="connsiteX1" fmla="*/ 298258 w 574600"/>
                            <a:gd name="connsiteY1" fmla="*/ 152707 h 506159"/>
                            <a:gd name="connsiteX2" fmla="*/ 374458 w 574600"/>
                            <a:gd name="connsiteY2" fmla="*/ 152707 h 506159"/>
                            <a:gd name="connsiteX3" fmla="*/ 422083 w 574600"/>
                            <a:gd name="connsiteY3" fmla="*/ 219382 h 506159"/>
                            <a:gd name="connsiteX4" fmla="*/ 422083 w 574600"/>
                            <a:gd name="connsiteY4" fmla="*/ 333682 h 506159"/>
                            <a:gd name="connsiteX5" fmla="*/ 422083 w 574600"/>
                            <a:gd name="connsiteY5" fmla="*/ 400357 h 506159"/>
                            <a:gd name="connsiteX6" fmla="*/ 469708 w 574600"/>
                            <a:gd name="connsiteY6" fmla="*/ 343207 h 506159"/>
                            <a:gd name="connsiteX7" fmla="*/ 574483 w 574600"/>
                            <a:gd name="connsiteY7" fmla="*/ 381307 h 506159"/>
                            <a:gd name="connsiteX8" fmla="*/ 488758 w 574600"/>
                            <a:gd name="connsiteY8" fmla="*/ 476557 h 506159"/>
                            <a:gd name="connsiteX9" fmla="*/ 412558 w 574600"/>
                            <a:gd name="connsiteY9" fmla="*/ 428932 h 506159"/>
                            <a:gd name="connsiteX10" fmla="*/ 336358 w 574600"/>
                            <a:gd name="connsiteY10" fmla="*/ 505132 h 506159"/>
                            <a:gd name="connsiteX11" fmla="*/ 298258 w 574600"/>
                            <a:gd name="connsiteY11" fmla="*/ 362257 h 506159"/>
                            <a:gd name="connsiteX12" fmla="*/ 231583 w 574600"/>
                            <a:gd name="connsiteY12" fmla="*/ 419407 h 506159"/>
                            <a:gd name="connsiteX13" fmla="*/ 155383 w 574600"/>
                            <a:gd name="connsiteY13" fmla="*/ 362257 h 506159"/>
                            <a:gd name="connsiteX14" fmla="*/ 41083 w 574600"/>
                            <a:gd name="connsiteY14" fmla="*/ 267007 h 506159"/>
                            <a:gd name="connsiteX15" fmla="*/ 41083 w 574600"/>
                            <a:gd name="connsiteY15" fmla="*/ 247957 h 506159"/>
                            <a:gd name="connsiteX16" fmla="*/ 117283 w 574600"/>
                            <a:gd name="connsiteY16" fmla="*/ 171757 h 506159"/>
                            <a:gd name="connsiteX17" fmla="*/ 107758 w 574600"/>
                            <a:gd name="connsiteY17" fmla="*/ 76507 h 506159"/>
                            <a:gd name="connsiteX18" fmla="*/ 12508 w 574600"/>
                            <a:gd name="connsiteY18" fmla="*/ 47932 h 506159"/>
                            <a:gd name="connsiteX19" fmla="*/ 12508 w 574600"/>
                            <a:gd name="connsiteY19" fmla="*/ 307 h 506159"/>
                            <a:gd name="connsiteX20" fmla="*/ 117283 w 574600"/>
                            <a:gd name="connsiteY20" fmla="*/ 28882 h 506159"/>
                            <a:gd name="connsiteX21" fmla="*/ 241108 w 574600"/>
                            <a:gd name="connsiteY21" fmla="*/ 38407 h 5061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574600" h="506159">
                              <a:moveTo>
                                <a:pt x="241108" y="38407"/>
                              </a:moveTo>
                              <a:cubicBezTo>
                                <a:pt x="271270" y="59044"/>
                                <a:pt x="276033" y="133657"/>
                                <a:pt x="298258" y="152707"/>
                              </a:cubicBezTo>
                              <a:cubicBezTo>
                                <a:pt x="320483" y="171757"/>
                                <a:pt x="353821" y="141595"/>
                                <a:pt x="374458" y="152707"/>
                              </a:cubicBezTo>
                              <a:cubicBezTo>
                                <a:pt x="395095" y="163819"/>
                                <a:pt x="414145" y="189219"/>
                                <a:pt x="422083" y="219382"/>
                              </a:cubicBezTo>
                              <a:cubicBezTo>
                                <a:pt x="430021" y="249545"/>
                                <a:pt x="422083" y="333682"/>
                                <a:pt x="422083" y="333682"/>
                              </a:cubicBezTo>
                              <a:cubicBezTo>
                                <a:pt x="422083" y="363844"/>
                                <a:pt x="414145" y="398769"/>
                                <a:pt x="422083" y="400357"/>
                              </a:cubicBezTo>
                              <a:cubicBezTo>
                                <a:pt x="430021" y="401945"/>
                                <a:pt x="444308" y="346382"/>
                                <a:pt x="469708" y="343207"/>
                              </a:cubicBezTo>
                              <a:cubicBezTo>
                                <a:pt x="495108" y="340032"/>
                                <a:pt x="571308" y="359082"/>
                                <a:pt x="574483" y="381307"/>
                              </a:cubicBezTo>
                              <a:cubicBezTo>
                                <a:pt x="577658" y="403532"/>
                                <a:pt x="515745" y="468620"/>
                                <a:pt x="488758" y="476557"/>
                              </a:cubicBezTo>
                              <a:cubicBezTo>
                                <a:pt x="461771" y="484494"/>
                                <a:pt x="437958" y="424170"/>
                                <a:pt x="412558" y="428932"/>
                              </a:cubicBezTo>
                              <a:cubicBezTo>
                                <a:pt x="387158" y="433694"/>
                                <a:pt x="355408" y="516244"/>
                                <a:pt x="336358" y="505132"/>
                              </a:cubicBezTo>
                              <a:cubicBezTo>
                                <a:pt x="317308" y="494020"/>
                                <a:pt x="315720" y="376544"/>
                                <a:pt x="298258" y="362257"/>
                              </a:cubicBezTo>
                              <a:cubicBezTo>
                                <a:pt x="280796" y="347970"/>
                                <a:pt x="255395" y="419407"/>
                                <a:pt x="231583" y="419407"/>
                              </a:cubicBezTo>
                              <a:cubicBezTo>
                                <a:pt x="207771" y="419407"/>
                                <a:pt x="187133" y="387657"/>
                                <a:pt x="155383" y="362257"/>
                              </a:cubicBezTo>
                              <a:cubicBezTo>
                                <a:pt x="123633" y="336857"/>
                                <a:pt x="60133" y="286057"/>
                                <a:pt x="41083" y="267007"/>
                              </a:cubicBezTo>
                              <a:cubicBezTo>
                                <a:pt x="22033" y="247957"/>
                                <a:pt x="28383" y="263832"/>
                                <a:pt x="41083" y="247957"/>
                              </a:cubicBezTo>
                              <a:cubicBezTo>
                                <a:pt x="53783" y="232082"/>
                                <a:pt x="106171" y="200332"/>
                                <a:pt x="117283" y="171757"/>
                              </a:cubicBezTo>
                              <a:cubicBezTo>
                                <a:pt x="128395" y="143182"/>
                                <a:pt x="125220" y="97144"/>
                                <a:pt x="107758" y="76507"/>
                              </a:cubicBezTo>
                              <a:cubicBezTo>
                                <a:pt x="90296" y="55870"/>
                                <a:pt x="28383" y="60632"/>
                                <a:pt x="12508" y="47932"/>
                              </a:cubicBezTo>
                              <a:cubicBezTo>
                                <a:pt x="-3367" y="35232"/>
                                <a:pt x="-4955" y="3482"/>
                                <a:pt x="12508" y="307"/>
                              </a:cubicBezTo>
                              <a:cubicBezTo>
                                <a:pt x="29970" y="-2868"/>
                                <a:pt x="85533" y="19357"/>
                                <a:pt x="117283" y="28882"/>
                              </a:cubicBezTo>
                              <a:cubicBezTo>
                                <a:pt x="149033" y="38407"/>
                                <a:pt x="210946" y="17770"/>
                                <a:pt x="241108" y="38407"/>
                              </a:cubicBezTo>
                              <a:close/>
                            </a:path>
                          </a:pathLst>
                        </a:custGeom>
                        <a:solidFill>
                          <a:srgbClr val="FF0000">
                            <a:alpha val="50196"/>
                          </a:srgbClr>
                        </a:solidFill>
                        <a:ln w="63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F138E39" id="Prostoručno 94" o:spid="_x0000_s1026" style="position:absolute;margin-left:223.9pt;margin-top:9.35pt;width:45.25pt;height:39.85pt;z-index:251935744;visibility:visible;mso-wrap-style:square;mso-wrap-distance-left:9pt;mso-wrap-distance-top:0;mso-wrap-distance-right:9pt;mso-wrap-distance-bottom:0;mso-position-horizontal:absolute;mso-position-horizontal-relative:text;mso-position-vertical:absolute;mso-position-vertical-relative:text;v-text-anchor:middle" coordsize="574600,506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" path="m241108,38407v30162,20637,34925,95250,57150,114300c320483,171757,353821,141595,374458,152707v20637,11112,39687,36512,47625,66675c430021,249545,422083,333682,422083,333682v,30162,-7938,65087,,66675c430021,401945,444308,346382,469708,343207v25400,-3175,101600,15875,104775,38100c577658,403532,515745,468620,488758,476557v-26987,7937,-50800,-52387,-76200,-47625c387158,433694,355408,516244,336358,505132,317308,494020,315720,376544,298258,362257v-17462,-14287,-42863,57150,-66675,57150c207771,419407,187133,387657,155383,362257,123633,336857,60133,286057,41083,267007v-19050,-19050,-12700,-3175,,-19050c53783,232082,106171,200332,117283,171757v11112,-28575,7937,-74613,-9525,-95250c90296,55870,28383,60632,12508,47932,-3367,35232,-4955,3482,12508,307,29970,-2868,85533,19357,117283,28882v31750,9525,93663,-11112,123825,9525xe" fillcolor="red" strokecolor="red" strokeweight=".5pt">
                <v:fill opacity="32896f"/>
                <v:stroke joinstyle="miter"/>
                <v:path arrowok="t" o:connecttype="custom" o:connectlocs="241108,38407;298258,152707;374458,152707;422083,219382;422083,333682;422083,400357;469708,343207;574483,381307;488758,476557;412558,428932;336358,505132;298258,362257;231583,419407;155383,362257;41083,267007;41083,247957;117283,171757;107758,76507;12508,47932;12508,307;117283,28882;241108,38407" o:connectangles="0,0,0,0,0,0,0,0,0,0,0,0,0,0,0,0,0,0,0,0,0,0"/>
              </v:shape>
            </w:pict>
          </mc:Fallback>
        </mc:AlternateContent>
      </w:r>
      <w:r>
        <w:rPr>
          <w:noProof/>
          <w:lang w:eastAsia="hr-HR"/>
        </w:rPr>
        <w:drawing>
          <wp:inline distT="0" distB="0" distL="0" distR="0" wp14:anchorId="14EBBA25" wp14:editId="0780988C">
            <wp:extent cx="5781730" cy="3238500"/>
            <wp:effectExtent l="0" t="0" r="9525" b="0"/>
            <wp:docPr id="79" name="Slika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54398" t="39992" r="2778" b="17369"/>
                    <a:stretch/>
                  </pic:blipFill>
                  <pic:spPr bwMode="auto">
                    <a:xfrm>
                      <a:off x="0" y="0"/>
                      <a:ext cx="5790705" cy="3243527"/>
                    </a:xfrm>
                    <a:prstGeom prst="rect">
                      <a:avLst/>
                    </a:prstGeom>
                    <a:ln>
                      <a:noFill/>
                    </a:ln>
                    <a:extLst>
                      <a:ext uri="{53640926-AAD7-44D8-BBD7-CCE9431645EC}">
                        <a14:shadowObscured xmlns:a14="http://schemas.microsoft.com/office/drawing/2010/main"/>
                      </a:ext>
                    </a:extLst>
                  </pic:spPr>
                </pic:pic>
              </a:graphicData>
            </a:graphic>
          </wp:inline>
        </w:drawing>
      </w:r>
    </w:p>
    <w:p w14:paraId="3970B4F8" w14:textId="46F34D6A" w:rsidR="00747870" w:rsidRPr="00747870" w:rsidRDefault="00747870" w:rsidP="00747870">
      <w:pPr>
        <w:pStyle w:val="Bezproreda2"/>
        <w:rPr>
          <w:sz w:val="20"/>
          <w:szCs w:val="20"/>
        </w:rPr>
      </w:pPr>
      <w:bookmarkStart w:id="61" w:name="_Toc434502493"/>
      <w:r w:rsidRPr="00747870">
        <w:rPr>
          <w:sz w:val="20"/>
          <w:szCs w:val="20"/>
        </w:rPr>
        <w:t xml:space="preserve">Slika 1: Položaj Grada </w:t>
      </w:r>
      <w:r w:rsidR="00A25164">
        <w:rPr>
          <w:sz w:val="20"/>
          <w:szCs w:val="20"/>
        </w:rPr>
        <w:t>Ploč</w:t>
      </w:r>
      <w:r w:rsidR="002A0591">
        <w:rPr>
          <w:sz w:val="20"/>
          <w:szCs w:val="20"/>
        </w:rPr>
        <w:t>a</w:t>
      </w:r>
      <w:r w:rsidRPr="00747870">
        <w:rPr>
          <w:sz w:val="20"/>
          <w:szCs w:val="20"/>
        </w:rPr>
        <w:t xml:space="preserve"> u prostoru županije</w:t>
      </w:r>
      <w:bookmarkEnd w:id="61"/>
    </w:p>
    <w:p w14:paraId="33DB635D" w14:textId="77777777" w:rsidR="00747870" w:rsidRPr="00747870" w:rsidRDefault="00747870" w:rsidP="00747870">
      <w:pPr>
        <w:pStyle w:val="Bezproreda2"/>
        <w:rPr>
          <w:sz w:val="20"/>
          <w:szCs w:val="20"/>
        </w:rPr>
      </w:pPr>
      <w:r w:rsidRPr="00747870">
        <w:rPr>
          <w:sz w:val="20"/>
          <w:szCs w:val="20"/>
        </w:rPr>
        <w:t>Izvor</w:t>
      </w:r>
      <w:r w:rsidR="00A25164">
        <w:rPr>
          <w:sz w:val="20"/>
          <w:szCs w:val="20"/>
        </w:rPr>
        <w:t xml:space="preserve">: </w:t>
      </w:r>
      <w:hyperlink r:id="rId16" w:history="1">
        <w:r w:rsidR="00A25164" w:rsidRPr="00824D16">
          <w:rPr>
            <w:rStyle w:val="Hiperveza"/>
            <w:sz w:val="20"/>
            <w:szCs w:val="20"/>
          </w:rPr>
          <w:t>https://zeljko-heimer-fame.from.hr/hrvat/hr-du1.html</w:t>
        </w:r>
      </w:hyperlink>
      <w:r w:rsidR="00A25164">
        <w:rPr>
          <w:sz w:val="20"/>
          <w:szCs w:val="20"/>
        </w:rPr>
        <w:t xml:space="preserve"> </w:t>
      </w:r>
      <w:r w:rsidRPr="00747870">
        <w:rPr>
          <w:sz w:val="20"/>
          <w:szCs w:val="20"/>
        </w:rPr>
        <w:t xml:space="preserve"> </w:t>
      </w:r>
    </w:p>
    <w:p w14:paraId="027FB564" w14:textId="77777777" w:rsidR="00747870" w:rsidRDefault="00747870" w:rsidP="00747870">
      <w:pPr>
        <w:rPr>
          <w:rFonts w:ascii="Times New Roman" w:hAnsi="Times New Roman"/>
        </w:rPr>
      </w:pPr>
    </w:p>
    <w:p w14:paraId="785E5F31" w14:textId="77777777" w:rsidR="00A25164" w:rsidRDefault="00A25164" w:rsidP="00747870">
      <w:pPr>
        <w:pStyle w:val="Bezproreda2"/>
        <w:rPr>
          <w:szCs w:val="24"/>
        </w:rPr>
      </w:pPr>
    </w:p>
    <w:p w14:paraId="5776DEE7" w14:textId="77777777" w:rsidR="00A25164" w:rsidRDefault="00A25164" w:rsidP="00747870">
      <w:pPr>
        <w:pStyle w:val="Bezproreda2"/>
        <w:rPr>
          <w:szCs w:val="24"/>
        </w:rPr>
      </w:pPr>
    </w:p>
    <w:p w14:paraId="06521751" w14:textId="77777777" w:rsidR="00A25164" w:rsidRPr="00A25164" w:rsidRDefault="00A25164" w:rsidP="00A25164">
      <w:pPr>
        <w:rPr>
          <w:rFonts w:ascii="Times New Roman" w:hAnsi="Times New Roman" w:cs="Times New Roman"/>
          <w:color w:val="000000"/>
          <w:sz w:val="24"/>
          <w:szCs w:val="24"/>
        </w:rPr>
      </w:pPr>
      <w:r w:rsidRPr="00A25164">
        <w:rPr>
          <w:rFonts w:ascii="Times New Roman" w:hAnsi="Times New Roman" w:cs="Times New Roman"/>
          <w:color w:val="000000"/>
          <w:sz w:val="24"/>
          <w:szCs w:val="24"/>
        </w:rPr>
        <w:lastRenderedPageBreak/>
        <w:t xml:space="preserve">Grad Ploče obuhvaća </w:t>
      </w:r>
      <w:r w:rsidRPr="00A25164">
        <w:rPr>
          <w:rFonts w:ascii="Times New Roman" w:hAnsi="Times New Roman" w:cs="Times New Roman"/>
          <w:b/>
          <w:color w:val="000000"/>
          <w:sz w:val="24"/>
          <w:szCs w:val="24"/>
        </w:rPr>
        <w:t>9 naselja:</w:t>
      </w:r>
      <w:r w:rsidRPr="00A25164">
        <w:rPr>
          <w:rFonts w:ascii="Times New Roman" w:hAnsi="Times New Roman" w:cs="Times New Roman"/>
          <w:color w:val="000000"/>
          <w:sz w:val="24"/>
          <w:szCs w:val="24"/>
        </w:rPr>
        <w:t xml:space="preserve"> Baćina, Banja, Komin, Peračko Blato, Plina Jezero, Ploče, Rogotin, Staševica i Šarić Struga.</w:t>
      </w:r>
    </w:p>
    <w:p w14:paraId="16553846" w14:textId="77777777" w:rsidR="00747870" w:rsidRPr="003300F2" w:rsidRDefault="003300F2" w:rsidP="00747870">
      <w:pPr>
        <w:pStyle w:val="Bezproreda2"/>
        <w:rPr>
          <w:noProof/>
        </w:rPr>
      </w:pPr>
      <w:r w:rsidRPr="003300F2">
        <w:rPr>
          <w:noProof/>
          <w:lang w:eastAsia="hr-HR"/>
        </w:rPr>
        <mc:AlternateContent>
          <mc:Choice Requires="wps">
            <w:drawing>
              <wp:anchor distT="0" distB="0" distL="114300" distR="114300" simplePos="0" relativeHeight="251938816" behindDoc="0" locked="0" layoutInCell="1" allowOverlap="1" wp14:anchorId="62546E91" wp14:editId="5C229587">
                <wp:simplePos x="0" y="0"/>
                <wp:positionH relativeFrom="column">
                  <wp:posOffset>3299227</wp:posOffset>
                </wp:positionH>
                <wp:positionV relativeFrom="paragraph">
                  <wp:posOffset>4071788</wp:posOffset>
                </wp:positionV>
                <wp:extent cx="359229" cy="209939"/>
                <wp:effectExtent l="0" t="0" r="22225" b="19050"/>
                <wp:wrapNone/>
                <wp:docPr id="35" name="Oval 35"/>
                <wp:cNvGraphicFramePr/>
                <a:graphic xmlns:a="http://schemas.openxmlformats.org/drawingml/2006/main">
                  <a:graphicData uri="http://schemas.microsoft.com/office/word/2010/wordprocessingShape">
                    <wps:wsp>
                      <wps:cNvSpPr/>
                      <wps:spPr>
                        <a:xfrm>
                          <a:off x="0" y="0"/>
                          <a:ext cx="359229" cy="209939"/>
                        </a:xfrm>
                        <a:prstGeom prst="ellipse">
                          <a:avLst/>
                        </a:prstGeom>
                        <a:solidFill>
                          <a:srgbClr val="FFFF00">
                            <a:alpha val="30196"/>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A1E8AE" id="Oval 35" o:spid="_x0000_s1026" style="position:absolute;margin-left:259.8pt;margin-top:320.6pt;width:28.3pt;height:16.5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" fillcolor="yellow" strokecolor="#41719c" strokeweight="1pt">
                <v:fill opacity="19789f"/>
                <v:stroke joinstyle="miter"/>
              </v:oval>
            </w:pict>
          </mc:Fallback>
        </mc:AlternateContent>
      </w:r>
      <w:r w:rsidRPr="003300F2">
        <w:rPr>
          <w:noProof/>
          <w:lang w:eastAsia="hr-HR"/>
        </w:rPr>
        <mc:AlternateContent>
          <mc:Choice Requires="wps">
            <w:drawing>
              <wp:anchor distT="0" distB="0" distL="114300" distR="114300" simplePos="0" relativeHeight="251940864" behindDoc="0" locked="0" layoutInCell="1" allowOverlap="1" wp14:anchorId="35CF489D" wp14:editId="6C219071">
                <wp:simplePos x="0" y="0"/>
                <wp:positionH relativeFrom="column">
                  <wp:posOffset>4334510</wp:posOffset>
                </wp:positionH>
                <wp:positionV relativeFrom="paragraph">
                  <wp:posOffset>4304937</wp:posOffset>
                </wp:positionV>
                <wp:extent cx="340568" cy="195943"/>
                <wp:effectExtent l="0" t="0" r="21590" b="13970"/>
                <wp:wrapNone/>
                <wp:docPr id="38" name="Oval 38"/>
                <wp:cNvGraphicFramePr/>
                <a:graphic xmlns:a="http://schemas.openxmlformats.org/drawingml/2006/main">
                  <a:graphicData uri="http://schemas.microsoft.com/office/word/2010/wordprocessingShape">
                    <wps:wsp>
                      <wps:cNvSpPr/>
                      <wps:spPr>
                        <a:xfrm>
                          <a:off x="0" y="0"/>
                          <a:ext cx="340568" cy="195943"/>
                        </a:xfrm>
                        <a:prstGeom prst="ellipse">
                          <a:avLst/>
                        </a:prstGeom>
                        <a:solidFill>
                          <a:srgbClr val="FFFF00">
                            <a:alpha val="30196"/>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48DC06B" id="Oval 38" o:spid="_x0000_s1026" style="position:absolute;margin-left:341.3pt;margin-top:338.95pt;width:26.8pt;height:15.4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" fillcolor="yellow" strokecolor="#41719c" strokeweight="1pt">
                <v:fill opacity="19789f"/>
                <v:stroke joinstyle="miter"/>
              </v:oval>
            </w:pict>
          </mc:Fallback>
        </mc:AlternateContent>
      </w:r>
      <w:r w:rsidRPr="003300F2">
        <w:rPr>
          <w:noProof/>
          <w:lang w:eastAsia="hr-HR"/>
        </w:rPr>
        <mc:AlternateContent>
          <mc:Choice Requires="wps">
            <w:drawing>
              <wp:anchor distT="0" distB="0" distL="114300" distR="114300" simplePos="0" relativeHeight="251942912" behindDoc="0" locked="0" layoutInCell="1" allowOverlap="1" wp14:anchorId="5EAF1DFC" wp14:editId="7F1E2BC7">
                <wp:simplePos x="0" y="0"/>
                <wp:positionH relativeFrom="column">
                  <wp:posOffset>4178710</wp:posOffset>
                </wp:positionH>
                <wp:positionV relativeFrom="paragraph">
                  <wp:posOffset>3441118</wp:posOffset>
                </wp:positionV>
                <wp:extent cx="316660" cy="163667"/>
                <wp:effectExtent l="0" t="0" r="26670" b="27305"/>
                <wp:wrapNone/>
                <wp:docPr id="40" name="Oval 40"/>
                <wp:cNvGraphicFramePr/>
                <a:graphic xmlns:a="http://schemas.openxmlformats.org/drawingml/2006/main">
                  <a:graphicData uri="http://schemas.microsoft.com/office/word/2010/wordprocessingShape">
                    <wps:wsp>
                      <wps:cNvSpPr/>
                      <wps:spPr>
                        <a:xfrm>
                          <a:off x="0" y="0"/>
                          <a:ext cx="316660" cy="163667"/>
                        </a:xfrm>
                        <a:prstGeom prst="ellipse">
                          <a:avLst/>
                        </a:prstGeom>
                        <a:solidFill>
                          <a:srgbClr val="FFFF00">
                            <a:alpha val="30196"/>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76DE46F" id="Oval 40" o:spid="_x0000_s1026" style="position:absolute;margin-left:329.05pt;margin-top:270.95pt;width:24.95pt;height:12.9pt;z-index:251942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" fillcolor="yellow" strokecolor="#41719c" strokeweight="1pt">
                <v:fill opacity="19789f"/>
                <v:stroke joinstyle="miter"/>
              </v:oval>
            </w:pict>
          </mc:Fallback>
        </mc:AlternateContent>
      </w:r>
      <w:r w:rsidRPr="003300F2">
        <w:rPr>
          <w:noProof/>
          <w:lang w:eastAsia="hr-HR"/>
        </w:rPr>
        <mc:AlternateContent>
          <mc:Choice Requires="wps">
            <w:drawing>
              <wp:anchor distT="0" distB="0" distL="114300" distR="114300" simplePos="0" relativeHeight="251944960" behindDoc="0" locked="0" layoutInCell="1" allowOverlap="1" wp14:anchorId="43826C53" wp14:editId="7D828FE1">
                <wp:simplePos x="0" y="0"/>
                <wp:positionH relativeFrom="column">
                  <wp:posOffset>3656928</wp:posOffset>
                </wp:positionH>
                <wp:positionV relativeFrom="paragraph">
                  <wp:posOffset>3418352</wp:posOffset>
                </wp:positionV>
                <wp:extent cx="498117" cy="223681"/>
                <wp:effectExtent l="0" t="0" r="16510" b="24130"/>
                <wp:wrapNone/>
                <wp:docPr id="61" name="Oval 61"/>
                <wp:cNvGraphicFramePr/>
                <a:graphic xmlns:a="http://schemas.openxmlformats.org/drawingml/2006/main">
                  <a:graphicData uri="http://schemas.microsoft.com/office/word/2010/wordprocessingShape">
                    <wps:wsp>
                      <wps:cNvSpPr/>
                      <wps:spPr>
                        <a:xfrm>
                          <a:off x="0" y="0"/>
                          <a:ext cx="498117" cy="223681"/>
                        </a:xfrm>
                        <a:prstGeom prst="ellipse">
                          <a:avLst/>
                        </a:prstGeom>
                        <a:solidFill>
                          <a:srgbClr val="FFFF00">
                            <a:alpha val="30196"/>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B4AAAB" id="Oval 61" o:spid="_x0000_s1026" style="position:absolute;margin-left:287.95pt;margin-top:269.15pt;width:39.2pt;height:17.6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" fillcolor="yellow" strokecolor="#41719c" strokeweight="1pt">
                <v:fill opacity="19789f"/>
                <v:stroke joinstyle="miter"/>
              </v:oval>
            </w:pict>
          </mc:Fallback>
        </mc:AlternateContent>
      </w:r>
      <w:r w:rsidRPr="003300F2">
        <w:rPr>
          <w:noProof/>
          <w:lang w:eastAsia="hr-HR"/>
        </w:rPr>
        <mc:AlternateContent>
          <mc:Choice Requires="wps">
            <w:drawing>
              <wp:anchor distT="0" distB="0" distL="114300" distR="114300" simplePos="0" relativeHeight="251951104" behindDoc="0" locked="0" layoutInCell="1" allowOverlap="1" wp14:anchorId="14D6A1E1" wp14:editId="090CE106">
                <wp:simplePos x="0" y="0"/>
                <wp:positionH relativeFrom="column">
                  <wp:posOffset>3391687</wp:posOffset>
                </wp:positionH>
                <wp:positionV relativeFrom="paragraph">
                  <wp:posOffset>2188798</wp:posOffset>
                </wp:positionV>
                <wp:extent cx="423400" cy="224153"/>
                <wp:effectExtent l="0" t="0" r="15240" b="24130"/>
                <wp:wrapNone/>
                <wp:docPr id="99" name="Oval 99"/>
                <wp:cNvGraphicFramePr/>
                <a:graphic xmlns:a="http://schemas.openxmlformats.org/drawingml/2006/main">
                  <a:graphicData uri="http://schemas.microsoft.com/office/word/2010/wordprocessingShape">
                    <wps:wsp>
                      <wps:cNvSpPr/>
                      <wps:spPr>
                        <a:xfrm>
                          <a:off x="0" y="0"/>
                          <a:ext cx="423400" cy="224153"/>
                        </a:xfrm>
                        <a:prstGeom prst="ellipse">
                          <a:avLst/>
                        </a:prstGeom>
                        <a:solidFill>
                          <a:srgbClr val="FFFF00">
                            <a:alpha val="30196"/>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EED3EB" id="Oval 99" o:spid="_x0000_s1026" style="position:absolute;margin-left:267.05pt;margin-top:172.35pt;width:33.35pt;height:17.6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" fillcolor="yellow" strokecolor="#41719c" strokeweight="1pt">
                <v:fill opacity="19789f"/>
                <v:stroke joinstyle="miter"/>
              </v:oval>
            </w:pict>
          </mc:Fallback>
        </mc:AlternateContent>
      </w:r>
      <w:r w:rsidRPr="003300F2">
        <w:rPr>
          <w:noProof/>
          <w:lang w:eastAsia="hr-HR"/>
        </w:rPr>
        <mc:AlternateContent>
          <mc:Choice Requires="wps">
            <w:drawing>
              <wp:anchor distT="0" distB="0" distL="114300" distR="114300" simplePos="0" relativeHeight="251947008" behindDoc="0" locked="0" layoutInCell="1" allowOverlap="1" wp14:anchorId="4E216411" wp14:editId="7208C58D">
                <wp:simplePos x="0" y="0"/>
                <wp:positionH relativeFrom="column">
                  <wp:posOffset>2771949</wp:posOffset>
                </wp:positionH>
                <wp:positionV relativeFrom="paragraph">
                  <wp:posOffset>3678492</wp:posOffset>
                </wp:positionV>
                <wp:extent cx="316660" cy="163667"/>
                <wp:effectExtent l="0" t="0" r="26670" b="27305"/>
                <wp:wrapNone/>
                <wp:docPr id="93" name="Oval 93"/>
                <wp:cNvGraphicFramePr/>
                <a:graphic xmlns:a="http://schemas.openxmlformats.org/drawingml/2006/main">
                  <a:graphicData uri="http://schemas.microsoft.com/office/word/2010/wordprocessingShape">
                    <wps:wsp>
                      <wps:cNvSpPr/>
                      <wps:spPr>
                        <a:xfrm>
                          <a:off x="0" y="0"/>
                          <a:ext cx="316660" cy="163667"/>
                        </a:xfrm>
                        <a:prstGeom prst="ellipse">
                          <a:avLst/>
                        </a:prstGeom>
                        <a:solidFill>
                          <a:srgbClr val="FFFF00">
                            <a:alpha val="30196"/>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DA65049" id="Oval 93" o:spid="_x0000_s1026" style="position:absolute;margin-left:218.25pt;margin-top:289.65pt;width:24.95pt;height:12.9pt;z-index:251947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" fillcolor="yellow" strokecolor="#41719c" strokeweight="1pt">
                <v:fill opacity="19789f"/>
                <v:stroke joinstyle="miter"/>
              </v:oval>
            </w:pict>
          </mc:Fallback>
        </mc:AlternateContent>
      </w:r>
      <w:r w:rsidRPr="003300F2">
        <w:rPr>
          <w:noProof/>
          <w:lang w:eastAsia="hr-HR"/>
        </w:rPr>
        <mc:AlternateContent>
          <mc:Choice Requires="wps">
            <w:drawing>
              <wp:anchor distT="0" distB="0" distL="114300" distR="114300" simplePos="0" relativeHeight="251936768" behindDoc="0" locked="0" layoutInCell="1" allowOverlap="1" wp14:anchorId="558FA935" wp14:editId="035B412E">
                <wp:simplePos x="0" y="0"/>
                <wp:positionH relativeFrom="column">
                  <wp:posOffset>1503197</wp:posOffset>
                </wp:positionH>
                <wp:positionV relativeFrom="paragraph">
                  <wp:posOffset>2886374</wp:posOffset>
                </wp:positionV>
                <wp:extent cx="316660" cy="163667"/>
                <wp:effectExtent l="0" t="0" r="26670" b="27305"/>
                <wp:wrapNone/>
                <wp:docPr id="34" name="Oval 34"/>
                <wp:cNvGraphicFramePr/>
                <a:graphic xmlns:a="http://schemas.openxmlformats.org/drawingml/2006/main">
                  <a:graphicData uri="http://schemas.microsoft.com/office/word/2010/wordprocessingShape">
                    <wps:wsp>
                      <wps:cNvSpPr/>
                      <wps:spPr>
                        <a:xfrm>
                          <a:off x="0" y="0"/>
                          <a:ext cx="316660" cy="163667"/>
                        </a:xfrm>
                        <a:prstGeom prst="ellipse">
                          <a:avLst/>
                        </a:prstGeom>
                        <a:solidFill>
                          <a:srgbClr val="FFFF00">
                            <a:alpha val="30196"/>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BAEDDC7" id="Oval 34" o:spid="_x0000_s1026" style="position:absolute;margin-left:118.35pt;margin-top:227.25pt;width:24.95pt;height:12.9pt;z-index:251936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" fillcolor="yellow" strokecolor="#1f4d78 [1604]" strokeweight="1pt">
                <v:fill opacity="19789f"/>
                <v:stroke joinstyle="miter"/>
              </v:oval>
            </w:pict>
          </mc:Fallback>
        </mc:AlternateContent>
      </w:r>
      <w:r w:rsidRPr="003300F2">
        <w:rPr>
          <w:noProof/>
          <w:lang w:eastAsia="hr-HR"/>
        </w:rPr>
        <mc:AlternateContent>
          <mc:Choice Requires="wps">
            <w:drawing>
              <wp:anchor distT="0" distB="0" distL="114300" distR="114300" simplePos="0" relativeHeight="251949056" behindDoc="0" locked="0" layoutInCell="1" allowOverlap="1" wp14:anchorId="5EE03CE7" wp14:editId="5B8D56CA">
                <wp:simplePos x="0" y="0"/>
                <wp:positionH relativeFrom="column">
                  <wp:posOffset>2433792</wp:posOffset>
                </wp:positionH>
                <wp:positionV relativeFrom="paragraph">
                  <wp:posOffset>2461895</wp:posOffset>
                </wp:positionV>
                <wp:extent cx="558602" cy="259733"/>
                <wp:effectExtent l="0" t="0" r="13335" b="26035"/>
                <wp:wrapNone/>
                <wp:docPr id="95" name="Oval 95"/>
                <wp:cNvGraphicFramePr/>
                <a:graphic xmlns:a="http://schemas.openxmlformats.org/drawingml/2006/main">
                  <a:graphicData uri="http://schemas.microsoft.com/office/word/2010/wordprocessingShape">
                    <wps:wsp>
                      <wps:cNvSpPr/>
                      <wps:spPr>
                        <a:xfrm>
                          <a:off x="0" y="0"/>
                          <a:ext cx="558602" cy="259733"/>
                        </a:xfrm>
                        <a:prstGeom prst="ellipse">
                          <a:avLst/>
                        </a:prstGeom>
                        <a:solidFill>
                          <a:srgbClr val="FFFF00">
                            <a:alpha val="30196"/>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1126A5B" id="Oval 95" o:spid="_x0000_s1026" style="position:absolute;margin-left:191.65pt;margin-top:193.85pt;width:44pt;height:20.4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" fillcolor="yellow" strokecolor="#41719c" strokeweight="1pt">
                <v:fill opacity="19789f"/>
                <v:stroke joinstyle="miter"/>
              </v:oval>
            </w:pict>
          </mc:Fallback>
        </mc:AlternateContent>
      </w:r>
      <w:r w:rsidRPr="003300F2">
        <w:rPr>
          <w:noProof/>
          <w:lang w:eastAsia="hr-HR"/>
        </w:rPr>
        <mc:AlternateContent>
          <mc:Choice Requires="wps">
            <w:drawing>
              <wp:anchor distT="0" distB="0" distL="114300" distR="114300" simplePos="0" relativeHeight="251953152" behindDoc="0" locked="0" layoutInCell="1" allowOverlap="1" wp14:anchorId="58475A4C" wp14:editId="44600A6C">
                <wp:simplePos x="0" y="0"/>
                <wp:positionH relativeFrom="column">
                  <wp:posOffset>1746214</wp:posOffset>
                </wp:positionH>
                <wp:positionV relativeFrom="paragraph">
                  <wp:posOffset>1006601</wp:posOffset>
                </wp:positionV>
                <wp:extent cx="402051" cy="163667"/>
                <wp:effectExtent l="0" t="0" r="17145" b="27305"/>
                <wp:wrapNone/>
                <wp:docPr id="101" name="Oval 101"/>
                <wp:cNvGraphicFramePr/>
                <a:graphic xmlns:a="http://schemas.openxmlformats.org/drawingml/2006/main">
                  <a:graphicData uri="http://schemas.microsoft.com/office/word/2010/wordprocessingShape">
                    <wps:wsp>
                      <wps:cNvSpPr/>
                      <wps:spPr>
                        <a:xfrm>
                          <a:off x="0" y="0"/>
                          <a:ext cx="402051" cy="163667"/>
                        </a:xfrm>
                        <a:prstGeom prst="ellipse">
                          <a:avLst/>
                        </a:prstGeom>
                        <a:solidFill>
                          <a:srgbClr val="FFFF00">
                            <a:alpha val="30196"/>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797E0536" id="Oval 101" o:spid="_x0000_s1026" style="position:absolute;margin-left:137.5pt;margin-top:79.25pt;width:31.65pt;height:12.9pt;z-index:251953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" fillcolor="yellow" strokecolor="#41719c" strokeweight="1pt">
                <v:fill opacity="19789f"/>
                <v:stroke joinstyle="miter"/>
              </v:oval>
            </w:pict>
          </mc:Fallback>
        </mc:AlternateContent>
      </w:r>
      <w:r w:rsidRPr="003300F2">
        <w:rPr>
          <w:noProof/>
          <w:lang w:eastAsia="hr-HR"/>
        </w:rPr>
        <w:drawing>
          <wp:inline distT="0" distB="0" distL="0" distR="0" wp14:anchorId="337CB1E5" wp14:editId="5F32ECC9">
            <wp:extent cx="5742145" cy="4815574"/>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0598" t="20129" r="27375" b="17213"/>
                    <a:stretch/>
                  </pic:blipFill>
                  <pic:spPr bwMode="auto">
                    <a:xfrm>
                      <a:off x="0" y="0"/>
                      <a:ext cx="5775272" cy="4843355"/>
                    </a:xfrm>
                    <a:prstGeom prst="rect">
                      <a:avLst/>
                    </a:prstGeom>
                    <a:ln>
                      <a:noFill/>
                    </a:ln>
                    <a:extLst>
                      <a:ext uri="{53640926-AAD7-44D8-BBD7-CCE9431645EC}">
                        <a14:shadowObscured xmlns:a14="http://schemas.microsoft.com/office/drawing/2010/main"/>
                      </a:ext>
                    </a:extLst>
                  </pic:spPr>
                </pic:pic>
              </a:graphicData>
            </a:graphic>
          </wp:inline>
        </w:drawing>
      </w:r>
    </w:p>
    <w:p w14:paraId="5E5C9198" w14:textId="3746E73E" w:rsidR="00747870" w:rsidRPr="003300F2" w:rsidRDefault="00747870" w:rsidP="00747870">
      <w:pPr>
        <w:pStyle w:val="Bezproreda2"/>
        <w:rPr>
          <w:sz w:val="20"/>
          <w:szCs w:val="20"/>
        </w:rPr>
      </w:pPr>
      <w:r w:rsidRPr="003300F2">
        <w:rPr>
          <w:sz w:val="20"/>
          <w:szCs w:val="20"/>
        </w:rPr>
        <w:t>Sli</w:t>
      </w:r>
      <w:r w:rsidR="00ED481E" w:rsidRPr="003300F2">
        <w:rPr>
          <w:sz w:val="20"/>
          <w:szCs w:val="20"/>
        </w:rPr>
        <w:t>ka 2: R</w:t>
      </w:r>
      <w:r w:rsidR="003300F2" w:rsidRPr="003300F2">
        <w:rPr>
          <w:sz w:val="20"/>
          <w:szCs w:val="20"/>
        </w:rPr>
        <w:t>aspored naselja Grada Ploč</w:t>
      </w:r>
      <w:r w:rsidR="00DC701B">
        <w:rPr>
          <w:sz w:val="20"/>
          <w:szCs w:val="20"/>
        </w:rPr>
        <w:t>a</w:t>
      </w:r>
    </w:p>
    <w:p w14:paraId="204A6EF4" w14:textId="77777777" w:rsidR="00747870" w:rsidRPr="00747870" w:rsidRDefault="00747870" w:rsidP="00747870">
      <w:pPr>
        <w:pStyle w:val="Bezproreda2"/>
        <w:rPr>
          <w:sz w:val="20"/>
          <w:szCs w:val="20"/>
        </w:rPr>
      </w:pPr>
      <w:r w:rsidRPr="003300F2">
        <w:rPr>
          <w:sz w:val="20"/>
          <w:szCs w:val="20"/>
        </w:rPr>
        <w:t xml:space="preserve">Izvor podataka: Preglednik </w:t>
      </w:r>
      <w:hyperlink r:id="rId18" w:history="1">
        <w:r w:rsidRPr="003300F2">
          <w:rPr>
            <w:rStyle w:val="Hiperveza"/>
            <w:sz w:val="20"/>
            <w:szCs w:val="20"/>
          </w:rPr>
          <w:t>https://geoportal.dgu.hr/</w:t>
        </w:r>
      </w:hyperlink>
      <w:r w:rsidRPr="00747870">
        <w:rPr>
          <w:sz w:val="20"/>
          <w:szCs w:val="20"/>
        </w:rPr>
        <w:t xml:space="preserve"> </w:t>
      </w:r>
    </w:p>
    <w:p w14:paraId="628F4E58" w14:textId="77777777" w:rsidR="00747870" w:rsidRDefault="00747870" w:rsidP="00747870">
      <w:pPr>
        <w:pStyle w:val="Bezproreda1"/>
        <w:jc w:val="both"/>
        <w:rPr>
          <w:b/>
        </w:rPr>
      </w:pPr>
      <w:bookmarkStart w:id="62" w:name="_Toc288497734"/>
    </w:p>
    <w:bookmarkEnd w:id="62"/>
    <w:p w14:paraId="2EBD7FA7" w14:textId="77777777" w:rsidR="00ED481E" w:rsidRPr="00A17583" w:rsidRDefault="00ED481E" w:rsidP="00ED481E">
      <w:pPr>
        <w:pStyle w:val="Bezproreda2"/>
        <w:rPr>
          <w:b/>
          <w:noProof/>
          <w:szCs w:val="24"/>
        </w:rPr>
      </w:pPr>
      <w:r w:rsidRPr="00A17583">
        <w:rPr>
          <w:b/>
          <w:noProof/>
          <w:szCs w:val="24"/>
        </w:rPr>
        <w:t>Rijeke</w:t>
      </w:r>
    </w:p>
    <w:p w14:paraId="36D702E9" w14:textId="77777777" w:rsidR="00C85C07" w:rsidRDefault="00A25164" w:rsidP="00A25164">
      <w:pPr>
        <w:jc w:val="both"/>
        <w:rPr>
          <w:rFonts w:ascii="Times New Roman" w:hAnsi="Times New Roman" w:cs="Times New Roman"/>
          <w:color w:val="000000"/>
          <w:sz w:val="24"/>
          <w:szCs w:val="24"/>
        </w:rPr>
      </w:pPr>
      <w:r w:rsidRPr="00A25164">
        <w:rPr>
          <w:rFonts w:ascii="Times New Roman" w:hAnsi="Times New Roman" w:cs="Times New Roman"/>
          <w:color w:val="000000"/>
          <w:sz w:val="24"/>
          <w:szCs w:val="24"/>
        </w:rPr>
        <w:t xml:space="preserve">Područjem protječu slijedeće </w:t>
      </w:r>
      <w:r w:rsidRPr="00A25164">
        <w:rPr>
          <w:rFonts w:ascii="Times New Roman" w:hAnsi="Times New Roman" w:cs="Times New Roman"/>
          <w:b/>
          <w:color w:val="000000"/>
          <w:sz w:val="24"/>
          <w:szCs w:val="24"/>
        </w:rPr>
        <w:t>rijeke</w:t>
      </w:r>
      <w:r w:rsidRPr="00A25164">
        <w:rPr>
          <w:rFonts w:ascii="Times New Roman" w:hAnsi="Times New Roman" w:cs="Times New Roman"/>
          <w:color w:val="000000"/>
          <w:sz w:val="24"/>
          <w:szCs w:val="24"/>
        </w:rPr>
        <w:t xml:space="preserve">: Neretva, Desanka, Crna rijeka, te rijeka ponornica Matica. Kanal Vlaška na potezu Rogotin - ušće </w:t>
      </w:r>
    </w:p>
    <w:p w14:paraId="719764EE" w14:textId="77777777" w:rsidR="00C85C07" w:rsidRDefault="00A25164" w:rsidP="00A25164">
      <w:pPr>
        <w:jc w:val="both"/>
        <w:rPr>
          <w:rFonts w:ascii="Times New Roman" w:hAnsi="Times New Roman" w:cs="Times New Roman"/>
          <w:color w:val="000000"/>
          <w:sz w:val="24"/>
          <w:szCs w:val="24"/>
        </w:rPr>
      </w:pPr>
      <w:r w:rsidRPr="00A25164">
        <w:rPr>
          <w:rFonts w:ascii="Times New Roman" w:hAnsi="Times New Roman" w:cs="Times New Roman"/>
          <w:b/>
          <w:color w:val="000000"/>
          <w:sz w:val="24"/>
          <w:szCs w:val="24"/>
        </w:rPr>
        <w:t>Jezera</w:t>
      </w:r>
      <w:r w:rsidRPr="00A25164">
        <w:rPr>
          <w:rFonts w:ascii="Times New Roman" w:hAnsi="Times New Roman" w:cs="Times New Roman"/>
          <w:color w:val="000000"/>
          <w:sz w:val="24"/>
          <w:szCs w:val="24"/>
        </w:rPr>
        <w:t xml:space="preserve"> su: Baćinska jezera površine 1.38 km² (Oćuša, Crniševo, Podgora, Sladinac, Vrbnik, Šipak i Plitko jezero), Jezerina, Lumbarda, Birina, Parila i Modro Oko. Sva jezera su prirodna. </w:t>
      </w:r>
    </w:p>
    <w:p w14:paraId="5807F8D1" w14:textId="77777777" w:rsidR="00A25164" w:rsidRPr="00D46EF5" w:rsidRDefault="00A25164" w:rsidP="00A25164">
      <w:pPr>
        <w:jc w:val="both"/>
        <w:rPr>
          <w:rFonts w:ascii="Times New Roman" w:hAnsi="Times New Roman" w:cs="Times New Roman"/>
          <w:color w:val="000000"/>
          <w:sz w:val="24"/>
          <w:szCs w:val="24"/>
        </w:rPr>
      </w:pPr>
      <w:r w:rsidRPr="00A25164">
        <w:rPr>
          <w:rFonts w:ascii="Times New Roman" w:hAnsi="Times New Roman" w:cs="Times New Roman"/>
          <w:color w:val="000000"/>
          <w:sz w:val="24"/>
          <w:szCs w:val="24"/>
        </w:rPr>
        <w:t>Dužina obale mora iznosi cca 20 km.</w:t>
      </w:r>
    </w:p>
    <w:p w14:paraId="44E15B98" w14:textId="77777777" w:rsidR="00ED481E" w:rsidRPr="003300F2" w:rsidRDefault="00ED481E" w:rsidP="003300F2">
      <w:pPr>
        <w:pStyle w:val="Bezproreda2"/>
        <w:rPr>
          <w:sz w:val="16"/>
          <w:szCs w:val="16"/>
        </w:rPr>
      </w:pPr>
    </w:p>
    <w:p w14:paraId="14839EC1" w14:textId="77777777" w:rsidR="00ED481E" w:rsidRPr="00ED481E" w:rsidRDefault="00ED481E" w:rsidP="00ED481E">
      <w:pPr>
        <w:pStyle w:val="Bezproreda2"/>
        <w:rPr>
          <w:b/>
          <w:szCs w:val="24"/>
        </w:rPr>
      </w:pPr>
      <w:r w:rsidRPr="00ED481E">
        <w:rPr>
          <w:b/>
          <w:szCs w:val="24"/>
        </w:rPr>
        <w:t>Planinski masivi</w:t>
      </w:r>
    </w:p>
    <w:p w14:paraId="186DFF00" w14:textId="77777777" w:rsidR="00ED481E" w:rsidRPr="00D46EF5" w:rsidRDefault="00D46EF5" w:rsidP="00D46EF5">
      <w:pPr>
        <w:jc w:val="both"/>
        <w:rPr>
          <w:rFonts w:ascii="Times New Roman" w:hAnsi="Times New Roman" w:cs="Times New Roman"/>
          <w:bCs/>
          <w:color w:val="000000"/>
          <w:sz w:val="24"/>
          <w:szCs w:val="24"/>
        </w:rPr>
      </w:pPr>
      <w:r w:rsidRPr="00D46EF5">
        <w:rPr>
          <w:rFonts w:ascii="Times New Roman" w:hAnsi="Times New Roman" w:cs="Times New Roman"/>
          <w:color w:val="000000"/>
          <w:sz w:val="24"/>
          <w:szCs w:val="24"/>
        </w:rPr>
        <w:t>Područje pokriva istočni planinski masiv Biokova na zapadnom dijelu Grada Ploča.</w:t>
      </w:r>
    </w:p>
    <w:p w14:paraId="4EDC4EE8" w14:textId="77777777" w:rsidR="00D46EF5" w:rsidRDefault="00D46EF5" w:rsidP="00D46EF5">
      <w:pPr>
        <w:pStyle w:val="Bezproreda2"/>
        <w:rPr>
          <w:b/>
          <w:sz w:val="16"/>
          <w:szCs w:val="16"/>
        </w:rPr>
      </w:pPr>
    </w:p>
    <w:p w14:paraId="74CC050D" w14:textId="77777777" w:rsidR="00C85C07" w:rsidRDefault="00C85C07" w:rsidP="00D46EF5">
      <w:pPr>
        <w:pStyle w:val="Bezproreda2"/>
        <w:rPr>
          <w:b/>
          <w:sz w:val="16"/>
          <w:szCs w:val="16"/>
        </w:rPr>
      </w:pPr>
    </w:p>
    <w:p w14:paraId="51EABDB5" w14:textId="77777777" w:rsidR="00C85C07" w:rsidRDefault="00C85C07" w:rsidP="00D46EF5">
      <w:pPr>
        <w:pStyle w:val="Bezproreda2"/>
        <w:rPr>
          <w:b/>
          <w:sz w:val="16"/>
          <w:szCs w:val="16"/>
        </w:rPr>
      </w:pPr>
    </w:p>
    <w:p w14:paraId="357C9781" w14:textId="77777777" w:rsidR="00C86261" w:rsidRPr="003300F2" w:rsidRDefault="00C86261" w:rsidP="00D46EF5">
      <w:pPr>
        <w:pStyle w:val="Bezproreda2"/>
        <w:rPr>
          <w:b/>
          <w:sz w:val="16"/>
          <w:szCs w:val="16"/>
        </w:rPr>
      </w:pPr>
    </w:p>
    <w:p w14:paraId="59237EB4" w14:textId="77777777" w:rsidR="00B64520" w:rsidRDefault="00B64520" w:rsidP="00D46EF5">
      <w:pPr>
        <w:pStyle w:val="Bezproreda2"/>
        <w:rPr>
          <w:b/>
          <w:szCs w:val="24"/>
        </w:rPr>
      </w:pPr>
    </w:p>
    <w:p w14:paraId="07CD0609" w14:textId="6B8E9CD5" w:rsidR="00D46EF5" w:rsidRPr="00D46EF5" w:rsidRDefault="00D46EF5" w:rsidP="00D46EF5">
      <w:pPr>
        <w:pStyle w:val="Bezproreda2"/>
        <w:rPr>
          <w:b/>
          <w:szCs w:val="24"/>
        </w:rPr>
      </w:pPr>
      <w:r w:rsidRPr="00D46EF5">
        <w:rPr>
          <w:b/>
          <w:szCs w:val="24"/>
        </w:rPr>
        <w:lastRenderedPageBreak/>
        <w:t>Reljef</w:t>
      </w:r>
    </w:p>
    <w:p w14:paraId="5F6D3666" w14:textId="77777777" w:rsidR="00D46EF5" w:rsidRDefault="00D46EF5" w:rsidP="003300F2">
      <w:pPr>
        <w:pStyle w:val="Bezproreda2"/>
      </w:pPr>
      <w:r w:rsidRPr="00D46EF5">
        <w:t>Za prostor Grada Ploča možemo utvrditi da se sastoji od tri različite cjeline u reljefnom smislu. Zaravnjeni naplavni tereni uz rijeke</w:t>
      </w:r>
      <w:r>
        <w:t xml:space="preserve"> </w:t>
      </w:r>
      <w:r w:rsidRPr="00D46EF5">
        <w:t xml:space="preserve">Netervu, ravničarsko područje uz rijeku Maticu i brdoviti kraški vapnenački reljef. Karakteristike reljefa su određene mlađim tektonskim procesima i klimatskim promjenama u kvartaru. Područje doline Neretve karakterizira raznolikost prirodnih tvorevina. Predstavlja spoj mora, rijeka, rječica, kanala, jendeka s brdskim područjima koja izviru kao otoci okruženi plodnim poljima i slatkovodnim vodotocima. </w:t>
      </w:r>
    </w:p>
    <w:p w14:paraId="7BCCCA8E" w14:textId="77777777" w:rsidR="00D46EF5" w:rsidRPr="003300F2" w:rsidRDefault="00D46EF5" w:rsidP="003300F2">
      <w:pPr>
        <w:pStyle w:val="Bezproreda2"/>
        <w:rPr>
          <w:szCs w:val="24"/>
        </w:rPr>
      </w:pPr>
      <w:r w:rsidRPr="003300F2">
        <w:rPr>
          <w:szCs w:val="24"/>
        </w:rPr>
        <w:t xml:space="preserve">Područje Grada Ploča u ovoj donjoneretvanskoj reljefnoj raznolikosti sudjeluje sa dvije posebne fizionomske cjeline i to: </w:t>
      </w:r>
    </w:p>
    <w:p w14:paraId="7A83B22D" w14:textId="77777777" w:rsidR="00D46EF5" w:rsidRPr="003300F2" w:rsidRDefault="00D46EF5" w:rsidP="004A44F9">
      <w:pPr>
        <w:pStyle w:val="Bezproreda2"/>
        <w:ind w:firstLine="567"/>
        <w:rPr>
          <w:szCs w:val="24"/>
        </w:rPr>
      </w:pPr>
      <w:r w:rsidRPr="003300F2">
        <w:rPr>
          <w:szCs w:val="24"/>
        </w:rPr>
        <w:t xml:space="preserve">1. velika deltanska holocenska ravan </w:t>
      </w:r>
    </w:p>
    <w:p w14:paraId="29576DA6" w14:textId="77777777" w:rsidR="00D46EF5" w:rsidRPr="003300F2" w:rsidRDefault="00D46EF5" w:rsidP="004A44F9">
      <w:pPr>
        <w:pStyle w:val="Bezproreda2"/>
        <w:ind w:firstLine="567"/>
        <w:rPr>
          <w:szCs w:val="24"/>
        </w:rPr>
      </w:pPr>
      <w:r w:rsidRPr="003300F2">
        <w:rPr>
          <w:szCs w:val="24"/>
        </w:rPr>
        <w:t xml:space="preserve">2. brdsko područje sa manjim kraškim poljima </w:t>
      </w:r>
    </w:p>
    <w:p w14:paraId="1A16322E" w14:textId="77777777" w:rsidR="00D46EF5" w:rsidRPr="003300F2" w:rsidRDefault="00D46EF5" w:rsidP="004A44F9">
      <w:pPr>
        <w:pStyle w:val="Bezproreda2"/>
        <w:ind w:firstLine="567"/>
        <w:rPr>
          <w:szCs w:val="24"/>
        </w:rPr>
      </w:pPr>
      <w:r w:rsidRPr="003300F2">
        <w:rPr>
          <w:szCs w:val="24"/>
        </w:rPr>
        <w:t xml:space="preserve">3. ravničarsko područje jezera </w:t>
      </w:r>
    </w:p>
    <w:p w14:paraId="608FBD04" w14:textId="77777777" w:rsidR="003300F2" w:rsidRPr="004A44F9" w:rsidRDefault="003300F2" w:rsidP="004A44F9">
      <w:pPr>
        <w:pStyle w:val="Bezproreda2"/>
        <w:rPr>
          <w:sz w:val="16"/>
          <w:szCs w:val="16"/>
        </w:rPr>
      </w:pPr>
    </w:p>
    <w:p w14:paraId="05532609" w14:textId="77777777" w:rsidR="00D46EF5" w:rsidRPr="00D46EF5" w:rsidRDefault="00D46EF5" w:rsidP="003300F2">
      <w:pPr>
        <w:pStyle w:val="Bezproreda2"/>
      </w:pPr>
      <w:r w:rsidRPr="00D46EF5">
        <w:t>Konstantnim taloženjem materijala donesenih rijekom Neretvom vremenom se proširivala morska obala. Neretvanska delta je jedinstvena po svojim karakteristikama na području Europe. Proteklih pedesetak godina, od kada je počelo sistematično melioriranja, delta Neretve je donekle izmijenila svoj izgled, te je od pretežito močvarnog područja nastalo izrazito atraktivno poljoprivredno područje Delta Neretve izgrađena je od aluvijalnih nanosa. To su fluvijalni pleistocensko-holocenski sedimenti sastavljeni od dosta poroznih pjeskovitih i glinovitih šljunaka, najčešće prekrivenih prašinastim glinama čiju podlogu tvore fluvioglacijalne naslage. Sjevero-zapadni dio Grada od delte Neretve do granice s Splitsko-dalmatinskom županijom je od vapnenaca iz Jure. Vapnenci su uglavnom uslojeni, jako ispucani i s dobro izraženim oblicima krša (škrape, jame, ponikve), obrasli uglavnom garigom. Krški reljef odlikuju mnogobrojna brda, glavice i uzvisine, između kojih se nalaze veća ili maja polja i zaravni kraškog tipa.</w:t>
      </w:r>
    </w:p>
    <w:p w14:paraId="61E6EA1B" w14:textId="77777777" w:rsidR="00D46EF5" w:rsidRPr="00D46EF5" w:rsidRDefault="00D46EF5" w:rsidP="00D46EF5">
      <w:pPr>
        <w:autoSpaceDE w:val="0"/>
        <w:autoSpaceDN w:val="0"/>
        <w:adjustRightInd w:val="0"/>
        <w:jc w:val="both"/>
        <w:rPr>
          <w:rFonts w:ascii="Times New Roman" w:eastAsia="Calibri" w:hAnsi="Times New Roman" w:cs="Times New Roman"/>
          <w:color w:val="000000"/>
          <w:sz w:val="24"/>
          <w:szCs w:val="24"/>
        </w:rPr>
      </w:pPr>
    </w:p>
    <w:p w14:paraId="72AFE88B" w14:textId="77777777" w:rsidR="00D46EF5" w:rsidRPr="00C86261" w:rsidRDefault="00D46EF5" w:rsidP="00C86261">
      <w:pPr>
        <w:pStyle w:val="Bezproreda2"/>
        <w:rPr>
          <w:b/>
        </w:rPr>
      </w:pPr>
      <w:r w:rsidRPr="00C86261">
        <w:rPr>
          <w:b/>
        </w:rPr>
        <w:t>Hidrološki sustavi</w:t>
      </w:r>
    </w:p>
    <w:p w14:paraId="61791B6C" w14:textId="77777777" w:rsidR="00D46EF5" w:rsidRPr="00D46EF5" w:rsidRDefault="00D46EF5" w:rsidP="00C86261">
      <w:pPr>
        <w:pStyle w:val="Bezproreda2"/>
      </w:pPr>
      <w:r w:rsidRPr="00D46EF5">
        <w:t xml:space="preserve">Na području postoje dva izvorišta pitke vode: Klokun i Modro Oko. Voda, vodeni tokovi i močvarna područja karakteristika su cijelog područja doline Neretve. Slobodno se može reći da ja voda neretvanski duh s kojim se živi i oko kojeg se vrte svi radovi. Od tradicionalnog jendečenja (primitivni način melioriranja) i stvaranja minimalnih obradivih površina koji su služili kao povrtnjaci i voćnjaci do modernog sistema melioriranja. Hidrografsku osnovu Grada Ploča tvori tok rijeke Neretve i Matice s nizom meliorativnih kanala. Osim navedenih tekućica i novomelioriranih jendeka i kanala, uz rubove vapnenačkog okvira delte pojavljuje se veći broj izvora. Područje brdskih dijelova Grada Ploča ima sve karakteristike dalmatinskog krša. Za krš Dalmacije tipične su pojave siromašnih površinskih tekućica, a bogatstvo vode u podzemlju, što je u skladu s hidrogeološkim svojstvima prevladavajućih topljivih stijena. Litostratigrafsku podlogu čine uglavnom karbonatne stijene (vapnenci i dolomiti) i fliški sedimenti (pješčenjaci s laporcima i glinovitim škriljavcima) mezozoiske i paleogenske starosti. Karbonatne stijene su topljive i na njima poniru velike količine vode u dublje dijelove podzemlja. Ta se voda ponovo javlja bilo kao stalni izvori, povremena vrela ili brojne vrulje. Oborinske vode vrlo se brzo spuštaju u podzemne tokove i izbijaju na rubu aluvijalnog područja u vidu mnogobrojnih kraških vrela, koja Neretvani nazivaju «vir» ili «oko». </w:t>
      </w:r>
    </w:p>
    <w:p w14:paraId="7E1DF30B" w14:textId="77777777" w:rsidR="00D46EF5" w:rsidRPr="00D46EF5" w:rsidRDefault="00D46EF5" w:rsidP="00C86261">
      <w:pPr>
        <w:pStyle w:val="Bezproreda2"/>
      </w:pPr>
      <w:r w:rsidRPr="00D46EF5">
        <w:t>Vode ovih izvora sabiru se u tokovima brojnih kanala. U višim predjelima krška voda se trajnije zadržava samo u prirodnim ili umjetno načinjenim udubinama za napajanje divljači i stoke. Općenito uzevši, cijelo više područje u ljetnom periodu trpi od suše, unatoč činjenici da u najnižem dijelu aluvijalnog područja ima vode u izobilju.</w:t>
      </w:r>
    </w:p>
    <w:p w14:paraId="5E01F404" w14:textId="77777777" w:rsidR="00D46EF5" w:rsidRPr="00D46EF5" w:rsidRDefault="00D46EF5" w:rsidP="00D46EF5">
      <w:pPr>
        <w:autoSpaceDE w:val="0"/>
        <w:autoSpaceDN w:val="0"/>
        <w:adjustRightInd w:val="0"/>
        <w:jc w:val="both"/>
        <w:rPr>
          <w:rFonts w:ascii="Times New Roman" w:hAnsi="Times New Roman" w:cs="Times New Roman"/>
          <w:color w:val="000000"/>
          <w:sz w:val="24"/>
          <w:szCs w:val="24"/>
        </w:rPr>
      </w:pPr>
    </w:p>
    <w:p w14:paraId="4B513C4D" w14:textId="77777777" w:rsidR="00E74F41" w:rsidRDefault="00D46EF5" w:rsidP="00D46EF5">
      <w:pPr>
        <w:autoSpaceDE w:val="0"/>
        <w:autoSpaceDN w:val="0"/>
        <w:adjustRightInd w:val="0"/>
        <w:jc w:val="both"/>
        <w:rPr>
          <w:rFonts w:ascii="Times New Roman" w:hAnsi="Times New Roman" w:cs="Times New Roman"/>
          <w:b/>
          <w:color w:val="000000"/>
          <w:sz w:val="24"/>
          <w:szCs w:val="24"/>
        </w:rPr>
      </w:pPr>
      <w:r w:rsidRPr="00D46EF5">
        <w:rPr>
          <w:rFonts w:ascii="Times New Roman" w:hAnsi="Times New Roman" w:cs="Times New Roman"/>
          <w:b/>
          <w:color w:val="000000"/>
          <w:sz w:val="24"/>
          <w:szCs w:val="24"/>
        </w:rPr>
        <w:lastRenderedPageBreak/>
        <w:t>Meteorološki pokazatelji</w:t>
      </w:r>
    </w:p>
    <w:p w14:paraId="3C90D4B6" w14:textId="458646A7" w:rsidR="00D46EF5" w:rsidRPr="00E74F41" w:rsidRDefault="00D46EF5" w:rsidP="00D46EF5">
      <w:pPr>
        <w:autoSpaceDE w:val="0"/>
        <w:autoSpaceDN w:val="0"/>
        <w:adjustRightInd w:val="0"/>
        <w:jc w:val="both"/>
        <w:rPr>
          <w:rFonts w:ascii="Times New Roman" w:hAnsi="Times New Roman" w:cs="Times New Roman"/>
          <w:b/>
          <w:color w:val="000000"/>
          <w:sz w:val="24"/>
          <w:szCs w:val="24"/>
        </w:rPr>
      </w:pPr>
      <w:r w:rsidRPr="00D46EF5">
        <w:rPr>
          <w:rFonts w:ascii="Times New Roman" w:hAnsi="Times New Roman" w:cs="Times New Roman"/>
          <w:color w:val="000000"/>
          <w:sz w:val="24"/>
          <w:szCs w:val="24"/>
        </w:rPr>
        <w:t>Zbog okruženja Jadranskog mora na području Grada Ploč</w:t>
      </w:r>
      <w:r w:rsidR="00DC701B">
        <w:rPr>
          <w:rFonts w:ascii="Times New Roman" w:hAnsi="Times New Roman" w:cs="Times New Roman"/>
          <w:color w:val="000000"/>
          <w:sz w:val="24"/>
          <w:szCs w:val="24"/>
        </w:rPr>
        <w:t>a</w:t>
      </w:r>
      <w:r w:rsidRPr="00D46EF5">
        <w:rPr>
          <w:rFonts w:ascii="Times New Roman" w:hAnsi="Times New Roman" w:cs="Times New Roman"/>
          <w:color w:val="000000"/>
          <w:sz w:val="24"/>
          <w:szCs w:val="24"/>
        </w:rPr>
        <w:t xml:space="preserve"> prevladava sredozemna klima. Prema Koppenovoj klasifikaciji klime Grad Ploče ima umjereno toplu kišnu klimu kakva vlada u velikom dijelu umjerenih širina (oznaka C) i kojoj odgovara srednja temperatura najhladnijeg mjeseca (viša od –3°C i niža od 18°C). Sušno razdoblje je u ljetnim mjesecima, a najsuši mjesec ima manje od 40 mm oborina i manje od trećine najkišovitijeg mjeseca u hladnom djelu godine (oznaka s). Ljeta su vruća sa srednjom temperaturom najtoplijeg mjeseca višom od 22°C i više od četiri mjeseca u godini sa srednjom mjesečnom temperaturom višom od 10°C (oznaka a). U godišnjem hodu temperature zraka najtopliji mjesec je u prosjeku srpanj, a najhladniji siječanj. Utjecaj mora na godišnji hod temperature zraka očituje se u sporom jesenjem ohlađivanju i još sporijem ljetnom grijanju, tako da je proljeće hladnije od jeseni. Odnos oborina toplog (IV-IX) i hladnog djela godine (X-III) upućuje da područje Grada Ploč</w:t>
      </w:r>
      <w:r w:rsidR="00DC701B">
        <w:rPr>
          <w:rFonts w:ascii="Times New Roman" w:hAnsi="Times New Roman" w:cs="Times New Roman"/>
          <w:color w:val="000000"/>
          <w:sz w:val="24"/>
          <w:szCs w:val="24"/>
        </w:rPr>
        <w:t>a</w:t>
      </w:r>
      <w:r w:rsidRPr="00D46EF5">
        <w:rPr>
          <w:rFonts w:ascii="Times New Roman" w:hAnsi="Times New Roman" w:cs="Times New Roman"/>
          <w:color w:val="000000"/>
          <w:sz w:val="24"/>
          <w:szCs w:val="24"/>
        </w:rPr>
        <w:t xml:space="preserve"> ima primorski oborinski režim s većom količinom oborina u hladnom nego u toplom djelu godine i s minimumom ljeti Srednje vrijednosti temperature zraka po mjesecima su pozitivne. </w:t>
      </w:r>
    </w:p>
    <w:p w14:paraId="1B3D0BD5" w14:textId="77777777" w:rsidR="00D46EF5" w:rsidRPr="00D46EF5" w:rsidRDefault="00D46EF5" w:rsidP="00D46EF5">
      <w:pPr>
        <w:autoSpaceDE w:val="0"/>
        <w:autoSpaceDN w:val="0"/>
        <w:adjustRightInd w:val="0"/>
        <w:jc w:val="both"/>
        <w:rPr>
          <w:rFonts w:ascii="Times New Roman" w:hAnsi="Times New Roman" w:cs="Times New Roman"/>
          <w:color w:val="000000"/>
          <w:sz w:val="24"/>
          <w:szCs w:val="24"/>
        </w:rPr>
      </w:pPr>
      <w:r w:rsidRPr="00D46EF5">
        <w:rPr>
          <w:rFonts w:ascii="Times New Roman" w:hAnsi="Times New Roman" w:cs="Times New Roman"/>
          <w:color w:val="000000"/>
          <w:sz w:val="24"/>
          <w:szCs w:val="24"/>
        </w:rPr>
        <w:t xml:space="preserve">Najhladniji je mjesec siječanj s prosjekom 9,8°C a najtopliji je mjesec srpanj s prosjekom 26,9°C. Srednja godišnja temperatura zraka iznosi 15,4°C. Najveći raspon temperatura može se očekivati u mjesecima: rujnu, ožujku i veljači, a najmanji u svibnju. Svi podaci o vlažnosti zraka su mjereni na klimatološkoj postaji u Pločama za razdoblje od 1969- 1998 godine. </w:t>
      </w:r>
    </w:p>
    <w:p w14:paraId="0FFBA952" w14:textId="77777777" w:rsidR="00D46EF5" w:rsidRPr="00D46EF5" w:rsidRDefault="00D46EF5" w:rsidP="00D46EF5">
      <w:pPr>
        <w:autoSpaceDE w:val="0"/>
        <w:autoSpaceDN w:val="0"/>
        <w:adjustRightInd w:val="0"/>
        <w:jc w:val="both"/>
        <w:rPr>
          <w:rFonts w:ascii="Times New Roman" w:hAnsi="Times New Roman" w:cs="Times New Roman"/>
          <w:color w:val="000000"/>
          <w:sz w:val="24"/>
          <w:szCs w:val="24"/>
        </w:rPr>
      </w:pPr>
      <w:r w:rsidRPr="00D46EF5">
        <w:rPr>
          <w:rFonts w:ascii="Times New Roman" w:hAnsi="Times New Roman" w:cs="Times New Roman"/>
          <w:color w:val="000000"/>
          <w:sz w:val="24"/>
          <w:szCs w:val="24"/>
        </w:rPr>
        <w:t>Tijekom cijele godine vrIjednosti relativne vlažnosti zraka veće su od 60% i ne mijenjaju se značajno. Srednja godišnja vrijednost relativne vlažnosti zraka iznosi 69%, sa najvišom srednjom mjesečnom vrijednošću od 74% u studenom i prosincu i najnižom od 60% u srpnju. Apsolutni minimum relativne vlažnosti zraka za svibanj i srpanj iznosi 10% i 21% za lipanj. Zastupljene su sve vrste oborina s tim da se snijeg i tuča rijetko javljaju. Ukupni godišnji prosjek je 900-1250 mm oborine. Za maritiman oborinski režim karakteristične su veće količine oborine u hladnom djelu godine. Od ukupne godišnje količine oborine 65% padne u razdoblju od listopada do ožujka. U godišnjem hodu maksimum nastupa u kasnu jesen i početkom zime, a minimum ljeti. Najveće mjesečne količine oborine padaju u studenom (180mm) i prosincu (162mm), a najmanje u srpnju (36mm). Najčešći vjetrovi na ovom području: - jugo (E i SE smjer), - bura (N i NE smjer), - maestral (W smjer). Promjene smjera vjetra najviše su izražene po godišnjim dobima ali po različitim terminima u danu kad je mjerenje vršeno (7,14 i 21h). Zimi u svim terminima motrenja najčešće puše jugoistočnjak (38%) i istočnjak (38%). U proljeće su dnevne promjene vjetra izraženije. Po ruži vjetrova najčešći vjetrovi su : - jugoistočnjak(34%), - istočnjak (22%) , - zapadni vjetar (16%).</w:t>
      </w:r>
    </w:p>
    <w:p w14:paraId="449B7872" w14:textId="77777777" w:rsidR="00D46EF5" w:rsidRPr="00D46EF5" w:rsidRDefault="00D46EF5" w:rsidP="00D46EF5">
      <w:pPr>
        <w:autoSpaceDE w:val="0"/>
        <w:autoSpaceDN w:val="0"/>
        <w:adjustRightInd w:val="0"/>
        <w:jc w:val="both"/>
        <w:rPr>
          <w:rFonts w:ascii="Times New Roman" w:hAnsi="Times New Roman" w:cs="Times New Roman"/>
          <w:color w:val="000000"/>
          <w:sz w:val="24"/>
          <w:szCs w:val="24"/>
        </w:rPr>
      </w:pPr>
      <w:r w:rsidRPr="00D46EF5">
        <w:rPr>
          <w:rFonts w:ascii="Times New Roman" w:hAnsi="Times New Roman" w:cs="Times New Roman"/>
          <w:color w:val="000000"/>
          <w:sz w:val="24"/>
          <w:szCs w:val="24"/>
        </w:rPr>
        <w:t>Ljeti najčešće puše zapadni vjetar(34%), jugoistočni(26%) i istočni(16%). U jesen se najčešće javlja jugoistočni vjetar(43%), istočni (29%) i vjetar W i NE smjera(8%). Promatramo li samo jačinu vjetra neovisno o smjeru i godišnjem dobu prevladava vjetar jačine 1-3Bf (89% slučajeva), dok se umjereno jak vjetar (3-4Bf) javlja u 11% slučajeva. U analiziranom razdoblju 1981-1998 nije zabilježen vjetar jači od 7 Bf.</w:t>
      </w:r>
    </w:p>
    <w:p w14:paraId="1B687619" w14:textId="77777777" w:rsidR="00D46EF5" w:rsidRPr="00AD0B69" w:rsidRDefault="00D46EF5" w:rsidP="00D46EF5">
      <w:pPr>
        <w:autoSpaceDE w:val="0"/>
        <w:autoSpaceDN w:val="0"/>
        <w:adjustRightInd w:val="0"/>
        <w:rPr>
          <w:rFonts w:eastAsia="Calibri"/>
          <w:color w:val="000000"/>
        </w:rPr>
      </w:pPr>
    </w:p>
    <w:p w14:paraId="118757E7" w14:textId="77777777" w:rsidR="00D46EF5" w:rsidRPr="00AD0B69" w:rsidRDefault="00D46EF5" w:rsidP="00682832">
      <w:pPr>
        <w:pStyle w:val="Bezproreda2"/>
        <w:jc w:val="center"/>
      </w:pPr>
      <w:r w:rsidRPr="00AD0B69">
        <w:rPr>
          <w:noProof/>
          <w:lang w:eastAsia="hr-HR"/>
        </w:rPr>
        <w:lastRenderedPageBreak/>
        <w:drawing>
          <wp:inline distT="0" distB="0" distL="0" distR="0" wp14:anchorId="023889D9" wp14:editId="1F764D84">
            <wp:extent cx="3370881" cy="3189894"/>
            <wp:effectExtent l="0" t="0" r="1270" b="0"/>
            <wp:docPr id="96" name="Slika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19">
                      <a:extLst>
                        <a:ext uri="{28A0092B-C50C-407E-A947-70E740481C1C}">
                          <a14:useLocalDpi xmlns:a14="http://schemas.microsoft.com/office/drawing/2010/main" val="0"/>
                        </a:ext>
                      </a:extLst>
                    </a:blip>
                    <a:srcRect l="36871" t="30208" r="36880" b="23347"/>
                    <a:stretch>
                      <a:fillRect/>
                    </a:stretch>
                  </pic:blipFill>
                  <pic:spPr bwMode="auto">
                    <a:xfrm>
                      <a:off x="0" y="0"/>
                      <a:ext cx="3381689" cy="3200122"/>
                    </a:xfrm>
                    <a:prstGeom prst="rect">
                      <a:avLst/>
                    </a:prstGeom>
                    <a:noFill/>
                    <a:ln>
                      <a:noFill/>
                    </a:ln>
                  </pic:spPr>
                </pic:pic>
              </a:graphicData>
            </a:graphic>
          </wp:inline>
        </w:drawing>
      </w:r>
    </w:p>
    <w:p w14:paraId="104402F3" w14:textId="4B8A6E74" w:rsidR="00D46EF5" w:rsidRPr="00AD0B69" w:rsidRDefault="00D46EF5" w:rsidP="00682832">
      <w:pPr>
        <w:pStyle w:val="Bezproreda2"/>
        <w:rPr>
          <w:bCs/>
          <w:sz w:val="20"/>
          <w:szCs w:val="20"/>
        </w:rPr>
      </w:pPr>
      <w:r>
        <w:rPr>
          <w:bCs/>
          <w:sz w:val="20"/>
          <w:szCs w:val="20"/>
        </w:rPr>
        <w:t xml:space="preserve">                                         Slika 3</w:t>
      </w:r>
      <w:r w:rsidR="00682832">
        <w:rPr>
          <w:bCs/>
          <w:sz w:val="20"/>
          <w:szCs w:val="20"/>
        </w:rPr>
        <w:t>:</w:t>
      </w:r>
      <w:r w:rsidRPr="00AD0B69">
        <w:rPr>
          <w:bCs/>
          <w:sz w:val="20"/>
          <w:szCs w:val="20"/>
        </w:rPr>
        <w:t xml:space="preserve"> Vjetrovi na Jadranu</w:t>
      </w:r>
    </w:p>
    <w:p w14:paraId="1C31E970" w14:textId="311A3A15" w:rsidR="00D46EF5" w:rsidRPr="00AD0B69" w:rsidRDefault="00D46EF5" w:rsidP="00682832">
      <w:pPr>
        <w:pStyle w:val="Bezproreda2"/>
        <w:rPr>
          <w:bCs/>
          <w:sz w:val="20"/>
          <w:szCs w:val="20"/>
        </w:rPr>
      </w:pPr>
      <w:r>
        <w:rPr>
          <w:bCs/>
          <w:sz w:val="20"/>
          <w:szCs w:val="20"/>
        </w:rPr>
        <w:t xml:space="preserve">                                         </w:t>
      </w:r>
      <w:r w:rsidRPr="00AD0B69">
        <w:rPr>
          <w:bCs/>
          <w:sz w:val="20"/>
          <w:szCs w:val="20"/>
        </w:rPr>
        <w:t>Izvor podataka: DHMZ</w:t>
      </w:r>
    </w:p>
    <w:p w14:paraId="41D53A44" w14:textId="77777777" w:rsidR="00D46EF5" w:rsidRPr="00AD0B69" w:rsidRDefault="00D46EF5" w:rsidP="00D46EF5">
      <w:pPr>
        <w:pStyle w:val="Tijeloteksta2"/>
        <w:rPr>
          <w:b/>
          <w:bCs/>
          <w:color w:val="000000"/>
          <w:sz w:val="28"/>
          <w:szCs w:val="28"/>
        </w:rPr>
      </w:pPr>
    </w:p>
    <w:p w14:paraId="2C290E9B" w14:textId="77777777" w:rsidR="00D46EF5" w:rsidRPr="00AD0B69" w:rsidRDefault="00D46EF5" w:rsidP="00D46EF5">
      <w:pPr>
        <w:pStyle w:val="Tijeloteksta2"/>
        <w:rPr>
          <w:b/>
          <w:bCs/>
          <w:color w:val="000000"/>
          <w:sz w:val="28"/>
          <w:szCs w:val="28"/>
        </w:rPr>
      </w:pPr>
      <w:r w:rsidRPr="00AD0B69">
        <w:rPr>
          <w:color w:val="000000"/>
        </w:rPr>
        <w:t>Insolacija je veoma velika, posebno u ljetnim mjesecima. Ukupan godišnji fond sunca iznosi prosječno 2.370 sati. Klimatske prilike su prvo povoljne. Južni položaj i maritimnost ublažavaju termičke ekstreme i klimu čine ugodnom iako ponekad iznenade studeni prodori s kopna. Srednje siječanjske temperature nisu nikad niže od 9,8ºc, dok srpanjske ne prelaze 26,9 ºc. Relativne male godišnje amplitude povoljne su za poljoprivredu. Dnevne amplitude su male, a mrazova nema, a ako ga i bude onda je to rijetko i kada ga bude uglavnom pogađa unutrašnjost područja. Dominantni vjetrovi su bura koja snižava temperaturu na obali i jugoistočnjak (jugo), koji otežava redovite brodske linije.</w:t>
      </w:r>
    </w:p>
    <w:p w14:paraId="3E222A39" w14:textId="77777777" w:rsidR="00747870" w:rsidRPr="00637FE2" w:rsidRDefault="00747870" w:rsidP="0088549D">
      <w:pPr>
        <w:pStyle w:val="Bezproreda1"/>
        <w:ind w:left="284"/>
        <w:jc w:val="both"/>
      </w:pPr>
    </w:p>
    <w:p w14:paraId="3FBAA559" w14:textId="77777777" w:rsidR="00D46EF5" w:rsidRPr="004A44F9" w:rsidRDefault="00736FE9" w:rsidP="004A44F9">
      <w:pPr>
        <w:pStyle w:val="Naslov3"/>
        <w:numPr>
          <w:ilvl w:val="2"/>
          <w:numId w:val="1"/>
        </w:numPr>
        <w:ind w:left="1134" w:hanging="567"/>
      </w:pPr>
      <w:bookmarkStart w:id="63" w:name="_Toc517456174"/>
      <w:bookmarkStart w:id="64" w:name="_Toc517456352"/>
      <w:bookmarkStart w:id="65" w:name="_Toc517461344"/>
      <w:bookmarkStart w:id="66" w:name="_Toc207277266"/>
      <w:r>
        <w:t>Broj stanovnika</w:t>
      </w:r>
      <w:bookmarkEnd w:id="63"/>
      <w:bookmarkEnd w:id="64"/>
      <w:bookmarkEnd w:id="65"/>
      <w:bookmarkEnd w:id="66"/>
    </w:p>
    <w:p w14:paraId="4EAFB858" w14:textId="2CCB82E2" w:rsidR="00B06347" w:rsidRDefault="00D46EF5" w:rsidP="000057BE">
      <w:pPr>
        <w:tabs>
          <w:tab w:val="left" w:pos="9356"/>
        </w:tabs>
        <w:jc w:val="both"/>
        <w:rPr>
          <w:bCs/>
          <w:color w:val="000000"/>
          <w:sz w:val="20"/>
          <w:szCs w:val="20"/>
        </w:rPr>
      </w:pPr>
      <w:r w:rsidRPr="00D46EF5">
        <w:rPr>
          <w:rFonts w:ascii="Times New Roman" w:eastAsia="Calibri" w:hAnsi="Times New Roman" w:cs="Times New Roman"/>
          <w:color w:val="000000"/>
          <w:sz w:val="24"/>
          <w:szCs w:val="24"/>
        </w:rPr>
        <w:t>Ukupno je, na području Grada Ploč</w:t>
      </w:r>
      <w:r w:rsidR="00DC701B">
        <w:rPr>
          <w:rFonts w:ascii="Times New Roman" w:eastAsia="Calibri" w:hAnsi="Times New Roman" w:cs="Times New Roman"/>
          <w:color w:val="000000"/>
          <w:sz w:val="24"/>
          <w:szCs w:val="24"/>
        </w:rPr>
        <w:t>a</w:t>
      </w:r>
      <w:r w:rsidRPr="00D46EF5">
        <w:rPr>
          <w:rFonts w:ascii="Times New Roman" w:eastAsia="Calibri" w:hAnsi="Times New Roman" w:cs="Times New Roman"/>
          <w:color w:val="000000"/>
          <w:sz w:val="24"/>
          <w:szCs w:val="24"/>
        </w:rPr>
        <w:t xml:space="preserve"> po popisu stanovništva iz 20</w:t>
      </w:r>
      <w:r w:rsidR="009E0C84">
        <w:rPr>
          <w:rFonts w:ascii="Times New Roman" w:eastAsia="Calibri" w:hAnsi="Times New Roman" w:cs="Times New Roman"/>
          <w:color w:val="000000"/>
          <w:sz w:val="24"/>
          <w:szCs w:val="24"/>
        </w:rPr>
        <w:t>2</w:t>
      </w:r>
      <w:r w:rsidRPr="00D46EF5">
        <w:rPr>
          <w:rFonts w:ascii="Times New Roman" w:eastAsia="Calibri" w:hAnsi="Times New Roman" w:cs="Times New Roman"/>
          <w:color w:val="000000"/>
          <w:sz w:val="24"/>
          <w:szCs w:val="24"/>
        </w:rPr>
        <w:t xml:space="preserve">1. godine, živjelo  </w:t>
      </w:r>
      <w:r w:rsidR="00B06347">
        <w:rPr>
          <w:rFonts w:ascii="Times New Roman" w:eastAsia="Calibri" w:hAnsi="Times New Roman" w:cs="Times New Roman"/>
          <w:color w:val="000000"/>
          <w:sz w:val="24"/>
          <w:szCs w:val="24"/>
        </w:rPr>
        <w:t>8 220</w:t>
      </w:r>
      <w:r w:rsidRPr="00D46EF5">
        <w:rPr>
          <w:rFonts w:ascii="Times New Roman" w:eastAsia="Calibri" w:hAnsi="Times New Roman" w:cs="Times New Roman"/>
          <w:color w:val="000000"/>
          <w:sz w:val="24"/>
          <w:szCs w:val="24"/>
        </w:rPr>
        <w:t xml:space="preserve"> </w:t>
      </w:r>
      <w:r w:rsidRPr="00FB4039">
        <w:rPr>
          <w:rFonts w:ascii="Times New Roman" w:eastAsia="Calibri" w:hAnsi="Times New Roman" w:cs="Times New Roman"/>
          <w:color w:val="000000"/>
          <w:sz w:val="24"/>
          <w:szCs w:val="24"/>
        </w:rPr>
        <w:t xml:space="preserve">stanovnika u </w:t>
      </w:r>
      <w:r w:rsidR="00B06347" w:rsidRPr="00FB4039">
        <w:rPr>
          <w:rFonts w:ascii="Times New Roman" w:eastAsia="Calibri" w:hAnsi="Times New Roman" w:cs="Times New Roman"/>
          <w:color w:val="000000"/>
          <w:sz w:val="24"/>
          <w:szCs w:val="24"/>
        </w:rPr>
        <w:t>3</w:t>
      </w:r>
      <w:r w:rsidRPr="00FB4039">
        <w:rPr>
          <w:rFonts w:ascii="Times New Roman" w:eastAsia="Calibri" w:hAnsi="Times New Roman" w:cs="Times New Roman"/>
          <w:color w:val="000000"/>
          <w:sz w:val="24"/>
          <w:szCs w:val="24"/>
        </w:rPr>
        <w:t xml:space="preserve"> </w:t>
      </w:r>
      <w:r w:rsidR="00B06347" w:rsidRPr="00FB4039">
        <w:rPr>
          <w:rFonts w:ascii="Times New Roman" w:eastAsia="Calibri" w:hAnsi="Times New Roman" w:cs="Times New Roman"/>
          <w:color w:val="000000"/>
          <w:sz w:val="24"/>
          <w:szCs w:val="24"/>
        </w:rPr>
        <w:t>040 kučanstava</w:t>
      </w:r>
      <w:r w:rsidR="00FB4039" w:rsidRPr="00FB4039">
        <w:rPr>
          <w:rFonts w:ascii="Times New Roman" w:eastAsia="Calibri" w:hAnsi="Times New Roman" w:cs="Times New Roman"/>
          <w:color w:val="000000"/>
          <w:sz w:val="24"/>
          <w:szCs w:val="24"/>
        </w:rPr>
        <w:t xml:space="preserve">, </w:t>
      </w:r>
      <w:r w:rsidR="00FB4039" w:rsidRPr="00FB4039">
        <w:rPr>
          <w:rFonts w:ascii="Times New Roman" w:hAnsi="Times New Roman" w:cs="Times New Roman"/>
          <w:sz w:val="24"/>
          <w:szCs w:val="24"/>
        </w:rPr>
        <w:t>što čini 7,11 % ukupnog stanovništva Dubrovačko-neretvanske županije (115.564)</w:t>
      </w:r>
      <w:r w:rsidRPr="00FB4039">
        <w:rPr>
          <w:rFonts w:ascii="Times New Roman" w:eastAsia="Calibri" w:hAnsi="Times New Roman" w:cs="Times New Roman"/>
          <w:color w:val="000000"/>
          <w:sz w:val="24"/>
          <w:szCs w:val="24"/>
        </w:rPr>
        <w:t>.</w:t>
      </w:r>
      <w:r w:rsidRPr="00D46EF5">
        <w:rPr>
          <w:rFonts w:ascii="Times New Roman" w:eastAsia="Calibri" w:hAnsi="Times New Roman" w:cs="Times New Roman"/>
          <w:color w:val="000000"/>
          <w:sz w:val="24"/>
          <w:szCs w:val="24"/>
        </w:rPr>
        <w:t xml:space="preserve"> </w:t>
      </w:r>
      <w:r w:rsidRPr="000057BE">
        <w:rPr>
          <w:bCs/>
          <w:color w:val="000000"/>
          <w:sz w:val="20"/>
          <w:szCs w:val="20"/>
        </w:rPr>
        <w:t xml:space="preserve">         </w:t>
      </w:r>
    </w:p>
    <w:p w14:paraId="463FE28F" w14:textId="2BF5C453" w:rsidR="00B06347" w:rsidRPr="00E8573D" w:rsidRDefault="00D46EF5" w:rsidP="00B06347">
      <w:pPr>
        <w:pStyle w:val="Bezproreda"/>
        <w:rPr>
          <w:sz w:val="20"/>
          <w:szCs w:val="20"/>
          <w:lang w:eastAsia="zh-CN"/>
        </w:rPr>
      </w:pPr>
      <w:r w:rsidRPr="000057BE">
        <w:rPr>
          <w:bCs/>
          <w:color w:val="000000"/>
          <w:sz w:val="20"/>
          <w:szCs w:val="20"/>
        </w:rPr>
        <w:t xml:space="preserve">   </w:t>
      </w:r>
      <w:r w:rsidR="00B06347" w:rsidRPr="00E8573D">
        <w:rPr>
          <w:i/>
          <w:lang w:val="en-US" w:eastAsia="zh-CN"/>
        </w:rPr>
        <w:t xml:space="preserve">        </w:t>
      </w:r>
      <w:r w:rsidR="00B06347" w:rsidRPr="00E8573D">
        <w:rPr>
          <w:sz w:val="20"/>
          <w:szCs w:val="20"/>
          <w:lang w:eastAsia="zh-CN"/>
        </w:rPr>
        <w:t>Tablica 1: Broj stanovnika i kućanstava 20</w:t>
      </w:r>
      <w:r w:rsidR="00B06347">
        <w:rPr>
          <w:sz w:val="20"/>
          <w:szCs w:val="20"/>
          <w:lang w:eastAsia="zh-CN"/>
        </w:rPr>
        <w:t>11</w:t>
      </w:r>
      <w:r w:rsidR="00B06347" w:rsidRPr="00E8573D">
        <w:rPr>
          <w:sz w:val="20"/>
          <w:szCs w:val="20"/>
          <w:lang w:eastAsia="zh-CN"/>
        </w:rPr>
        <w:t>. i 20</w:t>
      </w:r>
      <w:r w:rsidR="00B06347">
        <w:rPr>
          <w:sz w:val="20"/>
          <w:szCs w:val="20"/>
          <w:lang w:eastAsia="zh-CN"/>
        </w:rPr>
        <w:t>2</w:t>
      </w:r>
      <w:r w:rsidR="00B06347" w:rsidRPr="00E8573D">
        <w:rPr>
          <w:sz w:val="20"/>
          <w:szCs w:val="20"/>
          <w:lang w:eastAsia="zh-CN"/>
        </w:rPr>
        <w:t>1. godine</w:t>
      </w:r>
    </w:p>
    <w:tbl>
      <w:tblPr>
        <w:tblW w:w="8251" w:type="dxa"/>
        <w:tblInd w:w="441" w:type="dxa"/>
        <w:tblCellMar>
          <w:left w:w="0" w:type="dxa"/>
          <w:right w:w="0" w:type="dxa"/>
        </w:tblCellMar>
        <w:tblLook w:val="0000" w:firstRow="0" w:lastRow="0" w:firstColumn="0" w:lastColumn="0" w:noHBand="0" w:noVBand="0"/>
      </w:tblPr>
      <w:tblGrid>
        <w:gridCol w:w="1559"/>
        <w:gridCol w:w="1637"/>
        <w:gridCol w:w="1704"/>
        <w:gridCol w:w="1637"/>
        <w:gridCol w:w="1714"/>
      </w:tblGrid>
      <w:tr w:rsidR="00B06347" w:rsidRPr="00076987" w14:paraId="5F6F9AEF" w14:textId="77777777" w:rsidTr="00E532CC">
        <w:trPr>
          <w:cantSplit/>
          <w:trHeight w:val="669"/>
        </w:trPr>
        <w:tc>
          <w:tcPr>
            <w:tcW w:w="1559" w:type="dxa"/>
            <w:tcBorders>
              <w:top w:val="double" w:sz="4" w:space="0" w:color="auto"/>
              <w:left w:val="double" w:sz="4" w:space="0" w:color="auto"/>
              <w:bottom w:val="single" w:sz="4" w:space="0" w:color="auto"/>
              <w:right w:val="single" w:sz="4" w:space="0" w:color="auto"/>
            </w:tcBorders>
            <w:shd w:val="clear" w:color="auto" w:fill="9CC2E5"/>
            <w:noWrap/>
            <w:tcMar>
              <w:top w:w="12" w:type="dxa"/>
              <w:left w:w="12" w:type="dxa"/>
              <w:bottom w:w="0" w:type="dxa"/>
              <w:right w:w="12" w:type="dxa"/>
            </w:tcMar>
            <w:vAlign w:val="center"/>
          </w:tcPr>
          <w:p w14:paraId="1BE35295" w14:textId="77777777" w:rsidR="00B06347" w:rsidRPr="00076987" w:rsidRDefault="00B06347" w:rsidP="00E532CC">
            <w:pPr>
              <w:pStyle w:val="Bezproreda2"/>
              <w:rPr>
                <w:rFonts w:eastAsia="Arial Unicode MS"/>
                <w:b/>
                <w:sz w:val="20"/>
                <w:szCs w:val="20"/>
              </w:rPr>
            </w:pPr>
            <w:r w:rsidRPr="00076987">
              <w:rPr>
                <w:b/>
                <w:sz w:val="20"/>
                <w:szCs w:val="20"/>
              </w:rPr>
              <w:t>GRAD</w:t>
            </w:r>
          </w:p>
        </w:tc>
        <w:tc>
          <w:tcPr>
            <w:tcW w:w="1637" w:type="dxa"/>
            <w:tcBorders>
              <w:top w:val="double" w:sz="4" w:space="0" w:color="auto"/>
              <w:right w:val="single" w:sz="4" w:space="0" w:color="auto"/>
            </w:tcBorders>
            <w:shd w:val="clear" w:color="auto" w:fill="9CC2E5"/>
          </w:tcPr>
          <w:p w14:paraId="7AE3CE4E" w14:textId="77777777" w:rsidR="00B06347" w:rsidRPr="00076987" w:rsidRDefault="00B06347" w:rsidP="00E532CC">
            <w:pPr>
              <w:pStyle w:val="Bezproreda2"/>
              <w:rPr>
                <w:b/>
                <w:sz w:val="20"/>
                <w:szCs w:val="20"/>
              </w:rPr>
            </w:pPr>
            <w:r w:rsidRPr="00076987">
              <w:rPr>
                <w:b/>
                <w:sz w:val="20"/>
                <w:szCs w:val="20"/>
              </w:rPr>
              <w:t>BROJ STANOVNIKA 20</w:t>
            </w:r>
            <w:r>
              <w:rPr>
                <w:b/>
                <w:sz w:val="20"/>
                <w:szCs w:val="20"/>
              </w:rPr>
              <w:t>1</w:t>
            </w:r>
            <w:r w:rsidRPr="00076987">
              <w:rPr>
                <w:b/>
                <w:sz w:val="20"/>
                <w:szCs w:val="20"/>
              </w:rPr>
              <w:t>1.</w:t>
            </w:r>
          </w:p>
        </w:tc>
        <w:tc>
          <w:tcPr>
            <w:tcW w:w="1704" w:type="dxa"/>
            <w:tcBorders>
              <w:top w:val="double" w:sz="4" w:space="0" w:color="auto"/>
              <w:right w:val="single" w:sz="4" w:space="0" w:color="auto"/>
            </w:tcBorders>
            <w:shd w:val="clear" w:color="auto" w:fill="9CC2E5"/>
          </w:tcPr>
          <w:p w14:paraId="106E7EAD" w14:textId="77777777" w:rsidR="00B06347" w:rsidRPr="00076987" w:rsidRDefault="00B06347" w:rsidP="00E532CC">
            <w:pPr>
              <w:pStyle w:val="Bezproreda2"/>
              <w:rPr>
                <w:b/>
                <w:sz w:val="20"/>
                <w:szCs w:val="20"/>
              </w:rPr>
            </w:pPr>
            <w:r w:rsidRPr="00076987">
              <w:rPr>
                <w:b/>
                <w:sz w:val="20"/>
                <w:szCs w:val="20"/>
              </w:rPr>
              <w:t>BROJ KUČANSTAVA 20</w:t>
            </w:r>
            <w:r>
              <w:rPr>
                <w:b/>
                <w:sz w:val="20"/>
                <w:szCs w:val="20"/>
              </w:rPr>
              <w:t>1</w:t>
            </w:r>
            <w:r w:rsidRPr="00076987">
              <w:rPr>
                <w:b/>
                <w:sz w:val="20"/>
                <w:szCs w:val="20"/>
              </w:rPr>
              <w:t>1.</w:t>
            </w:r>
          </w:p>
        </w:tc>
        <w:tc>
          <w:tcPr>
            <w:tcW w:w="1637" w:type="dxa"/>
            <w:tcBorders>
              <w:top w:val="double" w:sz="4" w:space="0" w:color="auto"/>
              <w:left w:val="single" w:sz="4" w:space="0" w:color="auto"/>
              <w:right w:val="single" w:sz="4" w:space="0" w:color="auto"/>
            </w:tcBorders>
            <w:shd w:val="clear" w:color="auto" w:fill="9CC2E5"/>
          </w:tcPr>
          <w:p w14:paraId="79FE5B88" w14:textId="77777777" w:rsidR="00B06347" w:rsidRPr="00076987" w:rsidRDefault="00B06347" w:rsidP="00E532CC">
            <w:pPr>
              <w:pStyle w:val="Bezproreda2"/>
              <w:rPr>
                <w:b/>
                <w:sz w:val="20"/>
                <w:szCs w:val="20"/>
              </w:rPr>
            </w:pPr>
            <w:r w:rsidRPr="00076987">
              <w:rPr>
                <w:b/>
                <w:sz w:val="20"/>
                <w:szCs w:val="20"/>
              </w:rPr>
              <w:t>BROJ STANOVNIKA 20</w:t>
            </w:r>
            <w:r>
              <w:rPr>
                <w:b/>
                <w:sz w:val="20"/>
                <w:szCs w:val="20"/>
              </w:rPr>
              <w:t>2</w:t>
            </w:r>
            <w:r w:rsidRPr="00076987">
              <w:rPr>
                <w:b/>
                <w:sz w:val="20"/>
                <w:szCs w:val="20"/>
              </w:rPr>
              <w:t>1.</w:t>
            </w:r>
          </w:p>
        </w:tc>
        <w:tc>
          <w:tcPr>
            <w:tcW w:w="1714" w:type="dxa"/>
            <w:tcBorders>
              <w:top w:val="double" w:sz="4" w:space="0" w:color="auto"/>
              <w:left w:val="single" w:sz="4" w:space="0" w:color="auto"/>
              <w:right w:val="double" w:sz="4" w:space="0" w:color="auto"/>
            </w:tcBorders>
            <w:shd w:val="clear" w:color="auto" w:fill="9CC2E5"/>
          </w:tcPr>
          <w:p w14:paraId="2E0A6273" w14:textId="77777777" w:rsidR="00B06347" w:rsidRPr="00076987" w:rsidRDefault="00B06347" w:rsidP="00E532CC">
            <w:pPr>
              <w:pStyle w:val="Bezproreda2"/>
              <w:rPr>
                <w:b/>
                <w:sz w:val="20"/>
                <w:szCs w:val="20"/>
              </w:rPr>
            </w:pPr>
            <w:r w:rsidRPr="00076987">
              <w:rPr>
                <w:b/>
                <w:sz w:val="20"/>
                <w:szCs w:val="20"/>
              </w:rPr>
              <w:t>BROJ KUČANSTAVA 20</w:t>
            </w:r>
            <w:r>
              <w:rPr>
                <w:b/>
                <w:sz w:val="20"/>
                <w:szCs w:val="20"/>
              </w:rPr>
              <w:t>2</w:t>
            </w:r>
            <w:r w:rsidRPr="00076987">
              <w:rPr>
                <w:b/>
                <w:sz w:val="20"/>
                <w:szCs w:val="20"/>
              </w:rPr>
              <w:t>1.</w:t>
            </w:r>
          </w:p>
        </w:tc>
      </w:tr>
      <w:tr w:rsidR="00B06347" w:rsidRPr="00076987" w14:paraId="2F22640C" w14:textId="77777777" w:rsidTr="00E532CC">
        <w:trPr>
          <w:trHeight w:val="410"/>
        </w:trPr>
        <w:tc>
          <w:tcPr>
            <w:tcW w:w="1559" w:type="dxa"/>
            <w:tcBorders>
              <w:top w:val="nil"/>
              <w:left w:val="double" w:sz="4" w:space="0" w:color="auto"/>
              <w:bottom w:val="double" w:sz="4" w:space="0" w:color="auto"/>
              <w:right w:val="single" w:sz="4" w:space="0" w:color="auto"/>
            </w:tcBorders>
            <w:tcMar>
              <w:top w:w="12" w:type="dxa"/>
              <w:left w:w="12" w:type="dxa"/>
              <w:bottom w:w="0" w:type="dxa"/>
              <w:right w:w="12" w:type="dxa"/>
            </w:tcMar>
            <w:vAlign w:val="center"/>
          </w:tcPr>
          <w:p w14:paraId="5797B5C3" w14:textId="30E1CD39" w:rsidR="00B06347" w:rsidRPr="00076987" w:rsidRDefault="00C10023" w:rsidP="00E532CC">
            <w:pPr>
              <w:pStyle w:val="Bezproreda2"/>
              <w:rPr>
                <w:rFonts w:eastAsia="Arial Unicode MS"/>
                <w:color w:val="000000"/>
                <w:sz w:val="20"/>
                <w:szCs w:val="20"/>
                <w:lang w:val="de-DE"/>
              </w:rPr>
            </w:pPr>
            <w:r>
              <w:rPr>
                <w:color w:val="000000"/>
                <w:sz w:val="20"/>
                <w:szCs w:val="20"/>
                <w:lang w:val="de-DE"/>
              </w:rPr>
              <w:t>Ploče</w:t>
            </w:r>
          </w:p>
        </w:tc>
        <w:tc>
          <w:tcPr>
            <w:tcW w:w="1637" w:type="dxa"/>
            <w:tcBorders>
              <w:top w:val="single" w:sz="4" w:space="0" w:color="auto"/>
              <w:bottom w:val="double" w:sz="4" w:space="0" w:color="auto"/>
              <w:right w:val="single" w:sz="4" w:space="0" w:color="auto"/>
            </w:tcBorders>
          </w:tcPr>
          <w:p w14:paraId="7224EC1A" w14:textId="3308BEE3" w:rsidR="00B06347" w:rsidRPr="00076987" w:rsidRDefault="00B06347" w:rsidP="00E532CC">
            <w:pPr>
              <w:pStyle w:val="Bezproreda2"/>
              <w:jc w:val="center"/>
              <w:rPr>
                <w:color w:val="000000"/>
                <w:sz w:val="20"/>
                <w:szCs w:val="20"/>
                <w:highlight w:val="yellow"/>
                <w:lang w:val="de-DE"/>
              </w:rPr>
            </w:pPr>
            <w:r w:rsidRPr="001D305A">
              <w:rPr>
                <w:color w:val="000000"/>
                <w:sz w:val="20"/>
                <w:szCs w:val="20"/>
                <w:lang w:val="de-DE"/>
              </w:rPr>
              <w:t>1</w:t>
            </w:r>
            <w:r>
              <w:rPr>
                <w:color w:val="000000"/>
                <w:sz w:val="20"/>
                <w:szCs w:val="20"/>
                <w:lang w:val="de-DE"/>
              </w:rPr>
              <w:t>0</w:t>
            </w:r>
            <w:r w:rsidRPr="001D305A">
              <w:rPr>
                <w:color w:val="000000"/>
                <w:sz w:val="20"/>
                <w:szCs w:val="20"/>
                <w:lang w:val="de-DE"/>
              </w:rPr>
              <w:t xml:space="preserve"> 1</w:t>
            </w:r>
            <w:r>
              <w:rPr>
                <w:color w:val="000000"/>
                <w:sz w:val="20"/>
                <w:szCs w:val="20"/>
                <w:lang w:val="de-DE"/>
              </w:rPr>
              <w:t>35</w:t>
            </w:r>
          </w:p>
        </w:tc>
        <w:tc>
          <w:tcPr>
            <w:tcW w:w="1704" w:type="dxa"/>
            <w:tcBorders>
              <w:top w:val="single" w:sz="4" w:space="0" w:color="auto"/>
              <w:bottom w:val="double" w:sz="4" w:space="0" w:color="auto"/>
              <w:right w:val="single" w:sz="4" w:space="0" w:color="auto"/>
            </w:tcBorders>
          </w:tcPr>
          <w:p w14:paraId="0D82A1BA" w14:textId="5598BE19" w:rsidR="00B06347" w:rsidRPr="00076987" w:rsidRDefault="00B06347" w:rsidP="00E532CC">
            <w:pPr>
              <w:pStyle w:val="Bezproreda2"/>
              <w:jc w:val="center"/>
              <w:rPr>
                <w:color w:val="000000"/>
                <w:sz w:val="20"/>
                <w:szCs w:val="20"/>
                <w:highlight w:val="yellow"/>
                <w:lang w:val="de-DE"/>
              </w:rPr>
            </w:pPr>
            <w:r>
              <w:rPr>
                <w:color w:val="000000"/>
                <w:sz w:val="20"/>
                <w:szCs w:val="20"/>
                <w:lang w:val="de-DE"/>
              </w:rPr>
              <w:t>3 381</w:t>
            </w:r>
          </w:p>
        </w:tc>
        <w:tc>
          <w:tcPr>
            <w:tcW w:w="1637" w:type="dxa"/>
            <w:tcBorders>
              <w:top w:val="single" w:sz="4" w:space="0" w:color="auto"/>
              <w:left w:val="single" w:sz="4" w:space="0" w:color="auto"/>
              <w:bottom w:val="double" w:sz="4" w:space="0" w:color="auto"/>
              <w:right w:val="single" w:sz="4" w:space="0" w:color="auto"/>
            </w:tcBorders>
          </w:tcPr>
          <w:p w14:paraId="67830ED8" w14:textId="716B9399" w:rsidR="00B06347" w:rsidRPr="001D305A" w:rsidRDefault="00B06347" w:rsidP="00E532CC">
            <w:pPr>
              <w:pStyle w:val="Bezproreda2"/>
              <w:jc w:val="center"/>
              <w:rPr>
                <w:color w:val="000000"/>
                <w:sz w:val="20"/>
                <w:szCs w:val="20"/>
                <w:lang w:val="de-DE"/>
              </w:rPr>
            </w:pPr>
            <w:r>
              <w:rPr>
                <w:color w:val="000000"/>
                <w:sz w:val="20"/>
                <w:szCs w:val="20"/>
                <w:lang w:val="de-DE"/>
              </w:rPr>
              <w:t>8 220</w:t>
            </w:r>
          </w:p>
        </w:tc>
        <w:tc>
          <w:tcPr>
            <w:tcW w:w="1714" w:type="dxa"/>
            <w:tcBorders>
              <w:top w:val="single" w:sz="4" w:space="0" w:color="auto"/>
              <w:left w:val="single" w:sz="4" w:space="0" w:color="auto"/>
              <w:bottom w:val="double" w:sz="4" w:space="0" w:color="auto"/>
              <w:right w:val="double" w:sz="4" w:space="0" w:color="auto"/>
            </w:tcBorders>
          </w:tcPr>
          <w:p w14:paraId="29DD701A" w14:textId="00A264CA" w:rsidR="00B06347" w:rsidRPr="001D305A" w:rsidRDefault="00B06347" w:rsidP="00E532CC">
            <w:pPr>
              <w:pStyle w:val="Bezproreda2"/>
              <w:jc w:val="center"/>
              <w:rPr>
                <w:color w:val="000000"/>
                <w:sz w:val="20"/>
                <w:szCs w:val="20"/>
                <w:lang w:val="de-DE"/>
              </w:rPr>
            </w:pPr>
            <w:r>
              <w:rPr>
                <w:color w:val="000000"/>
                <w:sz w:val="20"/>
                <w:szCs w:val="20"/>
                <w:lang w:val="de-DE"/>
              </w:rPr>
              <w:t>3 040</w:t>
            </w:r>
          </w:p>
        </w:tc>
      </w:tr>
    </w:tbl>
    <w:p w14:paraId="5564E897" w14:textId="5751D2F1" w:rsidR="00B06347" w:rsidRDefault="00B06347" w:rsidP="00B06347">
      <w:pPr>
        <w:suppressAutoHyphens/>
        <w:autoSpaceDN w:val="0"/>
        <w:jc w:val="both"/>
        <w:textAlignment w:val="baseline"/>
        <w:rPr>
          <w:rFonts w:ascii="Times New Roman" w:hAnsi="Times New Roman" w:cs="Calibri"/>
          <w:color w:val="000000"/>
          <w:kern w:val="3"/>
          <w:sz w:val="18"/>
          <w:szCs w:val="18"/>
          <w:lang w:eastAsia="zh-CN"/>
        </w:rPr>
      </w:pPr>
      <w:r>
        <w:rPr>
          <w:rFonts w:ascii="Times New Roman" w:hAnsi="Times New Roman" w:cs="Calibri"/>
          <w:color w:val="000000"/>
          <w:kern w:val="3"/>
          <w:sz w:val="18"/>
          <w:szCs w:val="18"/>
          <w:lang w:eastAsia="zh-CN"/>
        </w:rPr>
        <w:t xml:space="preserve">          Izvor podataka: popis stanovnika 2011. godine i 2021. godine</w:t>
      </w:r>
    </w:p>
    <w:p w14:paraId="6C0255ED" w14:textId="4F61B42F" w:rsidR="00ED481E" w:rsidRPr="008B4E71" w:rsidRDefault="00D46EF5" w:rsidP="008B4E71">
      <w:pPr>
        <w:tabs>
          <w:tab w:val="left" w:pos="9356"/>
        </w:tabs>
        <w:jc w:val="both"/>
        <w:rPr>
          <w:rFonts w:ascii="Times New Roman" w:eastAsia="Calibri" w:hAnsi="Times New Roman" w:cs="Times New Roman"/>
          <w:color w:val="000000"/>
          <w:sz w:val="24"/>
          <w:szCs w:val="24"/>
        </w:rPr>
      </w:pPr>
      <w:r w:rsidRPr="000057BE">
        <w:rPr>
          <w:bCs/>
          <w:color w:val="000000"/>
          <w:sz w:val="20"/>
          <w:szCs w:val="20"/>
        </w:rPr>
        <w:t xml:space="preserve">                   </w:t>
      </w:r>
    </w:p>
    <w:p w14:paraId="30A74B4D" w14:textId="77777777" w:rsidR="00ED481E" w:rsidRDefault="00736FE9" w:rsidP="000C06CA">
      <w:pPr>
        <w:pStyle w:val="Naslov3"/>
        <w:numPr>
          <w:ilvl w:val="2"/>
          <w:numId w:val="1"/>
        </w:numPr>
        <w:ind w:left="1134" w:hanging="567"/>
      </w:pPr>
      <w:bookmarkStart w:id="67" w:name="_Toc517456175"/>
      <w:bookmarkStart w:id="68" w:name="_Toc517456353"/>
      <w:bookmarkStart w:id="69" w:name="_Toc517461345"/>
      <w:bookmarkStart w:id="70" w:name="_Toc207277267"/>
      <w:r>
        <w:t>Gustoća naseljenosti</w:t>
      </w:r>
      <w:bookmarkEnd w:id="67"/>
      <w:bookmarkEnd w:id="68"/>
      <w:bookmarkEnd w:id="69"/>
      <w:bookmarkEnd w:id="70"/>
    </w:p>
    <w:p w14:paraId="3750FEC6" w14:textId="0AC4AF1A" w:rsidR="00FB4039" w:rsidRPr="00CE3971" w:rsidRDefault="00FB4039" w:rsidP="00FB4039">
      <w:pPr>
        <w:spacing w:after="0"/>
        <w:jc w:val="both"/>
        <w:rPr>
          <w:rFonts w:ascii="Times New Roman" w:hAnsi="Times New Roman"/>
          <w:sz w:val="24"/>
          <w:szCs w:val="24"/>
        </w:rPr>
      </w:pPr>
      <w:r w:rsidRPr="00CE3971">
        <w:rPr>
          <w:rFonts w:ascii="Times New Roman" w:hAnsi="Times New Roman"/>
          <w:sz w:val="24"/>
          <w:szCs w:val="24"/>
        </w:rPr>
        <w:t xml:space="preserve">Gustoća naseljenosti ovoga područja je </w:t>
      </w:r>
      <w:r w:rsidR="00CE3971" w:rsidRPr="00CE3971">
        <w:rPr>
          <w:rFonts w:ascii="Times New Roman" w:hAnsi="Times New Roman"/>
          <w:sz w:val="24"/>
          <w:szCs w:val="24"/>
        </w:rPr>
        <w:t>62</w:t>
      </w:r>
      <w:r w:rsidRPr="00CE3971">
        <w:rPr>
          <w:rFonts w:ascii="Times New Roman" w:hAnsi="Times New Roman"/>
          <w:sz w:val="24"/>
          <w:szCs w:val="24"/>
        </w:rPr>
        <w:t>,</w:t>
      </w:r>
      <w:r w:rsidR="00CE3971" w:rsidRPr="00CE3971">
        <w:rPr>
          <w:rFonts w:ascii="Times New Roman" w:hAnsi="Times New Roman"/>
          <w:sz w:val="24"/>
          <w:szCs w:val="24"/>
        </w:rPr>
        <w:t>22</w:t>
      </w:r>
      <w:r w:rsidRPr="00CE3971">
        <w:rPr>
          <w:rFonts w:ascii="Times New Roman" w:hAnsi="Times New Roman"/>
          <w:sz w:val="24"/>
          <w:szCs w:val="24"/>
        </w:rPr>
        <w:t xml:space="preserve"> stanovnika na km². Najveća gustoća je u naselju </w:t>
      </w:r>
      <w:r w:rsidR="00CE3971" w:rsidRPr="00CE3971">
        <w:rPr>
          <w:rFonts w:ascii="Times New Roman" w:hAnsi="Times New Roman"/>
          <w:sz w:val="24"/>
          <w:szCs w:val="24"/>
        </w:rPr>
        <w:t xml:space="preserve">Ploče </w:t>
      </w:r>
      <w:r w:rsidRPr="00CE3971">
        <w:rPr>
          <w:rFonts w:ascii="Times New Roman" w:hAnsi="Times New Roman"/>
          <w:sz w:val="24"/>
          <w:szCs w:val="24"/>
        </w:rPr>
        <w:t xml:space="preserve">dok je najmanja gustoća u naselju </w:t>
      </w:r>
      <w:r w:rsidR="00CE3971" w:rsidRPr="00CE3971">
        <w:rPr>
          <w:rFonts w:ascii="Times New Roman" w:hAnsi="Times New Roman"/>
          <w:sz w:val="24"/>
          <w:szCs w:val="24"/>
        </w:rPr>
        <w:t>Plina Jezero</w:t>
      </w:r>
      <w:r w:rsidRPr="00CE3971">
        <w:rPr>
          <w:rFonts w:ascii="Times New Roman" w:hAnsi="Times New Roman"/>
          <w:sz w:val="24"/>
          <w:szCs w:val="24"/>
        </w:rPr>
        <w:t>.</w:t>
      </w:r>
    </w:p>
    <w:p w14:paraId="3B0E6745" w14:textId="77777777" w:rsidR="00D46EF5" w:rsidRPr="00637FE2" w:rsidRDefault="00D46EF5" w:rsidP="000C06CA">
      <w:pPr>
        <w:pStyle w:val="Bezproreda"/>
      </w:pPr>
    </w:p>
    <w:p w14:paraId="329CA7BF" w14:textId="77777777" w:rsidR="001733DB" w:rsidRPr="004A44F9" w:rsidRDefault="00736FE9" w:rsidP="00ED481E">
      <w:pPr>
        <w:pStyle w:val="Naslov3"/>
        <w:numPr>
          <w:ilvl w:val="2"/>
          <w:numId w:val="1"/>
        </w:numPr>
        <w:ind w:left="1134" w:hanging="567"/>
      </w:pPr>
      <w:bookmarkStart w:id="71" w:name="_Toc517456176"/>
      <w:bookmarkStart w:id="72" w:name="_Toc517456354"/>
      <w:bookmarkStart w:id="73" w:name="_Toc517461346"/>
      <w:bookmarkStart w:id="74" w:name="_Toc207277268"/>
      <w:r>
        <w:lastRenderedPageBreak/>
        <w:t>Razmještaj stanovništva</w:t>
      </w:r>
      <w:bookmarkEnd w:id="71"/>
      <w:bookmarkEnd w:id="72"/>
      <w:bookmarkEnd w:id="73"/>
      <w:r w:rsidR="002F422E">
        <w:rPr>
          <w:rStyle w:val="Referencafusnote"/>
        </w:rPr>
        <w:footnoteReference w:id="5"/>
      </w:r>
      <w:bookmarkEnd w:id="74"/>
    </w:p>
    <w:p w14:paraId="3EDC1085" w14:textId="10E9C276" w:rsidR="00D46EF5" w:rsidRPr="00045B6B" w:rsidRDefault="00D46EF5" w:rsidP="000057BE">
      <w:pPr>
        <w:pStyle w:val="Bezproreda2"/>
      </w:pPr>
      <w:r w:rsidRPr="00D46EF5">
        <w:t>Najveća koncentracija stanovništva je u naseljima Ploče (</w:t>
      </w:r>
      <w:r w:rsidR="00CE3971">
        <w:t>4 711</w:t>
      </w:r>
      <w:r w:rsidRPr="00D46EF5">
        <w:t xml:space="preserve"> st.), Komin (</w:t>
      </w:r>
      <w:r w:rsidR="00CE3971">
        <w:t>941</w:t>
      </w:r>
      <w:r w:rsidRPr="00D46EF5">
        <w:t xml:space="preserve"> st.) i Staševica (</w:t>
      </w:r>
      <w:r w:rsidR="00CE3971">
        <w:t>822</w:t>
      </w:r>
      <w:r w:rsidRPr="00D46EF5">
        <w:t xml:space="preserve"> st.).</w:t>
      </w:r>
    </w:p>
    <w:p w14:paraId="1B7298C2" w14:textId="04618E72" w:rsidR="00ED481E" w:rsidRPr="00ED481E" w:rsidRDefault="00ED481E" w:rsidP="000057BE">
      <w:pPr>
        <w:pStyle w:val="Bezproreda2"/>
      </w:pPr>
      <w:r w:rsidRPr="00ED481E">
        <w:t>U odnosu na popis stanovništva iz 20</w:t>
      </w:r>
      <w:r w:rsidR="00CE3971">
        <w:t>1</w:t>
      </w:r>
      <w:r w:rsidRPr="00ED481E">
        <w:t xml:space="preserve">1. uočeno je da se u </w:t>
      </w:r>
      <w:r w:rsidR="00701C30">
        <w:t>svim</w:t>
      </w:r>
      <w:r w:rsidRPr="00ED481E">
        <w:t xml:space="preserve"> naselj</w:t>
      </w:r>
      <w:r w:rsidR="00701C30">
        <w:t>ima</w:t>
      </w:r>
      <w:r w:rsidRPr="00ED481E">
        <w:t xml:space="preserve"> </w:t>
      </w:r>
      <w:r w:rsidR="00045B6B">
        <w:t>smanjio</w:t>
      </w:r>
      <w:r w:rsidRPr="00ED481E">
        <w:t xml:space="preserve"> broj stanovnika, </w:t>
      </w:r>
      <w:r w:rsidR="00701C30">
        <w:t>a posebno je to izraženo u samom naselju Ploče</w:t>
      </w:r>
      <w:r w:rsidRPr="00ED481E">
        <w:t>.</w:t>
      </w:r>
    </w:p>
    <w:p w14:paraId="165B072C" w14:textId="77777777" w:rsidR="00ED481E" w:rsidRPr="000057BE" w:rsidRDefault="00ED481E" w:rsidP="00ED481E">
      <w:pPr>
        <w:pStyle w:val="Bezproreda2"/>
        <w:rPr>
          <w:sz w:val="16"/>
          <w:szCs w:val="16"/>
        </w:rPr>
      </w:pPr>
    </w:p>
    <w:p w14:paraId="3D2EDB68" w14:textId="37C155B7" w:rsidR="00ED481E" w:rsidRPr="00ED481E" w:rsidRDefault="00ED481E" w:rsidP="00ED481E">
      <w:pPr>
        <w:pStyle w:val="Bezproreda2"/>
        <w:rPr>
          <w:sz w:val="20"/>
          <w:szCs w:val="20"/>
        </w:rPr>
      </w:pPr>
      <w:r w:rsidRPr="00ED481E">
        <w:rPr>
          <w:b/>
          <w:sz w:val="20"/>
          <w:szCs w:val="20"/>
        </w:rPr>
        <w:t xml:space="preserve">                                          </w:t>
      </w:r>
      <w:r w:rsidRPr="00ED481E">
        <w:rPr>
          <w:sz w:val="20"/>
          <w:szCs w:val="20"/>
        </w:rPr>
        <w:t>Tablica 2: Međusobni odnos popisa stanovništva 20</w:t>
      </w:r>
      <w:r w:rsidR="008E2ED1">
        <w:rPr>
          <w:sz w:val="20"/>
          <w:szCs w:val="20"/>
        </w:rPr>
        <w:t>1</w:t>
      </w:r>
      <w:r w:rsidRPr="00ED481E">
        <w:rPr>
          <w:sz w:val="20"/>
          <w:szCs w:val="20"/>
        </w:rPr>
        <w:t>1 i 20</w:t>
      </w:r>
      <w:r w:rsidR="008E2ED1">
        <w:rPr>
          <w:sz w:val="20"/>
          <w:szCs w:val="20"/>
        </w:rPr>
        <w:t>2</w:t>
      </w:r>
      <w:r w:rsidRPr="00ED481E">
        <w:rPr>
          <w:sz w:val="20"/>
          <w:szCs w:val="20"/>
        </w:rPr>
        <w:t>1.</w:t>
      </w:r>
    </w:p>
    <w:tbl>
      <w:tblPr>
        <w:tblW w:w="4859"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524"/>
        <w:gridCol w:w="1993"/>
        <w:gridCol w:w="1171"/>
        <w:gridCol w:w="1171"/>
      </w:tblGrid>
      <w:tr w:rsidR="00CE3971" w:rsidRPr="00ED481E" w14:paraId="4BC86812" w14:textId="334D2D8C" w:rsidTr="00CE3971">
        <w:trPr>
          <w:jc w:val="center"/>
        </w:trPr>
        <w:tc>
          <w:tcPr>
            <w:tcW w:w="524" w:type="dxa"/>
            <w:tcBorders>
              <w:top w:val="outset" w:sz="6" w:space="0" w:color="auto"/>
              <w:left w:val="outset" w:sz="6" w:space="0" w:color="auto"/>
              <w:bottom w:val="outset" w:sz="6" w:space="0" w:color="auto"/>
              <w:right w:val="outset" w:sz="6" w:space="0" w:color="auto"/>
            </w:tcBorders>
            <w:shd w:val="clear" w:color="auto" w:fill="C6D9F1"/>
          </w:tcPr>
          <w:p w14:paraId="49A3F601" w14:textId="77777777" w:rsidR="00CE3971" w:rsidRPr="00ED481E" w:rsidRDefault="00CE3971" w:rsidP="00ED481E">
            <w:pPr>
              <w:pStyle w:val="Bezproreda2"/>
              <w:rPr>
                <w:b/>
                <w:bCs/>
                <w:sz w:val="20"/>
                <w:szCs w:val="20"/>
              </w:rPr>
            </w:pPr>
            <w:r w:rsidRPr="00ED481E">
              <w:rPr>
                <w:b/>
                <w:bCs/>
                <w:sz w:val="20"/>
                <w:szCs w:val="20"/>
              </w:rPr>
              <w:t>Red. Br.</w:t>
            </w:r>
          </w:p>
        </w:tc>
        <w:tc>
          <w:tcPr>
            <w:tcW w:w="1993" w:type="dxa"/>
            <w:tcBorders>
              <w:top w:val="outset" w:sz="6" w:space="0" w:color="auto"/>
              <w:left w:val="outset" w:sz="6" w:space="0" w:color="auto"/>
              <w:bottom w:val="outset" w:sz="6" w:space="0" w:color="auto"/>
              <w:right w:val="outset" w:sz="6" w:space="0" w:color="auto"/>
            </w:tcBorders>
            <w:shd w:val="clear" w:color="auto" w:fill="C6D9F1"/>
            <w:vAlign w:val="center"/>
          </w:tcPr>
          <w:p w14:paraId="32215A4F" w14:textId="77777777" w:rsidR="00CE3971" w:rsidRPr="00ED481E" w:rsidRDefault="00CE3971" w:rsidP="00ED481E">
            <w:pPr>
              <w:pStyle w:val="Bezproreda2"/>
              <w:rPr>
                <w:b/>
                <w:sz w:val="20"/>
                <w:szCs w:val="20"/>
              </w:rPr>
            </w:pPr>
            <w:r w:rsidRPr="00ED481E">
              <w:rPr>
                <w:b/>
                <w:bCs/>
                <w:sz w:val="20"/>
                <w:szCs w:val="20"/>
              </w:rPr>
              <w:t>Naselje</w:t>
            </w:r>
          </w:p>
        </w:tc>
        <w:tc>
          <w:tcPr>
            <w:tcW w:w="1171" w:type="dxa"/>
            <w:tcBorders>
              <w:top w:val="outset" w:sz="6" w:space="0" w:color="auto"/>
              <w:left w:val="outset" w:sz="6" w:space="0" w:color="auto"/>
              <w:bottom w:val="outset" w:sz="6" w:space="0" w:color="auto"/>
              <w:right w:val="outset" w:sz="6" w:space="0" w:color="auto"/>
            </w:tcBorders>
            <w:shd w:val="clear" w:color="auto" w:fill="C6D9F1"/>
            <w:vAlign w:val="center"/>
          </w:tcPr>
          <w:p w14:paraId="3B126563" w14:textId="77777777" w:rsidR="00CE3971" w:rsidRPr="00ED481E" w:rsidRDefault="00CE3971" w:rsidP="00ED481E">
            <w:pPr>
              <w:pStyle w:val="Bezproreda2"/>
              <w:rPr>
                <w:b/>
                <w:sz w:val="20"/>
                <w:szCs w:val="20"/>
              </w:rPr>
            </w:pPr>
            <w:r w:rsidRPr="00ED481E">
              <w:rPr>
                <w:b/>
                <w:sz w:val="20"/>
                <w:szCs w:val="20"/>
              </w:rPr>
              <w:t>Stanovnika 2011.</w:t>
            </w:r>
          </w:p>
        </w:tc>
        <w:tc>
          <w:tcPr>
            <w:tcW w:w="1171" w:type="dxa"/>
            <w:tcBorders>
              <w:top w:val="outset" w:sz="6" w:space="0" w:color="auto"/>
              <w:left w:val="outset" w:sz="6" w:space="0" w:color="auto"/>
              <w:bottom w:val="outset" w:sz="6" w:space="0" w:color="auto"/>
              <w:right w:val="outset" w:sz="6" w:space="0" w:color="auto"/>
            </w:tcBorders>
            <w:shd w:val="clear" w:color="auto" w:fill="C6D9F1"/>
          </w:tcPr>
          <w:p w14:paraId="32D9266E" w14:textId="01A0B1AF" w:rsidR="00CE3971" w:rsidRPr="00ED481E" w:rsidRDefault="00CE3971" w:rsidP="00ED481E">
            <w:pPr>
              <w:pStyle w:val="Bezproreda2"/>
              <w:rPr>
                <w:b/>
                <w:sz w:val="20"/>
                <w:szCs w:val="20"/>
              </w:rPr>
            </w:pPr>
            <w:r w:rsidRPr="00ED481E">
              <w:rPr>
                <w:b/>
                <w:sz w:val="20"/>
                <w:szCs w:val="20"/>
              </w:rPr>
              <w:t>Stanovnika 20</w:t>
            </w:r>
            <w:r>
              <w:rPr>
                <w:b/>
                <w:sz w:val="20"/>
                <w:szCs w:val="20"/>
              </w:rPr>
              <w:t>2</w:t>
            </w:r>
            <w:r w:rsidRPr="00ED481E">
              <w:rPr>
                <w:b/>
                <w:sz w:val="20"/>
                <w:szCs w:val="20"/>
              </w:rPr>
              <w:t>1.</w:t>
            </w:r>
          </w:p>
        </w:tc>
      </w:tr>
      <w:tr w:rsidR="00CE3971" w:rsidRPr="00ED481E" w14:paraId="35B835A4" w14:textId="4FA42A3E" w:rsidTr="00701C30">
        <w:trPr>
          <w:jc w:val="center"/>
        </w:trPr>
        <w:tc>
          <w:tcPr>
            <w:tcW w:w="524" w:type="dxa"/>
            <w:tcBorders>
              <w:top w:val="outset" w:sz="6" w:space="0" w:color="auto"/>
              <w:left w:val="outset" w:sz="6" w:space="0" w:color="auto"/>
              <w:bottom w:val="outset" w:sz="6" w:space="0" w:color="auto"/>
              <w:right w:val="outset" w:sz="6" w:space="0" w:color="auto"/>
            </w:tcBorders>
            <w:shd w:val="clear" w:color="auto" w:fill="FFFFFF" w:themeFill="background1"/>
          </w:tcPr>
          <w:p w14:paraId="624D63F6" w14:textId="77777777" w:rsidR="00CE3971" w:rsidRPr="00ED481E" w:rsidRDefault="00CE3971" w:rsidP="00ED481E">
            <w:pPr>
              <w:pStyle w:val="Bezproreda2"/>
              <w:rPr>
                <w:bCs/>
                <w:sz w:val="20"/>
                <w:szCs w:val="20"/>
              </w:rPr>
            </w:pPr>
            <w:r w:rsidRPr="00ED481E">
              <w:rPr>
                <w:bCs/>
                <w:sz w:val="20"/>
                <w:szCs w:val="20"/>
              </w:rPr>
              <w:t>1.</w:t>
            </w:r>
          </w:p>
        </w:tc>
        <w:tc>
          <w:tcPr>
            <w:tcW w:w="1993"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14:paraId="4E00C403" w14:textId="77777777" w:rsidR="00CE3971" w:rsidRPr="00ED481E" w:rsidRDefault="00CE3971" w:rsidP="00ED481E">
            <w:pPr>
              <w:pStyle w:val="Bezproreda2"/>
              <w:rPr>
                <w:sz w:val="20"/>
                <w:szCs w:val="20"/>
              </w:rPr>
            </w:pPr>
            <w:r>
              <w:rPr>
                <w:bCs/>
                <w:sz w:val="20"/>
                <w:szCs w:val="20"/>
              </w:rPr>
              <w:t>Baćina</w:t>
            </w:r>
          </w:p>
        </w:tc>
        <w:tc>
          <w:tcPr>
            <w:tcW w:w="1171" w:type="dxa"/>
            <w:tcBorders>
              <w:top w:val="outset" w:sz="6" w:space="0" w:color="auto"/>
              <w:left w:val="outset" w:sz="6" w:space="0" w:color="auto"/>
              <w:bottom w:val="outset" w:sz="6" w:space="0" w:color="auto"/>
              <w:right w:val="outset" w:sz="6" w:space="0" w:color="auto"/>
            </w:tcBorders>
            <w:shd w:val="clear" w:color="auto" w:fill="FFFFFF" w:themeFill="background1"/>
          </w:tcPr>
          <w:p w14:paraId="718FD3AB" w14:textId="77777777" w:rsidR="00CE3971" w:rsidRPr="00ED481E" w:rsidRDefault="00CE3971" w:rsidP="00701C30">
            <w:pPr>
              <w:pStyle w:val="Bezproreda2"/>
              <w:jc w:val="right"/>
              <w:rPr>
                <w:sz w:val="20"/>
                <w:szCs w:val="20"/>
              </w:rPr>
            </w:pPr>
            <w:r>
              <w:rPr>
                <w:sz w:val="20"/>
                <w:szCs w:val="20"/>
              </w:rPr>
              <w:t>572</w:t>
            </w:r>
          </w:p>
        </w:tc>
        <w:tc>
          <w:tcPr>
            <w:tcW w:w="1171" w:type="dxa"/>
            <w:tcBorders>
              <w:top w:val="outset" w:sz="6" w:space="0" w:color="auto"/>
              <w:left w:val="outset" w:sz="6" w:space="0" w:color="auto"/>
              <w:bottom w:val="outset" w:sz="6" w:space="0" w:color="auto"/>
              <w:right w:val="outset" w:sz="6" w:space="0" w:color="auto"/>
            </w:tcBorders>
            <w:shd w:val="clear" w:color="auto" w:fill="FFFFFF" w:themeFill="background1"/>
          </w:tcPr>
          <w:p w14:paraId="67F57605" w14:textId="6D44AF5B" w:rsidR="00CE3971" w:rsidRDefault="00CE3971" w:rsidP="00701C30">
            <w:pPr>
              <w:pStyle w:val="Bezproreda2"/>
              <w:jc w:val="right"/>
              <w:rPr>
                <w:sz w:val="20"/>
                <w:szCs w:val="20"/>
              </w:rPr>
            </w:pPr>
            <w:r>
              <w:rPr>
                <w:sz w:val="20"/>
                <w:szCs w:val="20"/>
              </w:rPr>
              <w:t>513</w:t>
            </w:r>
          </w:p>
        </w:tc>
      </w:tr>
      <w:tr w:rsidR="00CE3971" w:rsidRPr="00701C30" w14:paraId="1FA8EE3A" w14:textId="4EBD946D" w:rsidTr="00701C30">
        <w:trPr>
          <w:jc w:val="center"/>
        </w:trPr>
        <w:tc>
          <w:tcPr>
            <w:tcW w:w="524" w:type="dxa"/>
            <w:tcBorders>
              <w:top w:val="outset" w:sz="6" w:space="0" w:color="auto"/>
              <w:left w:val="outset" w:sz="6" w:space="0" w:color="auto"/>
              <w:bottom w:val="outset" w:sz="6" w:space="0" w:color="auto"/>
              <w:right w:val="outset" w:sz="6" w:space="0" w:color="auto"/>
            </w:tcBorders>
            <w:shd w:val="clear" w:color="auto" w:fill="FFFFFF" w:themeFill="background1"/>
          </w:tcPr>
          <w:p w14:paraId="76EEAB6B" w14:textId="77777777" w:rsidR="00CE3971" w:rsidRPr="00701C30" w:rsidRDefault="00CE3971" w:rsidP="00ED481E">
            <w:pPr>
              <w:pStyle w:val="Bezproreda2"/>
              <w:rPr>
                <w:bCs/>
                <w:sz w:val="20"/>
                <w:szCs w:val="20"/>
              </w:rPr>
            </w:pPr>
            <w:r w:rsidRPr="00701C30">
              <w:rPr>
                <w:bCs/>
                <w:sz w:val="20"/>
                <w:szCs w:val="20"/>
              </w:rPr>
              <w:t>2.</w:t>
            </w:r>
          </w:p>
        </w:tc>
        <w:tc>
          <w:tcPr>
            <w:tcW w:w="1993"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14:paraId="3D3315B7" w14:textId="77777777" w:rsidR="00CE3971" w:rsidRPr="00701C30" w:rsidRDefault="00CE3971" w:rsidP="00ED481E">
            <w:pPr>
              <w:pStyle w:val="Bezproreda2"/>
              <w:rPr>
                <w:sz w:val="20"/>
                <w:szCs w:val="20"/>
              </w:rPr>
            </w:pPr>
            <w:r w:rsidRPr="00701C30">
              <w:rPr>
                <w:sz w:val="20"/>
                <w:szCs w:val="20"/>
                <w:lang w:bidi="en-US"/>
              </w:rPr>
              <w:t>Banja</w:t>
            </w:r>
          </w:p>
        </w:tc>
        <w:tc>
          <w:tcPr>
            <w:tcW w:w="1171" w:type="dxa"/>
            <w:tcBorders>
              <w:top w:val="outset" w:sz="6" w:space="0" w:color="auto"/>
              <w:left w:val="outset" w:sz="6" w:space="0" w:color="auto"/>
              <w:bottom w:val="outset" w:sz="6" w:space="0" w:color="auto"/>
              <w:right w:val="outset" w:sz="6" w:space="0" w:color="auto"/>
            </w:tcBorders>
            <w:shd w:val="clear" w:color="auto" w:fill="FFFFFF" w:themeFill="background1"/>
          </w:tcPr>
          <w:p w14:paraId="63647352" w14:textId="77777777" w:rsidR="00CE3971" w:rsidRPr="00701C30" w:rsidRDefault="00CE3971" w:rsidP="00701C30">
            <w:pPr>
              <w:pStyle w:val="Bezproreda2"/>
              <w:jc w:val="right"/>
              <w:rPr>
                <w:sz w:val="20"/>
                <w:szCs w:val="20"/>
              </w:rPr>
            </w:pPr>
            <w:r w:rsidRPr="00701C30">
              <w:rPr>
                <w:sz w:val="20"/>
                <w:szCs w:val="20"/>
              </w:rPr>
              <w:t>173</w:t>
            </w:r>
          </w:p>
        </w:tc>
        <w:tc>
          <w:tcPr>
            <w:tcW w:w="1171" w:type="dxa"/>
            <w:tcBorders>
              <w:top w:val="outset" w:sz="6" w:space="0" w:color="auto"/>
              <w:left w:val="outset" w:sz="6" w:space="0" w:color="auto"/>
              <w:bottom w:val="outset" w:sz="6" w:space="0" w:color="auto"/>
              <w:right w:val="outset" w:sz="6" w:space="0" w:color="auto"/>
            </w:tcBorders>
            <w:shd w:val="clear" w:color="auto" w:fill="FFFFFF" w:themeFill="background1"/>
          </w:tcPr>
          <w:p w14:paraId="59F4080A" w14:textId="1652216A" w:rsidR="00CE3971" w:rsidRPr="00701C30" w:rsidRDefault="00CE3971" w:rsidP="00701C30">
            <w:pPr>
              <w:pStyle w:val="Bezproreda2"/>
              <w:jc w:val="right"/>
              <w:rPr>
                <w:sz w:val="20"/>
                <w:szCs w:val="20"/>
              </w:rPr>
            </w:pPr>
            <w:r w:rsidRPr="00701C30">
              <w:rPr>
                <w:sz w:val="20"/>
                <w:szCs w:val="20"/>
              </w:rPr>
              <w:t>153</w:t>
            </w:r>
          </w:p>
        </w:tc>
      </w:tr>
      <w:tr w:rsidR="00CE3971" w:rsidRPr="00701C30" w14:paraId="26A5F3A4" w14:textId="01E55DCD" w:rsidTr="00701C30">
        <w:trPr>
          <w:jc w:val="center"/>
        </w:trPr>
        <w:tc>
          <w:tcPr>
            <w:tcW w:w="524" w:type="dxa"/>
            <w:tcBorders>
              <w:top w:val="outset" w:sz="6" w:space="0" w:color="auto"/>
              <w:left w:val="outset" w:sz="6" w:space="0" w:color="auto"/>
              <w:bottom w:val="outset" w:sz="6" w:space="0" w:color="auto"/>
              <w:right w:val="outset" w:sz="6" w:space="0" w:color="auto"/>
            </w:tcBorders>
            <w:shd w:val="clear" w:color="auto" w:fill="FFFFFF" w:themeFill="background1"/>
          </w:tcPr>
          <w:p w14:paraId="2EC7EDF4" w14:textId="77777777" w:rsidR="00CE3971" w:rsidRPr="00701C30" w:rsidRDefault="00CE3971" w:rsidP="00ED481E">
            <w:pPr>
              <w:pStyle w:val="Bezproreda2"/>
              <w:rPr>
                <w:bCs/>
                <w:sz w:val="20"/>
                <w:szCs w:val="20"/>
              </w:rPr>
            </w:pPr>
            <w:r w:rsidRPr="00701C30">
              <w:rPr>
                <w:bCs/>
                <w:sz w:val="20"/>
                <w:szCs w:val="20"/>
              </w:rPr>
              <w:t>3.</w:t>
            </w:r>
          </w:p>
        </w:tc>
        <w:tc>
          <w:tcPr>
            <w:tcW w:w="1993"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14:paraId="47007D09" w14:textId="77777777" w:rsidR="00CE3971" w:rsidRPr="00701C30" w:rsidRDefault="00CE3971" w:rsidP="00ED481E">
            <w:pPr>
              <w:pStyle w:val="Bezproreda2"/>
              <w:rPr>
                <w:bCs/>
                <w:sz w:val="20"/>
                <w:szCs w:val="20"/>
              </w:rPr>
            </w:pPr>
            <w:r w:rsidRPr="00701C30">
              <w:rPr>
                <w:bCs/>
                <w:sz w:val="20"/>
                <w:szCs w:val="20"/>
              </w:rPr>
              <w:t>Komin</w:t>
            </w:r>
          </w:p>
        </w:tc>
        <w:tc>
          <w:tcPr>
            <w:tcW w:w="1171" w:type="dxa"/>
            <w:tcBorders>
              <w:top w:val="outset" w:sz="6" w:space="0" w:color="auto"/>
              <w:left w:val="outset" w:sz="6" w:space="0" w:color="auto"/>
              <w:bottom w:val="outset" w:sz="6" w:space="0" w:color="auto"/>
              <w:right w:val="outset" w:sz="6" w:space="0" w:color="auto"/>
            </w:tcBorders>
            <w:shd w:val="clear" w:color="auto" w:fill="FFFFFF" w:themeFill="background1"/>
          </w:tcPr>
          <w:p w14:paraId="6A6B04D9" w14:textId="77777777" w:rsidR="00CE3971" w:rsidRPr="00701C30" w:rsidRDefault="00CE3971" w:rsidP="00701C30">
            <w:pPr>
              <w:pStyle w:val="Bezproreda2"/>
              <w:jc w:val="right"/>
              <w:rPr>
                <w:sz w:val="20"/>
                <w:szCs w:val="20"/>
              </w:rPr>
            </w:pPr>
            <w:r w:rsidRPr="00701C30">
              <w:rPr>
                <w:sz w:val="20"/>
                <w:szCs w:val="20"/>
              </w:rPr>
              <w:t>1 243</w:t>
            </w:r>
          </w:p>
        </w:tc>
        <w:tc>
          <w:tcPr>
            <w:tcW w:w="1171" w:type="dxa"/>
            <w:tcBorders>
              <w:top w:val="outset" w:sz="6" w:space="0" w:color="auto"/>
              <w:left w:val="outset" w:sz="6" w:space="0" w:color="auto"/>
              <w:bottom w:val="outset" w:sz="6" w:space="0" w:color="auto"/>
              <w:right w:val="outset" w:sz="6" w:space="0" w:color="auto"/>
            </w:tcBorders>
            <w:shd w:val="clear" w:color="auto" w:fill="FFFFFF" w:themeFill="background1"/>
          </w:tcPr>
          <w:p w14:paraId="574C1FBE" w14:textId="5CB9546F" w:rsidR="00CE3971" w:rsidRPr="00701C30" w:rsidRDefault="00CE3971" w:rsidP="00701C30">
            <w:pPr>
              <w:pStyle w:val="Bezproreda2"/>
              <w:jc w:val="right"/>
              <w:rPr>
                <w:sz w:val="20"/>
                <w:szCs w:val="20"/>
              </w:rPr>
            </w:pPr>
            <w:r w:rsidRPr="00701C30">
              <w:rPr>
                <w:sz w:val="20"/>
                <w:szCs w:val="20"/>
              </w:rPr>
              <w:t>941</w:t>
            </w:r>
          </w:p>
        </w:tc>
      </w:tr>
      <w:tr w:rsidR="00CE3971" w:rsidRPr="00701C30" w14:paraId="38414D13" w14:textId="1E6AA48E" w:rsidTr="00701C30">
        <w:trPr>
          <w:jc w:val="center"/>
        </w:trPr>
        <w:tc>
          <w:tcPr>
            <w:tcW w:w="524" w:type="dxa"/>
            <w:tcBorders>
              <w:top w:val="outset" w:sz="6" w:space="0" w:color="auto"/>
              <w:left w:val="outset" w:sz="6" w:space="0" w:color="auto"/>
              <w:bottom w:val="outset" w:sz="6" w:space="0" w:color="auto"/>
              <w:right w:val="outset" w:sz="6" w:space="0" w:color="auto"/>
            </w:tcBorders>
            <w:shd w:val="clear" w:color="auto" w:fill="FFFFFF" w:themeFill="background1"/>
          </w:tcPr>
          <w:p w14:paraId="4780A941" w14:textId="77777777" w:rsidR="00CE3971" w:rsidRPr="00701C30" w:rsidRDefault="00CE3971" w:rsidP="00ED481E">
            <w:pPr>
              <w:pStyle w:val="Bezproreda2"/>
              <w:rPr>
                <w:bCs/>
                <w:sz w:val="20"/>
                <w:szCs w:val="20"/>
              </w:rPr>
            </w:pPr>
            <w:r w:rsidRPr="00701C30">
              <w:rPr>
                <w:bCs/>
                <w:sz w:val="20"/>
                <w:szCs w:val="20"/>
              </w:rPr>
              <w:t>4.</w:t>
            </w:r>
          </w:p>
        </w:tc>
        <w:tc>
          <w:tcPr>
            <w:tcW w:w="1993"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14:paraId="2DE9F1D0" w14:textId="77777777" w:rsidR="00CE3971" w:rsidRPr="00701C30" w:rsidRDefault="00CE3971" w:rsidP="00ED481E">
            <w:pPr>
              <w:pStyle w:val="Bezproreda2"/>
              <w:rPr>
                <w:bCs/>
                <w:sz w:val="20"/>
                <w:szCs w:val="20"/>
              </w:rPr>
            </w:pPr>
            <w:r w:rsidRPr="00701C30">
              <w:rPr>
                <w:bCs/>
                <w:sz w:val="20"/>
                <w:szCs w:val="20"/>
              </w:rPr>
              <w:t>Peračko Blato</w:t>
            </w:r>
          </w:p>
        </w:tc>
        <w:tc>
          <w:tcPr>
            <w:tcW w:w="1171" w:type="dxa"/>
            <w:tcBorders>
              <w:top w:val="outset" w:sz="6" w:space="0" w:color="auto"/>
              <w:left w:val="outset" w:sz="6" w:space="0" w:color="auto"/>
              <w:bottom w:val="outset" w:sz="6" w:space="0" w:color="auto"/>
              <w:right w:val="outset" w:sz="6" w:space="0" w:color="auto"/>
            </w:tcBorders>
            <w:shd w:val="clear" w:color="auto" w:fill="FFFFFF" w:themeFill="background1"/>
          </w:tcPr>
          <w:p w14:paraId="156AAB7B" w14:textId="77777777" w:rsidR="00CE3971" w:rsidRPr="00701C30" w:rsidRDefault="00CE3971" w:rsidP="00701C30">
            <w:pPr>
              <w:pStyle w:val="Bezproreda2"/>
              <w:jc w:val="right"/>
              <w:rPr>
                <w:sz w:val="20"/>
                <w:szCs w:val="20"/>
              </w:rPr>
            </w:pPr>
            <w:r w:rsidRPr="00701C30">
              <w:rPr>
                <w:sz w:val="20"/>
                <w:szCs w:val="20"/>
              </w:rPr>
              <w:t>288</w:t>
            </w:r>
          </w:p>
        </w:tc>
        <w:tc>
          <w:tcPr>
            <w:tcW w:w="1171" w:type="dxa"/>
            <w:tcBorders>
              <w:top w:val="outset" w:sz="6" w:space="0" w:color="auto"/>
              <w:left w:val="outset" w:sz="6" w:space="0" w:color="auto"/>
              <w:bottom w:val="outset" w:sz="6" w:space="0" w:color="auto"/>
              <w:right w:val="outset" w:sz="6" w:space="0" w:color="auto"/>
            </w:tcBorders>
            <w:shd w:val="clear" w:color="auto" w:fill="FFFFFF" w:themeFill="background1"/>
          </w:tcPr>
          <w:p w14:paraId="7C378E9C" w14:textId="42FA4721" w:rsidR="00CE3971" w:rsidRPr="00701C30" w:rsidRDefault="00CE3971" w:rsidP="00701C30">
            <w:pPr>
              <w:pStyle w:val="Bezproreda2"/>
              <w:jc w:val="right"/>
              <w:rPr>
                <w:sz w:val="20"/>
                <w:szCs w:val="20"/>
              </w:rPr>
            </w:pPr>
            <w:r w:rsidRPr="00701C30">
              <w:rPr>
                <w:sz w:val="20"/>
                <w:szCs w:val="20"/>
              </w:rPr>
              <w:t>280</w:t>
            </w:r>
          </w:p>
        </w:tc>
      </w:tr>
      <w:tr w:rsidR="00CE3971" w:rsidRPr="00ED481E" w14:paraId="7AE3385D" w14:textId="7A66EB42" w:rsidTr="00701C30">
        <w:trPr>
          <w:jc w:val="center"/>
        </w:trPr>
        <w:tc>
          <w:tcPr>
            <w:tcW w:w="524" w:type="dxa"/>
            <w:tcBorders>
              <w:top w:val="outset" w:sz="6" w:space="0" w:color="auto"/>
              <w:left w:val="outset" w:sz="6" w:space="0" w:color="auto"/>
              <w:bottom w:val="outset" w:sz="6" w:space="0" w:color="auto"/>
              <w:right w:val="outset" w:sz="6" w:space="0" w:color="auto"/>
            </w:tcBorders>
            <w:shd w:val="clear" w:color="auto" w:fill="FFFFFF" w:themeFill="background1"/>
          </w:tcPr>
          <w:p w14:paraId="3C36B602" w14:textId="77777777" w:rsidR="00CE3971" w:rsidRPr="00ED481E" w:rsidRDefault="00CE3971" w:rsidP="00ED481E">
            <w:pPr>
              <w:pStyle w:val="Bezproreda2"/>
              <w:rPr>
                <w:bCs/>
                <w:sz w:val="20"/>
                <w:szCs w:val="20"/>
              </w:rPr>
            </w:pPr>
            <w:r w:rsidRPr="00ED481E">
              <w:rPr>
                <w:bCs/>
                <w:sz w:val="20"/>
                <w:szCs w:val="20"/>
              </w:rPr>
              <w:t>5.</w:t>
            </w:r>
          </w:p>
        </w:tc>
        <w:tc>
          <w:tcPr>
            <w:tcW w:w="1993"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14:paraId="19F137FB" w14:textId="77777777" w:rsidR="00CE3971" w:rsidRPr="00ED481E" w:rsidRDefault="00CE3971" w:rsidP="00ED481E">
            <w:pPr>
              <w:pStyle w:val="Bezproreda2"/>
              <w:rPr>
                <w:sz w:val="20"/>
                <w:szCs w:val="20"/>
              </w:rPr>
            </w:pPr>
            <w:r>
              <w:rPr>
                <w:bCs/>
                <w:sz w:val="20"/>
                <w:szCs w:val="20"/>
              </w:rPr>
              <w:t>Plina Jezero</w:t>
            </w:r>
          </w:p>
        </w:tc>
        <w:tc>
          <w:tcPr>
            <w:tcW w:w="1171" w:type="dxa"/>
            <w:tcBorders>
              <w:top w:val="outset" w:sz="6" w:space="0" w:color="auto"/>
              <w:left w:val="outset" w:sz="6" w:space="0" w:color="auto"/>
              <w:bottom w:val="outset" w:sz="6" w:space="0" w:color="auto"/>
              <w:right w:val="outset" w:sz="6" w:space="0" w:color="auto"/>
            </w:tcBorders>
            <w:shd w:val="clear" w:color="auto" w:fill="FFFFFF" w:themeFill="background1"/>
          </w:tcPr>
          <w:p w14:paraId="72DBF216" w14:textId="77777777" w:rsidR="00CE3971" w:rsidRPr="00ED481E" w:rsidRDefault="00CE3971" w:rsidP="00701C30">
            <w:pPr>
              <w:pStyle w:val="Bezproreda2"/>
              <w:jc w:val="right"/>
              <w:rPr>
                <w:sz w:val="20"/>
                <w:szCs w:val="20"/>
              </w:rPr>
            </w:pPr>
            <w:r>
              <w:rPr>
                <w:sz w:val="20"/>
                <w:szCs w:val="20"/>
              </w:rPr>
              <w:t>44</w:t>
            </w:r>
          </w:p>
        </w:tc>
        <w:tc>
          <w:tcPr>
            <w:tcW w:w="1171" w:type="dxa"/>
            <w:tcBorders>
              <w:top w:val="outset" w:sz="6" w:space="0" w:color="auto"/>
              <w:left w:val="outset" w:sz="6" w:space="0" w:color="auto"/>
              <w:bottom w:val="outset" w:sz="6" w:space="0" w:color="auto"/>
              <w:right w:val="outset" w:sz="6" w:space="0" w:color="auto"/>
            </w:tcBorders>
            <w:shd w:val="clear" w:color="auto" w:fill="FFFFFF" w:themeFill="background1"/>
          </w:tcPr>
          <w:p w14:paraId="595C3517" w14:textId="6F42AA97" w:rsidR="00CE3971" w:rsidRDefault="00CE3971" w:rsidP="00701C30">
            <w:pPr>
              <w:pStyle w:val="Bezproreda2"/>
              <w:jc w:val="right"/>
              <w:rPr>
                <w:sz w:val="20"/>
                <w:szCs w:val="20"/>
              </w:rPr>
            </w:pPr>
            <w:r>
              <w:rPr>
                <w:sz w:val="20"/>
                <w:szCs w:val="20"/>
              </w:rPr>
              <w:t>32</w:t>
            </w:r>
          </w:p>
        </w:tc>
      </w:tr>
      <w:tr w:rsidR="00CE3971" w:rsidRPr="00ED481E" w14:paraId="2AA9078C" w14:textId="416DA5C5" w:rsidTr="00701C30">
        <w:trPr>
          <w:jc w:val="center"/>
        </w:trPr>
        <w:tc>
          <w:tcPr>
            <w:tcW w:w="524" w:type="dxa"/>
            <w:tcBorders>
              <w:top w:val="outset" w:sz="6" w:space="0" w:color="auto"/>
              <w:left w:val="outset" w:sz="6" w:space="0" w:color="auto"/>
              <w:bottom w:val="outset" w:sz="6" w:space="0" w:color="auto"/>
              <w:right w:val="outset" w:sz="6" w:space="0" w:color="auto"/>
            </w:tcBorders>
            <w:shd w:val="clear" w:color="auto" w:fill="FFFFFF" w:themeFill="background1"/>
          </w:tcPr>
          <w:p w14:paraId="79F64A15" w14:textId="77777777" w:rsidR="00CE3971" w:rsidRPr="00ED481E" w:rsidRDefault="00CE3971" w:rsidP="00ED481E">
            <w:pPr>
              <w:pStyle w:val="Bezproreda2"/>
              <w:rPr>
                <w:bCs/>
                <w:sz w:val="20"/>
                <w:szCs w:val="20"/>
              </w:rPr>
            </w:pPr>
            <w:r w:rsidRPr="00ED481E">
              <w:rPr>
                <w:bCs/>
                <w:sz w:val="20"/>
                <w:szCs w:val="20"/>
              </w:rPr>
              <w:t>6.</w:t>
            </w:r>
          </w:p>
        </w:tc>
        <w:tc>
          <w:tcPr>
            <w:tcW w:w="1993"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14:paraId="78850308" w14:textId="77777777" w:rsidR="00CE3971" w:rsidRPr="00ED481E" w:rsidRDefault="00CE3971" w:rsidP="00ED481E">
            <w:pPr>
              <w:pStyle w:val="Bezproreda2"/>
              <w:rPr>
                <w:sz w:val="20"/>
                <w:szCs w:val="20"/>
              </w:rPr>
            </w:pPr>
            <w:r>
              <w:rPr>
                <w:bCs/>
                <w:sz w:val="20"/>
                <w:szCs w:val="20"/>
              </w:rPr>
              <w:t>Ploče</w:t>
            </w:r>
          </w:p>
        </w:tc>
        <w:tc>
          <w:tcPr>
            <w:tcW w:w="1171" w:type="dxa"/>
            <w:tcBorders>
              <w:top w:val="outset" w:sz="6" w:space="0" w:color="auto"/>
              <w:left w:val="outset" w:sz="6" w:space="0" w:color="auto"/>
              <w:bottom w:val="outset" w:sz="6" w:space="0" w:color="auto"/>
              <w:right w:val="outset" w:sz="6" w:space="0" w:color="auto"/>
            </w:tcBorders>
            <w:shd w:val="clear" w:color="auto" w:fill="FFFFFF" w:themeFill="background1"/>
          </w:tcPr>
          <w:p w14:paraId="1C635B0F" w14:textId="77777777" w:rsidR="00CE3971" w:rsidRPr="00ED481E" w:rsidRDefault="00CE3971" w:rsidP="00701C30">
            <w:pPr>
              <w:pStyle w:val="Bezproreda2"/>
              <w:jc w:val="right"/>
              <w:rPr>
                <w:sz w:val="20"/>
                <w:szCs w:val="20"/>
              </w:rPr>
            </w:pPr>
            <w:r>
              <w:rPr>
                <w:sz w:val="20"/>
                <w:szCs w:val="20"/>
              </w:rPr>
              <w:t>6 013</w:t>
            </w:r>
          </w:p>
        </w:tc>
        <w:tc>
          <w:tcPr>
            <w:tcW w:w="1171" w:type="dxa"/>
            <w:tcBorders>
              <w:top w:val="outset" w:sz="6" w:space="0" w:color="auto"/>
              <w:left w:val="outset" w:sz="6" w:space="0" w:color="auto"/>
              <w:bottom w:val="outset" w:sz="6" w:space="0" w:color="auto"/>
              <w:right w:val="outset" w:sz="6" w:space="0" w:color="auto"/>
            </w:tcBorders>
            <w:shd w:val="clear" w:color="auto" w:fill="FFFFFF" w:themeFill="background1"/>
          </w:tcPr>
          <w:p w14:paraId="267D5E6B" w14:textId="17D51CAC" w:rsidR="00CE3971" w:rsidRDefault="00CE3971" w:rsidP="00701C30">
            <w:pPr>
              <w:pStyle w:val="Bezproreda2"/>
              <w:jc w:val="right"/>
              <w:rPr>
                <w:sz w:val="20"/>
                <w:szCs w:val="20"/>
              </w:rPr>
            </w:pPr>
            <w:r>
              <w:rPr>
                <w:sz w:val="20"/>
                <w:szCs w:val="20"/>
              </w:rPr>
              <w:t>4 711</w:t>
            </w:r>
          </w:p>
        </w:tc>
      </w:tr>
      <w:tr w:rsidR="00CE3971" w:rsidRPr="00ED481E" w14:paraId="2B4B4345" w14:textId="329BFF45" w:rsidTr="00701C30">
        <w:trPr>
          <w:jc w:val="center"/>
        </w:trPr>
        <w:tc>
          <w:tcPr>
            <w:tcW w:w="524" w:type="dxa"/>
            <w:tcBorders>
              <w:top w:val="outset" w:sz="6" w:space="0" w:color="auto"/>
              <w:left w:val="outset" w:sz="6" w:space="0" w:color="auto"/>
              <w:bottom w:val="outset" w:sz="6" w:space="0" w:color="auto"/>
              <w:right w:val="outset" w:sz="6" w:space="0" w:color="auto"/>
            </w:tcBorders>
            <w:shd w:val="clear" w:color="auto" w:fill="FFFFFF" w:themeFill="background1"/>
          </w:tcPr>
          <w:p w14:paraId="31934912" w14:textId="77777777" w:rsidR="00CE3971" w:rsidRPr="00ED481E" w:rsidRDefault="00CE3971" w:rsidP="00ED481E">
            <w:pPr>
              <w:pStyle w:val="Bezproreda2"/>
              <w:rPr>
                <w:bCs/>
                <w:sz w:val="20"/>
                <w:szCs w:val="20"/>
              </w:rPr>
            </w:pPr>
            <w:r w:rsidRPr="00ED481E">
              <w:rPr>
                <w:bCs/>
                <w:sz w:val="20"/>
                <w:szCs w:val="20"/>
              </w:rPr>
              <w:t>7.</w:t>
            </w:r>
          </w:p>
        </w:tc>
        <w:tc>
          <w:tcPr>
            <w:tcW w:w="1993"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14:paraId="7A670EC1" w14:textId="77777777" w:rsidR="00CE3971" w:rsidRPr="00ED481E" w:rsidRDefault="00CE3971" w:rsidP="00ED481E">
            <w:pPr>
              <w:pStyle w:val="Bezproreda2"/>
              <w:rPr>
                <w:sz w:val="20"/>
                <w:szCs w:val="20"/>
              </w:rPr>
            </w:pPr>
            <w:r>
              <w:rPr>
                <w:bCs/>
                <w:sz w:val="20"/>
                <w:szCs w:val="20"/>
              </w:rPr>
              <w:t>Rogotin</w:t>
            </w:r>
          </w:p>
        </w:tc>
        <w:tc>
          <w:tcPr>
            <w:tcW w:w="1171" w:type="dxa"/>
            <w:tcBorders>
              <w:top w:val="outset" w:sz="6" w:space="0" w:color="auto"/>
              <w:left w:val="outset" w:sz="6" w:space="0" w:color="auto"/>
              <w:bottom w:val="outset" w:sz="6" w:space="0" w:color="auto"/>
              <w:right w:val="outset" w:sz="6" w:space="0" w:color="auto"/>
            </w:tcBorders>
            <w:shd w:val="clear" w:color="auto" w:fill="FFFFFF" w:themeFill="background1"/>
          </w:tcPr>
          <w:p w14:paraId="515454EF" w14:textId="77777777" w:rsidR="00CE3971" w:rsidRPr="00ED481E" w:rsidRDefault="00CE3971" w:rsidP="00701C30">
            <w:pPr>
              <w:pStyle w:val="Bezproreda2"/>
              <w:jc w:val="right"/>
              <w:rPr>
                <w:sz w:val="20"/>
                <w:szCs w:val="20"/>
              </w:rPr>
            </w:pPr>
            <w:r>
              <w:rPr>
                <w:sz w:val="20"/>
                <w:szCs w:val="20"/>
              </w:rPr>
              <w:t>665</w:t>
            </w:r>
          </w:p>
        </w:tc>
        <w:tc>
          <w:tcPr>
            <w:tcW w:w="1171" w:type="dxa"/>
            <w:tcBorders>
              <w:top w:val="outset" w:sz="6" w:space="0" w:color="auto"/>
              <w:left w:val="outset" w:sz="6" w:space="0" w:color="auto"/>
              <w:bottom w:val="outset" w:sz="6" w:space="0" w:color="auto"/>
              <w:right w:val="outset" w:sz="6" w:space="0" w:color="auto"/>
            </w:tcBorders>
            <w:shd w:val="clear" w:color="auto" w:fill="FFFFFF" w:themeFill="background1"/>
          </w:tcPr>
          <w:p w14:paraId="259CD016" w14:textId="4486A081" w:rsidR="00CE3971" w:rsidRDefault="00CE3971" w:rsidP="00701C30">
            <w:pPr>
              <w:pStyle w:val="Bezproreda2"/>
              <w:jc w:val="right"/>
              <w:rPr>
                <w:sz w:val="20"/>
                <w:szCs w:val="20"/>
              </w:rPr>
            </w:pPr>
            <w:r>
              <w:rPr>
                <w:sz w:val="20"/>
                <w:szCs w:val="20"/>
              </w:rPr>
              <w:t>574</w:t>
            </w:r>
          </w:p>
        </w:tc>
      </w:tr>
      <w:tr w:rsidR="00CE3971" w:rsidRPr="00ED481E" w14:paraId="515E6B9D" w14:textId="0BE7A38D" w:rsidTr="00701C30">
        <w:trPr>
          <w:jc w:val="center"/>
        </w:trPr>
        <w:tc>
          <w:tcPr>
            <w:tcW w:w="524" w:type="dxa"/>
            <w:tcBorders>
              <w:top w:val="outset" w:sz="6" w:space="0" w:color="auto"/>
              <w:left w:val="outset" w:sz="6" w:space="0" w:color="auto"/>
              <w:bottom w:val="outset" w:sz="6" w:space="0" w:color="auto"/>
              <w:right w:val="outset" w:sz="6" w:space="0" w:color="auto"/>
            </w:tcBorders>
            <w:shd w:val="clear" w:color="auto" w:fill="FFFFFF" w:themeFill="background1"/>
          </w:tcPr>
          <w:p w14:paraId="01607DDF" w14:textId="77777777" w:rsidR="00CE3971" w:rsidRPr="00ED481E" w:rsidRDefault="00CE3971" w:rsidP="00ED481E">
            <w:pPr>
              <w:pStyle w:val="Bezproreda2"/>
              <w:rPr>
                <w:bCs/>
                <w:sz w:val="20"/>
                <w:szCs w:val="20"/>
              </w:rPr>
            </w:pPr>
            <w:r w:rsidRPr="00ED481E">
              <w:rPr>
                <w:bCs/>
                <w:sz w:val="20"/>
                <w:szCs w:val="20"/>
              </w:rPr>
              <w:t>8.</w:t>
            </w:r>
          </w:p>
        </w:tc>
        <w:tc>
          <w:tcPr>
            <w:tcW w:w="1993"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14:paraId="6DC97248" w14:textId="77777777" w:rsidR="00CE3971" w:rsidRPr="00ED481E" w:rsidRDefault="00CE3971" w:rsidP="00ED481E">
            <w:pPr>
              <w:pStyle w:val="Bezproreda2"/>
              <w:rPr>
                <w:bCs/>
                <w:sz w:val="20"/>
                <w:szCs w:val="20"/>
              </w:rPr>
            </w:pPr>
            <w:r>
              <w:rPr>
                <w:bCs/>
                <w:sz w:val="20"/>
                <w:szCs w:val="20"/>
              </w:rPr>
              <w:t>Staševica</w:t>
            </w:r>
          </w:p>
        </w:tc>
        <w:tc>
          <w:tcPr>
            <w:tcW w:w="1171"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14:paraId="71833392" w14:textId="77777777" w:rsidR="00CE3971" w:rsidRPr="00ED481E" w:rsidRDefault="00CE3971" w:rsidP="00701C30">
            <w:pPr>
              <w:pStyle w:val="Bezproreda2"/>
              <w:jc w:val="right"/>
              <w:rPr>
                <w:sz w:val="20"/>
                <w:szCs w:val="20"/>
              </w:rPr>
            </w:pPr>
            <w:r>
              <w:rPr>
                <w:sz w:val="20"/>
                <w:szCs w:val="20"/>
              </w:rPr>
              <w:t>902</w:t>
            </w:r>
          </w:p>
        </w:tc>
        <w:tc>
          <w:tcPr>
            <w:tcW w:w="1171" w:type="dxa"/>
            <w:tcBorders>
              <w:top w:val="outset" w:sz="6" w:space="0" w:color="auto"/>
              <w:left w:val="outset" w:sz="6" w:space="0" w:color="auto"/>
              <w:bottom w:val="outset" w:sz="6" w:space="0" w:color="auto"/>
              <w:right w:val="outset" w:sz="6" w:space="0" w:color="auto"/>
            </w:tcBorders>
            <w:shd w:val="clear" w:color="auto" w:fill="FFFFFF" w:themeFill="background1"/>
          </w:tcPr>
          <w:p w14:paraId="507A1D9B" w14:textId="18BA8C93" w:rsidR="00CE3971" w:rsidRDefault="00CE3971" w:rsidP="00701C30">
            <w:pPr>
              <w:pStyle w:val="Bezproreda2"/>
              <w:jc w:val="right"/>
              <w:rPr>
                <w:sz w:val="20"/>
                <w:szCs w:val="20"/>
              </w:rPr>
            </w:pPr>
            <w:r>
              <w:rPr>
                <w:sz w:val="20"/>
                <w:szCs w:val="20"/>
              </w:rPr>
              <w:t>822</w:t>
            </w:r>
          </w:p>
        </w:tc>
      </w:tr>
      <w:tr w:rsidR="00CE3971" w:rsidRPr="00ED481E" w14:paraId="586DC131" w14:textId="77CEA4CA" w:rsidTr="00701C30">
        <w:trPr>
          <w:jc w:val="center"/>
        </w:trPr>
        <w:tc>
          <w:tcPr>
            <w:tcW w:w="524" w:type="dxa"/>
            <w:tcBorders>
              <w:top w:val="outset" w:sz="6" w:space="0" w:color="auto"/>
              <w:left w:val="outset" w:sz="6" w:space="0" w:color="auto"/>
              <w:bottom w:val="outset" w:sz="6" w:space="0" w:color="auto"/>
              <w:right w:val="outset" w:sz="6" w:space="0" w:color="auto"/>
            </w:tcBorders>
            <w:shd w:val="clear" w:color="auto" w:fill="FFFFFF" w:themeFill="background1"/>
          </w:tcPr>
          <w:p w14:paraId="2E533E61" w14:textId="77777777" w:rsidR="00CE3971" w:rsidRPr="00ED481E" w:rsidRDefault="00CE3971" w:rsidP="00ED481E">
            <w:pPr>
              <w:pStyle w:val="Bezproreda2"/>
              <w:rPr>
                <w:bCs/>
                <w:sz w:val="20"/>
                <w:szCs w:val="20"/>
              </w:rPr>
            </w:pPr>
            <w:r w:rsidRPr="00ED481E">
              <w:rPr>
                <w:bCs/>
                <w:sz w:val="20"/>
                <w:szCs w:val="20"/>
              </w:rPr>
              <w:t>9.</w:t>
            </w:r>
          </w:p>
        </w:tc>
        <w:tc>
          <w:tcPr>
            <w:tcW w:w="1993"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14:paraId="4A8CC8A2" w14:textId="77777777" w:rsidR="00CE3971" w:rsidRPr="00ED481E" w:rsidRDefault="00CE3971" w:rsidP="00ED481E">
            <w:pPr>
              <w:pStyle w:val="Bezproreda2"/>
              <w:rPr>
                <w:sz w:val="20"/>
                <w:szCs w:val="20"/>
              </w:rPr>
            </w:pPr>
            <w:r>
              <w:rPr>
                <w:bCs/>
                <w:sz w:val="20"/>
                <w:szCs w:val="20"/>
              </w:rPr>
              <w:t>Šarić Struga</w:t>
            </w:r>
          </w:p>
        </w:tc>
        <w:tc>
          <w:tcPr>
            <w:tcW w:w="1171" w:type="dxa"/>
            <w:tcBorders>
              <w:top w:val="outset" w:sz="6" w:space="0" w:color="auto"/>
              <w:left w:val="outset" w:sz="6" w:space="0" w:color="auto"/>
              <w:bottom w:val="outset" w:sz="6" w:space="0" w:color="auto"/>
              <w:right w:val="outset" w:sz="6" w:space="0" w:color="auto"/>
            </w:tcBorders>
            <w:shd w:val="clear" w:color="auto" w:fill="FFFFFF" w:themeFill="background1"/>
            <w:vAlign w:val="center"/>
          </w:tcPr>
          <w:p w14:paraId="2B5E36EC" w14:textId="77777777" w:rsidR="00CE3971" w:rsidRPr="00ED481E" w:rsidRDefault="00CE3971" w:rsidP="00701C30">
            <w:pPr>
              <w:pStyle w:val="Bezproreda2"/>
              <w:jc w:val="right"/>
              <w:rPr>
                <w:sz w:val="20"/>
                <w:szCs w:val="20"/>
              </w:rPr>
            </w:pPr>
            <w:r>
              <w:rPr>
                <w:bCs/>
                <w:sz w:val="20"/>
                <w:szCs w:val="20"/>
              </w:rPr>
              <w:t>235</w:t>
            </w:r>
          </w:p>
        </w:tc>
        <w:tc>
          <w:tcPr>
            <w:tcW w:w="1171" w:type="dxa"/>
            <w:tcBorders>
              <w:top w:val="outset" w:sz="6" w:space="0" w:color="auto"/>
              <w:left w:val="outset" w:sz="6" w:space="0" w:color="auto"/>
              <w:bottom w:val="outset" w:sz="6" w:space="0" w:color="auto"/>
              <w:right w:val="outset" w:sz="6" w:space="0" w:color="auto"/>
            </w:tcBorders>
            <w:shd w:val="clear" w:color="auto" w:fill="FFFFFF" w:themeFill="background1"/>
          </w:tcPr>
          <w:p w14:paraId="4D94BF49" w14:textId="54D9D4D0" w:rsidR="00CE3971" w:rsidRDefault="00CE3971" w:rsidP="00701C30">
            <w:pPr>
              <w:pStyle w:val="Bezproreda2"/>
              <w:jc w:val="right"/>
              <w:rPr>
                <w:bCs/>
                <w:sz w:val="20"/>
                <w:szCs w:val="20"/>
              </w:rPr>
            </w:pPr>
            <w:r>
              <w:rPr>
                <w:bCs/>
                <w:sz w:val="20"/>
                <w:szCs w:val="20"/>
              </w:rPr>
              <w:t>194</w:t>
            </w:r>
          </w:p>
        </w:tc>
      </w:tr>
      <w:tr w:rsidR="00CE3971" w:rsidRPr="00ED481E" w14:paraId="74258B8A" w14:textId="5E7B2E8E" w:rsidTr="00CE3971">
        <w:trPr>
          <w:jc w:val="center"/>
        </w:trPr>
        <w:tc>
          <w:tcPr>
            <w:tcW w:w="524" w:type="dxa"/>
            <w:tcBorders>
              <w:top w:val="outset" w:sz="6" w:space="0" w:color="auto"/>
              <w:left w:val="outset" w:sz="6" w:space="0" w:color="auto"/>
              <w:bottom w:val="outset" w:sz="6" w:space="0" w:color="auto"/>
              <w:right w:val="outset" w:sz="6" w:space="0" w:color="auto"/>
            </w:tcBorders>
          </w:tcPr>
          <w:p w14:paraId="05995D41" w14:textId="77777777" w:rsidR="00CE3971" w:rsidRPr="00ED481E" w:rsidRDefault="00CE3971" w:rsidP="00ED481E">
            <w:pPr>
              <w:pStyle w:val="Bezproreda2"/>
              <w:rPr>
                <w:bCs/>
                <w:sz w:val="20"/>
                <w:szCs w:val="20"/>
              </w:rPr>
            </w:pPr>
          </w:p>
        </w:tc>
        <w:tc>
          <w:tcPr>
            <w:tcW w:w="1993" w:type="dxa"/>
            <w:tcBorders>
              <w:top w:val="outset" w:sz="6" w:space="0" w:color="auto"/>
              <w:left w:val="outset" w:sz="6" w:space="0" w:color="auto"/>
              <w:bottom w:val="outset" w:sz="6" w:space="0" w:color="auto"/>
              <w:right w:val="outset" w:sz="6" w:space="0" w:color="auto"/>
            </w:tcBorders>
            <w:vAlign w:val="center"/>
          </w:tcPr>
          <w:p w14:paraId="679B4208" w14:textId="77777777" w:rsidR="00CE3971" w:rsidRPr="00ED481E" w:rsidRDefault="00CE3971" w:rsidP="00ED481E">
            <w:pPr>
              <w:pStyle w:val="Bezproreda2"/>
              <w:rPr>
                <w:b/>
                <w:bCs/>
                <w:sz w:val="20"/>
                <w:szCs w:val="20"/>
              </w:rPr>
            </w:pPr>
            <w:r w:rsidRPr="00ED481E">
              <w:rPr>
                <w:b/>
                <w:bCs/>
                <w:sz w:val="20"/>
                <w:szCs w:val="20"/>
              </w:rPr>
              <w:t>UKUPNO</w:t>
            </w:r>
          </w:p>
        </w:tc>
        <w:tc>
          <w:tcPr>
            <w:tcW w:w="1171" w:type="dxa"/>
            <w:tcBorders>
              <w:top w:val="outset" w:sz="6" w:space="0" w:color="auto"/>
              <w:left w:val="outset" w:sz="6" w:space="0" w:color="auto"/>
              <w:bottom w:val="outset" w:sz="6" w:space="0" w:color="auto"/>
              <w:right w:val="outset" w:sz="6" w:space="0" w:color="auto"/>
            </w:tcBorders>
            <w:vAlign w:val="center"/>
          </w:tcPr>
          <w:p w14:paraId="3BE8FC58" w14:textId="77777777" w:rsidR="00CE3971" w:rsidRPr="00ED481E" w:rsidRDefault="00CE3971" w:rsidP="00701C30">
            <w:pPr>
              <w:pStyle w:val="Bezproreda2"/>
              <w:jc w:val="right"/>
              <w:rPr>
                <w:b/>
                <w:bCs/>
                <w:sz w:val="20"/>
                <w:szCs w:val="20"/>
              </w:rPr>
            </w:pPr>
            <w:r>
              <w:rPr>
                <w:b/>
                <w:bCs/>
                <w:sz w:val="20"/>
                <w:szCs w:val="20"/>
              </w:rPr>
              <w:t>10 135</w:t>
            </w:r>
          </w:p>
        </w:tc>
        <w:tc>
          <w:tcPr>
            <w:tcW w:w="1171" w:type="dxa"/>
            <w:tcBorders>
              <w:top w:val="outset" w:sz="6" w:space="0" w:color="auto"/>
              <w:left w:val="outset" w:sz="6" w:space="0" w:color="auto"/>
              <w:bottom w:val="outset" w:sz="6" w:space="0" w:color="auto"/>
              <w:right w:val="outset" w:sz="6" w:space="0" w:color="auto"/>
            </w:tcBorders>
          </w:tcPr>
          <w:p w14:paraId="36B5F207" w14:textId="70F19AC5" w:rsidR="00CE3971" w:rsidRDefault="00701C30" w:rsidP="00701C30">
            <w:pPr>
              <w:pStyle w:val="Bezproreda2"/>
              <w:jc w:val="right"/>
              <w:rPr>
                <w:b/>
                <w:bCs/>
                <w:sz w:val="20"/>
                <w:szCs w:val="20"/>
              </w:rPr>
            </w:pPr>
            <w:r>
              <w:rPr>
                <w:b/>
                <w:bCs/>
                <w:sz w:val="20"/>
                <w:szCs w:val="20"/>
              </w:rPr>
              <w:t>8 220</w:t>
            </w:r>
          </w:p>
        </w:tc>
      </w:tr>
    </w:tbl>
    <w:p w14:paraId="5F672996" w14:textId="29C2B6C6" w:rsidR="00ED481E" w:rsidRPr="00ED481E" w:rsidRDefault="00ED481E" w:rsidP="00ED481E">
      <w:pPr>
        <w:pStyle w:val="Bezproreda2"/>
        <w:rPr>
          <w:sz w:val="20"/>
          <w:szCs w:val="20"/>
          <w:lang w:eastAsia="hr-HR"/>
        </w:rPr>
      </w:pPr>
      <w:r w:rsidRPr="00ED481E">
        <w:rPr>
          <w:sz w:val="20"/>
          <w:szCs w:val="20"/>
          <w:lang w:eastAsia="hr-HR"/>
        </w:rPr>
        <w:t xml:space="preserve">                    </w:t>
      </w:r>
      <w:r>
        <w:rPr>
          <w:sz w:val="20"/>
          <w:szCs w:val="20"/>
          <w:lang w:eastAsia="hr-HR"/>
        </w:rPr>
        <w:t xml:space="preserve">           </w:t>
      </w:r>
      <w:r w:rsidRPr="00ED481E">
        <w:rPr>
          <w:sz w:val="20"/>
          <w:szCs w:val="20"/>
          <w:lang w:eastAsia="hr-HR"/>
        </w:rPr>
        <w:t xml:space="preserve">           Izvor podataka: </w:t>
      </w:r>
      <w:r w:rsidRPr="00ED481E">
        <w:rPr>
          <w:color w:val="000000"/>
          <w:sz w:val="20"/>
          <w:szCs w:val="20"/>
        </w:rPr>
        <w:t>DZS, popisi stanovništva 20</w:t>
      </w:r>
      <w:r w:rsidR="00701C30">
        <w:rPr>
          <w:color w:val="000000"/>
          <w:sz w:val="20"/>
          <w:szCs w:val="20"/>
        </w:rPr>
        <w:t>1</w:t>
      </w:r>
      <w:r w:rsidRPr="00ED481E">
        <w:rPr>
          <w:color w:val="000000"/>
          <w:sz w:val="20"/>
          <w:szCs w:val="20"/>
        </w:rPr>
        <w:t>1. i 20</w:t>
      </w:r>
      <w:r w:rsidR="00701C30">
        <w:rPr>
          <w:color w:val="000000"/>
          <w:sz w:val="20"/>
          <w:szCs w:val="20"/>
        </w:rPr>
        <w:t>2</w:t>
      </w:r>
      <w:r w:rsidRPr="00ED481E">
        <w:rPr>
          <w:color w:val="000000"/>
          <w:sz w:val="20"/>
          <w:szCs w:val="20"/>
        </w:rPr>
        <w:t>1. g.</w:t>
      </w:r>
    </w:p>
    <w:p w14:paraId="13B35475" w14:textId="77777777" w:rsidR="001733DB" w:rsidRPr="000057BE" w:rsidRDefault="001733DB" w:rsidP="00AD4C36">
      <w:pPr>
        <w:pStyle w:val="Bezproreda2"/>
        <w:rPr>
          <w:sz w:val="16"/>
          <w:szCs w:val="16"/>
        </w:rPr>
      </w:pPr>
    </w:p>
    <w:p w14:paraId="61BBD4BC" w14:textId="77777777" w:rsidR="0081684A" w:rsidRPr="001733DB" w:rsidRDefault="00736FE9" w:rsidP="001733DB">
      <w:pPr>
        <w:pStyle w:val="Naslov3"/>
        <w:numPr>
          <w:ilvl w:val="2"/>
          <w:numId w:val="1"/>
        </w:numPr>
        <w:ind w:left="1134" w:hanging="567"/>
      </w:pPr>
      <w:bookmarkStart w:id="75" w:name="_Toc517456177"/>
      <w:bookmarkStart w:id="76" w:name="_Toc517456355"/>
      <w:bookmarkStart w:id="77" w:name="_Toc517461347"/>
      <w:bookmarkStart w:id="78" w:name="_Toc207277269"/>
      <w:r>
        <w:t>Spolno-dobna raspodjela stanovništva</w:t>
      </w:r>
      <w:bookmarkEnd w:id="75"/>
      <w:bookmarkEnd w:id="76"/>
      <w:bookmarkEnd w:id="77"/>
      <w:r w:rsidR="002F422E">
        <w:rPr>
          <w:rStyle w:val="Referencafusnote"/>
        </w:rPr>
        <w:footnoteReference w:id="6"/>
      </w:r>
      <w:bookmarkEnd w:id="78"/>
    </w:p>
    <w:p w14:paraId="7DDD0E07" w14:textId="6688904D" w:rsidR="00045B6B" w:rsidRPr="00045B6B" w:rsidRDefault="00045B6B" w:rsidP="00045B6B">
      <w:pPr>
        <w:pStyle w:val="Bezproreda2"/>
        <w:rPr>
          <w:b/>
          <w:szCs w:val="24"/>
        </w:rPr>
      </w:pPr>
      <w:r w:rsidRPr="00045B6B">
        <w:rPr>
          <w:szCs w:val="24"/>
        </w:rPr>
        <w:t>Prema popisu iz 20</w:t>
      </w:r>
      <w:r w:rsidR="00701C30">
        <w:rPr>
          <w:szCs w:val="24"/>
        </w:rPr>
        <w:t>2</w:t>
      </w:r>
      <w:r w:rsidRPr="00045B6B">
        <w:rPr>
          <w:szCs w:val="24"/>
        </w:rPr>
        <w:t>1. godine u Gradu Plo</w:t>
      </w:r>
      <w:r w:rsidR="006E446A">
        <w:rPr>
          <w:szCs w:val="24"/>
        </w:rPr>
        <w:t>č</w:t>
      </w:r>
      <w:r w:rsidR="00816A74">
        <w:rPr>
          <w:szCs w:val="24"/>
        </w:rPr>
        <w:t>ama</w:t>
      </w:r>
      <w:r w:rsidRPr="00045B6B">
        <w:rPr>
          <w:szCs w:val="24"/>
        </w:rPr>
        <w:t xml:space="preserve"> bilo je </w:t>
      </w:r>
      <w:r w:rsidR="00701C30">
        <w:rPr>
          <w:b/>
          <w:szCs w:val="24"/>
        </w:rPr>
        <w:t>4 034</w:t>
      </w:r>
      <w:r w:rsidRPr="00045B6B">
        <w:rPr>
          <w:b/>
          <w:szCs w:val="24"/>
        </w:rPr>
        <w:t xml:space="preserve"> muškog stanovništva i </w:t>
      </w:r>
      <w:r w:rsidR="00701C30">
        <w:rPr>
          <w:b/>
          <w:szCs w:val="24"/>
        </w:rPr>
        <w:t>4 186</w:t>
      </w:r>
    </w:p>
    <w:p w14:paraId="24702BAA" w14:textId="1B7A5F0D" w:rsidR="00045B6B" w:rsidRPr="00045B6B" w:rsidRDefault="00045B6B" w:rsidP="00045B6B">
      <w:pPr>
        <w:pStyle w:val="Bezproreda2"/>
        <w:rPr>
          <w:szCs w:val="24"/>
        </w:rPr>
      </w:pPr>
      <w:r w:rsidRPr="00045B6B">
        <w:rPr>
          <w:b/>
          <w:szCs w:val="24"/>
        </w:rPr>
        <w:t>ženskog stanovništva.</w:t>
      </w:r>
      <w:r w:rsidRPr="00045B6B">
        <w:rPr>
          <w:szCs w:val="24"/>
        </w:rPr>
        <w:t xml:space="preserve"> U postocima muškaraca je 49,</w:t>
      </w:r>
      <w:r w:rsidR="00701C30">
        <w:rPr>
          <w:szCs w:val="24"/>
        </w:rPr>
        <w:t>0</w:t>
      </w:r>
      <w:r w:rsidRPr="00045B6B">
        <w:rPr>
          <w:szCs w:val="24"/>
        </w:rPr>
        <w:t>7 %, a ženskog stanovništva 50,</w:t>
      </w:r>
      <w:r w:rsidR="00701C30">
        <w:rPr>
          <w:szCs w:val="24"/>
        </w:rPr>
        <w:t>9</w:t>
      </w:r>
      <w:r w:rsidRPr="00045B6B">
        <w:rPr>
          <w:szCs w:val="24"/>
        </w:rPr>
        <w:t xml:space="preserve">3%. Prisutna je dominacija ženskog stanovništva nad muškim. </w:t>
      </w:r>
    </w:p>
    <w:p w14:paraId="7E47DBD1" w14:textId="77777777" w:rsidR="001733DB" w:rsidRPr="000057BE" w:rsidRDefault="001733DB" w:rsidP="001733DB">
      <w:pPr>
        <w:pStyle w:val="Bezproreda2"/>
        <w:rPr>
          <w:sz w:val="16"/>
          <w:szCs w:val="16"/>
        </w:rPr>
      </w:pPr>
    </w:p>
    <w:p w14:paraId="183A4401" w14:textId="77777777" w:rsidR="00701C30" w:rsidRPr="00B90A37" w:rsidRDefault="00701C30" w:rsidP="00701C30">
      <w:pPr>
        <w:pStyle w:val="Bezproreda2"/>
        <w:rPr>
          <w:szCs w:val="24"/>
        </w:rPr>
      </w:pPr>
      <w:r>
        <w:t xml:space="preserve">       </w:t>
      </w:r>
      <w:r w:rsidRPr="00606DDB">
        <w:t xml:space="preserve"> </w:t>
      </w:r>
      <w:r w:rsidRPr="00B90A37">
        <w:rPr>
          <w:szCs w:val="24"/>
        </w:rPr>
        <w:t xml:space="preserve">Stanovništvo se uglavnom dijeli na tri dobne skupine stanovništva: </w:t>
      </w:r>
    </w:p>
    <w:p w14:paraId="0E4F933D" w14:textId="77777777" w:rsidR="00701C30" w:rsidRPr="00B90A37" w:rsidRDefault="00701C30" w:rsidP="005F33B1">
      <w:pPr>
        <w:pStyle w:val="Bezproreda2"/>
        <w:numPr>
          <w:ilvl w:val="0"/>
          <w:numId w:val="123"/>
        </w:numPr>
        <w:jc w:val="left"/>
        <w:rPr>
          <w:szCs w:val="24"/>
        </w:rPr>
      </w:pPr>
      <w:r w:rsidRPr="00B90A37">
        <w:rPr>
          <w:szCs w:val="24"/>
        </w:rPr>
        <w:t>Mlado: 0-19 godina,</w:t>
      </w:r>
    </w:p>
    <w:p w14:paraId="1DD03978" w14:textId="77777777" w:rsidR="00701C30" w:rsidRPr="00B90A37" w:rsidRDefault="00701C30" w:rsidP="005F33B1">
      <w:pPr>
        <w:pStyle w:val="Bezproreda2"/>
        <w:numPr>
          <w:ilvl w:val="0"/>
          <w:numId w:val="123"/>
        </w:numPr>
        <w:jc w:val="left"/>
        <w:rPr>
          <w:szCs w:val="24"/>
        </w:rPr>
      </w:pPr>
      <w:r w:rsidRPr="00B90A37">
        <w:rPr>
          <w:szCs w:val="24"/>
        </w:rPr>
        <w:t>Zrelo: 20-59 godina,</w:t>
      </w:r>
    </w:p>
    <w:p w14:paraId="58396DCF" w14:textId="77777777" w:rsidR="00701C30" w:rsidRPr="00B90A37" w:rsidRDefault="00701C30" w:rsidP="005F33B1">
      <w:pPr>
        <w:pStyle w:val="Bezproreda2"/>
        <w:numPr>
          <w:ilvl w:val="0"/>
          <w:numId w:val="123"/>
        </w:numPr>
        <w:jc w:val="left"/>
        <w:rPr>
          <w:szCs w:val="24"/>
        </w:rPr>
      </w:pPr>
      <w:r w:rsidRPr="00B90A37">
        <w:rPr>
          <w:szCs w:val="24"/>
        </w:rPr>
        <w:t>Staro: ≥ 60 godina.</w:t>
      </w:r>
    </w:p>
    <w:p w14:paraId="086B5657" w14:textId="2E368766" w:rsidR="00701C30" w:rsidRDefault="00701C30" w:rsidP="00701C30">
      <w:pPr>
        <w:pStyle w:val="Bezproreda"/>
        <w:rPr>
          <w:sz w:val="20"/>
          <w:szCs w:val="20"/>
        </w:rPr>
      </w:pPr>
    </w:p>
    <w:p w14:paraId="46DC25A0" w14:textId="77777777" w:rsidR="00701C30" w:rsidRDefault="00701C30" w:rsidP="00701C30">
      <w:pPr>
        <w:pStyle w:val="Bezproreda"/>
        <w:rPr>
          <w:sz w:val="20"/>
          <w:szCs w:val="20"/>
        </w:rPr>
      </w:pPr>
    </w:p>
    <w:p w14:paraId="3BB15945" w14:textId="5CDD2FEE" w:rsidR="00701C30" w:rsidRPr="00606DDB" w:rsidRDefault="00701C30" w:rsidP="00701C30">
      <w:pPr>
        <w:pStyle w:val="Bezproreda"/>
        <w:rPr>
          <w:sz w:val="20"/>
          <w:szCs w:val="20"/>
        </w:rPr>
      </w:pPr>
      <w:r>
        <w:t xml:space="preserve">       </w:t>
      </w:r>
      <w:r w:rsidRPr="00606DDB">
        <w:t xml:space="preserve"> </w:t>
      </w:r>
      <w:bookmarkStart w:id="79" w:name="_Toc489337379"/>
      <w:bookmarkStart w:id="80" w:name="_Toc499707400"/>
      <w:r w:rsidRPr="00606DDB">
        <w:rPr>
          <w:sz w:val="20"/>
          <w:szCs w:val="20"/>
        </w:rPr>
        <w:t xml:space="preserve">Tablica </w:t>
      </w:r>
      <w:r w:rsidR="003050B7">
        <w:rPr>
          <w:sz w:val="20"/>
          <w:szCs w:val="20"/>
        </w:rPr>
        <w:t>3</w:t>
      </w:r>
      <w:r w:rsidRPr="00606DDB">
        <w:rPr>
          <w:sz w:val="20"/>
          <w:szCs w:val="20"/>
        </w:rPr>
        <w:t>: Prikaz stanovništva po dobnim skupinama</w:t>
      </w:r>
      <w:bookmarkEnd w:id="79"/>
      <w:r w:rsidRPr="00606DDB">
        <w:rPr>
          <w:sz w:val="20"/>
          <w:szCs w:val="20"/>
        </w:rPr>
        <w:t xml:space="preserve"> </w:t>
      </w:r>
      <w:bookmarkEnd w:id="80"/>
      <w:r>
        <w:rPr>
          <w:sz w:val="20"/>
          <w:szCs w:val="20"/>
        </w:rPr>
        <w:t>Grada Ploč</w:t>
      </w:r>
      <w:r w:rsidR="006E446A">
        <w:rPr>
          <w:sz w:val="20"/>
          <w:szCs w:val="20"/>
        </w:rPr>
        <w: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86"/>
        <w:gridCol w:w="1701"/>
        <w:gridCol w:w="1417"/>
        <w:gridCol w:w="1234"/>
      </w:tblGrid>
      <w:tr w:rsidR="00701C30" w:rsidRPr="00B90A37" w14:paraId="1DB2C007" w14:textId="77777777" w:rsidTr="003050B7">
        <w:trPr>
          <w:trHeight w:val="164"/>
          <w:jc w:val="center"/>
        </w:trPr>
        <w:tc>
          <w:tcPr>
            <w:tcW w:w="3786" w:type="dxa"/>
            <w:shd w:val="clear" w:color="auto" w:fill="A3DBFF"/>
          </w:tcPr>
          <w:p w14:paraId="1DBA823D" w14:textId="77777777" w:rsidR="00701C30" w:rsidRPr="00B90A37" w:rsidRDefault="00701C30" w:rsidP="00E532CC">
            <w:pPr>
              <w:pStyle w:val="Bezproreda2"/>
              <w:jc w:val="center"/>
              <w:rPr>
                <w:b/>
                <w:sz w:val="20"/>
                <w:szCs w:val="20"/>
              </w:rPr>
            </w:pPr>
            <w:r>
              <w:rPr>
                <w:b/>
                <w:sz w:val="20"/>
                <w:szCs w:val="20"/>
              </w:rPr>
              <w:t>JLS</w:t>
            </w:r>
          </w:p>
        </w:tc>
        <w:tc>
          <w:tcPr>
            <w:tcW w:w="1701" w:type="dxa"/>
            <w:shd w:val="clear" w:color="auto" w:fill="A3DBFF"/>
          </w:tcPr>
          <w:p w14:paraId="17230D4B" w14:textId="77777777" w:rsidR="00701C30" w:rsidRPr="00B90A37" w:rsidRDefault="00701C30" w:rsidP="00E532CC">
            <w:pPr>
              <w:pStyle w:val="Bezproreda2"/>
              <w:jc w:val="center"/>
              <w:rPr>
                <w:b/>
                <w:sz w:val="20"/>
                <w:szCs w:val="20"/>
              </w:rPr>
            </w:pPr>
            <w:r w:rsidRPr="00B90A37">
              <w:rPr>
                <w:b/>
                <w:sz w:val="20"/>
                <w:szCs w:val="20"/>
              </w:rPr>
              <w:t>Mlado</w:t>
            </w:r>
          </w:p>
        </w:tc>
        <w:tc>
          <w:tcPr>
            <w:tcW w:w="1417" w:type="dxa"/>
            <w:shd w:val="clear" w:color="auto" w:fill="A3DBFF"/>
          </w:tcPr>
          <w:p w14:paraId="36C1B363" w14:textId="77777777" w:rsidR="00701C30" w:rsidRPr="00B90A37" w:rsidRDefault="00701C30" w:rsidP="00E532CC">
            <w:pPr>
              <w:pStyle w:val="Bezproreda2"/>
              <w:jc w:val="center"/>
              <w:rPr>
                <w:b/>
                <w:sz w:val="20"/>
                <w:szCs w:val="20"/>
              </w:rPr>
            </w:pPr>
            <w:r w:rsidRPr="00B90A37">
              <w:rPr>
                <w:b/>
                <w:sz w:val="20"/>
                <w:szCs w:val="20"/>
              </w:rPr>
              <w:t>Zrelo</w:t>
            </w:r>
          </w:p>
        </w:tc>
        <w:tc>
          <w:tcPr>
            <w:tcW w:w="1234" w:type="dxa"/>
            <w:shd w:val="clear" w:color="auto" w:fill="A3DBFF"/>
          </w:tcPr>
          <w:p w14:paraId="400BBF32" w14:textId="77777777" w:rsidR="00701C30" w:rsidRPr="00B90A37" w:rsidRDefault="00701C30" w:rsidP="00E532CC">
            <w:pPr>
              <w:pStyle w:val="Bezproreda2"/>
              <w:jc w:val="center"/>
              <w:rPr>
                <w:b/>
                <w:sz w:val="20"/>
                <w:szCs w:val="20"/>
              </w:rPr>
            </w:pPr>
            <w:r w:rsidRPr="00B90A37">
              <w:rPr>
                <w:b/>
                <w:sz w:val="20"/>
                <w:szCs w:val="20"/>
              </w:rPr>
              <w:t>Staro</w:t>
            </w:r>
          </w:p>
        </w:tc>
      </w:tr>
      <w:tr w:rsidR="00701C30" w:rsidRPr="00B90A37" w14:paraId="6B996AAA" w14:textId="77777777" w:rsidTr="00E532CC">
        <w:trPr>
          <w:trHeight w:val="210"/>
          <w:jc w:val="center"/>
        </w:trPr>
        <w:tc>
          <w:tcPr>
            <w:tcW w:w="3786" w:type="dxa"/>
          </w:tcPr>
          <w:p w14:paraId="6D7D7E5E" w14:textId="4A46F3B6" w:rsidR="00701C30" w:rsidRPr="00B90A37" w:rsidRDefault="00701C30" w:rsidP="00E532CC">
            <w:pPr>
              <w:pStyle w:val="Bezproreda2"/>
              <w:jc w:val="center"/>
              <w:rPr>
                <w:sz w:val="20"/>
                <w:szCs w:val="20"/>
              </w:rPr>
            </w:pPr>
            <w:r>
              <w:rPr>
                <w:sz w:val="20"/>
                <w:szCs w:val="20"/>
              </w:rPr>
              <w:t>Grad Ploče</w:t>
            </w:r>
          </w:p>
        </w:tc>
        <w:tc>
          <w:tcPr>
            <w:tcW w:w="1701" w:type="dxa"/>
          </w:tcPr>
          <w:p w14:paraId="0265D456" w14:textId="4A4E31C1" w:rsidR="00701C30" w:rsidRPr="00B90A37" w:rsidRDefault="00701C30" w:rsidP="00E532CC">
            <w:pPr>
              <w:pStyle w:val="Bezproreda2"/>
              <w:jc w:val="center"/>
              <w:rPr>
                <w:sz w:val="20"/>
                <w:szCs w:val="20"/>
              </w:rPr>
            </w:pPr>
            <w:r>
              <w:rPr>
                <w:sz w:val="20"/>
                <w:szCs w:val="20"/>
              </w:rPr>
              <w:t>1 515</w:t>
            </w:r>
          </w:p>
        </w:tc>
        <w:tc>
          <w:tcPr>
            <w:tcW w:w="1417" w:type="dxa"/>
          </w:tcPr>
          <w:p w14:paraId="178FA835" w14:textId="6D15687F" w:rsidR="00701C30" w:rsidRPr="00B90A37" w:rsidRDefault="008E2ED1" w:rsidP="00E532CC">
            <w:pPr>
              <w:pStyle w:val="Bezproreda2"/>
              <w:jc w:val="center"/>
              <w:rPr>
                <w:sz w:val="20"/>
                <w:szCs w:val="20"/>
              </w:rPr>
            </w:pPr>
            <w:r>
              <w:rPr>
                <w:sz w:val="20"/>
                <w:szCs w:val="20"/>
              </w:rPr>
              <w:t>4 051</w:t>
            </w:r>
          </w:p>
        </w:tc>
        <w:tc>
          <w:tcPr>
            <w:tcW w:w="1234" w:type="dxa"/>
          </w:tcPr>
          <w:p w14:paraId="7D34BF3C" w14:textId="60D57F17" w:rsidR="00701C30" w:rsidRPr="00B90A37" w:rsidRDefault="008E2ED1" w:rsidP="00E532CC">
            <w:pPr>
              <w:pStyle w:val="Bezproreda2"/>
              <w:jc w:val="center"/>
              <w:rPr>
                <w:sz w:val="20"/>
                <w:szCs w:val="20"/>
              </w:rPr>
            </w:pPr>
            <w:r>
              <w:rPr>
                <w:sz w:val="20"/>
                <w:szCs w:val="20"/>
              </w:rPr>
              <w:t>2 654</w:t>
            </w:r>
          </w:p>
        </w:tc>
      </w:tr>
      <w:tr w:rsidR="00701C30" w:rsidRPr="00B90A37" w14:paraId="606B6AB3" w14:textId="77777777" w:rsidTr="00E532CC">
        <w:trPr>
          <w:trHeight w:val="256"/>
          <w:jc w:val="center"/>
        </w:trPr>
        <w:tc>
          <w:tcPr>
            <w:tcW w:w="3786" w:type="dxa"/>
          </w:tcPr>
          <w:p w14:paraId="779DDDFC" w14:textId="77777777" w:rsidR="00701C30" w:rsidRPr="00B90A37" w:rsidRDefault="00701C30" w:rsidP="00E532CC">
            <w:pPr>
              <w:pStyle w:val="Bezproreda2"/>
              <w:jc w:val="center"/>
              <w:rPr>
                <w:sz w:val="20"/>
                <w:szCs w:val="20"/>
              </w:rPr>
            </w:pPr>
            <w:r w:rsidRPr="00B90A37">
              <w:rPr>
                <w:sz w:val="20"/>
                <w:szCs w:val="20"/>
              </w:rPr>
              <w:t>UKUPAN BROJ STANOVNIKA</w:t>
            </w:r>
          </w:p>
        </w:tc>
        <w:tc>
          <w:tcPr>
            <w:tcW w:w="4352" w:type="dxa"/>
            <w:gridSpan w:val="3"/>
          </w:tcPr>
          <w:p w14:paraId="7E5A11D7" w14:textId="1DA3BD27" w:rsidR="00701C30" w:rsidRPr="00B90A37" w:rsidRDefault="00701C30" w:rsidP="00E532CC">
            <w:pPr>
              <w:pStyle w:val="Bezproreda2"/>
              <w:jc w:val="center"/>
              <w:rPr>
                <w:sz w:val="20"/>
                <w:szCs w:val="20"/>
              </w:rPr>
            </w:pPr>
            <w:r>
              <w:rPr>
                <w:sz w:val="20"/>
                <w:szCs w:val="20"/>
              </w:rPr>
              <w:t>8 220</w:t>
            </w:r>
          </w:p>
        </w:tc>
      </w:tr>
    </w:tbl>
    <w:p w14:paraId="13E95023" w14:textId="77777777" w:rsidR="00701C30" w:rsidRPr="001B3E26" w:rsidRDefault="00701C30" w:rsidP="00701C30">
      <w:pPr>
        <w:rPr>
          <w:rFonts w:ascii="Times New Roman" w:hAnsi="Times New Roman"/>
          <w:sz w:val="20"/>
          <w:szCs w:val="20"/>
        </w:rPr>
      </w:pPr>
      <w:r w:rsidRPr="00386DE2">
        <w:rPr>
          <w:rFonts w:ascii="Times New Roman" w:hAnsi="Times New Roman"/>
          <w:sz w:val="20"/>
          <w:szCs w:val="20"/>
        </w:rPr>
        <w:t xml:space="preserve">          </w:t>
      </w:r>
      <w:r w:rsidRPr="00B90A37">
        <w:rPr>
          <w:rFonts w:ascii="Times New Roman" w:hAnsi="Times New Roman"/>
          <w:sz w:val="20"/>
          <w:szCs w:val="20"/>
        </w:rPr>
        <w:t>Izvor</w:t>
      </w:r>
      <w:r>
        <w:rPr>
          <w:rFonts w:ascii="Times New Roman" w:hAnsi="Times New Roman"/>
          <w:sz w:val="20"/>
          <w:szCs w:val="20"/>
        </w:rPr>
        <w:t xml:space="preserve"> podataka</w:t>
      </w:r>
      <w:r w:rsidRPr="00B90A37">
        <w:rPr>
          <w:rFonts w:ascii="Times New Roman" w:hAnsi="Times New Roman"/>
          <w:sz w:val="20"/>
          <w:szCs w:val="20"/>
        </w:rPr>
        <w:t xml:space="preserve">: </w:t>
      </w:r>
      <w:r>
        <w:rPr>
          <w:rFonts w:ascii="Times New Roman" w:hAnsi="Times New Roman"/>
          <w:sz w:val="20"/>
          <w:szCs w:val="20"/>
        </w:rPr>
        <w:t>Popis stanovništva 2021.</w:t>
      </w:r>
    </w:p>
    <w:p w14:paraId="34CC40DE" w14:textId="77777777" w:rsidR="00701C30" w:rsidRPr="001B3E26" w:rsidRDefault="00701C30" w:rsidP="00701C30">
      <w:pPr>
        <w:pStyle w:val="Bezproreda"/>
        <w:rPr>
          <w:sz w:val="20"/>
          <w:szCs w:val="20"/>
        </w:rPr>
      </w:pPr>
    </w:p>
    <w:p w14:paraId="21D65985" w14:textId="77777777" w:rsidR="00701C30" w:rsidRDefault="00701C30" w:rsidP="000057BE">
      <w:pPr>
        <w:pStyle w:val="Bezproreda2"/>
        <w:rPr>
          <w:bCs/>
          <w:sz w:val="20"/>
          <w:szCs w:val="20"/>
        </w:rPr>
      </w:pPr>
    </w:p>
    <w:p w14:paraId="0A02EC59" w14:textId="77777777" w:rsidR="00701C30" w:rsidRDefault="00701C30" w:rsidP="000057BE">
      <w:pPr>
        <w:pStyle w:val="Bezproreda2"/>
        <w:rPr>
          <w:bCs/>
          <w:sz w:val="20"/>
          <w:szCs w:val="20"/>
        </w:rPr>
      </w:pPr>
    </w:p>
    <w:p w14:paraId="7CAB62DF" w14:textId="77777777" w:rsidR="008B4E71" w:rsidRPr="000057BE" w:rsidRDefault="008B4E71" w:rsidP="000057BE">
      <w:pPr>
        <w:pStyle w:val="Bezproreda2"/>
        <w:rPr>
          <w:bCs/>
          <w:sz w:val="20"/>
          <w:szCs w:val="20"/>
        </w:rPr>
      </w:pPr>
    </w:p>
    <w:p w14:paraId="69CC56A6" w14:textId="346ECD5E" w:rsidR="001733DB" w:rsidRDefault="00736FE9" w:rsidP="001733DB">
      <w:pPr>
        <w:pStyle w:val="Naslov3"/>
        <w:numPr>
          <w:ilvl w:val="2"/>
          <w:numId w:val="1"/>
        </w:numPr>
        <w:ind w:left="1134" w:hanging="567"/>
      </w:pPr>
      <w:bookmarkStart w:id="81" w:name="_Toc517456178"/>
      <w:bookmarkStart w:id="82" w:name="_Toc517456356"/>
      <w:bookmarkStart w:id="83" w:name="_Toc517461348"/>
      <w:bookmarkStart w:id="84" w:name="_Toc207277270"/>
      <w:r>
        <w:t>Broj stanovnika kojoj je potrebna neka vrsta pomoći pri obavljanju svakodnevnih zadataka</w:t>
      </w:r>
      <w:bookmarkEnd w:id="81"/>
      <w:bookmarkEnd w:id="82"/>
      <w:bookmarkEnd w:id="83"/>
      <w:r w:rsidR="008E2ED1">
        <w:rPr>
          <w:rStyle w:val="Referencafusnote"/>
        </w:rPr>
        <w:footnoteReference w:id="7"/>
      </w:r>
      <w:bookmarkEnd w:id="84"/>
    </w:p>
    <w:p w14:paraId="5F251BFF" w14:textId="77777777" w:rsidR="004D2507" w:rsidRDefault="004D2507" w:rsidP="001733DB">
      <w:pPr>
        <w:pStyle w:val="Bezproreda2"/>
        <w:rPr>
          <w:color w:val="000000"/>
          <w:szCs w:val="24"/>
        </w:rPr>
      </w:pPr>
    </w:p>
    <w:p w14:paraId="2DAFE732" w14:textId="70ABDA0A" w:rsidR="001733DB" w:rsidRPr="001733DB" w:rsidRDefault="001733DB" w:rsidP="001733DB">
      <w:pPr>
        <w:pStyle w:val="Bezproreda2"/>
        <w:rPr>
          <w:color w:val="000000"/>
          <w:szCs w:val="24"/>
        </w:rPr>
      </w:pPr>
      <w:r w:rsidRPr="00D0317F">
        <w:rPr>
          <w:color w:val="000000"/>
          <w:szCs w:val="24"/>
        </w:rPr>
        <w:t xml:space="preserve">Na području Grada </w:t>
      </w:r>
      <w:r w:rsidR="006439F9" w:rsidRPr="00D0317F">
        <w:rPr>
          <w:color w:val="000000"/>
          <w:szCs w:val="24"/>
        </w:rPr>
        <w:t>Ploč</w:t>
      </w:r>
      <w:r w:rsidR="006E446A">
        <w:rPr>
          <w:color w:val="000000"/>
          <w:szCs w:val="24"/>
        </w:rPr>
        <w:t>a</w:t>
      </w:r>
      <w:r w:rsidRPr="00D0317F">
        <w:rPr>
          <w:color w:val="000000"/>
          <w:szCs w:val="24"/>
        </w:rPr>
        <w:t xml:space="preserve"> živi ukupno </w:t>
      </w:r>
      <w:r w:rsidRPr="00D0317F">
        <w:rPr>
          <w:szCs w:val="24"/>
        </w:rPr>
        <w:t xml:space="preserve">2 </w:t>
      </w:r>
      <w:r w:rsidR="00B75591" w:rsidRPr="00D0317F">
        <w:rPr>
          <w:szCs w:val="24"/>
        </w:rPr>
        <w:t>002</w:t>
      </w:r>
      <w:r w:rsidRPr="00D0317F">
        <w:rPr>
          <w:szCs w:val="24"/>
        </w:rPr>
        <w:t xml:space="preserve"> </w:t>
      </w:r>
      <w:r w:rsidRPr="00D0317F">
        <w:rPr>
          <w:color w:val="000000"/>
          <w:szCs w:val="24"/>
        </w:rPr>
        <w:t xml:space="preserve">stanovnika s teškoćama u obavljanju svakodnevnih aktivnosti od čega su </w:t>
      </w:r>
      <w:r w:rsidR="00B75591" w:rsidRPr="00D0317F">
        <w:rPr>
          <w:color w:val="000000"/>
          <w:szCs w:val="24"/>
        </w:rPr>
        <w:t>992 muškarca</w:t>
      </w:r>
      <w:r w:rsidRPr="00D0317F">
        <w:rPr>
          <w:color w:val="000000"/>
          <w:szCs w:val="24"/>
        </w:rPr>
        <w:t xml:space="preserve"> a 1 </w:t>
      </w:r>
      <w:r w:rsidR="00B75591" w:rsidRPr="00D0317F">
        <w:rPr>
          <w:color w:val="000000"/>
          <w:szCs w:val="24"/>
        </w:rPr>
        <w:t>010</w:t>
      </w:r>
      <w:r w:rsidRPr="00D0317F">
        <w:rPr>
          <w:color w:val="000000"/>
          <w:szCs w:val="24"/>
        </w:rPr>
        <w:t xml:space="preserve"> žene. Od navedenog broja </w:t>
      </w:r>
      <w:r w:rsidR="00B75591" w:rsidRPr="00D0317F">
        <w:rPr>
          <w:color w:val="000000"/>
          <w:szCs w:val="24"/>
        </w:rPr>
        <w:t>579</w:t>
      </w:r>
      <w:r w:rsidRPr="00D0317F">
        <w:rPr>
          <w:color w:val="000000"/>
          <w:szCs w:val="24"/>
        </w:rPr>
        <w:t xml:space="preserve"> stanovnika treba pomoć druge osobe, a </w:t>
      </w:r>
      <w:r w:rsidR="00B75591" w:rsidRPr="00D0317F">
        <w:rPr>
          <w:color w:val="000000"/>
          <w:szCs w:val="24"/>
        </w:rPr>
        <w:t>496</w:t>
      </w:r>
      <w:r w:rsidRPr="00D0317F">
        <w:rPr>
          <w:color w:val="000000"/>
          <w:szCs w:val="24"/>
        </w:rPr>
        <w:t xml:space="preserve"> koristi pomoć druge osobe.</w:t>
      </w:r>
    </w:p>
    <w:p w14:paraId="50452FAC" w14:textId="77777777" w:rsidR="001733DB" w:rsidRDefault="001733DB" w:rsidP="001733DB">
      <w:pPr>
        <w:pStyle w:val="Bezproreda2"/>
        <w:rPr>
          <w:color w:val="000000"/>
        </w:rPr>
      </w:pPr>
    </w:p>
    <w:p w14:paraId="0942B068" w14:textId="77777777" w:rsidR="001733DB" w:rsidRDefault="001733DB" w:rsidP="001733DB">
      <w:pPr>
        <w:pStyle w:val="Bezproreda2"/>
        <w:rPr>
          <w:sz w:val="20"/>
          <w:szCs w:val="20"/>
        </w:rPr>
      </w:pPr>
      <w:r>
        <w:rPr>
          <w:sz w:val="20"/>
          <w:szCs w:val="20"/>
        </w:rPr>
        <w:lastRenderedPageBreak/>
        <w:t>Tablica 4: Pregled broja stanovnika kojoj je potrebna pomoć u obavljanju svakodnevnih aktivnosti</w:t>
      </w:r>
    </w:p>
    <w:tbl>
      <w:tblPr>
        <w:tblW w:w="90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2670"/>
        <w:gridCol w:w="933"/>
        <w:gridCol w:w="1081"/>
        <w:gridCol w:w="859"/>
        <w:gridCol w:w="1067"/>
        <w:gridCol w:w="1067"/>
        <w:gridCol w:w="1339"/>
      </w:tblGrid>
      <w:tr w:rsidR="001733DB" w:rsidRPr="001733DB" w14:paraId="59A59B5D" w14:textId="77777777" w:rsidTr="009600D1">
        <w:trPr>
          <w:cantSplit/>
          <w:trHeight w:val="178"/>
          <w:jc w:val="center"/>
        </w:trPr>
        <w:tc>
          <w:tcPr>
            <w:tcW w:w="2670" w:type="dxa"/>
            <w:vMerge w:val="restart"/>
            <w:shd w:val="clear" w:color="auto" w:fill="DEEAF6"/>
            <w:vAlign w:val="center"/>
          </w:tcPr>
          <w:p w14:paraId="5E762DDE" w14:textId="77777777" w:rsidR="001733DB" w:rsidRPr="001733DB" w:rsidRDefault="001733DB" w:rsidP="00B75591">
            <w:pPr>
              <w:pStyle w:val="Bezproreda2"/>
              <w:rPr>
                <w:b/>
                <w:sz w:val="20"/>
                <w:szCs w:val="20"/>
              </w:rPr>
            </w:pPr>
            <w:r w:rsidRPr="001733DB">
              <w:rPr>
                <w:b/>
                <w:sz w:val="20"/>
                <w:szCs w:val="20"/>
              </w:rPr>
              <w:t xml:space="preserve">Grad </w:t>
            </w:r>
            <w:r w:rsidR="00B75591">
              <w:rPr>
                <w:b/>
                <w:sz w:val="20"/>
                <w:szCs w:val="20"/>
              </w:rPr>
              <w:t>Ploče</w:t>
            </w:r>
          </w:p>
        </w:tc>
        <w:tc>
          <w:tcPr>
            <w:tcW w:w="933" w:type="dxa"/>
            <w:vMerge w:val="restart"/>
            <w:shd w:val="clear" w:color="auto" w:fill="DEEAF6"/>
            <w:vAlign w:val="center"/>
          </w:tcPr>
          <w:p w14:paraId="76CA7E4E" w14:textId="77777777" w:rsidR="001733DB" w:rsidRPr="001733DB" w:rsidRDefault="001733DB" w:rsidP="001733DB">
            <w:pPr>
              <w:pStyle w:val="Bezproreda2"/>
              <w:rPr>
                <w:b/>
                <w:sz w:val="20"/>
                <w:szCs w:val="20"/>
              </w:rPr>
            </w:pPr>
            <w:r w:rsidRPr="001733DB">
              <w:rPr>
                <w:b/>
                <w:sz w:val="20"/>
                <w:szCs w:val="20"/>
              </w:rPr>
              <w:t>Spol</w:t>
            </w:r>
          </w:p>
        </w:tc>
        <w:tc>
          <w:tcPr>
            <w:tcW w:w="1081" w:type="dxa"/>
            <w:vMerge w:val="restart"/>
            <w:shd w:val="clear" w:color="auto" w:fill="DEEAF6"/>
            <w:vAlign w:val="center"/>
          </w:tcPr>
          <w:p w14:paraId="515C5C50" w14:textId="77777777" w:rsidR="001733DB" w:rsidRPr="001733DB" w:rsidRDefault="001733DB" w:rsidP="001733DB">
            <w:pPr>
              <w:pStyle w:val="Bezproreda2"/>
              <w:rPr>
                <w:b/>
                <w:sz w:val="20"/>
                <w:szCs w:val="20"/>
              </w:rPr>
            </w:pPr>
            <w:r w:rsidRPr="001733DB">
              <w:rPr>
                <w:b/>
                <w:sz w:val="20"/>
                <w:szCs w:val="20"/>
              </w:rPr>
              <w:t>Ukupno</w:t>
            </w:r>
          </w:p>
        </w:tc>
        <w:tc>
          <w:tcPr>
            <w:tcW w:w="4332" w:type="dxa"/>
            <w:gridSpan w:val="4"/>
            <w:shd w:val="clear" w:color="auto" w:fill="DEEAF6"/>
            <w:vAlign w:val="center"/>
          </w:tcPr>
          <w:p w14:paraId="5F4E4B24" w14:textId="77777777" w:rsidR="001733DB" w:rsidRPr="001733DB" w:rsidRDefault="001733DB" w:rsidP="001733DB">
            <w:pPr>
              <w:pStyle w:val="Bezproreda2"/>
              <w:rPr>
                <w:b/>
                <w:sz w:val="20"/>
                <w:szCs w:val="20"/>
              </w:rPr>
            </w:pPr>
            <w:r w:rsidRPr="001733DB">
              <w:rPr>
                <w:b/>
                <w:sz w:val="20"/>
                <w:szCs w:val="20"/>
              </w:rPr>
              <w:t>Starost</w:t>
            </w:r>
          </w:p>
        </w:tc>
      </w:tr>
      <w:tr w:rsidR="001733DB" w:rsidRPr="001733DB" w14:paraId="13AD03C4" w14:textId="77777777" w:rsidTr="009600D1">
        <w:trPr>
          <w:cantSplit/>
          <w:trHeight w:val="403"/>
          <w:jc w:val="center"/>
        </w:trPr>
        <w:tc>
          <w:tcPr>
            <w:tcW w:w="2670" w:type="dxa"/>
            <w:vMerge/>
            <w:shd w:val="clear" w:color="auto" w:fill="DEEAF6"/>
            <w:vAlign w:val="center"/>
          </w:tcPr>
          <w:p w14:paraId="41461F38" w14:textId="77777777" w:rsidR="001733DB" w:rsidRPr="001733DB" w:rsidRDefault="001733DB" w:rsidP="001733DB">
            <w:pPr>
              <w:pStyle w:val="Bezproreda2"/>
              <w:rPr>
                <w:sz w:val="20"/>
                <w:szCs w:val="20"/>
              </w:rPr>
            </w:pPr>
          </w:p>
        </w:tc>
        <w:tc>
          <w:tcPr>
            <w:tcW w:w="933" w:type="dxa"/>
            <w:vMerge/>
            <w:shd w:val="clear" w:color="auto" w:fill="DEEAF6"/>
            <w:vAlign w:val="center"/>
          </w:tcPr>
          <w:p w14:paraId="3A28786B" w14:textId="77777777" w:rsidR="001733DB" w:rsidRPr="001733DB" w:rsidRDefault="001733DB" w:rsidP="001733DB">
            <w:pPr>
              <w:pStyle w:val="Bezproreda2"/>
              <w:rPr>
                <w:sz w:val="20"/>
                <w:szCs w:val="20"/>
              </w:rPr>
            </w:pPr>
          </w:p>
        </w:tc>
        <w:tc>
          <w:tcPr>
            <w:tcW w:w="1081" w:type="dxa"/>
            <w:vMerge/>
            <w:shd w:val="clear" w:color="auto" w:fill="DEEAF6"/>
            <w:vAlign w:val="center"/>
          </w:tcPr>
          <w:p w14:paraId="3DA068E1" w14:textId="77777777" w:rsidR="001733DB" w:rsidRPr="001733DB" w:rsidRDefault="001733DB" w:rsidP="001733DB">
            <w:pPr>
              <w:pStyle w:val="Bezproreda2"/>
              <w:rPr>
                <w:sz w:val="20"/>
                <w:szCs w:val="20"/>
              </w:rPr>
            </w:pPr>
          </w:p>
        </w:tc>
        <w:tc>
          <w:tcPr>
            <w:tcW w:w="859" w:type="dxa"/>
            <w:shd w:val="clear" w:color="auto" w:fill="DEEAF6"/>
            <w:vAlign w:val="center"/>
          </w:tcPr>
          <w:p w14:paraId="4DE44891" w14:textId="77777777" w:rsidR="001733DB" w:rsidRPr="001733DB" w:rsidRDefault="001733DB" w:rsidP="001733DB">
            <w:pPr>
              <w:pStyle w:val="Bezproreda2"/>
              <w:rPr>
                <w:b/>
                <w:sz w:val="20"/>
                <w:szCs w:val="20"/>
              </w:rPr>
            </w:pPr>
            <w:r w:rsidRPr="001733DB">
              <w:rPr>
                <w:b/>
                <w:sz w:val="20"/>
                <w:szCs w:val="20"/>
              </w:rPr>
              <w:t>0-14</w:t>
            </w:r>
          </w:p>
        </w:tc>
        <w:tc>
          <w:tcPr>
            <w:tcW w:w="1067" w:type="dxa"/>
            <w:shd w:val="clear" w:color="auto" w:fill="DEEAF6"/>
            <w:vAlign w:val="center"/>
          </w:tcPr>
          <w:p w14:paraId="49C0D1CB" w14:textId="77777777" w:rsidR="001733DB" w:rsidRPr="001733DB" w:rsidRDefault="001733DB" w:rsidP="001733DB">
            <w:pPr>
              <w:pStyle w:val="Bezproreda2"/>
              <w:rPr>
                <w:b/>
                <w:sz w:val="20"/>
                <w:szCs w:val="20"/>
              </w:rPr>
            </w:pPr>
            <w:r w:rsidRPr="001733DB">
              <w:rPr>
                <w:b/>
                <w:sz w:val="20"/>
                <w:szCs w:val="20"/>
              </w:rPr>
              <w:t>15-49</w:t>
            </w:r>
          </w:p>
        </w:tc>
        <w:tc>
          <w:tcPr>
            <w:tcW w:w="1067" w:type="dxa"/>
            <w:shd w:val="clear" w:color="auto" w:fill="DEEAF6"/>
            <w:vAlign w:val="center"/>
          </w:tcPr>
          <w:p w14:paraId="053D40E6" w14:textId="77777777" w:rsidR="001733DB" w:rsidRPr="001733DB" w:rsidRDefault="001733DB" w:rsidP="001733DB">
            <w:pPr>
              <w:pStyle w:val="Bezproreda2"/>
              <w:rPr>
                <w:b/>
                <w:sz w:val="20"/>
                <w:szCs w:val="20"/>
              </w:rPr>
            </w:pPr>
            <w:r w:rsidRPr="001733DB">
              <w:rPr>
                <w:b/>
                <w:sz w:val="20"/>
                <w:szCs w:val="20"/>
              </w:rPr>
              <w:t>50-69</w:t>
            </w:r>
          </w:p>
        </w:tc>
        <w:tc>
          <w:tcPr>
            <w:tcW w:w="1339" w:type="dxa"/>
            <w:shd w:val="clear" w:color="auto" w:fill="DEEAF6"/>
            <w:vAlign w:val="center"/>
          </w:tcPr>
          <w:p w14:paraId="19EF7D77" w14:textId="77777777" w:rsidR="001733DB" w:rsidRPr="001733DB" w:rsidRDefault="001733DB" w:rsidP="001733DB">
            <w:pPr>
              <w:pStyle w:val="Bezproreda2"/>
              <w:rPr>
                <w:b/>
                <w:sz w:val="20"/>
                <w:szCs w:val="20"/>
              </w:rPr>
            </w:pPr>
            <w:r w:rsidRPr="001733DB">
              <w:rPr>
                <w:b/>
                <w:sz w:val="20"/>
                <w:szCs w:val="20"/>
              </w:rPr>
              <w:t>70 i više</w:t>
            </w:r>
          </w:p>
        </w:tc>
      </w:tr>
      <w:tr w:rsidR="001733DB" w:rsidRPr="001733DB" w14:paraId="2CED5A59" w14:textId="77777777" w:rsidTr="009600D1">
        <w:trPr>
          <w:cantSplit/>
          <w:trHeight w:val="154"/>
          <w:jc w:val="center"/>
        </w:trPr>
        <w:tc>
          <w:tcPr>
            <w:tcW w:w="2670" w:type="dxa"/>
            <w:vMerge w:val="restart"/>
            <w:shd w:val="clear" w:color="auto" w:fill="DEEAF6"/>
            <w:vAlign w:val="center"/>
          </w:tcPr>
          <w:p w14:paraId="6F763F41" w14:textId="77777777" w:rsidR="001733DB" w:rsidRPr="001733DB" w:rsidRDefault="001733DB" w:rsidP="001733DB">
            <w:pPr>
              <w:pStyle w:val="Bezproreda2"/>
              <w:rPr>
                <w:sz w:val="20"/>
                <w:szCs w:val="20"/>
              </w:rPr>
            </w:pPr>
            <w:r w:rsidRPr="001733DB">
              <w:rPr>
                <w:sz w:val="20"/>
                <w:szCs w:val="20"/>
              </w:rPr>
              <w:t>Ukupno</w:t>
            </w:r>
          </w:p>
        </w:tc>
        <w:tc>
          <w:tcPr>
            <w:tcW w:w="933" w:type="dxa"/>
            <w:vAlign w:val="center"/>
          </w:tcPr>
          <w:p w14:paraId="2665A4A4" w14:textId="77777777" w:rsidR="001733DB" w:rsidRPr="001733DB" w:rsidRDefault="001733DB" w:rsidP="001733DB">
            <w:pPr>
              <w:pStyle w:val="Bezproreda2"/>
              <w:rPr>
                <w:sz w:val="20"/>
                <w:szCs w:val="20"/>
              </w:rPr>
            </w:pPr>
            <w:r w:rsidRPr="001733DB">
              <w:rPr>
                <w:sz w:val="20"/>
                <w:szCs w:val="20"/>
              </w:rPr>
              <w:t>SV.</w:t>
            </w:r>
          </w:p>
        </w:tc>
        <w:tc>
          <w:tcPr>
            <w:tcW w:w="1081" w:type="dxa"/>
            <w:vAlign w:val="center"/>
          </w:tcPr>
          <w:p w14:paraId="2469DD27" w14:textId="77777777" w:rsidR="001733DB" w:rsidRPr="001733DB" w:rsidRDefault="00B75591" w:rsidP="001733DB">
            <w:pPr>
              <w:pStyle w:val="Bezproreda2"/>
              <w:rPr>
                <w:sz w:val="20"/>
                <w:szCs w:val="20"/>
              </w:rPr>
            </w:pPr>
            <w:r>
              <w:rPr>
                <w:sz w:val="20"/>
                <w:szCs w:val="20"/>
              </w:rPr>
              <w:t>2002</w:t>
            </w:r>
          </w:p>
        </w:tc>
        <w:tc>
          <w:tcPr>
            <w:tcW w:w="859" w:type="dxa"/>
            <w:vAlign w:val="center"/>
          </w:tcPr>
          <w:p w14:paraId="0C55F624" w14:textId="77777777" w:rsidR="001733DB" w:rsidRPr="001733DB" w:rsidRDefault="00B75591" w:rsidP="001733DB">
            <w:pPr>
              <w:pStyle w:val="Bezproreda2"/>
              <w:rPr>
                <w:sz w:val="20"/>
                <w:szCs w:val="20"/>
              </w:rPr>
            </w:pPr>
            <w:r>
              <w:rPr>
                <w:sz w:val="20"/>
                <w:szCs w:val="20"/>
              </w:rPr>
              <w:t>24</w:t>
            </w:r>
          </w:p>
        </w:tc>
        <w:tc>
          <w:tcPr>
            <w:tcW w:w="1067" w:type="dxa"/>
            <w:vAlign w:val="center"/>
          </w:tcPr>
          <w:p w14:paraId="58D075CE" w14:textId="77777777" w:rsidR="001733DB" w:rsidRPr="001733DB" w:rsidRDefault="00B75591" w:rsidP="001733DB">
            <w:pPr>
              <w:pStyle w:val="Bezproreda2"/>
              <w:rPr>
                <w:sz w:val="20"/>
                <w:szCs w:val="20"/>
              </w:rPr>
            </w:pPr>
            <w:r>
              <w:rPr>
                <w:sz w:val="20"/>
                <w:szCs w:val="20"/>
              </w:rPr>
              <w:t>395</w:t>
            </w:r>
          </w:p>
        </w:tc>
        <w:tc>
          <w:tcPr>
            <w:tcW w:w="1067" w:type="dxa"/>
            <w:vAlign w:val="center"/>
          </w:tcPr>
          <w:p w14:paraId="5044388D" w14:textId="77777777" w:rsidR="001733DB" w:rsidRPr="001733DB" w:rsidRDefault="00B75591" w:rsidP="001733DB">
            <w:pPr>
              <w:pStyle w:val="Bezproreda2"/>
              <w:rPr>
                <w:sz w:val="20"/>
                <w:szCs w:val="20"/>
              </w:rPr>
            </w:pPr>
            <w:r>
              <w:rPr>
                <w:sz w:val="20"/>
                <w:szCs w:val="20"/>
              </w:rPr>
              <w:t>873</w:t>
            </w:r>
          </w:p>
        </w:tc>
        <w:tc>
          <w:tcPr>
            <w:tcW w:w="1339" w:type="dxa"/>
            <w:vAlign w:val="center"/>
          </w:tcPr>
          <w:p w14:paraId="643A5575" w14:textId="77777777" w:rsidR="001733DB" w:rsidRPr="001733DB" w:rsidRDefault="00B75591" w:rsidP="001733DB">
            <w:pPr>
              <w:pStyle w:val="Bezproreda2"/>
              <w:rPr>
                <w:sz w:val="20"/>
                <w:szCs w:val="20"/>
              </w:rPr>
            </w:pPr>
            <w:r>
              <w:rPr>
                <w:sz w:val="20"/>
                <w:szCs w:val="20"/>
              </w:rPr>
              <w:t>710</w:t>
            </w:r>
          </w:p>
        </w:tc>
      </w:tr>
      <w:tr w:rsidR="001733DB" w:rsidRPr="001733DB" w14:paraId="2FB4CA12" w14:textId="77777777" w:rsidTr="009600D1">
        <w:trPr>
          <w:cantSplit/>
          <w:trHeight w:val="208"/>
          <w:jc w:val="center"/>
        </w:trPr>
        <w:tc>
          <w:tcPr>
            <w:tcW w:w="2670" w:type="dxa"/>
            <w:vMerge/>
            <w:shd w:val="clear" w:color="auto" w:fill="DEEAF6"/>
            <w:vAlign w:val="center"/>
          </w:tcPr>
          <w:p w14:paraId="28AFD0F0" w14:textId="77777777" w:rsidR="001733DB" w:rsidRPr="001733DB" w:rsidRDefault="001733DB" w:rsidP="001733DB">
            <w:pPr>
              <w:pStyle w:val="Bezproreda2"/>
              <w:rPr>
                <w:sz w:val="20"/>
                <w:szCs w:val="20"/>
              </w:rPr>
            </w:pPr>
          </w:p>
        </w:tc>
        <w:tc>
          <w:tcPr>
            <w:tcW w:w="933" w:type="dxa"/>
            <w:vAlign w:val="center"/>
          </w:tcPr>
          <w:p w14:paraId="7BEF6166" w14:textId="77777777" w:rsidR="001733DB" w:rsidRPr="001733DB" w:rsidRDefault="001733DB" w:rsidP="001733DB">
            <w:pPr>
              <w:pStyle w:val="Bezproreda2"/>
              <w:rPr>
                <w:sz w:val="20"/>
                <w:szCs w:val="20"/>
              </w:rPr>
            </w:pPr>
            <w:r w:rsidRPr="001733DB">
              <w:rPr>
                <w:sz w:val="20"/>
                <w:szCs w:val="20"/>
              </w:rPr>
              <w:t>M</w:t>
            </w:r>
          </w:p>
        </w:tc>
        <w:tc>
          <w:tcPr>
            <w:tcW w:w="1081" w:type="dxa"/>
            <w:vAlign w:val="center"/>
          </w:tcPr>
          <w:p w14:paraId="29787A92" w14:textId="77777777" w:rsidR="001733DB" w:rsidRPr="001733DB" w:rsidRDefault="00B75591" w:rsidP="001733DB">
            <w:pPr>
              <w:pStyle w:val="Bezproreda2"/>
              <w:rPr>
                <w:sz w:val="20"/>
                <w:szCs w:val="20"/>
              </w:rPr>
            </w:pPr>
            <w:r>
              <w:rPr>
                <w:sz w:val="20"/>
                <w:szCs w:val="20"/>
              </w:rPr>
              <w:t>992</w:t>
            </w:r>
          </w:p>
        </w:tc>
        <w:tc>
          <w:tcPr>
            <w:tcW w:w="859" w:type="dxa"/>
            <w:vAlign w:val="center"/>
          </w:tcPr>
          <w:p w14:paraId="0E02F7E7" w14:textId="77777777" w:rsidR="001733DB" w:rsidRPr="001733DB" w:rsidRDefault="00B75591" w:rsidP="001733DB">
            <w:pPr>
              <w:pStyle w:val="Bezproreda2"/>
              <w:rPr>
                <w:sz w:val="20"/>
                <w:szCs w:val="20"/>
              </w:rPr>
            </w:pPr>
            <w:r>
              <w:rPr>
                <w:sz w:val="20"/>
                <w:szCs w:val="20"/>
              </w:rPr>
              <w:t>14</w:t>
            </w:r>
          </w:p>
        </w:tc>
        <w:tc>
          <w:tcPr>
            <w:tcW w:w="1067" w:type="dxa"/>
            <w:vAlign w:val="center"/>
          </w:tcPr>
          <w:p w14:paraId="22ED09A0" w14:textId="77777777" w:rsidR="001733DB" w:rsidRPr="001733DB" w:rsidRDefault="00B75591" w:rsidP="001733DB">
            <w:pPr>
              <w:pStyle w:val="Bezproreda2"/>
              <w:rPr>
                <w:sz w:val="20"/>
                <w:szCs w:val="20"/>
              </w:rPr>
            </w:pPr>
            <w:r>
              <w:rPr>
                <w:sz w:val="20"/>
                <w:szCs w:val="20"/>
              </w:rPr>
              <w:t>260</w:t>
            </w:r>
          </w:p>
        </w:tc>
        <w:tc>
          <w:tcPr>
            <w:tcW w:w="1067" w:type="dxa"/>
            <w:vAlign w:val="center"/>
          </w:tcPr>
          <w:p w14:paraId="7A96F525" w14:textId="77777777" w:rsidR="001733DB" w:rsidRPr="001733DB" w:rsidRDefault="00B75591" w:rsidP="001733DB">
            <w:pPr>
              <w:pStyle w:val="Bezproreda2"/>
              <w:rPr>
                <w:sz w:val="20"/>
                <w:szCs w:val="20"/>
              </w:rPr>
            </w:pPr>
            <w:r>
              <w:rPr>
                <w:sz w:val="20"/>
                <w:szCs w:val="20"/>
              </w:rPr>
              <w:t>441</w:t>
            </w:r>
          </w:p>
        </w:tc>
        <w:tc>
          <w:tcPr>
            <w:tcW w:w="1339" w:type="dxa"/>
            <w:vAlign w:val="center"/>
          </w:tcPr>
          <w:p w14:paraId="0C478B39" w14:textId="77777777" w:rsidR="001733DB" w:rsidRPr="001733DB" w:rsidRDefault="00B75591" w:rsidP="001733DB">
            <w:pPr>
              <w:pStyle w:val="Bezproreda2"/>
              <w:rPr>
                <w:sz w:val="20"/>
                <w:szCs w:val="20"/>
              </w:rPr>
            </w:pPr>
            <w:r>
              <w:rPr>
                <w:sz w:val="20"/>
                <w:szCs w:val="20"/>
              </w:rPr>
              <w:t>277</w:t>
            </w:r>
          </w:p>
        </w:tc>
      </w:tr>
      <w:tr w:rsidR="001733DB" w:rsidRPr="001733DB" w14:paraId="4319AC15" w14:textId="77777777" w:rsidTr="009600D1">
        <w:trPr>
          <w:cantSplit/>
          <w:trHeight w:val="92"/>
          <w:jc w:val="center"/>
        </w:trPr>
        <w:tc>
          <w:tcPr>
            <w:tcW w:w="2670" w:type="dxa"/>
            <w:vMerge/>
            <w:shd w:val="clear" w:color="auto" w:fill="DEEAF6"/>
            <w:vAlign w:val="center"/>
          </w:tcPr>
          <w:p w14:paraId="45B8EF81" w14:textId="77777777" w:rsidR="001733DB" w:rsidRPr="001733DB" w:rsidRDefault="001733DB" w:rsidP="001733DB">
            <w:pPr>
              <w:pStyle w:val="Bezproreda2"/>
              <w:rPr>
                <w:sz w:val="20"/>
                <w:szCs w:val="20"/>
              </w:rPr>
            </w:pPr>
          </w:p>
        </w:tc>
        <w:tc>
          <w:tcPr>
            <w:tcW w:w="933" w:type="dxa"/>
            <w:vAlign w:val="center"/>
          </w:tcPr>
          <w:p w14:paraId="62C8EEF8" w14:textId="77777777" w:rsidR="001733DB" w:rsidRPr="001733DB" w:rsidRDefault="001733DB" w:rsidP="001733DB">
            <w:pPr>
              <w:pStyle w:val="Bezproreda2"/>
              <w:rPr>
                <w:sz w:val="20"/>
                <w:szCs w:val="20"/>
              </w:rPr>
            </w:pPr>
            <w:r w:rsidRPr="001733DB">
              <w:rPr>
                <w:sz w:val="20"/>
                <w:szCs w:val="20"/>
              </w:rPr>
              <w:t>Ž</w:t>
            </w:r>
          </w:p>
        </w:tc>
        <w:tc>
          <w:tcPr>
            <w:tcW w:w="1081" w:type="dxa"/>
            <w:vAlign w:val="center"/>
          </w:tcPr>
          <w:p w14:paraId="51848865" w14:textId="77777777" w:rsidR="001733DB" w:rsidRPr="001733DB" w:rsidRDefault="001733DB" w:rsidP="00B75591">
            <w:pPr>
              <w:pStyle w:val="Bezproreda2"/>
              <w:rPr>
                <w:sz w:val="20"/>
                <w:szCs w:val="20"/>
              </w:rPr>
            </w:pPr>
            <w:r w:rsidRPr="001733DB">
              <w:rPr>
                <w:sz w:val="20"/>
                <w:szCs w:val="20"/>
              </w:rPr>
              <w:t>1</w:t>
            </w:r>
            <w:r w:rsidR="00B75591">
              <w:rPr>
                <w:sz w:val="20"/>
                <w:szCs w:val="20"/>
              </w:rPr>
              <w:t>010</w:t>
            </w:r>
          </w:p>
        </w:tc>
        <w:tc>
          <w:tcPr>
            <w:tcW w:w="859" w:type="dxa"/>
            <w:vAlign w:val="center"/>
          </w:tcPr>
          <w:p w14:paraId="64715E89" w14:textId="77777777" w:rsidR="001733DB" w:rsidRPr="001733DB" w:rsidRDefault="00B75591" w:rsidP="001733DB">
            <w:pPr>
              <w:pStyle w:val="Bezproreda2"/>
              <w:rPr>
                <w:sz w:val="20"/>
                <w:szCs w:val="20"/>
              </w:rPr>
            </w:pPr>
            <w:r>
              <w:rPr>
                <w:sz w:val="20"/>
                <w:szCs w:val="20"/>
              </w:rPr>
              <w:t>10</w:t>
            </w:r>
          </w:p>
        </w:tc>
        <w:tc>
          <w:tcPr>
            <w:tcW w:w="1067" w:type="dxa"/>
            <w:vAlign w:val="center"/>
          </w:tcPr>
          <w:p w14:paraId="6C44916C" w14:textId="77777777" w:rsidR="001733DB" w:rsidRPr="001733DB" w:rsidRDefault="00B75591" w:rsidP="001733DB">
            <w:pPr>
              <w:pStyle w:val="Bezproreda2"/>
              <w:rPr>
                <w:sz w:val="20"/>
                <w:szCs w:val="20"/>
              </w:rPr>
            </w:pPr>
            <w:r>
              <w:rPr>
                <w:sz w:val="20"/>
                <w:szCs w:val="20"/>
              </w:rPr>
              <w:t>135</w:t>
            </w:r>
          </w:p>
        </w:tc>
        <w:tc>
          <w:tcPr>
            <w:tcW w:w="1067" w:type="dxa"/>
            <w:vAlign w:val="center"/>
          </w:tcPr>
          <w:p w14:paraId="1D8BCC68" w14:textId="77777777" w:rsidR="001733DB" w:rsidRPr="001733DB" w:rsidRDefault="00B75591" w:rsidP="001733DB">
            <w:pPr>
              <w:pStyle w:val="Bezproreda2"/>
              <w:rPr>
                <w:sz w:val="20"/>
                <w:szCs w:val="20"/>
              </w:rPr>
            </w:pPr>
            <w:r>
              <w:rPr>
                <w:sz w:val="20"/>
                <w:szCs w:val="20"/>
              </w:rPr>
              <w:t>432</w:t>
            </w:r>
          </w:p>
        </w:tc>
        <w:tc>
          <w:tcPr>
            <w:tcW w:w="1339" w:type="dxa"/>
            <w:vAlign w:val="center"/>
          </w:tcPr>
          <w:p w14:paraId="172D621D" w14:textId="77777777" w:rsidR="001733DB" w:rsidRPr="001733DB" w:rsidRDefault="00B75591" w:rsidP="001733DB">
            <w:pPr>
              <w:pStyle w:val="Bezproreda2"/>
              <w:rPr>
                <w:sz w:val="20"/>
                <w:szCs w:val="20"/>
              </w:rPr>
            </w:pPr>
            <w:r>
              <w:rPr>
                <w:sz w:val="20"/>
                <w:szCs w:val="20"/>
              </w:rPr>
              <w:t>433</w:t>
            </w:r>
          </w:p>
        </w:tc>
      </w:tr>
      <w:tr w:rsidR="001733DB" w:rsidRPr="001733DB" w14:paraId="0EAE69F0" w14:textId="77777777" w:rsidTr="009600D1">
        <w:trPr>
          <w:cantSplit/>
          <w:trHeight w:val="146"/>
          <w:jc w:val="center"/>
        </w:trPr>
        <w:tc>
          <w:tcPr>
            <w:tcW w:w="2670" w:type="dxa"/>
            <w:vMerge w:val="restart"/>
            <w:shd w:val="clear" w:color="auto" w:fill="DEEAF6"/>
            <w:vAlign w:val="center"/>
          </w:tcPr>
          <w:p w14:paraId="4AEB6849" w14:textId="77777777" w:rsidR="001733DB" w:rsidRPr="001733DB" w:rsidRDefault="001733DB" w:rsidP="001733DB">
            <w:pPr>
              <w:pStyle w:val="Bezproreda2"/>
              <w:rPr>
                <w:sz w:val="20"/>
                <w:szCs w:val="20"/>
              </w:rPr>
            </w:pPr>
            <w:r w:rsidRPr="001733DB">
              <w:rPr>
                <w:sz w:val="20"/>
                <w:szCs w:val="20"/>
              </w:rPr>
              <w:t>Osoba treba pomoć druge osobe</w:t>
            </w:r>
          </w:p>
        </w:tc>
        <w:tc>
          <w:tcPr>
            <w:tcW w:w="933" w:type="dxa"/>
            <w:vAlign w:val="center"/>
          </w:tcPr>
          <w:p w14:paraId="440C9D60" w14:textId="77777777" w:rsidR="001733DB" w:rsidRPr="001733DB" w:rsidRDefault="001733DB" w:rsidP="001733DB">
            <w:pPr>
              <w:pStyle w:val="Bezproreda2"/>
              <w:rPr>
                <w:sz w:val="20"/>
                <w:szCs w:val="20"/>
              </w:rPr>
            </w:pPr>
            <w:r w:rsidRPr="001733DB">
              <w:rPr>
                <w:sz w:val="20"/>
                <w:szCs w:val="20"/>
              </w:rPr>
              <w:t>SV.</w:t>
            </w:r>
          </w:p>
        </w:tc>
        <w:tc>
          <w:tcPr>
            <w:tcW w:w="1081" w:type="dxa"/>
            <w:vAlign w:val="center"/>
          </w:tcPr>
          <w:p w14:paraId="32FE3215" w14:textId="77777777" w:rsidR="001733DB" w:rsidRPr="001733DB" w:rsidRDefault="00B75591" w:rsidP="001733DB">
            <w:pPr>
              <w:pStyle w:val="Bezproreda2"/>
              <w:rPr>
                <w:sz w:val="20"/>
                <w:szCs w:val="20"/>
              </w:rPr>
            </w:pPr>
            <w:r>
              <w:rPr>
                <w:sz w:val="20"/>
                <w:szCs w:val="20"/>
              </w:rPr>
              <w:t>579</w:t>
            </w:r>
          </w:p>
        </w:tc>
        <w:tc>
          <w:tcPr>
            <w:tcW w:w="859" w:type="dxa"/>
            <w:vAlign w:val="center"/>
          </w:tcPr>
          <w:p w14:paraId="5CD43109" w14:textId="77777777" w:rsidR="001733DB" w:rsidRPr="001733DB" w:rsidRDefault="00B75591" w:rsidP="001733DB">
            <w:pPr>
              <w:pStyle w:val="Bezproreda2"/>
              <w:rPr>
                <w:sz w:val="20"/>
                <w:szCs w:val="20"/>
              </w:rPr>
            </w:pPr>
            <w:r>
              <w:rPr>
                <w:sz w:val="20"/>
                <w:szCs w:val="20"/>
              </w:rPr>
              <w:t>10</w:t>
            </w:r>
          </w:p>
        </w:tc>
        <w:tc>
          <w:tcPr>
            <w:tcW w:w="1067" w:type="dxa"/>
            <w:vAlign w:val="center"/>
          </w:tcPr>
          <w:p w14:paraId="536A0534" w14:textId="77777777" w:rsidR="001733DB" w:rsidRPr="001733DB" w:rsidRDefault="00B75591" w:rsidP="001733DB">
            <w:pPr>
              <w:pStyle w:val="Bezproreda2"/>
              <w:rPr>
                <w:sz w:val="20"/>
                <w:szCs w:val="20"/>
              </w:rPr>
            </w:pPr>
            <w:r>
              <w:rPr>
                <w:sz w:val="20"/>
                <w:szCs w:val="20"/>
              </w:rPr>
              <w:t>76</w:t>
            </w:r>
          </w:p>
        </w:tc>
        <w:tc>
          <w:tcPr>
            <w:tcW w:w="1067" w:type="dxa"/>
            <w:vAlign w:val="center"/>
          </w:tcPr>
          <w:p w14:paraId="25567B0D" w14:textId="77777777" w:rsidR="001733DB" w:rsidRPr="001733DB" w:rsidRDefault="00B75591" w:rsidP="001733DB">
            <w:pPr>
              <w:pStyle w:val="Bezproreda2"/>
              <w:rPr>
                <w:sz w:val="20"/>
                <w:szCs w:val="20"/>
              </w:rPr>
            </w:pPr>
            <w:r>
              <w:rPr>
                <w:sz w:val="20"/>
                <w:szCs w:val="20"/>
              </w:rPr>
              <w:t>157</w:t>
            </w:r>
          </w:p>
        </w:tc>
        <w:tc>
          <w:tcPr>
            <w:tcW w:w="1339" w:type="dxa"/>
            <w:vAlign w:val="center"/>
          </w:tcPr>
          <w:p w14:paraId="01BB6F6D" w14:textId="77777777" w:rsidR="001733DB" w:rsidRPr="001733DB" w:rsidRDefault="00B75591" w:rsidP="001733DB">
            <w:pPr>
              <w:pStyle w:val="Bezproreda2"/>
              <w:rPr>
                <w:sz w:val="20"/>
                <w:szCs w:val="20"/>
              </w:rPr>
            </w:pPr>
            <w:r>
              <w:rPr>
                <w:sz w:val="20"/>
                <w:szCs w:val="20"/>
              </w:rPr>
              <w:t>336</w:t>
            </w:r>
          </w:p>
        </w:tc>
      </w:tr>
      <w:tr w:rsidR="001733DB" w:rsidRPr="001733DB" w14:paraId="4C023464" w14:textId="77777777" w:rsidTr="009600D1">
        <w:trPr>
          <w:cantSplit/>
          <w:trHeight w:val="186"/>
          <w:jc w:val="center"/>
        </w:trPr>
        <w:tc>
          <w:tcPr>
            <w:tcW w:w="2670" w:type="dxa"/>
            <w:vMerge/>
            <w:shd w:val="clear" w:color="auto" w:fill="DEEAF6"/>
            <w:vAlign w:val="center"/>
          </w:tcPr>
          <w:p w14:paraId="5422DEA6" w14:textId="77777777" w:rsidR="001733DB" w:rsidRPr="001733DB" w:rsidRDefault="001733DB" w:rsidP="001733DB">
            <w:pPr>
              <w:pStyle w:val="Bezproreda2"/>
              <w:rPr>
                <w:sz w:val="20"/>
                <w:szCs w:val="20"/>
              </w:rPr>
            </w:pPr>
          </w:p>
        </w:tc>
        <w:tc>
          <w:tcPr>
            <w:tcW w:w="933" w:type="dxa"/>
            <w:vAlign w:val="center"/>
          </w:tcPr>
          <w:p w14:paraId="58C47B91" w14:textId="77777777" w:rsidR="001733DB" w:rsidRPr="001733DB" w:rsidRDefault="001733DB" w:rsidP="001733DB">
            <w:pPr>
              <w:pStyle w:val="Bezproreda2"/>
              <w:rPr>
                <w:sz w:val="20"/>
                <w:szCs w:val="20"/>
              </w:rPr>
            </w:pPr>
            <w:r w:rsidRPr="001733DB">
              <w:rPr>
                <w:sz w:val="20"/>
                <w:szCs w:val="20"/>
              </w:rPr>
              <w:t>M</w:t>
            </w:r>
          </w:p>
        </w:tc>
        <w:tc>
          <w:tcPr>
            <w:tcW w:w="1081" w:type="dxa"/>
            <w:vAlign w:val="center"/>
          </w:tcPr>
          <w:p w14:paraId="04C54DC9" w14:textId="77777777" w:rsidR="001733DB" w:rsidRPr="001733DB" w:rsidRDefault="00B75591" w:rsidP="001733DB">
            <w:pPr>
              <w:pStyle w:val="Bezproreda2"/>
              <w:rPr>
                <w:sz w:val="20"/>
                <w:szCs w:val="20"/>
              </w:rPr>
            </w:pPr>
            <w:r>
              <w:rPr>
                <w:sz w:val="20"/>
                <w:szCs w:val="20"/>
              </w:rPr>
              <w:t>237</w:t>
            </w:r>
          </w:p>
        </w:tc>
        <w:tc>
          <w:tcPr>
            <w:tcW w:w="859" w:type="dxa"/>
            <w:vAlign w:val="center"/>
          </w:tcPr>
          <w:p w14:paraId="2045BEE9" w14:textId="77777777" w:rsidR="001733DB" w:rsidRPr="001733DB" w:rsidRDefault="00B75591" w:rsidP="001733DB">
            <w:pPr>
              <w:pStyle w:val="Bezproreda2"/>
              <w:rPr>
                <w:sz w:val="20"/>
                <w:szCs w:val="20"/>
              </w:rPr>
            </w:pPr>
            <w:r>
              <w:rPr>
                <w:sz w:val="20"/>
                <w:szCs w:val="20"/>
              </w:rPr>
              <w:t>6</w:t>
            </w:r>
          </w:p>
        </w:tc>
        <w:tc>
          <w:tcPr>
            <w:tcW w:w="1067" w:type="dxa"/>
            <w:vAlign w:val="center"/>
          </w:tcPr>
          <w:p w14:paraId="2EB9AE89" w14:textId="77777777" w:rsidR="001733DB" w:rsidRPr="001733DB" w:rsidRDefault="00B75591" w:rsidP="001733DB">
            <w:pPr>
              <w:pStyle w:val="Bezproreda2"/>
              <w:rPr>
                <w:sz w:val="20"/>
                <w:szCs w:val="20"/>
              </w:rPr>
            </w:pPr>
            <w:r>
              <w:rPr>
                <w:sz w:val="20"/>
                <w:szCs w:val="20"/>
              </w:rPr>
              <w:t>39</w:t>
            </w:r>
          </w:p>
        </w:tc>
        <w:tc>
          <w:tcPr>
            <w:tcW w:w="1067" w:type="dxa"/>
            <w:vAlign w:val="center"/>
          </w:tcPr>
          <w:p w14:paraId="246998F6" w14:textId="77777777" w:rsidR="001733DB" w:rsidRPr="001733DB" w:rsidRDefault="00B75591" w:rsidP="001733DB">
            <w:pPr>
              <w:pStyle w:val="Bezproreda2"/>
              <w:rPr>
                <w:sz w:val="20"/>
                <w:szCs w:val="20"/>
              </w:rPr>
            </w:pPr>
            <w:r>
              <w:rPr>
                <w:sz w:val="20"/>
                <w:szCs w:val="20"/>
              </w:rPr>
              <w:t>74</w:t>
            </w:r>
          </w:p>
        </w:tc>
        <w:tc>
          <w:tcPr>
            <w:tcW w:w="1339" w:type="dxa"/>
            <w:vAlign w:val="center"/>
          </w:tcPr>
          <w:p w14:paraId="021DCB05" w14:textId="77777777" w:rsidR="001733DB" w:rsidRPr="001733DB" w:rsidRDefault="00B75591" w:rsidP="001733DB">
            <w:pPr>
              <w:pStyle w:val="Bezproreda2"/>
              <w:rPr>
                <w:sz w:val="20"/>
                <w:szCs w:val="20"/>
              </w:rPr>
            </w:pPr>
            <w:r>
              <w:rPr>
                <w:sz w:val="20"/>
                <w:szCs w:val="20"/>
              </w:rPr>
              <w:t>118</w:t>
            </w:r>
          </w:p>
        </w:tc>
      </w:tr>
      <w:tr w:rsidR="001733DB" w:rsidRPr="001733DB" w14:paraId="5943891C" w14:textId="77777777" w:rsidTr="009600D1">
        <w:trPr>
          <w:cantSplit/>
          <w:trHeight w:val="88"/>
          <w:jc w:val="center"/>
        </w:trPr>
        <w:tc>
          <w:tcPr>
            <w:tcW w:w="2670" w:type="dxa"/>
            <w:vMerge/>
            <w:shd w:val="clear" w:color="auto" w:fill="DEEAF6"/>
            <w:vAlign w:val="center"/>
          </w:tcPr>
          <w:p w14:paraId="0BA0B54D" w14:textId="77777777" w:rsidR="001733DB" w:rsidRPr="001733DB" w:rsidRDefault="001733DB" w:rsidP="001733DB">
            <w:pPr>
              <w:pStyle w:val="Bezproreda2"/>
              <w:rPr>
                <w:sz w:val="20"/>
                <w:szCs w:val="20"/>
              </w:rPr>
            </w:pPr>
          </w:p>
        </w:tc>
        <w:tc>
          <w:tcPr>
            <w:tcW w:w="933" w:type="dxa"/>
            <w:vAlign w:val="center"/>
          </w:tcPr>
          <w:p w14:paraId="2F5814B4" w14:textId="77777777" w:rsidR="001733DB" w:rsidRPr="001733DB" w:rsidRDefault="001733DB" w:rsidP="001733DB">
            <w:pPr>
              <w:pStyle w:val="Bezproreda2"/>
              <w:rPr>
                <w:sz w:val="20"/>
                <w:szCs w:val="20"/>
              </w:rPr>
            </w:pPr>
            <w:r w:rsidRPr="001733DB">
              <w:rPr>
                <w:sz w:val="20"/>
                <w:szCs w:val="20"/>
              </w:rPr>
              <w:t>Ž</w:t>
            </w:r>
          </w:p>
        </w:tc>
        <w:tc>
          <w:tcPr>
            <w:tcW w:w="1081" w:type="dxa"/>
            <w:vAlign w:val="center"/>
          </w:tcPr>
          <w:p w14:paraId="611F0D0A" w14:textId="77777777" w:rsidR="001733DB" w:rsidRPr="001733DB" w:rsidRDefault="00B75591" w:rsidP="001733DB">
            <w:pPr>
              <w:pStyle w:val="Bezproreda2"/>
              <w:rPr>
                <w:sz w:val="20"/>
                <w:szCs w:val="20"/>
              </w:rPr>
            </w:pPr>
            <w:r>
              <w:rPr>
                <w:sz w:val="20"/>
                <w:szCs w:val="20"/>
              </w:rPr>
              <w:t>342</w:t>
            </w:r>
          </w:p>
        </w:tc>
        <w:tc>
          <w:tcPr>
            <w:tcW w:w="859" w:type="dxa"/>
            <w:vAlign w:val="center"/>
          </w:tcPr>
          <w:p w14:paraId="7F4415B1" w14:textId="77777777" w:rsidR="001733DB" w:rsidRPr="001733DB" w:rsidRDefault="00B75591" w:rsidP="001733DB">
            <w:pPr>
              <w:pStyle w:val="Bezproreda2"/>
              <w:rPr>
                <w:sz w:val="20"/>
                <w:szCs w:val="20"/>
              </w:rPr>
            </w:pPr>
            <w:r>
              <w:rPr>
                <w:sz w:val="20"/>
                <w:szCs w:val="20"/>
              </w:rPr>
              <w:t>4</w:t>
            </w:r>
          </w:p>
        </w:tc>
        <w:tc>
          <w:tcPr>
            <w:tcW w:w="1067" w:type="dxa"/>
            <w:vAlign w:val="center"/>
          </w:tcPr>
          <w:p w14:paraId="72011811" w14:textId="77777777" w:rsidR="001733DB" w:rsidRPr="001733DB" w:rsidRDefault="00B75591" w:rsidP="001733DB">
            <w:pPr>
              <w:pStyle w:val="Bezproreda2"/>
              <w:rPr>
                <w:sz w:val="20"/>
                <w:szCs w:val="20"/>
              </w:rPr>
            </w:pPr>
            <w:r>
              <w:rPr>
                <w:sz w:val="20"/>
                <w:szCs w:val="20"/>
              </w:rPr>
              <w:t>37</w:t>
            </w:r>
          </w:p>
        </w:tc>
        <w:tc>
          <w:tcPr>
            <w:tcW w:w="1067" w:type="dxa"/>
            <w:vAlign w:val="center"/>
          </w:tcPr>
          <w:p w14:paraId="2F052C41" w14:textId="77777777" w:rsidR="001733DB" w:rsidRPr="001733DB" w:rsidRDefault="00B75591" w:rsidP="001733DB">
            <w:pPr>
              <w:pStyle w:val="Bezproreda2"/>
              <w:rPr>
                <w:sz w:val="20"/>
                <w:szCs w:val="20"/>
              </w:rPr>
            </w:pPr>
            <w:r>
              <w:rPr>
                <w:sz w:val="20"/>
                <w:szCs w:val="20"/>
              </w:rPr>
              <w:t>83</w:t>
            </w:r>
          </w:p>
        </w:tc>
        <w:tc>
          <w:tcPr>
            <w:tcW w:w="1339" w:type="dxa"/>
            <w:vAlign w:val="center"/>
          </w:tcPr>
          <w:p w14:paraId="747F78A0" w14:textId="77777777" w:rsidR="001733DB" w:rsidRPr="001733DB" w:rsidRDefault="001733DB" w:rsidP="00B75591">
            <w:pPr>
              <w:pStyle w:val="Bezproreda2"/>
              <w:rPr>
                <w:sz w:val="20"/>
                <w:szCs w:val="20"/>
              </w:rPr>
            </w:pPr>
            <w:r w:rsidRPr="001733DB">
              <w:rPr>
                <w:sz w:val="20"/>
                <w:szCs w:val="20"/>
              </w:rPr>
              <w:t>2</w:t>
            </w:r>
            <w:r w:rsidR="00B75591">
              <w:rPr>
                <w:sz w:val="20"/>
                <w:szCs w:val="20"/>
              </w:rPr>
              <w:t>18</w:t>
            </w:r>
          </w:p>
        </w:tc>
      </w:tr>
      <w:tr w:rsidR="001733DB" w:rsidRPr="001733DB" w14:paraId="6B92421E" w14:textId="77777777" w:rsidTr="009600D1">
        <w:trPr>
          <w:cantSplit/>
          <w:trHeight w:val="127"/>
          <w:jc w:val="center"/>
        </w:trPr>
        <w:tc>
          <w:tcPr>
            <w:tcW w:w="2670" w:type="dxa"/>
            <w:vMerge w:val="restart"/>
            <w:shd w:val="clear" w:color="auto" w:fill="DEEAF6"/>
            <w:vAlign w:val="center"/>
          </w:tcPr>
          <w:p w14:paraId="0EEFE219" w14:textId="77777777" w:rsidR="001733DB" w:rsidRPr="001733DB" w:rsidRDefault="001733DB" w:rsidP="001733DB">
            <w:pPr>
              <w:pStyle w:val="Bezproreda2"/>
              <w:rPr>
                <w:sz w:val="20"/>
                <w:szCs w:val="20"/>
              </w:rPr>
            </w:pPr>
            <w:r w:rsidRPr="001733DB">
              <w:rPr>
                <w:sz w:val="20"/>
                <w:szCs w:val="20"/>
              </w:rPr>
              <w:t>Osoba koristi pomoć druge osobe</w:t>
            </w:r>
          </w:p>
        </w:tc>
        <w:tc>
          <w:tcPr>
            <w:tcW w:w="933" w:type="dxa"/>
            <w:vAlign w:val="center"/>
          </w:tcPr>
          <w:p w14:paraId="23C19447" w14:textId="77777777" w:rsidR="001733DB" w:rsidRPr="001733DB" w:rsidRDefault="001733DB" w:rsidP="001733DB">
            <w:pPr>
              <w:pStyle w:val="Bezproreda2"/>
              <w:rPr>
                <w:sz w:val="20"/>
                <w:szCs w:val="20"/>
              </w:rPr>
            </w:pPr>
            <w:r w:rsidRPr="001733DB">
              <w:rPr>
                <w:sz w:val="20"/>
                <w:szCs w:val="20"/>
              </w:rPr>
              <w:t>SV.</w:t>
            </w:r>
          </w:p>
        </w:tc>
        <w:tc>
          <w:tcPr>
            <w:tcW w:w="1081" w:type="dxa"/>
            <w:vAlign w:val="center"/>
          </w:tcPr>
          <w:p w14:paraId="54622E4D" w14:textId="77777777" w:rsidR="001733DB" w:rsidRPr="001733DB" w:rsidRDefault="00B75591" w:rsidP="001733DB">
            <w:pPr>
              <w:pStyle w:val="Bezproreda2"/>
              <w:rPr>
                <w:sz w:val="20"/>
                <w:szCs w:val="20"/>
              </w:rPr>
            </w:pPr>
            <w:r>
              <w:rPr>
                <w:sz w:val="20"/>
                <w:szCs w:val="20"/>
              </w:rPr>
              <w:t>496</w:t>
            </w:r>
          </w:p>
        </w:tc>
        <w:tc>
          <w:tcPr>
            <w:tcW w:w="859" w:type="dxa"/>
            <w:vAlign w:val="center"/>
          </w:tcPr>
          <w:p w14:paraId="559716E3" w14:textId="77777777" w:rsidR="001733DB" w:rsidRPr="001733DB" w:rsidRDefault="00B75591" w:rsidP="001733DB">
            <w:pPr>
              <w:pStyle w:val="Bezproreda2"/>
              <w:rPr>
                <w:sz w:val="20"/>
                <w:szCs w:val="20"/>
              </w:rPr>
            </w:pPr>
            <w:r>
              <w:rPr>
                <w:sz w:val="20"/>
                <w:szCs w:val="20"/>
              </w:rPr>
              <w:t>9</w:t>
            </w:r>
          </w:p>
        </w:tc>
        <w:tc>
          <w:tcPr>
            <w:tcW w:w="1067" w:type="dxa"/>
            <w:vAlign w:val="center"/>
          </w:tcPr>
          <w:p w14:paraId="2055F748" w14:textId="77777777" w:rsidR="001733DB" w:rsidRPr="001733DB" w:rsidRDefault="00B75591" w:rsidP="001733DB">
            <w:pPr>
              <w:pStyle w:val="Bezproreda2"/>
              <w:rPr>
                <w:sz w:val="20"/>
                <w:szCs w:val="20"/>
              </w:rPr>
            </w:pPr>
            <w:r>
              <w:rPr>
                <w:sz w:val="20"/>
                <w:szCs w:val="20"/>
              </w:rPr>
              <w:t>64</w:t>
            </w:r>
          </w:p>
        </w:tc>
        <w:tc>
          <w:tcPr>
            <w:tcW w:w="1067" w:type="dxa"/>
            <w:vAlign w:val="center"/>
          </w:tcPr>
          <w:p w14:paraId="1CFC3F74" w14:textId="77777777" w:rsidR="001733DB" w:rsidRPr="001733DB" w:rsidRDefault="00B75591" w:rsidP="001733DB">
            <w:pPr>
              <w:pStyle w:val="Bezproreda2"/>
              <w:rPr>
                <w:sz w:val="20"/>
                <w:szCs w:val="20"/>
              </w:rPr>
            </w:pPr>
            <w:r>
              <w:rPr>
                <w:sz w:val="20"/>
                <w:szCs w:val="20"/>
              </w:rPr>
              <w:t>132</w:t>
            </w:r>
          </w:p>
        </w:tc>
        <w:tc>
          <w:tcPr>
            <w:tcW w:w="1339" w:type="dxa"/>
            <w:vAlign w:val="center"/>
          </w:tcPr>
          <w:p w14:paraId="141B04C2" w14:textId="77777777" w:rsidR="001733DB" w:rsidRPr="001733DB" w:rsidRDefault="00B75591" w:rsidP="001733DB">
            <w:pPr>
              <w:pStyle w:val="Bezproreda2"/>
              <w:rPr>
                <w:sz w:val="20"/>
                <w:szCs w:val="20"/>
              </w:rPr>
            </w:pPr>
            <w:r>
              <w:rPr>
                <w:sz w:val="20"/>
                <w:szCs w:val="20"/>
              </w:rPr>
              <w:t>291</w:t>
            </w:r>
          </w:p>
        </w:tc>
      </w:tr>
      <w:tr w:rsidR="001733DB" w:rsidRPr="001733DB" w14:paraId="025DAF26" w14:textId="77777777" w:rsidTr="009600D1">
        <w:trPr>
          <w:cantSplit/>
          <w:trHeight w:val="181"/>
          <w:jc w:val="center"/>
        </w:trPr>
        <w:tc>
          <w:tcPr>
            <w:tcW w:w="2670" w:type="dxa"/>
            <w:vMerge/>
            <w:shd w:val="clear" w:color="auto" w:fill="DEEAF6"/>
            <w:vAlign w:val="center"/>
          </w:tcPr>
          <w:p w14:paraId="64FF6937" w14:textId="77777777" w:rsidR="001733DB" w:rsidRPr="001733DB" w:rsidRDefault="001733DB" w:rsidP="001733DB">
            <w:pPr>
              <w:pStyle w:val="Bezproreda2"/>
              <w:rPr>
                <w:sz w:val="20"/>
                <w:szCs w:val="20"/>
              </w:rPr>
            </w:pPr>
          </w:p>
        </w:tc>
        <w:tc>
          <w:tcPr>
            <w:tcW w:w="933" w:type="dxa"/>
            <w:vAlign w:val="center"/>
          </w:tcPr>
          <w:p w14:paraId="3574479C" w14:textId="77777777" w:rsidR="001733DB" w:rsidRPr="001733DB" w:rsidRDefault="001733DB" w:rsidP="001733DB">
            <w:pPr>
              <w:pStyle w:val="Bezproreda2"/>
              <w:rPr>
                <w:sz w:val="20"/>
                <w:szCs w:val="20"/>
              </w:rPr>
            </w:pPr>
            <w:r w:rsidRPr="001733DB">
              <w:rPr>
                <w:sz w:val="20"/>
                <w:szCs w:val="20"/>
              </w:rPr>
              <w:t>M</w:t>
            </w:r>
          </w:p>
        </w:tc>
        <w:tc>
          <w:tcPr>
            <w:tcW w:w="1081" w:type="dxa"/>
            <w:vAlign w:val="center"/>
          </w:tcPr>
          <w:p w14:paraId="48EC0356" w14:textId="77777777" w:rsidR="001733DB" w:rsidRPr="001733DB" w:rsidRDefault="00B75591" w:rsidP="001733DB">
            <w:pPr>
              <w:pStyle w:val="Bezproreda2"/>
              <w:rPr>
                <w:sz w:val="20"/>
                <w:szCs w:val="20"/>
              </w:rPr>
            </w:pPr>
            <w:r>
              <w:rPr>
                <w:sz w:val="20"/>
                <w:szCs w:val="20"/>
              </w:rPr>
              <w:t>215</w:t>
            </w:r>
          </w:p>
        </w:tc>
        <w:tc>
          <w:tcPr>
            <w:tcW w:w="859" w:type="dxa"/>
            <w:vAlign w:val="center"/>
          </w:tcPr>
          <w:p w14:paraId="2148E804" w14:textId="77777777" w:rsidR="001733DB" w:rsidRPr="001733DB" w:rsidRDefault="00B75591" w:rsidP="001733DB">
            <w:pPr>
              <w:pStyle w:val="Bezproreda2"/>
              <w:rPr>
                <w:sz w:val="20"/>
                <w:szCs w:val="20"/>
              </w:rPr>
            </w:pPr>
            <w:r>
              <w:rPr>
                <w:sz w:val="20"/>
                <w:szCs w:val="20"/>
              </w:rPr>
              <w:t>5</w:t>
            </w:r>
          </w:p>
        </w:tc>
        <w:tc>
          <w:tcPr>
            <w:tcW w:w="1067" w:type="dxa"/>
            <w:vAlign w:val="center"/>
          </w:tcPr>
          <w:p w14:paraId="04F998E7" w14:textId="77777777" w:rsidR="001733DB" w:rsidRPr="001733DB" w:rsidRDefault="00B75591" w:rsidP="001733DB">
            <w:pPr>
              <w:pStyle w:val="Bezproreda2"/>
              <w:rPr>
                <w:sz w:val="20"/>
                <w:szCs w:val="20"/>
              </w:rPr>
            </w:pPr>
            <w:r>
              <w:rPr>
                <w:sz w:val="20"/>
                <w:szCs w:val="20"/>
              </w:rPr>
              <w:t>34</w:t>
            </w:r>
          </w:p>
        </w:tc>
        <w:tc>
          <w:tcPr>
            <w:tcW w:w="1067" w:type="dxa"/>
            <w:vAlign w:val="center"/>
          </w:tcPr>
          <w:p w14:paraId="766B9947" w14:textId="77777777" w:rsidR="001733DB" w:rsidRPr="001733DB" w:rsidRDefault="00B75591" w:rsidP="001733DB">
            <w:pPr>
              <w:pStyle w:val="Bezproreda2"/>
              <w:rPr>
                <w:sz w:val="20"/>
                <w:szCs w:val="20"/>
              </w:rPr>
            </w:pPr>
            <w:r>
              <w:rPr>
                <w:sz w:val="20"/>
                <w:szCs w:val="20"/>
              </w:rPr>
              <w:t>69</w:t>
            </w:r>
          </w:p>
        </w:tc>
        <w:tc>
          <w:tcPr>
            <w:tcW w:w="1339" w:type="dxa"/>
            <w:vAlign w:val="center"/>
          </w:tcPr>
          <w:p w14:paraId="18E41DF3" w14:textId="77777777" w:rsidR="001733DB" w:rsidRPr="001733DB" w:rsidRDefault="00B75591" w:rsidP="001733DB">
            <w:pPr>
              <w:pStyle w:val="Bezproreda2"/>
              <w:rPr>
                <w:sz w:val="20"/>
                <w:szCs w:val="20"/>
              </w:rPr>
            </w:pPr>
            <w:r>
              <w:rPr>
                <w:sz w:val="20"/>
                <w:szCs w:val="20"/>
              </w:rPr>
              <w:t>107</w:t>
            </w:r>
          </w:p>
        </w:tc>
      </w:tr>
      <w:tr w:rsidR="001733DB" w:rsidRPr="001733DB" w14:paraId="37E24BBC" w14:textId="77777777" w:rsidTr="009600D1">
        <w:trPr>
          <w:cantSplit/>
          <w:trHeight w:val="69"/>
          <w:jc w:val="center"/>
        </w:trPr>
        <w:tc>
          <w:tcPr>
            <w:tcW w:w="2670" w:type="dxa"/>
            <w:vMerge/>
            <w:shd w:val="clear" w:color="auto" w:fill="DEEAF6"/>
            <w:vAlign w:val="center"/>
          </w:tcPr>
          <w:p w14:paraId="5F14FD4D" w14:textId="77777777" w:rsidR="001733DB" w:rsidRPr="001733DB" w:rsidRDefault="001733DB" w:rsidP="001733DB">
            <w:pPr>
              <w:pStyle w:val="Bezproreda2"/>
              <w:rPr>
                <w:sz w:val="20"/>
                <w:szCs w:val="20"/>
              </w:rPr>
            </w:pPr>
          </w:p>
        </w:tc>
        <w:tc>
          <w:tcPr>
            <w:tcW w:w="933" w:type="dxa"/>
            <w:vAlign w:val="center"/>
          </w:tcPr>
          <w:p w14:paraId="43464B2A" w14:textId="77777777" w:rsidR="001733DB" w:rsidRPr="001733DB" w:rsidRDefault="001733DB" w:rsidP="001733DB">
            <w:pPr>
              <w:pStyle w:val="Bezproreda2"/>
              <w:rPr>
                <w:sz w:val="20"/>
                <w:szCs w:val="20"/>
              </w:rPr>
            </w:pPr>
            <w:r w:rsidRPr="001733DB">
              <w:rPr>
                <w:sz w:val="20"/>
                <w:szCs w:val="20"/>
              </w:rPr>
              <w:t>Ž</w:t>
            </w:r>
          </w:p>
        </w:tc>
        <w:tc>
          <w:tcPr>
            <w:tcW w:w="1081" w:type="dxa"/>
            <w:vAlign w:val="center"/>
          </w:tcPr>
          <w:p w14:paraId="7ABE7314" w14:textId="77777777" w:rsidR="001733DB" w:rsidRPr="001733DB" w:rsidRDefault="00B75591" w:rsidP="001733DB">
            <w:pPr>
              <w:pStyle w:val="Bezproreda2"/>
              <w:rPr>
                <w:sz w:val="20"/>
                <w:szCs w:val="20"/>
              </w:rPr>
            </w:pPr>
            <w:r>
              <w:rPr>
                <w:sz w:val="20"/>
                <w:szCs w:val="20"/>
              </w:rPr>
              <w:t>281</w:t>
            </w:r>
          </w:p>
        </w:tc>
        <w:tc>
          <w:tcPr>
            <w:tcW w:w="859" w:type="dxa"/>
            <w:vAlign w:val="center"/>
          </w:tcPr>
          <w:p w14:paraId="7751CAE3" w14:textId="77777777" w:rsidR="001733DB" w:rsidRPr="001733DB" w:rsidRDefault="00B75591" w:rsidP="001733DB">
            <w:pPr>
              <w:pStyle w:val="Bezproreda2"/>
              <w:rPr>
                <w:sz w:val="20"/>
                <w:szCs w:val="20"/>
              </w:rPr>
            </w:pPr>
            <w:r>
              <w:rPr>
                <w:sz w:val="20"/>
                <w:szCs w:val="20"/>
              </w:rPr>
              <w:t>4</w:t>
            </w:r>
          </w:p>
        </w:tc>
        <w:tc>
          <w:tcPr>
            <w:tcW w:w="1067" w:type="dxa"/>
            <w:vAlign w:val="center"/>
          </w:tcPr>
          <w:p w14:paraId="17E153CA" w14:textId="77777777" w:rsidR="001733DB" w:rsidRPr="001733DB" w:rsidRDefault="00B75591" w:rsidP="001733DB">
            <w:pPr>
              <w:pStyle w:val="Bezproreda2"/>
              <w:rPr>
                <w:sz w:val="20"/>
                <w:szCs w:val="20"/>
              </w:rPr>
            </w:pPr>
            <w:r>
              <w:rPr>
                <w:sz w:val="20"/>
                <w:szCs w:val="20"/>
              </w:rPr>
              <w:t>30</w:t>
            </w:r>
          </w:p>
        </w:tc>
        <w:tc>
          <w:tcPr>
            <w:tcW w:w="1067" w:type="dxa"/>
            <w:vAlign w:val="center"/>
          </w:tcPr>
          <w:p w14:paraId="3A582075" w14:textId="77777777" w:rsidR="001733DB" w:rsidRPr="001733DB" w:rsidRDefault="00B75591" w:rsidP="001733DB">
            <w:pPr>
              <w:pStyle w:val="Bezproreda2"/>
              <w:rPr>
                <w:sz w:val="20"/>
                <w:szCs w:val="20"/>
              </w:rPr>
            </w:pPr>
            <w:r>
              <w:rPr>
                <w:sz w:val="20"/>
                <w:szCs w:val="20"/>
              </w:rPr>
              <w:t>63</w:t>
            </w:r>
          </w:p>
        </w:tc>
        <w:tc>
          <w:tcPr>
            <w:tcW w:w="1339" w:type="dxa"/>
            <w:vAlign w:val="center"/>
          </w:tcPr>
          <w:p w14:paraId="61E20B8F" w14:textId="77777777" w:rsidR="001733DB" w:rsidRPr="001733DB" w:rsidRDefault="00B75591" w:rsidP="001733DB">
            <w:pPr>
              <w:pStyle w:val="Bezproreda2"/>
              <w:rPr>
                <w:sz w:val="20"/>
                <w:szCs w:val="20"/>
              </w:rPr>
            </w:pPr>
            <w:r>
              <w:rPr>
                <w:sz w:val="20"/>
                <w:szCs w:val="20"/>
              </w:rPr>
              <w:t>184</w:t>
            </w:r>
          </w:p>
        </w:tc>
      </w:tr>
    </w:tbl>
    <w:p w14:paraId="7F803C84" w14:textId="77777777" w:rsidR="001733DB" w:rsidRDefault="001733DB" w:rsidP="001733DB">
      <w:pPr>
        <w:pStyle w:val="Bezproreda2"/>
        <w:rPr>
          <w:sz w:val="20"/>
          <w:szCs w:val="20"/>
        </w:rPr>
      </w:pPr>
      <w:r>
        <w:rPr>
          <w:sz w:val="20"/>
          <w:szCs w:val="20"/>
        </w:rPr>
        <w:t>Izvor podataka: Državni zavod za statistiku, popis stanovništva 2011.</w:t>
      </w:r>
    </w:p>
    <w:p w14:paraId="759E9042" w14:textId="77777777" w:rsidR="004D2507" w:rsidRPr="001733DB" w:rsidRDefault="004D2507" w:rsidP="001733DB"/>
    <w:p w14:paraId="2E45C5EA" w14:textId="2CBCEDD4" w:rsidR="006439F9" w:rsidRPr="008B4E71" w:rsidRDefault="00723611" w:rsidP="001733DB">
      <w:pPr>
        <w:pStyle w:val="Naslov3"/>
        <w:keepLines w:val="0"/>
        <w:numPr>
          <w:ilvl w:val="2"/>
          <w:numId w:val="1"/>
        </w:numPr>
        <w:spacing w:before="240" w:after="60"/>
        <w:ind w:left="1134" w:hanging="567"/>
        <w:rPr>
          <w:rFonts w:cs="Times New Roman"/>
        </w:rPr>
      </w:pPr>
      <w:bookmarkStart w:id="85" w:name="_Toc517363933"/>
      <w:bookmarkStart w:id="86" w:name="_Toc517364062"/>
      <w:bookmarkStart w:id="87" w:name="_Toc517364348"/>
      <w:bookmarkStart w:id="88" w:name="_Toc517364529"/>
      <w:bookmarkStart w:id="89" w:name="_Toc517364663"/>
      <w:bookmarkStart w:id="90" w:name="_Toc517365010"/>
      <w:bookmarkStart w:id="91" w:name="_Toc517365162"/>
      <w:bookmarkStart w:id="92" w:name="_Toc517447090"/>
      <w:bookmarkStart w:id="93" w:name="_Toc517447457"/>
      <w:bookmarkStart w:id="94" w:name="_Toc517462894"/>
      <w:bookmarkStart w:id="95" w:name="_Toc517463085"/>
      <w:bookmarkStart w:id="96" w:name="_Toc517463533"/>
      <w:bookmarkStart w:id="97" w:name="_Toc517764798"/>
      <w:bookmarkStart w:id="98" w:name="_Toc517766823"/>
      <w:bookmarkStart w:id="99" w:name="_Toc517766959"/>
      <w:bookmarkStart w:id="100" w:name="_Toc518288167"/>
      <w:bookmarkStart w:id="101" w:name="_Toc518288311"/>
      <w:bookmarkStart w:id="102" w:name="_Toc518288544"/>
      <w:bookmarkStart w:id="103" w:name="_Toc518288734"/>
      <w:bookmarkStart w:id="104" w:name="_Toc518288863"/>
      <w:bookmarkStart w:id="105" w:name="_Toc522655063"/>
      <w:bookmarkStart w:id="106" w:name="_Toc522655171"/>
      <w:bookmarkStart w:id="107" w:name="_Toc522655321"/>
      <w:bookmarkStart w:id="108" w:name="_Toc522692186"/>
      <w:bookmarkStart w:id="109" w:name="_Toc522692294"/>
      <w:bookmarkStart w:id="110" w:name="_Toc522692402"/>
      <w:bookmarkStart w:id="111" w:name="_Toc522718652"/>
      <w:bookmarkStart w:id="112" w:name="_Toc523336621"/>
      <w:bookmarkStart w:id="113" w:name="_Toc517456180"/>
      <w:bookmarkStart w:id="114" w:name="_Toc517456358"/>
      <w:bookmarkStart w:id="115" w:name="_Toc517461350"/>
      <w:bookmarkStart w:id="116" w:name="_Toc207277271"/>
      <w:r w:rsidRPr="00723611">
        <w:rPr>
          <w:rFonts w:cs="Times New Roman"/>
        </w:rPr>
        <w:t>Prometna povezanost</w:t>
      </w:r>
      <w:r w:rsidRPr="00723611">
        <w:rPr>
          <w:rStyle w:val="Referencafusnote"/>
          <w:rFonts w:cs="Times New Roman"/>
          <w:b w:val="0"/>
        </w:rPr>
        <w:footnoteReference w:id="8"/>
      </w:r>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6"/>
    </w:p>
    <w:p w14:paraId="45C65F99" w14:textId="77777777" w:rsidR="006439F9" w:rsidRDefault="006439F9" w:rsidP="006439F9">
      <w:pPr>
        <w:pStyle w:val="Bezproreda2"/>
        <w:rPr>
          <w:b/>
          <w:szCs w:val="24"/>
        </w:rPr>
      </w:pPr>
      <w:r>
        <w:rPr>
          <w:b/>
          <w:szCs w:val="24"/>
        </w:rPr>
        <w:t>Prometni sustav – ceste</w:t>
      </w:r>
    </w:p>
    <w:p w14:paraId="664E5642" w14:textId="77777777" w:rsidR="006439F9" w:rsidRPr="008B4E71" w:rsidRDefault="006439F9" w:rsidP="006439F9">
      <w:pPr>
        <w:pStyle w:val="Bezproreda2"/>
        <w:rPr>
          <w:b/>
          <w:sz w:val="16"/>
          <w:szCs w:val="16"/>
        </w:rPr>
      </w:pPr>
    </w:p>
    <w:p w14:paraId="66500E79" w14:textId="77777777" w:rsidR="006439F9" w:rsidRPr="006439F9" w:rsidRDefault="006439F9" w:rsidP="006439F9">
      <w:pPr>
        <w:pStyle w:val="Bezproreda2"/>
        <w:rPr>
          <w:b/>
          <w:i/>
          <w:szCs w:val="24"/>
        </w:rPr>
      </w:pPr>
      <w:r w:rsidRPr="006439F9">
        <w:rPr>
          <w:b/>
          <w:i/>
          <w:szCs w:val="24"/>
        </w:rPr>
        <w:t>Državne ceste</w:t>
      </w:r>
    </w:p>
    <w:p w14:paraId="28481266" w14:textId="77777777" w:rsidR="006439F9" w:rsidRDefault="006439F9" w:rsidP="006439F9">
      <w:pPr>
        <w:pStyle w:val="Bezproreda2"/>
        <w:rPr>
          <w:sz w:val="20"/>
          <w:szCs w:val="20"/>
        </w:rPr>
      </w:pPr>
    </w:p>
    <w:p w14:paraId="6FF68FBE" w14:textId="77777777" w:rsidR="006439F9" w:rsidRPr="006439F9" w:rsidRDefault="006439F9" w:rsidP="006439F9">
      <w:pPr>
        <w:pStyle w:val="Bezproreda2"/>
        <w:rPr>
          <w:sz w:val="20"/>
          <w:szCs w:val="20"/>
        </w:rPr>
      </w:pPr>
      <w:r w:rsidRPr="006439F9">
        <w:rPr>
          <w:sz w:val="20"/>
          <w:szCs w:val="20"/>
        </w:rPr>
        <w:t xml:space="preserve">Tablica </w:t>
      </w:r>
      <w:r>
        <w:rPr>
          <w:sz w:val="20"/>
          <w:szCs w:val="20"/>
        </w:rPr>
        <w:t>5</w:t>
      </w:r>
      <w:r w:rsidR="00CA5099">
        <w:rPr>
          <w:sz w:val="20"/>
          <w:szCs w:val="20"/>
        </w:rPr>
        <w:t>:</w:t>
      </w:r>
      <w:r w:rsidRPr="006439F9">
        <w:rPr>
          <w:sz w:val="20"/>
          <w:szCs w:val="20"/>
        </w:rPr>
        <w:t xml:space="preserve"> Državne ceste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17"/>
        <w:gridCol w:w="5528"/>
      </w:tblGrid>
      <w:tr w:rsidR="006439F9" w:rsidRPr="006439F9" w14:paraId="76DD8510" w14:textId="77777777" w:rsidTr="00D0229F">
        <w:trPr>
          <w:cantSplit/>
          <w:trHeight w:val="538"/>
        </w:trPr>
        <w:tc>
          <w:tcPr>
            <w:tcW w:w="817" w:type="dxa"/>
            <w:tcBorders>
              <w:top w:val="double" w:sz="4" w:space="0" w:color="auto"/>
              <w:left w:val="double" w:sz="4" w:space="0" w:color="auto"/>
            </w:tcBorders>
            <w:shd w:val="clear" w:color="auto" w:fill="9CC2E5"/>
            <w:vAlign w:val="bottom"/>
          </w:tcPr>
          <w:p w14:paraId="60F5712B" w14:textId="77777777" w:rsidR="006439F9" w:rsidRPr="006439F9" w:rsidRDefault="006439F9" w:rsidP="006439F9">
            <w:pPr>
              <w:pStyle w:val="Bezproreda2"/>
              <w:jc w:val="center"/>
              <w:rPr>
                <w:b/>
                <w:sz w:val="20"/>
                <w:szCs w:val="20"/>
              </w:rPr>
            </w:pPr>
            <w:r w:rsidRPr="006439F9">
              <w:rPr>
                <w:b/>
                <w:sz w:val="20"/>
                <w:szCs w:val="20"/>
              </w:rPr>
              <w:t>Broj ceste</w:t>
            </w:r>
          </w:p>
        </w:tc>
        <w:tc>
          <w:tcPr>
            <w:tcW w:w="5528" w:type="dxa"/>
            <w:tcBorders>
              <w:top w:val="double" w:sz="4" w:space="0" w:color="auto"/>
              <w:right w:val="double" w:sz="4" w:space="0" w:color="auto"/>
            </w:tcBorders>
            <w:shd w:val="clear" w:color="auto" w:fill="9CC2E5"/>
            <w:vAlign w:val="center"/>
          </w:tcPr>
          <w:p w14:paraId="43037648" w14:textId="77777777" w:rsidR="006439F9" w:rsidRPr="006439F9" w:rsidRDefault="006439F9" w:rsidP="006439F9">
            <w:pPr>
              <w:pStyle w:val="Bezproreda2"/>
              <w:jc w:val="center"/>
              <w:rPr>
                <w:b/>
                <w:sz w:val="20"/>
                <w:szCs w:val="20"/>
              </w:rPr>
            </w:pPr>
            <w:r w:rsidRPr="006439F9">
              <w:rPr>
                <w:b/>
                <w:sz w:val="20"/>
                <w:szCs w:val="20"/>
              </w:rPr>
              <w:t>Naziv ceste</w:t>
            </w:r>
          </w:p>
        </w:tc>
      </w:tr>
      <w:tr w:rsidR="006439F9" w:rsidRPr="006439F9" w14:paraId="5678B5C3" w14:textId="77777777" w:rsidTr="00D0229F">
        <w:trPr>
          <w:cantSplit/>
        </w:trPr>
        <w:tc>
          <w:tcPr>
            <w:tcW w:w="817" w:type="dxa"/>
            <w:tcBorders>
              <w:left w:val="double" w:sz="4" w:space="0" w:color="auto"/>
            </w:tcBorders>
          </w:tcPr>
          <w:p w14:paraId="2B46C002" w14:textId="77777777" w:rsidR="006439F9" w:rsidRPr="006439F9" w:rsidRDefault="006439F9" w:rsidP="006439F9">
            <w:pPr>
              <w:pStyle w:val="Bezproreda2"/>
              <w:rPr>
                <w:sz w:val="20"/>
                <w:szCs w:val="20"/>
              </w:rPr>
            </w:pPr>
            <w:r w:rsidRPr="006439F9">
              <w:rPr>
                <w:sz w:val="20"/>
                <w:szCs w:val="20"/>
              </w:rPr>
              <w:t>D 8</w:t>
            </w:r>
          </w:p>
        </w:tc>
        <w:tc>
          <w:tcPr>
            <w:tcW w:w="5528" w:type="dxa"/>
            <w:tcBorders>
              <w:right w:val="double" w:sz="4" w:space="0" w:color="auto"/>
            </w:tcBorders>
          </w:tcPr>
          <w:p w14:paraId="5440D6AE" w14:textId="77777777" w:rsidR="006439F9" w:rsidRPr="006439F9" w:rsidRDefault="006439F9" w:rsidP="006439F9">
            <w:pPr>
              <w:pStyle w:val="Bezproreda2"/>
              <w:rPr>
                <w:sz w:val="20"/>
                <w:szCs w:val="20"/>
              </w:rPr>
            </w:pPr>
            <w:r w:rsidRPr="006439F9">
              <w:rPr>
                <w:sz w:val="20"/>
                <w:szCs w:val="20"/>
              </w:rPr>
              <w:t>Ploče- Dubrovnik – G.P. Karasovići (gran. Crne Gore)</w:t>
            </w:r>
          </w:p>
        </w:tc>
      </w:tr>
      <w:tr w:rsidR="006439F9" w:rsidRPr="006439F9" w14:paraId="3B8287DA" w14:textId="77777777" w:rsidTr="00D0229F">
        <w:trPr>
          <w:cantSplit/>
        </w:trPr>
        <w:tc>
          <w:tcPr>
            <w:tcW w:w="817" w:type="dxa"/>
            <w:tcBorders>
              <w:left w:val="double" w:sz="4" w:space="0" w:color="auto"/>
            </w:tcBorders>
          </w:tcPr>
          <w:p w14:paraId="6FE1F0E6" w14:textId="77777777" w:rsidR="006439F9" w:rsidRPr="006439F9" w:rsidRDefault="006439F9" w:rsidP="006439F9">
            <w:pPr>
              <w:pStyle w:val="Bezproreda2"/>
              <w:rPr>
                <w:sz w:val="20"/>
                <w:szCs w:val="20"/>
              </w:rPr>
            </w:pPr>
            <w:r w:rsidRPr="006439F9">
              <w:rPr>
                <w:sz w:val="20"/>
                <w:szCs w:val="20"/>
              </w:rPr>
              <w:t>D 413</w:t>
            </w:r>
          </w:p>
        </w:tc>
        <w:tc>
          <w:tcPr>
            <w:tcW w:w="5528" w:type="dxa"/>
            <w:tcBorders>
              <w:right w:val="double" w:sz="4" w:space="0" w:color="auto"/>
            </w:tcBorders>
          </w:tcPr>
          <w:p w14:paraId="49E39972" w14:textId="77777777" w:rsidR="006439F9" w:rsidRPr="006439F9" w:rsidRDefault="006439F9" w:rsidP="006439F9">
            <w:pPr>
              <w:pStyle w:val="Bezproreda2"/>
              <w:rPr>
                <w:sz w:val="20"/>
                <w:szCs w:val="20"/>
              </w:rPr>
            </w:pPr>
            <w:r w:rsidRPr="006439F9">
              <w:rPr>
                <w:sz w:val="20"/>
                <w:szCs w:val="20"/>
              </w:rPr>
              <w:t>Ploče (D 8) – Luka Ploče</w:t>
            </w:r>
          </w:p>
        </w:tc>
      </w:tr>
      <w:tr w:rsidR="006439F9" w:rsidRPr="006439F9" w14:paraId="22EEA29B" w14:textId="77777777" w:rsidTr="00D0229F">
        <w:trPr>
          <w:cantSplit/>
        </w:trPr>
        <w:tc>
          <w:tcPr>
            <w:tcW w:w="817" w:type="dxa"/>
            <w:tcBorders>
              <w:left w:val="double" w:sz="4" w:space="0" w:color="auto"/>
              <w:bottom w:val="double" w:sz="4" w:space="0" w:color="auto"/>
            </w:tcBorders>
          </w:tcPr>
          <w:p w14:paraId="19A27D15" w14:textId="77777777" w:rsidR="006439F9" w:rsidRPr="006439F9" w:rsidRDefault="006439F9" w:rsidP="006439F9">
            <w:pPr>
              <w:pStyle w:val="Bezproreda2"/>
              <w:rPr>
                <w:sz w:val="20"/>
                <w:szCs w:val="20"/>
              </w:rPr>
            </w:pPr>
            <w:r w:rsidRPr="006439F9">
              <w:rPr>
                <w:sz w:val="20"/>
                <w:szCs w:val="20"/>
              </w:rPr>
              <w:t>D 513</w:t>
            </w:r>
          </w:p>
        </w:tc>
        <w:tc>
          <w:tcPr>
            <w:tcW w:w="5528" w:type="dxa"/>
            <w:tcBorders>
              <w:bottom w:val="double" w:sz="4" w:space="0" w:color="auto"/>
              <w:right w:val="double" w:sz="4" w:space="0" w:color="auto"/>
            </w:tcBorders>
          </w:tcPr>
          <w:p w14:paraId="09A53BAA" w14:textId="77777777" w:rsidR="006439F9" w:rsidRPr="006439F9" w:rsidRDefault="006439F9" w:rsidP="006439F9">
            <w:pPr>
              <w:pStyle w:val="Bezproreda2"/>
              <w:rPr>
                <w:sz w:val="20"/>
                <w:szCs w:val="20"/>
              </w:rPr>
            </w:pPr>
            <w:r w:rsidRPr="006439F9">
              <w:rPr>
                <w:sz w:val="20"/>
                <w:szCs w:val="20"/>
              </w:rPr>
              <w:t>Ploče (D 8) – Mali Prolog D 62</w:t>
            </w:r>
          </w:p>
        </w:tc>
      </w:tr>
    </w:tbl>
    <w:p w14:paraId="37E0D07A" w14:textId="77777777" w:rsidR="006439F9" w:rsidRDefault="006439F9" w:rsidP="006439F9">
      <w:pPr>
        <w:pStyle w:val="Bezproreda2"/>
        <w:rPr>
          <w:spacing w:val="2"/>
          <w:sz w:val="20"/>
          <w:szCs w:val="20"/>
        </w:rPr>
      </w:pPr>
    </w:p>
    <w:p w14:paraId="46AAACB1" w14:textId="77777777" w:rsidR="006439F9" w:rsidRPr="006439F9" w:rsidRDefault="006439F9" w:rsidP="006439F9">
      <w:pPr>
        <w:pStyle w:val="Bezproreda2"/>
        <w:rPr>
          <w:b/>
          <w:i/>
          <w:spacing w:val="2"/>
          <w:szCs w:val="24"/>
        </w:rPr>
      </w:pPr>
      <w:r w:rsidRPr="006439F9">
        <w:rPr>
          <w:b/>
          <w:i/>
          <w:spacing w:val="2"/>
          <w:szCs w:val="24"/>
        </w:rPr>
        <w:t xml:space="preserve">Županijske ceste </w:t>
      </w:r>
    </w:p>
    <w:p w14:paraId="1CAFCA02" w14:textId="77777777" w:rsidR="006439F9" w:rsidRPr="006439F9" w:rsidRDefault="006439F9" w:rsidP="006439F9">
      <w:pPr>
        <w:pStyle w:val="Bezproreda2"/>
        <w:rPr>
          <w:spacing w:val="2"/>
          <w:sz w:val="20"/>
          <w:szCs w:val="20"/>
        </w:rPr>
      </w:pPr>
    </w:p>
    <w:p w14:paraId="1EE5820D" w14:textId="77777777" w:rsidR="006439F9" w:rsidRPr="006439F9" w:rsidRDefault="006439F9" w:rsidP="006439F9">
      <w:pPr>
        <w:pStyle w:val="Bezproreda2"/>
        <w:rPr>
          <w:spacing w:val="2"/>
          <w:sz w:val="20"/>
          <w:szCs w:val="20"/>
        </w:rPr>
      </w:pPr>
      <w:r w:rsidRPr="006439F9">
        <w:rPr>
          <w:spacing w:val="2"/>
          <w:sz w:val="20"/>
          <w:szCs w:val="20"/>
        </w:rPr>
        <w:t xml:space="preserve">Tablica </w:t>
      </w:r>
      <w:r>
        <w:rPr>
          <w:spacing w:val="2"/>
          <w:sz w:val="20"/>
          <w:szCs w:val="20"/>
        </w:rPr>
        <w:t>6</w:t>
      </w:r>
      <w:r w:rsidR="00CA5099">
        <w:rPr>
          <w:spacing w:val="2"/>
          <w:sz w:val="20"/>
          <w:szCs w:val="20"/>
        </w:rPr>
        <w:t>:</w:t>
      </w:r>
      <w:r w:rsidRPr="006439F9">
        <w:rPr>
          <w:spacing w:val="2"/>
          <w:sz w:val="20"/>
          <w:szCs w:val="20"/>
        </w:rPr>
        <w:t xml:space="preserve"> Županijeske ceste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84"/>
        <w:gridCol w:w="4961"/>
        <w:gridCol w:w="1985"/>
      </w:tblGrid>
      <w:tr w:rsidR="006439F9" w:rsidRPr="006439F9" w14:paraId="65A1F2F9" w14:textId="77777777" w:rsidTr="00D0229F">
        <w:trPr>
          <w:cantSplit/>
          <w:trHeight w:val="700"/>
        </w:trPr>
        <w:tc>
          <w:tcPr>
            <w:tcW w:w="1384" w:type="dxa"/>
            <w:tcBorders>
              <w:top w:val="double" w:sz="4" w:space="0" w:color="auto"/>
              <w:left w:val="double" w:sz="4" w:space="0" w:color="auto"/>
            </w:tcBorders>
            <w:shd w:val="clear" w:color="auto" w:fill="9CC2E5"/>
            <w:vAlign w:val="bottom"/>
          </w:tcPr>
          <w:p w14:paraId="65BADF99" w14:textId="77777777" w:rsidR="006439F9" w:rsidRPr="006439F9" w:rsidRDefault="006439F9" w:rsidP="006439F9">
            <w:pPr>
              <w:pStyle w:val="Bezproreda2"/>
              <w:jc w:val="center"/>
              <w:rPr>
                <w:b/>
                <w:sz w:val="20"/>
                <w:szCs w:val="20"/>
              </w:rPr>
            </w:pPr>
            <w:r w:rsidRPr="006439F9">
              <w:rPr>
                <w:b/>
                <w:sz w:val="20"/>
                <w:szCs w:val="20"/>
              </w:rPr>
              <w:t>Broj ceste</w:t>
            </w:r>
          </w:p>
        </w:tc>
        <w:tc>
          <w:tcPr>
            <w:tcW w:w="4961" w:type="dxa"/>
            <w:tcBorders>
              <w:top w:val="double" w:sz="4" w:space="0" w:color="auto"/>
            </w:tcBorders>
            <w:shd w:val="clear" w:color="auto" w:fill="9CC2E5"/>
            <w:vAlign w:val="center"/>
          </w:tcPr>
          <w:p w14:paraId="4D20D73C" w14:textId="77777777" w:rsidR="006439F9" w:rsidRPr="006439F9" w:rsidRDefault="006439F9" w:rsidP="006439F9">
            <w:pPr>
              <w:pStyle w:val="Bezproreda2"/>
              <w:jc w:val="center"/>
              <w:rPr>
                <w:b/>
                <w:sz w:val="20"/>
                <w:szCs w:val="20"/>
              </w:rPr>
            </w:pPr>
            <w:r w:rsidRPr="006439F9">
              <w:rPr>
                <w:b/>
                <w:sz w:val="20"/>
                <w:szCs w:val="20"/>
              </w:rPr>
              <w:t>Naziv ceste</w:t>
            </w:r>
          </w:p>
        </w:tc>
        <w:tc>
          <w:tcPr>
            <w:tcW w:w="1985" w:type="dxa"/>
            <w:tcBorders>
              <w:top w:val="double" w:sz="4" w:space="0" w:color="auto"/>
              <w:right w:val="double" w:sz="4" w:space="0" w:color="auto"/>
            </w:tcBorders>
            <w:shd w:val="clear" w:color="auto" w:fill="9CC2E5"/>
            <w:vAlign w:val="center"/>
          </w:tcPr>
          <w:p w14:paraId="7FEDECCA" w14:textId="77777777" w:rsidR="006439F9" w:rsidRPr="006439F9" w:rsidRDefault="006439F9" w:rsidP="006439F9">
            <w:pPr>
              <w:pStyle w:val="Bezproreda2"/>
              <w:jc w:val="center"/>
              <w:rPr>
                <w:b/>
                <w:sz w:val="20"/>
                <w:szCs w:val="20"/>
              </w:rPr>
            </w:pPr>
            <w:r w:rsidRPr="006439F9">
              <w:rPr>
                <w:b/>
                <w:sz w:val="20"/>
                <w:szCs w:val="20"/>
              </w:rPr>
              <w:t>Duljina kolnika (km)*</w:t>
            </w:r>
          </w:p>
        </w:tc>
      </w:tr>
      <w:tr w:rsidR="006439F9" w:rsidRPr="006439F9" w14:paraId="4976E734" w14:textId="77777777" w:rsidTr="00D0229F">
        <w:trPr>
          <w:cantSplit/>
        </w:trPr>
        <w:tc>
          <w:tcPr>
            <w:tcW w:w="1384" w:type="dxa"/>
            <w:tcBorders>
              <w:left w:val="double" w:sz="4" w:space="0" w:color="auto"/>
            </w:tcBorders>
          </w:tcPr>
          <w:p w14:paraId="10F32263" w14:textId="77777777" w:rsidR="006439F9" w:rsidRPr="006439F9" w:rsidRDefault="006439F9" w:rsidP="006439F9">
            <w:pPr>
              <w:pStyle w:val="Bezproreda2"/>
              <w:rPr>
                <w:sz w:val="20"/>
                <w:szCs w:val="20"/>
              </w:rPr>
            </w:pPr>
            <w:r w:rsidRPr="006439F9">
              <w:rPr>
                <w:sz w:val="20"/>
                <w:szCs w:val="20"/>
              </w:rPr>
              <w:t>ŽC 6208</w:t>
            </w:r>
          </w:p>
        </w:tc>
        <w:tc>
          <w:tcPr>
            <w:tcW w:w="4961" w:type="dxa"/>
          </w:tcPr>
          <w:p w14:paraId="5A7AE0F7" w14:textId="77777777" w:rsidR="006439F9" w:rsidRPr="006439F9" w:rsidRDefault="006439F9" w:rsidP="006439F9">
            <w:pPr>
              <w:pStyle w:val="Bezproreda2"/>
              <w:rPr>
                <w:sz w:val="20"/>
                <w:szCs w:val="20"/>
              </w:rPr>
            </w:pPr>
            <w:r w:rsidRPr="006439F9">
              <w:rPr>
                <w:sz w:val="20"/>
                <w:szCs w:val="20"/>
              </w:rPr>
              <w:t>Vrgorac (D 62) – Straševica – D 513</w:t>
            </w:r>
          </w:p>
        </w:tc>
        <w:tc>
          <w:tcPr>
            <w:tcW w:w="1985" w:type="dxa"/>
            <w:tcBorders>
              <w:right w:val="double" w:sz="4" w:space="0" w:color="auto"/>
            </w:tcBorders>
            <w:vAlign w:val="center"/>
          </w:tcPr>
          <w:p w14:paraId="37155BFE" w14:textId="77777777" w:rsidR="006439F9" w:rsidRPr="006439F9" w:rsidRDefault="006439F9" w:rsidP="006439F9">
            <w:pPr>
              <w:pStyle w:val="Bezproreda2"/>
              <w:jc w:val="center"/>
              <w:rPr>
                <w:sz w:val="20"/>
                <w:szCs w:val="20"/>
              </w:rPr>
            </w:pPr>
            <w:r w:rsidRPr="006439F9">
              <w:rPr>
                <w:sz w:val="20"/>
                <w:szCs w:val="20"/>
              </w:rPr>
              <w:t>6,6</w:t>
            </w:r>
          </w:p>
        </w:tc>
      </w:tr>
      <w:tr w:rsidR="006439F9" w:rsidRPr="006439F9" w14:paraId="32AD08ED" w14:textId="77777777" w:rsidTr="00D0229F">
        <w:trPr>
          <w:cantSplit/>
        </w:trPr>
        <w:tc>
          <w:tcPr>
            <w:tcW w:w="1384" w:type="dxa"/>
            <w:tcBorders>
              <w:left w:val="double" w:sz="4" w:space="0" w:color="auto"/>
            </w:tcBorders>
          </w:tcPr>
          <w:p w14:paraId="71909E1D" w14:textId="77777777" w:rsidR="006439F9" w:rsidRPr="006439F9" w:rsidRDefault="006439F9" w:rsidP="006439F9">
            <w:pPr>
              <w:pStyle w:val="Bezproreda2"/>
              <w:rPr>
                <w:sz w:val="20"/>
                <w:szCs w:val="20"/>
              </w:rPr>
            </w:pPr>
            <w:r w:rsidRPr="006439F9">
              <w:rPr>
                <w:sz w:val="20"/>
                <w:szCs w:val="20"/>
              </w:rPr>
              <w:t>ŽC 6216</w:t>
            </w:r>
          </w:p>
        </w:tc>
        <w:tc>
          <w:tcPr>
            <w:tcW w:w="4961" w:type="dxa"/>
          </w:tcPr>
          <w:p w14:paraId="540EB1C6" w14:textId="77777777" w:rsidR="006439F9" w:rsidRPr="006439F9" w:rsidRDefault="006439F9" w:rsidP="006439F9">
            <w:pPr>
              <w:pStyle w:val="Bezproreda2"/>
              <w:rPr>
                <w:sz w:val="20"/>
                <w:szCs w:val="20"/>
              </w:rPr>
            </w:pPr>
            <w:r w:rsidRPr="006439F9">
              <w:rPr>
                <w:sz w:val="20"/>
                <w:szCs w:val="20"/>
              </w:rPr>
              <w:t>D 8 – Ploče (D 413)</w:t>
            </w:r>
          </w:p>
        </w:tc>
        <w:tc>
          <w:tcPr>
            <w:tcW w:w="1985" w:type="dxa"/>
            <w:tcBorders>
              <w:right w:val="double" w:sz="4" w:space="0" w:color="auto"/>
            </w:tcBorders>
            <w:vAlign w:val="center"/>
          </w:tcPr>
          <w:p w14:paraId="52C6E0DB" w14:textId="77777777" w:rsidR="006439F9" w:rsidRPr="006439F9" w:rsidRDefault="006439F9" w:rsidP="006439F9">
            <w:pPr>
              <w:pStyle w:val="Bezproreda2"/>
              <w:jc w:val="center"/>
              <w:rPr>
                <w:sz w:val="20"/>
                <w:szCs w:val="20"/>
              </w:rPr>
            </w:pPr>
            <w:r w:rsidRPr="006439F9">
              <w:rPr>
                <w:sz w:val="20"/>
                <w:szCs w:val="20"/>
              </w:rPr>
              <w:t>2,4</w:t>
            </w:r>
          </w:p>
        </w:tc>
      </w:tr>
      <w:tr w:rsidR="006439F9" w:rsidRPr="006439F9" w14:paraId="7434E3CB" w14:textId="77777777" w:rsidTr="00D0229F">
        <w:trPr>
          <w:cantSplit/>
        </w:trPr>
        <w:tc>
          <w:tcPr>
            <w:tcW w:w="1384" w:type="dxa"/>
            <w:tcBorders>
              <w:left w:val="double" w:sz="4" w:space="0" w:color="auto"/>
            </w:tcBorders>
          </w:tcPr>
          <w:p w14:paraId="333C3DFF" w14:textId="77777777" w:rsidR="006439F9" w:rsidRPr="006439F9" w:rsidRDefault="006439F9" w:rsidP="006439F9">
            <w:pPr>
              <w:pStyle w:val="Bezproreda2"/>
              <w:rPr>
                <w:sz w:val="20"/>
                <w:szCs w:val="20"/>
              </w:rPr>
            </w:pPr>
            <w:r w:rsidRPr="006439F9">
              <w:rPr>
                <w:sz w:val="20"/>
                <w:szCs w:val="20"/>
              </w:rPr>
              <w:t>ŽC 6217</w:t>
            </w:r>
          </w:p>
        </w:tc>
        <w:tc>
          <w:tcPr>
            <w:tcW w:w="4961" w:type="dxa"/>
          </w:tcPr>
          <w:p w14:paraId="29232792" w14:textId="77777777" w:rsidR="006439F9" w:rsidRPr="006439F9" w:rsidRDefault="006439F9" w:rsidP="006439F9">
            <w:pPr>
              <w:pStyle w:val="Bezproreda2"/>
              <w:rPr>
                <w:sz w:val="20"/>
                <w:szCs w:val="20"/>
              </w:rPr>
            </w:pPr>
            <w:r w:rsidRPr="006439F9">
              <w:rPr>
                <w:sz w:val="20"/>
                <w:szCs w:val="20"/>
              </w:rPr>
              <w:t>Rogotin (D 8) – Komin – Krvavac – Kula (D 62)</w:t>
            </w:r>
          </w:p>
        </w:tc>
        <w:tc>
          <w:tcPr>
            <w:tcW w:w="1985" w:type="dxa"/>
            <w:tcBorders>
              <w:right w:val="double" w:sz="4" w:space="0" w:color="auto"/>
            </w:tcBorders>
            <w:vAlign w:val="center"/>
          </w:tcPr>
          <w:p w14:paraId="44B1CDE7" w14:textId="77777777" w:rsidR="006439F9" w:rsidRPr="006439F9" w:rsidRDefault="006439F9" w:rsidP="006439F9">
            <w:pPr>
              <w:pStyle w:val="Bezproreda2"/>
              <w:jc w:val="center"/>
              <w:rPr>
                <w:sz w:val="20"/>
                <w:szCs w:val="20"/>
              </w:rPr>
            </w:pPr>
            <w:r w:rsidRPr="006439F9">
              <w:rPr>
                <w:sz w:val="20"/>
                <w:szCs w:val="20"/>
              </w:rPr>
              <w:t>12,4</w:t>
            </w:r>
          </w:p>
        </w:tc>
      </w:tr>
      <w:tr w:rsidR="006439F9" w:rsidRPr="006439F9" w14:paraId="44A42C2E" w14:textId="77777777" w:rsidTr="00D0229F">
        <w:trPr>
          <w:cantSplit/>
        </w:trPr>
        <w:tc>
          <w:tcPr>
            <w:tcW w:w="6345" w:type="dxa"/>
            <w:gridSpan w:val="2"/>
            <w:tcBorders>
              <w:left w:val="double" w:sz="4" w:space="0" w:color="auto"/>
              <w:bottom w:val="double" w:sz="4" w:space="0" w:color="auto"/>
            </w:tcBorders>
          </w:tcPr>
          <w:p w14:paraId="2C13CA86" w14:textId="77777777" w:rsidR="006439F9" w:rsidRPr="006439F9" w:rsidRDefault="006439F9" w:rsidP="006439F9">
            <w:pPr>
              <w:pStyle w:val="Bezproreda2"/>
              <w:rPr>
                <w:b/>
                <w:sz w:val="20"/>
                <w:szCs w:val="20"/>
              </w:rPr>
            </w:pPr>
            <w:r w:rsidRPr="006439F9">
              <w:rPr>
                <w:b/>
                <w:sz w:val="20"/>
                <w:szCs w:val="20"/>
              </w:rPr>
              <w:t>UKUPNO</w:t>
            </w:r>
          </w:p>
        </w:tc>
        <w:tc>
          <w:tcPr>
            <w:tcW w:w="1985" w:type="dxa"/>
            <w:tcBorders>
              <w:bottom w:val="double" w:sz="4" w:space="0" w:color="auto"/>
              <w:right w:val="double" w:sz="4" w:space="0" w:color="auto"/>
            </w:tcBorders>
            <w:vAlign w:val="center"/>
          </w:tcPr>
          <w:p w14:paraId="0E4D4030" w14:textId="77777777" w:rsidR="006439F9" w:rsidRPr="006439F9" w:rsidRDefault="006439F9" w:rsidP="006439F9">
            <w:pPr>
              <w:pStyle w:val="Bezproreda2"/>
              <w:jc w:val="center"/>
              <w:rPr>
                <w:b/>
                <w:sz w:val="20"/>
                <w:szCs w:val="20"/>
              </w:rPr>
            </w:pPr>
            <w:r w:rsidRPr="006439F9">
              <w:rPr>
                <w:b/>
                <w:sz w:val="20"/>
                <w:szCs w:val="20"/>
              </w:rPr>
              <w:t>21,4</w:t>
            </w:r>
          </w:p>
        </w:tc>
      </w:tr>
    </w:tbl>
    <w:p w14:paraId="693FCA22" w14:textId="2718FEF8" w:rsidR="006439F9" w:rsidRPr="006439F9" w:rsidRDefault="006439F9" w:rsidP="006439F9">
      <w:pPr>
        <w:pStyle w:val="Bezproreda2"/>
        <w:rPr>
          <w:spacing w:val="2"/>
          <w:sz w:val="20"/>
          <w:szCs w:val="20"/>
        </w:rPr>
      </w:pPr>
      <w:r w:rsidRPr="006439F9">
        <w:rPr>
          <w:spacing w:val="2"/>
          <w:sz w:val="20"/>
          <w:szCs w:val="20"/>
        </w:rPr>
        <w:t>*kilometri se odnose na područje Grada Ploč</w:t>
      </w:r>
      <w:r w:rsidR="002A0591">
        <w:rPr>
          <w:spacing w:val="2"/>
          <w:sz w:val="20"/>
          <w:szCs w:val="20"/>
        </w:rPr>
        <w:t>a</w:t>
      </w:r>
    </w:p>
    <w:p w14:paraId="4F3A69FE" w14:textId="77777777" w:rsidR="006439F9" w:rsidRPr="006439F9" w:rsidRDefault="006439F9" w:rsidP="006439F9">
      <w:pPr>
        <w:pStyle w:val="Bezproreda2"/>
        <w:rPr>
          <w:spacing w:val="2"/>
          <w:sz w:val="20"/>
          <w:szCs w:val="20"/>
        </w:rPr>
      </w:pPr>
    </w:p>
    <w:p w14:paraId="0F0127D8" w14:textId="77777777" w:rsidR="006439F9" w:rsidRPr="006439F9" w:rsidRDefault="006439F9" w:rsidP="006439F9">
      <w:pPr>
        <w:pStyle w:val="Bezproreda2"/>
        <w:rPr>
          <w:b/>
          <w:i/>
          <w:spacing w:val="2"/>
          <w:szCs w:val="24"/>
        </w:rPr>
      </w:pPr>
      <w:r w:rsidRPr="006439F9">
        <w:rPr>
          <w:b/>
          <w:i/>
          <w:spacing w:val="2"/>
          <w:szCs w:val="24"/>
        </w:rPr>
        <w:t>Lokalne ceste</w:t>
      </w:r>
    </w:p>
    <w:p w14:paraId="3A623288" w14:textId="77777777" w:rsidR="006439F9" w:rsidRPr="006439F9" w:rsidRDefault="006439F9" w:rsidP="006439F9">
      <w:pPr>
        <w:pStyle w:val="Bezproreda2"/>
        <w:rPr>
          <w:b/>
          <w:i/>
          <w:spacing w:val="2"/>
          <w:szCs w:val="24"/>
        </w:rPr>
      </w:pPr>
    </w:p>
    <w:p w14:paraId="6439538F" w14:textId="77777777" w:rsidR="006439F9" w:rsidRPr="006439F9" w:rsidRDefault="006439F9" w:rsidP="006439F9">
      <w:pPr>
        <w:pStyle w:val="Bezproreda2"/>
        <w:rPr>
          <w:spacing w:val="2"/>
          <w:sz w:val="20"/>
          <w:szCs w:val="20"/>
        </w:rPr>
      </w:pPr>
      <w:r w:rsidRPr="006439F9">
        <w:rPr>
          <w:spacing w:val="2"/>
          <w:sz w:val="20"/>
          <w:szCs w:val="20"/>
        </w:rPr>
        <w:t xml:space="preserve">Tablica </w:t>
      </w:r>
      <w:r>
        <w:rPr>
          <w:spacing w:val="2"/>
          <w:sz w:val="20"/>
          <w:szCs w:val="20"/>
        </w:rPr>
        <w:t>7</w:t>
      </w:r>
      <w:r w:rsidR="00CA5099">
        <w:rPr>
          <w:spacing w:val="2"/>
          <w:sz w:val="20"/>
          <w:szCs w:val="20"/>
        </w:rPr>
        <w:t>:</w:t>
      </w:r>
      <w:r w:rsidRPr="006439F9">
        <w:rPr>
          <w:spacing w:val="2"/>
          <w:sz w:val="20"/>
          <w:szCs w:val="20"/>
        </w:rPr>
        <w:t xml:space="preserve"> Lokalne ceste</w:t>
      </w:r>
    </w:p>
    <w:tbl>
      <w:tblPr>
        <w:tblW w:w="88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00"/>
        <w:gridCol w:w="5333"/>
        <w:gridCol w:w="2265"/>
      </w:tblGrid>
      <w:tr w:rsidR="006439F9" w:rsidRPr="006439F9" w14:paraId="1E05C50E" w14:textId="77777777" w:rsidTr="004937F4">
        <w:trPr>
          <w:cantSplit/>
          <w:trHeight w:val="643"/>
        </w:trPr>
        <w:tc>
          <w:tcPr>
            <w:tcW w:w="1300" w:type="dxa"/>
            <w:tcBorders>
              <w:top w:val="double" w:sz="4" w:space="0" w:color="auto"/>
              <w:left w:val="double" w:sz="4" w:space="0" w:color="auto"/>
            </w:tcBorders>
            <w:shd w:val="clear" w:color="auto" w:fill="9CC2E5"/>
            <w:vAlign w:val="bottom"/>
          </w:tcPr>
          <w:p w14:paraId="06479215" w14:textId="77777777" w:rsidR="006439F9" w:rsidRPr="006439F9" w:rsidRDefault="006439F9" w:rsidP="006439F9">
            <w:pPr>
              <w:pStyle w:val="Bezproreda2"/>
              <w:jc w:val="center"/>
              <w:rPr>
                <w:b/>
                <w:sz w:val="20"/>
                <w:szCs w:val="20"/>
              </w:rPr>
            </w:pPr>
            <w:r w:rsidRPr="006439F9">
              <w:rPr>
                <w:b/>
                <w:sz w:val="20"/>
                <w:szCs w:val="20"/>
              </w:rPr>
              <w:t>Broj ceste</w:t>
            </w:r>
          </w:p>
        </w:tc>
        <w:tc>
          <w:tcPr>
            <w:tcW w:w="5333" w:type="dxa"/>
            <w:tcBorders>
              <w:top w:val="double" w:sz="4" w:space="0" w:color="auto"/>
            </w:tcBorders>
            <w:shd w:val="clear" w:color="auto" w:fill="9CC2E5"/>
            <w:vAlign w:val="center"/>
          </w:tcPr>
          <w:p w14:paraId="02BBF025" w14:textId="77777777" w:rsidR="006439F9" w:rsidRPr="006439F9" w:rsidRDefault="006439F9" w:rsidP="006439F9">
            <w:pPr>
              <w:pStyle w:val="Bezproreda2"/>
              <w:jc w:val="center"/>
              <w:rPr>
                <w:b/>
                <w:sz w:val="20"/>
                <w:szCs w:val="20"/>
              </w:rPr>
            </w:pPr>
            <w:r w:rsidRPr="006439F9">
              <w:rPr>
                <w:b/>
                <w:sz w:val="20"/>
                <w:szCs w:val="20"/>
              </w:rPr>
              <w:t>Naziv ceste</w:t>
            </w:r>
          </w:p>
        </w:tc>
        <w:tc>
          <w:tcPr>
            <w:tcW w:w="2265" w:type="dxa"/>
            <w:tcBorders>
              <w:top w:val="double" w:sz="4" w:space="0" w:color="auto"/>
              <w:right w:val="double" w:sz="4" w:space="0" w:color="auto"/>
            </w:tcBorders>
            <w:shd w:val="clear" w:color="auto" w:fill="9CC2E5"/>
            <w:vAlign w:val="center"/>
          </w:tcPr>
          <w:p w14:paraId="7EF87DF9" w14:textId="77777777" w:rsidR="006439F9" w:rsidRPr="006439F9" w:rsidRDefault="006439F9" w:rsidP="006439F9">
            <w:pPr>
              <w:pStyle w:val="Bezproreda2"/>
              <w:jc w:val="center"/>
              <w:rPr>
                <w:b/>
                <w:sz w:val="20"/>
                <w:szCs w:val="20"/>
              </w:rPr>
            </w:pPr>
            <w:r w:rsidRPr="006439F9">
              <w:rPr>
                <w:b/>
                <w:sz w:val="20"/>
                <w:szCs w:val="20"/>
              </w:rPr>
              <w:t>Duljina kolnika (km)*</w:t>
            </w:r>
          </w:p>
        </w:tc>
      </w:tr>
      <w:tr w:rsidR="006439F9" w:rsidRPr="006439F9" w14:paraId="3657EF15" w14:textId="77777777" w:rsidTr="004937F4">
        <w:trPr>
          <w:cantSplit/>
          <w:trHeight w:val="271"/>
        </w:trPr>
        <w:tc>
          <w:tcPr>
            <w:tcW w:w="1300" w:type="dxa"/>
            <w:tcBorders>
              <w:left w:val="double" w:sz="4" w:space="0" w:color="auto"/>
            </w:tcBorders>
            <w:vAlign w:val="center"/>
          </w:tcPr>
          <w:p w14:paraId="5E655D69" w14:textId="77777777" w:rsidR="006439F9" w:rsidRPr="006439F9" w:rsidRDefault="006439F9" w:rsidP="006439F9">
            <w:pPr>
              <w:pStyle w:val="Bezproreda2"/>
              <w:rPr>
                <w:sz w:val="20"/>
                <w:szCs w:val="20"/>
              </w:rPr>
            </w:pPr>
            <w:r w:rsidRPr="006439F9">
              <w:rPr>
                <w:sz w:val="20"/>
                <w:szCs w:val="20"/>
              </w:rPr>
              <w:t>LC 69003</w:t>
            </w:r>
          </w:p>
        </w:tc>
        <w:tc>
          <w:tcPr>
            <w:tcW w:w="5333" w:type="dxa"/>
            <w:vAlign w:val="center"/>
          </w:tcPr>
          <w:p w14:paraId="71BD6F3E" w14:textId="77777777" w:rsidR="006439F9" w:rsidRPr="006439F9" w:rsidRDefault="006439F9" w:rsidP="006439F9">
            <w:pPr>
              <w:pStyle w:val="Bezproreda2"/>
              <w:rPr>
                <w:sz w:val="20"/>
                <w:szCs w:val="20"/>
              </w:rPr>
            </w:pPr>
            <w:r w:rsidRPr="006439F9">
              <w:rPr>
                <w:sz w:val="20"/>
                <w:szCs w:val="20"/>
              </w:rPr>
              <w:t>Peračko Blato – D 513</w:t>
            </w:r>
          </w:p>
        </w:tc>
        <w:tc>
          <w:tcPr>
            <w:tcW w:w="2265" w:type="dxa"/>
            <w:tcBorders>
              <w:right w:val="double" w:sz="4" w:space="0" w:color="auto"/>
            </w:tcBorders>
            <w:vAlign w:val="center"/>
          </w:tcPr>
          <w:p w14:paraId="0B617F29" w14:textId="77777777" w:rsidR="006439F9" w:rsidRPr="006439F9" w:rsidRDefault="006439F9" w:rsidP="006439F9">
            <w:pPr>
              <w:pStyle w:val="Bezproreda2"/>
              <w:jc w:val="center"/>
              <w:rPr>
                <w:sz w:val="20"/>
                <w:szCs w:val="20"/>
              </w:rPr>
            </w:pPr>
            <w:r w:rsidRPr="006439F9">
              <w:rPr>
                <w:sz w:val="20"/>
                <w:szCs w:val="20"/>
              </w:rPr>
              <w:t>0,4</w:t>
            </w:r>
          </w:p>
        </w:tc>
      </w:tr>
      <w:tr w:rsidR="006439F9" w:rsidRPr="006439F9" w14:paraId="28A1C7BE" w14:textId="77777777" w:rsidTr="004937F4">
        <w:trPr>
          <w:cantSplit/>
          <w:trHeight w:val="271"/>
        </w:trPr>
        <w:tc>
          <w:tcPr>
            <w:tcW w:w="1300" w:type="dxa"/>
            <w:tcBorders>
              <w:left w:val="double" w:sz="4" w:space="0" w:color="auto"/>
            </w:tcBorders>
            <w:vAlign w:val="center"/>
          </w:tcPr>
          <w:p w14:paraId="667BD264" w14:textId="77777777" w:rsidR="006439F9" w:rsidRPr="006439F9" w:rsidRDefault="006439F9" w:rsidP="006439F9">
            <w:pPr>
              <w:pStyle w:val="Bezproreda2"/>
              <w:rPr>
                <w:sz w:val="20"/>
                <w:szCs w:val="20"/>
              </w:rPr>
            </w:pPr>
            <w:r w:rsidRPr="006439F9">
              <w:rPr>
                <w:sz w:val="20"/>
                <w:szCs w:val="20"/>
              </w:rPr>
              <w:t>LC 69005</w:t>
            </w:r>
          </w:p>
        </w:tc>
        <w:tc>
          <w:tcPr>
            <w:tcW w:w="5333" w:type="dxa"/>
            <w:vAlign w:val="center"/>
          </w:tcPr>
          <w:p w14:paraId="37433765" w14:textId="77777777" w:rsidR="006439F9" w:rsidRPr="006439F9" w:rsidRDefault="006439F9" w:rsidP="006439F9">
            <w:pPr>
              <w:pStyle w:val="Bezproreda2"/>
              <w:rPr>
                <w:sz w:val="20"/>
                <w:szCs w:val="20"/>
              </w:rPr>
            </w:pPr>
            <w:r w:rsidRPr="006439F9">
              <w:rPr>
                <w:sz w:val="20"/>
                <w:szCs w:val="20"/>
              </w:rPr>
              <w:t>D 8 – želj. kolodvor Rogotin</w:t>
            </w:r>
          </w:p>
        </w:tc>
        <w:tc>
          <w:tcPr>
            <w:tcW w:w="2265" w:type="dxa"/>
            <w:tcBorders>
              <w:right w:val="double" w:sz="4" w:space="0" w:color="auto"/>
            </w:tcBorders>
            <w:vAlign w:val="center"/>
          </w:tcPr>
          <w:p w14:paraId="28B0FB34" w14:textId="77777777" w:rsidR="006439F9" w:rsidRPr="006439F9" w:rsidRDefault="006439F9" w:rsidP="006439F9">
            <w:pPr>
              <w:pStyle w:val="Bezproreda2"/>
              <w:jc w:val="center"/>
              <w:rPr>
                <w:sz w:val="20"/>
                <w:szCs w:val="20"/>
              </w:rPr>
            </w:pPr>
            <w:r w:rsidRPr="006439F9">
              <w:rPr>
                <w:sz w:val="20"/>
                <w:szCs w:val="20"/>
              </w:rPr>
              <w:t>0,5</w:t>
            </w:r>
          </w:p>
        </w:tc>
      </w:tr>
      <w:tr w:rsidR="006439F9" w:rsidRPr="006439F9" w14:paraId="20FBCC54" w14:textId="77777777" w:rsidTr="004937F4">
        <w:trPr>
          <w:cantSplit/>
          <w:trHeight w:val="271"/>
        </w:trPr>
        <w:tc>
          <w:tcPr>
            <w:tcW w:w="1300" w:type="dxa"/>
            <w:tcBorders>
              <w:left w:val="double" w:sz="4" w:space="0" w:color="auto"/>
            </w:tcBorders>
            <w:vAlign w:val="center"/>
          </w:tcPr>
          <w:p w14:paraId="6178934C" w14:textId="77777777" w:rsidR="006439F9" w:rsidRPr="006439F9" w:rsidRDefault="006439F9" w:rsidP="006439F9">
            <w:pPr>
              <w:pStyle w:val="Bezproreda2"/>
              <w:rPr>
                <w:sz w:val="20"/>
                <w:szCs w:val="20"/>
              </w:rPr>
            </w:pPr>
            <w:r w:rsidRPr="006439F9">
              <w:rPr>
                <w:sz w:val="20"/>
                <w:szCs w:val="20"/>
              </w:rPr>
              <w:t>LC 69009</w:t>
            </w:r>
          </w:p>
        </w:tc>
        <w:tc>
          <w:tcPr>
            <w:tcW w:w="5333" w:type="dxa"/>
            <w:vAlign w:val="center"/>
          </w:tcPr>
          <w:p w14:paraId="69B7AB31" w14:textId="77777777" w:rsidR="006439F9" w:rsidRPr="006439F9" w:rsidRDefault="006439F9" w:rsidP="006439F9">
            <w:pPr>
              <w:pStyle w:val="Bezproreda2"/>
              <w:rPr>
                <w:sz w:val="20"/>
                <w:szCs w:val="20"/>
              </w:rPr>
            </w:pPr>
            <w:r w:rsidRPr="006439F9">
              <w:rPr>
                <w:sz w:val="20"/>
                <w:szCs w:val="20"/>
              </w:rPr>
              <w:t>Banja (ŽC 6217) – Desne – Kula Norinska (ŽC 6217)</w:t>
            </w:r>
          </w:p>
        </w:tc>
        <w:tc>
          <w:tcPr>
            <w:tcW w:w="2265" w:type="dxa"/>
            <w:tcBorders>
              <w:right w:val="double" w:sz="4" w:space="0" w:color="auto"/>
            </w:tcBorders>
            <w:vAlign w:val="center"/>
          </w:tcPr>
          <w:p w14:paraId="462F55CF" w14:textId="77777777" w:rsidR="006439F9" w:rsidRPr="006439F9" w:rsidRDefault="006439F9" w:rsidP="006439F9">
            <w:pPr>
              <w:pStyle w:val="Bezproreda2"/>
              <w:jc w:val="center"/>
              <w:rPr>
                <w:sz w:val="20"/>
                <w:szCs w:val="20"/>
              </w:rPr>
            </w:pPr>
            <w:r w:rsidRPr="006439F9">
              <w:rPr>
                <w:sz w:val="20"/>
                <w:szCs w:val="20"/>
              </w:rPr>
              <w:t>12,5</w:t>
            </w:r>
          </w:p>
        </w:tc>
      </w:tr>
      <w:tr w:rsidR="006439F9" w:rsidRPr="006439F9" w14:paraId="0D6CF540" w14:textId="77777777" w:rsidTr="004937F4">
        <w:trPr>
          <w:cantSplit/>
          <w:trHeight w:val="271"/>
        </w:trPr>
        <w:tc>
          <w:tcPr>
            <w:tcW w:w="1300" w:type="dxa"/>
            <w:tcBorders>
              <w:left w:val="double" w:sz="4" w:space="0" w:color="auto"/>
            </w:tcBorders>
            <w:vAlign w:val="center"/>
          </w:tcPr>
          <w:p w14:paraId="76DA7C18" w14:textId="77777777" w:rsidR="006439F9" w:rsidRPr="006439F9" w:rsidRDefault="006439F9" w:rsidP="006439F9">
            <w:pPr>
              <w:pStyle w:val="Bezproreda2"/>
              <w:rPr>
                <w:sz w:val="20"/>
                <w:szCs w:val="20"/>
              </w:rPr>
            </w:pPr>
            <w:r w:rsidRPr="006439F9">
              <w:rPr>
                <w:sz w:val="20"/>
                <w:szCs w:val="20"/>
              </w:rPr>
              <w:t>LC 69004</w:t>
            </w:r>
          </w:p>
        </w:tc>
        <w:tc>
          <w:tcPr>
            <w:tcW w:w="5333" w:type="dxa"/>
            <w:vAlign w:val="center"/>
          </w:tcPr>
          <w:p w14:paraId="36D78CCC" w14:textId="77777777" w:rsidR="006439F9" w:rsidRPr="006439F9" w:rsidRDefault="006439F9" w:rsidP="006439F9">
            <w:pPr>
              <w:pStyle w:val="Bezproreda2"/>
              <w:rPr>
                <w:sz w:val="20"/>
                <w:szCs w:val="20"/>
              </w:rPr>
            </w:pPr>
            <w:r w:rsidRPr="006439F9">
              <w:rPr>
                <w:sz w:val="20"/>
                <w:szCs w:val="20"/>
              </w:rPr>
              <w:t>D 8 – Šarić Struga</w:t>
            </w:r>
          </w:p>
        </w:tc>
        <w:tc>
          <w:tcPr>
            <w:tcW w:w="2265" w:type="dxa"/>
            <w:tcBorders>
              <w:right w:val="double" w:sz="4" w:space="0" w:color="auto"/>
            </w:tcBorders>
            <w:vAlign w:val="center"/>
          </w:tcPr>
          <w:p w14:paraId="06412D21" w14:textId="77777777" w:rsidR="006439F9" w:rsidRPr="006439F9" w:rsidRDefault="006439F9" w:rsidP="006439F9">
            <w:pPr>
              <w:pStyle w:val="Bezproreda2"/>
              <w:jc w:val="center"/>
              <w:rPr>
                <w:sz w:val="20"/>
                <w:szCs w:val="20"/>
              </w:rPr>
            </w:pPr>
          </w:p>
        </w:tc>
      </w:tr>
      <w:tr w:rsidR="006439F9" w:rsidRPr="006439F9" w14:paraId="7A85A2FB" w14:textId="77777777" w:rsidTr="004937F4">
        <w:trPr>
          <w:cantSplit/>
          <w:trHeight w:val="271"/>
        </w:trPr>
        <w:tc>
          <w:tcPr>
            <w:tcW w:w="6633" w:type="dxa"/>
            <w:gridSpan w:val="2"/>
            <w:tcBorders>
              <w:left w:val="double" w:sz="4" w:space="0" w:color="auto"/>
              <w:bottom w:val="double" w:sz="4" w:space="0" w:color="auto"/>
            </w:tcBorders>
          </w:tcPr>
          <w:p w14:paraId="28095CD0" w14:textId="77777777" w:rsidR="006439F9" w:rsidRPr="006439F9" w:rsidRDefault="006439F9" w:rsidP="006439F9">
            <w:pPr>
              <w:pStyle w:val="Bezproreda2"/>
              <w:rPr>
                <w:b/>
                <w:sz w:val="20"/>
                <w:szCs w:val="20"/>
              </w:rPr>
            </w:pPr>
            <w:r w:rsidRPr="006439F9">
              <w:rPr>
                <w:b/>
                <w:sz w:val="20"/>
                <w:szCs w:val="20"/>
              </w:rPr>
              <w:t>UKUPNO</w:t>
            </w:r>
          </w:p>
        </w:tc>
        <w:tc>
          <w:tcPr>
            <w:tcW w:w="2265" w:type="dxa"/>
            <w:tcBorders>
              <w:bottom w:val="double" w:sz="4" w:space="0" w:color="auto"/>
              <w:right w:val="double" w:sz="4" w:space="0" w:color="auto"/>
            </w:tcBorders>
            <w:vAlign w:val="center"/>
          </w:tcPr>
          <w:p w14:paraId="0A3A52C2" w14:textId="77777777" w:rsidR="006439F9" w:rsidRPr="006439F9" w:rsidRDefault="006439F9" w:rsidP="006439F9">
            <w:pPr>
              <w:pStyle w:val="Bezproreda2"/>
              <w:jc w:val="center"/>
              <w:rPr>
                <w:b/>
                <w:sz w:val="20"/>
                <w:szCs w:val="20"/>
              </w:rPr>
            </w:pPr>
            <w:r w:rsidRPr="006439F9">
              <w:rPr>
                <w:b/>
                <w:sz w:val="20"/>
                <w:szCs w:val="20"/>
              </w:rPr>
              <w:t>13,4</w:t>
            </w:r>
          </w:p>
        </w:tc>
      </w:tr>
    </w:tbl>
    <w:p w14:paraId="38E2C7AE" w14:textId="06832254" w:rsidR="001733DB" w:rsidRPr="00E74F41" w:rsidRDefault="006439F9" w:rsidP="001733DB">
      <w:pPr>
        <w:pStyle w:val="Bezproreda2"/>
        <w:rPr>
          <w:spacing w:val="2"/>
          <w:sz w:val="20"/>
          <w:szCs w:val="20"/>
        </w:rPr>
      </w:pPr>
      <w:r w:rsidRPr="006439F9">
        <w:rPr>
          <w:spacing w:val="2"/>
          <w:sz w:val="20"/>
          <w:szCs w:val="20"/>
        </w:rPr>
        <w:t>*kilometri se odnose na područje Grada Ploč</w:t>
      </w:r>
      <w:r w:rsidR="002A0591">
        <w:rPr>
          <w:spacing w:val="2"/>
          <w:sz w:val="20"/>
          <w:szCs w:val="20"/>
        </w:rPr>
        <w:t>a</w:t>
      </w:r>
    </w:p>
    <w:p w14:paraId="6F133EF1" w14:textId="77777777" w:rsidR="001733DB" w:rsidRPr="001733DB" w:rsidRDefault="001733DB" w:rsidP="001733DB">
      <w:pPr>
        <w:pStyle w:val="Bezproreda2"/>
        <w:rPr>
          <w:b/>
          <w:szCs w:val="24"/>
        </w:rPr>
      </w:pPr>
      <w:r w:rsidRPr="001733DB">
        <w:rPr>
          <w:b/>
          <w:szCs w:val="24"/>
        </w:rPr>
        <w:lastRenderedPageBreak/>
        <w:t>Željeznica</w:t>
      </w:r>
    </w:p>
    <w:p w14:paraId="704E362B" w14:textId="590D9F61" w:rsidR="001733DB" w:rsidRPr="008B4E71" w:rsidRDefault="006439F9" w:rsidP="008B4E71">
      <w:pPr>
        <w:autoSpaceDE w:val="0"/>
        <w:autoSpaceDN w:val="0"/>
        <w:adjustRightInd w:val="0"/>
        <w:jc w:val="both"/>
        <w:rPr>
          <w:rFonts w:ascii="Times New Roman" w:eastAsia="Calibri" w:hAnsi="Times New Roman" w:cs="Times New Roman"/>
          <w:color w:val="000000"/>
          <w:sz w:val="24"/>
          <w:szCs w:val="24"/>
        </w:rPr>
      </w:pPr>
      <w:r w:rsidRPr="006439F9">
        <w:rPr>
          <w:rFonts w:ascii="Times New Roman" w:hAnsi="Times New Roman" w:cs="Times New Roman"/>
          <w:color w:val="000000"/>
          <w:sz w:val="24"/>
          <w:szCs w:val="24"/>
        </w:rPr>
        <w:t>Željeznički promet na području županije zastupljen je samo jednom željezničkom prugom koja ide iz pravca sjeveroistočne Hrvatske preko Bosne i Hercegovine do Ploča. Ova pruga je prvenstveno u funkciji prijevoza tereta koji dolazi u luku Ploče. Željeznička pruga ide od granice Republike Hrvatske s Bosnom i Hercegovinom kod Metkovića do Ploča. Dužinom od 20 km prolazi područjem Grada Metkovića, Općine Kula Norinska, Grada Opuzena i Grada Ploča.</w:t>
      </w:r>
    </w:p>
    <w:p w14:paraId="03810E41" w14:textId="323F135B" w:rsidR="001733DB" w:rsidRPr="001733DB" w:rsidRDefault="00335466" w:rsidP="001733DB">
      <w:pPr>
        <w:pStyle w:val="Bezproreda2"/>
        <w:rPr>
          <w:b/>
          <w:szCs w:val="24"/>
        </w:rPr>
      </w:pPr>
      <w:r>
        <w:rPr>
          <w:b/>
          <w:szCs w:val="24"/>
        </w:rPr>
        <w:t xml:space="preserve">Pomorski </w:t>
      </w:r>
      <w:r w:rsidR="001733DB" w:rsidRPr="001733DB">
        <w:rPr>
          <w:b/>
          <w:szCs w:val="24"/>
        </w:rPr>
        <w:t xml:space="preserve"> promet</w:t>
      </w:r>
    </w:p>
    <w:p w14:paraId="090C8632" w14:textId="77777777" w:rsidR="00723611" w:rsidRPr="008B4E71" w:rsidRDefault="00723611" w:rsidP="00723611">
      <w:pPr>
        <w:pStyle w:val="Bezproreda2"/>
        <w:rPr>
          <w:rFonts w:eastAsia="ArialNarrow"/>
          <w:sz w:val="16"/>
          <w:szCs w:val="16"/>
        </w:rPr>
      </w:pPr>
    </w:p>
    <w:p w14:paraId="4084D094" w14:textId="77777777" w:rsidR="006439F9" w:rsidRDefault="006439F9" w:rsidP="006439F9">
      <w:pPr>
        <w:pStyle w:val="Bezproreda2"/>
        <w:rPr>
          <w:b/>
          <w:sz w:val="20"/>
          <w:szCs w:val="20"/>
        </w:rPr>
      </w:pPr>
      <w:r w:rsidRPr="006439F9">
        <w:rPr>
          <w:b/>
          <w:sz w:val="20"/>
          <w:szCs w:val="20"/>
        </w:rPr>
        <w:t>LUKA OD OSOBITOG (MEĐUNARODNOG) GOSPODARSKOG ZNAČAJA ZA RH:</w:t>
      </w:r>
    </w:p>
    <w:p w14:paraId="4242A23F" w14:textId="77777777" w:rsidR="006439F9" w:rsidRPr="008B4E71" w:rsidRDefault="006439F9" w:rsidP="006439F9">
      <w:pPr>
        <w:pStyle w:val="Bezproreda2"/>
        <w:rPr>
          <w:b/>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0"/>
        <w:gridCol w:w="3052"/>
        <w:gridCol w:w="3000"/>
      </w:tblGrid>
      <w:tr w:rsidR="006439F9" w:rsidRPr="006439F9" w14:paraId="79C8E7A3" w14:textId="77777777" w:rsidTr="00D0229F">
        <w:tc>
          <w:tcPr>
            <w:tcW w:w="3143" w:type="dxa"/>
            <w:shd w:val="clear" w:color="auto" w:fill="9CC2E5"/>
          </w:tcPr>
          <w:p w14:paraId="1157149F" w14:textId="77777777" w:rsidR="006439F9" w:rsidRPr="006439F9" w:rsidRDefault="006439F9" w:rsidP="006439F9">
            <w:pPr>
              <w:pStyle w:val="Bezproreda2"/>
              <w:jc w:val="center"/>
              <w:rPr>
                <w:b/>
                <w:sz w:val="20"/>
                <w:szCs w:val="20"/>
              </w:rPr>
            </w:pPr>
            <w:r w:rsidRPr="006439F9">
              <w:rPr>
                <w:b/>
                <w:sz w:val="20"/>
                <w:szCs w:val="20"/>
              </w:rPr>
              <w:t>NAZIV LUKE</w:t>
            </w:r>
          </w:p>
        </w:tc>
        <w:tc>
          <w:tcPr>
            <w:tcW w:w="3144" w:type="dxa"/>
            <w:shd w:val="clear" w:color="auto" w:fill="9CC2E5"/>
          </w:tcPr>
          <w:p w14:paraId="54BEC10C" w14:textId="77777777" w:rsidR="006439F9" w:rsidRPr="006439F9" w:rsidRDefault="006439F9" w:rsidP="006439F9">
            <w:pPr>
              <w:pStyle w:val="Bezproreda2"/>
              <w:jc w:val="center"/>
              <w:rPr>
                <w:b/>
                <w:sz w:val="20"/>
                <w:szCs w:val="20"/>
              </w:rPr>
            </w:pPr>
            <w:r w:rsidRPr="006439F9">
              <w:rPr>
                <w:b/>
                <w:sz w:val="20"/>
                <w:szCs w:val="20"/>
              </w:rPr>
              <w:t>DUŽINA OPERATIVNE OBALE (u m)</w:t>
            </w:r>
          </w:p>
        </w:tc>
        <w:tc>
          <w:tcPr>
            <w:tcW w:w="3144" w:type="dxa"/>
            <w:shd w:val="clear" w:color="auto" w:fill="9CC2E5"/>
          </w:tcPr>
          <w:p w14:paraId="3500C66C" w14:textId="77777777" w:rsidR="006439F9" w:rsidRPr="006439F9" w:rsidRDefault="006439F9" w:rsidP="006439F9">
            <w:pPr>
              <w:pStyle w:val="Bezproreda2"/>
              <w:jc w:val="center"/>
              <w:rPr>
                <w:b/>
                <w:sz w:val="20"/>
                <w:szCs w:val="20"/>
              </w:rPr>
            </w:pPr>
            <w:r w:rsidRPr="006439F9">
              <w:rPr>
                <w:b/>
                <w:sz w:val="20"/>
                <w:szCs w:val="20"/>
              </w:rPr>
              <w:t>GAZ (u m)</w:t>
            </w:r>
          </w:p>
        </w:tc>
      </w:tr>
      <w:tr w:rsidR="006439F9" w:rsidRPr="006439F9" w14:paraId="47415C32" w14:textId="77777777" w:rsidTr="00D0229F">
        <w:tc>
          <w:tcPr>
            <w:tcW w:w="3143" w:type="dxa"/>
          </w:tcPr>
          <w:p w14:paraId="2B6B4038" w14:textId="77777777" w:rsidR="006439F9" w:rsidRPr="006439F9" w:rsidRDefault="006439F9" w:rsidP="006439F9">
            <w:pPr>
              <w:pStyle w:val="Bezproreda2"/>
              <w:jc w:val="center"/>
              <w:rPr>
                <w:sz w:val="20"/>
                <w:szCs w:val="20"/>
              </w:rPr>
            </w:pPr>
            <w:r w:rsidRPr="006439F9">
              <w:rPr>
                <w:sz w:val="20"/>
                <w:szCs w:val="20"/>
              </w:rPr>
              <w:t>Luka Ploče</w:t>
            </w:r>
          </w:p>
        </w:tc>
        <w:tc>
          <w:tcPr>
            <w:tcW w:w="3144" w:type="dxa"/>
          </w:tcPr>
          <w:p w14:paraId="4C8B5C51" w14:textId="77777777" w:rsidR="006439F9" w:rsidRPr="006439F9" w:rsidRDefault="006439F9" w:rsidP="006439F9">
            <w:pPr>
              <w:pStyle w:val="Bezproreda2"/>
              <w:jc w:val="center"/>
              <w:rPr>
                <w:sz w:val="20"/>
                <w:szCs w:val="20"/>
              </w:rPr>
            </w:pPr>
            <w:r w:rsidRPr="006439F9">
              <w:rPr>
                <w:sz w:val="20"/>
                <w:szCs w:val="20"/>
              </w:rPr>
              <w:t>2060</w:t>
            </w:r>
          </w:p>
        </w:tc>
        <w:tc>
          <w:tcPr>
            <w:tcW w:w="3144" w:type="dxa"/>
          </w:tcPr>
          <w:p w14:paraId="19615D34" w14:textId="77777777" w:rsidR="006439F9" w:rsidRPr="006439F9" w:rsidRDefault="006439F9" w:rsidP="006439F9">
            <w:pPr>
              <w:pStyle w:val="Bezproreda2"/>
              <w:jc w:val="center"/>
              <w:rPr>
                <w:sz w:val="20"/>
                <w:szCs w:val="20"/>
              </w:rPr>
            </w:pPr>
            <w:r w:rsidRPr="006439F9">
              <w:rPr>
                <w:sz w:val="20"/>
                <w:szCs w:val="20"/>
              </w:rPr>
              <w:t>5,0-12,0</w:t>
            </w:r>
          </w:p>
        </w:tc>
      </w:tr>
    </w:tbl>
    <w:p w14:paraId="317ACEDE" w14:textId="77777777" w:rsidR="006439F9" w:rsidRPr="006439F9" w:rsidRDefault="006439F9" w:rsidP="006439F9">
      <w:pPr>
        <w:pStyle w:val="Bezproreda2"/>
        <w:rPr>
          <w:sz w:val="20"/>
          <w:szCs w:val="20"/>
        </w:rPr>
      </w:pPr>
    </w:p>
    <w:p w14:paraId="4F5EF948" w14:textId="77777777" w:rsidR="006439F9" w:rsidRDefault="006439F9" w:rsidP="006439F9">
      <w:pPr>
        <w:pStyle w:val="Bezproreda2"/>
        <w:rPr>
          <w:b/>
          <w:sz w:val="20"/>
          <w:szCs w:val="20"/>
        </w:rPr>
      </w:pPr>
      <w:r w:rsidRPr="006439F9">
        <w:rPr>
          <w:b/>
          <w:sz w:val="20"/>
          <w:szCs w:val="20"/>
        </w:rPr>
        <w:t>LUKA LOKALNOG ZNAČAJA:</w:t>
      </w:r>
    </w:p>
    <w:p w14:paraId="098E28CF" w14:textId="77777777" w:rsidR="006439F9" w:rsidRPr="008B4E71" w:rsidRDefault="006439F9" w:rsidP="006439F9">
      <w:pPr>
        <w:pStyle w:val="Bezproreda2"/>
        <w:rPr>
          <w:b/>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0"/>
        <w:gridCol w:w="3052"/>
        <w:gridCol w:w="3000"/>
      </w:tblGrid>
      <w:tr w:rsidR="006439F9" w:rsidRPr="006439F9" w14:paraId="1756D2BE" w14:textId="77777777" w:rsidTr="00D0229F">
        <w:tc>
          <w:tcPr>
            <w:tcW w:w="3143" w:type="dxa"/>
            <w:shd w:val="clear" w:color="auto" w:fill="9CC2E5"/>
          </w:tcPr>
          <w:p w14:paraId="2DC04506" w14:textId="77777777" w:rsidR="006439F9" w:rsidRPr="006439F9" w:rsidRDefault="006439F9" w:rsidP="006439F9">
            <w:pPr>
              <w:pStyle w:val="Bezproreda2"/>
              <w:jc w:val="center"/>
              <w:rPr>
                <w:b/>
                <w:sz w:val="20"/>
                <w:szCs w:val="20"/>
              </w:rPr>
            </w:pPr>
            <w:r w:rsidRPr="006439F9">
              <w:rPr>
                <w:b/>
                <w:sz w:val="20"/>
                <w:szCs w:val="20"/>
              </w:rPr>
              <w:t>NAZIV LUKE</w:t>
            </w:r>
          </w:p>
        </w:tc>
        <w:tc>
          <w:tcPr>
            <w:tcW w:w="3144" w:type="dxa"/>
            <w:shd w:val="clear" w:color="auto" w:fill="9CC2E5"/>
          </w:tcPr>
          <w:p w14:paraId="4424B705" w14:textId="77777777" w:rsidR="006439F9" w:rsidRPr="006439F9" w:rsidRDefault="006439F9" w:rsidP="006439F9">
            <w:pPr>
              <w:pStyle w:val="Bezproreda2"/>
              <w:jc w:val="center"/>
              <w:rPr>
                <w:b/>
                <w:sz w:val="20"/>
                <w:szCs w:val="20"/>
              </w:rPr>
            </w:pPr>
            <w:r w:rsidRPr="006439F9">
              <w:rPr>
                <w:b/>
                <w:sz w:val="20"/>
                <w:szCs w:val="20"/>
              </w:rPr>
              <w:t>DUŽINA OPERATIVNE OBALE (u m)</w:t>
            </w:r>
          </w:p>
        </w:tc>
        <w:tc>
          <w:tcPr>
            <w:tcW w:w="3144" w:type="dxa"/>
            <w:shd w:val="clear" w:color="auto" w:fill="9CC2E5"/>
          </w:tcPr>
          <w:p w14:paraId="4F8E0B5D" w14:textId="77777777" w:rsidR="006439F9" w:rsidRPr="006439F9" w:rsidRDefault="006439F9" w:rsidP="006439F9">
            <w:pPr>
              <w:pStyle w:val="Bezproreda2"/>
              <w:jc w:val="center"/>
              <w:rPr>
                <w:b/>
                <w:sz w:val="20"/>
                <w:szCs w:val="20"/>
              </w:rPr>
            </w:pPr>
            <w:r w:rsidRPr="006439F9">
              <w:rPr>
                <w:b/>
                <w:sz w:val="20"/>
                <w:szCs w:val="20"/>
              </w:rPr>
              <w:t>GAZ (u m)</w:t>
            </w:r>
          </w:p>
        </w:tc>
      </w:tr>
      <w:tr w:rsidR="006439F9" w:rsidRPr="006439F9" w14:paraId="7BB80C22" w14:textId="77777777" w:rsidTr="00D0229F">
        <w:tc>
          <w:tcPr>
            <w:tcW w:w="3143" w:type="dxa"/>
          </w:tcPr>
          <w:p w14:paraId="78DF8256" w14:textId="77777777" w:rsidR="006439F9" w:rsidRPr="006439F9" w:rsidRDefault="006439F9" w:rsidP="006439F9">
            <w:pPr>
              <w:pStyle w:val="Bezproreda2"/>
              <w:jc w:val="center"/>
              <w:rPr>
                <w:sz w:val="20"/>
                <w:szCs w:val="20"/>
              </w:rPr>
            </w:pPr>
            <w:r w:rsidRPr="006439F9">
              <w:rPr>
                <w:sz w:val="20"/>
                <w:szCs w:val="20"/>
              </w:rPr>
              <w:t>Luka Komin</w:t>
            </w:r>
          </w:p>
        </w:tc>
        <w:tc>
          <w:tcPr>
            <w:tcW w:w="3144" w:type="dxa"/>
          </w:tcPr>
          <w:p w14:paraId="319809BD" w14:textId="77777777" w:rsidR="006439F9" w:rsidRPr="006439F9" w:rsidRDefault="006439F9" w:rsidP="006439F9">
            <w:pPr>
              <w:pStyle w:val="Bezproreda2"/>
              <w:jc w:val="center"/>
              <w:rPr>
                <w:sz w:val="20"/>
                <w:szCs w:val="20"/>
              </w:rPr>
            </w:pPr>
            <w:r w:rsidRPr="006439F9">
              <w:rPr>
                <w:sz w:val="20"/>
                <w:szCs w:val="20"/>
              </w:rPr>
              <w:t>20</w:t>
            </w:r>
          </w:p>
        </w:tc>
        <w:tc>
          <w:tcPr>
            <w:tcW w:w="3144" w:type="dxa"/>
          </w:tcPr>
          <w:p w14:paraId="30BA721A" w14:textId="77777777" w:rsidR="006439F9" w:rsidRPr="006439F9" w:rsidRDefault="006439F9" w:rsidP="006439F9">
            <w:pPr>
              <w:pStyle w:val="Bezproreda2"/>
              <w:jc w:val="center"/>
              <w:rPr>
                <w:sz w:val="20"/>
                <w:szCs w:val="20"/>
              </w:rPr>
            </w:pPr>
            <w:r w:rsidRPr="006439F9">
              <w:rPr>
                <w:sz w:val="20"/>
                <w:szCs w:val="20"/>
              </w:rPr>
              <w:t>1,5</w:t>
            </w:r>
          </w:p>
        </w:tc>
      </w:tr>
    </w:tbl>
    <w:p w14:paraId="5EB6797F" w14:textId="77777777" w:rsidR="006439F9" w:rsidRPr="006439F9" w:rsidRDefault="006439F9" w:rsidP="006439F9">
      <w:pPr>
        <w:pStyle w:val="Bezproreda2"/>
        <w:rPr>
          <w:sz w:val="20"/>
          <w:szCs w:val="20"/>
        </w:rPr>
      </w:pPr>
      <w:r w:rsidRPr="006439F9">
        <w:rPr>
          <w:sz w:val="20"/>
          <w:szCs w:val="20"/>
        </w:rPr>
        <w:t>Izvor podataka: Grad Ploče</w:t>
      </w:r>
    </w:p>
    <w:p w14:paraId="195FF4CD" w14:textId="77777777" w:rsidR="00DA147C" w:rsidRPr="008B4E71" w:rsidRDefault="00DA147C" w:rsidP="00DA147C">
      <w:pPr>
        <w:autoSpaceDE w:val="0"/>
        <w:autoSpaceDN w:val="0"/>
        <w:adjustRightInd w:val="0"/>
        <w:rPr>
          <w:rFonts w:ascii="Times New Roman" w:hAnsi="Times New Roman" w:cs="Times New Roman"/>
          <w:b/>
          <w:color w:val="000000"/>
          <w:sz w:val="16"/>
          <w:szCs w:val="16"/>
        </w:rPr>
      </w:pPr>
    </w:p>
    <w:p w14:paraId="113F1306" w14:textId="77777777" w:rsidR="00DA147C" w:rsidRPr="00DA147C" w:rsidRDefault="00DA147C" w:rsidP="00DA147C">
      <w:pPr>
        <w:autoSpaceDE w:val="0"/>
        <w:autoSpaceDN w:val="0"/>
        <w:adjustRightInd w:val="0"/>
        <w:rPr>
          <w:rFonts w:ascii="Times New Roman" w:eastAsia="Calibri" w:hAnsi="Times New Roman" w:cs="Times New Roman"/>
          <w:color w:val="000000"/>
          <w:sz w:val="24"/>
          <w:szCs w:val="24"/>
        </w:rPr>
      </w:pPr>
      <w:r w:rsidRPr="00DA147C">
        <w:rPr>
          <w:rFonts w:ascii="Times New Roman" w:hAnsi="Times New Roman" w:cs="Times New Roman"/>
          <w:b/>
          <w:color w:val="000000"/>
          <w:sz w:val="24"/>
          <w:szCs w:val="24"/>
        </w:rPr>
        <w:t>Mostovi, vijadukti i tuneli</w:t>
      </w:r>
    </w:p>
    <w:p w14:paraId="3BC989A6" w14:textId="77777777" w:rsidR="00DA147C" w:rsidRPr="00DA147C" w:rsidRDefault="00DA147C" w:rsidP="00DA147C">
      <w:pPr>
        <w:pStyle w:val="Bezproreda2"/>
        <w:rPr>
          <w:b/>
          <w:i/>
          <w:szCs w:val="24"/>
        </w:rPr>
      </w:pPr>
      <w:r w:rsidRPr="00DA147C">
        <w:rPr>
          <w:b/>
          <w:i/>
          <w:szCs w:val="24"/>
        </w:rPr>
        <w:t xml:space="preserve">Mostovi: </w:t>
      </w:r>
    </w:p>
    <w:p w14:paraId="3DB26F2F" w14:textId="77777777" w:rsidR="00DA147C" w:rsidRPr="00DA147C" w:rsidRDefault="00DA147C" w:rsidP="00DA147C">
      <w:pPr>
        <w:pStyle w:val="Bezproreda2"/>
        <w:rPr>
          <w:szCs w:val="24"/>
        </w:rPr>
      </w:pPr>
      <w:r w:rsidRPr="00DA147C">
        <w:rPr>
          <w:szCs w:val="24"/>
        </w:rPr>
        <w:t>- 8 cestovnih mostova,</w:t>
      </w:r>
    </w:p>
    <w:p w14:paraId="01603BAA" w14:textId="38D65A4F" w:rsidR="00DA147C" w:rsidRPr="00DA147C" w:rsidRDefault="00DA147C" w:rsidP="00DA147C">
      <w:pPr>
        <w:pStyle w:val="Bezproreda2"/>
        <w:rPr>
          <w:szCs w:val="24"/>
        </w:rPr>
      </w:pPr>
      <w:r w:rsidRPr="00DA147C">
        <w:rPr>
          <w:szCs w:val="24"/>
        </w:rPr>
        <w:t xml:space="preserve">- 4 željeznička mosta. </w:t>
      </w:r>
    </w:p>
    <w:p w14:paraId="63DD9736" w14:textId="77777777" w:rsidR="00DA147C" w:rsidRPr="00DA147C" w:rsidRDefault="00DA147C" w:rsidP="00DA147C">
      <w:pPr>
        <w:pStyle w:val="Bezproreda2"/>
        <w:rPr>
          <w:szCs w:val="24"/>
        </w:rPr>
      </w:pPr>
    </w:p>
    <w:p w14:paraId="46FEE422" w14:textId="77777777" w:rsidR="00DA147C" w:rsidRPr="00DA147C" w:rsidRDefault="00DA147C" w:rsidP="00DA147C">
      <w:pPr>
        <w:pStyle w:val="Bezproreda2"/>
        <w:rPr>
          <w:b/>
          <w:i/>
          <w:szCs w:val="24"/>
        </w:rPr>
      </w:pPr>
      <w:r w:rsidRPr="00DA147C">
        <w:rPr>
          <w:b/>
          <w:i/>
          <w:szCs w:val="24"/>
        </w:rPr>
        <w:t xml:space="preserve">Tuneli: </w:t>
      </w:r>
    </w:p>
    <w:p w14:paraId="3B82D8C6" w14:textId="77777777" w:rsidR="00DA147C" w:rsidRPr="00DA147C" w:rsidRDefault="00DA147C" w:rsidP="00DA147C">
      <w:pPr>
        <w:pStyle w:val="Bezproreda2"/>
        <w:rPr>
          <w:szCs w:val="24"/>
        </w:rPr>
      </w:pPr>
      <w:r w:rsidRPr="00DA147C">
        <w:rPr>
          <w:szCs w:val="24"/>
        </w:rPr>
        <w:t xml:space="preserve">- 2 cestovna tunela, </w:t>
      </w:r>
    </w:p>
    <w:p w14:paraId="25C2F767" w14:textId="77777777" w:rsidR="00DA147C" w:rsidRPr="00DA147C" w:rsidRDefault="00DA147C" w:rsidP="00DA147C">
      <w:pPr>
        <w:pStyle w:val="Bezproreda2"/>
        <w:rPr>
          <w:szCs w:val="24"/>
        </w:rPr>
      </w:pPr>
      <w:r w:rsidRPr="00DA147C">
        <w:rPr>
          <w:szCs w:val="24"/>
        </w:rPr>
        <w:t xml:space="preserve">- 3 željeznička tunela, </w:t>
      </w:r>
    </w:p>
    <w:p w14:paraId="4399EB3B" w14:textId="77777777" w:rsidR="00DA147C" w:rsidRPr="00DA147C" w:rsidRDefault="00DA147C" w:rsidP="00DA147C">
      <w:pPr>
        <w:pStyle w:val="Bezproreda2"/>
        <w:rPr>
          <w:szCs w:val="24"/>
        </w:rPr>
      </w:pPr>
      <w:r w:rsidRPr="00DA147C">
        <w:rPr>
          <w:szCs w:val="24"/>
        </w:rPr>
        <w:t>- 1 odvodni tunel.</w:t>
      </w:r>
    </w:p>
    <w:p w14:paraId="02E214D9" w14:textId="77777777" w:rsidR="00723611" w:rsidRDefault="00723611" w:rsidP="00723611">
      <w:pPr>
        <w:pStyle w:val="Bezproreda2"/>
        <w:rPr>
          <w:szCs w:val="24"/>
        </w:rPr>
      </w:pPr>
    </w:p>
    <w:p w14:paraId="36467737" w14:textId="77777777" w:rsidR="000057BE" w:rsidRDefault="000057BE" w:rsidP="00723611">
      <w:pPr>
        <w:pStyle w:val="Bezproreda2"/>
        <w:rPr>
          <w:szCs w:val="24"/>
        </w:rPr>
      </w:pPr>
    </w:p>
    <w:p w14:paraId="7A6C575F" w14:textId="77777777" w:rsidR="008B4E71" w:rsidRDefault="008B4E71" w:rsidP="00723611">
      <w:pPr>
        <w:pStyle w:val="Bezproreda2"/>
        <w:rPr>
          <w:szCs w:val="24"/>
        </w:rPr>
      </w:pPr>
    </w:p>
    <w:p w14:paraId="56865BEA" w14:textId="77777777" w:rsidR="008B4E71" w:rsidRDefault="008B4E71" w:rsidP="00723611">
      <w:pPr>
        <w:pStyle w:val="Bezproreda2"/>
        <w:rPr>
          <w:szCs w:val="24"/>
        </w:rPr>
      </w:pPr>
    </w:p>
    <w:p w14:paraId="234CE24E" w14:textId="77777777" w:rsidR="008B4E71" w:rsidRDefault="008B4E71" w:rsidP="00723611">
      <w:pPr>
        <w:pStyle w:val="Bezproreda2"/>
        <w:rPr>
          <w:szCs w:val="24"/>
        </w:rPr>
      </w:pPr>
    </w:p>
    <w:p w14:paraId="2643D4E2" w14:textId="77777777" w:rsidR="008B4E71" w:rsidRDefault="008B4E71" w:rsidP="00723611">
      <w:pPr>
        <w:pStyle w:val="Bezproreda2"/>
        <w:rPr>
          <w:szCs w:val="24"/>
        </w:rPr>
      </w:pPr>
    </w:p>
    <w:p w14:paraId="7192D21C" w14:textId="77777777" w:rsidR="008B4E71" w:rsidRDefault="008B4E71" w:rsidP="00723611">
      <w:pPr>
        <w:pStyle w:val="Bezproreda2"/>
        <w:rPr>
          <w:szCs w:val="24"/>
        </w:rPr>
      </w:pPr>
    </w:p>
    <w:p w14:paraId="55E298C4" w14:textId="77777777" w:rsidR="008B4E71" w:rsidRDefault="008B4E71" w:rsidP="00723611">
      <w:pPr>
        <w:pStyle w:val="Bezproreda2"/>
        <w:rPr>
          <w:szCs w:val="24"/>
        </w:rPr>
      </w:pPr>
    </w:p>
    <w:p w14:paraId="11383FF2" w14:textId="77777777" w:rsidR="008B4E71" w:rsidRDefault="008B4E71" w:rsidP="00723611">
      <w:pPr>
        <w:pStyle w:val="Bezproreda2"/>
        <w:rPr>
          <w:szCs w:val="24"/>
        </w:rPr>
      </w:pPr>
    </w:p>
    <w:p w14:paraId="184A590E" w14:textId="77777777" w:rsidR="008B4E71" w:rsidRDefault="008B4E71" w:rsidP="00723611">
      <w:pPr>
        <w:pStyle w:val="Bezproreda2"/>
        <w:rPr>
          <w:szCs w:val="24"/>
        </w:rPr>
      </w:pPr>
    </w:p>
    <w:p w14:paraId="64F315E5" w14:textId="77777777" w:rsidR="008B4E71" w:rsidRDefault="008B4E71" w:rsidP="00723611">
      <w:pPr>
        <w:pStyle w:val="Bezproreda2"/>
        <w:rPr>
          <w:szCs w:val="24"/>
        </w:rPr>
      </w:pPr>
    </w:p>
    <w:p w14:paraId="41DF8CC0" w14:textId="77777777" w:rsidR="008B4E71" w:rsidRDefault="008B4E71" w:rsidP="00723611">
      <w:pPr>
        <w:pStyle w:val="Bezproreda2"/>
        <w:rPr>
          <w:szCs w:val="24"/>
        </w:rPr>
      </w:pPr>
    </w:p>
    <w:p w14:paraId="19346406" w14:textId="77777777" w:rsidR="008B4E71" w:rsidRDefault="008B4E71" w:rsidP="00723611">
      <w:pPr>
        <w:pStyle w:val="Bezproreda2"/>
        <w:rPr>
          <w:szCs w:val="24"/>
        </w:rPr>
      </w:pPr>
    </w:p>
    <w:p w14:paraId="7A2A301C" w14:textId="77777777" w:rsidR="008B4E71" w:rsidRDefault="008B4E71" w:rsidP="00723611">
      <w:pPr>
        <w:pStyle w:val="Bezproreda2"/>
        <w:rPr>
          <w:szCs w:val="24"/>
        </w:rPr>
      </w:pPr>
    </w:p>
    <w:p w14:paraId="77917CA9" w14:textId="77777777" w:rsidR="008B4E71" w:rsidRDefault="008B4E71" w:rsidP="00723611">
      <w:pPr>
        <w:pStyle w:val="Bezproreda2"/>
        <w:rPr>
          <w:szCs w:val="24"/>
        </w:rPr>
      </w:pPr>
    </w:p>
    <w:p w14:paraId="77E3FB74" w14:textId="77777777" w:rsidR="008B4E71" w:rsidRDefault="008B4E71" w:rsidP="00723611">
      <w:pPr>
        <w:pStyle w:val="Bezproreda2"/>
        <w:rPr>
          <w:szCs w:val="24"/>
        </w:rPr>
      </w:pPr>
    </w:p>
    <w:p w14:paraId="35DF3B97" w14:textId="77777777" w:rsidR="008B4E71" w:rsidRPr="00AE3121" w:rsidRDefault="008B4E71" w:rsidP="00723611">
      <w:pPr>
        <w:pStyle w:val="Bezproreda2"/>
        <w:rPr>
          <w:szCs w:val="24"/>
        </w:rPr>
      </w:pPr>
    </w:p>
    <w:p w14:paraId="48583D2B" w14:textId="77777777" w:rsidR="004643E5" w:rsidRDefault="00490C78" w:rsidP="00506145">
      <w:pPr>
        <w:pStyle w:val="Naslov2"/>
        <w:numPr>
          <w:ilvl w:val="1"/>
          <w:numId w:val="1"/>
        </w:numPr>
        <w:ind w:left="1134" w:hanging="567"/>
      </w:pPr>
      <w:bookmarkStart w:id="118" w:name="_Toc207277272"/>
      <w:r>
        <w:lastRenderedPageBreak/>
        <w:t>DRUŠTVENO-POLITIČKI POKAZATELJI</w:t>
      </w:r>
      <w:bookmarkEnd w:id="113"/>
      <w:bookmarkEnd w:id="114"/>
      <w:bookmarkEnd w:id="115"/>
      <w:bookmarkEnd w:id="118"/>
    </w:p>
    <w:p w14:paraId="7C2F7056" w14:textId="77777777" w:rsidR="001733DB" w:rsidRDefault="00723611" w:rsidP="00723611">
      <w:pPr>
        <w:pStyle w:val="Bezproreda2"/>
        <w:rPr>
          <w:szCs w:val="24"/>
        </w:rPr>
      </w:pPr>
      <w:r w:rsidRPr="00723611">
        <w:rPr>
          <w:szCs w:val="24"/>
        </w:rPr>
        <w:t>Zakonom o područjima županija, gradova i općina u Republici Hrvatskoj ( NN 86/06, 125/06, 16/07, 95/08., 46/10., 145/10., 37/13., 44/13., 45/13. i 110/15.), utvrđeno je područno ustrojstvo Republike Hrvatske te su određena područja svih županija, gradova i općina u Republici Hrvatskoj, njihovi nazivi i sjedišta, način utvrđivanja i promjene granica općina i gradova, postupak koji prethodi promjeni područnog ustroja i druga pitanja od značaja za područno ustrojstvo jedinica lokalne samouprave, odnosno jedinica pod</w:t>
      </w:r>
      <w:r w:rsidR="000057BE">
        <w:rPr>
          <w:szCs w:val="24"/>
        </w:rPr>
        <w:t xml:space="preserve">ručne (regionalne) samouprave. </w:t>
      </w:r>
    </w:p>
    <w:p w14:paraId="42F58BA7" w14:textId="519AAC4A" w:rsidR="00723611" w:rsidRPr="00EE3C65" w:rsidRDefault="00723611" w:rsidP="00EE3C65">
      <w:pPr>
        <w:pStyle w:val="Bezproreda2"/>
        <w:rPr>
          <w:szCs w:val="24"/>
        </w:rPr>
      </w:pPr>
      <w:r w:rsidRPr="00EE3C65">
        <w:rPr>
          <w:szCs w:val="24"/>
        </w:rPr>
        <w:t xml:space="preserve">Gradu </w:t>
      </w:r>
      <w:r w:rsidR="009762FF">
        <w:rPr>
          <w:szCs w:val="24"/>
        </w:rPr>
        <w:t>Pločama</w:t>
      </w:r>
      <w:r w:rsidRPr="00EE3C65">
        <w:rPr>
          <w:szCs w:val="24"/>
        </w:rPr>
        <w:t xml:space="preserve"> status jedinice lokalne samouprave utvrđen </w:t>
      </w:r>
      <w:r w:rsidRPr="00746E66">
        <w:rPr>
          <w:szCs w:val="24"/>
        </w:rPr>
        <w:t xml:space="preserve">je </w:t>
      </w:r>
      <w:r w:rsidR="000057BE" w:rsidRPr="00746E66">
        <w:rPr>
          <w:szCs w:val="24"/>
        </w:rPr>
        <w:t>1993</w:t>
      </w:r>
      <w:r w:rsidRPr="00746E66">
        <w:rPr>
          <w:szCs w:val="24"/>
        </w:rPr>
        <w:t xml:space="preserve">. godine Odlukom o privremenom ustrojstvu Grada </w:t>
      </w:r>
      <w:r w:rsidR="000057BE" w:rsidRPr="00746E66">
        <w:rPr>
          <w:szCs w:val="24"/>
        </w:rPr>
        <w:t>Ploč</w:t>
      </w:r>
      <w:r w:rsidR="00E3031D">
        <w:rPr>
          <w:szCs w:val="24"/>
        </w:rPr>
        <w:t>a</w:t>
      </w:r>
      <w:r w:rsidRPr="00746E66">
        <w:rPr>
          <w:szCs w:val="24"/>
        </w:rPr>
        <w:t>.</w:t>
      </w:r>
    </w:p>
    <w:p w14:paraId="60FB5B9C" w14:textId="77777777" w:rsidR="00EE3C65" w:rsidRPr="008B4E71" w:rsidRDefault="00EE3C65" w:rsidP="00723611">
      <w:pPr>
        <w:pStyle w:val="Bezproreda2"/>
        <w:rPr>
          <w:sz w:val="16"/>
          <w:szCs w:val="16"/>
        </w:rPr>
      </w:pPr>
    </w:p>
    <w:p w14:paraId="25F656A0" w14:textId="77777777" w:rsidR="00723611" w:rsidRPr="00723611" w:rsidRDefault="00723611" w:rsidP="00723611">
      <w:pPr>
        <w:pStyle w:val="Bezproreda2"/>
        <w:rPr>
          <w:szCs w:val="24"/>
        </w:rPr>
      </w:pPr>
      <w:r w:rsidRPr="00723611">
        <w:rPr>
          <w:szCs w:val="24"/>
        </w:rPr>
        <w:t xml:space="preserve">Sukladno zakonu o lokalnoj i područnoj (regionalnoj) samoupravi (NN 33/01., 60/01., 29/05., 109/07., 125/08., 36/09., 150/11., 144/12., 19/13., 137/15. i 123/17) Grad </w:t>
      </w:r>
      <w:r w:rsidR="009762FF">
        <w:rPr>
          <w:szCs w:val="24"/>
        </w:rPr>
        <w:t>Ploče</w:t>
      </w:r>
      <w:r w:rsidRPr="00723611">
        <w:rPr>
          <w:szCs w:val="24"/>
        </w:rPr>
        <w:t xml:space="preserve"> kao veliki grad u svom samoupravnom djelokrugu obavlja poslove lokalnog značaja kojima se neposredno ostvaruju potrebe građana i to osobito poslove koji se odnose na:</w:t>
      </w:r>
    </w:p>
    <w:p w14:paraId="766601A0" w14:textId="77777777" w:rsidR="00723611" w:rsidRDefault="00723611" w:rsidP="005F33B1">
      <w:pPr>
        <w:pStyle w:val="Bezproreda1"/>
        <w:numPr>
          <w:ilvl w:val="0"/>
          <w:numId w:val="30"/>
        </w:numPr>
        <w:jc w:val="both"/>
      </w:pPr>
      <w:r>
        <w:t>uređenje naselja i stanovanja</w:t>
      </w:r>
    </w:p>
    <w:p w14:paraId="42595E98" w14:textId="77777777" w:rsidR="00723611" w:rsidRDefault="00723611" w:rsidP="005F33B1">
      <w:pPr>
        <w:pStyle w:val="Bezproreda1"/>
        <w:numPr>
          <w:ilvl w:val="0"/>
          <w:numId w:val="30"/>
        </w:numPr>
        <w:jc w:val="both"/>
      </w:pPr>
      <w:r>
        <w:t>prostorno i urbanističko planiranje</w:t>
      </w:r>
    </w:p>
    <w:p w14:paraId="798ED6A4" w14:textId="77777777" w:rsidR="00723611" w:rsidRDefault="00723611" w:rsidP="005F33B1">
      <w:pPr>
        <w:pStyle w:val="Bezproreda1"/>
        <w:numPr>
          <w:ilvl w:val="0"/>
          <w:numId w:val="30"/>
        </w:numPr>
        <w:jc w:val="both"/>
      </w:pPr>
      <w:r>
        <w:t>komunalno gospodarstvo</w:t>
      </w:r>
    </w:p>
    <w:p w14:paraId="77CD4138" w14:textId="77777777" w:rsidR="00723611" w:rsidRDefault="00723611" w:rsidP="005F33B1">
      <w:pPr>
        <w:pStyle w:val="Bezproreda1"/>
        <w:numPr>
          <w:ilvl w:val="0"/>
          <w:numId w:val="30"/>
        </w:numPr>
        <w:jc w:val="both"/>
      </w:pPr>
      <w:r>
        <w:t>brigu o djeci</w:t>
      </w:r>
    </w:p>
    <w:p w14:paraId="184BF410" w14:textId="77777777" w:rsidR="00723611" w:rsidRDefault="00723611" w:rsidP="005F33B1">
      <w:pPr>
        <w:pStyle w:val="Bezproreda1"/>
        <w:numPr>
          <w:ilvl w:val="0"/>
          <w:numId w:val="30"/>
        </w:numPr>
        <w:jc w:val="both"/>
      </w:pPr>
      <w:r>
        <w:t>socijalnu skrb</w:t>
      </w:r>
    </w:p>
    <w:p w14:paraId="34DEC0E3" w14:textId="77777777" w:rsidR="00723611" w:rsidRDefault="00723611" w:rsidP="005F33B1">
      <w:pPr>
        <w:pStyle w:val="Bezproreda1"/>
        <w:numPr>
          <w:ilvl w:val="0"/>
          <w:numId w:val="30"/>
        </w:numPr>
        <w:jc w:val="both"/>
      </w:pPr>
      <w:r>
        <w:t>primarnu zdravstvenu zaštitu</w:t>
      </w:r>
    </w:p>
    <w:p w14:paraId="609A8B58" w14:textId="77777777" w:rsidR="00723611" w:rsidRDefault="00723611" w:rsidP="005F33B1">
      <w:pPr>
        <w:pStyle w:val="Bezproreda1"/>
        <w:numPr>
          <w:ilvl w:val="0"/>
          <w:numId w:val="30"/>
        </w:numPr>
        <w:jc w:val="both"/>
      </w:pPr>
      <w:r>
        <w:t>odgoj i obrazovanje</w:t>
      </w:r>
    </w:p>
    <w:p w14:paraId="23E0A8BB" w14:textId="77777777" w:rsidR="00723611" w:rsidRDefault="00723611" w:rsidP="005F33B1">
      <w:pPr>
        <w:pStyle w:val="Bezproreda1"/>
        <w:numPr>
          <w:ilvl w:val="0"/>
          <w:numId w:val="30"/>
        </w:numPr>
        <w:jc w:val="both"/>
      </w:pPr>
      <w:r>
        <w:t>kulturu, tjelesnu kulturu i šport</w:t>
      </w:r>
    </w:p>
    <w:p w14:paraId="7CB5C7C6" w14:textId="77777777" w:rsidR="00723611" w:rsidRDefault="00723611" w:rsidP="005F33B1">
      <w:pPr>
        <w:pStyle w:val="Bezproreda1"/>
        <w:numPr>
          <w:ilvl w:val="0"/>
          <w:numId w:val="30"/>
        </w:numPr>
        <w:jc w:val="both"/>
      </w:pPr>
      <w:r>
        <w:t>zaštitu potrošača</w:t>
      </w:r>
    </w:p>
    <w:p w14:paraId="64BDFFD2" w14:textId="77777777" w:rsidR="00723611" w:rsidRDefault="00723611" w:rsidP="005F33B1">
      <w:pPr>
        <w:pStyle w:val="Bezproreda1"/>
        <w:numPr>
          <w:ilvl w:val="0"/>
          <w:numId w:val="30"/>
        </w:numPr>
        <w:jc w:val="both"/>
      </w:pPr>
      <w:r>
        <w:t>zaštitu i unapređenje prirodnog okoliša</w:t>
      </w:r>
    </w:p>
    <w:p w14:paraId="680C1618" w14:textId="77777777" w:rsidR="00723611" w:rsidRDefault="00723611" w:rsidP="005F33B1">
      <w:pPr>
        <w:pStyle w:val="Bezproreda1"/>
        <w:numPr>
          <w:ilvl w:val="0"/>
          <w:numId w:val="30"/>
        </w:numPr>
        <w:jc w:val="both"/>
      </w:pPr>
      <w:r>
        <w:t>protupožarnu i civilnu zaštitu</w:t>
      </w:r>
    </w:p>
    <w:p w14:paraId="32B88BC2" w14:textId="77777777" w:rsidR="00723611" w:rsidRDefault="00723611" w:rsidP="005F33B1">
      <w:pPr>
        <w:pStyle w:val="Bezproreda1"/>
        <w:numPr>
          <w:ilvl w:val="0"/>
          <w:numId w:val="30"/>
        </w:numPr>
        <w:jc w:val="both"/>
      </w:pPr>
      <w:r>
        <w:t>promet na svom području</w:t>
      </w:r>
    </w:p>
    <w:p w14:paraId="6CD660AC" w14:textId="77777777" w:rsidR="00723611" w:rsidRDefault="00723611" w:rsidP="005F33B1">
      <w:pPr>
        <w:pStyle w:val="Bezproreda1"/>
        <w:numPr>
          <w:ilvl w:val="0"/>
          <w:numId w:val="30"/>
        </w:numPr>
        <w:jc w:val="both"/>
      </w:pPr>
      <w:r>
        <w:t>održavanje javnih cesta</w:t>
      </w:r>
    </w:p>
    <w:p w14:paraId="7747A675" w14:textId="77777777" w:rsidR="00723611" w:rsidRDefault="00723611" w:rsidP="005F33B1">
      <w:pPr>
        <w:pStyle w:val="Bezproreda1"/>
        <w:numPr>
          <w:ilvl w:val="0"/>
          <w:numId w:val="30"/>
        </w:numPr>
        <w:jc w:val="both"/>
      </w:pPr>
      <w:r>
        <w:t>izdavanje građevinskih i lokacijskih dozvola, drugih akata vezanih uz gradnju te provedbu dokumenata prostornog uređenja</w:t>
      </w:r>
    </w:p>
    <w:p w14:paraId="12C9E000" w14:textId="77777777" w:rsidR="00723611" w:rsidRDefault="00723611" w:rsidP="005F33B1">
      <w:pPr>
        <w:pStyle w:val="Bezproreda1"/>
        <w:numPr>
          <w:ilvl w:val="0"/>
          <w:numId w:val="30"/>
        </w:numPr>
        <w:jc w:val="both"/>
      </w:pPr>
      <w:r>
        <w:t>te ostale poslove sukladno posebnim zakonima</w:t>
      </w:r>
    </w:p>
    <w:p w14:paraId="65A31F76" w14:textId="77777777" w:rsidR="00DA147C" w:rsidRDefault="00DA147C" w:rsidP="00EE3C65">
      <w:pPr>
        <w:pStyle w:val="Bezproreda2"/>
        <w:rPr>
          <w:szCs w:val="24"/>
        </w:rPr>
      </w:pPr>
    </w:p>
    <w:p w14:paraId="3DFAEC4D" w14:textId="7E880039" w:rsidR="00723611" w:rsidRPr="00EE3C65" w:rsidRDefault="00723611" w:rsidP="00EE3C65">
      <w:pPr>
        <w:pStyle w:val="Bezproreda2"/>
        <w:rPr>
          <w:szCs w:val="24"/>
        </w:rPr>
      </w:pPr>
      <w:r w:rsidRPr="00EE3C65">
        <w:rPr>
          <w:szCs w:val="24"/>
        </w:rPr>
        <w:t xml:space="preserve">Grad </w:t>
      </w:r>
      <w:r w:rsidR="009762FF">
        <w:rPr>
          <w:szCs w:val="24"/>
        </w:rPr>
        <w:t>Ploče</w:t>
      </w:r>
      <w:r w:rsidR="00EE3C65" w:rsidRPr="00EE3C65">
        <w:rPr>
          <w:szCs w:val="24"/>
        </w:rPr>
        <w:t xml:space="preserve"> ima svoj Statut (</w:t>
      </w:r>
      <w:r w:rsidR="00EE3C65" w:rsidRPr="00DA147C">
        <w:rPr>
          <w:szCs w:val="24"/>
        </w:rPr>
        <w:t xml:space="preserve">Službeni glasnik Grada </w:t>
      </w:r>
      <w:r w:rsidR="00DA147C" w:rsidRPr="00DA147C">
        <w:rPr>
          <w:szCs w:val="24"/>
        </w:rPr>
        <w:t>Ploča</w:t>
      </w:r>
      <w:r w:rsidR="00EE3C65" w:rsidRPr="00DA147C">
        <w:rPr>
          <w:szCs w:val="24"/>
        </w:rPr>
        <w:t xml:space="preserve"> br. </w:t>
      </w:r>
      <w:r w:rsidR="00231B12">
        <w:rPr>
          <w:szCs w:val="24"/>
        </w:rPr>
        <w:t>5/24 i 02/25</w:t>
      </w:r>
      <w:r w:rsidR="00EE3C65" w:rsidRPr="00DA147C">
        <w:rPr>
          <w:szCs w:val="24"/>
        </w:rPr>
        <w:t>)</w:t>
      </w:r>
      <w:r w:rsidR="00EE3C65" w:rsidRPr="00EE3C65">
        <w:rPr>
          <w:szCs w:val="24"/>
        </w:rPr>
        <w:t xml:space="preserve"> </w:t>
      </w:r>
      <w:r w:rsidRPr="00EE3C65">
        <w:rPr>
          <w:szCs w:val="24"/>
        </w:rPr>
        <w:t>kojim se podrobnije uređuje njegov samoupravni djelokrug, obilježja, javna priznanja, ustrojstvo, ovlasti i način rada tijela, način obavljanja poslova, oblici konzultiranja građana, provođenje referenduma u pitanjima iz djelokruga, mjesna samouprava, ustrojstvo i rad javnih službi, oblici suradnje jedinica lokalne, odnosno područne (regionalne) samouprave te druga pitanja od važnosti za ostvarivanje prava i obveza.</w:t>
      </w:r>
    </w:p>
    <w:p w14:paraId="5E48182B" w14:textId="77777777" w:rsidR="004643E5" w:rsidRPr="004643E5" w:rsidRDefault="004643E5" w:rsidP="008E0C17">
      <w:pPr>
        <w:pStyle w:val="Bezproreda1"/>
      </w:pPr>
    </w:p>
    <w:p w14:paraId="0ED40D6E" w14:textId="0CE57630" w:rsidR="00723611" w:rsidRDefault="007423E5" w:rsidP="00723611">
      <w:pPr>
        <w:pStyle w:val="Naslov3"/>
        <w:numPr>
          <w:ilvl w:val="2"/>
          <w:numId w:val="1"/>
        </w:numPr>
        <w:ind w:left="1134" w:hanging="567"/>
      </w:pPr>
      <w:bookmarkStart w:id="119" w:name="_Toc517456181"/>
      <w:bookmarkStart w:id="120" w:name="_Toc517456359"/>
      <w:bookmarkStart w:id="121" w:name="_Toc517461351"/>
      <w:bookmarkStart w:id="122" w:name="_Toc207277273"/>
      <w:r>
        <w:t xml:space="preserve">Sjedište upravnih tijela </w:t>
      </w:r>
      <w:bookmarkEnd w:id="119"/>
      <w:bookmarkEnd w:id="120"/>
      <w:bookmarkEnd w:id="121"/>
      <w:r w:rsidR="00723611">
        <w:t xml:space="preserve">Grada </w:t>
      </w:r>
      <w:r w:rsidR="000057BE">
        <w:t>Ploč</w:t>
      </w:r>
      <w:r w:rsidR="002A0591">
        <w:t>a</w:t>
      </w:r>
      <w:bookmarkEnd w:id="122"/>
    </w:p>
    <w:p w14:paraId="7813E656" w14:textId="1A65EA2C" w:rsidR="00723611" w:rsidRPr="00723611" w:rsidRDefault="00723611" w:rsidP="00723611">
      <w:pPr>
        <w:pStyle w:val="Bezproreda2"/>
        <w:rPr>
          <w:szCs w:val="24"/>
        </w:rPr>
      </w:pPr>
      <w:r w:rsidRPr="00723611">
        <w:rPr>
          <w:szCs w:val="24"/>
        </w:rPr>
        <w:t xml:space="preserve">Tijela Grada </w:t>
      </w:r>
      <w:r w:rsidR="000057BE">
        <w:rPr>
          <w:szCs w:val="24"/>
        </w:rPr>
        <w:t>Ploč</w:t>
      </w:r>
      <w:r w:rsidR="00E3031D">
        <w:rPr>
          <w:szCs w:val="24"/>
        </w:rPr>
        <w:t>a</w:t>
      </w:r>
      <w:r w:rsidRPr="00723611">
        <w:rPr>
          <w:szCs w:val="24"/>
        </w:rPr>
        <w:t xml:space="preserve"> su: </w:t>
      </w:r>
    </w:p>
    <w:p w14:paraId="2E7865FB" w14:textId="77777777" w:rsidR="00723611" w:rsidRPr="00723611" w:rsidRDefault="00723611" w:rsidP="005F33B1">
      <w:pPr>
        <w:pStyle w:val="Bezproreda2"/>
        <w:numPr>
          <w:ilvl w:val="0"/>
          <w:numId w:val="31"/>
        </w:numPr>
        <w:rPr>
          <w:szCs w:val="24"/>
        </w:rPr>
      </w:pPr>
      <w:r w:rsidRPr="00723611">
        <w:rPr>
          <w:szCs w:val="24"/>
        </w:rPr>
        <w:t xml:space="preserve">Predstavničko tijelo  – Gradsko vijeće, </w:t>
      </w:r>
    </w:p>
    <w:p w14:paraId="5BED2805" w14:textId="77777777" w:rsidR="00723611" w:rsidRPr="00723611" w:rsidRDefault="00723611" w:rsidP="005F33B1">
      <w:pPr>
        <w:pStyle w:val="Bezproreda2"/>
        <w:numPr>
          <w:ilvl w:val="0"/>
          <w:numId w:val="31"/>
        </w:numPr>
        <w:rPr>
          <w:szCs w:val="24"/>
        </w:rPr>
      </w:pPr>
      <w:r w:rsidRPr="00723611">
        <w:rPr>
          <w:szCs w:val="24"/>
        </w:rPr>
        <w:t xml:space="preserve">Izvršno tijelo – Gradonačelnik, </w:t>
      </w:r>
    </w:p>
    <w:p w14:paraId="34253FDA" w14:textId="77777777" w:rsidR="00723611" w:rsidRPr="00723611" w:rsidRDefault="00723611" w:rsidP="005F33B1">
      <w:pPr>
        <w:pStyle w:val="Bezproreda2"/>
        <w:numPr>
          <w:ilvl w:val="0"/>
          <w:numId w:val="31"/>
        </w:numPr>
        <w:rPr>
          <w:szCs w:val="24"/>
        </w:rPr>
      </w:pPr>
      <w:r w:rsidRPr="00723611">
        <w:rPr>
          <w:szCs w:val="24"/>
        </w:rPr>
        <w:t xml:space="preserve">Gradska uprava s upravnim odjelima i službama. </w:t>
      </w:r>
    </w:p>
    <w:p w14:paraId="140F6796" w14:textId="77777777" w:rsidR="003E1AC2" w:rsidRDefault="003E1AC2" w:rsidP="00723611">
      <w:pPr>
        <w:pStyle w:val="Bezproreda2"/>
        <w:rPr>
          <w:szCs w:val="24"/>
        </w:rPr>
      </w:pPr>
    </w:p>
    <w:p w14:paraId="2E05B3B8" w14:textId="47E80B81" w:rsidR="00723611" w:rsidRPr="00723611" w:rsidRDefault="00723611" w:rsidP="00723611">
      <w:pPr>
        <w:pStyle w:val="Bezproreda2"/>
        <w:rPr>
          <w:szCs w:val="24"/>
        </w:rPr>
      </w:pPr>
      <w:r w:rsidRPr="00723611">
        <w:rPr>
          <w:szCs w:val="24"/>
        </w:rPr>
        <w:t xml:space="preserve">Gradsko vijeće je predstavničko tijelo građana i tijelo lokalne samouprave koje donosi akte u okviru prava i dužnosti </w:t>
      </w:r>
      <w:r w:rsidR="00FD1A93">
        <w:rPr>
          <w:szCs w:val="24"/>
        </w:rPr>
        <w:t>G</w:t>
      </w:r>
      <w:r w:rsidRPr="00723611">
        <w:rPr>
          <w:szCs w:val="24"/>
        </w:rPr>
        <w:t xml:space="preserve">rada te obavlja poslove u skladu s Ustavom, Zakonom i Statutom. Gradsko </w:t>
      </w:r>
      <w:r w:rsidRPr="007B7520">
        <w:rPr>
          <w:szCs w:val="24"/>
        </w:rPr>
        <w:t xml:space="preserve">vijeće </w:t>
      </w:r>
      <w:r w:rsidRPr="00433343">
        <w:rPr>
          <w:szCs w:val="24"/>
        </w:rPr>
        <w:t xml:space="preserve">ima </w:t>
      </w:r>
      <w:r w:rsidR="007B7520" w:rsidRPr="00433343">
        <w:rPr>
          <w:b/>
          <w:szCs w:val="24"/>
        </w:rPr>
        <w:t>1</w:t>
      </w:r>
      <w:r w:rsidR="00BC448F">
        <w:rPr>
          <w:b/>
          <w:szCs w:val="24"/>
        </w:rPr>
        <w:t>3</w:t>
      </w:r>
      <w:r w:rsidRPr="00433343">
        <w:rPr>
          <w:b/>
          <w:szCs w:val="24"/>
        </w:rPr>
        <w:t xml:space="preserve"> članova</w:t>
      </w:r>
      <w:r w:rsidRPr="00433343">
        <w:rPr>
          <w:szCs w:val="24"/>
        </w:rPr>
        <w:t xml:space="preserve"> odnosno vijećnika.</w:t>
      </w:r>
    </w:p>
    <w:p w14:paraId="2BCC6599" w14:textId="77777777" w:rsidR="00375DAB" w:rsidRDefault="00375DAB" w:rsidP="00375DAB">
      <w:pPr>
        <w:pStyle w:val="Bezproreda2"/>
        <w:rPr>
          <w:szCs w:val="24"/>
        </w:rPr>
      </w:pPr>
    </w:p>
    <w:p w14:paraId="5B626A8F" w14:textId="77777777" w:rsidR="00B71A7E" w:rsidRDefault="00B71A7E" w:rsidP="00B71A7E">
      <w:pPr>
        <w:rPr>
          <w:rFonts w:ascii="Times New Roman" w:hAnsi="Times New Roman"/>
        </w:rPr>
      </w:pPr>
      <w:r w:rsidRPr="00B71A7E">
        <w:rPr>
          <w:rFonts w:ascii="Times New Roman" w:hAnsi="Times New Roman"/>
          <w:sz w:val="24"/>
          <w:szCs w:val="24"/>
        </w:rPr>
        <w:lastRenderedPageBreak/>
        <w:t xml:space="preserve">Na području Grada </w:t>
      </w:r>
      <w:r>
        <w:rPr>
          <w:rFonts w:ascii="Times New Roman" w:hAnsi="Times New Roman"/>
          <w:sz w:val="24"/>
          <w:szCs w:val="24"/>
        </w:rPr>
        <w:t>Ploča</w:t>
      </w:r>
      <w:r w:rsidRPr="00B71A7E">
        <w:rPr>
          <w:rFonts w:ascii="Times New Roman" w:hAnsi="Times New Roman"/>
          <w:sz w:val="24"/>
          <w:szCs w:val="24"/>
        </w:rPr>
        <w:t xml:space="preserve"> djeluju slijedeća javna i upravna tijela</w:t>
      </w:r>
      <w:r>
        <w:rPr>
          <w:rFonts w:ascii="Times New Roman" w:hAnsi="Times New Roman"/>
        </w:rPr>
        <w:t>:</w:t>
      </w:r>
    </w:p>
    <w:p w14:paraId="646CB5FE" w14:textId="77777777" w:rsidR="00BC448F" w:rsidRPr="00A51CBF" w:rsidRDefault="00BC448F" w:rsidP="005F33B1">
      <w:pPr>
        <w:numPr>
          <w:ilvl w:val="0"/>
          <w:numId w:val="91"/>
        </w:numPr>
        <w:spacing w:after="0" w:line="240" w:lineRule="auto"/>
        <w:rPr>
          <w:rFonts w:ascii="Times New Roman" w:eastAsia="Times New Roman" w:hAnsi="Times New Roman"/>
          <w:sz w:val="24"/>
          <w:szCs w:val="24"/>
        </w:rPr>
      </w:pPr>
      <w:r w:rsidRPr="00A51CBF">
        <w:rPr>
          <w:rFonts w:ascii="Times New Roman" w:eastAsia="Times New Roman" w:hAnsi="Times New Roman"/>
          <w:sz w:val="24"/>
          <w:szCs w:val="24"/>
        </w:rPr>
        <w:t>Grad Ploče (gradska uprava sa 2 upravna odjela),</w:t>
      </w:r>
    </w:p>
    <w:p w14:paraId="398EBAB3" w14:textId="77777777" w:rsidR="00BC448F" w:rsidRPr="00A51CBF" w:rsidRDefault="00BC448F" w:rsidP="005F33B1">
      <w:pPr>
        <w:numPr>
          <w:ilvl w:val="0"/>
          <w:numId w:val="91"/>
        </w:numPr>
        <w:spacing w:after="0" w:line="240" w:lineRule="auto"/>
        <w:rPr>
          <w:rFonts w:ascii="Times New Roman" w:eastAsia="Times New Roman" w:hAnsi="Times New Roman"/>
          <w:sz w:val="24"/>
          <w:szCs w:val="24"/>
        </w:rPr>
      </w:pPr>
      <w:r w:rsidRPr="00A51CBF">
        <w:rPr>
          <w:rFonts w:ascii="Times New Roman" w:eastAsia="Times New Roman" w:hAnsi="Times New Roman"/>
          <w:sz w:val="24"/>
          <w:szCs w:val="24"/>
        </w:rPr>
        <w:t xml:space="preserve">Centar za socijalnu skrb– </w:t>
      </w:r>
      <w:r>
        <w:rPr>
          <w:rFonts w:ascii="Times New Roman" w:eastAsia="Times New Roman" w:hAnsi="Times New Roman"/>
          <w:sz w:val="24"/>
          <w:szCs w:val="24"/>
        </w:rPr>
        <w:t>područni ured</w:t>
      </w:r>
      <w:r w:rsidRPr="00A51CBF">
        <w:rPr>
          <w:rFonts w:ascii="Times New Roman" w:eastAsia="Times New Roman" w:hAnsi="Times New Roman"/>
          <w:sz w:val="24"/>
          <w:szCs w:val="24"/>
        </w:rPr>
        <w:t xml:space="preserve"> Ploče,</w:t>
      </w:r>
    </w:p>
    <w:p w14:paraId="339D2E4F" w14:textId="77777777" w:rsidR="00BC448F" w:rsidRPr="00A51CBF" w:rsidRDefault="00BC448F" w:rsidP="005F33B1">
      <w:pPr>
        <w:numPr>
          <w:ilvl w:val="0"/>
          <w:numId w:val="91"/>
        </w:numPr>
        <w:spacing w:after="0" w:line="240" w:lineRule="auto"/>
        <w:rPr>
          <w:rFonts w:ascii="Times New Roman" w:eastAsiaTheme="majorEastAsia" w:hAnsi="Times New Roman"/>
          <w:sz w:val="24"/>
          <w:szCs w:val="24"/>
        </w:rPr>
      </w:pPr>
      <w:r w:rsidRPr="00A51CBF">
        <w:rPr>
          <w:rFonts w:ascii="Times New Roman" w:eastAsiaTheme="majorEastAsia" w:hAnsi="Times New Roman"/>
          <w:sz w:val="24"/>
          <w:szCs w:val="24"/>
        </w:rPr>
        <w:t>Ministarstvo zaštite okoliša, prostornog uređenja i graditeljstva RH, Uprava za inspekcijske poslove, Odjel inspekcijskog nadzora, PJ Dubrovnik, Ispostava Ploče,</w:t>
      </w:r>
    </w:p>
    <w:p w14:paraId="300658E7" w14:textId="77777777" w:rsidR="00BC448F" w:rsidRPr="00A51CBF" w:rsidRDefault="00BC448F" w:rsidP="005F33B1">
      <w:pPr>
        <w:numPr>
          <w:ilvl w:val="0"/>
          <w:numId w:val="91"/>
        </w:numPr>
        <w:spacing w:after="0" w:line="240" w:lineRule="auto"/>
        <w:rPr>
          <w:rFonts w:ascii="Times New Roman" w:eastAsia="Times New Roman" w:hAnsi="Times New Roman"/>
          <w:sz w:val="24"/>
          <w:szCs w:val="24"/>
        </w:rPr>
      </w:pPr>
      <w:r w:rsidRPr="00A51CBF">
        <w:rPr>
          <w:rFonts w:ascii="Times New Roman" w:eastAsiaTheme="majorEastAsia" w:hAnsi="Times New Roman"/>
          <w:sz w:val="24"/>
          <w:szCs w:val="24"/>
        </w:rPr>
        <w:t>Ministarstvo zdravlja, Uprava za sanitarnu inspekciju, sektor županijske sanitarne inspekcije i pravne podrške, Služba županijske inspekcije, PO za južnu Hrvatsku, Ispostava Ploče</w:t>
      </w:r>
      <w:r w:rsidRPr="00A51CBF">
        <w:rPr>
          <w:rFonts w:ascii="Times New Roman" w:eastAsia="Times New Roman" w:hAnsi="Times New Roman"/>
          <w:sz w:val="24"/>
          <w:szCs w:val="24"/>
        </w:rPr>
        <w:t>,</w:t>
      </w:r>
    </w:p>
    <w:p w14:paraId="7E8D6557" w14:textId="77777777" w:rsidR="00BC448F" w:rsidRPr="00A51CBF" w:rsidRDefault="00BC448F" w:rsidP="005F33B1">
      <w:pPr>
        <w:numPr>
          <w:ilvl w:val="0"/>
          <w:numId w:val="91"/>
        </w:numPr>
        <w:spacing w:after="0" w:line="240" w:lineRule="auto"/>
        <w:rPr>
          <w:rFonts w:ascii="Times New Roman" w:eastAsiaTheme="majorEastAsia" w:hAnsi="Times New Roman"/>
          <w:sz w:val="24"/>
          <w:szCs w:val="24"/>
        </w:rPr>
      </w:pPr>
      <w:r w:rsidRPr="00A51CBF">
        <w:rPr>
          <w:rFonts w:ascii="Times New Roman" w:eastAsiaTheme="majorEastAsia" w:hAnsi="Times New Roman"/>
          <w:sz w:val="24"/>
          <w:szCs w:val="24"/>
        </w:rPr>
        <w:t>Porezna uprava – ispostava Ploče,</w:t>
      </w:r>
    </w:p>
    <w:p w14:paraId="1175A921" w14:textId="77777777" w:rsidR="00BC448F" w:rsidRPr="00A51CBF" w:rsidRDefault="00BC448F" w:rsidP="005F33B1">
      <w:pPr>
        <w:numPr>
          <w:ilvl w:val="0"/>
          <w:numId w:val="91"/>
        </w:numPr>
        <w:spacing w:after="0" w:line="240" w:lineRule="auto"/>
        <w:rPr>
          <w:rFonts w:ascii="Times New Roman" w:eastAsia="Times New Roman" w:hAnsi="Times New Roman"/>
          <w:sz w:val="24"/>
          <w:szCs w:val="24"/>
        </w:rPr>
      </w:pPr>
      <w:r w:rsidRPr="00A51CBF">
        <w:rPr>
          <w:rFonts w:ascii="Times New Roman" w:eastAsia="Times New Roman" w:hAnsi="Times New Roman"/>
          <w:sz w:val="24"/>
          <w:szCs w:val="24"/>
        </w:rPr>
        <w:t>Hrvatski crveni križ – Gradsko društvo crvenog križa Ploče,</w:t>
      </w:r>
    </w:p>
    <w:p w14:paraId="69E60777" w14:textId="77777777" w:rsidR="00BC448F" w:rsidRPr="00A51CBF" w:rsidRDefault="00BC448F" w:rsidP="005F33B1">
      <w:pPr>
        <w:numPr>
          <w:ilvl w:val="0"/>
          <w:numId w:val="91"/>
        </w:numPr>
        <w:spacing w:after="0" w:line="240" w:lineRule="auto"/>
        <w:rPr>
          <w:rFonts w:ascii="Times New Roman" w:eastAsia="Times New Roman" w:hAnsi="Times New Roman"/>
          <w:sz w:val="24"/>
          <w:szCs w:val="24"/>
        </w:rPr>
      </w:pPr>
      <w:r w:rsidRPr="00A51CBF">
        <w:rPr>
          <w:rFonts w:ascii="Times New Roman" w:eastAsia="Times New Roman" w:hAnsi="Times New Roman"/>
          <w:sz w:val="24"/>
          <w:szCs w:val="24"/>
        </w:rPr>
        <w:t>Općinski sud -</w:t>
      </w:r>
      <w:r w:rsidRPr="00E2405A">
        <w:t xml:space="preserve"> </w:t>
      </w:r>
      <w:r w:rsidRPr="00E2405A">
        <w:rPr>
          <w:rFonts w:ascii="Times New Roman" w:eastAsia="Times New Roman" w:hAnsi="Times New Roman"/>
          <w:sz w:val="24"/>
          <w:szCs w:val="24"/>
        </w:rPr>
        <w:t>Zemljišnoknjižni odjel Ploče</w:t>
      </w:r>
      <w:r w:rsidRPr="00A51CBF">
        <w:rPr>
          <w:rFonts w:ascii="Times New Roman" w:eastAsia="Times New Roman" w:hAnsi="Times New Roman"/>
          <w:sz w:val="24"/>
          <w:szCs w:val="24"/>
        </w:rPr>
        <w:t>,</w:t>
      </w:r>
    </w:p>
    <w:p w14:paraId="41A93E8E" w14:textId="77777777" w:rsidR="00B71A7E" w:rsidRPr="00B71A7E" w:rsidRDefault="00B71A7E" w:rsidP="00433343">
      <w:pPr>
        <w:pStyle w:val="Bezproreda1"/>
        <w:ind w:left="720"/>
      </w:pPr>
    </w:p>
    <w:p w14:paraId="14D1B13E" w14:textId="77777777" w:rsidR="009762FF" w:rsidRPr="003E1AC2" w:rsidRDefault="009762FF" w:rsidP="00375DAB">
      <w:pPr>
        <w:pStyle w:val="Bezproreda2"/>
        <w:rPr>
          <w:szCs w:val="24"/>
        </w:rPr>
      </w:pPr>
    </w:p>
    <w:p w14:paraId="3F3390FC" w14:textId="0B34EA6E" w:rsidR="00BC448F" w:rsidRPr="00BC448F" w:rsidRDefault="007423E5" w:rsidP="009762FF">
      <w:pPr>
        <w:pStyle w:val="Naslov3"/>
        <w:numPr>
          <w:ilvl w:val="2"/>
          <w:numId w:val="1"/>
        </w:numPr>
        <w:ind w:left="1134" w:hanging="567"/>
      </w:pPr>
      <w:bookmarkStart w:id="123" w:name="_Toc517456182"/>
      <w:bookmarkStart w:id="124" w:name="_Toc517456360"/>
      <w:bookmarkStart w:id="125" w:name="_Toc517461352"/>
      <w:bookmarkStart w:id="126" w:name="_Toc207277274"/>
      <w:r>
        <w:t>Zdravstvene ustanove</w:t>
      </w:r>
      <w:bookmarkEnd w:id="123"/>
      <w:bookmarkEnd w:id="124"/>
      <w:bookmarkEnd w:id="125"/>
      <w:bookmarkEnd w:id="126"/>
    </w:p>
    <w:p w14:paraId="384DE4FF" w14:textId="5CD8703A" w:rsidR="00BC448F" w:rsidRPr="00A51CBF" w:rsidRDefault="00BC448F" w:rsidP="00BC448F">
      <w:pPr>
        <w:spacing w:after="0" w:line="240" w:lineRule="auto"/>
        <w:jc w:val="both"/>
        <w:rPr>
          <w:rFonts w:ascii="Times New Roman" w:eastAsia="Calibri" w:hAnsi="Times New Roman" w:cs="Times New Roman"/>
          <w:sz w:val="24"/>
          <w:szCs w:val="24"/>
        </w:rPr>
      </w:pPr>
      <w:r w:rsidRPr="00A51CBF">
        <w:rPr>
          <w:rFonts w:ascii="Times New Roman" w:eastAsia="Calibri" w:hAnsi="Times New Roman" w:cs="Times New Roman"/>
          <w:sz w:val="24"/>
          <w:szCs w:val="24"/>
        </w:rPr>
        <w:t>Od zdravstvenih djelatnosti na području Grada Ploč</w:t>
      </w:r>
      <w:r w:rsidR="00E3031D">
        <w:rPr>
          <w:rFonts w:ascii="Times New Roman" w:eastAsia="Calibri" w:hAnsi="Times New Roman" w:cs="Times New Roman"/>
          <w:sz w:val="24"/>
          <w:szCs w:val="24"/>
        </w:rPr>
        <w:t>a</w:t>
      </w:r>
      <w:r w:rsidRPr="00A51CBF">
        <w:rPr>
          <w:rFonts w:ascii="Times New Roman" w:eastAsia="Calibri" w:hAnsi="Times New Roman" w:cs="Times New Roman"/>
          <w:sz w:val="24"/>
          <w:szCs w:val="24"/>
        </w:rPr>
        <w:t xml:space="preserve"> djeluju:</w:t>
      </w:r>
    </w:p>
    <w:p w14:paraId="1F56CF20" w14:textId="77777777" w:rsidR="00BC448F" w:rsidRPr="00A51CBF" w:rsidRDefault="00BC448F" w:rsidP="005F33B1">
      <w:pPr>
        <w:numPr>
          <w:ilvl w:val="0"/>
          <w:numId w:val="92"/>
        </w:numPr>
        <w:spacing w:after="0" w:line="240" w:lineRule="auto"/>
        <w:jc w:val="both"/>
        <w:rPr>
          <w:rFonts w:ascii="Times New Roman" w:eastAsia="Calibri" w:hAnsi="Times New Roman" w:cs="Times New Roman"/>
          <w:sz w:val="24"/>
        </w:rPr>
      </w:pPr>
      <w:r w:rsidRPr="00A51CBF">
        <w:rPr>
          <w:rFonts w:ascii="Times New Roman" w:eastAsia="Calibri" w:hAnsi="Times New Roman" w:cs="Times New Roman"/>
          <w:sz w:val="24"/>
        </w:rPr>
        <w:t>Zavod za hitnu medicinu Dubrovačko – neretvanske županije – Ispostava Ploče,</w:t>
      </w:r>
    </w:p>
    <w:p w14:paraId="6054B2D9" w14:textId="77777777" w:rsidR="00BC448F" w:rsidRPr="00A51CBF" w:rsidRDefault="00BC448F" w:rsidP="005F33B1">
      <w:pPr>
        <w:numPr>
          <w:ilvl w:val="0"/>
          <w:numId w:val="92"/>
        </w:numPr>
        <w:spacing w:after="0" w:line="240" w:lineRule="auto"/>
        <w:jc w:val="both"/>
        <w:rPr>
          <w:rFonts w:ascii="Times New Roman" w:eastAsia="Calibri" w:hAnsi="Times New Roman" w:cs="Times New Roman"/>
          <w:bCs/>
          <w:sz w:val="24"/>
        </w:rPr>
      </w:pPr>
      <w:r w:rsidRPr="00A51CBF">
        <w:rPr>
          <w:rFonts w:ascii="Times New Roman" w:eastAsia="Calibri" w:hAnsi="Times New Roman" w:cs="Times New Roman"/>
          <w:sz w:val="24"/>
        </w:rPr>
        <w:t xml:space="preserve">Dom zdravlja Ploče, </w:t>
      </w:r>
    </w:p>
    <w:p w14:paraId="2C5E1FD3" w14:textId="77777777" w:rsidR="00BC448F" w:rsidRPr="00A51CBF" w:rsidRDefault="00BC448F" w:rsidP="005F33B1">
      <w:pPr>
        <w:numPr>
          <w:ilvl w:val="0"/>
          <w:numId w:val="92"/>
        </w:numPr>
        <w:spacing w:after="0" w:line="240" w:lineRule="auto"/>
        <w:jc w:val="both"/>
        <w:rPr>
          <w:rFonts w:ascii="Times New Roman" w:eastAsia="Calibri" w:hAnsi="Times New Roman" w:cs="Times New Roman"/>
          <w:sz w:val="24"/>
        </w:rPr>
      </w:pPr>
      <w:r w:rsidRPr="00A51CBF">
        <w:rPr>
          <w:rFonts w:ascii="Times New Roman" w:eastAsia="Calibri" w:hAnsi="Times New Roman" w:cs="Times New Roman"/>
          <w:sz w:val="24"/>
        </w:rPr>
        <w:t xml:space="preserve">Ljekarna </w:t>
      </w:r>
      <w:r>
        <w:rPr>
          <w:rFonts w:ascii="Times New Roman" w:eastAsia="Calibri" w:hAnsi="Times New Roman" w:cs="Times New Roman"/>
          <w:sz w:val="24"/>
        </w:rPr>
        <w:t>Dom zdravlja Ploče</w:t>
      </w:r>
      <w:r w:rsidRPr="00A51CBF">
        <w:rPr>
          <w:rFonts w:ascii="Times New Roman" w:eastAsia="Calibri" w:hAnsi="Times New Roman" w:cs="Times New Roman"/>
          <w:sz w:val="24"/>
        </w:rPr>
        <w:t xml:space="preserve">, </w:t>
      </w:r>
    </w:p>
    <w:p w14:paraId="31F7B832" w14:textId="77777777" w:rsidR="00BC448F" w:rsidRPr="00A51CBF" w:rsidRDefault="00BC448F" w:rsidP="005F33B1">
      <w:pPr>
        <w:numPr>
          <w:ilvl w:val="0"/>
          <w:numId w:val="92"/>
        </w:numPr>
        <w:spacing w:after="0" w:line="240" w:lineRule="auto"/>
        <w:jc w:val="both"/>
        <w:rPr>
          <w:rFonts w:ascii="Times New Roman" w:eastAsia="Calibri" w:hAnsi="Times New Roman" w:cs="Times New Roman"/>
          <w:sz w:val="24"/>
        </w:rPr>
      </w:pPr>
      <w:r w:rsidRPr="00A51CBF">
        <w:rPr>
          <w:rFonts w:ascii="Times New Roman" w:eastAsia="Calibri" w:hAnsi="Times New Roman" w:cs="Times New Roman"/>
          <w:sz w:val="24"/>
        </w:rPr>
        <w:t xml:space="preserve">Ljekarna Tomas Mira, </w:t>
      </w:r>
    </w:p>
    <w:p w14:paraId="07622824" w14:textId="77777777" w:rsidR="00BC448F" w:rsidRPr="00A51CBF" w:rsidRDefault="00BC448F" w:rsidP="005F33B1">
      <w:pPr>
        <w:numPr>
          <w:ilvl w:val="0"/>
          <w:numId w:val="92"/>
        </w:numPr>
        <w:spacing w:after="0" w:line="240" w:lineRule="auto"/>
        <w:jc w:val="both"/>
        <w:rPr>
          <w:rFonts w:ascii="Times New Roman" w:eastAsia="Calibri" w:hAnsi="Times New Roman" w:cs="Times New Roman"/>
          <w:sz w:val="24"/>
        </w:rPr>
      </w:pPr>
      <w:r w:rsidRPr="00A51CBF">
        <w:rPr>
          <w:rFonts w:ascii="Times New Roman" w:eastAsia="Calibri" w:hAnsi="Times New Roman" w:cs="Times New Roman"/>
          <w:sz w:val="24"/>
        </w:rPr>
        <w:t xml:space="preserve">Ljekarna Draženović III – Neven, </w:t>
      </w:r>
    </w:p>
    <w:p w14:paraId="513876DC" w14:textId="77777777" w:rsidR="00DA147C" w:rsidRPr="004643E5" w:rsidRDefault="00DA147C" w:rsidP="00506145">
      <w:pPr>
        <w:pStyle w:val="Bezproreda"/>
      </w:pPr>
    </w:p>
    <w:p w14:paraId="7E34B215" w14:textId="77777777" w:rsidR="003E1AC2" w:rsidRDefault="007423E5" w:rsidP="00197A3E">
      <w:pPr>
        <w:pStyle w:val="Naslov3"/>
        <w:numPr>
          <w:ilvl w:val="2"/>
          <w:numId w:val="1"/>
        </w:numPr>
        <w:ind w:left="1134" w:hanging="567"/>
      </w:pPr>
      <w:bookmarkStart w:id="127" w:name="_Toc517456183"/>
      <w:bookmarkStart w:id="128" w:name="_Toc517456361"/>
      <w:bookmarkStart w:id="129" w:name="_Toc517461353"/>
      <w:bookmarkStart w:id="130" w:name="_Toc207277275"/>
      <w:r w:rsidRPr="00DB65F3">
        <w:t>Odgojno-obrazovne ustanove</w:t>
      </w:r>
      <w:bookmarkEnd w:id="127"/>
      <w:bookmarkEnd w:id="128"/>
      <w:bookmarkEnd w:id="129"/>
      <w:bookmarkEnd w:id="130"/>
    </w:p>
    <w:p w14:paraId="46A0B981" w14:textId="66947D81" w:rsidR="003E1AC2" w:rsidRPr="00B911D7" w:rsidRDefault="003E1AC2" w:rsidP="00B911D7">
      <w:pPr>
        <w:rPr>
          <w:rFonts w:ascii="Times New Roman" w:hAnsi="Times New Roman"/>
        </w:rPr>
      </w:pPr>
      <w:r>
        <w:rPr>
          <w:rFonts w:ascii="Times New Roman" w:hAnsi="Times New Roman"/>
        </w:rPr>
        <w:t xml:space="preserve">Na području Grada </w:t>
      </w:r>
      <w:r w:rsidR="00B911D7">
        <w:rPr>
          <w:rFonts w:ascii="Times New Roman" w:hAnsi="Times New Roman"/>
        </w:rPr>
        <w:t>Ploč</w:t>
      </w:r>
      <w:r w:rsidR="00E3031D">
        <w:rPr>
          <w:rFonts w:ascii="Times New Roman" w:hAnsi="Times New Roman"/>
        </w:rPr>
        <w:t>a</w:t>
      </w:r>
      <w:r>
        <w:rPr>
          <w:rFonts w:ascii="Times New Roman" w:hAnsi="Times New Roman"/>
        </w:rPr>
        <w:t xml:space="preserve"> </w:t>
      </w:r>
      <w:r w:rsidRPr="00182CA7">
        <w:rPr>
          <w:rFonts w:ascii="Times New Roman" w:hAnsi="Times New Roman"/>
        </w:rPr>
        <w:t>djeluju  slijedeće odgojno</w:t>
      </w:r>
      <w:r w:rsidR="00622BFA">
        <w:rPr>
          <w:rFonts w:ascii="Times New Roman" w:hAnsi="Times New Roman"/>
        </w:rPr>
        <w:t xml:space="preserve"> obrazovne ustanove:  </w:t>
      </w:r>
    </w:p>
    <w:p w14:paraId="1EF956AB" w14:textId="77777777" w:rsidR="00197A3E" w:rsidRPr="003248E7" w:rsidRDefault="00622BFA" w:rsidP="00197A3E">
      <w:pPr>
        <w:pStyle w:val="Bezproreda1"/>
        <w:rPr>
          <w:sz w:val="20"/>
          <w:szCs w:val="20"/>
        </w:rPr>
      </w:pPr>
      <w:r>
        <w:rPr>
          <w:sz w:val="20"/>
          <w:szCs w:val="20"/>
        </w:rPr>
        <w:t xml:space="preserve">Tablica </w:t>
      </w:r>
      <w:r w:rsidR="00B911D7">
        <w:rPr>
          <w:sz w:val="20"/>
          <w:szCs w:val="20"/>
        </w:rPr>
        <w:t>8</w:t>
      </w:r>
      <w:r w:rsidR="00197A3E" w:rsidRPr="003248E7">
        <w:rPr>
          <w:sz w:val="20"/>
          <w:szCs w:val="20"/>
        </w:rPr>
        <w:t>: Pregled odgojno-obrazovnih ustanova sa kapacitetima za smještaj i prehranu</w:t>
      </w:r>
    </w:p>
    <w:tbl>
      <w:tblPr>
        <w:tblW w:w="907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17"/>
        <w:gridCol w:w="1140"/>
        <w:gridCol w:w="1921"/>
      </w:tblGrid>
      <w:tr w:rsidR="00197A3E" w:rsidRPr="003248E7" w14:paraId="7039BE71" w14:textId="77777777" w:rsidTr="00105519">
        <w:trPr>
          <w:trHeight w:val="475"/>
        </w:trPr>
        <w:tc>
          <w:tcPr>
            <w:tcW w:w="6017" w:type="dxa"/>
            <w:shd w:val="clear" w:color="auto" w:fill="9CC2E5"/>
          </w:tcPr>
          <w:p w14:paraId="5E7E9890" w14:textId="77777777" w:rsidR="00197A3E" w:rsidRPr="00A23DE0" w:rsidRDefault="00197A3E" w:rsidP="002410D6">
            <w:pPr>
              <w:pStyle w:val="Bezproreda1"/>
              <w:rPr>
                <w:b/>
                <w:sz w:val="20"/>
                <w:szCs w:val="20"/>
              </w:rPr>
            </w:pPr>
            <w:r w:rsidRPr="00A23DE0">
              <w:rPr>
                <w:b/>
                <w:sz w:val="20"/>
                <w:szCs w:val="20"/>
              </w:rPr>
              <w:t>Odgojno obrazovna ustanova</w:t>
            </w:r>
          </w:p>
        </w:tc>
        <w:tc>
          <w:tcPr>
            <w:tcW w:w="1140" w:type="dxa"/>
            <w:shd w:val="clear" w:color="auto" w:fill="9CC2E5"/>
          </w:tcPr>
          <w:p w14:paraId="39AFC03A" w14:textId="77777777" w:rsidR="00197A3E" w:rsidRPr="00A23DE0" w:rsidRDefault="00197A3E" w:rsidP="002410D6">
            <w:pPr>
              <w:pStyle w:val="Bezproreda1"/>
              <w:rPr>
                <w:b/>
                <w:sz w:val="20"/>
                <w:szCs w:val="20"/>
              </w:rPr>
            </w:pPr>
            <w:r w:rsidRPr="00A23DE0">
              <w:rPr>
                <w:b/>
                <w:sz w:val="20"/>
                <w:szCs w:val="20"/>
              </w:rPr>
              <w:t>Smještajni kapacitet</w:t>
            </w:r>
          </w:p>
        </w:tc>
        <w:tc>
          <w:tcPr>
            <w:tcW w:w="1921" w:type="dxa"/>
            <w:shd w:val="clear" w:color="auto" w:fill="9CC2E5"/>
          </w:tcPr>
          <w:p w14:paraId="266E4AD6" w14:textId="77777777" w:rsidR="00197A3E" w:rsidRPr="00A23DE0" w:rsidRDefault="00197A3E" w:rsidP="002410D6">
            <w:pPr>
              <w:pStyle w:val="Bezproreda1"/>
              <w:rPr>
                <w:b/>
                <w:sz w:val="20"/>
                <w:szCs w:val="20"/>
              </w:rPr>
            </w:pPr>
            <w:r w:rsidRPr="00A23DE0">
              <w:rPr>
                <w:b/>
                <w:sz w:val="20"/>
                <w:szCs w:val="20"/>
              </w:rPr>
              <w:t>Kapacitet pripremanja hrane</w:t>
            </w:r>
          </w:p>
        </w:tc>
      </w:tr>
      <w:tr w:rsidR="00197A3E" w:rsidRPr="003248E7" w14:paraId="3B7507AD" w14:textId="77777777" w:rsidTr="00105519">
        <w:trPr>
          <w:trHeight w:val="237"/>
        </w:trPr>
        <w:tc>
          <w:tcPr>
            <w:tcW w:w="6017" w:type="dxa"/>
            <w:shd w:val="clear" w:color="auto" w:fill="9CC2E5"/>
          </w:tcPr>
          <w:p w14:paraId="724BF8EC" w14:textId="77777777" w:rsidR="00197A3E" w:rsidRPr="003248E7" w:rsidRDefault="00197A3E" w:rsidP="002410D6">
            <w:pPr>
              <w:pStyle w:val="Bezproreda1"/>
              <w:rPr>
                <w:b/>
                <w:sz w:val="20"/>
                <w:szCs w:val="20"/>
              </w:rPr>
            </w:pPr>
            <w:r w:rsidRPr="003248E7">
              <w:rPr>
                <w:b/>
                <w:sz w:val="20"/>
                <w:szCs w:val="20"/>
              </w:rPr>
              <w:t>OSNOVNE ŠKOLE</w:t>
            </w:r>
          </w:p>
        </w:tc>
        <w:tc>
          <w:tcPr>
            <w:tcW w:w="1140" w:type="dxa"/>
            <w:shd w:val="clear" w:color="auto" w:fill="9CC2E5"/>
          </w:tcPr>
          <w:p w14:paraId="679969F2" w14:textId="77777777" w:rsidR="00197A3E" w:rsidRPr="00B911D7" w:rsidRDefault="00197A3E" w:rsidP="002410D6">
            <w:pPr>
              <w:pStyle w:val="Bezproreda1"/>
              <w:rPr>
                <w:b/>
                <w:sz w:val="20"/>
                <w:szCs w:val="20"/>
                <w:highlight w:val="yellow"/>
              </w:rPr>
            </w:pPr>
          </w:p>
        </w:tc>
        <w:tc>
          <w:tcPr>
            <w:tcW w:w="1921" w:type="dxa"/>
            <w:shd w:val="clear" w:color="auto" w:fill="9CC2E5"/>
          </w:tcPr>
          <w:p w14:paraId="03825EA1" w14:textId="77777777" w:rsidR="00197A3E" w:rsidRPr="00B911D7" w:rsidRDefault="00197A3E" w:rsidP="002410D6">
            <w:pPr>
              <w:pStyle w:val="Bezproreda1"/>
              <w:rPr>
                <w:b/>
                <w:sz w:val="20"/>
                <w:szCs w:val="20"/>
                <w:highlight w:val="yellow"/>
              </w:rPr>
            </w:pPr>
          </w:p>
        </w:tc>
      </w:tr>
      <w:tr w:rsidR="00197A3E" w:rsidRPr="003248E7" w14:paraId="5AC0B6E0" w14:textId="77777777" w:rsidTr="00105519">
        <w:trPr>
          <w:trHeight w:val="237"/>
        </w:trPr>
        <w:tc>
          <w:tcPr>
            <w:tcW w:w="6017" w:type="dxa"/>
          </w:tcPr>
          <w:p w14:paraId="13B452BD" w14:textId="77777777" w:rsidR="00197A3E" w:rsidRPr="00A23DE0" w:rsidRDefault="00DB65F3" w:rsidP="00B911D7">
            <w:pPr>
              <w:pStyle w:val="Bezproreda1"/>
              <w:rPr>
                <w:sz w:val="20"/>
                <w:szCs w:val="20"/>
              </w:rPr>
            </w:pPr>
            <w:r w:rsidRPr="00A23DE0">
              <w:rPr>
                <w:bCs/>
                <w:smallCaps/>
                <w:color w:val="000000"/>
                <w:sz w:val="20"/>
                <w:szCs w:val="20"/>
              </w:rPr>
              <w:t xml:space="preserve">osnovna škola </w:t>
            </w:r>
            <w:r w:rsidR="00B911D7" w:rsidRPr="00A23DE0">
              <w:rPr>
                <w:bCs/>
                <w:smallCaps/>
                <w:color w:val="000000"/>
                <w:sz w:val="16"/>
                <w:szCs w:val="16"/>
              </w:rPr>
              <w:t>FRA ANTE GNJEČA, STRAŠEVICA</w:t>
            </w:r>
          </w:p>
        </w:tc>
        <w:tc>
          <w:tcPr>
            <w:tcW w:w="1140" w:type="dxa"/>
          </w:tcPr>
          <w:p w14:paraId="07D6DCCD" w14:textId="77777777" w:rsidR="00197A3E" w:rsidRPr="00A23DE0" w:rsidRDefault="00213E3F" w:rsidP="00375DAB">
            <w:pPr>
              <w:pStyle w:val="Bezproreda1"/>
              <w:jc w:val="center"/>
              <w:rPr>
                <w:sz w:val="20"/>
                <w:szCs w:val="20"/>
              </w:rPr>
            </w:pPr>
            <w:r w:rsidRPr="00A23DE0">
              <w:rPr>
                <w:sz w:val="20"/>
                <w:szCs w:val="20"/>
              </w:rPr>
              <w:t>80</w:t>
            </w:r>
            <w:r w:rsidR="00DB65F3" w:rsidRPr="00A23DE0">
              <w:rPr>
                <w:sz w:val="20"/>
                <w:szCs w:val="20"/>
              </w:rPr>
              <w:t>0</w:t>
            </w:r>
          </w:p>
        </w:tc>
        <w:tc>
          <w:tcPr>
            <w:tcW w:w="1921" w:type="dxa"/>
          </w:tcPr>
          <w:p w14:paraId="58E16A88" w14:textId="77777777" w:rsidR="00197A3E" w:rsidRPr="00A23DE0" w:rsidRDefault="00213E3F" w:rsidP="00375DAB">
            <w:pPr>
              <w:pStyle w:val="Bezproreda1"/>
              <w:jc w:val="center"/>
              <w:rPr>
                <w:sz w:val="20"/>
                <w:szCs w:val="20"/>
              </w:rPr>
            </w:pPr>
            <w:r w:rsidRPr="00A23DE0">
              <w:rPr>
                <w:sz w:val="20"/>
                <w:szCs w:val="20"/>
              </w:rPr>
              <w:t>800</w:t>
            </w:r>
          </w:p>
        </w:tc>
      </w:tr>
      <w:tr w:rsidR="00197A3E" w:rsidRPr="003248E7" w14:paraId="3FCBA5C4" w14:textId="77777777" w:rsidTr="00105519">
        <w:trPr>
          <w:trHeight w:val="237"/>
        </w:trPr>
        <w:tc>
          <w:tcPr>
            <w:tcW w:w="6017" w:type="dxa"/>
          </w:tcPr>
          <w:p w14:paraId="2E34968D" w14:textId="77777777" w:rsidR="00197A3E" w:rsidRPr="00A23DE0" w:rsidRDefault="00DB65F3" w:rsidP="00B911D7">
            <w:pPr>
              <w:pStyle w:val="Bezproreda1"/>
              <w:rPr>
                <w:sz w:val="20"/>
                <w:szCs w:val="20"/>
              </w:rPr>
            </w:pPr>
            <w:r w:rsidRPr="00A23DE0">
              <w:rPr>
                <w:bCs/>
                <w:smallCaps/>
                <w:color w:val="000000"/>
                <w:sz w:val="20"/>
                <w:szCs w:val="20"/>
              </w:rPr>
              <w:t xml:space="preserve">osnovna škola </w:t>
            </w:r>
            <w:r w:rsidR="00B911D7" w:rsidRPr="00A23DE0">
              <w:rPr>
                <w:bCs/>
                <w:smallCaps/>
                <w:color w:val="000000"/>
                <w:sz w:val="16"/>
                <w:szCs w:val="16"/>
              </w:rPr>
              <w:t>IVO DUGANDŽIĆ MIŠIĆ, KOMIN</w:t>
            </w:r>
          </w:p>
        </w:tc>
        <w:tc>
          <w:tcPr>
            <w:tcW w:w="1140" w:type="dxa"/>
          </w:tcPr>
          <w:p w14:paraId="32807DA2" w14:textId="77777777" w:rsidR="00197A3E" w:rsidRPr="00A23DE0" w:rsidRDefault="00DB65F3" w:rsidP="00375DAB">
            <w:pPr>
              <w:pStyle w:val="Bezproreda1"/>
              <w:jc w:val="center"/>
              <w:rPr>
                <w:sz w:val="20"/>
                <w:szCs w:val="20"/>
              </w:rPr>
            </w:pPr>
            <w:r w:rsidRPr="00A23DE0">
              <w:rPr>
                <w:sz w:val="20"/>
                <w:szCs w:val="20"/>
              </w:rPr>
              <w:t>750</w:t>
            </w:r>
          </w:p>
        </w:tc>
        <w:tc>
          <w:tcPr>
            <w:tcW w:w="1921" w:type="dxa"/>
          </w:tcPr>
          <w:p w14:paraId="06608499" w14:textId="77777777" w:rsidR="00197A3E" w:rsidRPr="00A23DE0" w:rsidRDefault="00213E3F" w:rsidP="00375DAB">
            <w:pPr>
              <w:pStyle w:val="Bezproreda1"/>
              <w:jc w:val="center"/>
              <w:rPr>
                <w:sz w:val="20"/>
                <w:szCs w:val="20"/>
              </w:rPr>
            </w:pPr>
            <w:r w:rsidRPr="00A23DE0">
              <w:rPr>
                <w:sz w:val="20"/>
                <w:szCs w:val="20"/>
              </w:rPr>
              <w:t>750</w:t>
            </w:r>
          </w:p>
        </w:tc>
      </w:tr>
      <w:tr w:rsidR="00B911D7" w:rsidRPr="003248E7" w14:paraId="75FDBB3B" w14:textId="77777777" w:rsidTr="00105519">
        <w:trPr>
          <w:trHeight w:val="237"/>
        </w:trPr>
        <w:tc>
          <w:tcPr>
            <w:tcW w:w="6017" w:type="dxa"/>
          </w:tcPr>
          <w:p w14:paraId="02A33549" w14:textId="77777777" w:rsidR="00B911D7" w:rsidRPr="00A23DE0" w:rsidRDefault="00B911D7" w:rsidP="00B911D7">
            <w:pPr>
              <w:pStyle w:val="Bezproreda1"/>
              <w:rPr>
                <w:bCs/>
                <w:smallCaps/>
                <w:color w:val="000000"/>
                <w:sz w:val="16"/>
                <w:szCs w:val="16"/>
              </w:rPr>
            </w:pPr>
            <w:r w:rsidRPr="00A23DE0">
              <w:rPr>
                <w:bCs/>
                <w:smallCaps/>
                <w:color w:val="000000"/>
                <w:sz w:val="16"/>
                <w:szCs w:val="16"/>
              </w:rPr>
              <w:t>OSNOVNA ŠKOLA VLADIMIRA NAZORA, PLOČE</w:t>
            </w:r>
          </w:p>
        </w:tc>
        <w:tc>
          <w:tcPr>
            <w:tcW w:w="1140" w:type="dxa"/>
          </w:tcPr>
          <w:p w14:paraId="4A3FE645" w14:textId="77777777" w:rsidR="00B911D7" w:rsidRPr="00A23DE0" w:rsidRDefault="00746E66" w:rsidP="00375DAB">
            <w:pPr>
              <w:pStyle w:val="Bezproreda1"/>
              <w:jc w:val="center"/>
              <w:rPr>
                <w:sz w:val="20"/>
                <w:szCs w:val="20"/>
              </w:rPr>
            </w:pPr>
            <w:r w:rsidRPr="00A23DE0">
              <w:rPr>
                <w:sz w:val="20"/>
                <w:szCs w:val="20"/>
              </w:rPr>
              <w:t>440</w:t>
            </w:r>
          </w:p>
        </w:tc>
        <w:tc>
          <w:tcPr>
            <w:tcW w:w="1921" w:type="dxa"/>
          </w:tcPr>
          <w:p w14:paraId="1071BA1E" w14:textId="77777777" w:rsidR="00B911D7" w:rsidRPr="00A23DE0" w:rsidRDefault="00A23DE0" w:rsidP="00375DAB">
            <w:pPr>
              <w:pStyle w:val="Bezproreda1"/>
              <w:jc w:val="center"/>
              <w:rPr>
                <w:sz w:val="20"/>
                <w:szCs w:val="20"/>
              </w:rPr>
            </w:pPr>
            <w:r w:rsidRPr="00A23DE0">
              <w:rPr>
                <w:sz w:val="20"/>
                <w:szCs w:val="20"/>
              </w:rPr>
              <w:t>440</w:t>
            </w:r>
          </w:p>
        </w:tc>
      </w:tr>
      <w:tr w:rsidR="00B911D7" w:rsidRPr="003248E7" w14:paraId="21DD9E0F" w14:textId="77777777" w:rsidTr="00105519">
        <w:trPr>
          <w:trHeight w:val="237"/>
        </w:trPr>
        <w:tc>
          <w:tcPr>
            <w:tcW w:w="6017" w:type="dxa"/>
          </w:tcPr>
          <w:p w14:paraId="2204B854" w14:textId="77777777" w:rsidR="00B911D7" w:rsidRPr="00A23DE0" w:rsidRDefault="00B911D7" w:rsidP="00B911D7">
            <w:pPr>
              <w:pStyle w:val="Bezproreda1"/>
              <w:rPr>
                <w:bCs/>
                <w:smallCaps/>
                <w:color w:val="000000"/>
                <w:sz w:val="16"/>
                <w:szCs w:val="16"/>
              </w:rPr>
            </w:pPr>
            <w:r w:rsidRPr="00A23DE0">
              <w:rPr>
                <w:bCs/>
                <w:smallCaps/>
                <w:color w:val="000000"/>
                <w:sz w:val="16"/>
                <w:szCs w:val="16"/>
              </w:rPr>
              <w:t>OSNOVNA GLAZBENA ŠKOLA, PLOČE</w:t>
            </w:r>
          </w:p>
        </w:tc>
        <w:tc>
          <w:tcPr>
            <w:tcW w:w="1140" w:type="dxa"/>
          </w:tcPr>
          <w:p w14:paraId="2A202597" w14:textId="77777777" w:rsidR="00B911D7" w:rsidRPr="00A23DE0" w:rsidRDefault="00746E66" w:rsidP="00375DAB">
            <w:pPr>
              <w:pStyle w:val="Bezproreda1"/>
              <w:jc w:val="center"/>
              <w:rPr>
                <w:sz w:val="20"/>
                <w:szCs w:val="20"/>
              </w:rPr>
            </w:pPr>
            <w:r w:rsidRPr="00A23DE0">
              <w:rPr>
                <w:sz w:val="20"/>
                <w:szCs w:val="20"/>
              </w:rPr>
              <w:t>54</w:t>
            </w:r>
          </w:p>
        </w:tc>
        <w:tc>
          <w:tcPr>
            <w:tcW w:w="1921" w:type="dxa"/>
          </w:tcPr>
          <w:p w14:paraId="2E4ED8BD" w14:textId="77777777" w:rsidR="00B911D7" w:rsidRPr="00A23DE0" w:rsidRDefault="00A23DE0" w:rsidP="00375DAB">
            <w:pPr>
              <w:pStyle w:val="Bezproreda1"/>
              <w:jc w:val="center"/>
              <w:rPr>
                <w:sz w:val="20"/>
                <w:szCs w:val="20"/>
              </w:rPr>
            </w:pPr>
            <w:r w:rsidRPr="00A23DE0">
              <w:rPr>
                <w:sz w:val="20"/>
                <w:szCs w:val="20"/>
              </w:rPr>
              <w:t>-</w:t>
            </w:r>
          </w:p>
        </w:tc>
      </w:tr>
      <w:tr w:rsidR="00197A3E" w:rsidRPr="003248E7" w14:paraId="096EC178" w14:textId="77777777" w:rsidTr="00105519">
        <w:trPr>
          <w:trHeight w:val="237"/>
        </w:trPr>
        <w:tc>
          <w:tcPr>
            <w:tcW w:w="6017" w:type="dxa"/>
            <w:shd w:val="clear" w:color="auto" w:fill="9CC2E5"/>
          </w:tcPr>
          <w:p w14:paraId="4E055F4B" w14:textId="77777777" w:rsidR="00197A3E" w:rsidRPr="00A23DE0" w:rsidRDefault="00197A3E" w:rsidP="002410D6">
            <w:pPr>
              <w:pStyle w:val="Bezproreda1"/>
              <w:rPr>
                <w:b/>
                <w:sz w:val="20"/>
                <w:szCs w:val="20"/>
              </w:rPr>
            </w:pPr>
            <w:r w:rsidRPr="00A23DE0">
              <w:rPr>
                <w:b/>
                <w:sz w:val="20"/>
                <w:szCs w:val="20"/>
              </w:rPr>
              <w:t>SREDNJE ŠKOLE</w:t>
            </w:r>
          </w:p>
        </w:tc>
        <w:tc>
          <w:tcPr>
            <w:tcW w:w="1140" w:type="dxa"/>
            <w:shd w:val="clear" w:color="auto" w:fill="9CC2E5"/>
          </w:tcPr>
          <w:p w14:paraId="3F25A2C7" w14:textId="77777777" w:rsidR="00197A3E" w:rsidRPr="00A23DE0" w:rsidRDefault="00197A3E" w:rsidP="00375DAB">
            <w:pPr>
              <w:pStyle w:val="Bezproreda1"/>
              <w:jc w:val="center"/>
              <w:rPr>
                <w:sz w:val="20"/>
                <w:szCs w:val="20"/>
              </w:rPr>
            </w:pPr>
          </w:p>
        </w:tc>
        <w:tc>
          <w:tcPr>
            <w:tcW w:w="1921" w:type="dxa"/>
            <w:shd w:val="clear" w:color="auto" w:fill="9CC2E5"/>
          </w:tcPr>
          <w:p w14:paraId="21E280AA" w14:textId="77777777" w:rsidR="00197A3E" w:rsidRPr="00A23DE0" w:rsidRDefault="00197A3E" w:rsidP="00375DAB">
            <w:pPr>
              <w:pStyle w:val="Bezproreda1"/>
              <w:jc w:val="center"/>
              <w:rPr>
                <w:sz w:val="20"/>
                <w:szCs w:val="20"/>
              </w:rPr>
            </w:pPr>
          </w:p>
        </w:tc>
      </w:tr>
      <w:tr w:rsidR="00197A3E" w:rsidRPr="003248E7" w14:paraId="3E88E62F" w14:textId="77777777" w:rsidTr="00105519">
        <w:trPr>
          <w:trHeight w:val="237"/>
        </w:trPr>
        <w:tc>
          <w:tcPr>
            <w:tcW w:w="6017" w:type="dxa"/>
          </w:tcPr>
          <w:p w14:paraId="7900C58C" w14:textId="77777777" w:rsidR="00197A3E" w:rsidRPr="00A23DE0" w:rsidRDefault="00DB65F3" w:rsidP="00B911D7">
            <w:pPr>
              <w:pStyle w:val="Bezproreda1"/>
              <w:rPr>
                <w:sz w:val="16"/>
                <w:szCs w:val="16"/>
              </w:rPr>
            </w:pPr>
            <w:r w:rsidRPr="00A23DE0">
              <w:rPr>
                <w:bCs/>
                <w:smallCaps/>
                <w:color w:val="000000"/>
                <w:sz w:val="20"/>
                <w:szCs w:val="20"/>
              </w:rPr>
              <w:t>srednja škola</w:t>
            </w:r>
            <w:r w:rsidRPr="00A23DE0">
              <w:rPr>
                <w:bCs/>
                <w:smallCaps/>
                <w:color w:val="000000"/>
                <w:sz w:val="16"/>
                <w:szCs w:val="16"/>
              </w:rPr>
              <w:t xml:space="preserve"> </w:t>
            </w:r>
            <w:r w:rsidR="00B911D7" w:rsidRPr="00A23DE0">
              <w:rPr>
                <w:bCs/>
                <w:smallCaps/>
                <w:color w:val="000000"/>
                <w:sz w:val="16"/>
                <w:szCs w:val="16"/>
              </w:rPr>
              <w:t>FRA A.K. MIOŠIĆA, PLOČE</w:t>
            </w:r>
          </w:p>
        </w:tc>
        <w:tc>
          <w:tcPr>
            <w:tcW w:w="1140" w:type="dxa"/>
          </w:tcPr>
          <w:p w14:paraId="2DA78B77" w14:textId="77777777" w:rsidR="00197A3E" w:rsidRPr="00A23DE0" w:rsidRDefault="00DB65F3" w:rsidP="00375DAB">
            <w:pPr>
              <w:pStyle w:val="Bezproreda1"/>
              <w:jc w:val="center"/>
              <w:rPr>
                <w:sz w:val="20"/>
                <w:szCs w:val="20"/>
              </w:rPr>
            </w:pPr>
            <w:r w:rsidRPr="00A23DE0">
              <w:rPr>
                <w:sz w:val="20"/>
                <w:szCs w:val="20"/>
              </w:rPr>
              <w:t>850</w:t>
            </w:r>
          </w:p>
        </w:tc>
        <w:tc>
          <w:tcPr>
            <w:tcW w:w="1921" w:type="dxa"/>
          </w:tcPr>
          <w:p w14:paraId="0F9E1499" w14:textId="77777777" w:rsidR="00197A3E" w:rsidRPr="00A23DE0" w:rsidRDefault="00213E3F" w:rsidP="00375DAB">
            <w:pPr>
              <w:pStyle w:val="Bezproreda1"/>
              <w:jc w:val="center"/>
              <w:rPr>
                <w:sz w:val="20"/>
                <w:szCs w:val="20"/>
              </w:rPr>
            </w:pPr>
            <w:r w:rsidRPr="00A23DE0">
              <w:rPr>
                <w:sz w:val="20"/>
                <w:szCs w:val="20"/>
              </w:rPr>
              <w:t>-</w:t>
            </w:r>
          </w:p>
        </w:tc>
      </w:tr>
      <w:tr w:rsidR="00197A3E" w:rsidRPr="003248E7" w14:paraId="370CF77B" w14:textId="77777777" w:rsidTr="00105519">
        <w:trPr>
          <w:trHeight w:val="237"/>
        </w:trPr>
        <w:tc>
          <w:tcPr>
            <w:tcW w:w="6017" w:type="dxa"/>
            <w:shd w:val="clear" w:color="auto" w:fill="9CC2E5"/>
          </w:tcPr>
          <w:p w14:paraId="24F3602F" w14:textId="77777777" w:rsidR="00197A3E" w:rsidRPr="00A23DE0" w:rsidRDefault="00197A3E" w:rsidP="002410D6">
            <w:pPr>
              <w:pStyle w:val="Bezproreda1"/>
              <w:rPr>
                <w:b/>
                <w:sz w:val="20"/>
                <w:szCs w:val="20"/>
              </w:rPr>
            </w:pPr>
            <w:r w:rsidRPr="00A23DE0">
              <w:rPr>
                <w:b/>
                <w:sz w:val="20"/>
                <w:szCs w:val="20"/>
              </w:rPr>
              <w:t>DJEČJI VRTIĆI</w:t>
            </w:r>
          </w:p>
        </w:tc>
        <w:tc>
          <w:tcPr>
            <w:tcW w:w="1140" w:type="dxa"/>
            <w:shd w:val="clear" w:color="auto" w:fill="9CC2E5"/>
          </w:tcPr>
          <w:p w14:paraId="27BDAD03" w14:textId="77777777" w:rsidR="00197A3E" w:rsidRPr="00A23DE0" w:rsidRDefault="00197A3E" w:rsidP="00375DAB">
            <w:pPr>
              <w:pStyle w:val="Bezproreda1"/>
              <w:jc w:val="center"/>
              <w:rPr>
                <w:sz w:val="20"/>
                <w:szCs w:val="20"/>
              </w:rPr>
            </w:pPr>
          </w:p>
        </w:tc>
        <w:tc>
          <w:tcPr>
            <w:tcW w:w="1921" w:type="dxa"/>
            <w:shd w:val="clear" w:color="auto" w:fill="9CC2E5"/>
          </w:tcPr>
          <w:p w14:paraId="32A31FF0" w14:textId="77777777" w:rsidR="00197A3E" w:rsidRPr="00A23DE0" w:rsidRDefault="00197A3E" w:rsidP="00375DAB">
            <w:pPr>
              <w:pStyle w:val="Bezproreda1"/>
              <w:jc w:val="center"/>
              <w:rPr>
                <w:sz w:val="20"/>
                <w:szCs w:val="20"/>
              </w:rPr>
            </w:pPr>
          </w:p>
        </w:tc>
      </w:tr>
      <w:tr w:rsidR="00197A3E" w:rsidRPr="003248E7" w14:paraId="240FF1D4" w14:textId="77777777" w:rsidTr="00105519">
        <w:trPr>
          <w:trHeight w:val="237"/>
        </w:trPr>
        <w:tc>
          <w:tcPr>
            <w:tcW w:w="6017" w:type="dxa"/>
          </w:tcPr>
          <w:p w14:paraId="077EF37E" w14:textId="77777777" w:rsidR="00197A3E" w:rsidRPr="00A23DE0" w:rsidRDefault="00DB65F3" w:rsidP="00B911D7">
            <w:pPr>
              <w:pStyle w:val="Bezproreda1"/>
              <w:rPr>
                <w:sz w:val="16"/>
                <w:szCs w:val="16"/>
              </w:rPr>
            </w:pPr>
            <w:r w:rsidRPr="00A23DE0">
              <w:rPr>
                <w:bCs/>
                <w:smallCaps/>
                <w:color w:val="000000"/>
                <w:sz w:val="20"/>
                <w:szCs w:val="20"/>
              </w:rPr>
              <w:t>dječji vrtić</w:t>
            </w:r>
            <w:r w:rsidRPr="00A23DE0">
              <w:rPr>
                <w:bCs/>
                <w:smallCaps/>
                <w:color w:val="000000"/>
                <w:sz w:val="16"/>
                <w:szCs w:val="16"/>
              </w:rPr>
              <w:t xml:space="preserve"> </w:t>
            </w:r>
            <w:r w:rsidR="00B911D7" w:rsidRPr="00A23DE0">
              <w:rPr>
                <w:bCs/>
                <w:smallCaps/>
                <w:color w:val="000000"/>
                <w:sz w:val="16"/>
                <w:szCs w:val="16"/>
              </w:rPr>
              <w:t>PLOČE</w:t>
            </w:r>
          </w:p>
        </w:tc>
        <w:tc>
          <w:tcPr>
            <w:tcW w:w="1140" w:type="dxa"/>
          </w:tcPr>
          <w:p w14:paraId="2C4FD907" w14:textId="77777777" w:rsidR="00197A3E" w:rsidRPr="00A23DE0" w:rsidRDefault="00213E3F" w:rsidP="00375DAB">
            <w:pPr>
              <w:pStyle w:val="Bezproreda1"/>
              <w:jc w:val="center"/>
              <w:rPr>
                <w:sz w:val="20"/>
                <w:szCs w:val="20"/>
              </w:rPr>
            </w:pPr>
            <w:r w:rsidRPr="00A23DE0">
              <w:rPr>
                <w:sz w:val="20"/>
                <w:szCs w:val="20"/>
              </w:rPr>
              <w:t>35</w:t>
            </w:r>
            <w:r w:rsidR="00622BFA" w:rsidRPr="00A23DE0">
              <w:rPr>
                <w:sz w:val="20"/>
                <w:szCs w:val="20"/>
              </w:rPr>
              <w:t>0</w:t>
            </w:r>
          </w:p>
        </w:tc>
        <w:tc>
          <w:tcPr>
            <w:tcW w:w="1921" w:type="dxa"/>
          </w:tcPr>
          <w:p w14:paraId="0E45BA7C" w14:textId="77777777" w:rsidR="00197A3E" w:rsidRPr="00A23DE0" w:rsidRDefault="00213E3F" w:rsidP="00375DAB">
            <w:pPr>
              <w:pStyle w:val="Bezproreda1"/>
              <w:jc w:val="center"/>
              <w:rPr>
                <w:sz w:val="20"/>
                <w:szCs w:val="20"/>
              </w:rPr>
            </w:pPr>
            <w:r w:rsidRPr="00A23DE0">
              <w:rPr>
                <w:sz w:val="20"/>
                <w:szCs w:val="20"/>
              </w:rPr>
              <w:t>350</w:t>
            </w:r>
          </w:p>
        </w:tc>
      </w:tr>
      <w:tr w:rsidR="00746E66" w:rsidRPr="003248E7" w14:paraId="235743EE" w14:textId="77777777" w:rsidTr="00105519">
        <w:trPr>
          <w:trHeight w:val="237"/>
        </w:trPr>
        <w:tc>
          <w:tcPr>
            <w:tcW w:w="6017" w:type="dxa"/>
          </w:tcPr>
          <w:p w14:paraId="12BD1022" w14:textId="77777777" w:rsidR="00746E66" w:rsidRPr="005F11E8" w:rsidRDefault="005F11E8" w:rsidP="00B911D7">
            <w:pPr>
              <w:pStyle w:val="Bezproreda1"/>
              <w:rPr>
                <w:bCs/>
                <w:smallCaps/>
                <w:color w:val="000000"/>
                <w:sz w:val="20"/>
                <w:szCs w:val="20"/>
              </w:rPr>
            </w:pPr>
            <w:r w:rsidRPr="005F11E8">
              <w:rPr>
                <w:bCs/>
                <w:smallCaps/>
                <w:color w:val="000000"/>
                <w:sz w:val="20"/>
                <w:szCs w:val="20"/>
              </w:rPr>
              <w:t>dječji vrtić</w:t>
            </w:r>
            <w:r w:rsidRPr="005F11E8">
              <w:rPr>
                <w:bCs/>
                <w:smallCaps/>
                <w:color w:val="000000"/>
                <w:sz w:val="16"/>
                <w:szCs w:val="16"/>
              </w:rPr>
              <w:t xml:space="preserve"> PLOČE-područni objekt komin</w:t>
            </w:r>
          </w:p>
        </w:tc>
        <w:tc>
          <w:tcPr>
            <w:tcW w:w="1140" w:type="dxa"/>
          </w:tcPr>
          <w:p w14:paraId="7A20B214" w14:textId="77777777" w:rsidR="00746E66" w:rsidRPr="005F11E8" w:rsidRDefault="005F11E8" w:rsidP="00375DAB">
            <w:pPr>
              <w:pStyle w:val="Bezproreda1"/>
              <w:jc w:val="center"/>
              <w:rPr>
                <w:sz w:val="20"/>
                <w:szCs w:val="20"/>
              </w:rPr>
            </w:pPr>
            <w:r w:rsidRPr="005F11E8">
              <w:rPr>
                <w:sz w:val="20"/>
                <w:szCs w:val="20"/>
              </w:rPr>
              <w:t>40</w:t>
            </w:r>
          </w:p>
        </w:tc>
        <w:tc>
          <w:tcPr>
            <w:tcW w:w="1921" w:type="dxa"/>
          </w:tcPr>
          <w:p w14:paraId="535C9F47" w14:textId="77777777" w:rsidR="00746E66" w:rsidRPr="005F11E8" w:rsidRDefault="005F11E8" w:rsidP="00375DAB">
            <w:pPr>
              <w:pStyle w:val="Bezproreda1"/>
              <w:jc w:val="center"/>
              <w:rPr>
                <w:sz w:val="20"/>
                <w:szCs w:val="20"/>
              </w:rPr>
            </w:pPr>
            <w:r w:rsidRPr="005F11E8">
              <w:rPr>
                <w:sz w:val="20"/>
                <w:szCs w:val="20"/>
              </w:rPr>
              <w:t>-</w:t>
            </w:r>
          </w:p>
        </w:tc>
      </w:tr>
      <w:tr w:rsidR="00746E66" w:rsidRPr="003248E7" w14:paraId="4E764531" w14:textId="77777777" w:rsidTr="00105519">
        <w:trPr>
          <w:trHeight w:val="237"/>
        </w:trPr>
        <w:tc>
          <w:tcPr>
            <w:tcW w:w="6017" w:type="dxa"/>
          </w:tcPr>
          <w:p w14:paraId="65D5D2D5" w14:textId="77777777" w:rsidR="00746E66" w:rsidRPr="005F11E8" w:rsidRDefault="005F11E8" w:rsidP="00B911D7">
            <w:pPr>
              <w:pStyle w:val="Bezproreda1"/>
              <w:rPr>
                <w:bCs/>
                <w:smallCaps/>
                <w:color w:val="000000"/>
                <w:sz w:val="20"/>
                <w:szCs w:val="20"/>
              </w:rPr>
            </w:pPr>
            <w:r w:rsidRPr="005F11E8">
              <w:rPr>
                <w:bCs/>
                <w:smallCaps/>
                <w:color w:val="000000"/>
                <w:sz w:val="20"/>
                <w:szCs w:val="20"/>
              </w:rPr>
              <w:t>dječji vrtić</w:t>
            </w:r>
            <w:r w:rsidRPr="005F11E8">
              <w:rPr>
                <w:bCs/>
                <w:smallCaps/>
                <w:color w:val="000000"/>
                <w:sz w:val="16"/>
                <w:szCs w:val="16"/>
              </w:rPr>
              <w:t xml:space="preserve"> PLOČE-područni objekt rogotin</w:t>
            </w:r>
          </w:p>
        </w:tc>
        <w:tc>
          <w:tcPr>
            <w:tcW w:w="1140" w:type="dxa"/>
          </w:tcPr>
          <w:p w14:paraId="57061942" w14:textId="77777777" w:rsidR="00746E66" w:rsidRPr="005F11E8" w:rsidRDefault="005F11E8" w:rsidP="00375DAB">
            <w:pPr>
              <w:pStyle w:val="Bezproreda1"/>
              <w:jc w:val="center"/>
              <w:rPr>
                <w:sz w:val="20"/>
                <w:szCs w:val="20"/>
              </w:rPr>
            </w:pPr>
            <w:r w:rsidRPr="005F11E8">
              <w:rPr>
                <w:sz w:val="20"/>
                <w:szCs w:val="20"/>
              </w:rPr>
              <w:t>20</w:t>
            </w:r>
          </w:p>
        </w:tc>
        <w:tc>
          <w:tcPr>
            <w:tcW w:w="1921" w:type="dxa"/>
          </w:tcPr>
          <w:p w14:paraId="2003D7B0" w14:textId="77777777" w:rsidR="00746E66" w:rsidRPr="005F11E8" w:rsidRDefault="005F11E8" w:rsidP="00375DAB">
            <w:pPr>
              <w:pStyle w:val="Bezproreda1"/>
              <w:jc w:val="center"/>
              <w:rPr>
                <w:sz w:val="20"/>
                <w:szCs w:val="20"/>
              </w:rPr>
            </w:pPr>
            <w:r w:rsidRPr="005F11E8">
              <w:rPr>
                <w:sz w:val="20"/>
                <w:szCs w:val="20"/>
              </w:rPr>
              <w:t>-</w:t>
            </w:r>
          </w:p>
        </w:tc>
      </w:tr>
      <w:tr w:rsidR="005F11E8" w:rsidRPr="003248E7" w14:paraId="0CBC996A" w14:textId="77777777" w:rsidTr="00105519">
        <w:trPr>
          <w:trHeight w:val="237"/>
        </w:trPr>
        <w:tc>
          <w:tcPr>
            <w:tcW w:w="6017" w:type="dxa"/>
          </w:tcPr>
          <w:p w14:paraId="2A4942DE" w14:textId="77777777" w:rsidR="005F11E8" w:rsidRPr="005F11E8" w:rsidRDefault="005F11E8" w:rsidP="00B911D7">
            <w:pPr>
              <w:pStyle w:val="Bezproreda1"/>
              <w:rPr>
                <w:bCs/>
                <w:smallCaps/>
                <w:color w:val="000000"/>
                <w:sz w:val="20"/>
                <w:szCs w:val="20"/>
              </w:rPr>
            </w:pPr>
            <w:r w:rsidRPr="005F11E8">
              <w:rPr>
                <w:bCs/>
                <w:smallCaps/>
                <w:color w:val="000000"/>
                <w:sz w:val="20"/>
                <w:szCs w:val="20"/>
              </w:rPr>
              <w:t>dječji vrtić</w:t>
            </w:r>
            <w:r w:rsidRPr="005F11E8">
              <w:rPr>
                <w:bCs/>
                <w:smallCaps/>
                <w:color w:val="000000"/>
                <w:sz w:val="16"/>
                <w:szCs w:val="16"/>
              </w:rPr>
              <w:t xml:space="preserve"> PLOČE-područni objekt staševica</w:t>
            </w:r>
          </w:p>
        </w:tc>
        <w:tc>
          <w:tcPr>
            <w:tcW w:w="1140" w:type="dxa"/>
          </w:tcPr>
          <w:p w14:paraId="5796FEDC" w14:textId="77777777" w:rsidR="005F11E8" w:rsidRPr="005F11E8" w:rsidRDefault="005F11E8" w:rsidP="00375DAB">
            <w:pPr>
              <w:pStyle w:val="Bezproreda1"/>
              <w:jc w:val="center"/>
              <w:rPr>
                <w:sz w:val="20"/>
                <w:szCs w:val="20"/>
              </w:rPr>
            </w:pPr>
            <w:r w:rsidRPr="005F11E8">
              <w:rPr>
                <w:sz w:val="20"/>
                <w:szCs w:val="20"/>
              </w:rPr>
              <w:t>20</w:t>
            </w:r>
          </w:p>
        </w:tc>
        <w:tc>
          <w:tcPr>
            <w:tcW w:w="1921" w:type="dxa"/>
          </w:tcPr>
          <w:p w14:paraId="56BC314F" w14:textId="77777777" w:rsidR="005F11E8" w:rsidRPr="005F11E8" w:rsidRDefault="005F11E8" w:rsidP="00375DAB">
            <w:pPr>
              <w:pStyle w:val="Bezproreda1"/>
              <w:jc w:val="center"/>
              <w:rPr>
                <w:sz w:val="20"/>
                <w:szCs w:val="20"/>
              </w:rPr>
            </w:pPr>
            <w:r w:rsidRPr="005F11E8">
              <w:rPr>
                <w:sz w:val="20"/>
                <w:szCs w:val="20"/>
              </w:rPr>
              <w:t>-</w:t>
            </w:r>
          </w:p>
        </w:tc>
      </w:tr>
    </w:tbl>
    <w:p w14:paraId="3A5638B2" w14:textId="77777777" w:rsidR="00197A3E" w:rsidRPr="003248E7" w:rsidRDefault="00197A3E" w:rsidP="00197A3E">
      <w:pPr>
        <w:pStyle w:val="Bezproreda1"/>
        <w:rPr>
          <w:sz w:val="20"/>
          <w:szCs w:val="20"/>
        </w:rPr>
      </w:pPr>
      <w:r w:rsidRPr="003248E7">
        <w:rPr>
          <w:sz w:val="20"/>
          <w:szCs w:val="20"/>
        </w:rPr>
        <w:t xml:space="preserve">Izvor podataka: Grad </w:t>
      </w:r>
      <w:r w:rsidR="00B911D7">
        <w:rPr>
          <w:sz w:val="20"/>
          <w:szCs w:val="20"/>
        </w:rPr>
        <w:t>Ploče</w:t>
      </w:r>
    </w:p>
    <w:p w14:paraId="18C9DF8E" w14:textId="77777777" w:rsidR="008E0C17" w:rsidRDefault="008E0C17" w:rsidP="008E0C17">
      <w:pPr>
        <w:pStyle w:val="Bezproreda1"/>
        <w:rPr>
          <w:sz w:val="20"/>
          <w:szCs w:val="20"/>
        </w:rPr>
      </w:pPr>
    </w:p>
    <w:p w14:paraId="1B14A42F" w14:textId="77777777" w:rsidR="005F11E8" w:rsidRPr="008E0C17" w:rsidRDefault="005F11E8" w:rsidP="008E0C17">
      <w:pPr>
        <w:pStyle w:val="Bezproreda1"/>
        <w:rPr>
          <w:sz w:val="20"/>
          <w:szCs w:val="20"/>
        </w:rPr>
      </w:pPr>
    </w:p>
    <w:p w14:paraId="01EB5720" w14:textId="77777777" w:rsidR="00DC37AE" w:rsidRPr="00622BFA" w:rsidRDefault="007423E5" w:rsidP="00622BFA">
      <w:pPr>
        <w:pStyle w:val="Naslov3"/>
        <w:numPr>
          <w:ilvl w:val="2"/>
          <w:numId w:val="1"/>
        </w:numPr>
        <w:ind w:left="1134" w:hanging="567"/>
      </w:pPr>
      <w:bookmarkStart w:id="131" w:name="_Toc517456184"/>
      <w:bookmarkStart w:id="132" w:name="_Toc517456362"/>
      <w:bookmarkStart w:id="133" w:name="_Toc517461354"/>
      <w:bookmarkStart w:id="134" w:name="_Toc207277276"/>
      <w:r>
        <w:t>Broj domaćinstava</w:t>
      </w:r>
      <w:bookmarkEnd w:id="131"/>
      <w:bookmarkEnd w:id="132"/>
      <w:bookmarkEnd w:id="133"/>
      <w:bookmarkEnd w:id="134"/>
    </w:p>
    <w:p w14:paraId="3C7A1502" w14:textId="77777777" w:rsidR="00B911D7" w:rsidRDefault="00B911D7" w:rsidP="00622BFA">
      <w:pPr>
        <w:pStyle w:val="Bezproreda2"/>
        <w:rPr>
          <w:szCs w:val="24"/>
        </w:rPr>
      </w:pPr>
    </w:p>
    <w:p w14:paraId="3284B1EA" w14:textId="2AAE2483" w:rsidR="00622BFA" w:rsidRPr="00622BFA" w:rsidRDefault="00622BFA" w:rsidP="00622BFA">
      <w:pPr>
        <w:pStyle w:val="Bezproreda2"/>
        <w:rPr>
          <w:szCs w:val="24"/>
        </w:rPr>
      </w:pPr>
      <w:r w:rsidRPr="00124FCD">
        <w:rPr>
          <w:szCs w:val="24"/>
        </w:rPr>
        <w:t xml:space="preserve">Na području Grada </w:t>
      </w:r>
      <w:r w:rsidR="00124FCD" w:rsidRPr="00124FCD">
        <w:rPr>
          <w:szCs w:val="24"/>
        </w:rPr>
        <w:t>Ploč</w:t>
      </w:r>
      <w:r w:rsidR="00E3031D">
        <w:rPr>
          <w:szCs w:val="24"/>
        </w:rPr>
        <w:t>a</w:t>
      </w:r>
      <w:r w:rsidRPr="00124FCD">
        <w:rPr>
          <w:szCs w:val="24"/>
        </w:rPr>
        <w:t xml:space="preserve"> nalazi se </w:t>
      </w:r>
      <w:r w:rsidR="00124FCD" w:rsidRPr="00124FCD">
        <w:rPr>
          <w:szCs w:val="24"/>
        </w:rPr>
        <w:t xml:space="preserve">3 </w:t>
      </w:r>
      <w:r w:rsidR="00BC448F">
        <w:rPr>
          <w:szCs w:val="24"/>
        </w:rPr>
        <w:t>040</w:t>
      </w:r>
      <w:r w:rsidRPr="00124FCD">
        <w:rPr>
          <w:szCs w:val="24"/>
        </w:rPr>
        <w:t xml:space="preserve"> kućanstva/domaćinstava prema zadnjem popisu stanovništva iz 20</w:t>
      </w:r>
      <w:r w:rsidR="00BC448F">
        <w:rPr>
          <w:szCs w:val="24"/>
        </w:rPr>
        <w:t>2</w:t>
      </w:r>
      <w:r w:rsidRPr="00124FCD">
        <w:rPr>
          <w:szCs w:val="24"/>
        </w:rPr>
        <w:t xml:space="preserve">1. godine. Najveći broj domaćinstava nalazi se u naselju </w:t>
      </w:r>
      <w:r w:rsidR="00124FCD" w:rsidRPr="00124FCD">
        <w:rPr>
          <w:szCs w:val="24"/>
        </w:rPr>
        <w:t>Ploče</w:t>
      </w:r>
      <w:r w:rsidRPr="00124FCD">
        <w:rPr>
          <w:szCs w:val="24"/>
        </w:rPr>
        <w:t xml:space="preserve"> dok su ostala naselja manje zastupljena razmjerno gustoći stanovništva po km².</w:t>
      </w:r>
      <w:r w:rsidRPr="00622BFA">
        <w:rPr>
          <w:szCs w:val="24"/>
        </w:rPr>
        <w:t xml:space="preserve"> </w:t>
      </w:r>
    </w:p>
    <w:p w14:paraId="27AA33BA" w14:textId="77777777" w:rsidR="00622BFA" w:rsidRPr="004643E5" w:rsidRDefault="00622BFA" w:rsidP="00675381">
      <w:pPr>
        <w:pStyle w:val="Bezproreda1"/>
      </w:pPr>
    </w:p>
    <w:p w14:paraId="478F389E" w14:textId="77777777" w:rsidR="00DC37AE" w:rsidRDefault="007423E5" w:rsidP="00675381">
      <w:pPr>
        <w:pStyle w:val="Naslov3"/>
        <w:numPr>
          <w:ilvl w:val="2"/>
          <w:numId w:val="1"/>
        </w:numPr>
        <w:ind w:left="1134" w:hanging="567"/>
      </w:pPr>
      <w:bookmarkStart w:id="135" w:name="_Toc517456185"/>
      <w:bookmarkStart w:id="136" w:name="_Toc517456363"/>
      <w:bookmarkStart w:id="137" w:name="_Toc517461355"/>
      <w:bookmarkStart w:id="138" w:name="_Toc207277277"/>
      <w:r>
        <w:lastRenderedPageBreak/>
        <w:t>Broj članova obitelji po domaćinstvu</w:t>
      </w:r>
      <w:bookmarkEnd w:id="135"/>
      <w:bookmarkEnd w:id="136"/>
      <w:bookmarkEnd w:id="137"/>
      <w:bookmarkEnd w:id="138"/>
    </w:p>
    <w:p w14:paraId="5C7BDB44" w14:textId="35BF948D" w:rsidR="00622BFA" w:rsidRPr="00622BFA" w:rsidRDefault="00622BFA" w:rsidP="00622BFA">
      <w:pPr>
        <w:pStyle w:val="Bezproreda2"/>
        <w:rPr>
          <w:szCs w:val="24"/>
        </w:rPr>
      </w:pPr>
      <w:r w:rsidRPr="00124FCD">
        <w:rPr>
          <w:szCs w:val="24"/>
        </w:rPr>
        <w:t>Prema posljednjem popisu stanovništva od 20</w:t>
      </w:r>
      <w:r w:rsidR="00BC448F">
        <w:rPr>
          <w:szCs w:val="24"/>
        </w:rPr>
        <w:t>2</w:t>
      </w:r>
      <w:r w:rsidRPr="00124FCD">
        <w:rPr>
          <w:szCs w:val="24"/>
        </w:rPr>
        <w:t xml:space="preserve">1. godine na području Grada </w:t>
      </w:r>
      <w:r w:rsidR="00124FCD" w:rsidRPr="00124FCD">
        <w:rPr>
          <w:szCs w:val="24"/>
        </w:rPr>
        <w:t>Ploč</w:t>
      </w:r>
      <w:r w:rsidR="00E3031D">
        <w:rPr>
          <w:szCs w:val="24"/>
        </w:rPr>
        <w:t>a</w:t>
      </w:r>
      <w:r w:rsidRPr="00124FCD">
        <w:rPr>
          <w:szCs w:val="24"/>
        </w:rPr>
        <w:t xml:space="preserve"> nalazi se </w:t>
      </w:r>
      <w:r w:rsidR="00124FCD" w:rsidRPr="00124FCD">
        <w:rPr>
          <w:szCs w:val="24"/>
        </w:rPr>
        <w:t xml:space="preserve">3 </w:t>
      </w:r>
      <w:r w:rsidR="00BC448F">
        <w:rPr>
          <w:szCs w:val="24"/>
        </w:rPr>
        <w:t>040</w:t>
      </w:r>
      <w:r w:rsidRPr="00124FCD">
        <w:rPr>
          <w:szCs w:val="24"/>
        </w:rPr>
        <w:t xml:space="preserve"> </w:t>
      </w:r>
      <w:r w:rsidR="00127601">
        <w:rPr>
          <w:szCs w:val="24"/>
        </w:rPr>
        <w:t xml:space="preserve">kučanstava od čega je 3 039 nastanjenih </w:t>
      </w:r>
      <w:r w:rsidRPr="00124FCD">
        <w:rPr>
          <w:szCs w:val="24"/>
        </w:rPr>
        <w:t>domaćinstva</w:t>
      </w:r>
      <w:r w:rsidR="00127601">
        <w:rPr>
          <w:szCs w:val="24"/>
        </w:rPr>
        <w:t xml:space="preserve"> i 1 kučanstvo nije nastanjeno i nije privatno</w:t>
      </w:r>
      <w:r w:rsidRPr="00124FCD">
        <w:rPr>
          <w:szCs w:val="24"/>
        </w:rPr>
        <w:t xml:space="preserve">. Prosječan broj osoba po </w:t>
      </w:r>
      <w:r w:rsidRPr="00127601">
        <w:rPr>
          <w:szCs w:val="24"/>
        </w:rPr>
        <w:t xml:space="preserve">kućanstvu je </w:t>
      </w:r>
      <w:r w:rsidR="00127601" w:rsidRPr="00127601">
        <w:rPr>
          <w:szCs w:val="24"/>
        </w:rPr>
        <w:t>2</w:t>
      </w:r>
      <w:r w:rsidRPr="00127601">
        <w:rPr>
          <w:szCs w:val="24"/>
        </w:rPr>
        <w:t>,</w:t>
      </w:r>
      <w:r w:rsidR="00127601" w:rsidRPr="00127601">
        <w:rPr>
          <w:szCs w:val="24"/>
        </w:rPr>
        <w:t>7</w:t>
      </w:r>
      <w:r w:rsidRPr="00127601">
        <w:rPr>
          <w:szCs w:val="24"/>
        </w:rPr>
        <w:t>.</w:t>
      </w:r>
      <w:r w:rsidRPr="00124FCD">
        <w:rPr>
          <w:szCs w:val="24"/>
        </w:rPr>
        <w:t xml:space="preserve"> Najveća koncentracija broja članova po domaćinstvu je u naselju </w:t>
      </w:r>
      <w:r w:rsidR="00124FCD" w:rsidRPr="00124FCD">
        <w:rPr>
          <w:szCs w:val="24"/>
        </w:rPr>
        <w:t>Ploče</w:t>
      </w:r>
      <w:r w:rsidRPr="00124FCD">
        <w:rPr>
          <w:szCs w:val="24"/>
        </w:rPr>
        <w:t xml:space="preserve"> dok je u ostalim naseljima manja.</w:t>
      </w:r>
    </w:p>
    <w:p w14:paraId="16979FB0" w14:textId="77777777" w:rsidR="00622BFA" w:rsidRPr="00622BFA" w:rsidRDefault="00622BFA" w:rsidP="00622BFA">
      <w:pPr>
        <w:pStyle w:val="Bezproreda2"/>
        <w:rPr>
          <w:szCs w:val="24"/>
        </w:rPr>
      </w:pPr>
    </w:p>
    <w:p w14:paraId="51D5F090" w14:textId="77777777" w:rsidR="00622BFA" w:rsidRPr="00622BFA" w:rsidRDefault="00622BFA" w:rsidP="00622BFA">
      <w:pPr>
        <w:pStyle w:val="Bezproreda2"/>
        <w:rPr>
          <w:sz w:val="20"/>
          <w:szCs w:val="20"/>
        </w:rPr>
      </w:pPr>
      <w:r>
        <w:rPr>
          <w:sz w:val="20"/>
          <w:szCs w:val="20"/>
        </w:rPr>
        <w:t xml:space="preserve">Tablica </w:t>
      </w:r>
      <w:r w:rsidR="00DA147C">
        <w:rPr>
          <w:sz w:val="20"/>
          <w:szCs w:val="20"/>
        </w:rPr>
        <w:t>9</w:t>
      </w:r>
      <w:r w:rsidRPr="00622BFA">
        <w:rPr>
          <w:sz w:val="20"/>
          <w:szCs w:val="20"/>
        </w:rPr>
        <w:t xml:space="preserve">: </w:t>
      </w:r>
      <w:r w:rsidRPr="00124FCD">
        <w:rPr>
          <w:sz w:val="20"/>
          <w:szCs w:val="20"/>
        </w:rPr>
        <w:t>Broj članova obitelji po domaćinstvu</w:t>
      </w:r>
    </w:p>
    <w:tbl>
      <w:tblPr>
        <w:tblW w:w="938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97"/>
        <w:gridCol w:w="567"/>
        <w:gridCol w:w="567"/>
        <w:gridCol w:w="567"/>
        <w:gridCol w:w="567"/>
        <w:gridCol w:w="425"/>
        <w:gridCol w:w="425"/>
        <w:gridCol w:w="425"/>
        <w:gridCol w:w="426"/>
        <w:gridCol w:w="425"/>
        <w:gridCol w:w="992"/>
        <w:gridCol w:w="1559"/>
        <w:gridCol w:w="851"/>
        <w:gridCol w:w="992"/>
      </w:tblGrid>
      <w:tr w:rsidR="00622BFA" w:rsidRPr="00622BFA" w14:paraId="571A83F1" w14:textId="77777777" w:rsidTr="001B3E14">
        <w:tc>
          <w:tcPr>
            <w:tcW w:w="9385" w:type="dxa"/>
            <w:gridSpan w:val="14"/>
            <w:shd w:val="clear" w:color="auto" w:fill="9CC2E5"/>
          </w:tcPr>
          <w:p w14:paraId="177AA50C" w14:textId="77777777" w:rsidR="00622BFA" w:rsidRPr="00622BFA" w:rsidRDefault="00622BFA" w:rsidP="00622BFA">
            <w:pPr>
              <w:pStyle w:val="Bezproreda2"/>
              <w:rPr>
                <w:b/>
                <w:sz w:val="20"/>
                <w:szCs w:val="20"/>
              </w:rPr>
            </w:pPr>
            <w:r w:rsidRPr="00622BFA">
              <w:rPr>
                <w:b/>
                <w:sz w:val="20"/>
                <w:szCs w:val="20"/>
              </w:rPr>
              <w:t>Privatna kućanstva</w:t>
            </w:r>
          </w:p>
        </w:tc>
      </w:tr>
      <w:tr w:rsidR="00622BFA" w:rsidRPr="00622BFA" w14:paraId="10470E95" w14:textId="77777777" w:rsidTr="001B3E14">
        <w:trPr>
          <w:trHeight w:val="657"/>
        </w:trPr>
        <w:tc>
          <w:tcPr>
            <w:tcW w:w="5983" w:type="dxa"/>
            <w:gridSpan w:val="11"/>
            <w:shd w:val="clear" w:color="auto" w:fill="BDD6EE"/>
          </w:tcPr>
          <w:p w14:paraId="2F449270" w14:textId="77777777" w:rsidR="00622BFA" w:rsidRPr="00622BFA" w:rsidRDefault="00622BFA" w:rsidP="00622BFA">
            <w:pPr>
              <w:pStyle w:val="Bezproreda2"/>
              <w:rPr>
                <w:b/>
                <w:sz w:val="20"/>
                <w:szCs w:val="20"/>
              </w:rPr>
            </w:pPr>
            <w:r w:rsidRPr="00622BFA">
              <w:rPr>
                <w:b/>
                <w:sz w:val="20"/>
                <w:szCs w:val="20"/>
              </w:rPr>
              <w:t>Obiteljska kućanstva po broju članova</w:t>
            </w:r>
          </w:p>
        </w:tc>
        <w:tc>
          <w:tcPr>
            <w:tcW w:w="1559" w:type="dxa"/>
            <w:shd w:val="clear" w:color="auto" w:fill="BDD6EE"/>
          </w:tcPr>
          <w:p w14:paraId="74B29D03" w14:textId="77777777" w:rsidR="00622BFA" w:rsidRPr="00622BFA" w:rsidRDefault="00622BFA" w:rsidP="00622BFA">
            <w:pPr>
              <w:pStyle w:val="Bezproreda2"/>
              <w:rPr>
                <w:b/>
                <w:sz w:val="20"/>
                <w:szCs w:val="20"/>
              </w:rPr>
            </w:pPr>
            <w:r w:rsidRPr="00622BFA">
              <w:rPr>
                <w:b/>
                <w:sz w:val="20"/>
                <w:szCs w:val="20"/>
              </w:rPr>
              <w:t>Prosječan broj osoba u kućanstvu</w:t>
            </w:r>
          </w:p>
        </w:tc>
        <w:tc>
          <w:tcPr>
            <w:tcW w:w="1843" w:type="dxa"/>
            <w:gridSpan w:val="2"/>
            <w:shd w:val="clear" w:color="auto" w:fill="BDD6EE"/>
          </w:tcPr>
          <w:p w14:paraId="033E837D" w14:textId="77777777" w:rsidR="00622BFA" w:rsidRPr="00622BFA" w:rsidRDefault="00622BFA" w:rsidP="00622BFA">
            <w:pPr>
              <w:pStyle w:val="Bezproreda2"/>
              <w:rPr>
                <w:b/>
                <w:sz w:val="20"/>
                <w:szCs w:val="20"/>
              </w:rPr>
            </w:pPr>
            <w:r w:rsidRPr="00622BFA">
              <w:rPr>
                <w:b/>
                <w:sz w:val="20"/>
                <w:szCs w:val="20"/>
              </w:rPr>
              <w:t>Neobiteljska kućanstva</w:t>
            </w:r>
          </w:p>
        </w:tc>
      </w:tr>
      <w:tr w:rsidR="001B3E14" w:rsidRPr="00622BFA" w14:paraId="29EA5C9B" w14:textId="77777777" w:rsidTr="001B3E14">
        <w:tc>
          <w:tcPr>
            <w:tcW w:w="597" w:type="dxa"/>
            <w:shd w:val="clear" w:color="auto" w:fill="DEEAF6"/>
          </w:tcPr>
          <w:p w14:paraId="11071824" w14:textId="77777777" w:rsidR="00622BFA" w:rsidRPr="00622BFA" w:rsidRDefault="00622BFA" w:rsidP="00622BFA">
            <w:pPr>
              <w:pStyle w:val="Bezproreda2"/>
              <w:rPr>
                <w:sz w:val="20"/>
                <w:szCs w:val="20"/>
              </w:rPr>
            </w:pPr>
            <w:r w:rsidRPr="00622BFA">
              <w:rPr>
                <w:sz w:val="20"/>
                <w:szCs w:val="20"/>
              </w:rPr>
              <w:t>1</w:t>
            </w:r>
          </w:p>
        </w:tc>
        <w:tc>
          <w:tcPr>
            <w:tcW w:w="567" w:type="dxa"/>
            <w:shd w:val="clear" w:color="auto" w:fill="DEEAF6"/>
          </w:tcPr>
          <w:p w14:paraId="5835D56C" w14:textId="77777777" w:rsidR="00622BFA" w:rsidRPr="00622BFA" w:rsidRDefault="00622BFA" w:rsidP="00622BFA">
            <w:pPr>
              <w:pStyle w:val="Bezproreda2"/>
              <w:rPr>
                <w:sz w:val="20"/>
                <w:szCs w:val="20"/>
              </w:rPr>
            </w:pPr>
            <w:r w:rsidRPr="00622BFA">
              <w:rPr>
                <w:sz w:val="20"/>
                <w:szCs w:val="20"/>
              </w:rPr>
              <w:t>2</w:t>
            </w:r>
          </w:p>
        </w:tc>
        <w:tc>
          <w:tcPr>
            <w:tcW w:w="567" w:type="dxa"/>
            <w:shd w:val="clear" w:color="auto" w:fill="DEEAF6"/>
          </w:tcPr>
          <w:p w14:paraId="244980DB" w14:textId="77777777" w:rsidR="00622BFA" w:rsidRPr="00622BFA" w:rsidRDefault="00622BFA" w:rsidP="00622BFA">
            <w:pPr>
              <w:pStyle w:val="Bezproreda2"/>
              <w:rPr>
                <w:sz w:val="20"/>
                <w:szCs w:val="20"/>
              </w:rPr>
            </w:pPr>
            <w:r w:rsidRPr="00622BFA">
              <w:rPr>
                <w:sz w:val="20"/>
                <w:szCs w:val="20"/>
              </w:rPr>
              <w:t>3</w:t>
            </w:r>
          </w:p>
        </w:tc>
        <w:tc>
          <w:tcPr>
            <w:tcW w:w="567" w:type="dxa"/>
            <w:shd w:val="clear" w:color="auto" w:fill="DEEAF6"/>
          </w:tcPr>
          <w:p w14:paraId="32E10543" w14:textId="77777777" w:rsidR="00622BFA" w:rsidRPr="00622BFA" w:rsidRDefault="00622BFA" w:rsidP="00622BFA">
            <w:pPr>
              <w:pStyle w:val="Bezproreda2"/>
              <w:rPr>
                <w:sz w:val="20"/>
                <w:szCs w:val="20"/>
              </w:rPr>
            </w:pPr>
            <w:r w:rsidRPr="00622BFA">
              <w:rPr>
                <w:sz w:val="20"/>
                <w:szCs w:val="20"/>
              </w:rPr>
              <w:t>4</w:t>
            </w:r>
          </w:p>
        </w:tc>
        <w:tc>
          <w:tcPr>
            <w:tcW w:w="567" w:type="dxa"/>
            <w:shd w:val="clear" w:color="auto" w:fill="DEEAF6"/>
          </w:tcPr>
          <w:p w14:paraId="7D939B8D" w14:textId="77777777" w:rsidR="00622BFA" w:rsidRPr="00622BFA" w:rsidRDefault="00622BFA" w:rsidP="00622BFA">
            <w:pPr>
              <w:pStyle w:val="Bezproreda2"/>
              <w:rPr>
                <w:sz w:val="20"/>
                <w:szCs w:val="20"/>
              </w:rPr>
            </w:pPr>
            <w:r w:rsidRPr="00622BFA">
              <w:rPr>
                <w:sz w:val="20"/>
                <w:szCs w:val="20"/>
              </w:rPr>
              <w:t>5</w:t>
            </w:r>
          </w:p>
        </w:tc>
        <w:tc>
          <w:tcPr>
            <w:tcW w:w="425" w:type="dxa"/>
            <w:shd w:val="clear" w:color="auto" w:fill="DEEAF6"/>
          </w:tcPr>
          <w:p w14:paraId="22C3639D" w14:textId="77777777" w:rsidR="00622BFA" w:rsidRPr="00622BFA" w:rsidRDefault="00622BFA" w:rsidP="00622BFA">
            <w:pPr>
              <w:pStyle w:val="Bezproreda2"/>
              <w:rPr>
                <w:sz w:val="20"/>
                <w:szCs w:val="20"/>
              </w:rPr>
            </w:pPr>
            <w:r w:rsidRPr="00622BFA">
              <w:rPr>
                <w:sz w:val="20"/>
                <w:szCs w:val="20"/>
              </w:rPr>
              <w:t>6</w:t>
            </w:r>
          </w:p>
        </w:tc>
        <w:tc>
          <w:tcPr>
            <w:tcW w:w="425" w:type="dxa"/>
            <w:shd w:val="clear" w:color="auto" w:fill="DEEAF6"/>
          </w:tcPr>
          <w:p w14:paraId="3CD14D62" w14:textId="77777777" w:rsidR="00622BFA" w:rsidRPr="00622BFA" w:rsidRDefault="00622BFA" w:rsidP="00622BFA">
            <w:pPr>
              <w:pStyle w:val="Bezproreda2"/>
              <w:rPr>
                <w:sz w:val="20"/>
                <w:szCs w:val="20"/>
              </w:rPr>
            </w:pPr>
            <w:r w:rsidRPr="00622BFA">
              <w:rPr>
                <w:sz w:val="20"/>
                <w:szCs w:val="20"/>
              </w:rPr>
              <w:t>7</w:t>
            </w:r>
          </w:p>
        </w:tc>
        <w:tc>
          <w:tcPr>
            <w:tcW w:w="425" w:type="dxa"/>
            <w:shd w:val="clear" w:color="auto" w:fill="DEEAF6"/>
          </w:tcPr>
          <w:p w14:paraId="44929027" w14:textId="77777777" w:rsidR="00622BFA" w:rsidRPr="00622BFA" w:rsidRDefault="00622BFA" w:rsidP="00622BFA">
            <w:pPr>
              <w:pStyle w:val="Bezproreda2"/>
              <w:rPr>
                <w:sz w:val="20"/>
                <w:szCs w:val="20"/>
              </w:rPr>
            </w:pPr>
            <w:r w:rsidRPr="00622BFA">
              <w:rPr>
                <w:sz w:val="20"/>
                <w:szCs w:val="20"/>
              </w:rPr>
              <w:t>8</w:t>
            </w:r>
          </w:p>
        </w:tc>
        <w:tc>
          <w:tcPr>
            <w:tcW w:w="426" w:type="dxa"/>
            <w:shd w:val="clear" w:color="auto" w:fill="DEEAF6"/>
          </w:tcPr>
          <w:p w14:paraId="45B1030E" w14:textId="77777777" w:rsidR="00622BFA" w:rsidRPr="00622BFA" w:rsidRDefault="00622BFA" w:rsidP="00622BFA">
            <w:pPr>
              <w:pStyle w:val="Bezproreda2"/>
              <w:rPr>
                <w:sz w:val="20"/>
                <w:szCs w:val="20"/>
              </w:rPr>
            </w:pPr>
            <w:r w:rsidRPr="00622BFA">
              <w:rPr>
                <w:sz w:val="20"/>
                <w:szCs w:val="20"/>
              </w:rPr>
              <w:t>9</w:t>
            </w:r>
          </w:p>
        </w:tc>
        <w:tc>
          <w:tcPr>
            <w:tcW w:w="425" w:type="dxa"/>
            <w:shd w:val="clear" w:color="auto" w:fill="DEEAF6"/>
          </w:tcPr>
          <w:p w14:paraId="32CF1697" w14:textId="77777777" w:rsidR="00622BFA" w:rsidRPr="00622BFA" w:rsidRDefault="00622BFA" w:rsidP="00622BFA">
            <w:pPr>
              <w:pStyle w:val="Bezproreda2"/>
              <w:rPr>
                <w:sz w:val="20"/>
                <w:szCs w:val="20"/>
              </w:rPr>
            </w:pPr>
            <w:r w:rsidRPr="00622BFA">
              <w:rPr>
                <w:sz w:val="20"/>
                <w:szCs w:val="20"/>
              </w:rPr>
              <w:t>10</w:t>
            </w:r>
          </w:p>
        </w:tc>
        <w:tc>
          <w:tcPr>
            <w:tcW w:w="992" w:type="dxa"/>
            <w:shd w:val="clear" w:color="auto" w:fill="DEEAF6"/>
          </w:tcPr>
          <w:p w14:paraId="4DA264EA" w14:textId="77777777" w:rsidR="00622BFA" w:rsidRPr="00622BFA" w:rsidRDefault="00622BFA" w:rsidP="00622BFA">
            <w:pPr>
              <w:pStyle w:val="Bezproreda2"/>
              <w:rPr>
                <w:sz w:val="20"/>
                <w:szCs w:val="20"/>
              </w:rPr>
            </w:pPr>
            <w:r w:rsidRPr="00622BFA">
              <w:rPr>
                <w:sz w:val="20"/>
                <w:szCs w:val="20"/>
              </w:rPr>
              <w:t>11 i više</w:t>
            </w:r>
          </w:p>
        </w:tc>
        <w:tc>
          <w:tcPr>
            <w:tcW w:w="1559" w:type="dxa"/>
            <w:shd w:val="clear" w:color="auto" w:fill="DEEAF6"/>
          </w:tcPr>
          <w:p w14:paraId="6A06387A" w14:textId="77777777" w:rsidR="00622BFA" w:rsidRPr="00622BFA" w:rsidRDefault="00622BFA" w:rsidP="00622BFA">
            <w:pPr>
              <w:pStyle w:val="Bezproreda2"/>
              <w:rPr>
                <w:sz w:val="20"/>
                <w:szCs w:val="20"/>
              </w:rPr>
            </w:pPr>
          </w:p>
        </w:tc>
        <w:tc>
          <w:tcPr>
            <w:tcW w:w="851" w:type="dxa"/>
            <w:shd w:val="clear" w:color="auto" w:fill="DEEAF6"/>
          </w:tcPr>
          <w:p w14:paraId="0BB18780" w14:textId="77777777" w:rsidR="00622BFA" w:rsidRPr="00622BFA" w:rsidRDefault="00622BFA" w:rsidP="00622BFA">
            <w:pPr>
              <w:pStyle w:val="Bezproreda2"/>
              <w:rPr>
                <w:sz w:val="20"/>
                <w:szCs w:val="20"/>
              </w:rPr>
            </w:pPr>
            <w:r w:rsidRPr="00622BFA">
              <w:rPr>
                <w:sz w:val="20"/>
                <w:szCs w:val="20"/>
              </w:rPr>
              <w:t>samačka</w:t>
            </w:r>
          </w:p>
        </w:tc>
        <w:tc>
          <w:tcPr>
            <w:tcW w:w="992" w:type="dxa"/>
            <w:shd w:val="clear" w:color="auto" w:fill="DEEAF6"/>
          </w:tcPr>
          <w:p w14:paraId="34A7F18C" w14:textId="77777777" w:rsidR="00622BFA" w:rsidRPr="00622BFA" w:rsidRDefault="00622BFA" w:rsidP="00622BFA">
            <w:pPr>
              <w:pStyle w:val="Bezproreda2"/>
              <w:rPr>
                <w:sz w:val="20"/>
                <w:szCs w:val="20"/>
              </w:rPr>
            </w:pPr>
            <w:r w:rsidRPr="00622BFA">
              <w:rPr>
                <w:sz w:val="20"/>
                <w:szCs w:val="20"/>
              </w:rPr>
              <w:t>višečlana</w:t>
            </w:r>
          </w:p>
        </w:tc>
      </w:tr>
      <w:tr w:rsidR="001B3E14" w:rsidRPr="00622BFA" w14:paraId="07EE6F12" w14:textId="77777777" w:rsidTr="001B3E14">
        <w:tc>
          <w:tcPr>
            <w:tcW w:w="597" w:type="dxa"/>
          </w:tcPr>
          <w:p w14:paraId="1EEF6A7F" w14:textId="074C2608" w:rsidR="00622BFA" w:rsidRPr="00622BFA" w:rsidRDefault="00124FCD" w:rsidP="00622BFA">
            <w:pPr>
              <w:pStyle w:val="Bezproreda2"/>
              <w:rPr>
                <w:sz w:val="20"/>
                <w:szCs w:val="20"/>
              </w:rPr>
            </w:pPr>
            <w:r>
              <w:rPr>
                <w:sz w:val="20"/>
                <w:szCs w:val="20"/>
              </w:rPr>
              <w:t>7</w:t>
            </w:r>
            <w:r w:rsidR="009C6200">
              <w:rPr>
                <w:sz w:val="20"/>
                <w:szCs w:val="20"/>
              </w:rPr>
              <w:t>99</w:t>
            </w:r>
          </w:p>
        </w:tc>
        <w:tc>
          <w:tcPr>
            <w:tcW w:w="567" w:type="dxa"/>
          </w:tcPr>
          <w:p w14:paraId="61D548DA" w14:textId="225CAAC8" w:rsidR="00622BFA" w:rsidRPr="00622BFA" w:rsidRDefault="00124FCD" w:rsidP="00622BFA">
            <w:pPr>
              <w:pStyle w:val="Bezproreda2"/>
              <w:rPr>
                <w:sz w:val="20"/>
                <w:szCs w:val="20"/>
              </w:rPr>
            </w:pPr>
            <w:r>
              <w:rPr>
                <w:sz w:val="20"/>
                <w:szCs w:val="20"/>
              </w:rPr>
              <w:t>8</w:t>
            </w:r>
            <w:r w:rsidR="009C6200">
              <w:rPr>
                <w:sz w:val="20"/>
                <w:szCs w:val="20"/>
              </w:rPr>
              <w:t>01</w:t>
            </w:r>
          </w:p>
        </w:tc>
        <w:tc>
          <w:tcPr>
            <w:tcW w:w="567" w:type="dxa"/>
          </w:tcPr>
          <w:p w14:paraId="4E58AE4F" w14:textId="0EC76484" w:rsidR="00622BFA" w:rsidRPr="00622BFA" w:rsidRDefault="009C6200" w:rsidP="00622BFA">
            <w:pPr>
              <w:pStyle w:val="Bezproreda2"/>
              <w:rPr>
                <w:sz w:val="20"/>
                <w:szCs w:val="20"/>
              </w:rPr>
            </w:pPr>
            <w:r>
              <w:rPr>
                <w:sz w:val="20"/>
                <w:szCs w:val="20"/>
              </w:rPr>
              <w:t>587</w:t>
            </w:r>
          </w:p>
        </w:tc>
        <w:tc>
          <w:tcPr>
            <w:tcW w:w="567" w:type="dxa"/>
          </w:tcPr>
          <w:p w14:paraId="3B23E1BE" w14:textId="1D440848" w:rsidR="00622BFA" w:rsidRPr="00622BFA" w:rsidRDefault="009C6200" w:rsidP="00622BFA">
            <w:pPr>
              <w:pStyle w:val="Bezproreda2"/>
              <w:rPr>
                <w:sz w:val="20"/>
                <w:szCs w:val="20"/>
              </w:rPr>
            </w:pPr>
            <w:r>
              <w:rPr>
                <w:sz w:val="20"/>
                <w:szCs w:val="20"/>
              </w:rPr>
              <w:t>496</w:t>
            </w:r>
          </w:p>
        </w:tc>
        <w:tc>
          <w:tcPr>
            <w:tcW w:w="567" w:type="dxa"/>
          </w:tcPr>
          <w:p w14:paraId="6A981614" w14:textId="6BFDD44F" w:rsidR="00622BFA" w:rsidRPr="00622BFA" w:rsidRDefault="009C6200" w:rsidP="00622BFA">
            <w:pPr>
              <w:pStyle w:val="Bezproreda2"/>
              <w:rPr>
                <w:sz w:val="20"/>
                <w:szCs w:val="20"/>
              </w:rPr>
            </w:pPr>
            <w:r>
              <w:rPr>
                <w:sz w:val="20"/>
                <w:szCs w:val="20"/>
              </w:rPr>
              <w:t>194</w:t>
            </w:r>
          </w:p>
        </w:tc>
        <w:tc>
          <w:tcPr>
            <w:tcW w:w="425" w:type="dxa"/>
          </w:tcPr>
          <w:p w14:paraId="6793F839" w14:textId="32FB7B2A" w:rsidR="00622BFA" w:rsidRPr="00622BFA" w:rsidRDefault="009C6200" w:rsidP="00622BFA">
            <w:pPr>
              <w:pStyle w:val="Bezproreda2"/>
              <w:rPr>
                <w:sz w:val="20"/>
                <w:szCs w:val="20"/>
              </w:rPr>
            </w:pPr>
            <w:r>
              <w:rPr>
                <w:sz w:val="20"/>
                <w:szCs w:val="20"/>
              </w:rPr>
              <w:t>94</w:t>
            </w:r>
          </w:p>
        </w:tc>
        <w:tc>
          <w:tcPr>
            <w:tcW w:w="425" w:type="dxa"/>
          </w:tcPr>
          <w:p w14:paraId="32A67F52" w14:textId="76C3AB96" w:rsidR="00622BFA" w:rsidRPr="00622BFA" w:rsidRDefault="009C6200" w:rsidP="00622BFA">
            <w:pPr>
              <w:pStyle w:val="Bezproreda2"/>
              <w:rPr>
                <w:sz w:val="20"/>
                <w:szCs w:val="20"/>
              </w:rPr>
            </w:pPr>
            <w:r>
              <w:rPr>
                <w:sz w:val="20"/>
                <w:szCs w:val="20"/>
              </w:rPr>
              <w:t>34</w:t>
            </w:r>
          </w:p>
        </w:tc>
        <w:tc>
          <w:tcPr>
            <w:tcW w:w="425" w:type="dxa"/>
          </w:tcPr>
          <w:p w14:paraId="386F33BF" w14:textId="5F55C2F1" w:rsidR="00622BFA" w:rsidRPr="00622BFA" w:rsidRDefault="009C6200" w:rsidP="00622BFA">
            <w:pPr>
              <w:pStyle w:val="Bezproreda2"/>
              <w:rPr>
                <w:sz w:val="20"/>
                <w:szCs w:val="20"/>
              </w:rPr>
            </w:pPr>
            <w:r>
              <w:rPr>
                <w:sz w:val="20"/>
                <w:szCs w:val="20"/>
              </w:rPr>
              <w:t>20</w:t>
            </w:r>
          </w:p>
        </w:tc>
        <w:tc>
          <w:tcPr>
            <w:tcW w:w="426" w:type="dxa"/>
          </w:tcPr>
          <w:p w14:paraId="1D2100C1" w14:textId="69DCF77E" w:rsidR="00622BFA" w:rsidRPr="00622BFA" w:rsidRDefault="009C6200" w:rsidP="00622BFA">
            <w:pPr>
              <w:pStyle w:val="Bezproreda2"/>
              <w:rPr>
                <w:sz w:val="20"/>
                <w:szCs w:val="20"/>
              </w:rPr>
            </w:pPr>
            <w:r>
              <w:rPr>
                <w:sz w:val="20"/>
                <w:szCs w:val="20"/>
              </w:rPr>
              <w:t>7</w:t>
            </w:r>
          </w:p>
        </w:tc>
        <w:tc>
          <w:tcPr>
            <w:tcW w:w="425" w:type="dxa"/>
          </w:tcPr>
          <w:p w14:paraId="1626A1D7" w14:textId="77777777" w:rsidR="00622BFA" w:rsidRPr="00622BFA" w:rsidRDefault="00124FCD" w:rsidP="00622BFA">
            <w:pPr>
              <w:pStyle w:val="Bezproreda2"/>
              <w:rPr>
                <w:sz w:val="20"/>
                <w:szCs w:val="20"/>
              </w:rPr>
            </w:pPr>
            <w:r>
              <w:rPr>
                <w:sz w:val="20"/>
                <w:szCs w:val="20"/>
              </w:rPr>
              <w:t>5</w:t>
            </w:r>
          </w:p>
        </w:tc>
        <w:tc>
          <w:tcPr>
            <w:tcW w:w="992" w:type="dxa"/>
          </w:tcPr>
          <w:p w14:paraId="631B71A5" w14:textId="3965273F" w:rsidR="00622BFA" w:rsidRPr="00622BFA" w:rsidRDefault="009C6200" w:rsidP="00622BFA">
            <w:pPr>
              <w:pStyle w:val="Bezproreda2"/>
              <w:rPr>
                <w:sz w:val="20"/>
                <w:szCs w:val="20"/>
              </w:rPr>
            </w:pPr>
            <w:r>
              <w:rPr>
                <w:sz w:val="20"/>
                <w:szCs w:val="20"/>
              </w:rPr>
              <w:t>2</w:t>
            </w:r>
          </w:p>
        </w:tc>
        <w:tc>
          <w:tcPr>
            <w:tcW w:w="1559" w:type="dxa"/>
          </w:tcPr>
          <w:p w14:paraId="2EE3BE27" w14:textId="6F4C1027" w:rsidR="00622BFA" w:rsidRPr="00622BFA" w:rsidRDefault="009C6200" w:rsidP="00124FCD">
            <w:pPr>
              <w:pStyle w:val="Bezproreda2"/>
              <w:rPr>
                <w:sz w:val="20"/>
                <w:szCs w:val="20"/>
              </w:rPr>
            </w:pPr>
            <w:r>
              <w:rPr>
                <w:sz w:val="20"/>
                <w:szCs w:val="20"/>
              </w:rPr>
              <w:t>2</w:t>
            </w:r>
            <w:r w:rsidR="00622BFA" w:rsidRPr="00622BFA">
              <w:rPr>
                <w:sz w:val="20"/>
                <w:szCs w:val="20"/>
              </w:rPr>
              <w:t>,</w:t>
            </w:r>
            <w:r>
              <w:rPr>
                <w:sz w:val="20"/>
                <w:szCs w:val="20"/>
              </w:rPr>
              <w:t>7</w:t>
            </w:r>
          </w:p>
        </w:tc>
        <w:tc>
          <w:tcPr>
            <w:tcW w:w="851" w:type="dxa"/>
          </w:tcPr>
          <w:p w14:paraId="7202B7A1" w14:textId="0B7B51A5" w:rsidR="00622BFA" w:rsidRPr="00622BFA" w:rsidRDefault="00124FCD" w:rsidP="00622BFA">
            <w:pPr>
              <w:pStyle w:val="Bezproreda2"/>
              <w:rPr>
                <w:sz w:val="20"/>
                <w:szCs w:val="20"/>
              </w:rPr>
            </w:pPr>
            <w:r>
              <w:rPr>
                <w:sz w:val="20"/>
                <w:szCs w:val="20"/>
              </w:rPr>
              <w:t>7</w:t>
            </w:r>
            <w:r w:rsidR="009C6200">
              <w:rPr>
                <w:sz w:val="20"/>
                <w:szCs w:val="20"/>
              </w:rPr>
              <w:t>99</w:t>
            </w:r>
          </w:p>
        </w:tc>
        <w:tc>
          <w:tcPr>
            <w:tcW w:w="992" w:type="dxa"/>
          </w:tcPr>
          <w:p w14:paraId="6D4B970B" w14:textId="263F881B" w:rsidR="00622BFA" w:rsidRPr="00622BFA" w:rsidRDefault="009C6200" w:rsidP="00622BFA">
            <w:pPr>
              <w:pStyle w:val="Bezproreda2"/>
              <w:rPr>
                <w:sz w:val="20"/>
                <w:szCs w:val="20"/>
              </w:rPr>
            </w:pPr>
            <w:r>
              <w:rPr>
                <w:sz w:val="20"/>
                <w:szCs w:val="20"/>
              </w:rPr>
              <w:t>38</w:t>
            </w:r>
          </w:p>
        </w:tc>
      </w:tr>
      <w:tr w:rsidR="00622BFA" w:rsidRPr="00622BFA" w14:paraId="4AFA6B3F" w14:textId="77777777" w:rsidTr="001B3E14">
        <w:tc>
          <w:tcPr>
            <w:tcW w:w="9385" w:type="dxa"/>
            <w:gridSpan w:val="14"/>
          </w:tcPr>
          <w:p w14:paraId="6127B292" w14:textId="45F0DC75" w:rsidR="00622BFA" w:rsidRPr="00622BFA" w:rsidRDefault="00622BFA" w:rsidP="00124FCD">
            <w:pPr>
              <w:pStyle w:val="Bezproreda2"/>
              <w:rPr>
                <w:b/>
                <w:sz w:val="20"/>
                <w:szCs w:val="20"/>
              </w:rPr>
            </w:pPr>
            <w:r w:rsidRPr="00622BFA">
              <w:rPr>
                <w:b/>
                <w:sz w:val="20"/>
                <w:szCs w:val="20"/>
              </w:rPr>
              <w:t xml:space="preserve">UKUPNO: </w:t>
            </w:r>
            <w:r w:rsidR="00124FCD">
              <w:rPr>
                <w:b/>
                <w:sz w:val="20"/>
                <w:szCs w:val="20"/>
              </w:rPr>
              <w:t xml:space="preserve">3 </w:t>
            </w:r>
            <w:r w:rsidR="00127601">
              <w:rPr>
                <w:b/>
                <w:sz w:val="20"/>
                <w:szCs w:val="20"/>
              </w:rPr>
              <w:t>039</w:t>
            </w:r>
          </w:p>
        </w:tc>
      </w:tr>
    </w:tbl>
    <w:p w14:paraId="03F1326C" w14:textId="771F146A" w:rsidR="00622BFA" w:rsidRPr="00622BFA" w:rsidRDefault="00622BFA" w:rsidP="00622BFA">
      <w:pPr>
        <w:pStyle w:val="Bezproreda2"/>
        <w:rPr>
          <w:sz w:val="20"/>
          <w:szCs w:val="20"/>
        </w:rPr>
      </w:pPr>
      <w:r w:rsidRPr="00622BFA">
        <w:rPr>
          <w:sz w:val="20"/>
          <w:szCs w:val="20"/>
        </w:rPr>
        <w:t>Izvor podataka: DZZS-Popis stanovništva 20</w:t>
      </w:r>
      <w:r w:rsidR="009C6200">
        <w:rPr>
          <w:sz w:val="20"/>
          <w:szCs w:val="20"/>
        </w:rPr>
        <w:t>2</w:t>
      </w:r>
      <w:r w:rsidRPr="00622BFA">
        <w:rPr>
          <w:sz w:val="20"/>
          <w:szCs w:val="20"/>
        </w:rPr>
        <w:t>1.</w:t>
      </w:r>
    </w:p>
    <w:p w14:paraId="5728073D" w14:textId="77777777" w:rsidR="00622BFA" w:rsidRDefault="00622BFA" w:rsidP="00622BFA">
      <w:pPr>
        <w:pStyle w:val="Bezproreda2"/>
        <w:rPr>
          <w:rFonts w:eastAsiaTheme="minorHAnsi" w:cstheme="minorBidi"/>
        </w:rPr>
      </w:pPr>
    </w:p>
    <w:p w14:paraId="35AA9D3B" w14:textId="0EA6B987" w:rsidR="00622BFA" w:rsidRPr="00622BFA" w:rsidRDefault="00622BFA" w:rsidP="00622BFA">
      <w:pPr>
        <w:pStyle w:val="Bezproreda2"/>
        <w:rPr>
          <w:szCs w:val="24"/>
        </w:rPr>
      </w:pPr>
      <w:r w:rsidRPr="00622BFA">
        <w:rPr>
          <w:szCs w:val="24"/>
        </w:rPr>
        <w:t xml:space="preserve">Na području </w:t>
      </w:r>
      <w:r w:rsidRPr="00124FCD">
        <w:rPr>
          <w:szCs w:val="24"/>
        </w:rPr>
        <w:t xml:space="preserve">Grada </w:t>
      </w:r>
      <w:r w:rsidR="00124FCD">
        <w:rPr>
          <w:szCs w:val="24"/>
        </w:rPr>
        <w:t>Ploč</w:t>
      </w:r>
      <w:r w:rsidR="00E3031D">
        <w:rPr>
          <w:szCs w:val="24"/>
        </w:rPr>
        <w:t>a</w:t>
      </w:r>
      <w:r w:rsidRPr="00622BFA">
        <w:rPr>
          <w:szCs w:val="24"/>
        </w:rPr>
        <w:t xml:space="preserve"> se nalazi </w:t>
      </w:r>
      <w:r w:rsidR="00124FCD">
        <w:rPr>
          <w:szCs w:val="24"/>
        </w:rPr>
        <w:t>7</w:t>
      </w:r>
      <w:r w:rsidR="00127601">
        <w:rPr>
          <w:szCs w:val="24"/>
        </w:rPr>
        <w:t>99</w:t>
      </w:r>
      <w:r w:rsidRPr="00622BFA">
        <w:rPr>
          <w:szCs w:val="24"/>
        </w:rPr>
        <w:t xml:space="preserve"> neobiteljskih kućanstva te </w:t>
      </w:r>
      <w:r w:rsidR="00127601">
        <w:rPr>
          <w:szCs w:val="24"/>
        </w:rPr>
        <w:t>3 039</w:t>
      </w:r>
      <w:r w:rsidRPr="00622BFA">
        <w:rPr>
          <w:szCs w:val="24"/>
        </w:rPr>
        <w:t xml:space="preserve"> obiteljskih kućanstva.</w:t>
      </w:r>
    </w:p>
    <w:p w14:paraId="6D5EB3C0" w14:textId="77777777" w:rsidR="00622BFA" w:rsidRDefault="00622BFA" w:rsidP="00622BFA">
      <w:pPr>
        <w:pStyle w:val="Bezproreda2"/>
        <w:rPr>
          <w:szCs w:val="24"/>
        </w:rPr>
      </w:pPr>
    </w:p>
    <w:p w14:paraId="6522CC5A" w14:textId="77777777" w:rsidR="003158C6" w:rsidRPr="00622BFA" w:rsidRDefault="003158C6" w:rsidP="00622BFA">
      <w:pPr>
        <w:pStyle w:val="Bezproreda2"/>
        <w:rPr>
          <w:szCs w:val="24"/>
        </w:rPr>
      </w:pPr>
    </w:p>
    <w:p w14:paraId="03067F6D" w14:textId="77777777" w:rsidR="00DC37AE" w:rsidRPr="00622BFA" w:rsidRDefault="007423E5" w:rsidP="00622BFA">
      <w:pPr>
        <w:pStyle w:val="Naslov3"/>
        <w:numPr>
          <w:ilvl w:val="2"/>
          <w:numId w:val="1"/>
        </w:numPr>
        <w:ind w:left="1134" w:hanging="567"/>
      </w:pPr>
      <w:bookmarkStart w:id="139" w:name="_Toc517456186"/>
      <w:bookmarkStart w:id="140" w:name="_Toc517456364"/>
      <w:bookmarkStart w:id="141" w:name="_Toc517461356"/>
      <w:bookmarkStart w:id="142" w:name="_Toc207277278"/>
      <w:r>
        <w:t>Broj, vrsta (namjena) i starost građevina</w:t>
      </w:r>
      <w:bookmarkEnd w:id="139"/>
      <w:bookmarkEnd w:id="140"/>
      <w:bookmarkEnd w:id="141"/>
      <w:bookmarkEnd w:id="142"/>
    </w:p>
    <w:p w14:paraId="2B532D33" w14:textId="77777777" w:rsidR="00B911D7" w:rsidRDefault="00B911D7" w:rsidP="00622BFA">
      <w:pPr>
        <w:pStyle w:val="Bezproreda2"/>
        <w:rPr>
          <w:szCs w:val="24"/>
        </w:rPr>
      </w:pPr>
    </w:p>
    <w:p w14:paraId="30F9C4A3" w14:textId="38FE0AEB" w:rsidR="00622BFA" w:rsidRPr="005F11E8" w:rsidRDefault="00B911D7" w:rsidP="005F11E8">
      <w:pPr>
        <w:jc w:val="both"/>
        <w:rPr>
          <w:rFonts w:ascii="Times New Roman" w:hAnsi="Times New Roman" w:cs="Times New Roman"/>
          <w:color w:val="000000"/>
          <w:sz w:val="24"/>
          <w:szCs w:val="24"/>
        </w:rPr>
      </w:pPr>
      <w:r w:rsidRPr="00B911D7">
        <w:rPr>
          <w:rFonts w:ascii="Times New Roman" w:hAnsi="Times New Roman" w:cs="Times New Roman"/>
          <w:color w:val="000000"/>
          <w:sz w:val="24"/>
          <w:szCs w:val="24"/>
        </w:rPr>
        <w:t>Na području Grada evidentirana su prema popisu stanovništva iz 20</w:t>
      </w:r>
      <w:r w:rsidR="00127601">
        <w:rPr>
          <w:rFonts w:ascii="Times New Roman" w:hAnsi="Times New Roman" w:cs="Times New Roman"/>
          <w:color w:val="000000"/>
          <w:sz w:val="24"/>
          <w:szCs w:val="24"/>
        </w:rPr>
        <w:t>2</w:t>
      </w:r>
      <w:r w:rsidRPr="00B911D7">
        <w:rPr>
          <w:rFonts w:ascii="Times New Roman" w:hAnsi="Times New Roman" w:cs="Times New Roman"/>
          <w:color w:val="000000"/>
          <w:sz w:val="24"/>
          <w:szCs w:val="24"/>
        </w:rPr>
        <w:t xml:space="preserve">1. godine </w:t>
      </w:r>
      <w:r w:rsidRPr="00B911D7">
        <w:rPr>
          <w:rFonts w:ascii="Times New Roman" w:hAnsi="Times New Roman" w:cs="Times New Roman"/>
          <w:b/>
          <w:color w:val="000000"/>
          <w:sz w:val="24"/>
          <w:szCs w:val="24"/>
        </w:rPr>
        <w:t>4 32</w:t>
      </w:r>
      <w:r w:rsidR="00127601">
        <w:rPr>
          <w:rFonts w:ascii="Times New Roman" w:hAnsi="Times New Roman" w:cs="Times New Roman"/>
          <w:b/>
          <w:color w:val="000000"/>
          <w:sz w:val="24"/>
          <w:szCs w:val="24"/>
        </w:rPr>
        <w:t>2</w:t>
      </w:r>
      <w:r w:rsidRPr="00B911D7">
        <w:rPr>
          <w:rFonts w:ascii="Times New Roman" w:hAnsi="Times New Roman" w:cs="Times New Roman"/>
          <w:color w:val="000000"/>
          <w:sz w:val="24"/>
          <w:szCs w:val="24"/>
        </w:rPr>
        <w:t xml:space="preserve"> stambenih objekata od čega je 4 </w:t>
      </w:r>
      <w:r w:rsidR="00127601">
        <w:rPr>
          <w:rFonts w:ascii="Times New Roman" w:hAnsi="Times New Roman" w:cs="Times New Roman"/>
          <w:color w:val="000000"/>
          <w:sz w:val="24"/>
          <w:szCs w:val="24"/>
        </w:rPr>
        <w:t>047</w:t>
      </w:r>
      <w:r w:rsidRPr="00B911D7">
        <w:rPr>
          <w:rFonts w:ascii="Times New Roman" w:hAnsi="Times New Roman" w:cs="Times New Roman"/>
          <w:color w:val="000000"/>
          <w:sz w:val="24"/>
          <w:szCs w:val="24"/>
        </w:rPr>
        <w:t xml:space="preserve"> stanova za stalno stanovanje dok 2</w:t>
      </w:r>
      <w:r w:rsidR="00127601">
        <w:rPr>
          <w:rFonts w:ascii="Times New Roman" w:hAnsi="Times New Roman" w:cs="Times New Roman"/>
          <w:color w:val="000000"/>
          <w:sz w:val="24"/>
          <w:szCs w:val="24"/>
        </w:rPr>
        <w:t>75</w:t>
      </w:r>
      <w:r w:rsidRPr="00B911D7">
        <w:rPr>
          <w:rFonts w:ascii="Times New Roman" w:hAnsi="Times New Roman" w:cs="Times New Roman"/>
          <w:color w:val="000000"/>
          <w:sz w:val="24"/>
          <w:szCs w:val="24"/>
        </w:rPr>
        <w:t xml:space="preserve"> stambenih  jedinica otpada na objekte za odmor, stanove u kojima se odvija djelatnost, privremeno nenastanjene objekte te  napušt</w:t>
      </w:r>
      <w:r w:rsidR="005F11E8">
        <w:rPr>
          <w:rFonts w:ascii="Times New Roman" w:hAnsi="Times New Roman" w:cs="Times New Roman"/>
          <w:color w:val="000000"/>
          <w:sz w:val="24"/>
          <w:szCs w:val="24"/>
        </w:rPr>
        <w:t xml:space="preserve">ene stanove. </w:t>
      </w:r>
    </w:p>
    <w:p w14:paraId="78F97A27" w14:textId="77777777" w:rsidR="00622BFA" w:rsidRPr="00622BFA" w:rsidRDefault="00622BFA" w:rsidP="00622BFA">
      <w:pPr>
        <w:pStyle w:val="Bezproreda2"/>
        <w:rPr>
          <w:szCs w:val="24"/>
        </w:rPr>
      </w:pPr>
      <w:r w:rsidRPr="00622BFA">
        <w:rPr>
          <w:color w:val="000000"/>
          <w:szCs w:val="24"/>
        </w:rPr>
        <w:t>Analizom iz Prostornog Plana kartografa sa tipovima gradnje odredilo se koliko približno objekata spada u određenu kategoriju (I do V) po vremenu gradnje i došlo se do sljedećih najbližih aproksimacija :</w:t>
      </w:r>
    </w:p>
    <w:p w14:paraId="15D01B50" w14:textId="35E28D4B" w:rsidR="00622BFA" w:rsidRPr="00622BFA" w:rsidRDefault="00622BFA" w:rsidP="005F33B1">
      <w:pPr>
        <w:pStyle w:val="Bezproreda2"/>
        <w:numPr>
          <w:ilvl w:val="0"/>
          <w:numId w:val="71"/>
        </w:numPr>
        <w:rPr>
          <w:szCs w:val="24"/>
        </w:rPr>
      </w:pPr>
      <w:r w:rsidRPr="00622BFA">
        <w:rPr>
          <w:color w:val="000000"/>
          <w:szCs w:val="24"/>
        </w:rPr>
        <w:t xml:space="preserve">Tip I – zidane zgrade (zgrade zidane do 1940. godine), što znači da su objekti građeni uglavnom od cigle vezane žbukom te sa stropovima od drvenih greda i nešto armiranobetonskih, ali bez horizontalnih i vertikalnih serklaža- </w:t>
      </w:r>
      <w:r w:rsidRPr="00B911D7">
        <w:rPr>
          <w:b/>
          <w:color w:val="000000"/>
          <w:szCs w:val="24"/>
        </w:rPr>
        <w:t>1</w:t>
      </w:r>
      <w:r w:rsidR="00127601">
        <w:rPr>
          <w:b/>
          <w:color w:val="000000"/>
          <w:szCs w:val="24"/>
        </w:rPr>
        <w:t>0</w:t>
      </w:r>
      <w:r w:rsidRPr="00B911D7">
        <w:rPr>
          <w:b/>
          <w:color w:val="000000"/>
          <w:szCs w:val="24"/>
        </w:rPr>
        <w:t>%</w:t>
      </w:r>
      <w:r w:rsidRPr="00622BFA">
        <w:rPr>
          <w:color w:val="000000"/>
          <w:szCs w:val="24"/>
        </w:rPr>
        <w:t xml:space="preserve"> građevina ili </w:t>
      </w:r>
      <w:r w:rsidR="00127601">
        <w:rPr>
          <w:b/>
          <w:color w:val="000000"/>
          <w:szCs w:val="24"/>
        </w:rPr>
        <w:t>432</w:t>
      </w:r>
      <w:r w:rsidRPr="00622BFA">
        <w:rPr>
          <w:color w:val="000000"/>
          <w:szCs w:val="24"/>
        </w:rPr>
        <w:t xml:space="preserve"> objekata</w:t>
      </w:r>
    </w:p>
    <w:p w14:paraId="6BB48A53" w14:textId="4F5BCFBA" w:rsidR="00622BFA" w:rsidRPr="00622BFA" w:rsidRDefault="00622BFA" w:rsidP="005F33B1">
      <w:pPr>
        <w:pStyle w:val="Bezproreda2"/>
        <w:numPr>
          <w:ilvl w:val="0"/>
          <w:numId w:val="71"/>
        </w:numPr>
        <w:rPr>
          <w:szCs w:val="24"/>
        </w:rPr>
      </w:pPr>
      <w:r w:rsidRPr="00622BFA">
        <w:rPr>
          <w:color w:val="000000"/>
          <w:szCs w:val="24"/>
        </w:rPr>
        <w:t xml:space="preserve">Tip II – zidane zgrade s armiranobetonskim serklažima (od 1945-tih godina do 1960-tih godina) – </w:t>
      </w:r>
      <w:r w:rsidR="00127601">
        <w:rPr>
          <w:b/>
          <w:color w:val="000000"/>
          <w:szCs w:val="24"/>
        </w:rPr>
        <w:t>6</w:t>
      </w:r>
      <w:r w:rsidR="00B911D7" w:rsidRPr="00B911D7">
        <w:rPr>
          <w:b/>
          <w:color w:val="000000"/>
          <w:szCs w:val="24"/>
        </w:rPr>
        <w:t>0</w:t>
      </w:r>
      <w:r w:rsidRPr="00B911D7">
        <w:rPr>
          <w:b/>
          <w:color w:val="000000"/>
          <w:szCs w:val="24"/>
        </w:rPr>
        <w:t xml:space="preserve"> %</w:t>
      </w:r>
      <w:r w:rsidRPr="00622BFA">
        <w:rPr>
          <w:color w:val="000000"/>
          <w:szCs w:val="24"/>
        </w:rPr>
        <w:t xml:space="preserve"> građevina ili </w:t>
      </w:r>
      <w:r w:rsidR="00127601">
        <w:rPr>
          <w:b/>
          <w:color w:val="000000"/>
          <w:szCs w:val="24"/>
        </w:rPr>
        <w:t>2 593</w:t>
      </w:r>
      <w:r w:rsidR="00B911D7" w:rsidRPr="00AD0B69">
        <w:rPr>
          <w:b/>
          <w:color w:val="000000"/>
        </w:rPr>
        <w:t xml:space="preserve"> </w:t>
      </w:r>
      <w:r w:rsidRPr="00622BFA">
        <w:rPr>
          <w:color w:val="000000"/>
          <w:szCs w:val="24"/>
        </w:rPr>
        <w:t>objekata</w:t>
      </w:r>
    </w:p>
    <w:p w14:paraId="082B902F" w14:textId="534408AB" w:rsidR="00622BFA" w:rsidRPr="00622BFA" w:rsidRDefault="00622BFA" w:rsidP="005F33B1">
      <w:pPr>
        <w:pStyle w:val="Bezproreda2"/>
        <w:numPr>
          <w:ilvl w:val="0"/>
          <w:numId w:val="71"/>
        </w:numPr>
        <w:rPr>
          <w:szCs w:val="24"/>
        </w:rPr>
      </w:pPr>
      <w:r w:rsidRPr="00622BFA">
        <w:rPr>
          <w:color w:val="000000"/>
          <w:szCs w:val="24"/>
        </w:rPr>
        <w:t xml:space="preserve">Tip III – armiranobetonske skeletne zgrade (od 1960-tih godina do danas) – </w:t>
      </w:r>
      <w:r w:rsidR="00127601">
        <w:rPr>
          <w:b/>
          <w:color w:val="000000"/>
          <w:szCs w:val="24"/>
        </w:rPr>
        <w:t>10</w:t>
      </w:r>
      <w:r w:rsidRPr="00B911D7">
        <w:rPr>
          <w:b/>
          <w:color w:val="000000"/>
          <w:szCs w:val="24"/>
        </w:rPr>
        <w:t>%</w:t>
      </w:r>
      <w:r w:rsidRPr="00622BFA">
        <w:rPr>
          <w:color w:val="000000"/>
          <w:szCs w:val="24"/>
        </w:rPr>
        <w:t xml:space="preserve"> građevina ili </w:t>
      </w:r>
      <w:r w:rsidR="00127601">
        <w:rPr>
          <w:b/>
          <w:color w:val="000000"/>
          <w:szCs w:val="24"/>
        </w:rPr>
        <w:t>432</w:t>
      </w:r>
      <w:r w:rsidRPr="00622BFA">
        <w:rPr>
          <w:color w:val="000000"/>
          <w:szCs w:val="24"/>
        </w:rPr>
        <w:t xml:space="preserve"> objekata</w:t>
      </w:r>
    </w:p>
    <w:p w14:paraId="0A4722A2" w14:textId="5C589F6B" w:rsidR="00622BFA" w:rsidRPr="00622BFA" w:rsidRDefault="00622BFA" w:rsidP="005F33B1">
      <w:pPr>
        <w:pStyle w:val="Bezproreda2"/>
        <w:numPr>
          <w:ilvl w:val="0"/>
          <w:numId w:val="71"/>
        </w:numPr>
        <w:rPr>
          <w:szCs w:val="24"/>
        </w:rPr>
      </w:pPr>
      <w:r w:rsidRPr="00622BFA">
        <w:rPr>
          <w:color w:val="000000"/>
          <w:szCs w:val="24"/>
        </w:rPr>
        <w:t xml:space="preserve">Tip IV – zgrade sa sustavom armiranobetonskih nosivih zidova (od 1960-tih godina do danas) – </w:t>
      </w:r>
      <w:r w:rsidR="008B4E71">
        <w:rPr>
          <w:b/>
          <w:color w:val="000000"/>
          <w:szCs w:val="24"/>
        </w:rPr>
        <w:t>12</w:t>
      </w:r>
      <w:r w:rsidRPr="00B911D7">
        <w:rPr>
          <w:b/>
          <w:color w:val="000000"/>
          <w:szCs w:val="24"/>
        </w:rPr>
        <w:t>%</w:t>
      </w:r>
      <w:r w:rsidRPr="00622BFA">
        <w:rPr>
          <w:color w:val="000000"/>
          <w:szCs w:val="24"/>
        </w:rPr>
        <w:t xml:space="preserve"> građevina ili </w:t>
      </w:r>
      <w:r w:rsidR="008B4E71">
        <w:rPr>
          <w:b/>
          <w:color w:val="000000"/>
          <w:szCs w:val="24"/>
        </w:rPr>
        <w:t>519</w:t>
      </w:r>
      <w:r w:rsidRPr="00622BFA">
        <w:rPr>
          <w:color w:val="000000"/>
          <w:szCs w:val="24"/>
        </w:rPr>
        <w:t xml:space="preserve"> objekta</w:t>
      </w:r>
    </w:p>
    <w:p w14:paraId="6608663C" w14:textId="4523E5AF" w:rsidR="00622BFA" w:rsidRPr="008B4E71" w:rsidRDefault="00622BFA" w:rsidP="005F33B1">
      <w:pPr>
        <w:pStyle w:val="Bezproreda2"/>
        <w:numPr>
          <w:ilvl w:val="0"/>
          <w:numId w:val="71"/>
        </w:numPr>
        <w:rPr>
          <w:szCs w:val="24"/>
        </w:rPr>
      </w:pPr>
      <w:r w:rsidRPr="00622BFA">
        <w:rPr>
          <w:color w:val="000000"/>
          <w:szCs w:val="24"/>
        </w:rPr>
        <w:t xml:space="preserve">Tip V – skeletne zgrade s armiranobetonskim nosivim zidovima (od 1960-tih godina do danas) – </w:t>
      </w:r>
      <w:r w:rsidR="008B4E71">
        <w:rPr>
          <w:b/>
          <w:color w:val="000000"/>
          <w:szCs w:val="24"/>
        </w:rPr>
        <w:t>8</w:t>
      </w:r>
      <w:r w:rsidRPr="00B911D7">
        <w:rPr>
          <w:b/>
          <w:color w:val="000000"/>
          <w:szCs w:val="24"/>
        </w:rPr>
        <w:t>%</w:t>
      </w:r>
      <w:r w:rsidRPr="00622BFA">
        <w:rPr>
          <w:color w:val="000000"/>
          <w:szCs w:val="24"/>
        </w:rPr>
        <w:t xml:space="preserve"> građevina ili </w:t>
      </w:r>
      <w:r w:rsidR="008B4E71">
        <w:rPr>
          <w:b/>
          <w:color w:val="000000"/>
          <w:szCs w:val="24"/>
        </w:rPr>
        <w:t>346</w:t>
      </w:r>
      <w:r w:rsidRPr="00622BFA">
        <w:rPr>
          <w:color w:val="000000"/>
          <w:szCs w:val="24"/>
        </w:rPr>
        <w:t xml:space="preserve"> objekta </w:t>
      </w:r>
    </w:p>
    <w:p w14:paraId="380188B7" w14:textId="77777777" w:rsidR="008B4E71" w:rsidRDefault="008B4E71" w:rsidP="008B4E71">
      <w:pPr>
        <w:pStyle w:val="Bezproreda2"/>
        <w:rPr>
          <w:color w:val="000000"/>
          <w:szCs w:val="24"/>
        </w:rPr>
      </w:pPr>
    </w:p>
    <w:p w14:paraId="0101007E" w14:textId="77777777" w:rsidR="008B4E71" w:rsidRDefault="008B4E71" w:rsidP="008B4E71">
      <w:pPr>
        <w:pStyle w:val="Bezproreda2"/>
        <w:rPr>
          <w:color w:val="000000"/>
          <w:szCs w:val="24"/>
        </w:rPr>
      </w:pPr>
    </w:p>
    <w:p w14:paraId="2B5CD699" w14:textId="77777777" w:rsidR="008B4E71" w:rsidRDefault="008B4E71" w:rsidP="008B4E71">
      <w:pPr>
        <w:pStyle w:val="Bezproreda2"/>
        <w:rPr>
          <w:color w:val="000000"/>
          <w:szCs w:val="24"/>
        </w:rPr>
      </w:pPr>
    </w:p>
    <w:p w14:paraId="0578AE22" w14:textId="77777777" w:rsidR="008B4E71" w:rsidRDefault="008B4E71" w:rsidP="008B4E71">
      <w:pPr>
        <w:pStyle w:val="Bezproreda2"/>
        <w:rPr>
          <w:szCs w:val="24"/>
        </w:rPr>
      </w:pPr>
    </w:p>
    <w:p w14:paraId="4B8C0C0B" w14:textId="77777777" w:rsidR="004C6438" w:rsidRDefault="004C6438" w:rsidP="008B4E71">
      <w:pPr>
        <w:pStyle w:val="Bezproreda2"/>
        <w:rPr>
          <w:szCs w:val="24"/>
        </w:rPr>
      </w:pPr>
    </w:p>
    <w:p w14:paraId="3E50871B" w14:textId="77777777" w:rsidR="004C6438" w:rsidRPr="00622BFA" w:rsidRDefault="004C6438" w:rsidP="008B4E71">
      <w:pPr>
        <w:pStyle w:val="Bezproreda2"/>
        <w:rPr>
          <w:szCs w:val="24"/>
        </w:rPr>
      </w:pPr>
    </w:p>
    <w:p w14:paraId="6B46ED47" w14:textId="77777777" w:rsidR="003158C6" w:rsidRPr="00622BFA" w:rsidRDefault="003158C6" w:rsidP="00622BFA">
      <w:pPr>
        <w:pStyle w:val="Bezproreda2"/>
        <w:rPr>
          <w:szCs w:val="24"/>
        </w:rPr>
      </w:pPr>
    </w:p>
    <w:p w14:paraId="1B09A2B3" w14:textId="77777777" w:rsidR="00490C78" w:rsidRDefault="00490C78" w:rsidP="0057580C">
      <w:pPr>
        <w:pStyle w:val="Naslov2"/>
        <w:numPr>
          <w:ilvl w:val="1"/>
          <w:numId w:val="1"/>
        </w:numPr>
        <w:ind w:left="1134" w:hanging="567"/>
      </w:pPr>
      <w:bookmarkStart w:id="143" w:name="_Toc517456187"/>
      <w:bookmarkStart w:id="144" w:name="_Toc517456365"/>
      <w:bookmarkStart w:id="145" w:name="_Toc517461357"/>
      <w:bookmarkStart w:id="146" w:name="_Toc207277279"/>
      <w:r w:rsidRPr="00421E79">
        <w:lastRenderedPageBreak/>
        <w:t>EKONOMSKO-POLITIČKI POKAZATELJI</w:t>
      </w:r>
      <w:bookmarkEnd w:id="143"/>
      <w:bookmarkEnd w:id="144"/>
      <w:bookmarkEnd w:id="145"/>
      <w:bookmarkEnd w:id="146"/>
    </w:p>
    <w:p w14:paraId="5BB361B3" w14:textId="77777777" w:rsidR="00DA147C" w:rsidRPr="00517E17" w:rsidRDefault="00DA147C" w:rsidP="00517E17">
      <w:pPr>
        <w:pStyle w:val="Bezproreda2"/>
        <w:rPr>
          <w:sz w:val="16"/>
          <w:szCs w:val="16"/>
        </w:rPr>
      </w:pPr>
    </w:p>
    <w:p w14:paraId="0BB80478" w14:textId="77777777" w:rsidR="000B76FD" w:rsidRPr="00517E17" w:rsidRDefault="007423E5" w:rsidP="00622BFA">
      <w:pPr>
        <w:pStyle w:val="Naslov3"/>
        <w:numPr>
          <w:ilvl w:val="2"/>
          <w:numId w:val="1"/>
        </w:numPr>
        <w:ind w:left="1134" w:hanging="567"/>
      </w:pPr>
      <w:bookmarkStart w:id="147" w:name="_Toc517456188"/>
      <w:bookmarkStart w:id="148" w:name="_Toc517456366"/>
      <w:bookmarkStart w:id="149" w:name="_Toc517461358"/>
      <w:bookmarkStart w:id="150" w:name="_Toc207277280"/>
      <w:r>
        <w:t>Broj zaposlenih i mjesta zaposlenja</w:t>
      </w:r>
      <w:bookmarkEnd w:id="147"/>
      <w:bookmarkEnd w:id="148"/>
      <w:bookmarkEnd w:id="149"/>
      <w:bookmarkEnd w:id="150"/>
    </w:p>
    <w:p w14:paraId="2D902D69" w14:textId="48E99B8C" w:rsidR="00622BFA" w:rsidRPr="000B76FD" w:rsidRDefault="00622BFA" w:rsidP="00622BFA">
      <w:pPr>
        <w:pStyle w:val="Bezproreda2"/>
        <w:rPr>
          <w:szCs w:val="24"/>
        </w:rPr>
      </w:pPr>
      <w:r w:rsidRPr="000B76FD">
        <w:rPr>
          <w:szCs w:val="24"/>
        </w:rPr>
        <w:t>Broj zaposlenih osoba te grane gospodarstva u kojima su te osobe zaposlene preuzeti</w:t>
      </w:r>
      <w:r w:rsidRPr="000B76FD">
        <w:rPr>
          <w:szCs w:val="24"/>
        </w:rPr>
        <w:br/>
        <w:t>su iz Državnog zavoda za statistiku, Popis stanovništva 20</w:t>
      </w:r>
      <w:r w:rsidR="008B4E71">
        <w:rPr>
          <w:szCs w:val="24"/>
        </w:rPr>
        <w:t>2</w:t>
      </w:r>
      <w:r w:rsidRPr="000B76FD">
        <w:rPr>
          <w:szCs w:val="24"/>
        </w:rPr>
        <w:t xml:space="preserve">1. godine. Najveći broj stanovnika zaposlen je u </w:t>
      </w:r>
      <w:r w:rsidR="00DA147C" w:rsidRPr="00626A08">
        <w:rPr>
          <w:szCs w:val="24"/>
        </w:rPr>
        <w:t>prijevozu i skladištenju</w:t>
      </w:r>
      <w:r w:rsidRPr="00626A08">
        <w:rPr>
          <w:szCs w:val="24"/>
        </w:rPr>
        <w:t>,</w:t>
      </w:r>
      <w:r w:rsidRPr="000B76FD">
        <w:rPr>
          <w:szCs w:val="24"/>
        </w:rPr>
        <w:t xml:space="preserve"> a </w:t>
      </w:r>
      <w:r w:rsidR="00DA147C">
        <w:rPr>
          <w:szCs w:val="24"/>
        </w:rPr>
        <w:t>zatim u javnoj upravi i obrani te obaveznom socijalnom osiguranju.</w:t>
      </w:r>
    </w:p>
    <w:p w14:paraId="0F2AE95E" w14:textId="77777777" w:rsidR="00622BFA" w:rsidRPr="00622BFA" w:rsidRDefault="00622BFA" w:rsidP="00622BFA">
      <w:pPr>
        <w:pStyle w:val="Bezproreda2"/>
        <w:rPr>
          <w:sz w:val="20"/>
          <w:szCs w:val="20"/>
        </w:rPr>
      </w:pPr>
    </w:p>
    <w:p w14:paraId="7C4774EA" w14:textId="7694463F" w:rsidR="00622BFA" w:rsidRPr="00622BFA" w:rsidRDefault="00622BFA" w:rsidP="00622BFA">
      <w:pPr>
        <w:pStyle w:val="Bezproreda2"/>
        <w:rPr>
          <w:sz w:val="20"/>
          <w:szCs w:val="20"/>
        </w:rPr>
      </w:pPr>
      <w:r>
        <w:rPr>
          <w:sz w:val="20"/>
          <w:szCs w:val="20"/>
        </w:rPr>
        <w:t xml:space="preserve">Tablica </w:t>
      </w:r>
      <w:r w:rsidR="00DA147C">
        <w:rPr>
          <w:sz w:val="20"/>
          <w:szCs w:val="20"/>
        </w:rPr>
        <w:t>10</w:t>
      </w:r>
      <w:r w:rsidRPr="00622BFA">
        <w:rPr>
          <w:sz w:val="20"/>
          <w:szCs w:val="20"/>
        </w:rPr>
        <w:t xml:space="preserve">: Zaposleni prema područjima djelatnosti na području Grada </w:t>
      </w:r>
      <w:r w:rsidR="000B76FD">
        <w:rPr>
          <w:sz w:val="20"/>
          <w:szCs w:val="20"/>
        </w:rPr>
        <w:t>Ploč</w:t>
      </w:r>
      <w:r w:rsidR="00E3031D">
        <w:rPr>
          <w:sz w:val="20"/>
          <w:szCs w:val="20"/>
        </w:rPr>
        <w:t>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912"/>
        <w:gridCol w:w="1297"/>
      </w:tblGrid>
      <w:tr w:rsidR="00622BFA" w:rsidRPr="00622BFA" w14:paraId="54EF757F" w14:textId="77777777" w:rsidTr="001E3B6B">
        <w:tc>
          <w:tcPr>
            <w:tcW w:w="6912" w:type="dxa"/>
            <w:shd w:val="clear" w:color="auto" w:fill="9CC2E5"/>
          </w:tcPr>
          <w:p w14:paraId="5C5D36EF" w14:textId="77777777" w:rsidR="00622BFA" w:rsidRPr="00622BFA" w:rsidRDefault="00622BFA" w:rsidP="00622BFA">
            <w:pPr>
              <w:pStyle w:val="Bezproreda2"/>
              <w:rPr>
                <w:b/>
                <w:sz w:val="20"/>
                <w:szCs w:val="20"/>
              </w:rPr>
            </w:pPr>
            <w:r w:rsidRPr="00622BFA">
              <w:rPr>
                <w:b/>
                <w:sz w:val="20"/>
                <w:szCs w:val="20"/>
              </w:rPr>
              <w:t>Područje djelatnosti</w:t>
            </w:r>
          </w:p>
        </w:tc>
        <w:tc>
          <w:tcPr>
            <w:tcW w:w="1297" w:type="dxa"/>
            <w:shd w:val="clear" w:color="auto" w:fill="9CC2E5"/>
          </w:tcPr>
          <w:p w14:paraId="7F114776" w14:textId="77777777" w:rsidR="00622BFA" w:rsidRPr="00622BFA" w:rsidRDefault="00622BFA" w:rsidP="00622BFA">
            <w:pPr>
              <w:pStyle w:val="Bezproreda2"/>
              <w:rPr>
                <w:b/>
                <w:sz w:val="20"/>
                <w:szCs w:val="20"/>
              </w:rPr>
            </w:pPr>
            <w:r w:rsidRPr="00622BFA">
              <w:rPr>
                <w:b/>
                <w:sz w:val="20"/>
                <w:szCs w:val="20"/>
              </w:rPr>
              <w:t>Broj zaposlenih</w:t>
            </w:r>
          </w:p>
        </w:tc>
      </w:tr>
      <w:tr w:rsidR="00622BFA" w:rsidRPr="00622BFA" w14:paraId="1E6C655E" w14:textId="77777777" w:rsidTr="001E3B6B">
        <w:tc>
          <w:tcPr>
            <w:tcW w:w="6912" w:type="dxa"/>
          </w:tcPr>
          <w:p w14:paraId="017B7E41" w14:textId="77777777" w:rsidR="00622BFA" w:rsidRPr="00622BFA" w:rsidRDefault="00622BFA" w:rsidP="00622BFA">
            <w:pPr>
              <w:pStyle w:val="Bezproreda2"/>
              <w:rPr>
                <w:sz w:val="20"/>
                <w:szCs w:val="20"/>
              </w:rPr>
            </w:pPr>
            <w:r w:rsidRPr="00622BFA">
              <w:rPr>
                <w:sz w:val="20"/>
                <w:szCs w:val="20"/>
              </w:rPr>
              <w:t>Poljoprivreda, šumarstvo i ribarstvo</w:t>
            </w:r>
          </w:p>
        </w:tc>
        <w:tc>
          <w:tcPr>
            <w:tcW w:w="1297" w:type="dxa"/>
          </w:tcPr>
          <w:p w14:paraId="79A7336A" w14:textId="2DEE3B62" w:rsidR="00622BFA" w:rsidRPr="00622BFA" w:rsidRDefault="00626A08" w:rsidP="00622BFA">
            <w:pPr>
              <w:pStyle w:val="Bezproreda2"/>
              <w:rPr>
                <w:sz w:val="20"/>
                <w:szCs w:val="20"/>
              </w:rPr>
            </w:pPr>
            <w:r>
              <w:rPr>
                <w:sz w:val="20"/>
                <w:szCs w:val="20"/>
              </w:rPr>
              <w:t>139</w:t>
            </w:r>
          </w:p>
        </w:tc>
      </w:tr>
      <w:tr w:rsidR="00622BFA" w:rsidRPr="00622BFA" w14:paraId="4F3B6D72" w14:textId="77777777" w:rsidTr="001E3B6B">
        <w:tc>
          <w:tcPr>
            <w:tcW w:w="6912" w:type="dxa"/>
          </w:tcPr>
          <w:p w14:paraId="3F798FE7" w14:textId="77777777" w:rsidR="00622BFA" w:rsidRPr="00622BFA" w:rsidRDefault="00622BFA" w:rsidP="00622BFA">
            <w:pPr>
              <w:pStyle w:val="Bezproreda2"/>
              <w:rPr>
                <w:sz w:val="20"/>
                <w:szCs w:val="20"/>
              </w:rPr>
            </w:pPr>
            <w:r w:rsidRPr="00622BFA">
              <w:rPr>
                <w:sz w:val="20"/>
                <w:szCs w:val="20"/>
              </w:rPr>
              <w:t>Rudarstvo i vađenje</w:t>
            </w:r>
          </w:p>
        </w:tc>
        <w:tc>
          <w:tcPr>
            <w:tcW w:w="1297" w:type="dxa"/>
          </w:tcPr>
          <w:p w14:paraId="35927912" w14:textId="77777777" w:rsidR="00622BFA" w:rsidRPr="00622BFA" w:rsidRDefault="000B76FD" w:rsidP="00622BFA">
            <w:pPr>
              <w:pStyle w:val="Bezproreda2"/>
              <w:rPr>
                <w:sz w:val="20"/>
                <w:szCs w:val="20"/>
              </w:rPr>
            </w:pPr>
            <w:r>
              <w:rPr>
                <w:sz w:val="20"/>
                <w:szCs w:val="20"/>
              </w:rPr>
              <w:t>1</w:t>
            </w:r>
          </w:p>
        </w:tc>
      </w:tr>
      <w:tr w:rsidR="00622BFA" w:rsidRPr="00622BFA" w14:paraId="21123490" w14:textId="77777777" w:rsidTr="001E3B6B">
        <w:tc>
          <w:tcPr>
            <w:tcW w:w="6912" w:type="dxa"/>
          </w:tcPr>
          <w:p w14:paraId="35E29A50" w14:textId="77777777" w:rsidR="00622BFA" w:rsidRPr="00622BFA" w:rsidRDefault="00622BFA" w:rsidP="00622BFA">
            <w:pPr>
              <w:pStyle w:val="Bezproreda2"/>
              <w:rPr>
                <w:sz w:val="20"/>
                <w:szCs w:val="20"/>
              </w:rPr>
            </w:pPr>
            <w:r w:rsidRPr="00622BFA">
              <w:rPr>
                <w:sz w:val="20"/>
                <w:szCs w:val="20"/>
              </w:rPr>
              <w:t>Prerađivačka industrija</w:t>
            </w:r>
          </w:p>
        </w:tc>
        <w:tc>
          <w:tcPr>
            <w:tcW w:w="1297" w:type="dxa"/>
          </w:tcPr>
          <w:p w14:paraId="5146B81E" w14:textId="6AB20F36" w:rsidR="00622BFA" w:rsidRPr="00622BFA" w:rsidRDefault="00626A08" w:rsidP="00622BFA">
            <w:pPr>
              <w:pStyle w:val="Bezproreda2"/>
              <w:rPr>
                <w:sz w:val="20"/>
                <w:szCs w:val="20"/>
              </w:rPr>
            </w:pPr>
            <w:r>
              <w:rPr>
                <w:sz w:val="20"/>
                <w:szCs w:val="20"/>
              </w:rPr>
              <w:t>186</w:t>
            </w:r>
          </w:p>
        </w:tc>
      </w:tr>
      <w:tr w:rsidR="00622BFA" w:rsidRPr="00622BFA" w14:paraId="6196D1A2" w14:textId="77777777" w:rsidTr="001E3B6B">
        <w:tc>
          <w:tcPr>
            <w:tcW w:w="6912" w:type="dxa"/>
          </w:tcPr>
          <w:p w14:paraId="52772DBC" w14:textId="77777777" w:rsidR="00622BFA" w:rsidRPr="00622BFA" w:rsidRDefault="00622BFA" w:rsidP="00622BFA">
            <w:pPr>
              <w:pStyle w:val="Bezproreda2"/>
              <w:rPr>
                <w:sz w:val="20"/>
                <w:szCs w:val="20"/>
              </w:rPr>
            </w:pPr>
            <w:r w:rsidRPr="00622BFA">
              <w:rPr>
                <w:sz w:val="20"/>
                <w:szCs w:val="20"/>
              </w:rPr>
              <w:t>Opskrba električnom energijom, plinom, parom i klimatizacija</w:t>
            </w:r>
          </w:p>
        </w:tc>
        <w:tc>
          <w:tcPr>
            <w:tcW w:w="1297" w:type="dxa"/>
          </w:tcPr>
          <w:p w14:paraId="412272B1" w14:textId="7A0A468B" w:rsidR="00622BFA" w:rsidRPr="00622BFA" w:rsidRDefault="000B76FD" w:rsidP="00622BFA">
            <w:pPr>
              <w:pStyle w:val="Bezproreda2"/>
              <w:rPr>
                <w:sz w:val="20"/>
                <w:szCs w:val="20"/>
              </w:rPr>
            </w:pPr>
            <w:r>
              <w:rPr>
                <w:sz w:val="20"/>
                <w:szCs w:val="20"/>
              </w:rPr>
              <w:t>2</w:t>
            </w:r>
            <w:r w:rsidR="00626A08">
              <w:rPr>
                <w:sz w:val="20"/>
                <w:szCs w:val="20"/>
              </w:rPr>
              <w:t>1</w:t>
            </w:r>
          </w:p>
        </w:tc>
      </w:tr>
      <w:tr w:rsidR="00622BFA" w:rsidRPr="00622BFA" w14:paraId="2186A2A8" w14:textId="77777777" w:rsidTr="001E3B6B">
        <w:tc>
          <w:tcPr>
            <w:tcW w:w="6912" w:type="dxa"/>
          </w:tcPr>
          <w:p w14:paraId="71F50BD1" w14:textId="77777777" w:rsidR="00622BFA" w:rsidRPr="00622BFA" w:rsidRDefault="00622BFA" w:rsidP="00622BFA">
            <w:pPr>
              <w:pStyle w:val="Bezproreda2"/>
              <w:rPr>
                <w:sz w:val="20"/>
                <w:szCs w:val="20"/>
              </w:rPr>
            </w:pPr>
            <w:r w:rsidRPr="00622BFA">
              <w:rPr>
                <w:sz w:val="20"/>
                <w:szCs w:val="20"/>
              </w:rPr>
              <w:t>Opskrba vodom, uklanjanje otpadnih voda, gospodarenje otpadom te djelatnost sanacije okoliša</w:t>
            </w:r>
          </w:p>
        </w:tc>
        <w:tc>
          <w:tcPr>
            <w:tcW w:w="1297" w:type="dxa"/>
          </w:tcPr>
          <w:p w14:paraId="60D33434" w14:textId="77777777" w:rsidR="00622BFA" w:rsidRPr="00622BFA" w:rsidRDefault="000B76FD" w:rsidP="00622BFA">
            <w:pPr>
              <w:pStyle w:val="Bezproreda2"/>
              <w:rPr>
                <w:sz w:val="20"/>
                <w:szCs w:val="20"/>
              </w:rPr>
            </w:pPr>
            <w:r>
              <w:rPr>
                <w:sz w:val="20"/>
                <w:szCs w:val="20"/>
              </w:rPr>
              <w:t>104</w:t>
            </w:r>
          </w:p>
        </w:tc>
      </w:tr>
      <w:tr w:rsidR="00622BFA" w:rsidRPr="00622BFA" w14:paraId="03E5656A" w14:textId="77777777" w:rsidTr="001E3B6B">
        <w:tc>
          <w:tcPr>
            <w:tcW w:w="6912" w:type="dxa"/>
          </w:tcPr>
          <w:p w14:paraId="451AD2DC" w14:textId="77777777" w:rsidR="00622BFA" w:rsidRPr="00622BFA" w:rsidRDefault="00622BFA" w:rsidP="00622BFA">
            <w:pPr>
              <w:pStyle w:val="Bezproreda2"/>
              <w:rPr>
                <w:sz w:val="20"/>
                <w:szCs w:val="20"/>
              </w:rPr>
            </w:pPr>
            <w:r w:rsidRPr="00622BFA">
              <w:rPr>
                <w:sz w:val="20"/>
                <w:szCs w:val="20"/>
              </w:rPr>
              <w:t>Građevinarstvo</w:t>
            </w:r>
          </w:p>
        </w:tc>
        <w:tc>
          <w:tcPr>
            <w:tcW w:w="1297" w:type="dxa"/>
          </w:tcPr>
          <w:p w14:paraId="311814DE" w14:textId="02219AAE" w:rsidR="00622BFA" w:rsidRPr="00622BFA" w:rsidRDefault="00626A08" w:rsidP="00622BFA">
            <w:pPr>
              <w:pStyle w:val="Bezproreda2"/>
              <w:rPr>
                <w:sz w:val="20"/>
                <w:szCs w:val="20"/>
              </w:rPr>
            </w:pPr>
            <w:r>
              <w:rPr>
                <w:sz w:val="20"/>
                <w:szCs w:val="20"/>
              </w:rPr>
              <w:t>84</w:t>
            </w:r>
          </w:p>
        </w:tc>
      </w:tr>
      <w:tr w:rsidR="00622BFA" w:rsidRPr="00622BFA" w14:paraId="284107F4" w14:textId="77777777" w:rsidTr="001E3B6B">
        <w:tc>
          <w:tcPr>
            <w:tcW w:w="6912" w:type="dxa"/>
          </w:tcPr>
          <w:p w14:paraId="1270420B" w14:textId="77777777" w:rsidR="00622BFA" w:rsidRPr="00622BFA" w:rsidRDefault="00622BFA" w:rsidP="00622BFA">
            <w:pPr>
              <w:pStyle w:val="Bezproreda2"/>
              <w:rPr>
                <w:sz w:val="20"/>
                <w:szCs w:val="20"/>
              </w:rPr>
            </w:pPr>
            <w:r w:rsidRPr="00622BFA">
              <w:rPr>
                <w:sz w:val="20"/>
                <w:szCs w:val="20"/>
              </w:rPr>
              <w:t>Trgovina na veliko i malo, popravak motornih vozila i motocikla</w:t>
            </w:r>
          </w:p>
        </w:tc>
        <w:tc>
          <w:tcPr>
            <w:tcW w:w="1297" w:type="dxa"/>
          </w:tcPr>
          <w:p w14:paraId="77A24BC0" w14:textId="6BF96733" w:rsidR="00622BFA" w:rsidRPr="00622BFA" w:rsidRDefault="00626A08" w:rsidP="00622BFA">
            <w:pPr>
              <w:pStyle w:val="Bezproreda2"/>
              <w:rPr>
                <w:sz w:val="20"/>
                <w:szCs w:val="20"/>
              </w:rPr>
            </w:pPr>
            <w:r>
              <w:rPr>
                <w:sz w:val="20"/>
                <w:szCs w:val="20"/>
              </w:rPr>
              <w:t>386</w:t>
            </w:r>
          </w:p>
        </w:tc>
      </w:tr>
      <w:tr w:rsidR="00622BFA" w:rsidRPr="00622BFA" w14:paraId="629FE65E" w14:textId="77777777" w:rsidTr="001E3B6B">
        <w:tc>
          <w:tcPr>
            <w:tcW w:w="6912" w:type="dxa"/>
          </w:tcPr>
          <w:p w14:paraId="61DAD136" w14:textId="77777777" w:rsidR="00622BFA" w:rsidRPr="00622BFA" w:rsidRDefault="00622BFA" w:rsidP="00622BFA">
            <w:pPr>
              <w:pStyle w:val="Bezproreda2"/>
              <w:rPr>
                <w:sz w:val="20"/>
                <w:szCs w:val="20"/>
              </w:rPr>
            </w:pPr>
            <w:r w:rsidRPr="00622BFA">
              <w:rPr>
                <w:sz w:val="20"/>
                <w:szCs w:val="20"/>
              </w:rPr>
              <w:t>Prijevoz i skladištenje</w:t>
            </w:r>
          </w:p>
        </w:tc>
        <w:tc>
          <w:tcPr>
            <w:tcW w:w="1297" w:type="dxa"/>
          </w:tcPr>
          <w:p w14:paraId="2298FFF4" w14:textId="05ADE52A" w:rsidR="00622BFA" w:rsidRPr="00622BFA" w:rsidRDefault="00626A08" w:rsidP="00622BFA">
            <w:pPr>
              <w:pStyle w:val="Bezproreda2"/>
              <w:rPr>
                <w:sz w:val="20"/>
                <w:szCs w:val="20"/>
              </w:rPr>
            </w:pPr>
            <w:r>
              <w:rPr>
                <w:sz w:val="20"/>
                <w:szCs w:val="20"/>
              </w:rPr>
              <w:t>639</w:t>
            </w:r>
          </w:p>
        </w:tc>
      </w:tr>
      <w:tr w:rsidR="00622BFA" w:rsidRPr="00622BFA" w14:paraId="749B0D28" w14:textId="77777777" w:rsidTr="001E3B6B">
        <w:tc>
          <w:tcPr>
            <w:tcW w:w="6912" w:type="dxa"/>
          </w:tcPr>
          <w:p w14:paraId="2B557CDD" w14:textId="77777777" w:rsidR="00622BFA" w:rsidRPr="00622BFA" w:rsidRDefault="00622BFA" w:rsidP="00622BFA">
            <w:pPr>
              <w:pStyle w:val="Bezproreda2"/>
              <w:rPr>
                <w:sz w:val="20"/>
                <w:szCs w:val="20"/>
              </w:rPr>
            </w:pPr>
            <w:r w:rsidRPr="00622BFA">
              <w:rPr>
                <w:color w:val="000000"/>
                <w:sz w:val="20"/>
                <w:szCs w:val="20"/>
                <w:shd w:val="clear" w:color="auto" w:fill="FFFFFF"/>
              </w:rPr>
              <w:t>Djelatnost pružanja smještaja te pripreme i usluživanja hrane</w:t>
            </w:r>
          </w:p>
        </w:tc>
        <w:tc>
          <w:tcPr>
            <w:tcW w:w="1297" w:type="dxa"/>
          </w:tcPr>
          <w:p w14:paraId="09A40687" w14:textId="1BCAA750" w:rsidR="00622BFA" w:rsidRPr="00622BFA" w:rsidRDefault="00626A08" w:rsidP="00622BFA">
            <w:pPr>
              <w:pStyle w:val="Bezproreda2"/>
              <w:rPr>
                <w:sz w:val="20"/>
                <w:szCs w:val="20"/>
              </w:rPr>
            </w:pPr>
            <w:r>
              <w:rPr>
                <w:sz w:val="20"/>
                <w:szCs w:val="20"/>
              </w:rPr>
              <w:t>403</w:t>
            </w:r>
          </w:p>
        </w:tc>
      </w:tr>
      <w:tr w:rsidR="00622BFA" w:rsidRPr="00622BFA" w14:paraId="65025893" w14:textId="77777777" w:rsidTr="001E3B6B">
        <w:tc>
          <w:tcPr>
            <w:tcW w:w="6912" w:type="dxa"/>
          </w:tcPr>
          <w:p w14:paraId="7B54A67F" w14:textId="77777777" w:rsidR="00622BFA" w:rsidRPr="00622BFA" w:rsidRDefault="00622BFA" w:rsidP="00622BFA">
            <w:pPr>
              <w:pStyle w:val="Bezproreda2"/>
              <w:rPr>
                <w:sz w:val="20"/>
                <w:szCs w:val="20"/>
              </w:rPr>
            </w:pPr>
            <w:r w:rsidRPr="00622BFA">
              <w:rPr>
                <w:sz w:val="20"/>
                <w:szCs w:val="20"/>
              </w:rPr>
              <w:t>Informacije i komunikacija</w:t>
            </w:r>
          </w:p>
        </w:tc>
        <w:tc>
          <w:tcPr>
            <w:tcW w:w="1297" w:type="dxa"/>
          </w:tcPr>
          <w:p w14:paraId="798456C9" w14:textId="69C2700A" w:rsidR="00622BFA" w:rsidRPr="00622BFA" w:rsidRDefault="00626A08" w:rsidP="00622BFA">
            <w:pPr>
              <w:pStyle w:val="Bezproreda2"/>
              <w:rPr>
                <w:sz w:val="20"/>
                <w:szCs w:val="20"/>
              </w:rPr>
            </w:pPr>
            <w:r>
              <w:rPr>
                <w:sz w:val="20"/>
                <w:szCs w:val="20"/>
              </w:rPr>
              <w:t>36</w:t>
            </w:r>
          </w:p>
        </w:tc>
      </w:tr>
      <w:tr w:rsidR="00622BFA" w:rsidRPr="00622BFA" w14:paraId="4BD39308" w14:textId="77777777" w:rsidTr="001E3B6B">
        <w:tc>
          <w:tcPr>
            <w:tcW w:w="6912" w:type="dxa"/>
          </w:tcPr>
          <w:p w14:paraId="260CED79" w14:textId="77777777" w:rsidR="00622BFA" w:rsidRPr="00622BFA" w:rsidRDefault="00622BFA" w:rsidP="00622BFA">
            <w:pPr>
              <w:pStyle w:val="Bezproreda2"/>
              <w:rPr>
                <w:sz w:val="20"/>
                <w:szCs w:val="20"/>
              </w:rPr>
            </w:pPr>
            <w:r w:rsidRPr="00622BFA">
              <w:rPr>
                <w:sz w:val="20"/>
                <w:szCs w:val="20"/>
              </w:rPr>
              <w:t>Financijske djelatnosti i djelatnosti osiguranja</w:t>
            </w:r>
          </w:p>
        </w:tc>
        <w:tc>
          <w:tcPr>
            <w:tcW w:w="1297" w:type="dxa"/>
          </w:tcPr>
          <w:p w14:paraId="58FF0E47" w14:textId="210B12A7" w:rsidR="00622BFA" w:rsidRPr="00622BFA" w:rsidRDefault="00626A08" w:rsidP="00622BFA">
            <w:pPr>
              <w:pStyle w:val="Bezproreda2"/>
              <w:rPr>
                <w:sz w:val="20"/>
                <w:szCs w:val="20"/>
              </w:rPr>
            </w:pPr>
            <w:r>
              <w:rPr>
                <w:sz w:val="20"/>
                <w:szCs w:val="20"/>
              </w:rPr>
              <w:t>51</w:t>
            </w:r>
          </w:p>
        </w:tc>
      </w:tr>
      <w:tr w:rsidR="00622BFA" w:rsidRPr="00622BFA" w14:paraId="48C92C24" w14:textId="77777777" w:rsidTr="001E3B6B">
        <w:tc>
          <w:tcPr>
            <w:tcW w:w="6912" w:type="dxa"/>
          </w:tcPr>
          <w:p w14:paraId="0EBC8090" w14:textId="77777777" w:rsidR="00622BFA" w:rsidRPr="00622BFA" w:rsidRDefault="00622BFA" w:rsidP="00622BFA">
            <w:pPr>
              <w:pStyle w:val="Bezproreda2"/>
              <w:rPr>
                <w:sz w:val="20"/>
                <w:szCs w:val="20"/>
              </w:rPr>
            </w:pPr>
            <w:r w:rsidRPr="00622BFA">
              <w:rPr>
                <w:sz w:val="20"/>
                <w:szCs w:val="20"/>
              </w:rPr>
              <w:t>Poslovanje s nekretninama</w:t>
            </w:r>
          </w:p>
        </w:tc>
        <w:tc>
          <w:tcPr>
            <w:tcW w:w="1297" w:type="dxa"/>
          </w:tcPr>
          <w:p w14:paraId="709CC1F1" w14:textId="20914C42" w:rsidR="00622BFA" w:rsidRPr="00622BFA" w:rsidRDefault="00626A08" w:rsidP="00622BFA">
            <w:pPr>
              <w:pStyle w:val="Bezproreda2"/>
              <w:rPr>
                <w:sz w:val="20"/>
                <w:szCs w:val="20"/>
              </w:rPr>
            </w:pPr>
            <w:r>
              <w:rPr>
                <w:sz w:val="20"/>
                <w:szCs w:val="20"/>
              </w:rPr>
              <w:t>3</w:t>
            </w:r>
          </w:p>
        </w:tc>
      </w:tr>
      <w:tr w:rsidR="00622BFA" w:rsidRPr="00622BFA" w14:paraId="6DF411D4" w14:textId="77777777" w:rsidTr="001E3B6B">
        <w:tc>
          <w:tcPr>
            <w:tcW w:w="6912" w:type="dxa"/>
          </w:tcPr>
          <w:p w14:paraId="68AF4900" w14:textId="77777777" w:rsidR="00622BFA" w:rsidRPr="00622BFA" w:rsidRDefault="00622BFA" w:rsidP="00622BFA">
            <w:pPr>
              <w:pStyle w:val="Bezproreda2"/>
              <w:rPr>
                <w:sz w:val="20"/>
                <w:szCs w:val="20"/>
              </w:rPr>
            </w:pPr>
            <w:r w:rsidRPr="00622BFA">
              <w:rPr>
                <w:color w:val="000000"/>
                <w:sz w:val="20"/>
                <w:szCs w:val="20"/>
                <w:shd w:val="clear" w:color="auto" w:fill="FFFFFF"/>
              </w:rPr>
              <w:t>Stručne, znanstvene i tehničke djelatnosti</w:t>
            </w:r>
          </w:p>
        </w:tc>
        <w:tc>
          <w:tcPr>
            <w:tcW w:w="1297" w:type="dxa"/>
          </w:tcPr>
          <w:p w14:paraId="279082BB" w14:textId="2B5C766D" w:rsidR="00622BFA" w:rsidRPr="00622BFA" w:rsidRDefault="00626A08" w:rsidP="00622BFA">
            <w:pPr>
              <w:pStyle w:val="Bezproreda2"/>
              <w:rPr>
                <w:sz w:val="20"/>
                <w:szCs w:val="20"/>
              </w:rPr>
            </w:pPr>
            <w:r>
              <w:rPr>
                <w:sz w:val="20"/>
                <w:szCs w:val="20"/>
              </w:rPr>
              <w:t>106</w:t>
            </w:r>
          </w:p>
        </w:tc>
      </w:tr>
      <w:tr w:rsidR="00622BFA" w:rsidRPr="00622BFA" w14:paraId="58AD36F9" w14:textId="77777777" w:rsidTr="001E3B6B">
        <w:tc>
          <w:tcPr>
            <w:tcW w:w="6912" w:type="dxa"/>
          </w:tcPr>
          <w:p w14:paraId="475CE04F" w14:textId="77777777" w:rsidR="00622BFA" w:rsidRPr="00622BFA" w:rsidRDefault="00622BFA" w:rsidP="00622BFA">
            <w:pPr>
              <w:pStyle w:val="Bezproreda2"/>
              <w:rPr>
                <w:sz w:val="20"/>
                <w:szCs w:val="20"/>
              </w:rPr>
            </w:pPr>
            <w:r w:rsidRPr="00622BFA">
              <w:rPr>
                <w:sz w:val="20"/>
                <w:szCs w:val="20"/>
              </w:rPr>
              <w:t>Administrativne i pomoćne uslužne djelatnosti</w:t>
            </w:r>
          </w:p>
        </w:tc>
        <w:tc>
          <w:tcPr>
            <w:tcW w:w="1297" w:type="dxa"/>
          </w:tcPr>
          <w:p w14:paraId="51161EEC" w14:textId="09EBBAA9" w:rsidR="00622BFA" w:rsidRPr="00622BFA" w:rsidRDefault="00626A08" w:rsidP="00622BFA">
            <w:pPr>
              <w:pStyle w:val="Bezproreda2"/>
              <w:rPr>
                <w:sz w:val="20"/>
                <w:szCs w:val="20"/>
              </w:rPr>
            </w:pPr>
            <w:r>
              <w:rPr>
                <w:sz w:val="20"/>
                <w:szCs w:val="20"/>
              </w:rPr>
              <w:t>81</w:t>
            </w:r>
          </w:p>
        </w:tc>
      </w:tr>
      <w:tr w:rsidR="00622BFA" w:rsidRPr="00622BFA" w14:paraId="72E0DC35" w14:textId="77777777" w:rsidTr="001E3B6B">
        <w:tc>
          <w:tcPr>
            <w:tcW w:w="6912" w:type="dxa"/>
          </w:tcPr>
          <w:p w14:paraId="0822D63D" w14:textId="77777777" w:rsidR="00622BFA" w:rsidRPr="00622BFA" w:rsidRDefault="00622BFA" w:rsidP="00622BFA">
            <w:pPr>
              <w:pStyle w:val="Bezproreda2"/>
              <w:rPr>
                <w:sz w:val="20"/>
                <w:szCs w:val="20"/>
              </w:rPr>
            </w:pPr>
            <w:r w:rsidRPr="00622BFA">
              <w:rPr>
                <w:color w:val="000000"/>
                <w:sz w:val="20"/>
                <w:szCs w:val="20"/>
                <w:shd w:val="clear" w:color="auto" w:fill="FFFFFF"/>
              </w:rPr>
              <w:t>Javna uprava i obrana, obvezno socijalno osiguranje</w:t>
            </w:r>
          </w:p>
        </w:tc>
        <w:tc>
          <w:tcPr>
            <w:tcW w:w="1297" w:type="dxa"/>
          </w:tcPr>
          <w:p w14:paraId="3B81853A" w14:textId="59CB04A0" w:rsidR="00622BFA" w:rsidRPr="00622BFA" w:rsidRDefault="000B76FD" w:rsidP="00622BFA">
            <w:pPr>
              <w:pStyle w:val="Bezproreda2"/>
              <w:rPr>
                <w:sz w:val="20"/>
                <w:szCs w:val="20"/>
              </w:rPr>
            </w:pPr>
            <w:r>
              <w:rPr>
                <w:sz w:val="20"/>
                <w:szCs w:val="20"/>
              </w:rPr>
              <w:t>4</w:t>
            </w:r>
            <w:r w:rsidR="00626A08">
              <w:rPr>
                <w:sz w:val="20"/>
                <w:szCs w:val="20"/>
              </w:rPr>
              <w:t>58</w:t>
            </w:r>
          </w:p>
        </w:tc>
      </w:tr>
      <w:tr w:rsidR="00622BFA" w:rsidRPr="00622BFA" w14:paraId="7AA18FB3" w14:textId="77777777" w:rsidTr="001E3B6B">
        <w:tc>
          <w:tcPr>
            <w:tcW w:w="6912" w:type="dxa"/>
          </w:tcPr>
          <w:p w14:paraId="376CCACD" w14:textId="77777777" w:rsidR="00622BFA" w:rsidRPr="00622BFA" w:rsidRDefault="00622BFA" w:rsidP="00622BFA">
            <w:pPr>
              <w:pStyle w:val="Bezproreda2"/>
              <w:rPr>
                <w:sz w:val="20"/>
                <w:szCs w:val="20"/>
              </w:rPr>
            </w:pPr>
            <w:r w:rsidRPr="00622BFA">
              <w:rPr>
                <w:sz w:val="20"/>
                <w:szCs w:val="20"/>
              </w:rPr>
              <w:t>Obrazovanje</w:t>
            </w:r>
          </w:p>
        </w:tc>
        <w:tc>
          <w:tcPr>
            <w:tcW w:w="1297" w:type="dxa"/>
          </w:tcPr>
          <w:p w14:paraId="63ACE387" w14:textId="4DCE59EF" w:rsidR="00622BFA" w:rsidRPr="00622BFA" w:rsidRDefault="000B76FD" w:rsidP="00622BFA">
            <w:pPr>
              <w:pStyle w:val="Bezproreda2"/>
              <w:rPr>
                <w:sz w:val="20"/>
                <w:szCs w:val="20"/>
              </w:rPr>
            </w:pPr>
            <w:r>
              <w:rPr>
                <w:sz w:val="20"/>
                <w:szCs w:val="20"/>
              </w:rPr>
              <w:t>21</w:t>
            </w:r>
            <w:r w:rsidR="00626A08">
              <w:rPr>
                <w:sz w:val="20"/>
                <w:szCs w:val="20"/>
              </w:rPr>
              <w:t>6</w:t>
            </w:r>
          </w:p>
        </w:tc>
      </w:tr>
      <w:tr w:rsidR="00622BFA" w:rsidRPr="00622BFA" w14:paraId="7C1A6139" w14:textId="77777777" w:rsidTr="001E3B6B">
        <w:tc>
          <w:tcPr>
            <w:tcW w:w="6912" w:type="dxa"/>
          </w:tcPr>
          <w:p w14:paraId="2312C82E" w14:textId="77777777" w:rsidR="00622BFA" w:rsidRPr="00622BFA" w:rsidRDefault="00622BFA" w:rsidP="00622BFA">
            <w:pPr>
              <w:pStyle w:val="Bezproreda2"/>
              <w:rPr>
                <w:sz w:val="20"/>
                <w:szCs w:val="20"/>
              </w:rPr>
            </w:pPr>
            <w:r w:rsidRPr="00622BFA">
              <w:rPr>
                <w:color w:val="000000"/>
                <w:sz w:val="20"/>
                <w:szCs w:val="20"/>
                <w:shd w:val="clear" w:color="auto" w:fill="FFFFFF"/>
              </w:rPr>
              <w:t>Djelatnosti zdravstvene zaštite i socijalne skrbi</w:t>
            </w:r>
          </w:p>
        </w:tc>
        <w:tc>
          <w:tcPr>
            <w:tcW w:w="1297" w:type="dxa"/>
          </w:tcPr>
          <w:p w14:paraId="229653D2" w14:textId="430C185D" w:rsidR="00622BFA" w:rsidRPr="00622BFA" w:rsidRDefault="000B76FD" w:rsidP="00622BFA">
            <w:pPr>
              <w:pStyle w:val="Bezproreda2"/>
              <w:rPr>
                <w:sz w:val="20"/>
                <w:szCs w:val="20"/>
              </w:rPr>
            </w:pPr>
            <w:r>
              <w:rPr>
                <w:sz w:val="20"/>
                <w:szCs w:val="20"/>
              </w:rPr>
              <w:t>1</w:t>
            </w:r>
            <w:r w:rsidR="00626A08">
              <w:rPr>
                <w:sz w:val="20"/>
                <w:szCs w:val="20"/>
              </w:rPr>
              <w:t>80</w:t>
            </w:r>
          </w:p>
        </w:tc>
      </w:tr>
      <w:tr w:rsidR="00622BFA" w:rsidRPr="00622BFA" w14:paraId="3771506F" w14:textId="77777777" w:rsidTr="001E3B6B">
        <w:tc>
          <w:tcPr>
            <w:tcW w:w="6912" w:type="dxa"/>
          </w:tcPr>
          <w:p w14:paraId="1B10C1EB" w14:textId="77777777" w:rsidR="00622BFA" w:rsidRPr="00622BFA" w:rsidRDefault="00622BFA" w:rsidP="00622BFA">
            <w:pPr>
              <w:pStyle w:val="Bezproreda2"/>
              <w:rPr>
                <w:sz w:val="20"/>
                <w:szCs w:val="20"/>
              </w:rPr>
            </w:pPr>
            <w:r w:rsidRPr="00622BFA">
              <w:rPr>
                <w:sz w:val="20"/>
                <w:szCs w:val="20"/>
              </w:rPr>
              <w:t>Umjetnost, zabava i rekreacija</w:t>
            </w:r>
          </w:p>
        </w:tc>
        <w:tc>
          <w:tcPr>
            <w:tcW w:w="1297" w:type="dxa"/>
          </w:tcPr>
          <w:p w14:paraId="6CEC11BC" w14:textId="25E8C550" w:rsidR="00622BFA" w:rsidRPr="00622BFA" w:rsidRDefault="00626A08" w:rsidP="00622BFA">
            <w:pPr>
              <w:pStyle w:val="Bezproreda2"/>
              <w:rPr>
                <w:sz w:val="20"/>
                <w:szCs w:val="20"/>
              </w:rPr>
            </w:pPr>
            <w:r>
              <w:rPr>
                <w:sz w:val="20"/>
                <w:szCs w:val="20"/>
              </w:rPr>
              <w:t>30</w:t>
            </w:r>
          </w:p>
        </w:tc>
      </w:tr>
      <w:tr w:rsidR="00622BFA" w:rsidRPr="00622BFA" w14:paraId="0B4AE65A" w14:textId="77777777" w:rsidTr="001E3B6B">
        <w:tc>
          <w:tcPr>
            <w:tcW w:w="6912" w:type="dxa"/>
          </w:tcPr>
          <w:p w14:paraId="112784F9" w14:textId="77777777" w:rsidR="00622BFA" w:rsidRPr="00622BFA" w:rsidRDefault="00622BFA" w:rsidP="00622BFA">
            <w:pPr>
              <w:pStyle w:val="Bezproreda2"/>
              <w:rPr>
                <w:sz w:val="20"/>
                <w:szCs w:val="20"/>
              </w:rPr>
            </w:pPr>
            <w:r w:rsidRPr="00622BFA">
              <w:rPr>
                <w:color w:val="000000"/>
                <w:sz w:val="20"/>
                <w:szCs w:val="20"/>
                <w:shd w:val="clear" w:color="auto" w:fill="FFFFFF"/>
              </w:rPr>
              <w:t>Ostale uslužne djelatnosti</w:t>
            </w:r>
          </w:p>
        </w:tc>
        <w:tc>
          <w:tcPr>
            <w:tcW w:w="1297" w:type="dxa"/>
          </w:tcPr>
          <w:p w14:paraId="34250559" w14:textId="0306DD12" w:rsidR="00622BFA" w:rsidRPr="00622BFA" w:rsidRDefault="00626A08" w:rsidP="00622BFA">
            <w:pPr>
              <w:pStyle w:val="Bezproreda2"/>
              <w:rPr>
                <w:sz w:val="20"/>
                <w:szCs w:val="20"/>
              </w:rPr>
            </w:pPr>
            <w:r>
              <w:rPr>
                <w:sz w:val="20"/>
                <w:szCs w:val="20"/>
              </w:rPr>
              <w:t>56</w:t>
            </w:r>
          </w:p>
        </w:tc>
      </w:tr>
      <w:tr w:rsidR="00622BFA" w:rsidRPr="00622BFA" w14:paraId="121A78DF" w14:textId="77777777" w:rsidTr="001E3B6B">
        <w:tc>
          <w:tcPr>
            <w:tcW w:w="6912" w:type="dxa"/>
          </w:tcPr>
          <w:p w14:paraId="5373B4F4" w14:textId="77777777" w:rsidR="00622BFA" w:rsidRPr="00622BFA" w:rsidRDefault="00622BFA" w:rsidP="00622BFA">
            <w:pPr>
              <w:pStyle w:val="Bezproreda2"/>
              <w:rPr>
                <w:sz w:val="20"/>
                <w:szCs w:val="20"/>
              </w:rPr>
            </w:pPr>
            <w:r w:rsidRPr="00622BFA">
              <w:rPr>
                <w:color w:val="000000"/>
                <w:sz w:val="20"/>
                <w:szCs w:val="20"/>
                <w:shd w:val="clear" w:color="auto" w:fill="FFFFFF"/>
              </w:rPr>
              <w:t>Djelatnosti kućanstava kao poslodavca, djelatnosti kućanstva koja proizvode različitu robu i obavljaju različite usluge za vlastite potrebe</w:t>
            </w:r>
          </w:p>
        </w:tc>
        <w:tc>
          <w:tcPr>
            <w:tcW w:w="1297" w:type="dxa"/>
          </w:tcPr>
          <w:p w14:paraId="18F1DF91" w14:textId="0BC3903D" w:rsidR="00622BFA" w:rsidRPr="00622BFA" w:rsidRDefault="00626A08" w:rsidP="00622BFA">
            <w:pPr>
              <w:pStyle w:val="Bezproreda2"/>
              <w:rPr>
                <w:sz w:val="20"/>
                <w:szCs w:val="20"/>
              </w:rPr>
            </w:pPr>
            <w:r>
              <w:rPr>
                <w:sz w:val="20"/>
                <w:szCs w:val="20"/>
              </w:rPr>
              <w:t>5</w:t>
            </w:r>
          </w:p>
        </w:tc>
      </w:tr>
      <w:tr w:rsidR="00622BFA" w:rsidRPr="00622BFA" w14:paraId="43F12E3F" w14:textId="77777777" w:rsidTr="001E3B6B">
        <w:tc>
          <w:tcPr>
            <w:tcW w:w="6912" w:type="dxa"/>
          </w:tcPr>
          <w:p w14:paraId="1C9BC986" w14:textId="77777777" w:rsidR="00622BFA" w:rsidRPr="00622BFA" w:rsidRDefault="00622BFA" w:rsidP="00622BFA">
            <w:pPr>
              <w:pStyle w:val="Bezproreda2"/>
              <w:rPr>
                <w:sz w:val="20"/>
                <w:szCs w:val="20"/>
              </w:rPr>
            </w:pPr>
            <w:r w:rsidRPr="00622BFA">
              <w:rPr>
                <w:color w:val="000000"/>
                <w:sz w:val="20"/>
                <w:szCs w:val="20"/>
                <w:shd w:val="clear" w:color="auto" w:fill="FFFFFF"/>
              </w:rPr>
              <w:t>Djelatnost izvanteritorijalnih organizacija i tijela</w:t>
            </w:r>
          </w:p>
        </w:tc>
        <w:tc>
          <w:tcPr>
            <w:tcW w:w="1297" w:type="dxa"/>
          </w:tcPr>
          <w:p w14:paraId="1F8ECA3C" w14:textId="77777777" w:rsidR="00622BFA" w:rsidRPr="00622BFA" w:rsidRDefault="000B76FD" w:rsidP="00622BFA">
            <w:pPr>
              <w:pStyle w:val="Bezproreda2"/>
              <w:rPr>
                <w:sz w:val="20"/>
                <w:szCs w:val="20"/>
              </w:rPr>
            </w:pPr>
            <w:r>
              <w:rPr>
                <w:sz w:val="20"/>
                <w:szCs w:val="20"/>
              </w:rPr>
              <w:t>1</w:t>
            </w:r>
          </w:p>
        </w:tc>
      </w:tr>
      <w:tr w:rsidR="00622BFA" w:rsidRPr="00622BFA" w14:paraId="4EF414F6" w14:textId="77777777" w:rsidTr="001E3B6B">
        <w:tc>
          <w:tcPr>
            <w:tcW w:w="6912" w:type="dxa"/>
          </w:tcPr>
          <w:p w14:paraId="1688078C" w14:textId="77777777" w:rsidR="00622BFA" w:rsidRPr="00622BFA" w:rsidRDefault="00622BFA" w:rsidP="00622BFA">
            <w:pPr>
              <w:pStyle w:val="Bezproreda2"/>
              <w:rPr>
                <w:sz w:val="20"/>
                <w:szCs w:val="20"/>
              </w:rPr>
            </w:pPr>
            <w:r w:rsidRPr="00622BFA">
              <w:rPr>
                <w:color w:val="000000"/>
                <w:sz w:val="20"/>
                <w:szCs w:val="20"/>
                <w:shd w:val="clear" w:color="auto" w:fill="FFFFFF"/>
              </w:rPr>
              <w:t>Nepoznato</w:t>
            </w:r>
          </w:p>
        </w:tc>
        <w:tc>
          <w:tcPr>
            <w:tcW w:w="1297" w:type="dxa"/>
          </w:tcPr>
          <w:p w14:paraId="7B964578" w14:textId="389401BD" w:rsidR="00622BFA" w:rsidRPr="00622BFA" w:rsidRDefault="00626A08" w:rsidP="00622BFA">
            <w:pPr>
              <w:pStyle w:val="Bezproreda2"/>
              <w:rPr>
                <w:sz w:val="20"/>
                <w:szCs w:val="20"/>
              </w:rPr>
            </w:pPr>
            <w:r>
              <w:rPr>
                <w:sz w:val="20"/>
                <w:szCs w:val="20"/>
              </w:rPr>
              <w:t>0</w:t>
            </w:r>
          </w:p>
        </w:tc>
      </w:tr>
      <w:tr w:rsidR="00622BFA" w:rsidRPr="00622BFA" w14:paraId="0E9301B0" w14:textId="77777777" w:rsidTr="001E3B6B">
        <w:tc>
          <w:tcPr>
            <w:tcW w:w="6912" w:type="dxa"/>
          </w:tcPr>
          <w:p w14:paraId="04D511B0" w14:textId="77777777" w:rsidR="00622BFA" w:rsidRPr="00622BFA" w:rsidRDefault="00622BFA" w:rsidP="00622BFA">
            <w:pPr>
              <w:pStyle w:val="Bezproreda2"/>
              <w:rPr>
                <w:sz w:val="20"/>
                <w:szCs w:val="20"/>
              </w:rPr>
            </w:pPr>
            <w:r w:rsidRPr="00622BFA">
              <w:rPr>
                <w:sz w:val="20"/>
                <w:szCs w:val="20"/>
              </w:rPr>
              <w:t>UKUPNO:</w:t>
            </w:r>
          </w:p>
        </w:tc>
        <w:tc>
          <w:tcPr>
            <w:tcW w:w="1297" w:type="dxa"/>
          </w:tcPr>
          <w:p w14:paraId="7D144B20" w14:textId="48EF1266" w:rsidR="00622BFA" w:rsidRPr="00622BFA" w:rsidRDefault="000B76FD" w:rsidP="00622BFA">
            <w:pPr>
              <w:pStyle w:val="Bezproreda2"/>
              <w:rPr>
                <w:sz w:val="20"/>
                <w:szCs w:val="20"/>
              </w:rPr>
            </w:pPr>
            <w:r w:rsidRPr="00626A08">
              <w:rPr>
                <w:sz w:val="20"/>
                <w:szCs w:val="20"/>
              </w:rPr>
              <w:t xml:space="preserve">3 </w:t>
            </w:r>
            <w:r w:rsidR="008B4E71" w:rsidRPr="00626A08">
              <w:rPr>
                <w:sz w:val="20"/>
                <w:szCs w:val="20"/>
              </w:rPr>
              <w:t>186</w:t>
            </w:r>
          </w:p>
        </w:tc>
      </w:tr>
    </w:tbl>
    <w:p w14:paraId="38B4888A" w14:textId="2FBF57DD" w:rsidR="00622BFA" w:rsidRPr="00622BFA" w:rsidRDefault="00622BFA" w:rsidP="00622BFA">
      <w:pPr>
        <w:pStyle w:val="Bezproreda2"/>
        <w:rPr>
          <w:sz w:val="20"/>
          <w:szCs w:val="20"/>
        </w:rPr>
      </w:pPr>
      <w:r w:rsidRPr="00622BFA">
        <w:rPr>
          <w:sz w:val="20"/>
          <w:szCs w:val="20"/>
        </w:rPr>
        <w:t>Izvor podataka: DZZS-Popis stanovništva 20</w:t>
      </w:r>
      <w:r w:rsidR="008B4E71">
        <w:rPr>
          <w:sz w:val="20"/>
          <w:szCs w:val="20"/>
        </w:rPr>
        <w:t>2</w:t>
      </w:r>
      <w:r w:rsidRPr="00622BFA">
        <w:rPr>
          <w:sz w:val="20"/>
          <w:szCs w:val="20"/>
        </w:rPr>
        <w:t>1.</w:t>
      </w:r>
    </w:p>
    <w:p w14:paraId="00E6FA8A" w14:textId="77777777" w:rsidR="00622BFA" w:rsidRPr="00DC37AE" w:rsidRDefault="00622BFA" w:rsidP="00DC37AE"/>
    <w:p w14:paraId="382642E5" w14:textId="694FB3EA" w:rsidR="00622BFA" w:rsidRDefault="007423E5" w:rsidP="00622BFA">
      <w:pPr>
        <w:pStyle w:val="Naslov3"/>
        <w:numPr>
          <w:ilvl w:val="2"/>
          <w:numId w:val="1"/>
        </w:numPr>
        <w:ind w:left="1134" w:hanging="567"/>
      </w:pPr>
      <w:bookmarkStart w:id="151" w:name="_Toc517456189"/>
      <w:bookmarkStart w:id="152" w:name="_Toc517456367"/>
      <w:bookmarkStart w:id="153" w:name="_Toc517461359"/>
      <w:bookmarkStart w:id="154" w:name="_Toc207277281"/>
      <w:r>
        <w:t>Broj primatelja socijalnih, mirovinskih i drugih naknada</w:t>
      </w:r>
      <w:bookmarkEnd w:id="151"/>
      <w:bookmarkEnd w:id="152"/>
      <w:bookmarkEnd w:id="153"/>
      <w:r w:rsidR="00626A08">
        <w:rPr>
          <w:rStyle w:val="Referencafusnote"/>
        </w:rPr>
        <w:footnoteReference w:id="9"/>
      </w:r>
      <w:bookmarkEnd w:id="154"/>
    </w:p>
    <w:p w14:paraId="2EE11EF7" w14:textId="77777777" w:rsidR="00622BFA" w:rsidRPr="00622BFA" w:rsidRDefault="00622BFA" w:rsidP="00622BFA">
      <w:pPr>
        <w:pStyle w:val="Bezproreda2"/>
        <w:rPr>
          <w:szCs w:val="24"/>
        </w:rPr>
      </w:pPr>
      <w:r w:rsidRPr="00622BFA">
        <w:rPr>
          <w:szCs w:val="24"/>
        </w:rPr>
        <w:t xml:space="preserve">Na području Grada </w:t>
      </w:r>
      <w:r w:rsidR="00DA147C">
        <w:rPr>
          <w:szCs w:val="24"/>
        </w:rPr>
        <w:t>Ploča</w:t>
      </w:r>
      <w:r w:rsidRPr="00622BFA">
        <w:rPr>
          <w:szCs w:val="24"/>
        </w:rPr>
        <w:t xml:space="preserve">, a prema podacima Državnog zavoda za statistiku-popis 2011, 1 </w:t>
      </w:r>
      <w:r w:rsidR="00DA147C">
        <w:rPr>
          <w:szCs w:val="24"/>
        </w:rPr>
        <w:t>521</w:t>
      </w:r>
      <w:r w:rsidRPr="00622BFA">
        <w:rPr>
          <w:szCs w:val="24"/>
        </w:rPr>
        <w:t xml:space="preserve"> osoba su korisnici starosne mirovine, a 1 </w:t>
      </w:r>
      <w:r w:rsidR="00DA147C">
        <w:rPr>
          <w:szCs w:val="24"/>
        </w:rPr>
        <w:t>212</w:t>
      </w:r>
      <w:r w:rsidRPr="00622BFA">
        <w:rPr>
          <w:szCs w:val="24"/>
        </w:rPr>
        <w:t xml:space="preserve"> osoba su korisnici ostalih mirovina. </w:t>
      </w:r>
    </w:p>
    <w:p w14:paraId="0D6DAB85" w14:textId="77777777" w:rsidR="00622BFA" w:rsidRPr="00622BFA" w:rsidRDefault="00622BFA" w:rsidP="00622BFA">
      <w:pPr>
        <w:pStyle w:val="Bezproreda2"/>
        <w:rPr>
          <w:szCs w:val="24"/>
        </w:rPr>
      </w:pPr>
      <w:r w:rsidRPr="00622BFA">
        <w:rPr>
          <w:szCs w:val="24"/>
        </w:rPr>
        <w:t xml:space="preserve">Socijalnu naknadu prima </w:t>
      </w:r>
      <w:r w:rsidR="00DA147C">
        <w:rPr>
          <w:szCs w:val="24"/>
        </w:rPr>
        <w:t>404</w:t>
      </w:r>
      <w:r w:rsidRPr="00622BFA">
        <w:rPr>
          <w:szCs w:val="24"/>
        </w:rPr>
        <w:t xml:space="preserve"> osoba. Bez prihoda je </w:t>
      </w:r>
      <w:r w:rsidR="00DA147C">
        <w:rPr>
          <w:szCs w:val="24"/>
        </w:rPr>
        <w:t>3 431</w:t>
      </w:r>
      <w:r w:rsidRPr="00622BFA">
        <w:rPr>
          <w:szCs w:val="24"/>
        </w:rPr>
        <w:t xml:space="preserve"> osoba.</w:t>
      </w:r>
    </w:p>
    <w:p w14:paraId="4359D33A" w14:textId="77777777" w:rsidR="00622BFA" w:rsidRPr="00622BFA" w:rsidRDefault="00622BFA" w:rsidP="00622BFA">
      <w:pPr>
        <w:pStyle w:val="Bezproreda2"/>
        <w:rPr>
          <w:sz w:val="20"/>
          <w:szCs w:val="20"/>
        </w:rPr>
      </w:pPr>
    </w:p>
    <w:p w14:paraId="68091D9A" w14:textId="77777777" w:rsidR="00622BFA" w:rsidRPr="00622BFA" w:rsidRDefault="00622BFA" w:rsidP="00622BFA">
      <w:pPr>
        <w:pStyle w:val="Bezproreda2"/>
        <w:rPr>
          <w:sz w:val="20"/>
          <w:szCs w:val="20"/>
        </w:rPr>
      </w:pPr>
      <w:r w:rsidRPr="00622BFA">
        <w:rPr>
          <w:sz w:val="20"/>
          <w:szCs w:val="20"/>
        </w:rPr>
        <w:t>Tabli</w:t>
      </w:r>
      <w:r>
        <w:rPr>
          <w:sz w:val="20"/>
          <w:szCs w:val="20"/>
        </w:rPr>
        <w:t xml:space="preserve">ca </w:t>
      </w:r>
      <w:r w:rsidR="00DA147C">
        <w:rPr>
          <w:sz w:val="20"/>
          <w:szCs w:val="20"/>
        </w:rPr>
        <w:t>11</w:t>
      </w:r>
      <w:r w:rsidRPr="00622BFA">
        <w:rPr>
          <w:sz w:val="20"/>
          <w:szCs w:val="20"/>
        </w:rPr>
        <w:t xml:space="preserve">: Broj primatelja socijalnih, mirovinskih i drugih naknada te broj osoba bez prihoda  </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8"/>
        <w:gridCol w:w="1134"/>
        <w:gridCol w:w="1134"/>
        <w:gridCol w:w="1134"/>
        <w:gridCol w:w="1275"/>
        <w:gridCol w:w="1730"/>
        <w:gridCol w:w="992"/>
      </w:tblGrid>
      <w:tr w:rsidR="00622BFA" w:rsidRPr="00622BFA" w14:paraId="64997CBF" w14:textId="77777777" w:rsidTr="005877EF">
        <w:tc>
          <w:tcPr>
            <w:tcW w:w="1668" w:type="dxa"/>
            <w:shd w:val="clear" w:color="auto" w:fill="9CC2E5"/>
          </w:tcPr>
          <w:p w14:paraId="40C18C5D" w14:textId="77777777" w:rsidR="00622BFA" w:rsidRPr="00622BFA" w:rsidRDefault="00622BFA" w:rsidP="00622BFA">
            <w:pPr>
              <w:pStyle w:val="Bezproreda2"/>
              <w:rPr>
                <w:sz w:val="20"/>
                <w:szCs w:val="20"/>
              </w:rPr>
            </w:pPr>
          </w:p>
        </w:tc>
        <w:tc>
          <w:tcPr>
            <w:tcW w:w="1134" w:type="dxa"/>
            <w:shd w:val="clear" w:color="auto" w:fill="9CC2E5"/>
          </w:tcPr>
          <w:p w14:paraId="5C32A972" w14:textId="77777777" w:rsidR="00622BFA" w:rsidRPr="00622BFA" w:rsidRDefault="00622BFA" w:rsidP="00622BFA">
            <w:pPr>
              <w:pStyle w:val="Bezproreda2"/>
              <w:rPr>
                <w:b/>
                <w:sz w:val="20"/>
                <w:szCs w:val="20"/>
              </w:rPr>
            </w:pPr>
            <w:r w:rsidRPr="00622BFA">
              <w:rPr>
                <w:b/>
                <w:sz w:val="20"/>
                <w:szCs w:val="20"/>
              </w:rPr>
              <w:t>Socijalna naknada</w:t>
            </w:r>
          </w:p>
        </w:tc>
        <w:tc>
          <w:tcPr>
            <w:tcW w:w="1134" w:type="dxa"/>
            <w:shd w:val="clear" w:color="auto" w:fill="9CC2E5"/>
          </w:tcPr>
          <w:p w14:paraId="1E9B5634" w14:textId="77777777" w:rsidR="00622BFA" w:rsidRPr="00622BFA" w:rsidRDefault="00622BFA" w:rsidP="00622BFA">
            <w:pPr>
              <w:pStyle w:val="Bezproreda2"/>
              <w:rPr>
                <w:b/>
                <w:sz w:val="20"/>
                <w:szCs w:val="20"/>
              </w:rPr>
            </w:pPr>
            <w:r w:rsidRPr="00622BFA">
              <w:rPr>
                <w:b/>
                <w:sz w:val="20"/>
                <w:szCs w:val="20"/>
              </w:rPr>
              <w:t>Starosna mirovina</w:t>
            </w:r>
          </w:p>
        </w:tc>
        <w:tc>
          <w:tcPr>
            <w:tcW w:w="1134" w:type="dxa"/>
            <w:shd w:val="clear" w:color="auto" w:fill="9CC2E5"/>
          </w:tcPr>
          <w:p w14:paraId="4846CFEC" w14:textId="77777777" w:rsidR="00622BFA" w:rsidRPr="00622BFA" w:rsidRDefault="00622BFA" w:rsidP="00622BFA">
            <w:pPr>
              <w:pStyle w:val="Bezproreda2"/>
              <w:rPr>
                <w:b/>
                <w:sz w:val="20"/>
                <w:szCs w:val="20"/>
              </w:rPr>
            </w:pPr>
            <w:r w:rsidRPr="00622BFA">
              <w:rPr>
                <w:b/>
                <w:sz w:val="20"/>
                <w:szCs w:val="20"/>
              </w:rPr>
              <w:t>Ostale mirovine</w:t>
            </w:r>
          </w:p>
        </w:tc>
        <w:tc>
          <w:tcPr>
            <w:tcW w:w="1275" w:type="dxa"/>
            <w:shd w:val="clear" w:color="auto" w:fill="9CC2E5"/>
          </w:tcPr>
          <w:p w14:paraId="5FA37211" w14:textId="77777777" w:rsidR="00622BFA" w:rsidRPr="00622BFA" w:rsidRDefault="00622BFA" w:rsidP="00622BFA">
            <w:pPr>
              <w:pStyle w:val="Bezproreda2"/>
              <w:rPr>
                <w:b/>
                <w:sz w:val="20"/>
                <w:szCs w:val="20"/>
              </w:rPr>
            </w:pPr>
            <w:r w:rsidRPr="00622BFA">
              <w:rPr>
                <w:b/>
                <w:sz w:val="20"/>
                <w:szCs w:val="20"/>
              </w:rPr>
              <w:t>Prihodi od imovine</w:t>
            </w:r>
          </w:p>
        </w:tc>
        <w:tc>
          <w:tcPr>
            <w:tcW w:w="1730" w:type="dxa"/>
            <w:shd w:val="clear" w:color="auto" w:fill="9CC2E5"/>
          </w:tcPr>
          <w:p w14:paraId="1C5BCE25" w14:textId="77777777" w:rsidR="00622BFA" w:rsidRPr="00622BFA" w:rsidRDefault="00622BFA" w:rsidP="00622BFA">
            <w:pPr>
              <w:pStyle w:val="Bezproreda2"/>
              <w:rPr>
                <w:b/>
                <w:sz w:val="20"/>
                <w:szCs w:val="20"/>
              </w:rPr>
            </w:pPr>
            <w:r w:rsidRPr="00622BFA">
              <w:rPr>
                <w:b/>
                <w:sz w:val="20"/>
                <w:szCs w:val="20"/>
              </w:rPr>
              <w:t xml:space="preserve">Povremena potpora drugih  </w:t>
            </w:r>
          </w:p>
        </w:tc>
        <w:tc>
          <w:tcPr>
            <w:tcW w:w="992" w:type="dxa"/>
            <w:shd w:val="clear" w:color="auto" w:fill="9CC2E5"/>
          </w:tcPr>
          <w:p w14:paraId="09001E5D" w14:textId="77777777" w:rsidR="00622BFA" w:rsidRPr="00622BFA" w:rsidRDefault="00622BFA" w:rsidP="00622BFA">
            <w:pPr>
              <w:pStyle w:val="Bezproreda2"/>
              <w:rPr>
                <w:b/>
                <w:sz w:val="20"/>
                <w:szCs w:val="20"/>
              </w:rPr>
            </w:pPr>
            <w:r w:rsidRPr="00622BFA">
              <w:rPr>
                <w:b/>
                <w:sz w:val="20"/>
                <w:szCs w:val="20"/>
              </w:rPr>
              <w:t>Bez prihoda</w:t>
            </w:r>
          </w:p>
        </w:tc>
      </w:tr>
      <w:tr w:rsidR="00622BFA" w:rsidRPr="00622BFA" w14:paraId="46891481" w14:textId="77777777" w:rsidTr="005877EF">
        <w:tc>
          <w:tcPr>
            <w:tcW w:w="1668" w:type="dxa"/>
          </w:tcPr>
          <w:p w14:paraId="6F53969B" w14:textId="77777777" w:rsidR="00622BFA" w:rsidRPr="00622BFA" w:rsidRDefault="00622BFA" w:rsidP="00DA147C">
            <w:pPr>
              <w:pStyle w:val="Bezproreda2"/>
              <w:rPr>
                <w:b/>
                <w:sz w:val="20"/>
                <w:szCs w:val="20"/>
              </w:rPr>
            </w:pPr>
            <w:r w:rsidRPr="00622BFA">
              <w:rPr>
                <w:b/>
                <w:sz w:val="20"/>
                <w:szCs w:val="20"/>
              </w:rPr>
              <w:t xml:space="preserve">Grad </w:t>
            </w:r>
            <w:r w:rsidR="00DA147C">
              <w:rPr>
                <w:b/>
                <w:sz w:val="20"/>
                <w:szCs w:val="20"/>
              </w:rPr>
              <w:t>Ploče</w:t>
            </w:r>
          </w:p>
        </w:tc>
        <w:tc>
          <w:tcPr>
            <w:tcW w:w="1134" w:type="dxa"/>
          </w:tcPr>
          <w:p w14:paraId="74C5B5BC" w14:textId="77777777" w:rsidR="00622BFA" w:rsidRPr="00622BFA" w:rsidRDefault="00DA147C" w:rsidP="00622BFA">
            <w:pPr>
              <w:pStyle w:val="Bezproreda2"/>
              <w:rPr>
                <w:sz w:val="20"/>
                <w:szCs w:val="20"/>
              </w:rPr>
            </w:pPr>
            <w:r>
              <w:rPr>
                <w:sz w:val="20"/>
                <w:szCs w:val="20"/>
              </w:rPr>
              <w:t>404</w:t>
            </w:r>
          </w:p>
        </w:tc>
        <w:tc>
          <w:tcPr>
            <w:tcW w:w="1134" w:type="dxa"/>
          </w:tcPr>
          <w:p w14:paraId="5FD9F032" w14:textId="77777777" w:rsidR="00622BFA" w:rsidRPr="00622BFA" w:rsidRDefault="00622BFA" w:rsidP="00DA147C">
            <w:pPr>
              <w:pStyle w:val="Bezproreda2"/>
              <w:rPr>
                <w:sz w:val="20"/>
                <w:szCs w:val="20"/>
              </w:rPr>
            </w:pPr>
            <w:r w:rsidRPr="00622BFA">
              <w:rPr>
                <w:sz w:val="20"/>
                <w:szCs w:val="20"/>
              </w:rPr>
              <w:t xml:space="preserve">1 </w:t>
            </w:r>
            <w:r w:rsidR="00DA147C">
              <w:rPr>
                <w:sz w:val="20"/>
                <w:szCs w:val="20"/>
              </w:rPr>
              <w:t>521</w:t>
            </w:r>
          </w:p>
        </w:tc>
        <w:tc>
          <w:tcPr>
            <w:tcW w:w="1134" w:type="dxa"/>
          </w:tcPr>
          <w:p w14:paraId="46E09497" w14:textId="77777777" w:rsidR="00622BFA" w:rsidRPr="00622BFA" w:rsidRDefault="00622BFA" w:rsidP="00DA147C">
            <w:pPr>
              <w:pStyle w:val="Bezproreda2"/>
              <w:rPr>
                <w:sz w:val="20"/>
                <w:szCs w:val="20"/>
              </w:rPr>
            </w:pPr>
            <w:r w:rsidRPr="00622BFA">
              <w:rPr>
                <w:sz w:val="20"/>
                <w:szCs w:val="20"/>
              </w:rPr>
              <w:t xml:space="preserve">1 </w:t>
            </w:r>
            <w:r w:rsidR="00DA147C">
              <w:rPr>
                <w:sz w:val="20"/>
                <w:szCs w:val="20"/>
              </w:rPr>
              <w:t>212</w:t>
            </w:r>
          </w:p>
        </w:tc>
        <w:tc>
          <w:tcPr>
            <w:tcW w:w="1275" w:type="dxa"/>
          </w:tcPr>
          <w:p w14:paraId="30B14A4F" w14:textId="77777777" w:rsidR="00622BFA" w:rsidRPr="00622BFA" w:rsidRDefault="00622BFA" w:rsidP="00622BFA">
            <w:pPr>
              <w:pStyle w:val="Bezproreda2"/>
              <w:rPr>
                <w:sz w:val="20"/>
                <w:szCs w:val="20"/>
              </w:rPr>
            </w:pPr>
            <w:r w:rsidRPr="00622BFA">
              <w:rPr>
                <w:sz w:val="20"/>
                <w:szCs w:val="20"/>
              </w:rPr>
              <w:t>5</w:t>
            </w:r>
            <w:r w:rsidR="00DA147C">
              <w:rPr>
                <w:sz w:val="20"/>
                <w:szCs w:val="20"/>
              </w:rPr>
              <w:t>5</w:t>
            </w:r>
          </w:p>
        </w:tc>
        <w:tc>
          <w:tcPr>
            <w:tcW w:w="1730" w:type="dxa"/>
          </w:tcPr>
          <w:p w14:paraId="1C7C904B" w14:textId="77777777" w:rsidR="00622BFA" w:rsidRPr="00622BFA" w:rsidRDefault="00DA147C" w:rsidP="00622BFA">
            <w:pPr>
              <w:pStyle w:val="Bezproreda2"/>
              <w:rPr>
                <w:sz w:val="20"/>
                <w:szCs w:val="20"/>
              </w:rPr>
            </w:pPr>
            <w:r>
              <w:rPr>
                <w:sz w:val="20"/>
                <w:szCs w:val="20"/>
              </w:rPr>
              <w:t>229</w:t>
            </w:r>
          </w:p>
        </w:tc>
        <w:tc>
          <w:tcPr>
            <w:tcW w:w="992" w:type="dxa"/>
          </w:tcPr>
          <w:p w14:paraId="71B84DAF" w14:textId="77777777" w:rsidR="00622BFA" w:rsidRPr="00622BFA" w:rsidRDefault="00DA147C" w:rsidP="00622BFA">
            <w:pPr>
              <w:pStyle w:val="Bezproreda2"/>
              <w:rPr>
                <w:sz w:val="20"/>
                <w:szCs w:val="20"/>
              </w:rPr>
            </w:pPr>
            <w:r>
              <w:rPr>
                <w:sz w:val="20"/>
                <w:szCs w:val="20"/>
              </w:rPr>
              <w:t>3 431</w:t>
            </w:r>
          </w:p>
        </w:tc>
      </w:tr>
    </w:tbl>
    <w:p w14:paraId="13E4824A" w14:textId="77777777" w:rsidR="00622BFA" w:rsidRPr="00622BFA" w:rsidRDefault="00622BFA" w:rsidP="00622BFA">
      <w:pPr>
        <w:pStyle w:val="Bezproreda2"/>
        <w:rPr>
          <w:sz w:val="20"/>
          <w:szCs w:val="20"/>
        </w:rPr>
      </w:pPr>
      <w:r w:rsidRPr="00622BFA">
        <w:rPr>
          <w:sz w:val="20"/>
          <w:szCs w:val="20"/>
        </w:rPr>
        <w:t>Izvor podataka: DZZS-Popis stanovništva 2011.</w:t>
      </w:r>
    </w:p>
    <w:p w14:paraId="40671A2A" w14:textId="77777777" w:rsidR="00622BFA" w:rsidRPr="00622BFA" w:rsidRDefault="00622BFA" w:rsidP="00622BFA"/>
    <w:p w14:paraId="4E638976" w14:textId="76334C11" w:rsidR="008E5392" w:rsidRDefault="007423E5" w:rsidP="00675381">
      <w:pPr>
        <w:pStyle w:val="Naslov3"/>
        <w:numPr>
          <w:ilvl w:val="2"/>
          <w:numId w:val="1"/>
        </w:numPr>
        <w:ind w:left="1134" w:hanging="567"/>
      </w:pPr>
      <w:bookmarkStart w:id="155" w:name="_Toc517456190"/>
      <w:bookmarkStart w:id="156" w:name="_Toc517456368"/>
      <w:bookmarkStart w:id="157" w:name="_Toc517461360"/>
      <w:bookmarkStart w:id="158" w:name="_Toc207277282"/>
      <w:r>
        <w:lastRenderedPageBreak/>
        <w:t xml:space="preserve">Proračun </w:t>
      </w:r>
      <w:bookmarkEnd w:id="155"/>
      <w:bookmarkEnd w:id="156"/>
      <w:bookmarkEnd w:id="157"/>
      <w:r w:rsidR="00622BFA">
        <w:t xml:space="preserve">Grada </w:t>
      </w:r>
      <w:r w:rsidR="00DA147C">
        <w:t>Ploč</w:t>
      </w:r>
      <w:r w:rsidR="002A0591">
        <w:t>a</w:t>
      </w:r>
      <w:r w:rsidR="00675381">
        <w:rPr>
          <w:rStyle w:val="Referencafusnote"/>
        </w:rPr>
        <w:footnoteReference w:id="10"/>
      </w:r>
      <w:bookmarkEnd w:id="158"/>
    </w:p>
    <w:p w14:paraId="5B9D434A" w14:textId="1127DD59" w:rsidR="00433343" w:rsidRPr="00EB7BD5" w:rsidRDefault="00433343" w:rsidP="00433343">
      <w:pPr>
        <w:pStyle w:val="Bezproreda2"/>
        <w:rPr>
          <w:color w:val="EE0000"/>
          <w:szCs w:val="24"/>
        </w:rPr>
      </w:pPr>
      <w:r w:rsidRPr="00622BFA">
        <w:rPr>
          <w:szCs w:val="24"/>
        </w:rPr>
        <w:t xml:space="preserve">Proračun Grada </w:t>
      </w:r>
      <w:r>
        <w:rPr>
          <w:szCs w:val="24"/>
        </w:rPr>
        <w:t>Ploč</w:t>
      </w:r>
      <w:r w:rsidR="00E3031D">
        <w:rPr>
          <w:szCs w:val="24"/>
        </w:rPr>
        <w:t>a</w:t>
      </w:r>
      <w:r w:rsidRPr="00622BFA">
        <w:rPr>
          <w:szCs w:val="24"/>
        </w:rPr>
        <w:t xml:space="preserve"> temeljni je financijski dokument Grada. Sadrži sve planirane prihode i primitke kao i rashode i izdatke jedne proračunske godine te predstavlja instrument ostvarenja </w:t>
      </w:r>
      <w:r w:rsidRPr="00A65AC7">
        <w:rPr>
          <w:szCs w:val="24"/>
        </w:rPr>
        <w:t>zacrtanih ciljeva. Zajedno s planom za slijedeću proračunsku godinu, donose se i projekcije za naredne dvije. Proračun Grada Ploča za 20</w:t>
      </w:r>
      <w:r w:rsidR="00EB7BD5">
        <w:rPr>
          <w:szCs w:val="24"/>
        </w:rPr>
        <w:t>25</w:t>
      </w:r>
      <w:r w:rsidRPr="00A65AC7">
        <w:rPr>
          <w:szCs w:val="24"/>
        </w:rPr>
        <w:t xml:space="preserve">. godinu donesen je u visini </w:t>
      </w:r>
      <w:r w:rsidR="00EB7BD5" w:rsidRPr="007029D7">
        <w:rPr>
          <w:b/>
          <w:szCs w:val="24"/>
        </w:rPr>
        <w:t>15</w:t>
      </w:r>
      <w:r w:rsidR="00067175">
        <w:rPr>
          <w:b/>
          <w:szCs w:val="24"/>
        </w:rPr>
        <w:t>.</w:t>
      </w:r>
      <w:r w:rsidR="00EB7BD5" w:rsidRPr="007029D7">
        <w:rPr>
          <w:b/>
          <w:szCs w:val="24"/>
        </w:rPr>
        <w:t>385</w:t>
      </w:r>
      <w:r w:rsidR="00067175">
        <w:rPr>
          <w:b/>
          <w:szCs w:val="24"/>
        </w:rPr>
        <w:t>.</w:t>
      </w:r>
      <w:r w:rsidR="00EB7BD5" w:rsidRPr="007029D7">
        <w:rPr>
          <w:b/>
          <w:szCs w:val="24"/>
        </w:rPr>
        <w:t>998</w:t>
      </w:r>
      <w:r w:rsidRPr="007029D7">
        <w:rPr>
          <w:b/>
          <w:szCs w:val="24"/>
        </w:rPr>
        <w:t>,</w:t>
      </w:r>
      <w:r w:rsidR="002F024A">
        <w:rPr>
          <w:b/>
          <w:szCs w:val="24"/>
        </w:rPr>
        <w:t>46</w:t>
      </w:r>
      <w:r w:rsidRPr="007029D7">
        <w:rPr>
          <w:b/>
          <w:szCs w:val="24"/>
        </w:rPr>
        <w:t xml:space="preserve"> </w:t>
      </w:r>
      <w:r w:rsidR="00EB7BD5" w:rsidRPr="007029D7">
        <w:rPr>
          <w:b/>
          <w:szCs w:val="24"/>
        </w:rPr>
        <w:t>€</w:t>
      </w:r>
      <w:r w:rsidRPr="007029D7">
        <w:rPr>
          <w:szCs w:val="24"/>
        </w:rPr>
        <w:t>. Projekcije proračuna za 20</w:t>
      </w:r>
      <w:r w:rsidR="00EB7BD5" w:rsidRPr="007029D7">
        <w:rPr>
          <w:szCs w:val="24"/>
        </w:rPr>
        <w:t>26</w:t>
      </w:r>
      <w:r w:rsidRPr="007029D7">
        <w:rPr>
          <w:szCs w:val="24"/>
        </w:rPr>
        <w:t xml:space="preserve">. godinu iznosi </w:t>
      </w:r>
      <w:r w:rsidR="00EB7BD5" w:rsidRPr="007029D7">
        <w:rPr>
          <w:b/>
          <w:bCs/>
        </w:rPr>
        <w:t>14.868,052,96 €</w:t>
      </w:r>
      <w:r w:rsidRPr="007029D7">
        <w:rPr>
          <w:b/>
          <w:szCs w:val="24"/>
        </w:rPr>
        <w:t xml:space="preserve">, </w:t>
      </w:r>
      <w:r w:rsidRPr="007029D7">
        <w:rPr>
          <w:szCs w:val="24"/>
        </w:rPr>
        <w:t>a za 202</w:t>
      </w:r>
      <w:r w:rsidR="00EB7BD5" w:rsidRPr="007029D7">
        <w:rPr>
          <w:szCs w:val="24"/>
        </w:rPr>
        <w:t>7</w:t>
      </w:r>
      <w:r w:rsidRPr="007029D7">
        <w:rPr>
          <w:szCs w:val="24"/>
        </w:rPr>
        <w:t>. godinu</w:t>
      </w:r>
      <w:r w:rsidRPr="007029D7">
        <w:rPr>
          <w:b/>
          <w:szCs w:val="24"/>
        </w:rPr>
        <w:t xml:space="preserve"> </w:t>
      </w:r>
      <w:r w:rsidR="00EB7BD5" w:rsidRPr="007029D7">
        <w:rPr>
          <w:b/>
          <w:bCs/>
        </w:rPr>
        <w:t>15.843.626,88</w:t>
      </w:r>
      <w:r w:rsidR="00EB7BD5" w:rsidRPr="007029D7">
        <w:t xml:space="preserve"> </w:t>
      </w:r>
      <w:r w:rsidR="00EB7BD5" w:rsidRPr="007029D7">
        <w:rPr>
          <w:b/>
          <w:szCs w:val="24"/>
        </w:rPr>
        <w:t>€.</w:t>
      </w:r>
      <w:r w:rsidR="00EB7BD5">
        <w:rPr>
          <w:b/>
          <w:szCs w:val="24"/>
        </w:rPr>
        <w:t xml:space="preserve"> </w:t>
      </w:r>
    </w:p>
    <w:p w14:paraId="293AA325" w14:textId="5A9DE59A" w:rsidR="00805240" w:rsidRPr="00805240" w:rsidRDefault="007423E5" w:rsidP="0044522A">
      <w:pPr>
        <w:pStyle w:val="Naslov3"/>
        <w:numPr>
          <w:ilvl w:val="2"/>
          <w:numId w:val="1"/>
        </w:numPr>
        <w:ind w:left="1134" w:hanging="567"/>
      </w:pPr>
      <w:bookmarkStart w:id="159" w:name="_Toc517456191"/>
      <w:bookmarkStart w:id="160" w:name="_Toc517456369"/>
      <w:bookmarkStart w:id="161" w:name="_Toc517461361"/>
      <w:bookmarkStart w:id="162" w:name="_Toc207277283"/>
      <w:r w:rsidRPr="008E5392">
        <w:t>Gospodarske grane</w:t>
      </w:r>
      <w:bookmarkEnd w:id="159"/>
      <w:bookmarkEnd w:id="160"/>
      <w:bookmarkEnd w:id="161"/>
      <w:r w:rsidR="00AD0CF6">
        <w:rPr>
          <w:rStyle w:val="Referencafusnote"/>
        </w:rPr>
        <w:footnoteReference w:id="11"/>
      </w:r>
      <w:bookmarkEnd w:id="162"/>
    </w:p>
    <w:p w14:paraId="6AD934A5" w14:textId="1E241611" w:rsidR="00805240" w:rsidRDefault="00805240" w:rsidP="00805240">
      <w:pPr>
        <w:pStyle w:val="Bezproreda2"/>
        <w:rPr>
          <w:color w:val="000000"/>
        </w:rPr>
      </w:pPr>
      <w:r>
        <w:rPr>
          <w:shd w:val="clear" w:color="auto" w:fill="FFFFFF"/>
        </w:rPr>
        <w:t xml:space="preserve">Okosnica ekonomije </w:t>
      </w:r>
      <w:r w:rsidR="00720BF3">
        <w:rPr>
          <w:shd w:val="clear" w:color="auto" w:fill="FFFFFF"/>
        </w:rPr>
        <w:t>G</w:t>
      </w:r>
      <w:r>
        <w:rPr>
          <w:shd w:val="clear" w:color="auto" w:fill="FFFFFF"/>
        </w:rPr>
        <w:t>rada Ploča je teretna morska luka, druga po količini prekrcaja u Republici Hrvatskoj. Za luku se veže velik broj srodnih djelatnosti: špediterskih, skladištarskih, prijevoznih, logističkih itd.</w:t>
      </w:r>
      <w:r>
        <w:rPr>
          <w:color w:val="000000"/>
        </w:rPr>
        <w:t xml:space="preserve"> Na području Grada Ploč</w:t>
      </w:r>
      <w:r w:rsidR="00E3031D">
        <w:rPr>
          <w:color w:val="000000"/>
        </w:rPr>
        <w:t>a</w:t>
      </w:r>
      <w:r>
        <w:rPr>
          <w:color w:val="000000"/>
        </w:rPr>
        <w:t xml:space="preserve"> postoje 3 gospodarske zone:</w:t>
      </w:r>
    </w:p>
    <w:p w14:paraId="29C59468" w14:textId="77777777" w:rsidR="00805240" w:rsidRPr="00805240" w:rsidRDefault="00805240" w:rsidP="00805240">
      <w:pPr>
        <w:pStyle w:val="Bezproreda2"/>
        <w:rPr>
          <w:color w:val="000000"/>
          <w:sz w:val="16"/>
          <w:szCs w:val="16"/>
        </w:rPr>
      </w:pPr>
    </w:p>
    <w:p w14:paraId="3E9B2302" w14:textId="30BFF3E3" w:rsidR="00805240" w:rsidRPr="00805240" w:rsidRDefault="00805240" w:rsidP="00805240">
      <w:pPr>
        <w:pStyle w:val="Bezproreda2"/>
        <w:rPr>
          <w:color w:val="000000"/>
        </w:rPr>
      </w:pPr>
      <w:r>
        <w:rPr>
          <w:b/>
          <w:color w:val="000000"/>
        </w:rPr>
        <w:t>Gospodarska zona VRANJAK</w:t>
      </w:r>
      <w:r>
        <w:rPr>
          <w:color w:val="000000"/>
        </w:rPr>
        <w:t xml:space="preserve"> površine 38,42 ha, tvrtke koje djeluju u zoni su Croatia oiguranje, Lidl Zagreb, M.B. MAX ENERGY d.o.o., K-ING Ploče, MAP MARINE d.o.o., Centar za socijalnu skrb Ploče, D&amp;B Adriatic sea Company, Poduzetnički inkubator, Obšivač, C.Company d.o.o., Državni meteorološki zavod, Mamb, obrt za prijevoz i usluge, Posejdon d.o.o.</w:t>
      </w:r>
    </w:p>
    <w:p w14:paraId="320A4024" w14:textId="4EFC1798" w:rsidR="00805240" w:rsidRPr="00805240" w:rsidRDefault="00805240" w:rsidP="00805240">
      <w:pPr>
        <w:pStyle w:val="Bezproreda2"/>
        <w:rPr>
          <w:color w:val="000000"/>
        </w:rPr>
      </w:pPr>
      <w:r>
        <w:rPr>
          <w:b/>
          <w:color w:val="000000"/>
        </w:rPr>
        <w:t>Gospodarska zona Sestrunj kod Rogotina</w:t>
      </w:r>
      <w:r>
        <w:rPr>
          <w:color w:val="000000"/>
        </w:rPr>
        <w:t xml:space="preserve">: uglavnom neaktivan prostor na kojemu trenutno gospodari Poljopromet - maloprodaja za poljoprivrednike, te nekoliko plastenika tvrtke VEBECOT, dok napravljeni silosi stoje prazni i neaktivni, te bazeni za uzgoj jegulje više nisu u funkciji. </w:t>
      </w:r>
    </w:p>
    <w:p w14:paraId="4E4B66CA" w14:textId="77777777" w:rsidR="00805240" w:rsidRDefault="00805240" w:rsidP="00805240">
      <w:pPr>
        <w:pStyle w:val="Bezproreda2"/>
        <w:rPr>
          <w:color w:val="000000"/>
        </w:rPr>
      </w:pPr>
      <w:r>
        <w:rPr>
          <w:b/>
          <w:color w:val="000000"/>
        </w:rPr>
        <w:t>Slobodna zona luka Ploče</w:t>
      </w:r>
      <w:r>
        <w:rPr>
          <w:color w:val="000000"/>
        </w:rPr>
        <w:t xml:space="preserve">: Cijelo područje Luke Ploče ima status slobodne zone, kojom upravlja Lučka uprava Ploče. Prema zakonu o slobodnim zonama moguće je obavljati proizvodnju, doradu, lučke djelatnosti, trgovinu na veliko, posredovanje u trgovini i ostale usluge. </w:t>
      </w:r>
    </w:p>
    <w:p w14:paraId="3DB338B0" w14:textId="77777777" w:rsidR="00805240" w:rsidRDefault="00805240" w:rsidP="00805240">
      <w:pPr>
        <w:pStyle w:val="Bezproreda2"/>
        <w:rPr>
          <w:color w:val="000000"/>
          <w:sz w:val="16"/>
          <w:szCs w:val="16"/>
        </w:rPr>
      </w:pPr>
    </w:p>
    <w:p w14:paraId="1F928198" w14:textId="77777777" w:rsidR="00805240" w:rsidRDefault="00805240" w:rsidP="00805240">
      <w:pPr>
        <w:pStyle w:val="Bezproreda2"/>
        <w:rPr>
          <w:color w:val="000000"/>
        </w:rPr>
      </w:pPr>
      <w:r>
        <w:rPr>
          <w:color w:val="000000"/>
        </w:rPr>
        <w:t>Osim već izgrađenih objekata i infrastrukture, u luci je rezervirana slobodna površina za razvoj zonskih aktivnosti, što daje široke mogućnosti domaćim i inozemnim partnerima za investiranje na području zone.</w:t>
      </w:r>
    </w:p>
    <w:p w14:paraId="4EAF2648" w14:textId="77777777" w:rsidR="0044522A" w:rsidRPr="0044522A" w:rsidRDefault="0044522A" w:rsidP="0044522A">
      <w:pPr>
        <w:pStyle w:val="Bezproreda2"/>
        <w:rPr>
          <w:color w:val="000000"/>
          <w:sz w:val="16"/>
          <w:szCs w:val="16"/>
        </w:rPr>
      </w:pPr>
    </w:p>
    <w:p w14:paraId="305C71B2" w14:textId="2F0D4E07" w:rsidR="00AD0CF6" w:rsidRPr="00517E17" w:rsidRDefault="007423E5" w:rsidP="00AD0CF6">
      <w:pPr>
        <w:pStyle w:val="Naslov3"/>
        <w:numPr>
          <w:ilvl w:val="2"/>
          <w:numId w:val="1"/>
        </w:numPr>
        <w:ind w:left="1134" w:hanging="567"/>
      </w:pPr>
      <w:bookmarkStart w:id="163" w:name="_Toc517456192"/>
      <w:bookmarkStart w:id="164" w:name="_Toc517456370"/>
      <w:bookmarkStart w:id="165" w:name="_Toc517461362"/>
      <w:bookmarkStart w:id="166" w:name="_Toc207277284"/>
      <w:r>
        <w:t>Velike gospodarske tvrtke</w:t>
      </w:r>
      <w:bookmarkEnd w:id="163"/>
      <w:bookmarkEnd w:id="164"/>
      <w:bookmarkEnd w:id="165"/>
      <w:r w:rsidR="00805240">
        <w:rPr>
          <w:rStyle w:val="Referencafusnote"/>
        </w:rPr>
        <w:footnoteReference w:id="12"/>
      </w:r>
      <w:bookmarkEnd w:id="166"/>
    </w:p>
    <w:p w14:paraId="658295D3" w14:textId="77777777" w:rsidR="00932532" w:rsidRPr="00932532" w:rsidRDefault="00932532" w:rsidP="00DA147C">
      <w:pPr>
        <w:pStyle w:val="Bezproreda2"/>
        <w:rPr>
          <w:b/>
          <w:i/>
          <w:sz w:val="16"/>
          <w:szCs w:val="16"/>
        </w:rPr>
      </w:pPr>
    </w:p>
    <w:p w14:paraId="0C9DFD7D" w14:textId="77777777" w:rsidR="00805240" w:rsidRPr="00DA147C" w:rsidRDefault="00805240" w:rsidP="00805240">
      <w:pPr>
        <w:pStyle w:val="Bezproreda2"/>
        <w:rPr>
          <w:b/>
          <w:i/>
          <w:szCs w:val="24"/>
        </w:rPr>
      </w:pPr>
      <w:r w:rsidRPr="00DA147C">
        <w:rPr>
          <w:b/>
          <w:i/>
          <w:szCs w:val="24"/>
        </w:rPr>
        <w:t xml:space="preserve">LUČKI OPERATORI: </w:t>
      </w:r>
    </w:p>
    <w:p w14:paraId="24126872" w14:textId="77777777" w:rsidR="00805240" w:rsidRPr="00DA147C" w:rsidRDefault="00805240" w:rsidP="005F33B1">
      <w:pPr>
        <w:pStyle w:val="Bezproreda2"/>
        <w:numPr>
          <w:ilvl w:val="0"/>
          <w:numId w:val="77"/>
        </w:numPr>
        <w:rPr>
          <w:szCs w:val="24"/>
        </w:rPr>
      </w:pPr>
      <w:r w:rsidRPr="00BC442A">
        <w:rPr>
          <w:b/>
          <w:bCs/>
          <w:szCs w:val="24"/>
        </w:rPr>
        <w:t>Prioritetni koncesionar za generalne i suhe rasute terete</w:t>
      </w:r>
      <w:r>
        <w:rPr>
          <w:szCs w:val="24"/>
        </w:rPr>
        <w:t>:</w:t>
      </w:r>
    </w:p>
    <w:p w14:paraId="713DB48E" w14:textId="77777777" w:rsidR="00805240" w:rsidRPr="00DA147C" w:rsidRDefault="00805240" w:rsidP="00805240">
      <w:pPr>
        <w:pStyle w:val="Bezproreda2"/>
        <w:ind w:left="720"/>
        <w:rPr>
          <w:szCs w:val="24"/>
        </w:rPr>
      </w:pPr>
      <w:r w:rsidRPr="00DA147C">
        <w:rPr>
          <w:szCs w:val="24"/>
        </w:rPr>
        <w:t>L</w:t>
      </w:r>
      <w:r>
        <w:rPr>
          <w:szCs w:val="24"/>
        </w:rPr>
        <w:t>uka Ploče d.d.</w:t>
      </w:r>
      <w:r w:rsidRPr="00DA147C">
        <w:rPr>
          <w:szCs w:val="24"/>
        </w:rPr>
        <w:t xml:space="preserve"> </w:t>
      </w:r>
    </w:p>
    <w:p w14:paraId="67448EF0" w14:textId="77777777" w:rsidR="00805240" w:rsidRPr="00BC442A" w:rsidRDefault="00805240" w:rsidP="005F33B1">
      <w:pPr>
        <w:pStyle w:val="Bezproreda2"/>
        <w:numPr>
          <w:ilvl w:val="0"/>
          <w:numId w:val="77"/>
        </w:numPr>
        <w:rPr>
          <w:b/>
          <w:bCs/>
          <w:szCs w:val="24"/>
        </w:rPr>
      </w:pPr>
      <w:r w:rsidRPr="00BC442A">
        <w:rPr>
          <w:b/>
          <w:bCs/>
          <w:szCs w:val="24"/>
        </w:rPr>
        <w:t>Lučki operater za tekuće terete:</w:t>
      </w:r>
    </w:p>
    <w:p w14:paraId="4C2C87FF" w14:textId="77777777" w:rsidR="00805240" w:rsidRPr="00DA147C" w:rsidRDefault="00805240" w:rsidP="005F33B1">
      <w:pPr>
        <w:pStyle w:val="Bezproreda2"/>
        <w:numPr>
          <w:ilvl w:val="0"/>
          <w:numId w:val="77"/>
        </w:numPr>
        <w:rPr>
          <w:szCs w:val="24"/>
        </w:rPr>
      </w:pPr>
      <w:r>
        <w:rPr>
          <w:szCs w:val="24"/>
        </w:rPr>
        <w:t>Naftni terminali Federacije</w:t>
      </w:r>
      <w:r w:rsidRPr="00DA147C">
        <w:rPr>
          <w:szCs w:val="24"/>
        </w:rPr>
        <w:t xml:space="preserve"> d.o.o. </w:t>
      </w:r>
    </w:p>
    <w:p w14:paraId="636A104F" w14:textId="77777777" w:rsidR="00805240" w:rsidRPr="00DA147C" w:rsidRDefault="00805240" w:rsidP="005F33B1">
      <w:pPr>
        <w:pStyle w:val="Bezproreda2"/>
        <w:numPr>
          <w:ilvl w:val="0"/>
          <w:numId w:val="77"/>
        </w:numPr>
        <w:rPr>
          <w:szCs w:val="24"/>
        </w:rPr>
      </w:pPr>
      <w:r>
        <w:rPr>
          <w:szCs w:val="24"/>
        </w:rPr>
        <w:t>Adriatic Tank Terminals d.d.</w:t>
      </w:r>
      <w:r w:rsidRPr="00DA147C">
        <w:rPr>
          <w:szCs w:val="24"/>
        </w:rPr>
        <w:t xml:space="preserve"> </w:t>
      </w:r>
    </w:p>
    <w:p w14:paraId="77009C42" w14:textId="77777777" w:rsidR="00805240" w:rsidRPr="00A51CBF" w:rsidRDefault="00805240" w:rsidP="00805240">
      <w:pPr>
        <w:pStyle w:val="Bezproreda2"/>
        <w:rPr>
          <w:sz w:val="16"/>
          <w:szCs w:val="16"/>
        </w:rPr>
      </w:pPr>
    </w:p>
    <w:p w14:paraId="6D778FF4" w14:textId="77777777" w:rsidR="00805240" w:rsidRPr="00DA147C" w:rsidRDefault="00805240" w:rsidP="00805240">
      <w:pPr>
        <w:pStyle w:val="Bezproreda2"/>
        <w:rPr>
          <w:b/>
          <w:i/>
          <w:szCs w:val="24"/>
        </w:rPr>
      </w:pPr>
      <w:r w:rsidRPr="00DA147C">
        <w:rPr>
          <w:b/>
          <w:i/>
          <w:szCs w:val="24"/>
        </w:rPr>
        <w:t>OPSKRBA BRODOVA:</w:t>
      </w:r>
    </w:p>
    <w:p w14:paraId="1EDA66C6" w14:textId="77777777" w:rsidR="00805240" w:rsidRDefault="00805240" w:rsidP="005F33B1">
      <w:pPr>
        <w:pStyle w:val="Bezproreda2"/>
        <w:numPr>
          <w:ilvl w:val="0"/>
          <w:numId w:val="78"/>
        </w:numPr>
        <w:rPr>
          <w:szCs w:val="24"/>
        </w:rPr>
      </w:pPr>
      <w:r>
        <w:rPr>
          <w:szCs w:val="24"/>
        </w:rPr>
        <w:t>Adria Alfa d.o.o., Ploče</w:t>
      </w:r>
    </w:p>
    <w:p w14:paraId="3BA57965" w14:textId="77777777" w:rsidR="00805240" w:rsidRDefault="00805240" w:rsidP="005F33B1">
      <w:pPr>
        <w:pStyle w:val="Bezproreda2"/>
        <w:numPr>
          <w:ilvl w:val="0"/>
          <w:numId w:val="78"/>
        </w:numPr>
        <w:rPr>
          <w:szCs w:val="24"/>
        </w:rPr>
      </w:pPr>
      <w:r>
        <w:rPr>
          <w:szCs w:val="24"/>
        </w:rPr>
        <w:t>AMEC Opskrba Brodova d.o.o., Rijeka</w:t>
      </w:r>
    </w:p>
    <w:p w14:paraId="562EEBC3" w14:textId="77777777" w:rsidR="00805240" w:rsidRDefault="00805240" w:rsidP="005F33B1">
      <w:pPr>
        <w:pStyle w:val="Bezproreda2"/>
        <w:numPr>
          <w:ilvl w:val="0"/>
          <w:numId w:val="78"/>
        </w:numPr>
        <w:rPr>
          <w:szCs w:val="24"/>
        </w:rPr>
      </w:pPr>
      <w:r>
        <w:rPr>
          <w:szCs w:val="24"/>
        </w:rPr>
        <w:t>Omnis d.o.o., Rijeka</w:t>
      </w:r>
    </w:p>
    <w:p w14:paraId="61176A09" w14:textId="77777777" w:rsidR="00805240" w:rsidRDefault="00805240" w:rsidP="005F33B1">
      <w:pPr>
        <w:pStyle w:val="Bezproreda2"/>
        <w:numPr>
          <w:ilvl w:val="0"/>
          <w:numId w:val="78"/>
        </w:numPr>
        <w:rPr>
          <w:szCs w:val="24"/>
        </w:rPr>
      </w:pPr>
      <w:r>
        <w:rPr>
          <w:szCs w:val="24"/>
        </w:rPr>
        <w:t>Ben Ship Supply d.o.o., Rijeka</w:t>
      </w:r>
    </w:p>
    <w:p w14:paraId="5A4BBF13" w14:textId="77777777" w:rsidR="00805240" w:rsidRPr="00DA147C" w:rsidRDefault="00805240" w:rsidP="005F33B1">
      <w:pPr>
        <w:pStyle w:val="Bezproreda2"/>
        <w:numPr>
          <w:ilvl w:val="0"/>
          <w:numId w:val="78"/>
        </w:numPr>
        <w:rPr>
          <w:szCs w:val="24"/>
        </w:rPr>
      </w:pPr>
      <w:r>
        <w:rPr>
          <w:szCs w:val="24"/>
        </w:rPr>
        <w:t>Pločanska plovidba d.o.o., Ploče</w:t>
      </w:r>
    </w:p>
    <w:p w14:paraId="26EE13A5" w14:textId="77777777" w:rsidR="00805240" w:rsidRDefault="00805240" w:rsidP="00805240">
      <w:pPr>
        <w:pStyle w:val="Bezproreda2"/>
        <w:rPr>
          <w:b/>
          <w:i/>
          <w:szCs w:val="24"/>
        </w:rPr>
      </w:pPr>
    </w:p>
    <w:p w14:paraId="16746F52" w14:textId="77777777" w:rsidR="00805240" w:rsidRPr="00DA147C" w:rsidRDefault="00805240" w:rsidP="00805240">
      <w:pPr>
        <w:pStyle w:val="Bezproreda2"/>
        <w:rPr>
          <w:b/>
          <w:i/>
          <w:szCs w:val="24"/>
        </w:rPr>
      </w:pPr>
      <w:r w:rsidRPr="00DA147C">
        <w:rPr>
          <w:b/>
          <w:i/>
          <w:szCs w:val="24"/>
        </w:rPr>
        <w:lastRenderedPageBreak/>
        <w:t>DOSTAVA GORIVA BRODOVIMA:</w:t>
      </w:r>
    </w:p>
    <w:p w14:paraId="0BDF501E" w14:textId="77777777" w:rsidR="00805240" w:rsidRPr="00DA147C" w:rsidRDefault="00805240" w:rsidP="005F33B1">
      <w:pPr>
        <w:pStyle w:val="Bezproreda2"/>
        <w:numPr>
          <w:ilvl w:val="0"/>
          <w:numId w:val="79"/>
        </w:numPr>
        <w:rPr>
          <w:szCs w:val="24"/>
        </w:rPr>
      </w:pPr>
      <w:r>
        <w:rPr>
          <w:szCs w:val="24"/>
        </w:rPr>
        <w:t>Petrol d.o.o.</w:t>
      </w:r>
      <w:r w:rsidRPr="00DA147C">
        <w:rPr>
          <w:szCs w:val="24"/>
        </w:rPr>
        <w:t xml:space="preserve"> </w:t>
      </w:r>
    </w:p>
    <w:p w14:paraId="111152A3" w14:textId="77777777" w:rsidR="00805240" w:rsidRDefault="00805240" w:rsidP="005F33B1">
      <w:pPr>
        <w:pStyle w:val="Bezproreda2"/>
        <w:numPr>
          <w:ilvl w:val="0"/>
          <w:numId w:val="79"/>
        </w:numPr>
        <w:rPr>
          <w:szCs w:val="24"/>
        </w:rPr>
      </w:pPr>
      <w:r>
        <w:rPr>
          <w:szCs w:val="24"/>
        </w:rPr>
        <w:t>AGS Hrvatska d.o.o.</w:t>
      </w:r>
    </w:p>
    <w:p w14:paraId="609BF27B" w14:textId="77777777" w:rsidR="00805240" w:rsidRPr="004847AD" w:rsidRDefault="00805240" w:rsidP="005F33B1">
      <w:pPr>
        <w:pStyle w:val="Bezproreda2"/>
        <w:numPr>
          <w:ilvl w:val="0"/>
          <w:numId w:val="79"/>
        </w:numPr>
        <w:rPr>
          <w:szCs w:val="24"/>
        </w:rPr>
      </w:pPr>
      <w:r>
        <w:rPr>
          <w:szCs w:val="24"/>
        </w:rPr>
        <w:t>INA d.d.</w:t>
      </w:r>
    </w:p>
    <w:p w14:paraId="59B24C86" w14:textId="77777777" w:rsidR="00805240" w:rsidRDefault="00805240" w:rsidP="00805240">
      <w:pPr>
        <w:pStyle w:val="Bezproreda2"/>
        <w:rPr>
          <w:b/>
          <w:i/>
          <w:szCs w:val="24"/>
        </w:rPr>
      </w:pPr>
    </w:p>
    <w:p w14:paraId="282E837A" w14:textId="77777777" w:rsidR="00805240" w:rsidRPr="00DA147C" w:rsidRDefault="00805240" w:rsidP="00805240">
      <w:pPr>
        <w:pStyle w:val="Bezproreda2"/>
        <w:rPr>
          <w:b/>
          <w:i/>
          <w:szCs w:val="24"/>
        </w:rPr>
      </w:pPr>
      <w:r w:rsidRPr="00DA147C">
        <w:rPr>
          <w:b/>
          <w:i/>
          <w:szCs w:val="24"/>
        </w:rPr>
        <w:t xml:space="preserve">PRIHVAT TEKUĆIH OTPADAKA S BRODOVA: </w:t>
      </w:r>
    </w:p>
    <w:p w14:paraId="1B76AE26" w14:textId="77777777" w:rsidR="00805240" w:rsidRPr="00DA147C" w:rsidRDefault="00805240" w:rsidP="005F33B1">
      <w:pPr>
        <w:pStyle w:val="Bezproreda2"/>
        <w:numPr>
          <w:ilvl w:val="0"/>
          <w:numId w:val="80"/>
        </w:numPr>
        <w:rPr>
          <w:szCs w:val="24"/>
        </w:rPr>
      </w:pPr>
      <w:r>
        <w:rPr>
          <w:szCs w:val="24"/>
        </w:rPr>
        <w:t>CIAN d.o.o., Split</w:t>
      </w:r>
    </w:p>
    <w:p w14:paraId="33039E94" w14:textId="77777777" w:rsidR="00805240" w:rsidRPr="00DA147C" w:rsidRDefault="00805240" w:rsidP="005F33B1">
      <w:pPr>
        <w:pStyle w:val="Bezproreda2"/>
        <w:numPr>
          <w:ilvl w:val="0"/>
          <w:numId w:val="80"/>
        </w:numPr>
        <w:rPr>
          <w:szCs w:val="24"/>
        </w:rPr>
      </w:pPr>
      <w:r w:rsidRPr="00DA147C">
        <w:rPr>
          <w:szCs w:val="24"/>
        </w:rPr>
        <w:t xml:space="preserve">IND - EKO d.o.o. Rijeka </w:t>
      </w:r>
    </w:p>
    <w:p w14:paraId="2CE76524" w14:textId="77777777" w:rsidR="00805240" w:rsidRPr="00DA147C" w:rsidRDefault="00805240" w:rsidP="00805240">
      <w:pPr>
        <w:pStyle w:val="Bezproreda2"/>
        <w:rPr>
          <w:szCs w:val="24"/>
        </w:rPr>
      </w:pPr>
    </w:p>
    <w:p w14:paraId="441FD398" w14:textId="77777777" w:rsidR="00805240" w:rsidRDefault="00805240" w:rsidP="00805240">
      <w:pPr>
        <w:pStyle w:val="Bezproreda2"/>
        <w:rPr>
          <w:b/>
          <w:i/>
          <w:szCs w:val="24"/>
        </w:rPr>
      </w:pPr>
      <w:r>
        <w:rPr>
          <w:b/>
          <w:i/>
          <w:szCs w:val="24"/>
        </w:rPr>
        <w:t>PRIHVAT KOMUNALNOG OTPADA S BRODOVA</w:t>
      </w:r>
    </w:p>
    <w:p w14:paraId="14054CEE" w14:textId="77777777" w:rsidR="00805240" w:rsidRPr="00DA147C" w:rsidRDefault="00805240" w:rsidP="005F33B1">
      <w:pPr>
        <w:pStyle w:val="Bezproreda2"/>
        <w:numPr>
          <w:ilvl w:val="0"/>
          <w:numId w:val="80"/>
        </w:numPr>
        <w:rPr>
          <w:szCs w:val="24"/>
        </w:rPr>
      </w:pPr>
      <w:r>
        <w:rPr>
          <w:szCs w:val="24"/>
        </w:rPr>
        <w:t>Pomorski Servis d.d.</w:t>
      </w:r>
    </w:p>
    <w:p w14:paraId="2A6510B7" w14:textId="77777777" w:rsidR="00805240" w:rsidRDefault="00805240" w:rsidP="00805240">
      <w:pPr>
        <w:pStyle w:val="Bezproreda2"/>
        <w:rPr>
          <w:b/>
          <w:i/>
          <w:szCs w:val="24"/>
        </w:rPr>
      </w:pPr>
    </w:p>
    <w:p w14:paraId="023F168C" w14:textId="77777777" w:rsidR="00805240" w:rsidRPr="00DA147C" w:rsidRDefault="00805240" w:rsidP="00805240">
      <w:pPr>
        <w:pStyle w:val="Bezproreda2"/>
        <w:rPr>
          <w:b/>
          <w:i/>
          <w:szCs w:val="24"/>
        </w:rPr>
      </w:pPr>
      <w:r w:rsidRPr="00DA147C">
        <w:rPr>
          <w:b/>
          <w:i/>
          <w:szCs w:val="24"/>
        </w:rPr>
        <w:t>LUČKO TEGLJENJE:</w:t>
      </w:r>
    </w:p>
    <w:p w14:paraId="4950B913" w14:textId="77777777" w:rsidR="00805240" w:rsidRPr="00DA147C" w:rsidRDefault="00805240" w:rsidP="005F33B1">
      <w:pPr>
        <w:pStyle w:val="Bezproreda2"/>
        <w:numPr>
          <w:ilvl w:val="0"/>
          <w:numId w:val="81"/>
        </w:numPr>
        <w:rPr>
          <w:szCs w:val="24"/>
        </w:rPr>
      </w:pPr>
      <w:r>
        <w:rPr>
          <w:szCs w:val="24"/>
        </w:rPr>
        <w:t>Brodospas</w:t>
      </w:r>
      <w:r w:rsidRPr="00DA147C">
        <w:rPr>
          <w:szCs w:val="24"/>
        </w:rPr>
        <w:t xml:space="preserve"> d.d. SPLIT </w:t>
      </w:r>
    </w:p>
    <w:p w14:paraId="38D8DAEF" w14:textId="77777777" w:rsidR="00805240" w:rsidRPr="00DA147C" w:rsidRDefault="00805240" w:rsidP="00805240">
      <w:pPr>
        <w:pStyle w:val="Bezproreda2"/>
        <w:rPr>
          <w:szCs w:val="24"/>
        </w:rPr>
      </w:pPr>
    </w:p>
    <w:p w14:paraId="7253C2CF" w14:textId="77777777" w:rsidR="00805240" w:rsidRPr="00DA147C" w:rsidRDefault="00805240" w:rsidP="00805240">
      <w:pPr>
        <w:pStyle w:val="Bezproreda2"/>
        <w:rPr>
          <w:b/>
          <w:i/>
          <w:szCs w:val="24"/>
        </w:rPr>
      </w:pPr>
      <w:r w:rsidRPr="00DA147C">
        <w:rPr>
          <w:b/>
          <w:i/>
          <w:szCs w:val="24"/>
        </w:rPr>
        <w:t>ODRŽAVANJE LUČKIH POSTROJENJA:</w:t>
      </w:r>
    </w:p>
    <w:p w14:paraId="1265840D" w14:textId="77777777" w:rsidR="00805240" w:rsidRPr="00FB1197" w:rsidRDefault="00805240" w:rsidP="005F33B1">
      <w:pPr>
        <w:pStyle w:val="Bezproreda2"/>
        <w:numPr>
          <w:ilvl w:val="0"/>
          <w:numId w:val="81"/>
        </w:numPr>
        <w:rPr>
          <w:szCs w:val="24"/>
        </w:rPr>
      </w:pPr>
      <w:r>
        <w:rPr>
          <w:szCs w:val="24"/>
        </w:rPr>
        <w:t>Luka Ploče d.d.</w:t>
      </w:r>
      <w:r w:rsidRPr="00FB1197">
        <w:rPr>
          <w:szCs w:val="24"/>
        </w:rPr>
        <w:t xml:space="preserve"> </w:t>
      </w:r>
    </w:p>
    <w:p w14:paraId="5B879C25" w14:textId="77777777" w:rsidR="00805240" w:rsidRPr="00DA147C" w:rsidRDefault="00805240" w:rsidP="00805240">
      <w:pPr>
        <w:pStyle w:val="Bezproreda2"/>
        <w:rPr>
          <w:szCs w:val="24"/>
        </w:rPr>
      </w:pPr>
    </w:p>
    <w:p w14:paraId="7C7E24D5" w14:textId="77777777" w:rsidR="00805240" w:rsidRPr="00DA147C" w:rsidRDefault="00805240" w:rsidP="00805240">
      <w:pPr>
        <w:pStyle w:val="Bezproreda2"/>
        <w:rPr>
          <w:b/>
          <w:i/>
          <w:szCs w:val="24"/>
        </w:rPr>
      </w:pPr>
      <w:r w:rsidRPr="00DA147C">
        <w:rPr>
          <w:b/>
          <w:i/>
          <w:szCs w:val="24"/>
        </w:rPr>
        <w:t xml:space="preserve">RONILAČKE AKTIVNOSTI NA PREGLEDU I POPRAVCIMA BRODOVA: </w:t>
      </w:r>
    </w:p>
    <w:p w14:paraId="0E580714" w14:textId="77777777" w:rsidR="00805240" w:rsidRPr="00DA147C" w:rsidRDefault="00805240" w:rsidP="005F33B1">
      <w:pPr>
        <w:pStyle w:val="Bezproreda2"/>
        <w:numPr>
          <w:ilvl w:val="0"/>
          <w:numId w:val="82"/>
        </w:numPr>
        <w:rPr>
          <w:szCs w:val="24"/>
        </w:rPr>
      </w:pPr>
      <w:r>
        <w:rPr>
          <w:szCs w:val="24"/>
        </w:rPr>
        <w:t>Podvodni Radovi Ploče d.o.o.</w:t>
      </w:r>
    </w:p>
    <w:p w14:paraId="62143BF1" w14:textId="77777777" w:rsidR="00805240" w:rsidRPr="00DA147C" w:rsidRDefault="00805240" w:rsidP="00805240">
      <w:pPr>
        <w:pStyle w:val="Bezproreda2"/>
        <w:rPr>
          <w:bCs/>
          <w:szCs w:val="24"/>
        </w:rPr>
      </w:pPr>
    </w:p>
    <w:p w14:paraId="3D4C76CD" w14:textId="77777777" w:rsidR="00805240" w:rsidRPr="00DA147C" w:rsidRDefault="00805240" w:rsidP="00805240">
      <w:pPr>
        <w:pStyle w:val="Bezproreda2"/>
        <w:rPr>
          <w:b/>
          <w:i/>
          <w:szCs w:val="24"/>
        </w:rPr>
      </w:pPr>
      <w:r w:rsidRPr="00DA147C">
        <w:rPr>
          <w:b/>
          <w:i/>
          <w:szCs w:val="24"/>
        </w:rPr>
        <w:t>BRODOREMONTNI POSLOVI NA LUČKOM PODRUČJU:</w:t>
      </w:r>
    </w:p>
    <w:p w14:paraId="39765FAE" w14:textId="77777777" w:rsidR="00805240" w:rsidRPr="00DA147C" w:rsidRDefault="00805240" w:rsidP="005F33B1">
      <w:pPr>
        <w:pStyle w:val="Bezproreda2"/>
        <w:numPr>
          <w:ilvl w:val="0"/>
          <w:numId w:val="82"/>
        </w:numPr>
        <w:rPr>
          <w:szCs w:val="24"/>
        </w:rPr>
      </w:pPr>
      <w:r>
        <w:rPr>
          <w:szCs w:val="24"/>
        </w:rPr>
        <w:t>Tehnodelta</w:t>
      </w:r>
      <w:r w:rsidRPr="00DA147C">
        <w:rPr>
          <w:szCs w:val="24"/>
        </w:rPr>
        <w:t xml:space="preserve"> d.o.o. Opuzen</w:t>
      </w:r>
    </w:p>
    <w:p w14:paraId="0D415B73" w14:textId="77777777" w:rsidR="00805240" w:rsidRPr="00A51CBF" w:rsidRDefault="00805240" w:rsidP="00805240">
      <w:pPr>
        <w:pStyle w:val="Bezproreda2"/>
        <w:rPr>
          <w:b/>
          <w:sz w:val="16"/>
          <w:szCs w:val="16"/>
        </w:rPr>
      </w:pPr>
    </w:p>
    <w:p w14:paraId="1F5DF7F6" w14:textId="77777777" w:rsidR="00805240" w:rsidRPr="00AD0CF6" w:rsidRDefault="00805240" w:rsidP="00805240">
      <w:pPr>
        <w:pStyle w:val="Bezproreda2"/>
        <w:rPr>
          <w:szCs w:val="24"/>
        </w:rPr>
      </w:pPr>
      <w:r w:rsidRPr="00AD0CF6">
        <w:rPr>
          <w:szCs w:val="24"/>
        </w:rPr>
        <w:t>I još niz uspješnih većih i manjih tvrtki.</w:t>
      </w:r>
    </w:p>
    <w:p w14:paraId="715EDFE2" w14:textId="77777777" w:rsidR="00DA147C" w:rsidRPr="008420F1" w:rsidRDefault="00DA147C" w:rsidP="00A70D1C">
      <w:pPr>
        <w:pStyle w:val="Bezproreda"/>
      </w:pPr>
    </w:p>
    <w:p w14:paraId="5FBFC4C1" w14:textId="77777777" w:rsidR="00421E79" w:rsidRDefault="007423E5" w:rsidP="00A70D1C">
      <w:pPr>
        <w:pStyle w:val="Naslov3"/>
        <w:numPr>
          <w:ilvl w:val="2"/>
          <w:numId w:val="1"/>
        </w:numPr>
        <w:ind w:left="1134" w:hanging="567"/>
      </w:pPr>
      <w:bookmarkStart w:id="167" w:name="_Toc517456193"/>
      <w:bookmarkStart w:id="168" w:name="_Toc517456371"/>
      <w:bookmarkStart w:id="169" w:name="_Toc517461363"/>
      <w:bookmarkStart w:id="170" w:name="_Toc207277285"/>
      <w:r>
        <w:t>Objekti kritične infrastrukture</w:t>
      </w:r>
      <w:bookmarkEnd w:id="167"/>
      <w:bookmarkEnd w:id="168"/>
      <w:bookmarkEnd w:id="169"/>
      <w:r w:rsidR="008420F1">
        <w:rPr>
          <w:rStyle w:val="Referencafusnote"/>
        </w:rPr>
        <w:footnoteReference w:id="13"/>
      </w:r>
      <w:bookmarkEnd w:id="170"/>
    </w:p>
    <w:p w14:paraId="5AEC106E" w14:textId="6E1844C2" w:rsidR="00AD0CF6" w:rsidRPr="00AD0CF6" w:rsidRDefault="00AD0CF6" w:rsidP="00AD0CF6">
      <w:pPr>
        <w:pStyle w:val="Bezproreda2"/>
        <w:rPr>
          <w:szCs w:val="24"/>
        </w:rPr>
      </w:pPr>
      <w:r w:rsidRPr="00AD0CF6">
        <w:rPr>
          <w:szCs w:val="24"/>
        </w:rPr>
        <w:t xml:space="preserve">Objekti kritične infrastrukture na području Grada </w:t>
      </w:r>
      <w:r w:rsidR="00DA147C">
        <w:rPr>
          <w:szCs w:val="24"/>
        </w:rPr>
        <w:t>Ploč</w:t>
      </w:r>
      <w:r w:rsidR="00E3031D">
        <w:rPr>
          <w:szCs w:val="24"/>
        </w:rPr>
        <w:t>a</w:t>
      </w:r>
      <w:r w:rsidRPr="00AD0CF6">
        <w:rPr>
          <w:szCs w:val="24"/>
        </w:rPr>
        <w:t xml:space="preserve"> su:</w:t>
      </w:r>
    </w:p>
    <w:p w14:paraId="2D3F3084" w14:textId="77777777" w:rsidR="00AD0CF6" w:rsidRPr="00AD0CF6" w:rsidRDefault="00AD0CF6" w:rsidP="00AD0CF6">
      <w:pPr>
        <w:pStyle w:val="Bezproreda2"/>
        <w:rPr>
          <w:sz w:val="20"/>
          <w:szCs w:val="20"/>
        </w:rPr>
      </w:pPr>
    </w:p>
    <w:p w14:paraId="6C3508A6" w14:textId="77777777" w:rsidR="00AD0CF6" w:rsidRPr="00AD0CF6" w:rsidRDefault="007E3E77" w:rsidP="00AD0CF6">
      <w:pPr>
        <w:pStyle w:val="Bezproreda2"/>
        <w:rPr>
          <w:sz w:val="20"/>
          <w:szCs w:val="20"/>
        </w:rPr>
      </w:pPr>
      <w:r>
        <w:rPr>
          <w:sz w:val="20"/>
          <w:szCs w:val="20"/>
        </w:rPr>
        <w:t xml:space="preserve">Tablica </w:t>
      </w:r>
      <w:r w:rsidR="00DA147C">
        <w:rPr>
          <w:sz w:val="20"/>
          <w:szCs w:val="20"/>
        </w:rPr>
        <w:t>12</w:t>
      </w:r>
      <w:r w:rsidR="00AD0CF6" w:rsidRPr="00AD0CF6">
        <w:rPr>
          <w:sz w:val="20"/>
          <w:szCs w:val="20"/>
        </w:rPr>
        <w:t>: Objekti kritične infrastrukture</w:t>
      </w: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52"/>
        <w:gridCol w:w="5274"/>
      </w:tblGrid>
      <w:tr w:rsidR="00AD0CF6" w:rsidRPr="00AD0CF6" w14:paraId="050FF3D5" w14:textId="77777777" w:rsidTr="0005790F">
        <w:tc>
          <w:tcPr>
            <w:tcW w:w="3652" w:type="dxa"/>
            <w:shd w:val="clear" w:color="auto" w:fill="9CC2E5"/>
          </w:tcPr>
          <w:p w14:paraId="4999BA32" w14:textId="77777777" w:rsidR="00AD0CF6" w:rsidRPr="00AD0CF6" w:rsidRDefault="00AD0CF6" w:rsidP="00AD0CF6">
            <w:pPr>
              <w:pStyle w:val="Bezproreda2"/>
              <w:rPr>
                <w:b/>
                <w:sz w:val="20"/>
                <w:szCs w:val="20"/>
                <w:lang w:eastAsia="hr-HR"/>
              </w:rPr>
            </w:pPr>
            <w:r w:rsidRPr="00AD0CF6">
              <w:rPr>
                <w:b/>
                <w:sz w:val="20"/>
                <w:szCs w:val="20"/>
                <w:lang w:eastAsia="hr-HR"/>
              </w:rPr>
              <w:t>Sektor kritične infrastrukture</w:t>
            </w:r>
          </w:p>
        </w:tc>
        <w:tc>
          <w:tcPr>
            <w:tcW w:w="5274" w:type="dxa"/>
            <w:shd w:val="clear" w:color="auto" w:fill="9CC2E5"/>
          </w:tcPr>
          <w:p w14:paraId="2988ED9A" w14:textId="77777777" w:rsidR="00AD0CF6" w:rsidRPr="00AD0CF6" w:rsidRDefault="00AD0CF6" w:rsidP="00AD0CF6">
            <w:pPr>
              <w:pStyle w:val="Bezproreda2"/>
              <w:rPr>
                <w:b/>
                <w:sz w:val="20"/>
                <w:szCs w:val="20"/>
                <w:lang w:eastAsia="hr-HR"/>
              </w:rPr>
            </w:pPr>
            <w:r w:rsidRPr="00AD0CF6">
              <w:rPr>
                <w:b/>
                <w:sz w:val="20"/>
                <w:szCs w:val="20"/>
                <w:lang w:eastAsia="hr-HR"/>
              </w:rPr>
              <w:t>Objekti</w:t>
            </w:r>
          </w:p>
        </w:tc>
      </w:tr>
      <w:tr w:rsidR="00AD0CF6" w:rsidRPr="00AD0CF6" w14:paraId="6ABBB9C1" w14:textId="77777777" w:rsidTr="0005790F">
        <w:tc>
          <w:tcPr>
            <w:tcW w:w="3652" w:type="dxa"/>
          </w:tcPr>
          <w:p w14:paraId="5009DF69" w14:textId="77777777" w:rsidR="00AD0CF6" w:rsidRPr="00AD0CF6" w:rsidRDefault="00AD0CF6" w:rsidP="00AD0CF6">
            <w:pPr>
              <w:pStyle w:val="Bezproreda2"/>
              <w:rPr>
                <w:sz w:val="20"/>
                <w:szCs w:val="20"/>
                <w:lang w:eastAsia="hr-HR"/>
              </w:rPr>
            </w:pPr>
            <w:r w:rsidRPr="00AD0CF6">
              <w:rPr>
                <w:b/>
                <w:sz w:val="20"/>
                <w:szCs w:val="20"/>
                <w:lang w:eastAsia="hr-HR"/>
              </w:rPr>
              <w:t xml:space="preserve">Energetika </w:t>
            </w:r>
            <w:r w:rsidRPr="00AD0CF6">
              <w:rPr>
                <w:sz w:val="20"/>
                <w:szCs w:val="20"/>
                <w:lang w:eastAsia="hr-HR"/>
              </w:rPr>
              <w:t>(proizvodnja, akumulacija i brane, prijenos, skladištenje, transport energenata i energije, sustavi za distribuciju)</w:t>
            </w:r>
          </w:p>
        </w:tc>
        <w:tc>
          <w:tcPr>
            <w:tcW w:w="5274" w:type="dxa"/>
          </w:tcPr>
          <w:p w14:paraId="25CC9F5B" w14:textId="77777777" w:rsidR="00AD0CF6" w:rsidRPr="00DA147C" w:rsidRDefault="00AD0CF6" w:rsidP="005F33B1">
            <w:pPr>
              <w:pStyle w:val="Bezproreda2"/>
              <w:numPr>
                <w:ilvl w:val="0"/>
                <w:numId w:val="83"/>
              </w:numPr>
              <w:rPr>
                <w:sz w:val="20"/>
                <w:szCs w:val="20"/>
              </w:rPr>
            </w:pPr>
            <w:r w:rsidRPr="00DA147C">
              <w:rPr>
                <w:bCs/>
                <w:sz w:val="20"/>
                <w:szCs w:val="20"/>
              </w:rPr>
              <w:t xml:space="preserve">HEP d.o.o. </w:t>
            </w:r>
            <w:r w:rsidR="00DA147C" w:rsidRPr="00DA147C">
              <w:rPr>
                <w:bCs/>
                <w:sz w:val="20"/>
                <w:szCs w:val="20"/>
              </w:rPr>
              <w:t>Elektrodalmacija Split</w:t>
            </w:r>
            <w:r w:rsidRPr="00DA147C">
              <w:rPr>
                <w:bCs/>
                <w:sz w:val="20"/>
                <w:szCs w:val="20"/>
              </w:rPr>
              <w:t xml:space="preserve">, pogon </w:t>
            </w:r>
            <w:r w:rsidR="00DA147C" w:rsidRPr="00DA147C">
              <w:rPr>
                <w:bCs/>
                <w:sz w:val="20"/>
                <w:szCs w:val="20"/>
              </w:rPr>
              <w:t>Ploče</w:t>
            </w:r>
            <w:r w:rsidR="00DA147C">
              <w:rPr>
                <w:bCs/>
                <w:sz w:val="20"/>
                <w:szCs w:val="20"/>
              </w:rPr>
              <w:t>,</w:t>
            </w:r>
          </w:p>
          <w:p w14:paraId="360A223A" w14:textId="77777777" w:rsidR="00DA147C" w:rsidRPr="00DA147C" w:rsidRDefault="00DA147C" w:rsidP="005F33B1">
            <w:pPr>
              <w:pStyle w:val="Odlomakpopisa"/>
              <w:numPr>
                <w:ilvl w:val="0"/>
                <w:numId w:val="83"/>
              </w:numPr>
              <w:autoSpaceDE w:val="0"/>
              <w:autoSpaceDN w:val="0"/>
              <w:adjustRightInd w:val="0"/>
              <w:jc w:val="both"/>
              <w:rPr>
                <w:rFonts w:ascii="Times New Roman" w:hAnsi="Times New Roman"/>
                <w:color w:val="000000"/>
                <w:sz w:val="20"/>
                <w:szCs w:val="20"/>
              </w:rPr>
            </w:pPr>
            <w:r w:rsidRPr="00DA147C">
              <w:rPr>
                <w:rFonts w:ascii="Times New Roman" w:hAnsi="Times New Roman"/>
                <w:color w:val="000000"/>
                <w:sz w:val="20"/>
                <w:szCs w:val="20"/>
              </w:rPr>
              <w:t xml:space="preserve">visokonaponski dalekovod D 110 kV od Opuzena prema Makarskoj, </w:t>
            </w:r>
          </w:p>
          <w:p w14:paraId="3DCFDF71" w14:textId="77777777" w:rsidR="00AD0CF6" w:rsidRPr="00DA147C" w:rsidRDefault="00DA147C" w:rsidP="005F33B1">
            <w:pPr>
              <w:pStyle w:val="Bezproreda2"/>
              <w:numPr>
                <w:ilvl w:val="0"/>
                <w:numId w:val="83"/>
              </w:numPr>
              <w:rPr>
                <w:sz w:val="20"/>
                <w:szCs w:val="20"/>
              </w:rPr>
            </w:pPr>
            <w:r w:rsidRPr="00DA147C">
              <w:rPr>
                <w:color w:val="000000"/>
                <w:sz w:val="20"/>
                <w:szCs w:val="20"/>
              </w:rPr>
              <w:t>srednjonaponski dalekovod D 35 kV od Opuzena-Ploče-Vrgorac, napaja glavnu trafostanicu “Vranjak” u Pločama</w:t>
            </w:r>
            <w:r w:rsidRPr="00DA147C">
              <w:rPr>
                <w:bCs/>
                <w:sz w:val="20"/>
                <w:szCs w:val="20"/>
              </w:rPr>
              <w:t xml:space="preserve"> </w:t>
            </w:r>
          </w:p>
        </w:tc>
      </w:tr>
      <w:tr w:rsidR="00AD0CF6" w:rsidRPr="00AD0CF6" w14:paraId="58EAB7B2" w14:textId="77777777" w:rsidTr="0005790F">
        <w:trPr>
          <w:trHeight w:val="1021"/>
        </w:trPr>
        <w:tc>
          <w:tcPr>
            <w:tcW w:w="3652" w:type="dxa"/>
          </w:tcPr>
          <w:p w14:paraId="3ED21ACC" w14:textId="77777777" w:rsidR="00AD0CF6" w:rsidRPr="00AD0CF6" w:rsidRDefault="00AD0CF6" w:rsidP="00AD0CF6">
            <w:pPr>
              <w:pStyle w:val="Bezproreda2"/>
              <w:rPr>
                <w:sz w:val="20"/>
                <w:szCs w:val="20"/>
                <w:lang w:eastAsia="hr-HR"/>
              </w:rPr>
            </w:pPr>
            <w:r w:rsidRPr="00AD0CF6">
              <w:rPr>
                <w:b/>
                <w:sz w:val="20"/>
                <w:szCs w:val="20"/>
                <w:lang w:eastAsia="hr-HR"/>
              </w:rPr>
              <w:t>Komunikacijska i informacijska</w:t>
            </w:r>
            <w:r w:rsidRPr="00AD0CF6">
              <w:rPr>
                <w:sz w:val="20"/>
                <w:szCs w:val="20"/>
                <w:lang w:eastAsia="hr-HR"/>
              </w:rPr>
              <w:t xml:space="preserve"> </w:t>
            </w:r>
            <w:r w:rsidRPr="00AD0CF6">
              <w:rPr>
                <w:b/>
                <w:sz w:val="20"/>
                <w:szCs w:val="20"/>
                <w:lang w:eastAsia="hr-HR"/>
              </w:rPr>
              <w:t>tehnologija</w:t>
            </w:r>
            <w:r w:rsidRPr="00AD0CF6">
              <w:rPr>
                <w:sz w:val="20"/>
                <w:szCs w:val="20"/>
                <w:lang w:eastAsia="hr-HR"/>
              </w:rPr>
              <w:t xml:space="preserve"> (elektroničke komunikacije, informacijski sustavi, prijenos podataka, pružanje audio i audiovizualnih medijskih usluga)</w:t>
            </w:r>
          </w:p>
        </w:tc>
        <w:tc>
          <w:tcPr>
            <w:tcW w:w="5274" w:type="dxa"/>
          </w:tcPr>
          <w:p w14:paraId="1D5ADD5A" w14:textId="77777777" w:rsidR="00DA147C" w:rsidRDefault="00AD0CF6" w:rsidP="00DA147C">
            <w:pPr>
              <w:pStyle w:val="StandardWeb"/>
              <w:spacing w:before="0" w:beforeAutospacing="0" w:after="0" w:afterAutospacing="0"/>
              <w:jc w:val="both"/>
              <w:rPr>
                <w:color w:val="000000"/>
                <w:sz w:val="20"/>
                <w:szCs w:val="20"/>
              </w:rPr>
            </w:pPr>
            <w:r w:rsidRPr="00DA147C">
              <w:rPr>
                <w:sz w:val="20"/>
                <w:szCs w:val="20"/>
              </w:rPr>
              <w:t>Poštanski ured</w:t>
            </w:r>
            <w:r w:rsidR="00DA147C" w:rsidRPr="00DA147C">
              <w:rPr>
                <w:sz w:val="20"/>
                <w:szCs w:val="20"/>
              </w:rPr>
              <w:t>i</w:t>
            </w:r>
            <w:r w:rsidR="00DA147C">
              <w:rPr>
                <w:color w:val="000000"/>
                <w:sz w:val="20"/>
                <w:szCs w:val="20"/>
              </w:rPr>
              <w:t>:</w:t>
            </w:r>
          </w:p>
          <w:p w14:paraId="41EA85FC" w14:textId="77777777" w:rsidR="00DA147C" w:rsidRPr="00DA147C" w:rsidRDefault="00DA147C" w:rsidP="005F33B1">
            <w:pPr>
              <w:pStyle w:val="StandardWeb"/>
              <w:numPr>
                <w:ilvl w:val="0"/>
                <w:numId w:val="84"/>
              </w:numPr>
              <w:spacing w:before="0" w:beforeAutospacing="0" w:after="0" w:afterAutospacing="0"/>
              <w:jc w:val="both"/>
              <w:rPr>
                <w:color w:val="000000"/>
                <w:sz w:val="20"/>
                <w:szCs w:val="20"/>
              </w:rPr>
            </w:pPr>
            <w:r w:rsidRPr="00DA147C">
              <w:rPr>
                <w:color w:val="000000"/>
                <w:sz w:val="20"/>
                <w:szCs w:val="20"/>
              </w:rPr>
              <w:t>Komin</w:t>
            </w:r>
            <w:r>
              <w:rPr>
                <w:color w:val="000000"/>
                <w:sz w:val="20"/>
                <w:szCs w:val="20"/>
              </w:rPr>
              <w:t>,</w:t>
            </w:r>
            <w:r w:rsidRPr="00DA147C">
              <w:rPr>
                <w:color w:val="000000"/>
                <w:sz w:val="20"/>
                <w:szCs w:val="20"/>
              </w:rPr>
              <w:t xml:space="preserve"> 20344, </w:t>
            </w:r>
          </w:p>
          <w:p w14:paraId="5D22E88A" w14:textId="77777777" w:rsidR="00DA147C" w:rsidRPr="00DA147C" w:rsidRDefault="00DA147C" w:rsidP="005F33B1">
            <w:pPr>
              <w:pStyle w:val="StandardWeb"/>
              <w:numPr>
                <w:ilvl w:val="0"/>
                <w:numId w:val="84"/>
              </w:numPr>
              <w:spacing w:before="0" w:beforeAutospacing="0" w:after="0" w:afterAutospacing="0"/>
              <w:jc w:val="both"/>
              <w:rPr>
                <w:color w:val="000000"/>
                <w:sz w:val="20"/>
                <w:szCs w:val="20"/>
              </w:rPr>
            </w:pPr>
            <w:r w:rsidRPr="00DA147C">
              <w:rPr>
                <w:color w:val="000000"/>
                <w:sz w:val="20"/>
                <w:szCs w:val="20"/>
              </w:rPr>
              <w:t>Otrić Seoci</w:t>
            </w:r>
            <w:r>
              <w:rPr>
                <w:color w:val="000000"/>
                <w:sz w:val="20"/>
                <w:szCs w:val="20"/>
              </w:rPr>
              <w:t>,</w:t>
            </w:r>
            <w:r w:rsidRPr="00DA147C">
              <w:rPr>
                <w:color w:val="000000"/>
                <w:sz w:val="20"/>
                <w:szCs w:val="20"/>
              </w:rPr>
              <w:t xml:space="preserve"> 20342, </w:t>
            </w:r>
          </w:p>
          <w:p w14:paraId="1F3FE7BA" w14:textId="77777777" w:rsidR="00DA147C" w:rsidRPr="00DA147C" w:rsidRDefault="00DA147C" w:rsidP="005F33B1">
            <w:pPr>
              <w:pStyle w:val="StandardWeb"/>
              <w:numPr>
                <w:ilvl w:val="0"/>
                <w:numId w:val="84"/>
              </w:numPr>
              <w:spacing w:before="0" w:beforeAutospacing="0" w:after="0" w:afterAutospacing="0"/>
              <w:jc w:val="both"/>
              <w:rPr>
                <w:color w:val="000000"/>
                <w:sz w:val="20"/>
                <w:szCs w:val="20"/>
              </w:rPr>
            </w:pPr>
            <w:r w:rsidRPr="00DA147C">
              <w:rPr>
                <w:color w:val="000000"/>
                <w:sz w:val="20"/>
                <w:szCs w:val="20"/>
              </w:rPr>
              <w:t>Ploče</w:t>
            </w:r>
            <w:r>
              <w:rPr>
                <w:color w:val="000000"/>
                <w:sz w:val="20"/>
                <w:szCs w:val="20"/>
              </w:rPr>
              <w:t>,</w:t>
            </w:r>
            <w:r w:rsidRPr="00DA147C">
              <w:rPr>
                <w:color w:val="000000"/>
                <w:sz w:val="20"/>
                <w:szCs w:val="20"/>
              </w:rPr>
              <w:t xml:space="preserve"> 20340, </w:t>
            </w:r>
          </w:p>
          <w:p w14:paraId="71A98C21" w14:textId="77777777" w:rsidR="00DA147C" w:rsidRPr="00DA147C" w:rsidRDefault="00DA147C" w:rsidP="005F33B1">
            <w:pPr>
              <w:pStyle w:val="StandardWeb"/>
              <w:numPr>
                <w:ilvl w:val="0"/>
                <w:numId w:val="84"/>
              </w:numPr>
              <w:spacing w:before="0" w:beforeAutospacing="0" w:after="0" w:afterAutospacing="0"/>
              <w:jc w:val="both"/>
              <w:rPr>
                <w:color w:val="000000"/>
                <w:sz w:val="20"/>
                <w:szCs w:val="20"/>
              </w:rPr>
            </w:pPr>
            <w:r w:rsidRPr="00DA147C">
              <w:rPr>
                <w:color w:val="000000"/>
                <w:sz w:val="20"/>
                <w:szCs w:val="20"/>
              </w:rPr>
              <w:t>Rogotin</w:t>
            </w:r>
            <w:r>
              <w:rPr>
                <w:color w:val="000000"/>
                <w:sz w:val="20"/>
                <w:szCs w:val="20"/>
              </w:rPr>
              <w:t>,</w:t>
            </w:r>
            <w:r w:rsidRPr="00DA147C">
              <w:rPr>
                <w:color w:val="000000"/>
                <w:sz w:val="20"/>
                <w:szCs w:val="20"/>
              </w:rPr>
              <w:t xml:space="preserve"> 20343, </w:t>
            </w:r>
          </w:p>
          <w:p w14:paraId="1071CBB9" w14:textId="77777777" w:rsidR="00AD0CF6" w:rsidRDefault="00DA147C" w:rsidP="005F33B1">
            <w:pPr>
              <w:pStyle w:val="StandardWeb"/>
              <w:numPr>
                <w:ilvl w:val="0"/>
                <w:numId w:val="84"/>
              </w:numPr>
              <w:spacing w:before="0" w:beforeAutospacing="0" w:after="0" w:afterAutospacing="0"/>
              <w:jc w:val="both"/>
              <w:rPr>
                <w:color w:val="000000"/>
                <w:sz w:val="20"/>
                <w:szCs w:val="20"/>
              </w:rPr>
            </w:pPr>
            <w:r w:rsidRPr="00DA147C">
              <w:rPr>
                <w:color w:val="000000"/>
                <w:sz w:val="20"/>
                <w:szCs w:val="20"/>
              </w:rPr>
              <w:t>Staševica</w:t>
            </w:r>
            <w:r>
              <w:rPr>
                <w:color w:val="000000"/>
                <w:sz w:val="20"/>
                <w:szCs w:val="20"/>
              </w:rPr>
              <w:t>, 20345,</w:t>
            </w:r>
          </w:p>
          <w:p w14:paraId="78A123E3" w14:textId="77777777" w:rsidR="00DA147C" w:rsidRPr="00DA147C" w:rsidRDefault="00DA147C" w:rsidP="005F33B1">
            <w:pPr>
              <w:pStyle w:val="StandardWeb"/>
              <w:numPr>
                <w:ilvl w:val="0"/>
                <w:numId w:val="84"/>
              </w:numPr>
              <w:spacing w:before="0" w:beforeAutospacing="0" w:after="0" w:afterAutospacing="0"/>
              <w:jc w:val="both"/>
              <w:rPr>
                <w:color w:val="000000"/>
                <w:sz w:val="20"/>
                <w:szCs w:val="20"/>
              </w:rPr>
            </w:pPr>
            <w:r>
              <w:rPr>
                <w:color w:val="000000"/>
                <w:sz w:val="20"/>
                <w:szCs w:val="20"/>
              </w:rPr>
              <w:t>Radio postaja Ploče</w:t>
            </w:r>
          </w:p>
        </w:tc>
      </w:tr>
      <w:tr w:rsidR="00AD0CF6" w:rsidRPr="00AD0CF6" w14:paraId="27E688E1" w14:textId="77777777" w:rsidTr="0005790F">
        <w:tc>
          <w:tcPr>
            <w:tcW w:w="3652" w:type="dxa"/>
          </w:tcPr>
          <w:p w14:paraId="3F9607CC" w14:textId="77777777" w:rsidR="00AD0CF6" w:rsidRPr="00AD0CF6" w:rsidRDefault="00AD0CF6" w:rsidP="00AD0CF6">
            <w:pPr>
              <w:pStyle w:val="Bezproreda2"/>
              <w:rPr>
                <w:sz w:val="20"/>
                <w:szCs w:val="20"/>
                <w:lang w:eastAsia="hr-HR"/>
              </w:rPr>
            </w:pPr>
            <w:r w:rsidRPr="00AD0CF6">
              <w:rPr>
                <w:b/>
                <w:sz w:val="20"/>
                <w:szCs w:val="20"/>
                <w:lang w:eastAsia="hr-HR"/>
              </w:rPr>
              <w:t>Promet</w:t>
            </w:r>
            <w:r w:rsidRPr="00AD0CF6">
              <w:rPr>
                <w:sz w:val="20"/>
                <w:szCs w:val="20"/>
                <w:lang w:eastAsia="hr-HR"/>
              </w:rPr>
              <w:t xml:space="preserve"> (cestovni, željeznički, zračni, pomorski i promet u unutarnjim plovnim putovima)</w:t>
            </w:r>
          </w:p>
        </w:tc>
        <w:tc>
          <w:tcPr>
            <w:tcW w:w="5274" w:type="dxa"/>
          </w:tcPr>
          <w:p w14:paraId="79B5F8AB" w14:textId="77777777" w:rsidR="00AD0CF6" w:rsidRPr="00AD0CF6" w:rsidRDefault="00DA147C" w:rsidP="005F33B1">
            <w:pPr>
              <w:pStyle w:val="Bezproreda2"/>
              <w:numPr>
                <w:ilvl w:val="0"/>
                <w:numId w:val="85"/>
              </w:numPr>
              <w:rPr>
                <w:sz w:val="20"/>
                <w:szCs w:val="20"/>
                <w:lang w:eastAsia="hr-HR"/>
              </w:rPr>
            </w:pPr>
            <w:r>
              <w:rPr>
                <w:sz w:val="20"/>
                <w:szCs w:val="20"/>
                <w:lang w:eastAsia="hr-HR"/>
              </w:rPr>
              <w:t>D8</w:t>
            </w:r>
          </w:p>
          <w:p w14:paraId="5511B6F9" w14:textId="77777777" w:rsidR="00AD0CF6" w:rsidRDefault="00DA147C" w:rsidP="005F33B1">
            <w:pPr>
              <w:pStyle w:val="Bezproreda2"/>
              <w:numPr>
                <w:ilvl w:val="0"/>
                <w:numId w:val="85"/>
              </w:numPr>
              <w:rPr>
                <w:sz w:val="20"/>
                <w:szCs w:val="20"/>
                <w:lang w:eastAsia="hr-HR"/>
              </w:rPr>
            </w:pPr>
            <w:r>
              <w:rPr>
                <w:sz w:val="20"/>
                <w:szCs w:val="20"/>
                <w:lang w:eastAsia="hr-HR"/>
              </w:rPr>
              <w:t>D413</w:t>
            </w:r>
          </w:p>
          <w:p w14:paraId="23A55C3B" w14:textId="77777777" w:rsidR="00DA147C" w:rsidRPr="00AD0CF6" w:rsidRDefault="00DA147C" w:rsidP="005F33B1">
            <w:pPr>
              <w:pStyle w:val="Bezproreda2"/>
              <w:numPr>
                <w:ilvl w:val="0"/>
                <w:numId w:val="85"/>
              </w:numPr>
              <w:rPr>
                <w:sz w:val="20"/>
                <w:szCs w:val="20"/>
                <w:lang w:eastAsia="hr-HR"/>
              </w:rPr>
            </w:pPr>
            <w:r>
              <w:rPr>
                <w:sz w:val="20"/>
                <w:szCs w:val="20"/>
                <w:lang w:eastAsia="hr-HR"/>
              </w:rPr>
              <w:t>D513</w:t>
            </w:r>
          </w:p>
          <w:p w14:paraId="19CFFAE2" w14:textId="77777777" w:rsidR="00AD0CF6" w:rsidRDefault="00AD0CF6" w:rsidP="005F33B1">
            <w:pPr>
              <w:pStyle w:val="Bezproreda2"/>
              <w:numPr>
                <w:ilvl w:val="0"/>
                <w:numId w:val="85"/>
              </w:numPr>
              <w:rPr>
                <w:sz w:val="20"/>
                <w:szCs w:val="20"/>
                <w:lang w:eastAsia="hr-HR"/>
              </w:rPr>
            </w:pPr>
            <w:r w:rsidRPr="00AD0CF6">
              <w:rPr>
                <w:sz w:val="20"/>
                <w:szCs w:val="20"/>
                <w:lang w:eastAsia="hr-HR"/>
              </w:rPr>
              <w:t>Ž</w:t>
            </w:r>
            <w:r w:rsidR="00DA147C">
              <w:rPr>
                <w:sz w:val="20"/>
                <w:szCs w:val="20"/>
                <w:lang w:eastAsia="hr-HR"/>
              </w:rPr>
              <w:t>C</w:t>
            </w:r>
            <w:r w:rsidRPr="00AD0CF6">
              <w:rPr>
                <w:sz w:val="20"/>
                <w:szCs w:val="20"/>
                <w:lang w:eastAsia="hr-HR"/>
              </w:rPr>
              <w:t xml:space="preserve"> </w:t>
            </w:r>
            <w:r w:rsidR="00DA147C">
              <w:rPr>
                <w:sz w:val="20"/>
                <w:szCs w:val="20"/>
                <w:lang w:eastAsia="hr-HR"/>
              </w:rPr>
              <w:t>6208</w:t>
            </w:r>
          </w:p>
          <w:p w14:paraId="5AD87376" w14:textId="77777777" w:rsidR="00DA147C" w:rsidRDefault="00DA147C" w:rsidP="005F33B1">
            <w:pPr>
              <w:pStyle w:val="Bezproreda2"/>
              <w:numPr>
                <w:ilvl w:val="0"/>
                <w:numId w:val="85"/>
              </w:numPr>
              <w:rPr>
                <w:sz w:val="20"/>
                <w:szCs w:val="20"/>
                <w:lang w:eastAsia="hr-HR"/>
              </w:rPr>
            </w:pPr>
            <w:r>
              <w:rPr>
                <w:sz w:val="20"/>
                <w:szCs w:val="20"/>
                <w:lang w:eastAsia="hr-HR"/>
              </w:rPr>
              <w:t>ŽC 6216</w:t>
            </w:r>
          </w:p>
          <w:p w14:paraId="3CD25B05" w14:textId="77777777" w:rsidR="00DA147C" w:rsidRPr="00AD0CF6" w:rsidRDefault="00DA147C" w:rsidP="005F33B1">
            <w:pPr>
              <w:pStyle w:val="Bezproreda2"/>
              <w:numPr>
                <w:ilvl w:val="0"/>
                <w:numId w:val="85"/>
              </w:numPr>
              <w:rPr>
                <w:sz w:val="20"/>
                <w:szCs w:val="20"/>
                <w:lang w:eastAsia="hr-HR"/>
              </w:rPr>
            </w:pPr>
            <w:r>
              <w:rPr>
                <w:sz w:val="20"/>
                <w:szCs w:val="20"/>
                <w:lang w:eastAsia="hr-HR"/>
              </w:rPr>
              <w:t>ŽC 6217</w:t>
            </w:r>
          </w:p>
          <w:p w14:paraId="6CFAB0E5" w14:textId="77777777" w:rsidR="00AD0CF6" w:rsidRDefault="00DA147C" w:rsidP="005F33B1">
            <w:pPr>
              <w:pStyle w:val="Bezproreda2"/>
              <w:numPr>
                <w:ilvl w:val="0"/>
                <w:numId w:val="85"/>
              </w:numPr>
              <w:rPr>
                <w:sz w:val="20"/>
                <w:szCs w:val="20"/>
                <w:lang w:eastAsia="hr-HR"/>
              </w:rPr>
            </w:pPr>
            <w:r>
              <w:rPr>
                <w:sz w:val="20"/>
                <w:szCs w:val="20"/>
                <w:lang w:eastAsia="hr-HR"/>
              </w:rPr>
              <w:lastRenderedPageBreak/>
              <w:t>LC 69003</w:t>
            </w:r>
          </w:p>
          <w:p w14:paraId="6861387A" w14:textId="77777777" w:rsidR="00DA147C" w:rsidRDefault="00DA147C" w:rsidP="005F33B1">
            <w:pPr>
              <w:pStyle w:val="Bezproreda2"/>
              <w:numPr>
                <w:ilvl w:val="0"/>
                <w:numId w:val="85"/>
              </w:numPr>
              <w:rPr>
                <w:sz w:val="20"/>
                <w:szCs w:val="20"/>
                <w:lang w:eastAsia="hr-HR"/>
              </w:rPr>
            </w:pPr>
            <w:r>
              <w:rPr>
                <w:sz w:val="20"/>
                <w:szCs w:val="20"/>
                <w:lang w:eastAsia="hr-HR"/>
              </w:rPr>
              <w:t>LC 69005</w:t>
            </w:r>
          </w:p>
          <w:p w14:paraId="74C080C0" w14:textId="77777777" w:rsidR="00DA147C" w:rsidRDefault="00DA147C" w:rsidP="005F33B1">
            <w:pPr>
              <w:pStyle w:val="Bezproreda2"/>
              <w:numPr>
                <w:ilvl w:val="0"/>
                <w:numId w:val="85"/>
              </w:numPr>
              <w:rPr>
                <w:sz w:val="20"/>
                <w:szCs w:val="20"/>
                <w:lang w:eastAsia="hr-HR"/>
              </w:rPr>
            </w:pPr>
            <w:r>
              <w:rPr>
                <w:sz w:val="20"/>
                <w:szCs w:val="20"/>
                <w:lang w:eastAsia="hr-HR"/>
              </w:rPr>
              <w:t>LC 69009</w:t>
            </w:r>
          </w:p>
          <w:p w14:paraId="18183D30" w14:textId="77777777" w:rsidR="00DA147C" w:rsidRPr="00AD0CF6" w:rsidRDefault="00DA147C" w:rsidP="005F33B1">
            <w:pPr>
              <w:pStyle w:val="Bezproreda2"/>
              <w:numPr>
                <w:ilvl w:val="0"/>
                <w:numId w:val="85"/>
              </w:numPr>
              <w:rPr>
                <w:sz w:val="20"/>
                <w:szCs w:val="20"/>
                <w:lang w:eastAsia="hr-HR"/>
              </w:rPr>
            </w:pPr>
            <w:r>
              <w:rPr>
                <w:sz w:val="20"/>
                <w:szCs w:val="20"/>
                <w:lang w:eastAsia="hr-HR"/>
              </w:rPr>
              <w:t>LC 69004</w:t>
            </w:r>
          </w:p>
          <w:p w14:paraId="74F02297" w14:textId="77777777" w:rsidR="00AD0CF6" w:rsidRDefault="00AD0CF6" w:rsidP="005F33B1">
            <w:pPr>
              <w:pStyle w:val="Bezproreda2"/>
              <w:numPr>
                <w:ilvl w:val="0"/>
                <w:numId w:val="85"/>
              </w:numPr>
              <w:rPr>
                <w:sz w:val="20"/>
                <w:szCs w:val="20"/>
                <w:lang w:eastAsia="hr-HR"/>
              </w:rPr>
            </w:pPr>
            <w:r w:rsidRPr="00AD0CF6">
              <w:rPr>
                <w:sz w:val="20"/>
                <w:szCs w:val="20"/>
              </w:rPr>
              <w:t>željeznička pruga</w:t>
            </w:r>
            <w:r w:rsidR="00DA147C">
              <w:rPr>
                <w:sz w:val="20"/>
                <w:szCs w:val="20"/>
              </w:rPr>
              <w:t xml:space="preserve"> za prijevoz tereta</w:t>
            </w:r>
          </w:p>
          <w:p w14:paraId="3B6BF7FD" w14:textId="77777777" w:rsidR="00DA147C" w:rsidRDefault="00DA147C" w:rsidP="005F33B1">
            <w:pPr>
              <w:pStyle w:val="Bezproreda2"/>
              <w:numPr>
                <w:ilvl w:val="0"/>
                <w:numId w:val="85"/>
              </w:numPr>
              <w:rPr>
                <w:sz w:val="20"/>
                <w:szCs w:val="20"/>
                <w:lang w:eastAsia="hr-HR"/>
              </w:rPr>
            </w:pPr>
            <w:r>
              <w:rPr>
                <w:sz w:val="20"/>
                <w:szCs w:val="20"/>
                <w:lang w:eastAsia="hr-HR"/>
              </w:rPr>
              <w:t>luka Ploče</w:t>
            </w:r>
          </w:p>
          <w:p w14:paraId="38156593" w14:textId="77777777" w:rsidR="00DA147C" w:rsidRPr="00DA147C" w:rsidRDefault="00DA147C" w:rsidP="005F33B1">
            <w:pPr>
              <w:pStyle w:val="Bezproreda2"/>
              <w:numPr>
                <w:ilvl w:val="0"/>
                <w:numId w:val="85"/>
              </w:numPr>
              <w:rPr>
                <w:sz w:val="20"/>
                <w:szCs w:val="20"/>
                <w:lang w:eastAsia="hr-HR"/>
              </w:rPr>
            </w:pPr>
            <w:r>
              <w:rPr>
                <w:sz w:val="20"/>
                <w:szCs w:val="20"/>
                <w:lang w:eastAsia="hr-HR"/>
              </w:rPr>
              <w:t>luka Komin</w:t>
            </w:r>
          </w:p>
        </w:tc>
      </w:tr>
      <w:tr w:rsidR="00AD0CF6" w:rsidRPr="00AD0CF6" w14:paraId="73EC2272" w14:textId="77777777" w:rsidTr="0005790F">
        <w:tc>
          <w:tcPr>
            <w:tcW w:w="3652" w:type="dxa"/>
          </w:tcPr>
          <w:p w14:paraId="521DD65C" w14:textId="77777777" w:rsidR="00AD0CF6" w:rsidRPr="00AD0CF6" w:rsidRDefault="00AD0CF6" w:rsidP="00AD0CF6">
            <w:pPr>
              <w:pStyle w:val="Bezproreda2"/>
              <w:rPr>
                <w:sz w:val="20"/>
                <w:szCs w:val="20"/>
                <w:lang w:eastAsia="hr-HR"/>
              </w:rPr>
            </w:pPr>
            <w:r w:rsidRPr="00AD0CF6">
              <w:rPr>
                <w:b/>
                <w:sz w:val="20"/>
                <w:szCs w:val="20"/>
                <w:lang w:eastAsia="hr-HR"/>
              </w:rPr>
              <w:lastRenderedPageBreak/>
              <w:t>Zdravstvo</w:t>
            </w:r>
            <w:r w:rsidRPr="00AD0CF6">
              <w:rPr>
                <w:sz w:val="20"/>
                <w:szCs w:val="20"/>
                <w:lang w:eastAsia="hr-HR"/>
              </w:rPr>
              <w:t xml:space="preserve"> (zdravstvena zaštita, proizvodnja, promet i nadzor nad lijekovima)</w:t>
            </w:r>
          </w:p>
        </w:tc>
        <w:tc>
          <w:tcPr>
            <w:tcW w:w="5274" w:type="dxa"/>
          </w:tcPr>
          <w:p w14:paraId="5DB57138" w14:textId="77777777" w:rsidR="00DA147C" w:rsidRPr="00DA147C" w:rsidRDefault="00DA147C" w:rsidP="005F33B1">
            <w:pPr>
              <w:pStyle w:val="Bezproreda2"/>
              <w:numPr>
                <w:ilvl w:val="0"/>
                <w:numId w:val="86"/>
              </w:numPr>
              <w:rPr>
                <w:sz w:val="20"/>
                <w:szCs w:val="20"/>
              </w:rPr>
            </w:pPr>
            <w:r w:rsidRPr="00DA147C">
              <w:rPr>
                <w:sz w:val="20"/>
                <w:szCs w:val="20"/>
              </w:rPr>
              <w:t>Dom zdravlja Ploče</w:t>
            </w:r>
          </w:p>
          <w:p w14:paraId="14C55D78" w14:textId="77777777" w:rsidR="00DA147C" w:rsidRPr="00DA147C" w:rsidRDefault="00DA147C" w:rsidP="005F33B1">
            <w:pPr>
              <w:pStyle w:val="Bezproreda2"/>
              <w:numPr>
                <w:ilvl w:val="0"/>
                <w:numId w:val="86"/>
              </w:numPr>
              <w:rPr>
                <w:sz w:val="20"/>
                <w:szCs w:val="20"/>
              </w:rPr>
            </w:pPr>
            <w:r w:rsidRPr="00DA147C">
              <w:rPr>
                <w:sz w:val="20"/>
                <w:szCs w:val="20"/>
              </w:rPr>
              <w:t xml:space="preserve">Zavod za hitnu medicinu DNŽ, Ispostava Ploče, </w:t>
            </w:r>
          </w:p>
          <w:p w14:paraId="729F7C30" w14:textId="77777777" w:rsidR="00DA147C" w:rsidRPr="00DA147C" w:rsidRDefault="00DA147C" w:rsidP="005F33B1">
            <w:pPr>
              <w:pStyle w:val="Bezproreda2"/>
              <w:numPr>
                <w:ilvl w:val="0"/>
                <w:numId w:val="86"/>
              </w:numPr>
              <w:rPr>
                <w:sz w:val="20"/>
                <w:szCs w:val="20"/>
              </w:rPr>
            </w:pPr>
            <w:r w:rsidRPr="00DA147C">
              <w:rPr>
                <w:sz w:val="20"/>
                <w:szCs w:val="20"/>
              </w:rPr>
              <w:t xml:space="preserve">Ljekarna Kostanić-Poljak-Miljković, </w:t>
            </w:r>
          </w:p>
          <w:p w14:paraId="6B6C3518" w14:textId="77777777" w:rsidR="00DA147C" w:rsidRPr="00DA147C" w:rsidRDefault="00DA147C" w:rsidP="005F33B1">
            <w:pPr>
              <w:pStyle w:val="Bezproreda2"/>
              <w:numPr>
                <w:ilvl w:val="0"/>
                <w:numId w:val="86"/>
              </w:numPr>
              <w:rPr>
                <w:sz w:val="20"/>
                <w:szCs w:val="20"/>
              </w:rPr>
            </w:pPr>
            <w:r w:rsidRPr="00DA147C">
              <w:rPr>
                <w:sz w:val="20"/>
                <w:szCs w:val="20"/>
              </w:rPr>
              <w:t xml:space="preserve">Ljekarna Tomas Mira, </w:t>
            </w:r>
          </w:p>
          <w:p w14:paraId="313DDD12" w14:textId="77777777" w:rsidR="00DA147C" w:rsidRPr="00DA147C" w:rsidRDefault="00DA147C" w:rsidP="005F33B1">
            <w:pPr>
              <w:pStyle w:val="Bezproreda2"/>
              <w:numPr>
                <w:ilvl w:val="0"/>
                <w:numId w:val="86"/>
              </w:numPr>
              <w:rPr>
                <w:sz w:val="20"/>
                <w:szCs w:val="20"/>
              </w:rPr>
            </w:pPr>
            <w:r w:rsidRPr="00DA147C">
              <w:rPr>
                <w:sz w:val="20"/>
                <w:szCs w:val="20"/>
              </w:rPr>
              <w:t xml:space="preserve">Ljekarna Draženović III – Neven, </w:t>
            </w:r>
          </w:p>
          <w:p w14:paraId="2D56BF0D" w14:textId="77777777" w:rsidR="00AD0CF6" w:rsidRPr="00DA147C" w:rsidRDefault="00AD0CF6" w:rsidP="005F33B1">
            <w:pPr>
              <w:pStyle w:val="Bezproreda2"/>
              <w:numPr>
                <w:ilvl w:val="0"/>
                <w:numId w:val="86"/>
              </w:numPr>
              <w:rPr>
                <w:sz w:val="20"/>
                <w:szCs w:val="20"/>
                <w:lang w:eastAsia="hr-HR"/>
              </w:rPr>
            </w:pPr>
            <w:r w:rsidRPr="00DA147C">
              <w:rPr>
                <w:sz w:val="20"/>
                <w:szCs w:val="20"/>
                <w:lang w:eastAsia="hr-HR"/>
              </w:rPr>
              <w:t xml:space="preserve">GD Crveni križ </w:t>
            </w:r>
            <w:r w:rsidR="00DA147C">
              <w:rPr>
                <w:sz w:val="20"/>
                <w:szCs w:val="20"/>
                <w:lang w:eastAsia="hr-HR"/>
              </w:rPr>
              <w:t>Ploče</w:t>
            </w:r>
            <w:r w:rsidRPr="00DA147C">
              <w:rPr>
                <w:sz w:val="20"/>
                <w:szCs w:val="20"/>
                <w:lang w:eastAsia="hr-HR"/>
              </w:rPr>
              <w:t xml:space="preserve"> </w:t>
            </w:r>
          </w:p>
        </w:tc>
      </w:tr>
      <w:tr w:rsidR="00AD0CF6" w:rsidRPr="00AD0CF6" w14:paraId="0B3650E5" w14:textId="77777777" w:rsidTr="0005790F">
        <w:tc>
          <w:tcPr>
            <w:tcW w:w="3652" w:type="dxa"/>
          </w:tcPr>
          <w:p w14:paraId="44F26F9E" w14:textId="77777777" w:rsidR="00AD0CF6" w:rsidRPr="00AD0CF6" w:rsidRDefault="00AD0CF6" w:rsidP="00AD0CF6">
            <w:pPr>
              <w:pStyle w:val="Bezproreda2"/>
              <w:rPr>
                <w:sz w:val="20"/>
                <w:szCs w:val="20"/>
                <w:lang w:eastAsia="hr-HR"/>
              </w:rPr>
            </w:pPr>
            <w:r w:rsidRPr="00AD0CF6">
              <w:rPr>
                <w:b/>
                <w:sz w:val="20"/>
                <w:szCs w:val="20"/>
                <w:lang w:eastAsia="hr-HR"/>
              </w:rPr>
              <w:t>Vodno gospodarstvo</w:t>
            </w:r>
            <w:r w:rsidRPr="00AD0CF6">
              <w:rPr>
                <w:sz w:val="20"/>
                <w:szCs w:val="20"/>
                <w:lang w:eastAsia="hr-HR"/>
              </w:rPr>
              <w:t xml:space="preserve"> (regulacijske i zaštitne vodne građevine i komunalne vodne građevine)</w:t>
            </w:r>
          </w:p>
        </w:tc>
        <w:tc>
          <w:tcPr>
            <w:tcW w:w="5274" w:type="dxa"/>
          </w:tcPr>
          <w:p w14:paraId="23B0D226" w14:textId="77777777" w:rsidR="00AD0CF6" w:rsidRDefault="00AD0CF6" w:rsidP="005F33B1">
            <w:pPr>
              <w:pStyle w:val="Bezproreda2"/>
              <w:numPr>
                <w:ilvl w:val="0"/>
                <w:numId w:val="87"/>
              </w:numPr>
              <w:rPr>
                <w:sz w:val="20"/>
                <w:szCs w:val="20"/>
              </w:rPr>
            </w:pPr>
            <w:r w:rsidRPr="00AD0CF6">
              <w:rPr>
                <w:sz w:val="20"/>
                <w:szCs w:val="20"/>
              </w:rPr>
              <w:t>vodocrpilište „</w:t>
            </w:r>
            <w:r w:rsidR="00DA147C">
              <w:rPr>
                <w:sz w:val="20"/>
                <w:szCs w:val="20"/>
              </w:rPr>
              <w:t>Klokun</w:t>
            </w:r>
            <w:r w:rsidRPr="00AD0CF6">
              <w:rPr>
                <w:sz w:val="20"/>
                <w:szCs w:val="20"/>
              </w:rPr>
              <w:t>“</w:t>
            </w:r>
          </w:p>
          <w:p w14:paraId="517AB5CC" w14:textId="77777777" w:rsidR="00DA147C" w:rsidRDefault="00DA147C" w:rsidP="005F33B1">
            <w:pPr>
              <w:pStyle w:val="Bezproreda2"/>
              <w:numPr>
                <w:ilvl w:val="0"/>
                <w:numId w:val="87"/>
              </w:numPr>
              <w:rPr>
                <w:sz w:val="20"/>
                <w:szCs w:val="20"/>
              </w:rPr>
            </w:pPr>
            <w:r>
              <w:rPr>
                <w:sz w:val="20"/>
                <w:szCs w:val="20"/>
              </w:rPr>
              <w:t>rezervoar Ploče</w:t>
            </w:r>
          </w:p>
          <w:p w14:paraId="6B9D4393" w14:textId="77777777" w:rsidR="00AD0CF6" w:rsidRPr="00DA147C" w:rsidRDefault="00DA147C" w:rsidP="005F33B1">
            <w:pPr>
              <w:pStyle w:val="Bezproreda2"/>
              <w:numPr>
                <w:ilvl w:val="0"/>
                <w:numId w:val="87"/>
              </w:numPr>
              <w:rPr>
                <w:sz w:val="20"/>
                <w:szCs w:val="20"/>
              </w:rPr>
            </w:pPr>
            <w:r>
              <w:rPr>
                <w:sz w:val="20"/>
                <w:szCs w:val="20"/>
              </w:rPr>
              <w:t>rezervoar Gradac</w:t>
            </w:r>
          </w:p>
        </w:tc>
      </w:tr>
      <w:tr w:rsidR="00433343" w:rsidRPr="00AD0CF6" w14:paraId="1FB1D91E" w14:textId="77777777" w:rsidTr="0005790F">
        <w:tc>
          <w:tcPr>
            <w:tcW w:w="3652" w:type="dxa"/>
          </w:tcPr>
          <w:p w14:paraId="3DCA29A6" w14:textId="77777777" w:rsidR="00433343" w:rsidRPr="00E71CDA" w:rsidRDefault="00433343" w:rsidP="00433343">
            <w:pPr>
              <w:pStyle w:val="Bezproreda2"/>
              <w:rPr>
                <w:sz w:val="20"/>
                <w:szCs w:val="20"/>
                <w:lang w:eastAsia="hr-HR"/>
              </w:rPr>
            </w:pPr>
            <w:r w:rsidRPr="00E71CDA">
              <w:rPr>
                <w:b/>
                <w:sz w:val="20"/>
                <w:szCs w:val="20"/>
                <w:lang w:eastAsia="hr-HR"/>
              </w:rPr>
              <w:t>Hrana</w:t>
            </w:r>
            <w:r w:rsidRPr="00E71CDA">
              <w:rPr>
                <w:sz w:val="20"/>
                <w:szCs w:val="20"/>
                <w:lang w:eastAsia="hr-HR"/>
              </w:rPr>
              <w:t xml:space="preserve"> (proizvodnja i opskrba hranom i sustav sigurnosti hrane, robne zalihe)</w:t>
            </w:r>
          </w:p>
        </w:tc>
        <w:tc>
          <w:tcPr>
            <w:tcW w:w="5274" w:type="dxa"/>
          </w:tcPr>
          <w:p w14:paraId="0FAC9196" w14:textId="77777777" w:rsidR="00433343" w:rsidRPr="00153683" w:rsidRDefault="00433343" w:rsidP="005F33B1">
            <w:pPr>
              <w:pStyle w:val="Bezproreda2"/>
              <w:numPr>
                <w:ilvl w:val="0"/>
                <w:numId w:val="119"/>
              </w:numPr>
              <w:ind w:left="347" w:hanging="347"/>
              <w:rPr>
                <w:sz w:val="20"/>
                <w:szCs w:val="20"/>
                <w:lang w:eastAsia="hr-HR"/>
              </w:rPr>
            </w:pPr>
            <w:r w:rsidRPr="00153683">
              <w:rPr>
                <w:sz w:val="20"/>
                <w:szCs w:val="20"/>
                <w:lang w:eastAsia="hr-HR"/>
              </w:rPr>
              <w:t>KONZUM</w:t>
            </w:r>
          </w:p>
          <w:p w14:paraId="12B9C983" w14:textId="16963104" w:rsidR="00A03E9A" w:rsidRDefault="00433343" w:rsidP="005F33B1">
            <w:pPr>
              <w:pStyle w:val="Bezproreda2"/>
              <w:numPr>
                <w:ilvl w:val="0"/>
                <w:numId w:val="119"/>
              </w:numPr>
              <w:ind w:left="347" w:hanging="347"/>
              <w:rPr>
                <w:sz w:val="20"/>
                <w:szCs w:val="20"/>
                <w:lang w:eastAsia="hr-HR"/>
              </w:rPr>
            </w:pPr>
            <w:r w:rsidRPr="00153683">
              <w:rPr>
                <w:sz w:val="20"/>
                <w:szCs w:val="20"/>
                <w:lang w:eastAsia="hr-HR"/>
              </w:rPr>
              <w:t>LIDL</w:t>
            </w:r>
          </w:p>
          <w:p w14:paraId="6A59D785" w14:textId="26151B01" w:rsidR="00433343" w:rsidRPr="00153683" w:rsidRDefault="00433343" w:rsidP="005F33B1">
            <w:pPr>
              <w:pStyle w:val="Bezproreda2"/>
              <w:numPr>
                <w:ilvl w:val="0"/>
                <w:numId w:val="119"/>
              </w:numPr>
              <w:ind w:left="347" w:hanging="347"/>
              <w:rPr>
                <w:sz w:val="20"/>
                <w:szCs w:val="20"/>
                <w:lang w:eastAsia="hr-HR"/>
              </w:rPr>
            </w:pPr>
            <w:r w:rsidRPr="00153683">
              <w:rPr>
                <w:sz w:val="20"/>
                <w:szCs w:val="20"/>
                <w:lang w:eastAsia="hr-HR"/>
              </w:rPr>
              <w:t>STUDENAC</w:t>
            </w:r>
          </w:p>
          <w:p w14:paraId="13ADF3B8" w14:textId="20CD8526" w:rsidR="00433343" w:rsidRPr="00153683" w:rsidRDefault="00433343" w:rsidP="005F33B1">
            <w:pPr>
              <w:pStyle w:val="Bezproreda2"/>
              <w:numPr>
                <w:ilvl w:val="0"/>
                <w:numId w:val="119"/>
              </w:numPr>
              <w:ind w:left="347" w:hanging="347"/>
              <w:rPr>
                <w:sz w:val="20"/>
                <w:szCs w:val="20"/>
                <w:lang w:eastAsia="hr-HR"/>
              </w:rPr>
            </w:pPr>
            <w:r w:rsidRPr="00153683">
              <w:rPr>
                <w:sz w:val="20"/>
                <w:szCs w:val="20"/>
                <w:lang w:eastAsia="hr-HR"/>
              </w:rPr>
              <w:t>TOM</w:t>
            </w:r>
            <w:r w:rsidR="00A03E9A">
              <w:rPr>
                <w:sz w:val="20"/>
                <w:szCs w:val="20"/>
                <w:lang w:eastAsia="hr-HR"/>
              </w:rPr>
              <w:t>MY</w:t>
            </w:r>
          </w:p>
          <w:p w14:paraId="1E05EF07" w14:textId="77777777" w:rsidR="00153683" w:rsidRPr="00153683" w:rsidRDefault="00153683" w:rsidP="005F33B1">
            <w:pPr>
              <w:pStyle w:val="Bezproreda2"/>
              <w:numPr>
                <w:ilvl w:val="0"/>
                <w:numId w:val="119"/>
              </w:numPr>
              <w:ind w:left="347" w:hanging="347"/>
              <w:rPr>
                <w:sz w:val="20"/>
                <w:szCs w:val="20"/>
                <w:lang w:eastAsia="hr-HR"/>
              </w:rPr>
            </w:pPr>
            <w:r w:rsidRPr="00153683">
              <w:rPr>
                <w:sz w:val="20"/>
                <w:szCs w:val="20"/>
                <w:lang w:eastAsia="hr-HR"/>
              </w:rPr>
              <w:t>PLODINE</w:t>
            </w:r>
          </w:p>
          <w:p w14:paraId="64AFAA8B" w14:textId="77777777" w:rsidR="00153683" w:rsidRPr="00153683" w:rsidRDefault="00153683" w:rsidP="005F33B1">
            <w:pPr>
              <w:pStyle w:val="Bezproreda2"/>
              <w:numPr>
                <w:ilvl w:val="0"/>
                <w:numId w:val="119"/>
              </w:numPr>
              <w:ind w:left="347" w:hanging="347"/>
              <w:rPr>
                <w:sz w:val="20"/>
                <w:szCs w:val="20"/>
                <w:lang w:eastAsia="hr-HR"/>
              </w:rPr>
            </w:pPr>
            <w:r w:rsidRPr="00153683">
              <w:rPr>
                <w:sz w:val="20"/>
                <w:szCs w:val="20"/>
                <w:lang w:eastAsia="hr-HR"/>
              </w:rPr>
              <w:t>RIBOLA</w:t>
            </w:r>
          </w:p>
          <w:p w14:paraId="26B3B661" w14:textId="0EF5814B" w:rsidR="00153683" w:rsidRPr="00153683" w:rsidRDefault="00153683" w:rsidP="005F33B1">
            <w:pPr>
              <w:pStyle w:val="Bezproreda2"/>
              <w:numPr>
                <w:ilvl w:val="0"/>
                <w:numId w:val="119"/>
              </w:numPr>
              <w:ind w:left="347" w:hanging="347"/>
              <w:rPr>
                <w:sz w:val="20"/>
                <w:szCs w:val="20"/>
                <w:lang w:eastAsia="hr-HR"/>
              </w:rPr>
            </w:pPr>
            <w:r w:rsidRPr="00153683">
              <w:rPr>
                <w:sz w:val="20"/>
                <w:szCs w:val="20"/>
                <w:lang w:eastAsia="hr-HR"/>
              </w:rPr>
              <w:t>MULLER</w:t>
            </w:r>
          </w:p>
          <w:p w14:paraId="136B8AA0" w14:textId="77777777" w:rsidR="00433343" w:rsidRPr="00A65AC7" w:rsidRDefault="00433343" w:rsidP="005F33B1">
            <w:pPr>
              <w:pStyle w:val="Bezproreda2"/>
              <w:numPr>
                <w:ilvl w:val="0"/>
                <w:numId w:val="119"/>
              </w:numPr>
              <w:ind w:left="347" w:hanging="347"/>
              <w:rPr>
                <w:b/>
                <w:sz w:val="20"/>
                <w:szCs w:val="20"/>
                <w:lang w:eastAsia="hr-HR"/>
              </w:rPr>
            </w:pPr>
            <w:r>
              <w:rPr>
                <w:sz w:val="20"/>
                <w:szCs w:val="20"/>
                <w:lang w:eastAsia="hr-HR"/>
              </w:rPr>
              <w:t>i</w:t>
            </w:r>
            <w:r w:rsidRPr="00A65AC7">
              <w:rPr>
                <w:sz w:val="20"/>
                <w:szCs w:val="20"/>
                <w:lang w:eastAsia="hr-HR"/>
              </w:rPr>
              <w:t xml:space="preserve"> 10-TAK MANJIH OBITELJSKIH DUČANA</w:t>
            </w:r>
          </w:p>
        </w:tc>
      </w:tr>
      <w:tr w:rsidR="00433343" w:rsidRPr="00AD0CF6" w14:paraId="5F2AC1E6" w14:textId="77777777" w:rsidTr="0005790F">
        <w:tc>
          <w:tcPr>
            <w:tcW w:w="3652" w:type="dxa"/>
          </w:tcPr>
          <w:p w14:paraId="04E32832" w14:textId="77777777" w:rsidR="00433343" w:rsidRPr="00E71CDA" w:rsidRDefault="00433343" w:rsidP="00433343">
            <w:pPr>
              <w:pStyle w:val="Bezproreda2"/>
              <w:rPr>
                <w:b/>
                <w:sz w:val="20"/>
                <w:szCs w:val="20"/>
                <w:lang w:eastAsia="hr-HR"/>
              </w:rPr>
            </w:pPr>
            <w:r w:rsidRPr="00E71CDA">
              <w:rPr>
                <w:b/>
                <w:sz w:val="20"/>
                <w:szCs w:val="20"/>
                <w:lang w:eastAsia="hr-HR"/>
              </w:rPr>
              <w:t xml:space="preserve">Financije </w:t>
            </w:r>
            <w:r w:rsidRPr="00E71CDA">
              <w:rPr>
                <w:sz w:val="20"/>
                <w:szCs w:val="20"/>
                <w:lang w:eastAsia="hr-HR"/>
              </w:rPr>
              <w:t>(bankarstvo, burze, investicije, sustavi osiguranja i plaćanja)</w:t>
            </w:r>
          </w:p>
        </w:tc>
        <w:tc>
          <w:tcPr>
            <w:tcW w:w="5274" w:type="dxa"/>
          </w:tcPr>
          <w:p w14:paraId="1989C6E8" w14:textId="77777777" w:rsidR="00433343" w:rsidRPr="00A65AC7" w:rsidRDefault="00433343" w:rsidP="005F33B1">
            <w:pPr>
              <w:pStyle w:val="Bezproreda2"/>
              <w:numPr>
                <w:ilvl w:val="0"/>
                <w:numId w:val="117"/>
              </w:numPr>
              <w:ind w:left="347" w:hanging="347"/>
              <w:rPr>
                <w:sz w:val="20"/>
                <w:szCs w:val="20"/>
                <w:lang w:eastAsia="hr-HR"/>
              </w:rPr>
            </w:pPr>
            <w:r w:rsidRPr="00A65AC7">
              <w:rPr>
                <w:sz w:val="20"/>
                <w:szCs w:val="20"/>
                <w:lang w:eastAsia="hr-HR"/>
              </w:rPr>
              <w:t>FINA Ploče</w:t>
            </w:r>
          </w:p>
          <w:p w14:paraId="55A0635C" w14:textId="77777777" w:rsidR="00433343" w:rsidRPr="00153683" w:rsidRDefault="00433343" w:rsidP="005F33B1">
            <w:pPr>
              <w:pStyle w:val="Bezproreda2"/>
              <w:numPr>
                <w:ilvl w:val="0"/>
                <w:numId w:val="117"/>
              </w:numPr>
              <w:ind w:left="347" w:hanging="347"/>
              <w:rPr>
                <w:sz w:val="20"/>
                <w:szCs w:val="20"/>
                <w:lang w:eastAsia="hr-HR"/>
              </w:rPr>
            </w:pPr>
            <w:r w:rsidRPr="00153683">
              <w:rPr>
                <w:sz w:val="20"/>
                <w:szCs w:val="20"/>
                <w:lang w:eastAsia="hr-HR"/>
              </w:rPr>
              <w:t>PBZ d.d.</w:t>
            </w:r>
          </w:p>
          <w:p w14:paraId="0510994A" w14:textId="77777777" w:rsidR="00433343" w:rsidRPr="00153683" w:rsidRDefault="00433343" w:rsidP="005F33B1">
            <w:pPr>
              <w:pStyle w:val="Bezproreda2"/>
              <w:numPr>
                <w:ilvl w:val="0"/>
                <w:numId w:val="117"/>
              </w:numPr>
              <w:ind w:left="347" w:hanging="347"/>
              <w:rPr>
                <w:sz w:val="20"/>
                <w:szCs w:val="20"/>
                <w:lang w:eastAsia="hr-HR"/>
              </w:rPr>
            </w:pPr>
            <w:r w:rsidRPr="00153683">
              <w:rPr>
                <w:sz w:val="20"/>
                <w:szCs w:val="20"/>
                <w:lang w:eastAsia="hr-HR"/>
              </w:rPr>
              <w:t>OTP banka d.d.</w:t>
            </w:r>
          </w:p>
          <w:p w14:paraId="68D56FB1" w14:textId="77777777" w:rsidR="00433343" w:rsidRPr="00AD0CF6" w:rsidRDefault="00433343" w:rsidP="005F33B1">
            <w:pPr>
              <w:pStyle w:val="Bezproreda2"/>
              <w:numPr>
                <w:ilvl w:val="0"/>
                <w:numId w:val="117"/>
              </w:numPr>
              <w:ind w:left="347" w:hanging="347"/>
              <w:rPr>
                <w:sz w:val="20"/>
                <w:szCs w:val="20"/>
                <w:lang w:eastAsia="hr-HR"/>
              </w:rPr>
            </w:pPr>
            <w:r w:rsidRPr="00153683">
              <w:rPr>
                <w:sz w:val="20"/>
                <w:szCs w:val="20"/>
                <w:lang w:eastAsia="hr-HR"/>
              </w:rPr>
              <w:t>IMEX BANKA</w:t>
            </w:r>
          </w:p>
        </w:tc>
      </w:tr>
      <w:tr w:rsidR="00433343" w:rsidRPr="00AD0CF6" w14:paraId="6ECBED27" w14:textId="77777777" w:rsidTr="0005790F">
        <w:tc>
          <w:tcPr>
            <w:tcW w:w="3652" w:type="dxa"/>
          </w:tcPr>
          <w:p w14:paraId="065D8447" w14:textId="77777777" w:rsidR="00433343" w:rsidRPr="00AD0CF6" w:rsidRDefault="00433343" w:rsidP="00433343">
            <w:pPr>
              <w:pStyle w:val="Bezproreda2"/>
              <w:rPr>
                <w:b/>
                <w:sz w:val="20"/>
                <w:szCs w:val="20"/>
                <w:lang w:eastAsia="hr-HR"/>
              </w:rPr>
            </w:pPr>
            <w:r w:rsidRPr="00AD0CF6">
              <w:rPr>
                <w:b/>
                <w:sz w:val="20"/>
                <w:szCs w:val="20"/>
                <w:lang w:eastAsia="hr-HR"/>
              </w:rPr>
              <w:t xml:space="preserve">Proizvodnja, skladištenje i prijevoz opasnih tvari </w:t>
            </w:r>
            <w:r w:rsidRPr="00AD0CF6">
              <w:rPr>
                <w:sz w:val="20"/>
                <w:szCs w:val="20"/>
                <w:lang w:eastAsia="hr-HR"/>
              </w:rPr>
              <w:t>(kemijski, biološki, radiološki i nuklearni materijali)</w:t>
            </w:r>
          </w:p>
        </w:tc>
        <w:tc>
          <w:tcPr>
            <w:tcW w:w="5274" w:type="dxa"/>
          </w:tcPr>
          <w:p w14:paraId="4CA8449A" w14:textId="77777777" w:rsidR="00433343" w:rsidRPr="00433343" w:rsidRDefault="00433343" w:rsidP="005F33B1">
            <w:pPr>
              <w:pStyle w:val="Bezproreda2"/>
              <w:numPr>
                <w:ilvl w:val="0"/>
                <w:numId w:val="118"/>
              </w:numPr>
              <w:ind w:left="347" w:hanging="347"/>
              <w:rPr>
                <w:rFonts w:ascii="Times-NewRoman" w:hAnsi="Times-NewRoman"/>
                <w:bCs/>
                <w:color w:val="000000"/>
                <w:sz w:val="20"/>
                <w:szCs w:val="20"/>
                <w:lang w:eastAsia="x-none"/>
              </w:rPr>
            </w:pPr>
            <w:r w:rsidRPr="00433343">
              <w:rPr>
                <w:rFonts w:ascii="Times-NewRoman" w:hAnsi="Times-NewRoman"/>
                <w:bCs/>
                <w:color w:val="000000"/>
                <w:sz w:val="20"/>
                <w:szCs w:val="20"/>
                <w:lang w:eastAsia="x-none"/>
              </w:rPr>
              <w:t xml:space="preserve">Terminal tekućeg tereta Luka Ploče, </w:t>
            </w:r>
          </w:p>
          <w:p w14:paraId="6E5C933F" w14:textId="77777777" w:rsidR="00433343" w:rsidRPr="00433343" w:rsidRDefault="00433343" w:rsidP="005F33B1">
            <w:pPr>
              <w:pStyle w:val="Bezproreda2"/>
              <w:numPr>
                <w:ilvl w:val="0"/>
                <w:numId w:val="118"/>
              </w:numPr>
              <w:ind w:left="347" w:hanging="347"/>
              <w:rPr>
                <w:rFonts w:ascii="Times-NewRoman" w:hAnsi="Times-NewRoman"/>
                <w:bCs/>
                <w:color w:val="000000"/>
                <w:sz w:val="20"/>
                <w:szCs w:val="20"/>
                <w:lang w:eastAsia="x-none"/>
              </w:rPr>
            </w:pPr>
            <w:r w:rsidRPr="00433343">
              <w:rPr>
                <w:rFonts w:ascii="Times-NewRoman" w:hAnsi="Times-NewRoman"/>
                <w:bCs/>
                <w:color w:val="000000"/>
                <w:sz w:val="20"/>
                <w:szCs w:val="20"/>
                <w:lang w:eastAsia="x-none"/>
              </w:rPr>
              <w:t xml:space="preserve">NTF d.o.o., </w:t>
            </w:r>
          </w:p>
          <w:p w14:paraId="7089C6C7" w14:textId="77777777" w:rsidR="00433343" w:rsidRPr="00433343" w:rsidRDefault="00433343" w:rsidP="005F33B1">
            <w:pPr>
              <w:pStyle w:val="Bezproreda2"/>
              <w:numPr>
                <w:ilvl w:val="0"/>
                <w:numId w:val="118"/>
              </w:numPr>
              <w:ind w:left="347" w:hanging="347"/>
              <w:rPr>
                <w:rFonts w:ascii="Times-NewRoman" w:hAnsi="Times-NewRoman"/>
                <w:bCs/>
                <w:color w:val="000000"/>
                <w:sz w:val="20"/>
                <w:szCs w:val="20"/>
                <w:lang w:eastAsia="x-none"/>
              </w:rPr>
            </w:pPr>
            <w:r w:rsidRPr="00433343">
              <w:rPr>
                <w:rFonts w:ascii="Times-NewRoman" w:hAnsi="Times-NewRoman"/>
                <w:bCs/>
                <w:color w:val="000000"/>
                <w:sz w:val="20"/>
                <w:szCs w:val="20"/>
                <w:lang w:eastAsia="x-none"/>
              </w:rPr>
              <w:t xml:space="preserve">BP INA d.d., </w:t>
            </w:r>
          </w:p>
          <w:p w14:paraId="709BB9E6" w14:textId="11AEC611" w:rsidR="00433343" w:rsidRPr="00433343" w:rsidRDefault="00433343" w:rsidP="005F33B1">
            <w:pPr>
              <w:pStyle w:val="Bezproreda2"/>
              <w:numPr>
                <w:ilvl w:val="0"/>
                <w:numId w:val="118"/>
              </w:numPr>
              <w:ind w:left="347" w:hanging="347"/>
              <w:rPr>
                <w:rFonts w:ascii="Times-NewRoman" w:hAnsi="Times-NewRoman"/>
                <w:bCs/>
                <w:color w:val="000000"/>
                <w:sz w:val="20"/>
                <w:szCs w:val="20"/>
                <w:lang w:eastAsia="x-none"/>
              </w:rPr>
            </w:pPr>
            <w:r w:rsidRPr="00433343">
              <w:rPr>
                <w:rFonts w:ascii="Times-NewRoman" w:hAnsi="Times-NewRoman"/>
                <w:bCs/>
                <w:color w:val="000000"/>
                <w:sz w:val="20"/>
                <w:szCs w:val="20"/>
                <w:lang w:eastAsia="x-none"/>
              </w:rPr>
              <w:t xml:space="preserve">BP </w:t>
            </w:r>
            <w:r w:rsidR="00A03E9A">
              <w:rPr>
                <w:rFonts w:ascii="Times-NewRoman" w:hAnsi="Times-NewRoman"/>
                <w:bCs/>
                <w:color w:val="000000"/>
                <w:sz w:val="20"/>
                <w:szCs w:val="20"/>
                <w:lang w:eastAsia="x-none"/>
              </w:rPr>
              <w:t xml:space="preserve">PETROL </w:t>
            </w:r>
            <w:r w:rsidRPr="00433343">
              <w:rPr>
                <w:rFonts w:ascii="Times-NewRoman" w:hAnsi="Times-NewRoman"/>
                <w:bCs/>
                <w:color w:val="000000"/>
                <w:sz w:val="20"/>
                <w:szCs w:val="20"/>
                <w:lang w:eastAsia="x-none"/>
              </w:rPr>
              <w:t xml:space="preserve">d.o.o. i </w:t>
            </w:r>
          </w:p>
          <w:p w14:paraId="2137A544" w14:textId="77777777" w:rsidR="00433343" w:rsidRPr="00433343" w:rsidRDefault="00433343" w:rsidP="005F33B1">
            <w:pPr>
              <w:pStyle w:val="Bezproreda2"/>
              <w:numPr>
                <w:ilvl w:val="0"/>
                <w:numId w:val="118"/>
              </w:numPr>
              <w:ind w:left="347" w:hanging="347"/>
              <w:rPr>
                <w:rFonts w:ascii="Times-NewRoman" w:hAnsi="Times-NewRoman"/>
                <w:bCs/>
                <w:color w:val="000000"/>
                <w:szCs w:val="20"/>
                <w:lang w:eastAsia="x-none"/>
              </w:rPr>
            </w:pPr>
            <w:r w:rsidRPr="00433343">
              <w:rPr>
                <w:rFonts w:ascii="Times-NewRoman" w:hAnsi="Times-NewRoman"/>
                <w:bCs/>
                <w:color w:val="000000"/>
                <w:sz w:val="20"/>
                <w:szCs w:val="20"/>
                <w:lang w:eastAsia="x-none"/>
              </w:rPr>
              <w:t xml:space="preserve">Prodajni centar STUDENAC </w:t>
            </w:r>
          </w:p>
        </w:tc>
      </w:tr>
      <w:tr w:rsidR="00433343" w:rsidRPr="00AD0CF6" w14:paraId="49DCE51D" w14:textId="77777777" w:rsidTr="0005790F">
        <w:tc>
          <w:tcPr>
            <w:tcW w:w="3652" w:type="dxa"/>
          </w:tcPr>
          <w:p w14:paraId="2055EE00" w14:textId="77777777" w:rsidR="00433343" w:rsidRPr="00AD0CF6" w:rsidRDefault="00433343" w:rsidP="00433343">
            <w:pPr>
              <w:pStyle w:val="Bezproreda2"/>
              <w:rPr>
                <w:sz w:val="20"/>
                <w:szCs w:val="20"/>
                <w:lang w:eastAsia="hr-HR"/>
              </w:rPr>
            </w:pPr>
            <w:r w:rsidRPr="00AD0CF6">
              <w:rPr>
                <w:b/>
                <w:sz w:val="20"/>
                <w:szCs w:val="20"/>
                <w:lang w:eastAsia="hr-HR"/>
              </w:rPr>
              <w:t>Javne službe</w:t>
            </w:r>
            <w:r w:rsidRPr="00AD0CF6">
              <w:rPr>
                <w:sz w:val="20"/>
                <w:szCs w:val="20"/>
                <w:lang w:eastAsia="hr-HR"/>
              </w:rPr>
              <w:t xml:space="preserve"> (osiguranje javnog reda i mira, zaštita i spašavanje, hitna medicinska pomoć)</w:t>
            </w:r>
          </w:p>
        </w:tc>
        <w:tc>
          <w:tcPr>
            <w:tcW w:w="5274" w:type="dxa"/>
          </w:tcPr>
          <w:p w14:paraId="1B984128" w14:textId="77777777" w:rsidR="00433343" w:rsidRPr="00433343" w:rsidRDefault="00433343" w:rsidP="005F33B1">
            <w:pPr>
              <w:pStyle w:val="Bezproreda2"/>
              <w:numPr>
                <w:ilvl w:val="0"/>
                <w:numId w:val="120"/>
              </w:numPr>
              <w:ind w:left="347" w:hanging="347"/>
              <w:rPr>
                <w:sz w:val="20"/>
                <w:szCs w:val="20"/>
                <w:lang w:eastAsia="hr-HR"/>
              </w:rPr>
            </w:pPr>
            <w:r w:rsidRPr="00433343">
              <w:rPr>
                <w:sz w:val="20"/>
                <w:szCs w:val="20"/>
                <w:lang w:eastAsia="hr-HR"/>
              </w:rPr>
              <w:t>Policijska postaja Ploče</w:t>
            </w:r>
          </w:p>
          <w:p w14:paraId="3B085620" w14:textId="77777777" w:rsidR="00433343" w:rsidRPr="00433343" w:rsidRDefault="00433343" w:rsidP="005F33B1">
            <w:pPr>
              <w:pStyle w:val="Bezproreda2"/>
              <w:numPr>
                <w:ilvl w:val="0"/>
                <w:numId w:val="120"/>
              </w:numPr>
              <w:ind w:left="347" w:hanging="347"/>
              <w:rPr>
                <w:sz w:val="20"/>
                <w:szCs w:val="20"/>
                <w:lang w:eastAsia="hr-HR"/>
              </w:rPr>
            </w:pPr>
            <w:r w:rsidRPr="00433343">
              <w:rPr>
                <w:sz w:val="20"/>
                <w:szCs w:val="20"/>
                <w:lang w:eastAsia="hr-HR"/>
              </w:rPr>
              <w:t>ZZHM DNŽ – ispostava Ploče</w:t>
            </w:r>
          </w:p>
        </w:tc>
      </w:tr>
      <w:tr w:rsidR="00433343" w:rsidRPr="00AD0CF6" w14:paraId="6BCCF244" w14:textId="77777777" w:rsidTr="0005790F">
        <w:trPr>
          <w:trHeight w:val="1384"/>
        </w:trPr>
        <w:tc>
          <w:tcPr>
            <w:tcW w:w="3652" w:type="dxa"/>
          </w:tcPr>
          <w:p w14:paraId="3A4E5B0F" w14:textId="77777777" w:rsidR="00433343" w:rsidRPr="00AD0CF6" w:rsidRDefault="00433343" w:rsidP="00433343">
            <w:pPr>
              <w:pStyle w:val="Bezproreda2"/>
              <w:rPr>
                <w:b/>
                <w:sz w:val="20"/>
                <w:szCs w:val="20"/>
                <w:lang w:eastAsia="hr-HR"/>
              </w:rPr>
            </w:pPr>
          </w:p>
          <w:p w14:paraId="6B0819E6" w14:textId="77777777" w:rsidR="00433343" w:rsidRPr="00AD0CF6" w:rsidRDefault="00433343" w:rsidP="00433343">
            <w:pPr>
              <w:pStyle w:val="Bezproreda2"/>
              <w:rPr>
                <w:b/>
                <w:sz w:val="20"/>
                <w:szCs w:val="20"/>
                <w:lang w:eastAsia="hr-HR"/>
              </w:rPr>
            </w:pPr>
          </w:p>
          <w:p w14:paraId="30D68963" w14:textId="77777777" w:rsidR="00433343" w:rsidRPr="00AD0CF6" w:rsidRDefault="00433343" w:rsidP="00433343">
            <w:pPr>
              <w:pStyle w:val="Bezproreda2"/>
              <w:rPr>
                <w:b/>
                <w:sz w:val="20"/>
                <w:szCs w:val="20"/>
                <w:lang w:eastAsia="hr-HR"/>
              </w:rPr>
            </w:pPr>
            <w:r w:rsidRPr="00AD0CF6">
              <w:rPr>
                <w:b/>
                <w:sz w:val="20"/>
                <w:szCs w:val="20"/>
                <w:lang w:eastAsia="hr-HR"/>
              </w:rPr>
              <w:t>Nacionalni spomenici i vrijednosti</w:t>
            </w:r>
          </w:p>
        </w:tc>
        <w:tc>
          <w:tcPr>
            <w:tcW w:w="5274" w:type="dxa"/>
          </w:tcPr>
          <w:p w14:paraId="3161661E" w14:textId="77777777" w:rsidR="00433343" w:rsidRPr="00DA147C" w:rsidRDefault="00433343" w:rsidP="005F33B1">
            <w:pPr>
              <w:pStyle w:val="Bezproreda2"/>
              <w:numPr>
                <w:ilvl w:val="0"/>
                <w:numId w:val="88"/>
              </w:numPr>
              <w:rPr>
                <w:bCs/>
                <w:color w:val="000000"/>
                <w:sz w:val="20"/>
                <w:szCs w:val="20"/>
              </w:rPr>
            </w:pPr>
            <w:r w:rsidRPr="00DA147C">
              <w:rPr>
                <w:bCs/>
                <w:color w:val="000000"/>
                <w:sz w:val="20"/>
                <w:szCs w:val="20"/>
              </w:rPr>
              <w:t>Starokršćanska bazilika Sv. Andrije</w:t>
            </w:r>
          </w:p>
          <w:p w14:paraId="00976DDC" w14:textId="77777777" w:rsidR="00433343" w:rsidRPr="00DA147C" w:rsidRDefault="00433343" w:rsidP="005F33B1">
            <w:pPr>
              <w:pStyle w:val="Bezproreda2"/>
              <w:numPr>
                <w:ilvl w:val="0"/>
                <w:numId w:val="88"/>
              </w:numPr>
              <w:rPr>
                <w:bCs/>
                <w:color w:val="000000"/>
                <w:sz w:val="20"/>
                <w:szCs w:val="20"/>
              </w:rPr>
            </w:pPr>
            <w:r w:rsidRPr="00DA147C">
              <w:rPr>
                <w:bCs/>
                <w:color w:val="000000"/>
                <w:sz w:val="20"/>
                <w:szCs w:val="20"/>
              </w:rPr>
              <w:t>Crkva Sv. Jure</w:t>
            </w:r>
          </w:p>
          <w:p w14:paraId="4C5E460C" w14:textId="77777777" w:rsidR="00433343" w:rsidRPr="00DA147C" w:rsidRDefault="00433343" w:rsidP="005F33B1">
            <w:pPr>
              <w:pStyle w:val="Bezproreda2"/>
              <w:numPr>
                <w:ilvl w:val="0"/>
                <w:numId w:val="88"/>
              </w:numPr>
              <w:rPr>
                <w:bCs/>
                <w:color w:val="000000"/>
                <w:sz w:val="20"/>
                <w:szCs w:val="20"/>
              </w:rPr>
            </w:pPr>
            <w:r w:rsidRPr="00DA147C">
              <w:rPr>
                <w:bCs/>
                <w:color w:val="000000"/>
                <w:sz w:val="20"/>
                <w:szCs w:val="20"/>
              </w:rPr>
              <w:t>Crkva Sv. Jurja</w:t>
            </w:r>
          </w:p>
          <w:p w14:paraId="57B20BE2" w14:textId="77777777" w:rsidR="00433343" w:rsidRPr="00DA147C" w:rsidRDefault="00433343" w:rsidP="005F33B1">
            <w:pPr>
              <w:pStyle w:val="Bezproreda2"/>
              <w:numPr>
                <w:ilvl w:val="0"/>
                <w:numId w:val="88"/>
              </w:numPr>
              <w:rPr>
                <w:bCs/>
                <w:color w:val="000000"/>
                <w:sz w:val="20"/>
                <w:szCs w:val="20"/>
              </w:rPr>
            </w:pPr>
            <w:r w:rsidRPr="00DA147C">
              <w:rPr>
                <w:bCs/>
                <w:color w:val="000000"/>
                <w:sz w:val="20"/>
                <w:szCs w:val="20"/>
              </w:rPr>
              <w:t>Vila rustika</w:t>
            </w:r>
          </w:p>
          <w:p w14:paraId="647EB404" w14:textId="77777777" w:rsidR="00433343" w:rsidRPr="00AD0CF6" w:rsidRDefault="00433343" w:rsidP="005F33B1">
            <w:pPr>
              <w:pStyle w:val="Bezproreda2"/>
              <w:numPr>
                <w:ilvl w:val="0"/>
                <w:numId w:val="88"/>
              </w:numPr>
              <w:rPr>
                <w:sz w:val="20"/>
                <w:szCs w:val="20"/>
              </w:rPr>
            </w:pPr>
            <w:r w:rsidRPr="00DA147C">
              <w:rPr>
                <w:bCs/>
                <w:color w:val="000000"/>
                <w:sz w:val="20"/>
                <w:szCs w:val="20"/>
              </w:rPr>
              <w:t>Arheološka zona Zavod</w:t>
            </w:r>
          </w:p>
        </w:tc>
      </w:tr>
    </w:tbl>
    <w:p w14:paraId="3076FB5D" w14:textId="04C69B1C" w:rsidR="00AD0CF6" w:rsidRPr="00AD0CF6" w:rsidRDefault="00AD0CF6" w:rsidP="00AD0CF6">
      <w:pPr>
        <w:pStyle w:val="Bezproreda2"/>
        <w:rPr>
          <w:sz w:val="20"/>
          <w:szCs w:val="20"/>
        </w:rPr>
      </w:pPr>
      <w:r w:rsidRPr="00AD0CF6">
        <w:rPr>
          <w:sz w:val="20"/>
          <w:szCs w:val="20"/>
        </w:rPr>
        <w:t xml:space="preserve">Izvor podataka: </w:t>
      </w:r>
      <w:bookmarkStart w:id="171" w:name="_Hlk206503829"/>
      <w:r w:rsidR="00025555" w:rsidRPr="003E1309">
        <w:rPr>
          <w:sz w:val="20"/>
          <w:szCs w:val="20"/>
        </w:rPr>
        <w:t>Procjena rizika od velikih nesreća za</w:t>
      </w:r>
      <w:r w:rsidR="003E1309" w:rsidRPr="003E1309">
        <w:rPr>
          <w:sz w:val="20"/>
          <w:szCs w:val="20"/>
        </w:rPr>
        <w:t xml:space="preserve"> područje</w:t>
      </w:r>
      <w:r w:rsidR="00025555" w:rsidRPr="003E1309">
        <w:rPr>
          <w:sz w:val="20"/>
          <w:szCs w:val="20"/>
        </w:rPr>
        <w:t xml:space="preserve"> Grad</w:t>
      </w:r>
      <w:r w:rsidR="003E1309" w:rsidRPr="003E1309">
        <w:rPr>
          <w:sz w:val="20"/>
          <w:szCs w:val="20"/>
        </w:rPr>
        <w:t>a</w:t>
      </w:r>
      <w:r w:rsidR="00025555" w:rsidRPr="003E1309">
        <w:rPr>
          <w:sz w:val="20"/>
          <w:szCs w:val="20"/>
        </w:rPr>
        <w:t xml:space="preserve"> Ploč</w:t>
      </w:r>
      <w:r w:rsidR="00355BD3" w:rsidRPr="003E1309">
        <w:rPr>
          <w:sz w:val="20"/>
          <w:szCs w:val="20"/>
        </w:rPr>
        <w:t>e</w:t>
      </w:r>
      <w:r w:rsidR="003E1309" w:rsidRPr="003E1309">
        <w:rPr>
          <w:sz w:val="20"/>
          <w:szCs w:val="20"/>
        </w:rPr>
        <w:t>,</w:t>
      </w:r>
      <w:r w:rsidR="00355BD3" w:rsidRPr="003E1309">
        <w:rPr>
          <w:sz w:val="20"/>
          <w:szCs w:val="20"/>
        </w:rPr>
        <w:t xml:space="preserve"> </w:t>
      </w:r>
      <w:r w:rsidR="00805240">
        <w:rPr>
          <w:sz w:val="20"/>
          <w:szCs w:val="20"/>
        </w:rPr>
        <w:t>2019.</w:t>
      </w:r>
    </w:p>
    <w:bookmarkEnd w:id="171"/>
    <w:p w14:paraId="5F95DE8C" w14:textId="77777777" w:rsidR="00AD0CF6" w:rsidRPr="003E1309" w:rsidRDefault="00AD0CF6" w:rsidP="00A70D1C">
      <w:pPr>
        <w:pStyle w:val="Bezproreda"/>
        <w:rPr>
          <w:rFonts w:eastAsia="Calibri" w:cs="Times New Roman"/>
          <w:sz w:val="20"/>
          <w:szCs w:val="20"/>
        </w:rPr>
      </w:pPr>
    </w:p>
    <w:p w14:paraId="3FEDC835" w14:textId="77777777" w:rsidR="00805240" w:rsidRDefault="00805240" w:rsidP="00A70D1C">
      <w:pPr>
        <w:pStyle w:val="Bezproreda"/>
      </w:pPr>
    </w:p>
    <w:p w14:paraId="7DD8145D" w14:textId="77777777" w:rsidR="00805240" w:rsidRDefault="00805240" w:rsidP="00A70D1C">
      <w:pPr>
        <w:pStyle w:val="Bezproreda"/>
      </w:pPr>
    </w:p>
    <w:p w14:paraId="67E4E00A" w14:textId="77777777" w:rsidR="00805240" w:rsidRDefault="00805240" w:rsidP="00A70D1C">
      <w:pPr>
        <w:pStyle w:val="Bezproreda"/>
      </w:pPr>
    </w:p>
    <w:p w14:paraId="2AC76742" w14:textId="77777777" w:rsidR="00805240" w:rsidRDefault="00805240" w:rsidP="00A70D1C">
      <w:pPr>
        <w:pStyle w:val="Bezproreda"/>
      </w:pPr>
    </w:p>
    <w:p w14:paraId="4A6369B2" w14:textId="77777777" w:rsidR="00805240" w:rsidRDefault="00805240" w:rsidP="00A70D1C">
      <w:pPr>
        <w:pStyle w:val="Bezproreda"/>
      </w:pPr>
    </w:p>
    <w:p w14:paraId="12496FBE" w14:textId="77777777" w:rsidR="00805240" w:rsidRDefault="00805240" w:rsidP="00A70D1C">
      <w:pPr>
        <w:pStyle w:val="Bezproreda"/>
      </w:pPr>
    </w:p>
    <w:p w14:paraId="0364947A" w14:textId="77777777" w:rsidR="00805240" w:rsidRDefault="00805240" w:rsidP="00A70D1C">
      <w:pPr>
        <w:pStyle w:val="Bezproreda"/>
      </w:pPr>
    </w:p>
    <w:p w14:paraId="4605B282" w14:textId="77777777" w:rsidR="00805240" w:rsidRDefault="00805240" w:rsidP="00A70D1C">
      <w:pPr>
        <w:pStyle w:val="Bezproreda"/>
      </w:pPr>
    </w:p>
    <w:p w14:paraId="72E868C6" w14:textId="77777777" w:rsidR="00805240" w:rsidRPr="00421E79" w:rsidRDefault="00805240" w:rsidP="00A70D1C">
      <w:pPr>
        <w:pStyle w:val="Bezproreda"/>
      </w:pPr>
    </w:p>
    <w:p w14:paraId="138790CE" w14:textId="77777777" w:rsidR="00A70D1C" w:rsidRDefault="00490C78" w:rsidP="00A70D1C">
      <w:pPr>
        <w:pStyle w:val="Naslov2"/>
        <w:numPr>
          <w:ilvl w:val="1"/>
          <w:numId w:val="1"/>
        </w:numPr>
        <w:ind w:left="1134" w:hanging="567"/>
      </w:pPr>
      <w:bookmarkStart w:id="172" w:name="_Toc517456194"/>
      <w:bookmarkStart w:id="173" w:name="_Toc517456372"/>
      <w:bookmarkStart w:id="174" w:name="_Toc517461364"/>
      <w:bookmarkStart w:id="175" w:name="_Toc207277286"/>
      <w:r>
        <w:lastRenderedPageBreak/>
        <w:t>PRIRODN-KULTURNI POKAZATELJI</w:t>
      </w:r>
      <w:bookmarkEnd w:id="172"/>
      <w:bookmarkEnd w:id="173"/>
      <w:bookmarkEnd w:id="174"/>
      <w:r w:rsidR="008420F1">
        <w:rPr>
          <w:rStyle w:val="Referencafusnote"/>
        </w:rPr>
        <w:footnoteReference w:id="14"/>
      </w:r>
      <w:bookmarkEnd w:id="175"/>
    </w:p>
    <w:p w14:paraId="52CAF08C" w14:textId="77777777" w:rsidR="0044522A" w:rsidRPr="0044522A" w:rsidRDefault="0044522A" w:rsidP="0044522A">
      <w:pPr>
        <w:pStyle w:val="Bezproreda2"/>
        <w:rPr>
          <w:sz w:val="16"/>
          <w:szCs w:val="16"/>
        </w:rPr>
      </w:pPr>
    </w:p>
    <w:p w14:paraId="4E7B1029" w14:textId="77777777" w:rsidR="004E26C5" w:rsidRPr="0044522A" w:rsidRDefault="007423E5" w:rsidP="00AD0CF6">
      <w:pPr>
        <w:pStyle w:val="Naslov3"/>
        <w:numPr>
          <w:ilvl w:val="2"/>
          <w:numId w:val="1"/>
        </w:numPr>
        <w:ind w:left="1134" w:hanging="567"/>
      </w:pPr>
      <w:bookmarkStart w:id="176" w:name="_Toc517456195"/>
      <w:bookmarkStart w:id="177" w:name="_Toc517456373"/>
      <w:bookmarkStart w:id="178" w:name="_Toc517461365"/>
      <w:bookmarkStart w:id="179" w:name="_Toc207277287"/>
      <w:r>
        <w:t>Zaštićena područja</w:t>
      </w:r>
      <w:bookmarkEnd w:id="176"/>
      <w:bookmarkEnd w:id="177"/>
      <w:bookmarkEnd w:id="178"/>
      <w:bookmarkEnd w:id="179"/>
    </w:p>
    <w:p w14:paraId="6227E4E9" w14:textId="643C627D" w:rsidR="00DA147C" w:rsidRPr="00AD0B69" w:rsidRDefault="00DA147C" w:rsidP="00DA147C">
      <w:pPr>
        <w:pStyle w:val="Tijeloteksta2"/>
        <w:rPr>
          <w:color w:val="000000"/>
        </w:rPr>
      </w:pPr>
      <w:r w:rsidRPr="00AD0B69">
        <w:rPr>
          <w:color w:val="000000"/>
        </w:rPr>
        <w:t>Na području Grada Ploč</w:t>
      </w:r>
      <w:r w:rsidR="003403D5">
        <w:rPr>
          <w:color w:val="000000"/>
        </w:rPr>
        <w:t>a</w:t>
      </w:r>
      <w:r w:rsidRPr="00AD0B69">
        <w:rPr>
          <w:color w:val="000000"/>
        </w:rPr>
        <w:t xml:space="preserve"> nema registriranih nacionalnih parkova, parkova prirode i rezervata.</w:t>
      </w:r>
    </w:p>
    <w:p w14:paraId="2F85ADB1" w14:textId="77777777" w:rsidR="00AD0CF6" w:rsidRDefault="00DA147C" w:rsidP="004E26C5">
      <w:pPr>
        <w:rPr>
          <w:rFonts w:ascii="Times New Roman" w:hAnsi="Times New Roman" w:cs="Times New Roman"/>
          <w:sz w:val="24"/>
          <w:szCs w:val="24"/>
        </w:rPr>
      </w:pPr>
      <w:r w:rsidRPr="00DA147C">
        <w:rPr>
          <w:rFonts w:ascii="Times New Roman" w:hAnsi="Times New Roman" w:cs="Times New Roman"/>
          <w:sz w:val="24"/>
          <w:szCs w:val="24"/>
        </w:rPr>
        <w:t>U nastavku se nalaze kategorije područja prirodne baštine:</w:t>
      </w:r>
    </w:p>
    <w:p w14:paraId="36651A1F" w14:textId="77777777" w:rsidR="00CA5099" w:rsidRPr="00CA5099" w:rsidRDefault="00CA5099" w:rsidP="00CA5099">
      <w:pPr>
        <w:pStyle w:val="Bezproreda2"/>
        <w:rPr>
          <w:sz w:val="20"/>
          <w:szCs w:val="20"/>
        </w:rPr>
      </w:pPr>
      <w:r w:rsidRPr="00CA5099">
        <w:rPr>
          <w:sz w:val="20"/>
          <w:szCs w:val="20"/>
        </w:rPr>
        <w:t>Tablica 13: Pregled zaštićenih područja</w:t>
      </w:r>
    </w:p>
    <w:p w14:paraId="5FA7E14A" w14:textId="77777777" w:rsidR="00433343" w:rsidRPr="004E26C5" w:rsidRDefault="00DA147C" w:rsidP="004E26C5">
      <w:r>
        <w:rPr>
          <w:noProof/>
          <w:lang w:eastAsia="hr-HR"/>
        </w:rPr>
        <w:drawing>
          <wp:inline distT="0" distB="0" distL="0" distR="0" wp14:anchorId="60FD2CCA" wp14:editId="6BAC2915">
            <wp:extent cx="5057775" cy="1619250"/>
            <wp:effectExtent l="0" t="0" r="9525" b="0"/>
            <wp:docPr id="98" name="Slika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6289" t="34699" r="26918" b="41188"/>
                    <a:stretch/>
                  </pic:blipFill>
                  <pic:spPr bwMode="auto">
                    <a:xfrm>
                      <a:off x="0" y="0"/>
                      <a:ext cx="5057775" cy="1619250"/>
                    </a:xfrm>
                    <a:prstGeom prst="rect">
                      <a:avLst/>
                    </a:prstGeom>
                    <a:ln>
                      <a:noFill/>
                    </a:ln>
                    <a:extLst>
                      <a:ext uri="{53640926-AAD7-44D8-BBD7-CCE9431645EC}">
                        <a14:shadowObscured xmlns:a14="http://schemas.microsoft.com/office/drawing/2010/main"/>
                      </a:ext>
                    </a:extLst>
                  </pic:spPr>
                </pic:pic>
              </a:graphicData>
            </a:graphic>
          </wp:inline>
        </w:drawing>
      </w:r>
    </w:p>
    <w:p w14:paraId="467ABF68" w14:textId="77777777" w:rsidR="007423E5" w:rsidRDefault="007423E5" w:rsidP="004E26C5">
      <w:pPr>
        <w:pStyle w:val="Naslov3"/>
        <w:numPr>
          <w:ilvl w:val="2"/>
          <w:numId w:val="1"/>
        </w:numPr>
        <w:ind w:left="1134" w:hanging="567"/>
      </w:pPr>
      <w:bookmarkStart w:id="180" w:name="_Toc517456196"/>
      <w:bookmarkStart w:id="181" w:name="_Toc517456374"/>
      <w:bookmarkStart w:id="182" w:name="_Toc517461366"/>
      <w:bookmarkStart w:id="183" w:name="_Toc207277288"/>
      <w:r>
        <w:t>Kulturno-povijesna baština</w:t>
      </w:r>
      <w:bookmarkEnd w:id="180"/>
      <w:bookmarkEnd w:id="181"/>
      <w:bookmarkEnd w:id="182"/>
      <w:bookmarkEnd w:id="183"/>
    </w:p>
    <w:p w14:paraId="6E0DC55B" w14:textId="77777777" w:rsidR="00CA5099" w:rsidRPr="00CA5099" w:rsidRDefault="00CA5099" w:rsidP="00CA5099">
      <w:pPr>
        <w:pStyle w:val="Bezproreda2"/>
        <w:rPr>
          <w:sz w:val="16"/>
          <w:szCs w:val="16"/>
        </w:rPr>
      </w:pPr>
    </w:p>
    <w:p w14:paraId="21592654" w14:textId="77777777" w:rsidR="008420F1" w:rsidRPr="00CA5099" w:rsidRDefault="00CA5099" w:rsidP="004E26C5">
      <w:pPr>
        <w:pStyle w:val="Bezproreda2"/>
        <w:rPr>
          <w:sz w:val="20"/>
          <w:szCs w:val="20"/>
        </w:rPr>
      </w:pPr>
      <w:r w:rsidRPr="00CA5099">
        <w:rPr>
          <w:sz w:val="20"/>
          <w:szCs w:val="20"/>
        </w:rPr>
        <w:t>Tabl</w:t>
      </w:r>
      <w:r>
        <w:rPr>
          <w:sz w:val="20"/>
          <w:szCs w:val="20"/>
        </w:rPr>
        <w:t>ica 14</w:t>
      </w:r>
      <w:r w:rsidRPr="00CA5099">
        <w:rPr>
          <w:sz w:val="20"/>
          <w:szCs w:val="20"/>
        </w:rPr>
        <w:t xml:space="preserve">: Pregled </w:t>
      </w:r>
      <w:r>
        <w:rPr>
          <w:sz w:val="20"/>
          <w:szCs w:val="20"/>
        </w:rPr>
        <w:t>kulturno-povijesne baštine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0"/>
        <w:gridCol w:w="3787"/>
        <w:gridCol w:w="2274"/>
        <w:gridCol w:w="2115"/>
      </w:tblGrid>
      <w:tr w:rsidR="00DA147C" w:rsidRPr="00DA147C" w14:paraId="3430C5F4" w14:textId="77777777" w:rsidTr="00FE3335">
        <w:tc>
          <w:tcPr>
            <w:tcW w:w="750" w:type="dxa"/>
            <w:shd w:val="clear" w:color="auto" w:fill="BDD6EE" w:themeFill="accent1" w:themeFillTint="66"/>
          </w:tcPr>
          <w:p w14:paraId="74201823" w14:textId="77777777" w:rsidR="00DA147C" w:rsidRPr="00DA147C" w:rsidRDefault="00DA147C" w:rsidP="00DA147C">
            <w:pPr>
              <w:pStyle w:val="Bezproreda2"/>
              <w:jc w:val="center"/>
              <w:rPr>
                <w:b/>
                <w:szCs w:val="24"/>
              </w:rPr>
            </w:pPr>
            <w:r w:rsidRPr="00DA147C">
              <w:rPr>
                <w:b/>
                <w:szCs w:val="24"/>
              </w:rPr>
              <w:t>R.br.</w:t>
            </w:r>
          </w:p>
        </w:tc>
        <w:tc>
          <w:tcPr>
            <w:tcW w:w="3787" w:type="dxa"/>
            <w:shd w:val="clear" w:color="auto" w:fill="BDD6EE" w:themeFill="accent1" w:themeFillTint="66"/>
          </w:tcPr>
          <w:p w14:paraId="0E4AFCB1" w14:textId="77777777" w:rsidR="00DA147C" w:rsidRPr="00DA147C" w:rsidRDefault="00DA147C" w:rsidP="00DA147C">
            <w:pPr>
              <w:pStyle w:val="Bezproreda2"/>
              <w:jc w:val="center"/>
              <w:rPr>
                <w:b/>
                <w:szCs w:val="24"/>
              </w:rPr>
            </w:pPr>
            <w:r w:rsidRPr="00DA147C">
              <w:rPr>
                <w:b/>
                <w:szCs w:val="24"/>
              </w:rPr>
              <w:t>Naziv kulturnog dobra</w:t>
            </w:r>
          </w:p>
        </w:tc>
        <w:tc>
          <w:tcPr>
            <w:tcW w:w="2274" w:type="dxa"/>
            <w:shd w:val="clear" w:color="auto" w:fill="BDD6EE" w:themeFill="accent1" w:themeFillTint="66"/>
          </w:tcPr>
          <w:p w14:paraId="6DCCBD15" w14:textId="77777777" w:rsidR="00DA147C" w:rsidRPr="00DA147C" w:rsidRDefault="00DA147C" w:rsidP="00DA147C">
            <w:pPr>
              <w:pStyle w:val="Bezproreda2"/>
              <w:jc w:val="center"/>
              <w:rPr>
                <w:b/>
                <w:szCs w:val="24"/>
              </w:rPr>
            </w:pPr>
            <w:r w:rsidRPr="00DA147C">
              <w:rPr>
                <w:b/>
                <w:szCs w:val="24"/>
              </w:rPr>
              <w:t>Kategorija spomenika</w:t>
            </w:r>
          </w:p>
        </w:tc>
        <w:tc>
          <w:tcPr>
            <w:tcW w:w="2115" w:type="dxa"/>
            <w:shd w:val="clear" w:color="auto" w:fill="BDD6EE" w:themeFill="accent1" w:themeFillTint="66"/>
          </w:tcPr>
          <w:p w14:paraId="627EC3F7" w14:textId="77777777" w:rsidR="00DA147C" w:rsidRPr="00DA147C" w:rsidRDefault="00DA147C" w:rsidP="00DA147C">
            <w:pPr>
              <w:pStyle w:val="Bezproreda2"/>
              <w:jc w:val="center"/>
              <w:rPr>
                <w:b/>
                <w:szCs w:val="24"/>
              </w:rPr>
            </w:pPr>
            <w:r w:rsidRPr="00DA147C">
              <w:rPr>
                <w:b/>
                <w:szCs w:val="24"/>
              </w:rPr>
              <w:t>Naselje i uža lokacija</w:t>
            </w:r>
          </w:p>
        </w:tc>
      </w:tr>
      <w:tr w:rsidR="00DA147C" w:rsidRPr="00DA147C" w14:paraId="5CF6FA76" w14:textId="77777777" w:rsidTr="00FE3335">
        <w:tc>
          <w:tcPr>
            <w:tcW w:w="750" w:type="dxa"/>
          </w:tcPr>
          <w:p w14:paraId="4E26F8B5" w14:textId="77777777" w:rsidR="00DA147C" w:rsidRPr="004D334A" w:rsidRDefault="00DA147C" w:rsidP="00DA147C">
            <w:pPr>
              <w:pStyle w:val="Bezproreda2"/>
              <w:jc w:val="center"/>
              <w:rPr>
                <w:szCs w:val="24"/>
              </w:rPr>
            </w:pPr>
            <w:r w:rsidRPr="004D334A">
              <w:rPr>
                <w:szCs w:val="24"/>
              </w:rPr>
              <w:t>1.</w:t>
            </w:r>
          </w:p>
        </w:tc>
        <w:tc>
          <w:tcPr>
            <w:tcW w:w="3787" w:type="dxa"/>
          </w:tcPr>
          <w:p w14:paraId="48201424" w14:textId="77777777" w:rsidR="00DA147C" w:rsidRPr="00DA147C" w:rsidRDefault="00DA147C" w:rsidP="00DA147C">
            <w:pPr>
              <w:pStyle w:val="Bezproreda2"/>
              <w:rPr>
                <w:szCs w:val="24"/>
              </w:rPr>
            </w:pPr>
            <w:r w:rsidRPr="00DA147C">
              <w:rPr>
                <w:szCs w:val="24"/>
              </w:rPr>
              <w:t>Zaseok Tomaševići</w:t>
            </w:r>
          </w:p>
        </w:tc>
        <w:tc>
          <w:tcPr>
            <w:tcW w:w="2274" w:type="dxa"/>
          </w:tcPr>
          <w:p w14:paraId="11B1817F" w14:textId="77777777" w:rsidR="00DA147C" w:rsidRPr="00DA147C" w:rsidRDefault="00DA147C" w:rsidP="00DA147C">
            <w:pPr>
              <w:pStyle w:val="Bezproreda2"/>
              <w:jc w:val="center"/>
              <w:rPr>
                <w:szCs w:val="24"/>
              </w:rPr>
            </w:pPr>
            <w:r w:rsidRPr="00DA147C">
              <w:rPr>
                <w:szCs w:val="24"/>
              </w:rPr>
              <w:t>12-2/R</w:t>
            </w:r>
          </w:p>
        </w:tc>
        <w:tc>
          <w:tcPr>
            <w:tcW w:w="2115" w:type="dxa"/>
          </w:tcPr>
          <w:p w14:paraId="61C1A580" w14:textId="77777777" w:rsidR="00DA147C" w:rsidRPr="00DA147C" w:rsidRDefault="00DA147C" w:rsidP="00DA147C">
            <w:pPr>
              <w:pStyle w:val="Bezproreda2"/>
              <w:jc w:val="center"/>
              <w:rPr>
                <w:szCs w:val="24"/>
              </w:rPr>
            </w:pPr>
            <w:r w:rsidRPr="00DA147C">
              <w:rPr>
                <w:szCs w:val="24"/>
              </w:rPr>
              <w:t>Baćina</w:t>
            </w:r>
          </w:p>
        </w:tc>
      </w:tr>
      <w:tr w:rsidR="00DA147C" w:rsidRPr="00DA147C" w14:paraId="1B3C9A26" w14:textId="77777777" w:rsidTr="00FE3335">
        <w:tc>
          <w:tcPr>
            <w:tcW w:w="750" w:type="dxa"/>
          </w:tcPr>
          <w:p w14:paraId="09F36E57" w14:textId="77777777" w:rsidR="00DA147C" w:rsidRPr="004D334A" w:rsidRDefault="00DA147C" w:rsidP="00DA147C">
            <w:pPr>
              <w:pStyle w:val="Bezproreda2"/>
              <w:jc w:val="center"/>
              <w:rPr>
                <w:szCs w:val="24"/>
              </w:rPr>
            </w:pPr>
            <w:r w:rsidRPr="004D334A">
              <w:rPr>
                <w:szCs w:val="24"/>
              </w:rPr>
              <w:t>2.</w:t>
            </w:r>
          </w:p>
        </w:tc>
        <w:tc>
          <w:tcPr>
            <w:tcW w:w="3787" w:type="dxa"/>
          </w:tcPr>
          <w:p w14:paraId="5ADCC18B" w14:textId="77777777" w:rsidR="00DA147C" w:rsidRPr="00DA147C" w:rsidRDefault="00DA147C" w:rsidP="00DA147C">
            <w:pPr>
              <w:pStyle w:val="Bezproreda2"/>
              <w:rPr>
                <w:szCs w:val="24"/>
              </w:rPr>
            </w:pPr>
            <w:r w:rsidRPr="00DA147C">
              <w:rPr>
                <w:szCs w:val="24"/>
              </w:rPr>
              <w:t>Starokršćanska bazilika Sv. Andrije</w:t>
            </w:r>
          </w:p>
        </w:tc>
        <w:tc>
          <w:tcPr>
            <w:tcW w:w="2274" w:type="dxa"/>
          </w:tcPr>
          <w:p w14:paraId="61F9C557" w14:textId="77777777" w:rsidR="00DA147C" w:rsidRPr="00DA147C" w:rsidRDefault="00DA147C" w:rsidP="00DA147C">
            <w:pPr>
              <w:pStyle w:val="Bezproreda2"/>
              <w:jc w:val="center"/>
              <w:rPr>
                <w:szCs w:val="24"/>
              </w:rPr>
            </w:pPr>
            <w:r w:rsidRPr="00DA147C">
              <w:rPr>
                <w:szCs w:val="24"/>
              </w:rPr>
              <w:t>25/R</w:t>
            </w:r>
          </w:p>
        </w:tc>
        <w:tc>
          <w:tcPr>
            <w:tcW w:w="2115" w:type="dxa"/>
          </w:tcPr>
          <w:p w14:paraId="46147E43" w14:textId="77777777" w:rsidR="00DA147C" w:rsidRPr="00DA147C" w:rsidRDefault="00DA147C" w:rsidP="00DA147C">
            <w:pPr>
              <w:pStyle w:val="Bezproreda2"/>
              <w:jc w:val="center"/>
              <w:rPr>
                <w:szCs w:val="24"/>
              </w:rPr>
            </w:pPr>
            <w:r w:rsidRPr="00DA147C">
              <w:rPr>
                <w:szCs w:val="24"/>
              </w:rPr>
              <w:t>Baćina</w:t>
            </w:r>
          </w:p>
        </w:tc>
      </w:tr>
      <w:tr w:rsidR="00DA147C" w:rsidRPr="00DA147C" w14:paraId="638DC5A7" w14:textId="77777777" w:rsidTr="00FE3335">
        <w:tc>
          <w:tcPr>
            <w:tcW w:w="750" w:type="dxa"/>
          </w:tcPr>
          <w:p w14:paraId="7EF2540E" w14:textId="77777777" w:rsidR="00DA147C" w:rsidRPr="004D334A" w:rsidRDefault="00DA147C" w:rsidP="00DA147C">
            <w:pPr>
              <w:pStyle w:val="Bezproreda2"/>
              <w:jc w:val="center"/>
              <w:rPr>
                <w:szCs w:val="24"/>
              </w:rPr>
            </w:pPr>
            <w:r w:rsidRPr="004D334A">
              <w:rPr>
                <w:szCs w:val="24"/>
              </w:rPr>
              <w:t>3.</w:t>
            </w:r>
          </w:p>
        </w:tc>
        <w:tc>
          <w:tcPr>
            <w:tcW w:w="3787" w:type="dxa"/>
          </w:tcPr>
          <w:p w14:paraId="318F9C64" w14:textId="77777777" w:rsidR="00DA147C" w:rsidRPr="00DA147C" w:rsidRDefault="00DA147C" w:rsidP="00DA147C">
            <w:pPr>
              <w:pStyle w:val="Bezproreda2"/>
              <w:rPr>
                <w:szCs w:val="24"/>
              </w:rPr>
            </w:pPr>
            <w:r w:rsidRPr="00DA147C">
              <w:rPr>
                <w:szCs w:val="24"/>
              </w:rPr>
              <w:t>Crkva Sv. Jure</w:t>
            </w:r>
          </w:p>
        </w:tc>
        <w:tc>
          <w:tcPr>
            <w:tcW w:w="2274" w:type="dxa"/>
          </w:tcPr>
          <w:p w14:paraId="6D6F732E" w14:textId="77777777" w:rsidR="00DA147C" w:rsidRPr="00DA147C" w:rsidRDefault="00DA147C" w:rsidP="00DA147C">
            <w:pPr>
              <w:pStyle w:val="Bezproreda2"/>
              <w:jc w:val="center"/>
              <w:rPr>
                <w:szCs w:val="24"/>
              </w:rPr>
            </w:pPr>
            <w:r w:rsidRPr="00DA147C">
              <w:rPr>
                <w:szCs w:val="24"/>
              </w:rPr>
              <w:t>25/R</w:t>
            </w:r>
          </w:p>
        </w:tc>
        <w:tc>
          <w:tcPr>
            <w:tcW w:w="2115" w:type="dxa"/>
          </w:tcPr>
          <w:p w14:paraId="67A29728" w14:textId="77777777" w:rsidR="00DA147C" w:rsidRPr="00DA147C" w:rsidRDefault="00DA147C" w:rsidP="00DA147C">
            <w:pPr>
              <w:pStyle w:val="Bezproreda2"/>
              <w:jc w:val="center"/>
              <w:rPr>
                <w:szCs w:val="24"/>
              </w:rPr>
            </w:pPr>
            <w:r w:rsidRPr="00DA147C">
              <w:rPr>
                <w:szCs w:val="24"/>
              </w:rPr>
              <w:t>Baćina</w:t>
            </w:r>
          </w:p>
        </w:tc>
      </w:tr>
      <w:tr w:rsidR="00DA147C" w:rsidRPr="00DA147C" w14:paraId="224E8D34" w14:textId="77777777" w:rsidTr="00FE3335">
        <w:tc>
          <w:tcPr>
            <w:tcW w:w="750" w:type="dxa"/>
          </w:tcPr>
          <w:p w14:paraId="50E475A1" w14:textId="77777777" w:rsidR="00DA147C" w:rsidRPr="004D334A" w:rsidRDefault="00DA147C" w:rsidP="00DA147C">
            <w:pPr>
              <w:pStyle w:val="Bezproreda2"/>
              <w:jc w:val="center"/>
              <w:rPr>
                <w:szCs w:val="24"/>
              </w:rPr>
            </w:pPr>
            <w:r w:rsidRPr="004D334A">
              <w:rPr>
                <w:szCs w:val="24"/>
              </w:rPr>
              <w:t>4.</w:t>
            </w:r>
          </w:p>
        </w:tc>
        <w:tc>
          <w:tcPr>
            <w:tcW w:w="3787" w:type="dxa"/>
          </w:tcPr>
          <w:p w14:paraId="678172C9" w14:textId="77777777" w:rsidR="00DA147C" w:rsidRPr="00DA147C" w:rsidRDefault="00DA147C" w:rsidP="00DA147C">
            <w:pPr>
              <w:pStyle w:val="Bezproreda2"/>
              <w:rPr>
                <w:szCs w:val="24"/>
              </w:rPr>
            </w:pPr>
            <w:r w:rsidRPr="00DA147C">
              <w:rPr>
                <w:szCs w:val="24"/>
              </w:rPr>
              <w:t>Crkva Sv. Jurja</w:t>
            </w:r>
          </w:p>
        </w:tc>
        <w:tc>
          <w:tcPr>
            <w:tcW w:w="2274" w:type="dxa"/>
          </w:tcPr>
          <w:p w14:paraId="6C1D65EE" w14:textId="77777777" w:rsidR="00DA147C" w:rsidRPr="00DA147C" w:rsidRDefault="00DA147C" w:rsidP="00DA147C">
            <w:pPr>
              <w:pStyle w:val="Bezproreda2"/>
              <w:jc w:val="center"/>
              <w:rPr>
                <w:szCs w:val="24"/>
              </w:rPr>
            </w:pPr>
            <w:r w:rsidRPr="00DA147C">
              <w:rPr>
                <w:szCs w:val="24"/>
              </w:rPr>
              <w:t>25/R</w:t>
            </w:r>
          </w:p>
        </w:tc>
        <w:tc>
          <w:tcPr>
            <w:tcW w:w="2115" w:type="dxa"/>
          </w:tcPr>
          <w:p w14:paraId="3EDC3E4B" w14:textId="77777777" w:rsidR="00DA147C" w:rsidRPr="00DA147C" w:rsidRDefault="00DA147C" w:rsidP="00DA147C">
            <w:pPr>
              <w:pStyle w:val="Bezproreda2"/>
              <w:jc w:val="center"/>
              <w:rPr>
                <w:szCs w:val="24"/>
              </w:rPr>
            </w:pPr>
            <w:r w:rsidRPr="00DA147C">
              <w:rPr>
                <w:szCs w:val="24"/>
              </w:rPr>
              <w:t>Baćina</w:t>
            </w:r>
          </w:p>
        </w:tc>
      </w:tr>
      <w:tr w:rsidR="00DA147C" w:rsidRPr="00DA147C" w14:paraId="41C42235" w14:textId="77777777" w:rsidTr="00FE3335">
        <w:tc>
          <w:tcPr>
            <w:tcW w:w="750" w:type="dxa"/>
          </w:tcPr>
          <w:p w14:paraId="3A8BC215" w14:textId="77777777" w:rsidR="00DA147C" w:rsidRPr="004D334A" w:rsidRDefault="00DA147C" w:rsidP="00DA147C">
            <w:pPr>
              <w:pStyle w:val="Bezproreda2"/>
              <w:jc w:val="center"/>
              <w:rPr>
                <w:szCs w:val="24"/>
              </w:rPr>
            </w:pPr>
            <w:r w:rsidRPr="004D334A">
              <w:rPr>
                <w:szCs w:val="24"/>
              </w:rPr>
              <w:t>5.</w:t>
            </w:r>
          </w:p>
        </w:tc>
        <w:tc>
          <w:tcPr>
            <w:tcW w:w="3787" w:type="dxa"/>
          </w:tcPr>
          <w:p w14:paraId="1EA17054" w14:textId="77777777" w:rsidR="00DA147C" w:rsidRPr="00DA147C" w:rsidRDefault="00DA147C" w:rsidP="00DA147C">
            <w:pPr>
              <w:pStyle w:val="Bezproreda2"/>
              <w:rPr>
                <w:szCs w:val="24"/>
              </w:rPr>
            </w:pPr>
            <w:r w:rsidRPr="00DA147C">
              <w:rPr>
                <w:szCs w:val="24"/>
              </w:rPr>
              <w:t>Vila rustika</w:t>
            </w:r>
          </w:p>
        </w:tc>
        <w:tc>
          <w:tcPr>
            <w:tcW w:w="2274" w:type="dxa"/>
          </w:tcPr>
          <w:p w14:paraId="325F120B" w14:textId="77777777" w:rsidR="00DA147C" w:rsidRPr="00DA147C" w:rsidRDefault="00DA147C" w:rsidP="00DA147C">
            <w:pPr>
              <w:pStyle w:val="Bezproreda2"/>
              <w:jc w:val="center"/>
              <w:rPr>
                <w:szCs w:val="24"/>
              </w:rPr>
            </w:pPr>
            <w:r w:rsidRPr="00DA147C">
              <w:rPr>
                <w:szCs w:val="24"/>
              </w:rPr>
              <w:t>33/R</w:t>
            </w:r>
          </w:p>
        </w:tc>
        <w:tc>
          <w:tcPr>
            <w:tcW w:w="2115" w:type="dxa"/>
          </w:tcPr>
          <w:p w14:paraId="04440D70" w14:textId="77777777" w:rsidR="00DA147C" w:rsidRPr="00DA147C" w:rsidRDefault="00DA147C" w:rsidP="00DA147C">
            <w:pPr>
              <w:pStyle w:val="Bezproreda2"/>
              <w:jc w:val="center"/>
              <w:rPr>
                <w:szCs w:val="24"/>
              </w:rPr>
            </w:pPr>
            <w:r w:rsidRPr="00DA147C">
              <w:rPr>
                <w:szCs w:val="24"/>
              </w:rPr>
              <w:t>Baćina</w:t>
            </w:r>
          </w:p>
        </w:tc>
      </w:tr>
      <w:tr w:rsidR="00DA147C" w:rsidRPr="00DA147C" w14:paraId="1687E5B6" w14:textId="77777777" w:rsidTr="00FE3335">
        <w:tc>
          <w:tcPr>
            <w:tcW w:w="750" w:type="dxa"/>
          </w:tcPr>
          <w:p w14:paraId="1C611EA7" w14:textId="77777777" w:rsidR="00DA147C" w:rsidRPr="004D334A" w:rsidRDefault="00DA147C" w:rsidP="00DA147C">
            <w:pPr>
              <w:pStyle w:val="Bezproreda2"/>
              <w:jc w:val="center"/>
              <w:rPr>
                <w:szCs w:val="24"/>
              </w:rPr>
            </w:pPr>
            <w:r w:rsidRPr="004D334A">
              <w:rPr>
                <w:szCs w:val="24"/>
              </w:rPr>
              <w:t>6.</w:t>
            </w:r>
          </w:p>
        </w:tc>
        <w:tc>
          <w:tcPr>
            <w:tcW w:w="3787" w:type="dxa"/>
          </w:tcPr>
          <w:p w14:paraId="54E1A683" w14:textId="77777777" w:rsidR="00DA147C" w:rsidRPr="00DA147C" w:rsidRDefault="00DA147C" w:rsidP="00DA147C">
            <w:pPr>
              <w:pStyle w:val="Bezproreda2"/>
              <w:rPr>
                <w:szCs w:val="24"/>
              </w:rPr>
            </w:pPr>
            <w:r w:rsidRPr="00DA147C">
              <w:rPr>
                <w:szCs w:val="24"/>
              </w:rPr>
              <w:t>Arheološka zona Zavod</w:t>
            </w:r>
          </w:p>
        </w:tc>
        <w:tc>
          <w:tcPr>
            <w:tcW w:w="2274" w:type="dxa"/>
          </w:tcPr>
          <w:p w14:paraId="6FBDD21E" w14:textId="77777777" w:rsidR="00DA147C" w:rsidRPr="00DA147C" w:rsidRDefault="00DA147C" w:rsidP="00DA147C">
            <w:pPr>
              <w:pStyle w:val="Bezproreda2"/>
              <w:jc w:val="center"/>
              <w:rPr>
                <w:szCs w:val="24"/>
              </w:rPr>
            </w:pPr>
            <w:r w:rsidRPr="00DA147C">
              <w:rPr>
                <w:szCs w:val="24"/>
              </w:rPr>
              <w:t>33/R</w:t>
            </w:r>
          </w:p>
        </w:tc>
        <w:tc>
          <w:tcPr>
            <w:tcW w:w="2115" w:type="dxa"/>
          </w:tcPr>
          <w:p w14:paraId="6032C3A1" w14:textId="77777777" w:rsidR="00DA147C" w:rsidRPr="00DA147C" w:rsidRDefault="00DA147C" w:rsidP="00DA147C">
            <w:pPr>
              <w:pStyle w:val="Bezproreda2"/>
              <w:jc w:val="center"/>
              <w:rPr>
                <w:szCs w:val="24"/>
              </w:rPr>
            </w:pPr>
            <w:r w:rsidRPr="00DA147C">
              <w:rPr>
                <w:szCs w:val="24"/>
              </w:rPr>
              <w:t>Baćina</w:t>
            </w:r>
          </w:p>
        </w:tc>
      </w:tr>
    </w:tbl>
    <w:p w14:paraId="76843202" w14:textId="06D71CF1" w:rsidR="006E79AC" w:rsidRPr="00CA5099" w:rsidRDefault="00CA5099" w:rsidP="004E26C5">
      <w:pPr>
        <w:pStyle w:val="Bezproreda2"/>
        <w:rPr>
          <w:sz w:val="20"/>
          <w:szCs w:val="20"/>
          <w:lang w:val="en-US"/>
        </w:rPr>
      </w:pPr>
      <w:r w:rsidRPr="00CA5099">
        <w:rPr>
          <w:sz w:val="20"/>
          <w:szCs w:val="20"/>
          <w:lang w:val="en-US"/>
        </w:rPr>
        <w:t>Izvor podataka: Procjena ugroženosti Grada Ploč</w:t>
      </w:r>
      <w:r w:rsidR="00C23232">
        <w:rPr>
          <w:sz w:val="20"/>
          <w:szCs w:val="20"/>
          <w:lang w:val="en-US"/>
        </w:rPr>
        <w:t>a</w:t>
      </w:r>
    </w:p>
    <w:p w14:paraId="487F6E16" w14:textId="77777777" w:rsidR="006E79AC" w:rsidRPr="004E26C5" w:rsidRDefault="006E79AC" w:rsidP="004E26C5">
      <w:pPr>
        <w:pStyle w:val="Bezproreda2"/>
        <w:rPr>
          <w:szCs w:val="24"/>
          <w:lang w:val="en-US"/>
        </w:rPr>
      </w:pPr>
    </w:p>
    <w:p w14:paraId="5BAF2977" w14:textId="77777777" w:rsidR="00490C78" w:rsidRDefault="00490C78" w:rsidP="0057580C">
      <w:pPr>
        <w:pStyle w:val="Naslov2"/>
        <w:numPr>
          <w:ilvl w:val="1"/>
          <w:numId w:val="1"/>
        </w:numPr>
        <w:ind w:left="1134" w:hanging="567"/>
      </w:pPr>
      <w:bookmarkStart w:id="184" w:name="_Toc517456197"/>
      <w:bookmarkStart w:id="185" w:name="_Toc517456375"/>
      <w:bookmarkStart w:id="186" w:name="_Toc517461367"/>
      <w:bookmarkStart w:id="187" w:name="_Toc207277289"/>
      <w:r>
        <w:t>POVIJESNI POKAZATELJI</w:t>
      </w:r>
      <w:bookmarkEnd w:id="184"/>
      <w:bookmarkEnd w:id="185"/>
      <w:bookmarkEnd w:id="186"/>
      <w:bookmarkEnd w:id="187"/>
    </w:p>
    <w:p w14:paraId="69D6B483" w14:textId="77777777" w:rsidR="008E0C17" w:rsidRPr="008E0C17" w:rsidRDefault="008E0C17" w:rsidP="008E0C17">
      <w:pPr>
        <w:pStyle w:val="Bezproreda1"/>
      </w:pPr>
    </w:p>
    <w:p w14:paraId="6CD7F036" w14:textId="77777777" w:rsidR="005C7E62" w:rsidRPr="0044522A" w:rsidRDefault="007423E5" w:rsidP="007E3E77">
      <w:pPr>
        <w:pStyle w:val="Naslov3"/>
        <w:numPr>
          <w:ilvl w:val="2"/>
          <w:numId w:val="1"/>
        </w:numPr>
        <w:ind w:left="1134" w:hanging="567"/>
      </w:pPr>
      <w:bookmarkStart w:id="188" w:name="_Toc517456198"/>
      <w:bookmarkStart w:id="189" w:name="_Toc517456376"/>
      <w:bookmarkStart w:id="190" w:name="_Toc517461368"/>
      <w:bookmarkStart w:id="191" w:name="_Toc207277290"/>
      <w:r>
        <w:t>Prijašnji događaji</w:t>
      </w:r>
      <w:bookmarkEnd w:id="188"/>
      <w:bookmarkEnd w:id="189"/>
      <w:bookmarkEnd w:id="190"/>
      <w:bookmarkEnd w:id="191"/>
    </w:p>
    <w:p w14:paraId="332733AA" w14:textId="2EF1C223" w:rsidR="005C7E62" w:rsidRDefault="004C2933" w:rsidP="005C7E62">
      <w:pPr>
        <w:pStyle w:val="Tijeloteksta"/>
        <w:jc w:val="both"/>
      </w:pPr>
      <w:r>
        <w:t>U prošlosti, na području Grada Ploč</w:t>
      </w:r>
      <w:r w:rsidR="003403D5">
        <w:t>a</w:t>
      </w:r>
      <w:r>
        <w:t xml:space="preserve"> uglavnom se dešavala e</w:t>
      </w:r>
      <w:r w:rsidR="005C7E62">
        <w:t>lementarna nepogoda</w:t>
      </w:r>
      <w:r w:rsidR="004847AD">
        <w:t xml:space="preserve"> – poplava.</w:t>
      </w:r>
      <w:r w:rsidR="005C7E62">
        <w:t xml:space="preserve"> </w:t>
      </w:r>
      <w:r w:rsidR="004847AD">
        <w:t>Jedna od najizražajnijih bila je u prosincu 2010. godine</w:t>
      </w:r>
      <w:r w:rsidR="004847AD">
        <w:rPr>
          <w:rStyle w:val="Referencafusnote"/>
        </w:rPr>
        <w:footnoteReference w:id="15"/>
      </w:r>
      <w:r w:rsidR="004847AD">
        <w:t xml:space="preserve"> kada je </w:t>
      </w:r>
      <w:r w:rsidR="005C7E62">
        <w:t>od strane Dubrovačko-Neretvanske županije, na prijedlog Grada Ploč</w:t>
      </w:r>
      <w:r w:rsidR="00AB410A">
        <w:t>a</w:t>
      </w:r>
      <w:r w:rsidR="005C7E62">
        <w:t xml:space="preserve"> </w:t>
      </w:r>
      <w:r w:rsidR="004847AD">
        <w:t>proglašena i elementarna nepogoda.</w:t>
      </w:r>
    </w:p>
    <w:p w14:paraId="01F5D7E7" w14:textId="5F75E83D" w:rsidR="00665040" w:rsidRPr="00A13EC6" w:rsidRDefault="00F34BF2" w:rsidP="007E3E77">
      <w:pPr>
        <w:pStyle w:val="Bezproreda2"/>
        <w:rPr>
          <w:szCs w:val="24"/>
        </w:rPr>
      </w:pPr>
      <w:r w:rsidRPr="00A13EC6">
        <w:rPr>
          <w:szCs w:val="24"/>
          <w:shd w:val="clear" w:color="auto" w:fill="FFFFFF"/>
        </w:rPr>
        <w:t xml:space="preserve">Ostale katastrofe u bližoj povijesti </w:t>
      </w:r>
      <w:r w:rsidRPr="00A13EC6">
        <w:rPr>
          <w:szCs w:val="24"/>
        </w:rPr>
        <w:t xml:space="preserve">Grada </w:t>
      </w:r>
      <w:r w:rsidR="005C7E62">
        <w:rPr>
          <w:szCs w:val="24"/>
        </w:rPr>
        <w:t>Ploč</w:t>
      </w:r>
      <w:r w:rsidR="009E77C3">
        <w:rPr>
          <w:szCs w:val="24"/>
        </w:rPr>
        <w:t>a</w:t>
      </w:r>
      <w:r w:rsidR="006E79AC" w:rsidRPr="00A13EC6">
        <w:rPr>
          <w:szCs w:val="24"/>
        </w:rPr>
        <w:t xml:space="preserve"> </w:t>
      </w:r>
      <w:r w:rsidRPr="00A13EC6">
        <w:rPr>
          <w:szCs w:val="24"/>
          <w:shd w:val="clear" w:color="auto" w:fill="FFFFFF"/>
        </w:rPr>
        <w:t>nisu zabilježene.</w:t>
      </w:r>
    </w:p>
    <w:p w14:paraId="4F6875E9" w14:textId="77777777" w:rsidR="004E26C5" w:rsidRPr="00303CA1" w:rsidRDefault="004E26C5" w:rsidP="004E26C5">
      <w:pPr>
        <w:pStyle w:val="Bezproreda"/>
      </w:pPr>
    </w:p>
    <w:p w14:paraId="75803FF0" w14:textId="77777777" w:rsidR="00421E79" w:rsidRPr="00F34BF2" w:rsidRDefault="007423E5" w:rsidP="00F34BF2">
      <w:pPr>
        <w:pStyle w:val="Naslov3"/>
        <w:numPr>
          <w:ilvl w:val="2"/>
          <w:numId w:val="1"/>
        </w:numPr>
        <w:ind w:left="1134" w:hanging="567"/>
      </w:pPr>
      <w:bookmarkStart w:id="192" w:name="_Toc517456199"/>
      <w:bookmarkStart w:id="193" w:name="_Toc517456377"/>
      <w:bookmarkStart w:id="194" w:name="_Toc517461369"/>
      <w:bookmarkStart w:id="195" w:name="_Toc207277291"/>
      <w:r>
        <w:t>Štete uslijed prijašnjih događaja</w:t>
      </w:r>
      <w:bookmarkEnd w:id="192"/>
      <w:bookmarkEnd w:id="193"/>
      <w:bookmarkEnd w:id="194"/>
      <w:bookmarkEnd w:id="195"/>
    </w:p>
    <w:p w14:paraId="5421D84A" w14:textId="77777777" w:rsidR="005C7E62" w:rsidRPr="00B4549D" w:rsidRDefault="005C7E62" w:rsidP="005C7E62">
      <w:pPr>
        <w:pStyle w:val="Tijeloteksta"/>
        <w:jc w:val="both"/>
      </w:pPr>
      <w:r>
        <w:t>Šteta od poplava, bez proglašenja el. nepogode bilo je u proteklih 10 godina u više navrata a procijenjene štete od plavljenja rijeka Neretve i Matice procijenj</w:t>
      </w:r>
      <w:r w:rsidR="0044522A">
        <w:t>uju se na iznose od 10-tak milju</w:t>
      </w:r>
      <w:r>
        <w:t>na kuna.</w:t>
      </w:r>
      <w:r>
        <w:rPr>
          <w:rStyle w:val="Referencafusnote"/>
        </w:rPr>
        <w:footnoteReference w:id="16"/>
      </w:r>
    </w:p>
    <w:p w14:paraId="317383B2" w14:textId="77777777" w:rsidR="00F34BF2" w:rsidRPr="00303CA1" w:rsidRDefault="00F34BF2" w:rsidP="00F34BF2">
      <w:pPr>
        <w:pStyle w:val="Bezproreda1"/>
        <w:jc w:val="both"/>
      </w:pPr>
    </w:p>
    <w:p w14:paraId="37902453" w14:textId="77777777" w:rsidR="006E79AC" w:rsidRPr="0044522A" w:rsidRDefault="0035730B" w:rsidP="00A70D1C">
      <w:pPr>
        <w:pStyle w:val="Naslov3"/>
        <w:numPr>
          <w:ilvl w:val="2"/>
          <w:numId w:val="1"/>
        </w:numPr>
        <w:ind w:left="1134" w:hanging="567"/>
      </w:pPr>
      <w:bookmarkStart w:id="196" w:name="_Toc517456200"/>
      <w:bookmarkStart w:id="197" w:name="_Toc517456378"/>
      <w:bookmarkStart w:id="198" w:name="_Toc517461370"/>
      <w:bookmarkStart w:id="199" w:name="_Toc207277292"/>
      <w:r>
        <w:lastRenderedPageBreak/>
        <w:t>Uvedene mjere nakon događaja koji su uzrokovali štetu</w:t>
      </w:r>
      <w:bookmarkEnd w:id="196"/>
      <w:bookmarkEnd w:id="197"/>
      <w:bookmarkEnd w:id="198"/>
      <w:bookmarkEnd w:id="199"/>
    </w:p>
    <w:p w14:paraId="2FCE43C5" w14:textId="77777777" w:rsidR="005C7E62" w:rsidRDefault="005C7E62" w:rsidP="005C7E62">
      <w:pPr>
        <w:pStyle w:val="Tijeloteksta"/>
        <w:jc w:val="both"/>
      </w:pPr>
      <w:r w:rsidRPr="005F254C">
        <w:t xml:space="preserve">Osim zaštite od velikih voda Neretve, na prostoru Grada odnosno u kontaktnom prostoru vrlo važna je </w:t>
      </w:r>
      <w:r w:rsidRPr="005F254C">
        <w:rPr>
          <w:b/>
        </w:rPr>
        <w:t>zaštita od štetnog djelovanja voda s Vrgorskog polja</w:t>
      </w:r>
      <w:r w:rsidRPr="005F254C">
        <w:t xml:space="preserve">. </w:t>
      </w:r>
    </w:p>
    <w:p w14:paraId="170A9836" w14:textId="77777777" w:rsidR="005C7E62" w:rsidRDefault="005C7E62" w:rsidP="005C7E62">
      <w:pPr>
        <w:pStyle w:val="Tijeloteksta"/>
        <w:jc w:val="both"/>
      </w:pPr>
      <w:r>
        <w:t xml:space="preserve">Do sada izvršenim zahvatima: </w:t>
      </w:r>
    </w:p>
    <w:p w14:paraId="0C7E1993" w14:textId="77777777" w:rsidR="005C7E62" w:rsidRPr="005F254C" w:rsidRDefault="005C7E62" w:rsidP="005F33B1">
      <w:pPr>
        <w:pStyle w:val="Tijeloteksta"/>
        <w:numPr>
          <w:ilvl w:val="0"/>
          <w:numId w:val="89"/>
        </w:numPr>
        <w:spacing w:after="0"/>
        <w:jc w:val="both"/>
        <w:rPr>
          <w:color w:val="000000"/>
        </w:rPr>
      </w:pPr>
      <w:r w:rsidRPr="005F254C">
        <w:t>regulira</w:t>
      </w:r>
      <w:r>
        <w:t xml:space="preserve">no je korito Matice Vrgorske, </w:t>
      </w:r>
    </w:p>
    <w:p w14:paraId="5CA7DA97" w14:textId="77777777" w:rsidR="005C7E62" w:rsidRPr="005F254C" w:rsidRDefault="005C7E62" w:rsidP="005F33B1">
      <w:pPr>
        <w:pStyle w:val="Tijeloteksta"/>
        <w:numPr>
          <w:ilvl w:val="0"/>
          <w:numId w:val="89"/>
        </w:numPr>
        <w:spacing w:after="0"/>
        <w:jc w:val="both"/>
        <w:rPr>
          <w:color w:val="000000"/>
        </w:rPr>
      </w:pPr>
      <w:r w:rsidRPr="005F254C">
        <w:t>izgrađena je razdjelna građevina za razdvajanje voda Matice na vodu prema tunelu "Krotu</w:t>
      </w:r>
      <w:r>
        <w:t xml:space="preserve">ša" odnosno prema Crnom viru, </w:t>
      </w:r>
    </w:p>
    <w:p w14:paraId="2E79C9EB" w14:textId="77777777" w:rsidR="005C7E62" w:rsidRPr="005F254C" w:rsidRDefault="005C7E62" w:rsidP="005F33B1">
      <w:pPr>
        <w:pStyle w:val="Tijeloteksta"/>
        <w:numPr>
          <w:ilvl w:val="0"/>
          <w:numId w:val="89"/>
        </w:numPr>
        <w:spacing w:after="0"/>
        <w:jc w:val="both"/>
        <w:rPr>
          <w:color w:val="000000"/>
        </w:rPr>
      </w:pPr>
      <w:r w:rsidRPr="005F254C">
        <w:t>izgrađen je vrgorski tunel odnosno tunel "Krotuša" (L = 2130 m, Q = 45 m3 /s) s odvodnim</w:t>
      </w:r>
      <w:r>
        <w:t xml:space="preserve"> kanalom do Baćinskih jezera, </w:t>
      </w:r>
    </w:p>
    <w:p w14:paraId="114407E7" w14:textId="77777777" w:rsidR="005C7E62" w:rsidRPr="00B26E34" w:rsidRDefault="005C7E62" w:rsidP="005F33B1">
      <w:pPr>
        <w:pStyle w:val="Tijeloteksta"/>
        <w:numPr>
          <w:ilvl w:val="0"/>
          <w:numId w:val="89"/>
        </w:numPr>
        <w:spacing w:after="0"/>
        <w:jc w:val="both"/>
        <w:rPr>
          <w:color w:val="000000"/>
        </w:rPr>
      </w:pPr>
      <w:r w:rsidRPr="005F254C">
        <w:t>izgrađen je tunel "Baćina" (L = 160 m, Q = 68 m3 /s) s odvodnim kanalom do mora</w:t>
      </w:r>
    </w:p>
    <w:p w14:paraId="64B4FF69" w14:textId="77777777" w:rsidR="00B26E34" w:rsidRPr="005F254C" w:rsidRDefault="00B26E34" w:rsidP="00B26E34">
      <w:pPr>
        <w:pStyle w:val="Tijeloteksta"/>
        <w:spacing w:after="0"/>
        <w:ind w:left="720"/>
        <w:jc w:val="both"/>
        <w:rPr>
          <w:color w:val="000000"/>
        </w:rPr>
      </w:pPr>
    </w:p>
    <w:p w14:paraId="7522CEB8" w14:textId="77777777" w:rsidR="004847AD" w:rsidRPr="00B26E34" w:rsidRDefault="004847AD" w:rsidP="00A70D1C">
      <w:pPr>
        <w:pStyle w:val="Bezproreda"/>
        <w:rPr>
          <w:sz w:val="16"/>
          <w:szCs w:val="16"/>
        </w:rPr>
      </w:pPr>
    </w:p>
    <w:p w14:paraId="536150B2" w14:textId="77777777" w:rsidR="00490C78" w:rsidRDefault="00490C78" w:rsidP="0057580C">
      <w:pPr>
        <w:pStyle w:val="Naslov2"/>
        <w:numPr>
          <w:ilvl w:val="1"/>
          <w:numId w:val="1"/>
        </w:numPr>
        <w:ind w:left="1134" w:hanging="567"/>
      </w:pPr>
      <w:bookmarkStart w:id="200" w:name="_Toc517456201"/>
      <w:bookmarkStart w:id="201" w:name="_Toc517456379"/>
      <w:bookmarkStart w:id="202" w:name="_Toc517461371"/>
      <w:bookmarkStart w:id="203" w:name="_Toc207277293"/>
      <w:r>
        <w:t>POKAZATELJI OPERATIVNE SPOSOBNOSTI</w:t>
      </w:r>
      <w:bookmarkEnd w:id="200"/>
      <w:bookmarkEnd w:id="201"/>
      <w:bookmarkEnd w:id="202"/>
      <w:bookmarkEnd w:id="203"/>
      <w:r w:rsidRPr="00490C78">
        <w:t xml:space="preserve"> </w:t>
      </w:r>
    </w:p>
    <w:p w14:paraId="5761989A" w14:textId="77777777" w:rsidR="008E0C17" w:rsidRPr="0044522A" w:rsidRDefault="008E0C17" w:rsidP="0044522A">
      <w:pPr>
        <w:pStyle w:val="Bezproreda2"/>
        <w:rPr>
          <w:sz w:val="16"/>
          <w:szCs w:val="16"/>
        </w:rPr>
      </w:pPr>
    </w:p>
    <w:p w14:paraId="562820EA" w14:textId="77777777" w:rsidR="008968D6" w:rsidRPr="007E3E77" w:rsidRDefault="0035730B" w:rsidP="007E3E77">
      <w:pPr>
        <w:pStyle w:val="Naslov3"/>
        <w:numPr>
          <w:ilvl w:val="2"/>
          <w:numId w:val="1"/>
        </w:numPr>
        <w:ind w:left="1134" w:hanging="567"/>
      </w:pPr>
      <w:bookmarkStart w:id="204" w:name="_Toc517456202"/>
      <w:bookmarkStart w:id="205" w:name="_Toc517456380"/>
      <w:bookmarkStart w:id="206" w:name="_Toc517461372"/>
      <w:bookmarkStart w:id="207" w:name="_Toc207277294"/>
      <w:r>
        <w:t>Popis operativnih snaga</w:t>
      </w:r>
      <w:bookmarkEnd w:id="204"/>
      <w:bookmarkEnd w:id="205"/>
      <w:bookmarkEnd w:id="206"/>
      <w:bookmarkEnd w:id="207"/>
    </w:p>
    <w:p w14:paraId="5C838A19" w14:textId="77777777" w:rsidR="006E79AC" w:rsidRPr="006E79AC" w:rsidRDefault="006E79AC" w:rsidP="006E79AC">
      <w:pPr>
        <w:pStyle w:val="Bezproreda2"/>
        <w:rPr>
          <w:color w:val="000000"/>
          <w:szCs w:val="24"/>
        </w:rPr>
      </w:pPr>
      <w:r w:rsidRPr="006E79AC">
        <w:rPr>
          <w:color w:val="000000"/>
          <w:szCs w:val="24"/>
        </w:rPr>
        <w:t xml:space="preserve">Operativne snage sustava civilne zaštite su svi prikladni i raspoloživi resursi operativnih snaga koji su namijenjeni provođenju mjera civilne zaštite. </w:t>
      </w:r>
    </w:p>
    <w:p w14:paraId="3D55B9CC" w14:textId="77777777" w:rsidR="006E79AC" w:rsidRPr="006E79AC" w:rsidRDefault="006E79AC" w:rsidP="006E79AC">
      <w:pPr>
        <w:pStyle w:val="Bezproreda2"/>
        <w:rPr>
          <w:color w:val="000000"/>
          <w:szCs w:val="24"/>
        </w:rPr>
      </w:pPr>
      <w:r w:rsidRPr="006E79AC">
        <w:rPr>
          <w:color w:val="000000"/>
          <w:szCs w:val="24"/>
        </w:rPr>
        <w:t>Operativne snage vatrogastva, Hrvatske gorske službe spašavanja i Hrvatskog Crvenog križa su temeljne operativne snage u sustavu civilne zaštite koje posjeduju spremnost na žurno i kvalitetno operativno djelovanje u provođenju mjera i akti</w:t>
      </w:r>
      <w:r w:rsidR="007E3E77">
        <w:rPr>
          <w:color w:val="000000"/>
          <w:szCs w:val="24"/>
        </w:rPr>
        <w:t>vnosti sustava civilne zaštite.</w:t>
      </w:r>
    </w:p>
    <w:p w14:paraId="1CC5A359" w14:textId="39BD9D5B" w:rsidR="006E79AC" w:rsidRPr="006E79AC" w:rsidRDefault="006E79AC" w:rsidP="006E79AC">
      <w:pPr>
        <w:pStyle w:val="Bezproreda2"/>
        <w:rPr>
          <w:color w:val="000000"/>
          <w:szCs w:val="24"/>
        </w:rPr>
      </w:pPr>
      <w:r w:rsidRPr="006E79AC">
        <w:rPr>
          <w:color w:val="000000"/>
          <w:szCs w:val="24"/>
        </w:rPr>
        <w:t xml:space="preserve">Na području Grada </w:t>
      </w:r>
      <w:r w:rsidR="005C7E62">
        <w:rPr>
          <w:color w:val="000000"/>
          <w:szCs w:val="24"/>
        </w:rPr>
        <w:t>Ploč</w:t>
      </w:r>
      <w:r w:rsidR="00360D1F">
        <w:rPr>
          <w:color w:val="000000"/>
          <w:szCs w:val="24"/>
        </w:rPr>
        <w:t>a</w:t>
      </w:r>
      <w:r w:rsidRPr="006E79AC">
        <w:rPr>
          <w:color w:val="000000"/>
          <w:szCs w:val="24"/>
        </w:rPr>
        <w:t xml:space="preserve"> djeluju slijedeće operativne snage sukladno članku 20</w:t>
      </w:r>
      <w:r w:rsidR="00687CB9">
        <w:rPr>
          <w:color w:val="000000"/>
          <w:szCs w:val="24"/>
        </w:rPr>
        <w:t>.</w:t>
      </w:r>
      <w:r w:rsidRPr="006E79AC">
        <w:rPr>
          <w:color w:val="000000"/>
          <w:szCs w:val="24"/>
        </w:rPr>
        <w:t xml:space="preserve"> Zakona o sustavu civilne zaštite </w:t>
      </w:r>
      <w:r w:rsidR="00B26E34" w:rsidRPr="00E473F1">
        <w:t xml:space="preserve">NN </w:t>
      </w:r>
      <w:r w:rsidR="00B26E34" w:rsidRPr="00F816AB">
        <w:t>82/2015, 118/2018, 31/2020, 20/2021 i 114/22</w:t>
      </w:r>
      <w:r w:rsidRPr="006E79AC">
        <w:rPr>
          <w:color w:val="000000"/>
          <w:szCs w:val="24"/>
        </w:rPr>
        <w:t>:</w:t>
      </w:r>
    </w:p>
    <w:p w14:paraId="651857CF" w14:textId="1C6AC5F4" w:rsidR="006E79AC" w:rsidRPr="006E79AC" w:rsidRDefault="006E79AC" w:rsidP="005F33B1">
      <w:pPr>
        <w:pStyle w:val="Bezproreda2"/>
        <w:numPr>
          <w:ilvl w:val="0"/>
          <w:numId w:val="72"/>
        </w:numPr>
        <w:rPr>
          <w:color w:val="000000"/>
          <w:szCs w:val="24"/>
        </w:rPr>
      </w:pPr>
      <w:r w:rsidRPr="006E79AC">
        <w:rPr>
          <w:color w:val="000000"/>
          <w:szCs w:val="24"/>
        </w:rPr>
        <w:t xml:space="preserve">Stožer civilne zaštite Grada </w:t>
      </w:r>
      <w:r w:rsidR="005C7E62">
        <w:rPr>
          <w:color w:val="000000"/>
          <w:szCs w:val="24"/>
        </w:rPr>
        <w:t>Ploč</w:t>
      </w:r>
      <w:r w:rsidR="00C80B7D">
        <w:rPr>
          <w:color w:val="000000"/>
          <w:szCs w:val="24"/>
        </w:rPr>
        <w:t>a</w:t>
      </w:r>
    </w:p>
    <w:p w14:paraId="71ED8F2A" w14:textId="77777777" w:rsidR="006E79AC" w:rsidRPr="006E79AC" w:rsidRDefault="006E79AC" w:rsidP="005F33B1">
      <w:pPr>
        <w:pStyle w:val="Bezproreda2"/>
        <w:numPr>
          <w:ilvl w:val="0"/>
          <w:numId w:val="72"/>
        </w:numPr>
        <w:rPr>
          <w:color w:val="000000"/>
          <w:szCs w:val="24"/>
        </w:rPr>
      </w:pPr>
      <w:r w:rsidRPr="006E79AC">
        <w:rPr>
          <w:color w:val="000000"/>
          <w:szCs w:val="24"/>
        </w:rPr>
        <w:t>Operativne snage vatrogastva</w:t>
      </w:r>
    </w:p>
    <w:p w14:paraId="419A3ED6" w14:textId="77777777" w:rsidR="006E79AC" w:rsidRPr="006E79AC" w:rsidRDefault="006E79AC" w:rsidP="005F33B1">
      <w:pPr>
        <w:pStyle w:val="Bezproreda2"/>
        <w:numPr>
          <w:ilvl w:val="0"/>
          <w:numId w:val="72"/>
        </w:numPr>
        <w:rPr>
          <w:color w:val="000000"/>
          <w:szCs w:val="24"/>
        </w:rPr>
      </w:pPr>
      <w:r w:rsidRPr="006E79AC">
        <w:rPr>
          <w:color w:val="000000"/>
          <w:szCs w:val="24"/>
        </w:rPr>
        <w:t>Operativne snage Hrvatskog  Crvenog Križa</w:t>
      </w:r>
    </w:p>
    <w:p w14:paraId="556965E4" w14:textId="77777777" w:rsidR="006E79AC" w:rsidRPr="006E79AC" w:rsidRDefault="006E79AC" w:rsidP="005F33B1">
      <w:pPr>
        <w:pStyle w:val="Bezproreda2"/>
        <w:numPr>
          <w:ilvl w:val="0"/>
          <w:numId w:val="72"/>
        </w:numPr>
        <w:rPr>
          <w:color w:val="000000"/>
          <w:szCs w:val="24"/>
        </w:rPr>
      </w:pPr>
      <w:r w:rsidRPr="006E79AC">
        <w:rPr>
          <w:color w:val="000000"/>
          <w:szCs w:val="24"/>
        </w:rPr>
        <w:t>Operativne snage Hrvatske gorske službe spašavanja</w:t>
      </w:r>
    </w:p>
    <w:p w14:paraId="4776C6FA" w14:textId="77777777" w:rsidR="006E79AC" w:rsidRPr="006E79AC" w:rsidRDefault="006E79AC" w:rsidP="005F33B1">
      <w:pPr>
        <w:pStyle w:val="Bezproreda2"/>
        <w:numPr>
          <w:ilvl w:val="0"/>
          <w:numId w:val="72"/>
        </w:numPr>
        <w:rPr>
          <w:color w:val="000000"/>
          <w:szCs w:val="24"/>
        </w:rPr>
      </w:pPr>
      <w:r w:rsidRPr="006E79AC">
        <w:rPr>
          <w:color w:val="000000"/>
          <w:szCs w:val="24"/>
        </w:rPr>
        <w:t>Udruge</w:t>
      </w:r>
    </w:p>
    <w:p w14:paraId="32BC34EB" w14:textId="77777777" w:rsidR="006E79AC" w:rsidRDefault="006E79AC" w:rsidP="005F33B1">
      <w:pPr>
        <w:pStyle w:val="Bezproreda2"/>
        <w:numPr>
          <w:ilvl w:val="0"/>
          <w:numId w:val="72"/>
        </w:numPr>
        <w:rPr>
          <w:color w:val="000000"/>
          <w:szCs w:val="24"/>
        </w:rPr>
      </w:pPr>
      <w:r w:rsidRPr="006E79AC">
        <w:rPr>
          <w:color w:val="000000"/>
          <w:szCs w:val="24"/>
        </w:rPr>
        <w:t>Postrojbe i povjerenici CZ</w:t>
      </w:r>
    </w:p>
    <w:p w14:paraId="7946FBE0" w14:textId="77777777" w:rsidR="005F11E8" w:rsidRPr="006E79AC" w:rsidRDefault="005F11E8" w:rsidP="005F33B1">
      <w:pPr>
        <w:pStyle w:val="Bezproreda2"/>
        <w:numPr>
          <w:ilvl w:val="0"/>
          <w:numId w:val="72"/>
        </w:numPr>
        <w:rPr>
          <w:color w:val="000000"/>
          <w:szCs w:val="24"/>
        </w:rPr>
      </w:pPr>
      <w:r>
        <w:rPr>
          <w:color w:val="000000"/>
          <w:szCs w:val="24"/>
        </w:rPr>
        <w:t>Koordinatori na lokaciji</w:t>
      </w:r>
    </w:p>
    <w:p w14:paraId="3339BEC8" w14:textId="77777777" w:rsidR="006E79AC" w:rsidRPr="006E79AC" w:rsidRDefault="006E79AC" w:rsidP="005F33B1">
      <w:pPr>
        <w:pStyle w:val="Bezproreda2"/>
        <w:numPr>
          <w:ilvl w:val="0"/>
          <w:numId w:val="72"/>
        </w:numPr>
        <w:rPr>
          <w:color w:val="000000"/>
          <w:szCs w:val="24"/>
        </w:rPr>
      </w:pPr>
      <w:r w:rsidRPr="006E79AC">
        <w:rPr>
          <w:color w:val="000000"/>
          <w:szCs w:val="24"/>
        </w:rPr>
        <w:t>Pravne osobe u sustavu civilne zaštite</w:t>
      </w:r>
    </w:p>
    <w:p w14:paraId="4958C29E" w14:textId="77777777" w:rsidR="006E79AC" w:rsidRPr="0044522A" w:rsidRDefault="006E79AC" w:rsidP="006E79AC">
      <w:pPr>
        <w:pStyle w:val="Bezproreda2"/>
        <w:rPr>
          <w:color w:val="000000"/>
          <w:sz w:val="16"/>
          <w:szCs w:val="16"/>
        </w:rPr>
      </w:pPr>
    </w:p>
    <w:p w14:paraId="6D2EF792" w14:textId="747EC670" w:rsidR="006E79AC" w:rsidRPr="006E79AC" w:rsidRDefault="00B26E34" w:rsidP="006E79AC">
      <w:pPr>
        <w:pStyle w:val="Bezproreda2"/>
        <w:rPr>
          <w:szCs w:val="24"/>
        </w:rPr>
      </w:pPr>
      <w:r>
        <w:rPr>
          <w:szCs w:val="24"/>
        </w:rPr>
        <w:t>N</w:t>
      </w:r>
      <w:r w:rsidR="006E79AC" w:rsidRPr="006E79AC">
        <w:rPr>
          <w:szCs w:val="24"/>
        </w:rPr>
        <w:t xml:space="preserve">a području Grada </w:t>
      </w:r>
      <w:r w:rsidR="005C7E62">
        <w:rPr>
          <w:szCs w:val="24"/>
        </w:rPr>
        <w:t>Ploč</w:t>
      </w:r>
      <w:r w:rsidR="00650AB8">
        <w:rPr>
          <w:szCs w:val="24"/>
        </w:rPr>
        <w:t>a</w:t>
      </w:r>
      <w:r w:rsidR="006E79AC" w:rsidRPr="006E79AC">
        <w:rPr>
          <w:szCs w:val="24"/>
        </w:rPr>
        <w:t xml:space="preserve"> djeluju slijedeće operativne snage:</w:t>
      </w:r>
    </w:p>
    <w:p w14:paraId="3DDC8384" w14:textId="77777777" w:rsidR="006E79AC" w:rsidRPr="006E79AC" w:rsidRDefault="006E79AC" w:rsidP="005F33B1">
      <w:pPr>
        <w:pStyle w:val="Bezproreda2"/>
        <w:numPr>
          <w:ilvl w:val="0"/>
          <w:numId w:val="73"/>
        </w:numPr>
        <w:rPr>
          <w:szCs w:val="24"/>
        </w:rPr>
      </w:pPr>
      <w:r w:rsidRPr="006E79AC">
        <w:rPr>
          <w:szCs w:val="24"/>
        </w:rPr>
        <w:t>Stožer CZ</w:t>
      </w:r>
    </w:p>
    <w:p w14:paraId="4FAE32F2" w14:textId="1C7FF142" w:rsidR="006E79AC" w:rsidRPr="006E79AC" w:rsidRDefault="006E79AC" w:rsidP="005F33B1">
      <w:pPr>
        <w:pStyle w:val="Bezproreda2"/>
        <w:numPr>
          <w:ilvl w:val="0"/>
          <w:numId w:val="73"/>
        </w:numPr>
        <w:rPr>
          <w:szCs w:val="24"/>
        </w:rPr>
      </w:pPr>
      <w:r w:rsidRPr="006E79AC">
        <w:rPr>
          <w:szCs w:val="24"/>
        </w:rPr>
        <w:t>Vatrogasna zajednica Grada</w:t>
      </w:r>
      <w:r w:rsidR="00E81285">
        <w:rPr>
          <w:szCs w:val="24"/>
        </w:rPr>
        <w:t xml:space="preserve"> Ploča</w:t>
      </w:r>
      <w:r w:rsidRPr="006E79AC">
        <w:rPr>
          <w:szCs w:val="24"/>
        </w:rPr>
        <w:t xml:space="preserve"> i slijedeće vatrogasne postrojbe:</w:t>
      </w:r>
    </w:p>
    <w:p w14:paraId="68E55F81" w14:textId="77777777" w:rsidR="005C7E62" w:rsidRPr="005C7E62" w:rsidRDefault="005C7E62" w:rsidP="005F33B1">
      <w:pPr>
        <w:pStyle w:val="Odlomakpopisa"/>
        <w:numPr>
          <w:ilvl w:val="1"/>
          <w:numId w:val="90"/>
        </w:numPr>
        <w:rPr>
          <w:rFonts w:ascii="Times New Roman" w:hAnsi="Times New Roman"/>
          <w:color w:val="000000"/>
        </w:rPr>
      </w:pPr>
      <w:r w:rsidRPr="005C7E62">
        <w:rPr>
          <w:rFonts w:ascii="Times New Roman" w:hAnsi="Times New Roman"/>
          <w:color w:val="000000"/>
        </w:rPr>
        <w:t>JVP Ploče</w:t>
      </w:r>
    </w:p>
    <w:p w14:paraId="428DBFCA" w14:textId="77777777" w:rsidR="005C7E62" w:rsidRPr="005C7E62" w:rsidRDefault="005C7E62" w:rsidP="005F33B1">
      <w:pPr>
        <w:pStyle w:val="Odlomakpopisa"/>
        <w:numPr>
          <w:ilvl w:val="1"/>
          <w:numId w:val="90"/>
        </w:numPr>
        <w:rPr>
          <w:rFonts w:ascii="Times New Roman" w:hAnsi="Times New Roman"/>
          <w:color w:val="000000"/>
        </w:rPr>
      </w:pPr>
      <w:r w:rsidRPr="005C7E62">
        <w:rPr>
          <w:rFonts w:ascii="Times New Roman" w:hAnsi="Times New Roman"/>
          <w:color w:val="000000"/>
        </w:rPr>
        <w:t>DVD Komin</w:t>
      </w:r>
    </w:p>
    <w:p w14:paraId="53037FC0" w14:textId="09BD6B28" w:rsidR="005C7E62" w:rsidRPr="005C7E62" w:rsidRDefault="005C7E62" w:rsidP="005F33B1">
      <w:pPr>
        <w:pStyle w:val="Odlomakpopisa"/>
        <w:numPr>
          <w:ilvl w:val="1"/>
          <w:numId w:val="90"/>
        </w:numPr>
        <w:rPr>
          <w:rFonts w:ascii="Times New Roman" w:hAnsi="Times New Roman"/>
          <w:color w:val="000000"/>
        </w:rPr>
      </w:pPr>
      <w:r w:rsidRPr="005C7E62">
        <w:rPr>
          <w:rFonts w:ascii="Times New Roman" w:hAnsi="Times New Roman"/>
          <w:color w:val="000000"/>
        </w:rPr>
        <w:t>DVD Staševica</w:t>
      </w:r>
    </w:p>
    <w:p w14:paraId="4848BAA5" w14:textId="0ACDD811" w:rsidR="006E79AC" w:rsidRDefault="00B26E34" w:rsidP="005F33B1">
      <w:pPr>
        <w:pStyle w:val="Odlomakpopisa"/>
        <w:numPr>
          <w:ilvl w:val="1"/>
          <w:numId w:val="90"/>
        </w:numPr>
        <w:rPr>
          <w:rFonts w:ascii="Times New Roman" w:hAnsi="Times New Roman"/>
          <w:color w:val="000000"/>
        </w:rPr>
      </w:pPr>
      <w:r>
        <w:rPr>
          <w:rFonts w:ascii="Times New Roman" w:hAnsi="Times New Roman"/>
          <w:color w:val="000000"/>
        </w:rPr>
        <w:t>Vizir d.o.o. za zaštitu od požara</w:t>
      </w:r>
    </w:p>
    <w:p w14:paraId="50BB60D8" w14:textId="4B98EC92" w:rsidR="00B26E34" w:rsidRPr="005C7E62" w:rsidRDefault="00B26E34" w:rsidP="005F33B1">
      <w:pPr>
        <w:pStyle w:val="Odlomakpopisa"/>
        <w:numPr>
          <w:ilvl w:val="1"/>
          <w:numId w:val="90"/>
        </w:numPr>
        <w:rPr>
          <w:rFonts w:ascii="Times New Roman" w:hAnsi="Times New Roman"/>
          <w:color w:val="000000"/>
        </w:rPr>
      </w:pPr>
      <w:r>
        <w:rPr>
          <w:rFonts w:ascii="Times New Roman" w:hAnsi="Times New Roman"/>
          <w:color w:val="000000"/>
        </w:rPr>
        <w:t>Florijan servis</w:t>
      </w:r>
      <w:r w:rsidR="00254D9C">
        <w:rPr>
          <w:rFonts w:ascii="Times New Roman" w:hAnsi="Times New Roman"/>
          <w:color w:val="000000"/>
        </w:rPr>
        <w:t xml:space="preserve"> d.o.o.</w:t>
      </w:r>
    </w:p>
    <w:p w14:paraId="292D3A3D" w14:textId="290C4A4D" w:rsidR="006E79AC" w:rsidRPr="006E79AC" w:rsidRDefault="006E79AC" w:rsidP="005F33B1">
      <w:pPr>
        <w:pStyle w:val="Bezproreda2"/>
        <w:numPr>
          <w:ilvl w:val="0"/>
          <w:numId w:val="74"/>
        </w:numPr>
        <w:rPr>
          <w:szCs w:val="24"/>
        </w:rPr>
      </w:pPr>
      <w:r w:rsidRPr="006E79AC">
        <w:rPr>
          <w:szCs w:val="24"/>
        </w:rPr>
        <w:t xml:space="preserve">Gradsko društvo crvenog križa Grada </w:t>
      </w:r>
      <w:r w:rsidR="005C7E62">
        <w:rPr>
          <w:szCs w:val="24"/>
        </w:rPr>
        <w:t>Ploč</w:t>
      </w:r>
      <w:r w:rsidR="00650AB8">
        <w:rPr>
          <w:szCs w:val="24"/>
        </w:rPr>
        <w:t>a</w:t>
      </w:r>
    </w:p>
    <w:p w14:paraId="471FF806" w14:textId="77777777" w:rsidR="005C7E62" w:rsidRPr="005C7E62" w:rsidRDefault="005C7E62" w:rsidP="005F33B1">
      <w:pPr>
        <w:pStyle w:val="Bezproreda2"/>
        <w:numPr>
          <w:ilvl w:val="0"/>
          <w:numId w:val="74"/>
        </w:numPr>
        <w:rPr>
          <w:rStyle w:val="apple-style-span"/>
          <w:szCs w:val="24"/>
        </w:rPr>
      </w:pPr>
      <w:r w:rsidRPr="005C7E62">
        <w:rPr>
          <w:rStyle w:val="apple-style-span"/>
          <w:color w:val="000000"/>
          <w:szCs w:val="24"/>
        </w:rPr>
        <w:t xml:space="preserve">HGSS-stanica Dubrovnik – OT Neretva </w:t>
      </w:r>
    </w:p>
    <w:p w14:paraId="4BD2D040" w14:textId="171F40AB" w:rsidR="00B26E34" w:rsidRDefault="005C7E62" w:rsidP="005F33B1">
      <w:pPr>
        <w:pStyle w:val="Bezproreda2"/>
        <w:numPr>
          <w:ilvl w:val="0"/>
          <w:numId w:val="74"/>
        </w:numPr>
        <w:rPr>
          <w:szCs w:val="24"/>
        </w:rPr>
      </w:pPr>
      <w:r>
        <w:rPr>
          <w:szCs w:val="24"/>
        </w:rPr>
        <w:t>Po</w:t>
      </w:r>
      <w:r w:rsidR="006E79AC" w:rsidRPr="006E79AC">
        <w:rPr>
          <w:szCs w:val="24"/>
        </w:rPr>
        <w:t xml:space="preserve">strojbe i Povjerenici civilne zaštite </w:t>
      </w:r>
    </w:p>
    <w:p w14:paraId="5831EAEF" w14:textId="0E07478A" w:rsidR="00B26E34" w:rsidRDefault="00B26E34" w:rsidP="005F33B1">
      <w:pPr>
        <w:pStyle w:val="Bezproreda2"/>
        <w:numPr>
          <w:ilvl w:val="0"/>
          <w:numId w:val="74"/>
        </w:numPr>
        <w:rPr>
          <w:szCs w:val="24"/>
        </w:rPr>
      </w:pPr>
      <w:r>
        <w:rPr>
          <w:szCs w:val="24"/>
        </w:rPr>
        <w:t>Pravne osobe od interesa za sustav civilne zaštite imenovane Odlukom Gradonačelnika</w:t>
      </w:r>
    </w:p>
    <w:p w14:paraId="49DA0B2B" w14:textId="77777777" w:rsidR="00B26E34" w:rsidRPr="00B26E34" w:rsidRDefault="00B26E34" w:rsidP="00B26E34">
      <w:pPr>
        <w:pStyle w:val="Bezproreda2"/>
        <w:ind w:left="720"/>
        <w:rPr>
          <w:szCs w:val="24"/>
        </w:rPr>
      </w:pPr>
    </w:p>
    <w:p w14:paraId="56E94AB7" w14:textId="77777777" w:rsidR="008968D6" w:rsidRDefault="00A4087F" w:rsidP="005C7E62">
      <w:pPr>
        <w:pStyle w:val="Naslov1"/>
        <w:numPr>
          <w:ilvl w:val="0"/>
          <w:numId w:val="1"/>
        </w:numPr>
        <w:ind w:left="851" w:hanging="567"/>
      </w:pPr>
      <w:bookmarkStart w:id="208" w:name="_Toc517456203"/>
      <w:bookmarkStart w:id="209" w:name="_Toc517456381"/>
      <w:bookmarkStart w:id="210" w:name="_Toc517461373"/>
      <w:bookmarkStart w:id="211" w:name="_Toc207277295"/>
      <w:r>
        <w:lastRenderedPageBreak/>
        <w:t>IDENTIFIKACIJA PRIJETNJI I RIZIKA</w:t>
      </w:r>
      <w:bookmarkEnd w:id="208"/>
      <w:bookmarkEnd w:id="209"/>
      <w:bookmarkEnd w:id="210"/>
      <w:bookmarkEnd w:id="211"/>
    </w:p>
    <w:p w14:paraId="4EE4289E" w14:textId="77777777" w:rsidR="00F34BF2" w:rsidRPr="00F34BF2" w:rsidRDefault="00F34BF2" w:rsidP="00F34BF2">
      <w:pPr>
        <w:pStyle w:val="Bezproreda2"/>
        <w:rPr>
          <w:szCs w:val="24"/>
        </w:rPr>
      </w:pPr>
      <w:r w:rsidRPr="00F34BF2">
        <w:rPr>
          <w:szCs w:val="24"/>
        </w:rPr>
        <w:t xml:space="preserve">Identifikacija prijetnji jest početni korak u postupku izrade Procjene rizika. Prilikom identifikacije prijetnji određuje se: </w:t>
      </w:r>
    </w:p>
    <w:p w14:paraId="21F722F2" w14:textId="73D8E293" w:rsidR="00F34BF2" w:rsidRPr="00F34BF2" w:rsidRDefault="00F34BF2" w:rsidP="005F33B1">
      <w:pPr>
        <w:pStyle w:val="Bezproreda2"/>
        <w:numPr>
          <w:ilvl w:val="0"/>
          <w:numId w:val="32"/>
        </w:numPr>
        <w:rPr>
          <w:b/>
          <w:szCs w:val="24"/>
        </w:rPr>
      </w:pPr>
      <w:r w:rsidRPr="00F34BF2">
        <w:rPr>
          <w:szCs w:val="24"/>
        </w:rPr>
        <w:t xml:space="preserve">koje se sve prijetnje pojavljuju na području Grada </w:t>
      </w:r>
      <w:r w:rsidR="005C7E62">
        <w:rPr>
          <w:color w:val="000000"/>
          <w:szCs w:val="24"/>
        </w:rPr>
        <w:t>Ploč</w:t>
      </w:r>
      <w:r w:rsidR="00822BAB">
        <w:rPr>
          <w:color w:val="000000"/>
          <w:szCs w:val="24"/>
        </w:rPr>
        <w:t>a</w:t>
      </w:r>
    </w:p>
    <w:p w14:paraId="210466D2" w14:textId="77777777" w:rsidR="00F34BF2" w:rsidRPr="00F34BF2" w:rsidRDefault="00F34BF2" w:rsidP="005F33B1">
      <w:pPr>
        <w:pStyle w:val="Bezproreda2"/>
        <w:numPr>
          <w:ilvl w:val="0"/>
          <w:numId w:val="32"/>
        </w:numPr>
        <w:rPr>
          <w:b/>
          <w:szCs w:val="24"/>
        </w:rPr>
      </w:pPr>
      <w:r w:rsidRPr="00F34BF2">
        <w:rPr>
          <w:szCs w:val="24"/>
        </w:rPr>
        <w:t xml:space="preserve">prostor na kojem se pojavljuju i </w:t>
      </w:r>
    </w:p>
    <w:p w14:paraId="40E95603" w14:textId="77777777" w:rsidR="00F34BF2" w:rsidRPr="00F34BF2" w:rsidRDefault="00F34BF2" w:rsidP="005F33B1">
      <w:pPr>
        <w:pStyle w:val="Bezproreda2"/>
        <w:numPr>
          <w:ilvl w:val="0"/>
          <w:numId w:val="32"/>
        </w:numPr>
        <w:rPr>
          <w:b/>
          <w:szCs w:val="24"/>
        </w:rPr>
      </w:pPr>
      <w:r w:rsidRPr="00F34BF2">
        <w:rPr>
          <w:szCs w:val="24"/>
        </w:rPr>
        <w:t xml:space="preserve">način na koji mogu štetno /negativno utjecati na okoliš. </w:t>
      </w:r>
    </w:p>
    <w:p w14:paraId="5295951E" w14:textId="77777777" w:rsidR="00F34BF2" w:rsidRPr="0044522A" w:rsidRDefault="00F34BF2" w:rsidP="00F34BF2">
      <w:pPr>
        <w:pStyle w:val="Bezproreda2"/>
        <w:rPr>
          <w:sz w:val="16"/>
          <w:szCs w:val="16"/>
        </w:rPr>
      </w:pPr>
    </w:p>
    <w:p w14:paraId="4F868C8B" w14:textId="77777777" w:rsidR="00F34BF2" w:rsidRPr="00F34BF2" w:rsidRDefault="005C7E62" w:rsidP="00F34BF2">
      <w:pPr>
        <w:pStyle w:val="Bezproreda2"/>
        <w:rPr>
          <w:szCs w:val="24"/>
        </w:rPr>
      </w:pPr>
      <w:r>
        <w:rPr>
          <w:szCs w:val="24"/>
        </w:rPr>
        <w:t>Dubrovačko - neretvanska</w:t>
      </w:r>
      <w:r w:rsidR="00F34BF2" w:rsidRPr="00F34BF2">
        <w:rPr>
          <w:szCs w:val="24"/>
        </w:rPr>
        <w:t xml:space="preserve"> županija je svojim Smjernicama za izradu procjene rizika od katastrofa i velikih nesreća za područje </w:t>
      </w:r>
      <w:r>
        <w:rPr>
          <w:szCs w:val="24"/>
        </w:rPr>
        <w:t>Dubrovačko - neretvanske</w:t>
      </w:r>
      <w:r w:rsidRPr="00F34BF2">
        <w:rPr>
          <w:szCs w:val="24"/>
        </w:rPr>
        <w:t xml:space="preserve"> </w:t>
      </w:r>
      <w:r w:rsidR="00F34BF2" w:rsidRPr="00F34BF2">
        <w:rPr>
          <w:szCs w:val="24"/>
        </w:rPr>
        <w:t>županije identificirala prijetnje i rizike koji ulaze u red visokih i vrlo visokih rizika.</w:t>
      </w:r>
    </w:p>
    <w:p w14:paraId="77CA98DE" w14:textId="77777777" w:rsidR="00F34BF2" w:rsidRPr="00F34BF2" w:rsidRDefault="00F34BF2" w:rsidP="00F34BF2">
      <w:pPr>
        <w:pStyle w:val="Bezproreda2"/>
        <w:rPr>
          <w:szCs w:val="24"/>
        </w:rPr>
      </w:pPr>
      <w:r w:rsidRPr="00F34BF2">
        <w:rPr>
          <w:szCs w:val="24"/>
        </w:rPr>
        <w:t xml:space="preserve">Temeljem istih Grad </w:t>
      </w:r>
      <w:r w:rsidR="005C7E62">
        <w:rPr>
          <w:color w:val="000000"/>
          <w:szCs w:val="24"/>
        </w:rPr>
        <w:t>Ploče</w:t>
      </w:r>
      <w:r w:rsidR="007E3E77">
        <w:rPr>
          <w:color w:val="000000"/>
          <w:szCs w:val="24"/>
        </w:rPr>
        <w:t xml:space="preserve"> </w:t>
      </w:r>
      <w:r w:rsidRPr="00F34BF2">
        <w:rPr>
          <w:szCs w:val="24"/>
        </w:rPr>
        <w:t xml:space="preserve">utvrđuje vlastite rizike, te ujedno identificira i ostale rizike koji na njenom području mogu izazvati velike ljudske žrtve  i materijalne gubitke te utjecati na okoliš. </w:t>
      </w:r>
    </w:p>
    <w:p w14:paraId="32577DD3" w14:textId="18ECD330" w:rsidR="00F34BF2" w:rsidRDefault="00F34BF2" w:rsidP="004847AD">
      <w:pPr>
        <w:pStyle w:val="Bezproreda2"/>
        <w:rPr>
          <w:szCs w:val="24"/>
        </w:rPr>
      </w:pPr>
      <w:r w:rsidRPr="00F34BF2">
        <w:rPr>
          <w:szCs w:val="24"/>
        </w:rPr>
        <w:t xml:space="preserve">Identifikacija prijetnji prikazuje se u tablici, koja ujedno služi kao Registar rizika Grada </w:t>
      </w:r>
      <w:r w:rsidR="005C7E62">
        <w:rPr>
          <w:color w:val="000000"/>
          <w:szCs w:val="24"/>
        </w:rPr>
        <w:t>Ploč</w:t>
      </w:r>
      <w:r w:rsidR="006A5C24">
        <w:rPr>
          <w:color w:val="000000"/>
          <w:szCs w:val="24"/>
        </w:rPr>
        <w:t>a</w:t>
      </w:r>
      <w:r w:rsidRPr="00F34BF2">
        <w:rPr>
          <w:szCs w:val="24"/>
        </w:rPr>
        <w:t xml:space="preserve">. Grad </w:t>
      </w:r>
      <w:r w:rsidR="005C7E62">
        <w:rPr>
          <w:szCs w:val="24"/>
        </w:rPr>
        <w:t>Ploče</w:t>
      </w:r>
      <w:r w:rsidRPr="00F34BF2">
        <w:rPr>
          <w:szCs w:val="24"/>
        </w:rPr>
        <w:t xml:space="preserve"> je prilikom identifikacije prijetnji, kao početni korak pri izradi procjene rizika od velikih nesreća, koristio vlastitu Procjenu ugroženosti stanovništva, materijalnih i kulturnih dobara i okoliša te Smjernice za izradu procjene rizika od velikih nesreća na</w:t>
      </w:r>
      <w:r w:rsidR="007E3E77">
        <w:rPr>
          <w:szCs w:val="24"/>
        </w:rPr>
        <w:t xml:space="preserve"> području </w:t>
      </w:r>
      <w:r w:rsidR="005C7E62">
        <w:rPr>
          <w:szCs w:val="24"/>
        </w:rPr>
        <w:t>Dubrovačko - neretvanske</w:t>
      </w:r>
      <w:r w:rsidR="005C7E62" w:rsidRPr="00F34BF2">
        <w:rPr>
          <w:szCs w:val="24"/>
        </w:rPr>
        <w:t xml:space="preserve"> </w:t>
      </w:r>
      <w:r w:rsidR="007E3E77">
        <w:rPr>
          <w:szCs w:val="24"/>
        </w:rPr>
        <w:t xml:space="preserve">županije. </w:t>
      </w:r>
    </w:p>
    <w:p w14:paraId="56EB25CE" w14:textId="77777777" w:rsidR="00B26E34" w:rsidRPr="004847AD" w:rsidRDefault="00B26E34" w:rsidP="004847AD">
      <w:pPr>
        <w:pStyle w:val="Bezproreda2"/>
        <w:rPr>
          <w:szCs w:val="24"/>
        </w:rPr>
      </w:pPr>
    </w:p>
    <w:p w14:paraId="6182E72F" w14:textId="77777777" w:rsidR="00F34BF2" w:rsidRDefault="00490C78" w:rsidP="0031785E">
      <w:pPr>
        <w:pStyle w:val="Naslov2"/>
        <w:numPr>
          <w:ilvl w:val="1"/>
          <w:numId w:val="1"/>
        </w:numPr>
        <w:ind w:left="1134" w:hanging="567"/>
      </w:pPr>
      <w:bookmarkStart w:id="212" w:name="_Toc517456204"/>
      <w:bookmarkStart w:id="213" w:name="_Toc517456382"/>
      <w:bookmarkStart w:id="214" w:name="_Toc517461374"/>
      <w:bookmarkStart w:id="215" w:name="_Toc207277296"/>
      <w:r w:rsidRPr="005576F3">
        <w:t>POPIS IDENTIFICIRANIH PRIJETNJI I RIZIKA</w:t>
      </w:r>
      <w:bookmarkEnd w:id="212"/>
      <w:bookmarkEnd w:id="213"/>
      <w:bookmarkEnd w:id="214"/>
      <w:bookmarkEnd w:id="215"/>
      <w:r w:rsidRPr="00490C78">
        <w:t xml:space="preserve"> </w:t>
      </w:r>
    </w:p>
    <w:p w14:paraId="75EBE69D" w14:textId="77777777" w:rsidR="00F228E2" w:rsidRPr="00F228E2" w:rsidRDefault="00F228E2" w:rsidP="00F228E2">
      <w:pPr>
        <w:pStyle w:val="Bezproreda2"/>
      </w:pPr>
    </w:p>
    <w:p w14:paraId="75FB0E7E" w14:textId="77777777" w:rsidR="0031785E" w:rsidRPr="0031785E" w:rsidRDefault="0031785E" w:rsidP="0031785E">
      <w:pPr>
        <w:pStyle w:val="Bezproreda2"/>
        <w:rPr>
          <w:szCs w:val="24"/>
        </w:rPr>
      </w:pPr>
      <w:r w:rsidRPr="0031785E">
        <w:rPr>
          <w:szCs w:val="24"/>
        </w:rPr>
        <w:t xml:space="preserve">Sukladno </w:t>
      </w:r>
      <w:r w:rsidRPr="0031785E">
        <w:rPr>
          <w:b/>
          <w:szCs w:val="24"/>
        </w:rPr>
        <w:t>Procjeni rizika od katastrofa za Republiku Hrvatsku</w:t>
      </w:r>
      <w:r w:rsidRPr="0031785E">
        <w:rPr>
          <w:szCs w:val="24"/>
        </w:rPr>
        <w:t xml:space="preserve">, na području </w:t>
      </w:r>
      <w:r w:rsidR="005C7E62">
        <w:rPr>
          <w:szCs w:val="24"/>
        </w:rPr>
        <w:t>Dubrovačko - neretvanske</w:t>
      </w:r>
      <w:r w:rsidR="005C7E62" w:rsidRPr="00F34BF2">
        <w:rPr>
          <w:szCs w:val="24"/>
        </w:rPr>
        <w:t xml:space="preserve"> </w:t>
      </w:r>
      <w:r w:rsidRPr="0031785E">
        <w:rPr>
          <w:szCs w:val="24"/>
        </w:rPr>
        <w:t xml:space="preserve">županije prepoznati su kao </w:t>
      </w:r>
      <w:r w:rsidRPr="0031785E">
        <w:rPr>
          <w:b/>
          <w:szCs w:val="24"/>
        </w:rPr>
        <w:t>visoki i vrlo visoki</w:t>
      </w:r>
      <w:r>
        <w:rPr>
          <w:szCs w:val="24"/>
        </w:rPr>
        <w:t xml:space="preserve"> sljedeći rizici:</w:t>
      </w:r>
    </w:p>
    <w:p w14:paraId="3B67E28C" w14:textId="77777777" w:rsidR="0031785E" w:rsidRPr="00E05A3D" w:rsidRDefault="0031785E" w:rsidP="0031785E">
      <w:pPr>
        <w:pStyle w:val="Bezproreda2"/>
        <w:ind w:left="567"/>
        <w:rPr>
          <w:b/>
          <w:szCs w:val="24"/>
        </w:rPr>
      </w:pPr>
      <w:r w:rsidRPr="00E05A3D">
        <w:rPr>
          <w:b/>
          <w:szCs w:val="24"/>
        </w:rPr>
        <w:t>1. Potres</w:t>
      </w:r>
    </w:p>
    <w:p w14:paraId="1B6AE88F" w14:textId="77777777" w:rsidR="0031785E" w:rsidRPr="00E05A3D" w:rsidRDefault="0031785E" w:rsidP="0031785E">
      <w:pPr>
        <w:pStyle w:val="Bezproreda2"/>
        <w:ind w:left="567"/>
        <w:rPr>
          <w:b/>
          <w:szCs w:val="24"/>
        </w:rPr>
      </w:pPr>
      <w:r w:rsidRPr="00E05A3D">
        <w:rPr>
          <w:b/>
          <w:szCs w:val="24"/>
        </w:rPr>
        <w:t>2. Poplava</w:t>
      </w:r>
    </w:p>
    <w:p w14:paraId="6F68654D" w14:textId="77777777" w:rsidR="0031785E" w:rsidRPr="00E05A3D" w:rsidRDefault="0031785E" w:rsidP="0031785E">
      <w:pPr>
        <w:pStyle w:val="Bezproreda2"/>
        <w:ind w:left="567"/>
        <w:rPr>
          <w:b/>
          <w:szCs w:val="24"/>
        </w:rPr>
      </w:pPr>
      <w:r w:rsidRPr="00E05A3D">
        <w:rPr>
          <w:b/>
          <w:szCs w:val="24"/>
        </w:rPr>
        <w:t>3. Extremne temperature</w:t>
      </w:r>
    </w:p>
    <w:p w14:paraId="13033363" w14:textId="77777777" w:rsidR="0031785E" w:rsidRPr="00E05A3D" w:rsidRDefault="0031785E" w:rsidP="0031785E">
      <w:pPr>
        <w:pStyle w:val="Bezproreda2"/>
        <w:ind w:left="567"/>
        <w:rPr>
          <w:b/>
          <w:szCs w:val="24"/>
        </w:rPr>
      </w:pPr>
      <w:r w:rsidRPr="00E05A3D">
        <w:rPr>
          <w:b/>
          <w:szCs w:val="24"/>
        </w:rPr>
        <w:t>4. Epidemije i pandemije</w:t>
      </w:r>
    </w:p>
    <w:p w14:paraId="7CD70C8A" w14:textId="77777777" w:rsidR="005C7E62" w:rsidRPr="00E05A3D" w:rsidRDefault="005C7E62" w:rsidP="0031785E">
      <w:pPr>
        <w:pStyle w:val="Bezproreda2"/>
        <w:ind w:left="567"/>
        <w:rPr>
          <w:b/>
          <w:szCs w:val="24"/>
        </w:rPr>
      </w:pPr>
      <w:r w:rsidRPr="00E05A3D">
        <w:rPr>
          <w:b/>
          <w:szCs w:val="24"/>
        </w:rPr>
        <w:t>5. Požari otvorenog tipa</w:t>
      </w:r>
    </w:p>
    <w:p w14:paraId="61091772" w14:textId="77777777" w:rsidR="005C7E62" w:rsidRPr="0031785E" w:rsidRDefault="005C7E62" w:rsidP="0031785E">
      <w:pPr>
        <w:pStyle w:val="Bezproreda2"/>
        <w:ind w:left="567"/>
        <w:rPr>
          <w:b/>
          <w:szCs w:val="24"/>
        </w:rPr>
      </w:pPr>
      <w:r w:rsidRPr="00E05A3D">
        <w:rPr>
          <w:b/>
          <w:szCs w:val="24"/>
        </w:rPr>
        <w:t>6. Zaslanjivanje kopna</w:t>
      </w:r>
    </w:p>
    <w:p w14:paraId="34D5606F" w14:textId="77777777" w:rsidR="0031785E" w:rsidRDefault="0031785E" w:rsidP="0031785E">
      <w:pPr>
        <w:pStyle w:val="Bezproreda2"/>
      </w:pPr>
    </w:p>
    <w:p w14:paraId="78E14B00" w14:textId="77777777" w:rsidR="0031785E" w:rsidRPr="0031785E" w:rsidRDefault="00CA5099" w:rsidP="0031785E">
      <w:pPr>
        <w:pStyle w:val="Bezproreda2"/>
        <w:rPr>
          <w:sz w:val="20"/>
          <w:szCs w:val="20"/>
        </w:rPr>
      </w:pPr>
      <w:r>
        <w:rPr>
          <w:sz w:val="20"/>
          <w:szCs w:val="20"/>
        </w:rPr>
        <w:t>Tablica 15</w:t>
      </w:r>
      <w:r w:rsidR="0031785E" w:rsidRPr="0031785E">
        <w:rPr>
          <w:sz w:val="20"/>
          <w:szCs w:val="20"/>
        </w:rPr>
        <w:t xml:space="preserve">: Procjena rizika RH-Identifikacija prijetnji na području </w:t>
      </w:r>
      <w:r w:rsidR="005C7E62">
        <w:rPr>
          <w:sz w:val="20"/>
          <w:szCs w:val="20"/>
        </w:rPr>
        <w:t>Dubrovačko - neretvanske</w:t>
      </w:r>
      <w:r w:rsidR="0031785E" w:rsidRPr="0031785E">
        <w:rPr>
          <w:sz w:val="20"/>
          <w:szCs w:val="20"/>
        </w:rPr>
        <w:t xml:space="preserve"> županije</w:t>
      </w:r>
    </w:p>
    <w:tbl>
      <w:tblPr>
        <w:tblW w:w="11980" w:type="dxa"/>
        <w:tblInd w:w="-10" w:type="dxa"/>
        <w:tblLayout w:type="fixed"/>
        <w:tblCellMar>
          <w:left w:w="0" w:type="dxa"/>
          <w:right w:w="0" w:type="dxa"/>
        </w:tblCellMar>
        <w:tblLook w:val="0000" w:firstRow="0" w:lastRow="0" w:firstColumn="0" w:lastColumn="0" w:noHBand="0" w:noVBand="0"/>
      </w:tblPr>
      <w:tblGrid>
        <w:gridCol w:w="1276"/>
        <w:gridCol w:w="709"/>
        <w:gridCol w:w="567"/>
        <w:gridCol w:w="567"/>
        <w:gridCol w:w="425"/>
        <w:gridCol w:w="567"/>
        <w:gridCol w:w="567"/>
        <w:gridCol w:w="567"/>
        <w:gridCol w:w="425"/>
        <w:gridCol w:w="426"/>
        <w:gridCol w:w="567"/>
        <w:gridCol w:w="425"/>
        <w:gridCol w:w="567"/>
        <w:gridCol w:w="3480"/>
        <w:gridCol w:w="764"/>
        <w:gridCol w:w="81"/>
      </w:tblGrid>
      <w:tr w:rsidR="008F69C1" w14:paraId="09F26834" w14:textId="77777777" w:rsidTr="00500D42">
        <w:trPr>
          <w:gridAfter w:val="1"/>
          <w:wAfter w:w="81" w:type="dxa"/>
          <w:cantSplit/>
          <w:trHeight w:val="1268"/>
        </w:trPr>
        <w:tc>
          <w:tcPr>
            <w:tcW w:w="1276" w:type="dxa"/>
            <w:tcBorders>
              <w:top w:val="single" w:sz="8" w:space="0" w:color="auto"/>
              <w:left w:val="single" w:sz="8" w:space="0" w:color="auto"/>
              <w:bottom w:val="single" w:sz="8" w:space="0" w:color="auto"/>
              <w:right w:val="single" w:sz="8" w:space="0" w:color="auto"/>
            </w:tcBorders>
            <w:shd w:val="clear" w:color="auto" w:fill="FCD5B4"/>
            <w:tcMar>
              <w:top w:w="0" w:type="dxa"/>
              <w:left w:w="108" w:type="dxa"/>
              <w:bottom w:w="0" w:type="dxa"/>
              <w:right w:w="108" w:type="dxa"/>
            </w:tcMar>
            <w:vAlign w:val="center"/>
          </w:tcPr>
          <w:p w14:paraId="7607468B" w14:textId="77777777" w:rsidR="008F69C1" w:rsidRDefault="008F69C1" w:rsidP="00D0229F">
            <w:pPr>
              <w:rPr>
                <w:rFonts w:ascii="Times New Roman" w:hAnsi="Times New Roman"/>
                <w:color w:val="444444"/>
                <w:sz w:val="16"/>
                <w:szCs w:val="16"/>
              </w:rPr>
            </w:pPr>
            <w:r>
              <w:rPr>
                <w:rFonts w:ascii="Times New Roman" w:hAnsi="Times New Roman"/>
                <w:b/>
                <w:bCs/>
                <w:sz w:val="16"/>
                <w:szCs w:val="16"/>
              </w:rPr>
              <w:t>Županija</w:t>
            </w:r>
          </w:p>
        </w:tc>
        <w:tc>
          <w:tcPr>
            <w:tcW w:w="709" w:type="dxa"/>
            <w:tcBorders>
              <w:top w:val="single" w:sz="8" w:space="0" w:color="auto"/>
              <w:left w:val="nil"/>
              <w:bottom w:val="single" w:sz="8" w:space="0" w:color="auto"/>
              <w:right w:val="single" w:sz="8" w:space="0" w:color="auto"/>
            </w:tcBorders>
            <w:shd w:val="clear" w:color="auto" w:fill="ACB9CA"/>
            <w:tcMar>
              <w:top w:w="0" w:type="dxa"/>
              <w:left w:w="108" w:type="dxa"/>
              <w:bottom w:w="0" w:type="dxa"/>
              <w:right w:w="108" w:type="dxa"/>
            </w:tcMar>
            <w:textDirection w:val="tbRl"/>
            <w:vAlign w:val="center"/>
          </w:tcPr>
          <w:p w14:paraId="102A32F7" w14:textId="77777777" w:rsidR="008F69C1" w:rsidRPr="005C7E62" w:rsidRDefault="008F69C1" w:rsidP="005C7E62">
            <w:pPr>
              <w:pStyle w:val="Bezproreda2"/>
              <w:rPr>
                <w:b/>
                <w:color w:val="444444"/>
                <w:sz w:val="16"/>
                <w:szCs w:val="16"/>
              </w:rPr>
            </w:pPr>
            <w:r w:rsidRPr="005C7E62">
              <w:rPr>
                <w:b/>
                <w:sz w:val="16"/>
                <w:szCs w:val="16"/>
              </w:rPr>
              <w:t>Ukupno vrlo</w:t>
            </w:r>
          </w:p>
          <w:p w14:paraId="3DF1F9EF" w14:textId="77777777" w:rsidR="008F69C1" w:rsidRPr="005C7E62" w:rsidRDefault="008F69C1" w:rsidP="005C7E62">
            <w:pPr>
              <w:pStyle w:val="Bezproreda2"/>
              <w:rPr>
                <w:b/>
                <w:color w:val="444444"/>
                <w:sz w:val="16"/>
                <w:szCs w:val="16"/>
              </w:rPr>
            </w:pPr>
            <w:r w:rsidRPr="005C7E62">
              <w:rPr>
                <w:b/>
                <w:sz w:val="16"/>
                <w:szCs w:val="16"/>
              </w:rPr>
              <w:t>visokih i</w:t>
            </w:r>
          </w:p>
          <w:p w14:paraId="070E1541" w14:textId="77777777" w:rsidR="008F69C1" w:rsidRDefault="008F69C1" w:rsidP="005C7E62">
            <w:pPr>
              <w:pStyle w:val="Bezproreda2"/>
              <w:rPr>
                <w:color w:val="444444"/>
              </w:rPr>
            </w:pPr>
            <w:r w:rsidRPr="005C7E62">
              <w:rPr>
                <w:b/>
                <w:sz w:val="16"/>
                <w:szCs w:val="16"/>
              </w:rPr>
              <w:t>visokih rizika</w:t>
            </w:r>
          </w:p>
        </w:tc>
        <w:tc>
          <w:tcPr>
            <w:tcW w:w="567" w:type="dxa"/>
            <w:tcBorders>
              <w:top w:val="single" w:sz="8" w:space="0" w:color="auto"/>
              <w:left w:val="nil"/>
              <w:bottom w:val="single" w:sz="8" w:space="0" w:color="auto"/>
              <w:right w:val="single" w:sz="8" w:space="0" w:color="auto"/>
            </w:tcBorders>
            <w:shd w:val="clear" w:color="auto" w:fill="FCD5B4"/>
            <w:tcMar>
              <w:top w:w="0" w:type="dxa"/>
              <w:left w:w="108" w:type="dxa"/>
              <w:bottom w:w="0" w:type="dxa"/>
              <w:right w:w="108" w:type="dxa"/>
            </w:tcMar>
            <w:textDirection w:val="tbRl"/>
            <w:vAlign w:val="center"/>
          </w:tcPr>
          <w:p w14:paraId="42520068" w14:textId="77777777" w:rsidR="008F69C1" w:rsidRPr="005C7E62" w:rsidRDefault="008F69C1" w:rsidP="005C7E62">
            <w:pPr>
              <w:pStyle w:val="Bezproreda2"/>
              <w:rPr>
                <w:b/>
                <w:color w:val="444444"/>
                <w:sz w:val="16"/>
                <w:szCs w:val="16"/>
              </w:rPr>
            </w:pPr>
            <w:r w:rsidRPr="005C7E62">
              <w:rPr>
                <w:b/>
                <w:sz w:val="16"/>
                <w:szCs w:val="16"/>
              </w:rPr>
              <w:t>Bolesti</w:t>
            </w:r>
          </w:p>
          <w:p w14:paraId="5EE66C8C" w14:textId="77777777" w:rsidR="008F69C1" w:rsidRDefault="008F69C1" w:rsidP="005C7E62">
            <w:pPr>
              <w:pStyle w:val="Bezproreda2"/>
              <w:rPr>
                <w:color w:val="444444"/>
              </w:rPr>
            </w:pPr>
            <w:r w:rsidRPr="005C7E62">
              <w:rPr>
                <w:b/>
                <w:sz w:val="16"/>
                <w:szCs w:val="16"/>
              </w:rPr>
              <w:t>bilja</w:t>
            </w:r>
          </w:p>
        </w:tc>
        <w:tc>
          <w:tcPr>
            <w:tcW w:w="567" w:type="dxa"/>
            <w:tcBorders>
              <w:top w:val="single" w:sz="8" w:space="0" w:color="auto"/>
              <w:left w:val="nil"/>
              <w:bottom w:val="single" w:sz="8" w:space="0" w:color="auto"/>
              <w:right w:val="single" w:sz="8" w:space="0" w:color="auto"/>
            </w:tcBorders>
            <w:shd w:val="clear" w:color="auto" w:fill="FCD5B4"/>
            <w:tcMar>
              <w:top w:w="0" w:type="dxa"/>
              <w:left w:w="108" w:type="dxa"/>
              <w:bottom w:w="0" w:type="dxa"/>
              <w:right w:w="108" w:type="dxa"/>
            </w:tcMar>
            <w:textDirection w:val="tbRl"/>
            <w:vAlign w:val="center"/>
          </w:tcPr>
          <w:p w14:paraId="48DF1DBC" w14:textId="77777777" w:rsidR="008F69C1" w:rsidRPr="005C7E62" w:rsidRDefault="008F69C1" w:rsidP="005C7E62">
            <w:pPr>
              <w:pStyle w:val="Bezproreda2"/>
              <w:rPr>
                <w:b/>
                <w:color w:val="444444"/>
                <w:sz w:val="16"/>
                <w:szCs w:val="16"/>
              </w:rPr>
            </w:pPr>
            <w:r w:rsidRPr="005C7E62">
              <w:rPr>
                <w:b/>
                <w:sz w:val="16"/>
                <w:szCs w:val="16"/>
              </w:rPr>
              <w:t>Bolesti</w:t>
            </w:r>
          </w:p>
          <w:p w14:paraId="32849E33" w14:textId="77777777" w:rsidR="008F69C1" w:rsidRDefault="008F69C1" w:rsidP="005C7E62">
            <w:pPr>
              <w:pStyle w:val="Bezproreda2"/>
              <w:rPr>
                <w:color w:val="444444"/>
              </w:rPr>
            </w:pPr>
            <w:r w:rsidRPr="005C7E62">
              <w:rPr>
                <w:b/>
                <w:sz w:val="16"/>
                <w:szCs w:val="16"/>
              </w:rPr>
              <w:t>životinja</w:t>
            </w:r>
          </w:p>
        </w:tc>
        <w:tc>
          <w:tcPr>
            <w:tcW w:w="425" w:type="dxa"/>
            <w:tcBorders>
              <w:top w:val="single" w:sz="8" w:space="0" w:color="auto"/>
              <w:left w:val="nil"/>
              <w:bottom w:val="single" w:sz="8" w:space="0" w:color="auto"/>
              <w:right w:val="single" w:sz="4" w:space="0" w:color="auto"/>
            </w:tcBorders>
            <w:shd w:val="clear" w:color="auto" w:fill="FCD5B4"/>
            <w:textDirection w:val="tbRl"/>
          </w:tcPr>
          <w:p w14:paraId="24B5C965" w14:textId="77777777" w:rsidR="008F69C1" w:rsidRPr="005C7E62" w:rsidRDefault="008F69C1" w:rsidP="005C7E62">
            <w:pPr>
              <w:pStyle w:val="Bezproreda2"/>
              <w:rPr>
                <w:b/>
                <w:sz w:val="16"/>
                <w:szCs w:val="16"/>
              </w:rPr>
            </w:pPr>
            <w:r>
              <w:rPr>
                <w:b/>
                <w:sz w:val="16"/>
                <w:szCs w:val="16"/>
              </w:rPr>
              <w:t xml:space="preserve"> Zaslanjenost kopna</w:t>
            </w:r>
          </w:p>
        </w:tc>
        <w:tc>
          <w:tcPr>
            <w:tcW w:w="567" w:type="dxa"/>
            <w:tcBorders>
              <w:top w:val="single" w:sz="8" w:space="0" w:color="auto"/>
              <w:left w:val="single" w:sz="4" w:space="0" w:color="auto"/>
              <w:bottom w:val="single" w:sz="8" w:space="0" w:color="auto"/>
              <w:right w:val="single" w:sz="8" w:space="0" w:color="auto"/>
            </w:tcBorders>
            <w:shd w:val="clear" w:color="auto" w:fill="FCD5B4"/>
            <w:tcMar>
              <w:top w:w="0" w:type="dxa"/>
              <w:left w:w="108" w:type="dxa"/>
              <w:bottom w:w="0" w:type="dxa"/>
              <w:right w:w="108" w:type="dxa"/>
            </w:tcMar>
            <w:textDirection w:val="tbRl"/>
            <w:vAlign w:val="center"/>
          </w:tcPr>
          <w:p w14:paraId="6CFBEA60" w14:textId="77777777" w:rsidR="008F69C1" w:rsidRPr="005C7E62" w:rsidRDefault="008F69C1" w:rsidP="005C7E62">
            <w:pPr>
              <w:pStyle w:val="Bezproreda2"/>
              <w:rPr>
                <w:b/>
                <w:color w:val="444444"/>
                <w:sz w:val="16"/>
                <w:szCs w:val="16"/>
              </w:rPr>
            </w:pPr>
            <w:r w:rsidRPr="005C7E62">
              <w:rPr>
                <w:b/>
                <w:sz w:val="16"/>
                <w:szCs w:val="16"/>
              </w:rPr>
              <w:t>Epidemije i</w:t>
            </w:r>
          </w:p>
          <w:p w14:paraId="175B580B" w14:textId="77777777" w:rsidR="008F69C1" w:rsidRDefault="008F69C1" w:rsidP="005C7E62">
            <w:pPr>
              <w:pStyle w:val="Bezproreda2"/>
              <w:rPr>
                <w:color w:val="444444"/>
              </w:rPr>
            </w:pPr>
            <w:r w:rsidRPr="005C7E62">
              <w:rPr>
                <w:b/>
                <w:sz w:val="16"/>
                <w:szCs w:val="16"/>
              </w:rPr>
              <w:t>pandemije</w:t>
            </w:r>
          </w:p>
        </w:tc>
        <w:tc>
          <w:tcPr>
            <w:tcW w:w="567" w:type="dxa"/>
            <w:tcBorders>
              <w:top w:val="single" w:sz="8" w:space="0" w:color="auto"/>
              <w:left w:val="nil"/>
              <w:bottom w:val="single" w:sz="8" w:space="0" w:color="auto"/>
              <w:right w:val="single" w:sz="8" w:space="0" w:color="auto"/>
            </w:tcBorders>
            <w:shd w:val="clear" w:color="auto" w:fill="FCD5B4"/>
            <w:tcMar>
              <w:top w:w="0" w:type="dxa"/>
              <w:left w:w="108" w:type="dxa"/>
              <w:bottom w:w="0" w:type="dxa"/>
              <w:right w:w="108" w:type="dxa"/>
            </w:tcMar>
            <w:textDirection w:val="tbRl"/>
            <w:vAlign w:val="center"/>
          </w:tcPr>
          <w:p w14:paraId="264D5884" w14:textId="77777777" w:rsidR="008F69C1" w:rsidRPr="005C7E62" w:rsidRDefault="008F69C1" w:rsidP="005C7E62">
            <w:pPr>
              <w:pStyle w:val="Bezproreda2"/>
              <w:rPr>
                <w:b/>
                <w:color w:val="444444"/>
                <w:sz w:val="16"/>
                <w:szCs w:val="16"/>
              </w:rPr>
            </w:pPr>
            <w:r w:rsidRPr="005C7E62">
              <w:rPr>
                <w:b/>
                <w:sz w:val="16"/>
                <w:szCs w:val="16"/>
              </w:rPr>
              <w:t>Extremne</w:t>
            </w:r>
          </w:p>
          <w:p w14:paraId="0049947A" w14:textId="77777777" w:rsidR="008F69C1" w:rsidRDefault="008F69C1" w:rsidP="005C7E62">
            <w:pPr>
              <w:pStyle w:val="Bezproreda2"/>
              <w:rPr>
                <w:color w:val="444444"/>
              </w:rPr>
            </w:pPr>
            <w:r w:rsidRPr="005C7E62">
              <w:rPr>
                <w:b/>
                <w:sz w:val="16"/>
                <w:szCs w:val="16"/>
              </w:rPr>
              <w:t>temperature</w:t>
            </w:r>
          </w:p>
        </w:tc>
        <w:tc>
          <w:tcPr>
            <w:tcW w:w="567" w:type="dxa"/>
            <w:tcBorders>
              <w:top w:val="single" w:sz="8" w:space="0" w:color="auto"/>
              <w:left w:val="nil"/>
              <w:bottom w:val="single" w:sz="8" w:space="0" w:color="auto"/>
              <w:right w:val="single" w:sz="8" w:space="0" w:color="auto"/>
            </w:tcBorders>
            <w:shd w:val="clear" w:color="auto" w:fill="FCD5B4"/>
            <w:tcMar>
              <w:top w:w="0" w:type="dxa"/>
              <w:left w:w="108" w:type="dxa"/>
              <w:bottom w:w="0" w:type="dxa"/>
              <w:right w:w="108" w:type="dxa"/>
            </w:tcMar>
            <w:textDirection w:val="tbRl"/>
            <w:vAlign w:val="center"/>
          </w:tcPr>
          <w:p w14:paraId="21D1BB9A" w14:textId="77777777" w:rsidR="008F69C1" w:rsidRPr="008F69C1" w:rsidRDefault="008F69C1" w:rsidP="005C7E62">
            <w:pPr>
              <w:pStyle w:val="Bezproreda2"/>
              <w:rPr>
                <w:b/>
                <w:color w:val="444444"/>
                <w:sz w:val="16"/>
                <w:szCs w:val="16"/>
              </w:rPr>
            </w:pPr>
            <w:r w:rsidRPr="008F69C1">
              <w:rPr>
                <w:b/>
                <w:sz w:val="16"/>
                <w:szCs w:val="16"/>
              </w:rPr>
              <w:t>Industrijske</w:t>
            </w:r>
          </w:p>
          <w:p w14:paraId="0616CE07" w14:textId="77777777" w:rsidR="008F69C1" w:rsidRDefault="008F69C1" w:rsidP="005C7E62">
            <w:pPr>
              <w:pStyle w:val="Bezproreda2"/>
              <w:rPr>
                <w:color w:val="444444"/>
              </w:rPr>
            </w:pPr>
            <w:r w:rsidRPr="008F69C1">
              <w:rPr>
                <w:b/>
                <w:sz w:val="16"/>
                <w:szCs w:val="16"/>
              </w:rPr>
              <w:t>nesreće*</w:t>
            </w:r>
          </w:p>
        </w:tc>
        <w:tc>
          <w:tcPr>
            <w:tcW w:w="425" w:type="dxa"/>
            <w:tcBorders>
              <w:top w:val="single" w:sz="8" w:space="0" w:color="auto"/>
              <w:left w:val="nil"/>
              <w:bottom w:val="single" w:sz="8" w:space="0" w:color="auto"/>
              <w:right w:val="single" w:sz="8" w:space="0" w:color="auto"/>
            </w:tcBorders>
            <w:shd w:val="clear" w:color="auto" w:fill="FCD5B4"/>
            <w:tcMar>
              <w:top w:w="0" w:type="dxa"/>
              <w:left w:w="108" w:type="dxa"/>
              <w:bottom w:w="0" w:type="dxa"/>
              <w:right w:w="108" w:type="dxa"/>
            </w:tcMar>
            <w:textDirection w:val="tbRl"/>
            <w:vAlign w:val="center"/>
          </w:tcPr>
          <w:p w14:paraId="33EAA48E" w14:textId="77777777" w:rsidR="008F69C1" w:rsidRPr="005C7E62" w:rsidRDefault="008F69C1" w:rsidP="005C7E62">
            <w:pPr>
              <w:pStyle w:val="Bezproreda2"/>
              <w:rPr>
                <w:b/>
                <w:color w:val="444444"/>
                <w:sz w:val="16"/>
                <w:szCs w:val="16"/>
              </w:rPr>
            </w:pPr>
            <w:r w:rsidRPr="005C7E62">
              <w:rPr>
                <w:b/>
                <w:sz w:val="16"/>
                <w:szCs w:val="16"/>
              </w:rPr>
              <w:t>Poplava</w:t>
            </w:r>
          </w:p>
        </w:tc>
        <w:tc>
          <w:tcPr>
            <w:tcW w:w="426" w:type="dxa"/>
            <w:tcBorders>
              <w:top w:val="single" w:sz="8" w:space="0" w:color="auto"/>
              <w:left w:val="nil"/>
              <w:bottom w:val="single" w:sz="8" w:space="0" w:color="auto"/>
              <w:right w:val="single" w:sz="8" w:space="0" w:color="auto"/>
            </w:tcBorders>
            <w:shd w:val="clear" w:color="auto" w:fill="FCD5B4"/>
            <w:tcMar>
              <w:top w:w="0" w:type="dxa"/>
              <w:left w:w="108" w:type="dxa"/>
              <w:bottom w:w="0" w:type="dxa"/>
              <w:right w:w="108" w:type="dxa"/>
            </w:tcMar>
            <w:textDirection w:val="tbRl"/>
            <w:vAlign w:val="center"/>
          </w:tcPr>
          <w:p w14:paraId="4BB7B666" w14:textId="77777777" w:rsidR="008F69C1" w:rsidRPr="005C7E62" w:rsidRDefault="008F69C1" w:rsidP="005C7E62">
            <w:pPr>
              <w:pStyle w:val="Bezproreda2"/>
              <w:rPr>
                <w:b/>
                <w:color w:val="444444"/>
                <w:sz w:val="16"/>
                <w:szCs w:val="16"/>
              </w:rPr>
            </w:pPr>
            <w:r w:rsidRPr="005C7E62">
              <w:rPr>
                <w:b/>
                <w:sz w:val="16"/>
                <w:szCs w:val="16"/>
              </w:rPr>
              <w:t>Potres</w:t>
            </w:r>
          </w:p>
        </w:tc>
        <w:tc>
          <w:tcPr>
            <w:tcW w:w="567" w:type="dxa"/>
            <w:tcBorders>
              <w:top w:val="single" w:sz="8" w:space="0" w:color="auto"/>
              <w:left w:val="nil"/>
              <w:bottom w:val="single" w:sz="8" w:space="0" w:color="auto"/>
              <w:right w:val="single" w:sz="8" w:space="0" w:color="auto"/>
            </w:tcBorders>
            <w:shd w:val="clear" w:color="auto" w:fill="FCD5B4"/>
            <w:tcMar>
              <w:top w:w="0" w:type="dxa"/>
              <w:left w:w="108" w:type="dxa"/>
              <w:bottom w:w="0" w:type="dxa"/>
              <w:right w:w="108" w:type="dxa"/>
            </w:tcMar>
            <w:textDirection w:val="tbRl"/>
            <w:vAlign w:val="center"/>
          </w:tcPr>
          <w:p w14:paraId="61DD4696" w14:textId="77777777" w:rsidR="008F69C1" w:rsidRPr="005C7E62" w:rsidRDefault="008F69C1" w:rsidP="005C7E62">
            <w:pPr>
              <w:pStyle w:val="Bezproreda2"/>
              <w:rPr>
                <w:b/>
                <w:color w:val="444444"/>
                <w:sz w:val="16"/>
                <w:szCs w:val="16"/>
              </w:rPr>
            </w:pPr>
            <w:r w:rsidRPr="008F69C1">
              <w:rPr>
                <w:b/>
                <w:sz w:val="16"/>
                <w:szCs w:val="16"/>
              </w:rPr>
              <w:t>Požar otvorenog tipa</w:t>
            </w:r>
          </w:p>
        </w:tc>
        <w:tc>
          <w:tcPr>
            <w:tcW w:w="425" w:type="dxa"/>
            <w:tcBorders>
              <w:top w:val="single" w:sz="8" w:space="0" w:color="auto"/>
              <w:left w:val="nil"/>
              <w:bottom w:val="single" w:sz="8" w:space="0" w:color="auto"/>
              <w:right w:val="single" w:sz="8" w:space="0" w:color="auto"/>
            </w:tcBorders>
            <w:shd w:val="clear" w:color="auto" w:fill="FCD5B4"/>
            <w:tcMar>
              <w:top w:w="0" w:type="dxa"/>
              <w:left w:w="108" w:type="dxa"/>
              <w:bottom w:w="0" w:type="dxa"/>
              <w:right w:w="108" w:type="dxa"/>
            </w:tcMar>
            <w:textDirection w:val="tbRl"/>
            <w:vAlign w:val="center"/>
          </w:tcPr>
          <w:p w14:paraId="00E9D90A" w14:textId="77777777" w:rsidR="008F69C1" w:rsidRPr="005C7E62" w:rsidRDefault="008F69C1" w:rsidP="005C7E62">
            <w:pPr>
              <w:pStyle w:val="Bezproreda2"/>
              <w:rPr>
                <w:b/>
                <w:color w:val="444444"/>
                <w:sz w:val="16"/>
                <w:szCs w:val="16"/>
              </w:rPr>
            </w:pPr>
            <w:r w:rsidRPr="005C7E62">
              <w:rPr>
                <w:b/>
                <w:sz w:val="16"/>
                <w:szCs w:val="16"/>
              </w:rPr>
              <w:t>Snijeg i led</w:t>
            </w:r>
          </w:p>
        </w:tc>
        <w:tc>
          <w:tcPr>
            <w:tcW w:w="567" w:type="dxa"/>
            <w:tcBorders>
              <w:top w:val="single" w:sz="8" w:space="0" w:color="auto"/>
              <w:left w:val="nil"/>
              <w:bottom w:val="single" w:sz="8" w:space="0" w:color="auto"/>
              <w:right w:val="single" w:sz="8" w:space="0" w:color="auto"/>
            </w:tcBorders>
            <w:shd w:val="clear" w:color="auto" w:fill="FCD5B4"/>
            <w:tcMar>
              <w:top w:w="0" w:type="dxa"/>
              <w:left w:w="108" w:type="dxa"/>
              <w:bottom w:w="0" w:type="dxa"/>
              <w:right w:w="108" w:type="dxa"/>
            </w:tcMar>
            <w:textDirection w:val="tbRl"/>
            <w:vAlign w:val="center"/>
          </w:tcPr>
          <w:p w14:paraId="2638015E" w14:textId="77777777" w:rsidR="008F69C1" w:rsidRPr="005C7E62" w:rsidRDefault="008F69C1" w:rsidP="005C7E62">
            <w:pPr>
              <w:pStyle w:val="Bezproreda2"/>
              <w:rPr>
                <w:b/>
                <w:color w:val="444444"/>
                <w:sz w:val="16"/>
                <w:szCs w:val="16"/>
              </w:rPr>
            </w:pPr>
            <w:r w:rsidRPr="005C7E62">
              <w:rPr>
                <w:b/>
                <w:sz w:val="16"/>
                <w:szCs w:val="16"/>
              </w:rPr>
              <w:t>Suša</w:t>
            </w:r>
          </w:p>
        </w:tc>
        <w:tc>
          <w:tcPr>
            <w:tcW w:w="4244" w:type="dxa"/>
            <w:gridSpan w:val="2"/>
            <w:shd w:val="clear" w:color="auto" w:fill="FFFFFF"/>
            <w:vAlign w:val="center"/>
          </w:tcPr>
          <w:p w14:paraId="4D99377C" w14:textId="77777777" w:rsidR="008F69C1" w:rsidRDefault="008F69C1" w:rsidP="00D0229F">
            <w:pPr>
              <w:spacing w:line="300" w:lineRule="atLeast"/>
              <w:rPr>
                <w:rFonts w:ascii="Times New Roman" w:hAnsi="Times New Roman"/>
                <w:color w:val="444444"/>
                <w:sz w:val="16"/>
                <w:szCs w:val="16"/>
              </w:rPr>
            </w:pPr>
          </w:p>
        </w:tc>
      </w:tr>
      <w:tr w:rsidR="008F69C1" w14:paraId="7B4EBAB8" w14:textId="77777777" w:rsidTr="00500D42">
        <w:trPr>
          <w:trHeight w:val="1386"/>
        </w:trPr>
        <w:tc>
          <w:tcPr>
            <w:tcW w:w="1276" w:type="dxa"/>
            <w:tcBorders>
              <w:top w:val="nil"/>
              <w:left w:val="single" w:sz="8" w:space="0" w:color="auto"/>
              <w:bottom w:val="single" w:sz="8" w:space="0" w:color="auto"/>
              <w:right w:val="single" w:sz="8" w:space="0" w:color="auto"/>
            </w:tcBorders>
            <w:shd w:val="clear" w:color="auto" w:fill="FBD4B4"/>
            <w:tcMar>
              <w:top w:w="0" w:type="dxa"/>
              <w:left w:w="108" w:type="dxa"/>
              <w:bottom w:w="0" w:type="dxa"/>
              <w:right w:w="108" w:type="dxa"/>
            </w:tcMar>
          </w:tcPr>
          <w:p w14:paraId="33944E16" w14:textId="77777777" w:rsidR="008F69C1" w:rsidRDefault="008F69C1" w:rsidP="00D0229F">
            <w:pPr>
              <w:spacing w:before="100" w:beforeAutospacing="1"/>
              <w:rPr>
                <w:rFonts w:ascii="Times New Roman" w:hAnsi="Times New Roman"/>
                <w:b/>
                <w:color w:val="444444"/>
                <w:sz w:val="16"/>
                <w:szCs w:val="16"/>
              </w:rPr>
            </w:pPr>
            <w:r>
              <w:rPr>
                <w:rFonts w:ascii="Times New Roman" w:eastAsia="Calibri" w:hAnsi="Times New Roman"/>
                <w:b/>
                <w:bCs/>
                <w:color w:val="444444"/>
                <w:sz w:val="16"/>
                <w:szCs w:val="16"/>
              </w:rPr>
              <w:t>Dubrovačko - neretvanska županija</w:t>
            </w:r>
          </w:p>
        </w:tc>
        <w:tc>
          <w:tcPr>
            <w:tcW w:w="709"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14:paraId="5B846880" w14:textId="77777777" w:rsidR="008F69C1" w:rsidRDefault="00E05A3D" w:rsidP="00D0229F">
            <w:pPr>
              <w:spacing w:before="100" w:beforeAutospacing="1"/>
              <w:jc w:val="right"/>
              <w:rPr>
                <w:rFonts w:ascii="Times New Roman" w:hAnsi="Times New Roman"/>
                <w:color w:val="444444"/>
                <w:sz w:val="16"/>
                <w:szCs w:val="16"/>
              </w:rPr>
            </w:pPr>
            <w:r>
              <w:rPr>
                <w:rFonts w:ascii="Times New Roman" w:hAnsi="Times New Roman"/>
                <w:b/>
                <w:bCs/>
                <w:color w:val="444444"/>
                <w:sz w:val="16"/>
                <w:szCs w:val="16"/>
              </w:rPr>
              <w:t>6</w:t>
            </w:r>
          </w:p>
        </w:tc>
        <w:tc>
          <w:tcPr>
            <w:tcW w:w="567" w:type="dxa"/>
            <w:tcBorders>
              <w:top w:val="nil"/>
              <w:left w:val="nil"/>
              <w:bottom w:val="single" w:sz="8" w:space="0" w:color="auto"/>
              <w:right w:val="single" w:sz="8" w:space="0" w:color="auto"/>
            </w:tcBorders>
            <w:shd w:val="clear" w:color="auto" w:fill="FFFF00"/>
            <w:tcMar>
              <w:top w:w="0" w:type="dxa"/>
              <w:left w:w="108" w:type="dxa"/>
              <w:bottom w:w="0" w:type="dxa"/>
              <w:right w:w="108" w:type="dxa"/>
            </w:tcMar>
            <w:vAlign w:val="bottom"/>
          </w:tcPr>
          <w:p w14:paraId="01A9CD6C" w14:textId="77777777" w:rsidR="008F69C1" w:rsidRDefault="008F69C1" w:rsidP="00D0229F">
            <w:pPr>
              <w:spacing w:line="300" w:lineRule="atLeast"/>
              <w:rPr>
                <w:rFonts w:ascii="Times New Roman" w:hAnsi="Times New Roman"/>
                <w:color w:val="444444"/>
                <w:sz w:val="16"/>
                <w:szCs w:val="16"/>
              </w:rPr>
            </w:pPr>
            <w:r>
              <w:rPr>
                <w:rFonts w:ascii="Times New Roman" w:hAnsi="Times New Roman"/>
                <w:color w:val="444444"/>
                <w:sz w:val="16"/>
                <w:szCs w:val="16"/>
              </w:rPr>
              <w:t> </w:t>
            </w:r>
          </w:p>
        </w:tc>
        <w:tc>
          <w:tcPr>
            <w:tcW w:w="567" w:type="dxa"/>
            <w:tcBorders>
              <w:top w:val="nil"/>
              <w:left w:val="nil"/>
              <w:bottom w:val="single" w:sz="8" w:space="0" w:color="auto"/>
              <w:right w:val="single" w:sz="8" w:space="0" w:color="auto"/>
            </w:tcBorders>
            <w:shd w:val="clear" w:color="auto" w:fill="92D050"/>
            <w:tcMar>
              <w:top w:w="0" w:type="dxa"/>
              <w:left w:w="108" w:type="dxa"/>
              <w:bottom w:w="0" w:type="dxa"/>
              <w:right w:w="108" w:type="dxa"/>
            </w:tcMar>
            <w:vAlign w:val="bottom"/>
          </w:tcPr>
          <w:p w14:paraId="6A3A5052" w14:textId="77777777" w:rsidR="008F69C1" w:rsidRDefault="008F69C1" w:rsidP="00D0229F">
            <w:pPr>
              <w:spacing w:line="300" w:lineRule="atLeast"/>
              <w:rPr>
                <w:rFonts w:ascii="Times New Roman" w:hAnsi="Times New Roman"/>
                <w:color w:val="444444"/>
                <w:sz w:val="16"/>
                <w:szCs w:val="16"/>
              </w:rPr>
            </w:pPr>
            <w:r>
              <w:rPr>
                <w:rFonts w:ascii="Times New Roman" w:hAnsi="Times New Roman"/>
                <w:color w:val="444444"/>
                <w:sz w:val="16"/>
                <w:szCs w:val="16"/>
              </w:rPr>
              <w:t> </w:t>
            </w:r>
          </w:p>
        </w:tc>
        <w:tc>
          <w:tcPr>
            <w:tcW w:w="425" w:type="dxa"/>
            <w:tcBorders>
              <w:top w:val="nil"/>
              <w:left w:val="nil"/>
              <w:bottom w:val="single" w:sz="8" w:space="0" w:color="auto"/>
              <w:right w:val="single" w:sz="4" w:space="0" w:color="auto"/>
            </w:tcBorders>
            <w:shd w:val="clear" w:color="auto" w:fill="ED7D31"/>
          </w:tcPr>
          <w:p w14:paraId="5A283A72" w14:textId="77777777" w:rsidR="00E05A3D" w:rsidRDefault="00E05A3D" w:rsidP="00D0229F">
            <w:pPr>
              <w:spacing w:before="100" w:beforeAutospacing="1"/>
              <w:rPr>
                <w:rFonts w:ascii="Times New Roman" w:hAnsi="Times New Roman"/>
                <w:sz w:val="16"/>
                <w:szCs w:val="16"/>
              </w:rPr>
            </w:pPr>
          </w:p>
          <w:p w14:paraId="545718DB" w14:textId="77777777" w:rsidR="00E05A3D" w:rsidRDefault="00E05A3D" w:rsidP="00D0229F">
            <w:pPr>
              <w:spacing w:before="100" w:beforeAutospacing="1"/>
              <w:rPr>
                <w:rFonts w:ascii="Times New Roman" w:hAnsi="Times New Roman"/>
                <w:sz w:val="16"/>
                <w:szCs w:val="16"/>
              </w:rPr>
            </w:pPr>
          </w:p>
          <w:p w14:paraId="2C61638D" w14:textId="77777777" w:rsidR="00E05A3D" w:rsidRDefault="00E05A3D" w:rsidP="00D0229F">
            <w:pPr>
              <w:spacing w:before="100" w:beforeAutospacing="1"/>
              <w:rPr>
                <w:rFonts w:ascii="Times New Roman" w:hAnsi="Times New Roman"/>
                <w:sz w:val="16"/>
                <w:szCs w:val="16"/>
              </w:rPr>
            </w:pPr>
          </w:p>
          <w:p w14:paraId="2F34D178" w14:textId="77777777" w:rsidR="00E05A3D" w:rsidRDefault="00E05A3D" w:rsidP="00D0229F">
            <w:pPr>
              <w:spacing w:before="100" w:beforeAutospacing="1"/>
              <w:rPr>
                <w:rFonts w:ascii="Times New Roman" w:hAnsi="Times New Roman"/>
                <w:sz w:val="16"/>
                <w:szCs w:val="16"/>
              </w:rPr>
            </w:pPr>
          </w:p>
          <w:p w14:paraId="1854B9BE" w14:textId="77777777" w:rsidR="008F69C1" w:rsidRDefault="00E05A3D" w:rsidP="00D0229F">
            <w:pPr>
              <w:spacing w:before="100" w:beforeAutospacing="1"/>
              <w:rPr>
                <w:rFonts w:ascii="Times New Roman" w:hAnsi="Times New Roman"/>
                <w:sz w:val="16"/>
                <w:szCs w:val="16"/>
              </w:rPr>
            </w:pPr>
            <w:r>
              <w:rPr>
                <w:rFonts w:ascii="Times New Roman" w:hAnsi="Times New Roman"/>
                <w:sz w:val="16"/>
                <w:szCs w:val="16"/>
              </w:rPr>
              <w:t>Da</w:t>
            </w:r>
          </w:p>
        </w:tc>
        <w:tc>
          <w:tcPr>
            <w:tcW w:w="567" w:type="dxa"/>
            <w:tcBorders>
              <w:top w:val="nil"/>
              <w:left w:val="single" w:sz="4" w:space="0" w:color="auto"/>
              <w:bottom w:val="single" w:sz="8" w:space="0" w:color="auto"/>
              <w:right w:val="single" w:sz="8" w:space="0" w:color="auto"/>
            </w:tcBorders>
            <w:shd w:val="clear" w:color="auto" w:fill="ED7D31"/>
            <w:tcMar>
              <w:top w:w="0" w:type="dxa"/>
              <w:left w:w="108" w:type="dxa"/>
              <w:bottom w:w="0" w:type="dxa"/>
              <w:right w:w="108" w:type="dxa"/>
            </w:tcMar>
            <w:vAlign w:val="bottom"/>
          </w:tcPr>
          <w:p w14:paraId="05667D00" w14:textId="77777777" w:rsidR="008F69C1" w:rsidRDefault="008F69C1" w:rsidP="00D0229F">
            <w:pPr>
              <w:spacing w:before="100" w:beforeAutospacing="1"/>
              <w:rPr>
                <w:rFonts w:ascii="Times New Roman" w:hAnsi="Times New Roman"/>
                <w:color w:val="444444"/>
                <w:sz w:val="16"/>
                <w:szCs w:val="16"/>
              </w:rPr>
            </w:pPr>
            <w:r>
              <w:rPr>
                <w:rFonts w:ascii="Times New Roman" w:hAnsi="Times New Roman"/>
                <w:sz w:val="16"/>
                <w:szCs w:val="16"/>
              </w:rPr>
              <w:t>Da</w:t>
            </w:r>
          </w:p>
        </w:tc>
        <w:tc>
          <w:tcPr>
            <w:tcW w:w="567" w:type="dxa"/>
            <w:tcBorders>
              <w:top w:val="nil"/>
              <w:left w:val="nil"/>
              <w:bottom w:val="single" w:sz="8" w:space="0" w:color="auto"/>
              <w:right w:val="single" w:sz="8" w:space="0" w:color="auto"/>
            </w:tcBorders>
            <w:shd w:val="clear" w:color="auto" w:fill="ED7D31"/>
            <w:tcMar>
              <w:top w:w="0" w:type="dxa"/>
              <w:left w:w="108" w:type="dxa"/>
              <w:bottom w:w="0" w:type="dxa"/>
              <w:right w:w="108" w:type="dxa"/>
            </w:tcMar>
            <w:vAlign w:val="bottom"/>
          </w:tcPr>
          <w:p w14:paraId="47D62DB6" w14:textId="77777777" w:rsidR="008F69C1" w:rsidRDefault="008F69C1" w:rsidP="00D0229F">
            <w:pPr>
              <w:spacing w:before="100" w:beforeAutospacing="1"/>
              <w:rPr>
                <w:rFonts w:ascii="Times New Roman" w:hAnsi="Times New Roman"/>
                <w:color w:val="444444"/>
                <w:sz w:val="16"/>
                <w:szCs w:val="16"/>
              </w:rPr>
            </w:pPr>
            <w:r>
              <w:rPr>
                <w:rFonts w:ascii="Times New Roman" w:hAnsi="Times New Roman"/>
                <w:sz w:val="16"/>
                <w:szCs w:val="16"/>
              </w:rPr>
              <w:t>Da</w:t>
            </w:r>
          </w:p>
        </w:tc>
        <w:tc>
          <w:tcPr>
            <w:tcW w:w="567" w:type="dxa"/>
            <w:tcBorders>
              <w:top w:val="nil"/>
              <w:left w:val="nil"/>
              <w:bottom w:val="single" w:sz="8" w:space="0" w:color="auto"/>
              <w:right w:val="single" w:sz="8" w:space="0" w:color="auto"/>
            </w:tcBorders>
            <w:shd w:val="clear" w:color="auto" w:fill="92D050"/>
            <w:tcMar>
              <w:top w:w="0" w:type="dxa"/>
              <w:left w:w="108" w:type="dxa"/>
              <w:bottom w:w="0" w:type="dxa"/>
              <w:right w:w="108" w:type="dxa"/>
            </w:tcMar>
            <w:vAlign w:val="bottom"/>
          </w:tcPr>
          <w:p w14:paraId="7EA4683E" w14:textId="77777777" w:rsidR="008F69C1" w:rsidRDefault="008F69C1" w:rsidP="00D0229F">
            <w:pPr>
              <w:spacing w:line="300" w:lineRule="atLeast"/>
              <w:rPr>
                <w:rFonts w:ascii="Times New Roman" w:hAnsi="Times New Roman"/>
                <w:color w:val="444444"/>
                <w:sz w:val="16"/>
                <w:szCs w:val="16"/>
              </w:rPr>
            </w:pPr>
            <w:r>
              <w:rPr>
                <w:rFonts w:ascii="Times New Roman" w:hAnsi="Times New Roman"/>
                <w:color w:val="444444"/>
                <w:sz w:val="16"/>
                <w:szCs w:val="16"/>
              </w:rPr>
              <w:t> </w:t>
            </w:r>
          </w:p>
        </w:tc>
        <w:tc>
          <w:tcPr>
            <w:tcW w:w="425" w:type="dxa"/>
            <w:tcBorders>
              <w:top w:val="nil"/>
              <w:left w:val="nil"/>
              <w:bottom w:val="single" w:sz="8" w:space="0" w:color="auto"/>
              <w:right w:val="single" w:sz="8" w:space="0" w:color="auto"/>
            </w:tcBorders>
            <w:shd w:val="clear" w:color="auto" w:fill="FF0000"/>
            <w:tcMar>
              <w:top w:w="0" w:type="dxa"/>
              <w:left w:w="108" w:type="dxa"/>
              <w:bottom w:w="0" w:type="dxa"/>
              <w:right w:w="108" w:type="dxa"/>
            </w:tcMar>
            <w:vAlign w:val="bottom"/>
          </w:tcPr>
          <w:p w14:paraId="04401D85" w14:textId="77777777" w:rsidR="008F69C1" w:rsidRDefault="008F69C1" w:rsidP="00D0229F">
            <w:pPr>
              <w:spacing w:before="100" w:beforeAutospacing="1"/>
              <w:rPr>
                <w:rFonts w:ascii="Times New Roman" w:hAnsi="Times New Roman"/>
                <w:color w:val="444444"/>
                <w:sz w:val="16"/>
                <w:szCs w:val="16"/>
              </w:rPr>
            </w:pPr>
            <w:r>
              <w:rPr>
                <w:rFonts w:ascii="Times New Roman" w:hAnsi="Times New Roman"/>
                <w:sz w:val="16"/>
                <w:szCs w:val="16"/>
              </w:rPr>
              <w:t>Da</w:t>
            </w:r>
          </w:p>
        </w:tc>
        <w:tc>
          <w:tcPr>
            <w:tcW w:w="426" w:type="dxa"/>
            <w:tcBorders>
              <w:top w:val="nil"/>
              <w:left w:val="nil"/>
              <w:bottom w:val="single" w:sz="8" w:space="0" w:color="auto"/>
              <w:right w:val="single" w:sz="8" w:space="0" w:color="auto"/>
            </w:tcBorders>
            <w:shd w:val="clear" w:color="auto" w:fill="FF0000"/>
            <w:tcMar>
              <w:top w:w="0" w:type="dxa"/>
              <w:left w:w="108" w:type="dxa"/>
              <w:bottom w:w="0" w:type="dxa"/>
              <w:right w:w="108" w:type="dxa"/>
            </w:tcMar>
            <w:vAlign w:val="bottom"/>
          </w:tcPr>
          <w:p w14:paraId="2AB928B2" w14:textId="77777777" w:rsidR="008F69C1" w:rsidRDefault="008F69C1" w:rsidP="00D0229F">
            <w:pPr>
              <w:spacing w:before="100" w:beforeAutospacing="1"/>
              <w:rPr>
                <w:rFonts w:ascii="Times New Roman" w:hAnsi="Times New Roman"/>
                <w:color w:val="444444"/>
                <w:sz w:val="16"/>
                <w:szCs w:val="16"/>
              </w:rPr>
            </w:pPr>
            <w:r>
              <w:rPr>
                <w:rFonts w:ascii="Times New Roman" w:hAnsi="Times New Roman"/>
                <w:sz w:val="16"/>
                <w:szCs w:val="16"/>
              </w:rPr>
              <w:t>Da</w:t>
            </w:r>
          </w:p>
        </w:tc>
        <w:tc>
          <w:tcPr>
            <w:tcW w:w="567" w:type="dxa"/>
            <w:tcBorders>
              <w:top w:val="nil"/>
              <w:left w:val="nil"/>
              <w:bottom w:val="single" w:sz="8" w:space="0" w:color="auto"/>
              <w:right w:val="single" w:sz="8" w:space="0" w:color="auto"/>
            </w:tcBorders>
            <w:shd w:val="clear" w:color="auto" w:fill="ED7D31" w:themeFill="accent2"/>
            <w:tcMar>
              <w:top w:w="0" w:type="dxa"/>
              <w:left w:w="108" w:type="dxa"/>
              <w:bottom w:w="0" w:type="dxa"/>
              <w:right w:w="108" w:type="dxa"/>
            </w:tcMar>
            <w:vAlign w:val="bottom"/>
          </w:tcPr>
          <w:p w14:paraId="1C5B030B" w14:textId="77777777" w:rsidR="008F69C1" w:rsidRPr="008F69C1" w:rsidRDefault="008F69C1" w:rsidP="00D0229F">
            <w:pPr>
              <w:spacing w:line="300" w:lineRule="atLeast"/>
              <w:rPr>
                <w:rFonts w:ascii="Times New Roman" w:hAnsi="Times New Roman"/>
                <w:sz w:val="16"/>
                <w:szCs w:val="16"/>
              </w:rPr>
            </w:pPr>
            <w:r>
              <w:rPr>
                <w:rFonts w:ascii="Times New Roman" w:hAnsi="Times New Roman"/>
                <w:sz w:val="16"/>
                <w:szCs w:val="16"/>
              </w:rPr>
              <w:t>Da</w:t>
            </w:r>
          </w:p>
        </w:tc>
        <w:tc>
          <w:tcPr>
            <w:tcW w:w="425" w:type="dxa"/>
            <w:tcBorders>
              <w:top w:val="nil"/>
              <w:left w:val="nil"/>
              <w:bottom w:val="single" w:sz="8" w:space="0" w:color="auto"/>
              <w:right w:val="single" w:sz="8" w:space="0" w:color="auto"/>
            </w:tcBorders>
            <w:shd w:val="clear" w:color="auto" w:fill="FFFF00"/>
            <w:tcMar>
              <w:top w:w="0" w:type="dxa"/>
              <w:left w:w="108" w:type="dxa"/>
              <w:bottom w:w="0" w:type="dxa"/>
              <w:right w:w="108" w:type="dxa"/>
            </w:tcMar>
            <w:vAlign w:val="bottom"/>
          </w:tcPr>
          <w:p w14:paraId="6A907052" w14:textId="77777777" w:rsidR="008F69C1" w:rsidRDefault="008F69C1" w:rsidP="00D0229F">
            <w:pPr>
              <w:spacing w:line="300" w:lineRule="atLeast"/>
              <w:rPr>
                <w:rFonts w:ascii="Times New Roman" w:hAnsi="Times New Roman"/>
                <w:color w:val="444444"/>
                <w:sz w:val="16"/>
                <w:szCs w:val="16"/>
              </w:rPr>
            </w:pPr>
            <w:r>
              <w:rPr>
                <w:rFonts w:ascii="Times New Roman" w:hAnsi="Times New Roman"/>
                <w:color w:val="444444"/>
                <w:sz w:val="16"/>
                <w:szCs w:val="16"/>
              </w:rPr>
              <w:t> </w:t>
            </w:r>
          </w:p>
        </w:tc>
        <w:tc>
          <w:tcPr>
            <w:tcW w:w="567" w:type="dxa"/>
            <w:tcBorders>
              <w:top w:val="nil"/>
              <w:left w:val="nil"/>
              <w:bottom w:val="single" w:sz="8" w:space="0" w:color="auto"/>
              <w:right w:val="single" w:sz="4" w:space="0" w:color="auto"/>
            </w:tcBorders>
            <w:shd w:val="clear" w:color="auto" w:fill="FFFF00"/>
            <w:tcMar>
              <w:top w:w="0" w:type="dxa"/>
              <w:left w:w="108" w:type="dxa"/>
              <w:bottom w:w="0" w:type="dxa"/>
              <w:right w:w="108" w:type="dxa"/>
            </w:tcMar>
            <w:vAlign w:val="bottom"/>
          </w:tcPr>
          <w:p w14:paraId="4231E3E3" w14:textId="77777777" w:rsidR="008F69C1" w:rsidRDefault="008F69C1" w:rsidP="00D0229F">
            <w:pPr>
              <w:spacing w:line="300" w:lineRule="atLeast"/>
              <w:rPr>
                <w:rFonts w:ascii="Times New Roman" w:hAnsi="Times New Roman"/>
                <w:color w:val="444444"/>
                <w:sz w:val="16"/>
                <w:szCs w:val="16"/>
              </w:rPr>
            </w:pPr>
            <w:r>
              <w:rPr>
                <w:rFonts w:ascii="Times New Roman" w:hAnsi="Times New Roman"/>
                <w:color w:val="444444"/>
                <w:sz w:val="16"/>
                <w:szCs w:val="16"/>
              </w:rPr>
              <w:t> </w:t>
            </w:r>
          </w:p>
        </w:tc>
        <w:tc>
          <w:tcPr>
            <w:tcW w:w="3480" w:type="dxa"/>
            <w:vAlign w:val="center"/>
          </w:tcPr>
          <w:p w14:paraId="0F005D1A" w14:textId="77777777" w:rsidR="008F69C1" w:rsidRDefault="008F69C1" w:rsidP="00D0229F">
            <w:pPr>
              <w:rPr>
                <w:rFonts w:ascii="Times New Roman" w:hAnsi="Times New Roman"/>
                <w:sz w:val="16"/>
                <w:szCs w:val="16"/>
              </w:rPr>
            </w:pPr>
            <w:r>
              <w:rPr>
                <w:rFonts w:ascii="Times New Roman" w:hAnsi="Times New Roman"/>
                <w:sz w:val="16"/>
                <w:szCs w:val="16"/>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87"/>
            </w:tblGrid>
            <w:tr w:rsidR="008F69C1" w14:paraId="53DF21BE" w14:textId="77777777" w:rsidTr="005C7E62">
              <w:trPr>
                <w:trHeight w:val="257"/>
              </w:trPr>
              <w:tc>
                <w:tcPr>
                  <w:tcW w:w="987" w:type="dxa"/>
                </w:tcPr>
                <w:p w14:paraId="1C00558F" w14:textId="77777777" w:rsidR="008F69C1" w:rsidRDefault="008F69C1" w:rsidP="00D0229F">
                  <w:pPr>
                    <w:rPr>
                      <w:rFonts w:ascii="Times New Roman" w:hAnsi="Times New Roman"/>
                      <w:b/>
                      <w:sz w:val="16"/>
                      <w:szCs w:val="16"/>
                    </w:rPr>
                  </w:pPr>
                  <w:r>
                    <w:rPr>
                      <w:rFonts w:ascii="Times New Roman" w:hAnsi="Times New Roman"/>
                      <w:b/>
                      <w:sz w:val="16"/>
                      <w:szCs w:val="16"/>
                    </w:rPr>
                    <w:t>Rizik</w:t>
                  </w:r>
                </w:p>
              </w:tc>
            </w:tr>
            <w:tr w:rsidR="008F69C1" w14:paraId="5403D3C1" w14:textId="77777777" w:rsidTr="005C7E62">
              <w:trPr>
                <w:trHeight w:val="238"/>
              </w:trPr>
              <w:tc>
                <w:tcPr>
                  <w:tcW w:w="987" w:type="dxa"/>
                  <w:shd w:val="clear" w:color="auto" w:fill="92D050"/>
                </w:tcPr>
                <w:p w14:paraId="321E6B36" w14:textId="77777777" w:rsidR="008F69C1" w:rsidRDefault="008F69C1" w:rsidP="00D0229F">
                  <w:pPr>
                    <w:rPr>
                      <w:rFonts w:ascii="Times New Roman" w:hAnsi="Times New Roman"/>
                      <w:sz w:val="16"/>
                      <w:szCs w:val="16"/>
                    </w:rPr>
                  </w:pPr>
                  <w:r>
                    <w:rPr>
                      <w:rFonts w:ascii="Times New Roman" w:hAnsi="Times New Roman"/>
                      <w:sz w:val="16"/>
                      <w:szCs w:val="16"/>
                    </w:rPr>
                    <w:t>Nizak</w:t>
                  </w:r>
                </w:p>
              </w:tc>
            </w:tr>
            <w:tr w:rsidR="008F69C1" w14:paraId="621ECCED" w14:textId="77777777" w:rsidTr="005C7E62">
              <w:trPr>
                <w:trHeight w:val="257"/>
              </w:trPr>
              <w:tc>
                <w:tcPr>
                  <w:tcW w:w="987" w:type="dxa"/>
                  <w:shd w:val="clear" w:color="auto" w:fill="FFFF00"/>
                </w:tcPr>
                <w:p w14:paraId="31DF647D" w14:textId="77777777" w:rsidR="008F69C1" w:rsidRDefault="008F69C1" w:rsidP="00D0229F">
                  <w:pPr>
                    <w:rPr>
                      <w:rFonts w:ascii="Times New Roman" w:hAnsi="Times New Roman"/>
                      <w:sz w:val="16"/>
                      <w:szCs w:val="16"/>
                    </w:rPr>
                  </w:pPr>
                  <w:r>
                    <w:rPr>
                      <w:rFonts w:ascii="Times New Roman" w:hAnsi="Times New Roman"/>
                      <w:sz w:val="16"/>
                      <w:szCs w:val="16"/>
                    </w:rPr>
                    <w:t>Umjeren</w:t>
                  </w:r>
                </w:p>
              </w:tc>
            </w:tr>
            <w:tr w:rsidR="008F69C1" w14:paraId="25159575" w14:textId="77777777" w:rsidTr="005C7E62">
              <w:trPr>
                <w:trHeight w:val="257"/>
              </w:trPr>
              <w:tc>
                <w:tcPr>
                  <w:tcW w:w="987" w:type="dxa"/>
                  <w:shd w:val="clear" w:color="auto" w:fill="ED7D31"/>
                </w:tcPr>
                <w:p w14:paraId="52A87ECE" w14:textId="77777777" w:rsidR="008F69C1" w:rsidRDefault="008F69C1" w:rsidP="00D0229F">
                  <w:pPr>
                    <w:rPr>
                      <w:rFonts w:ascii="Times New Roman" w:hAnsi="Times New Roman"/>
                      <w:sz w:val="16"/>
                      <w:szCs w:val="16"/>
                    </w:rPr>
                  </w:pPr>
                  <w:r>
                    <w:rPr>
                      <w:rFonts w:ascii="Times New Roman" w:hAnsi="Times New Roman"/>
                      <w:sz w:val="16"/>
                      <w:szCs w:val="16"/>
                    </w:rPr>
                    <w:t>Visok</w:t>
                  </w:r>
                </w:p>
              </w:tc>
            </w:tr>
            <w:tr w:rsidR="008F69C1" w14:paraId="29EB7A78" w14:textId="77777777" w:rsidTr="005C7E62">
              <w:trPr>
                <w:trHeight w:val="238"/>
              </w:trPr>
              <w:tc>
                <w:tcPr>
                  <w:tcW w:w="987" w:type="dxa"/>
                  <w:shd w:val="clear" w:color="auto" w:fill="FF0000"/>
                </w:tcPr>
                <w:p w14:paraId="48135D34" w14:textId="77777777" w:rsidR="008F69C1" w:rsidRDefault="008F69C1" w:rsidP="00D0229F">
                  <w:pPr>
                    <w:rPr>
                      <w:rFonts w:ascii="Times New Roman" w:hAnsi="Times New Roman"/>
                      <w:sz w:val="16"/>
                      <w:szCs w:val="16"/>
                    </w:rPr>
                  </w:pPr>
                  <w:r>
                    <w:rPr>
                      <w:rFonts w:ascii="Times New Roman" w:hAnsi="Times New Roman"/>
                      <w:sz w:val="16"/>
                      <w:szCs w:val="16"/>
                    </w:rPr>
                    <w:t>Vrlo visok</w:t>
                  </w:r>
                </w:p>
              </w:tc>
            </w:tr>
          </w:tbl>
          <w:p w14:paraId="49C61A9F" w14:textId="77777777" w:rsidR="008F69C1" w:rsidRDefault="008F69C1" w:rsidP="00D0229F">
            <w:pPr>
              <w:rPr>
                <w:rFonts w:ascii="Times New Roman" w:hAnsi="Times New Roman"/>
                <w:sz w:val="16"/>
                <w:szCs w:val="16"/>
              </w:rPr>
            </w:pPr>
          </w:p>
        </w:tc>
        <w:tc>
          <w:tcPr>
            <w:tcW w:w="845" w:type="dxa"/>
            <w:gridSpan w:val="2"/>
            <w:vAlign w:val="center"/>
          </w:tcPr>
          <w:p w14:paraId="4FF8151C" w14:textId="77777777" w:rsidR="008F69C1" w:rsidRDefault="008F69C1" w:rsidP="00D0229F">
            <w:pPr>
              <w:rPr>
                <w:rFonts w:ascii="Times New Roman" w:hAnsi="Times New Roman"/>
                <w:sz w:val="16"/>
                <w:szCs w:val="16"/>
              </w:rPr>
            </w:pPr>
          </w:p>
        </w:tc>
      </w:tr>
    </w:tbl>
    <w:p w14:paraId="165E2619" w14:textId="77777777" w:rsidR="005C7E62" w:rsidRDefault="005C7E62" w:rsidP="0031785E">
      <w:pPr>
        <w:pStyle w:val="Bezproreda2"/>
        <w:rPr>
          <w:szCs w:val="24"/>
        </w:rPr>
      </w:pPr>
    </w:p>
    <w:p w14:paraId="52F78608" w14:textId="77777777" w:rsidR="00B26E34" w:rsidRDefault="00B26E34" w:rsidP="0031785E">
      <w:pPr>
        <w:pStyle w:val="Bezproreda2"/>
        <w:rPr>
          <w:szCs w:val="24"/>
        </w:rPr>
      </w:pPr>
    </w:p>
    <w:p w14:paraId="629114B4" w14:textId="77777777" w:rsidR="00B26E34" w:rsidRDefault="00B26E34" w:rsidP="0031785E">
      <w:pPr>
        <w:pStyle w:val="Bezproreda2"/>
        <w:rPr>
          <w:szCs w:val="24"/>
        </w:rPr>
      </w:pPr>
    </w:p>
    <w:p w14:paraId="34E84D4C" w14:textId="7CDDC30F" w:rsidR="0031785E" w:rsidRPr="0031785E" w:rsidRDefault="005C7E62" w:rsidP="0031785E">
      <w:pPr>
        <w:pStyle w:val="Bezproreda2"/>
        <w:rPr>
          <w:szCs w:val="24"/>
        </w:rPr>
      </w:pPr>
      <w:r>
        <w:rPr>
          <w:szCs w:val="24"/>
        </w:rPr>
        <w:lastRenderedPageBreak/>
        <w:t>Dubrovačko - neretvanska</w:t>
      </w:r>
      <w:r w:rsidR="0031785E" w:rsidRPr="0031785E">
        <w:rPr>
          <w:szCs w:val="24"/>
        </w:rPr>
        <w:t xml:space="preserve"> županija u svojim Smjernicama napravila je popis identificiranih prijetnji i rizika koji mogu imati značajne utjecaje na područje </w:t>
      </w:r>
      <w:r>
        <w:rPr>
          <w:szCs w:val="24"/>
        </w:rPr>
        <w:t>Dubrovačko - neretvanske</w:t>
      </w:r>
      <w:r w:rsidRPr="0031785E">
        <w:rPr>
          <w:szCs w:val="24"/>
        </w:rPr>
        <w:t xml:space="preserve"> </w:t>
      </w:r>
      <w:r w:rsidR="0031785E" w:rsidRPr="0031785E">
        <w:rPr>
          <w:szCs w:val="24"/>
        </w:rPr>
        <w:t xml:space="preserve">županije pa tako i na Grad </w:t>
      </w:r>
      <w:r>
        <w:rPr>
          <w:color w:val="000000"/>
          <w:szCs w:val="24"/>
        </w:rPr>
        <w:t>Ploče</w:t>
      </w:r>
      <w:r w:rsidR="0031785E" w:rsidRPr="0031785E">
        <w:rPr>
          <w:szCs w:val="24"/>
        </w:rPr>
        <w:t>. To su slijedeći rizici:</w:t>
      </w:r>
    </w:p>
    <w:p w14:paraId="4EEA29A3" w14:textId="77777777" w:rsidR="0031785E" w:rsidRPr="0031785E" w:rsidRDefault="0031785E" w:rsidP="005F33B1">
      <w:pPr>
        <w:pStyle w:val="Bezproreda2"/>
        <w:numPr>
          <w:ilvl w:val="0"/>
          <w:numId w:val="33"/>
        </w:numPr>
        <w:rPr>
          <w:color w:val="000000"/>
          <w:szCs w:val="24"/>
        </w:rPr>
      </w:pPr>
      <w:r w:rsidRPr="0031785E">
        <w:rPr>
          <w:color w:val="000000"/>
          <w:szCs w:val="24"/>
        </w:rPr>
        <w:t>Potres</w:t>
      </w:r>
    </w:p>
    <w:p w14:paraId="084C2191" w14:textId="77777777" w:rsidR="0031785E" w:rsidRPr="0031785E" w:rsidRDefault="0031785E" w:rsidP="005F33B1">
      <w:pPr>
        <w:pStyle w:val="Bezproreda2"/>
        <w:numPr>
          <w:ilvl w:val="0"/>
          <w:numId w:val="33"/>
        </w:numPr>
        <w:rPr>
          <w:color w:val="000000"/>
          <w:szCs w:val="24"/>
        </w:rPr>
      </w:pPr>
      <w:r w:rsidRPr="0031785E">
        <w:rPr>
          <w:color w:val="000000"/>
          <w:szCs w:val="24"/>
        </w:rPr>
        <w:t>Poplava</w:t>
      </w:r>
    </w:p>
    <w:p w14:paraId="6BB078DC" w14:textId="77777777" w:rsidR="0031785E" w:rsidRPr="0031785E" w:rsidRDefault="00687CB9" w:rsidP="005F33B1">
      <w:pPr>
        <w:pStyle w:val="Bezproreda2"/>
        <w:numPr>
          <w:ilvl w:val="0"/>
          <w:numId w:val="33"/>
        </w:numPr>
        <w:rPr>
          <w:color w:val="000000"/>
          <w:szCs w:val="24"/>
        </w:rPr>
      </w:pPr>
      <w:r>
        <w:rPr>
          <w:color w:val="000000"/>
          <w:szCs w:val="24"/>
        </w:rPr>
        <w:t>Ekstremne vremenske pojave (ekstremne temperature)</w:t>
      </w:r>
    </w:p>
    <w:p w14:paraId="6C19912C" w14:textId="77777777" w:rsidR="0031785E" w:rsidRPr="00E05A3D" w:rsidRDefault="0031785E" w:rsidP="005F33B1">
      <w:pPr>
        <w:pStyle w:val="Bezproreda2"/>
        <w:numPr>
          <w:ilvl w:val="0"/>
          <w:numId w:val="33"/>
        </w:numPr>
        <w:rPr>
          <w:color w:val="000000"/>
          <w:szCs w:val="24"/>
        </w:rPr>
      </w:pPr>
      <w:r w:rsidRPr="00E05A3D">
        <w:rPr>
          <w:color w:val="000000"/>
          <w:szCs w:val="24"/>
        </w:rPr>
        <w:t>Epidemije i pandemije</w:t>
      </w:r>
      <w:r w:rsidR="00687CB9">
        <w:rPr>
          <w:color w:val="000000"/>
          <w:szCs w:val="24"/>
        </w:rPr>
        <w:t xml:space="preserve"> - Pandemija influence</w:t>
      </w:r>
    </w:p>
    <w:p w14:paraId="2BE32B90" w14:textId="77777777" w:rsidR="0031785E" w:rsidRPr="00E05A3D" w:rsidRDefault="00E05A3D" w:rsidP="005F33B1">
      <w:pPr>
        <w:pStyle w:val="Bezproreda2"/>
        <w:numPr>
          <w:ilvl w:val="0"/>
          <w:numId w:val="33"/>
        </w:numPr>
        <w:rPr>
          <w:color w:val="000000"/>
          <w:szCs w:val="24"/>
        </w:rPr>
      </w:pPr>
      <w:r w:rsidRPr="00E05A3D">
        <w:rPr>
          <w:color w:val="000000"/>
          <w:szCs w:val="24"/>
        </w:rPr>
        <w:t>Požari otvorenog prostora</w:t>
      </w:r>
    </w:p>
    <w:p w14:paraId="450B006A" w14:textId="77777777" w:rsidR="005C7E62" w:rsidRPr="00E05A3D" w:rsidRDefault="00E05A3D" w:rsidP="005F33B1">
      <w:pPr>
        <w:pStyle w:val="Bezproreda2"/>
        <w:numPr>
          <w:ilvl w:val="0"/>
          <w:numId w:val="33"/>
        </w:numPr>
        <w:rPr>
          <w:color w:val="000000"/>
          <w:szCs w:val="24"/>
        </w:rPr>
      </w:pPr>
      <w:r w:rsidRPr="00E05A3D">
        <w:rPr>
          <w:color w:val="000000"/>
          <w:szCs w:val="24"/>
        </w:rPr>
        <w:t>Zaslanjenost tla</w:t>
      </w:r>
    </w:p>
    <w:p w14:paraId="53B699CA" w14:textId="77777777" w:rsidR="004847AD" w:rsidRDefault="004847AD" w:rsidP="005C7E62">
      <w:pPr>
        <w:pStyle w:val="Bezproreda2"/>
        <w:rPr>
          <w:color w:val="000000"/>
          <w:szCs w:val="24"/>
        </w:rPr>
      </w:pPr>
    </w:p>
    <w:p w14:paraId="1F36AF0E" w14:textId="77777777" w:rsidR="0031785E" w:rsidRPr="005C7E62" w:rsidRDefault="0031785E" w:rsidP="005C7E62">
      <w:pPr>
        <w:pStyle w:val="Bezproreda2"/>
        <w:rPr>
          <w:color w:val="000000"/>
          <w:szCs w:val="24"/>
          <w:highlight w:val="yellow"/>
        </w:rPr>
      </w:pPr>
      <w:r w:rsidRPr="005C7E62">
        <w:rPr>
          <w:color w:val="000000"/>
          <w:szCs w:val="24"/>
        </w:rPr>
        <w:t xml:space="preserve">Pored navedenih rizika, Procjenom rizika obrađivati će se i </w:t>
      </w:r>
      <w:r w:rsidRPr="005C7E62">
        <w:rPr>
          <w:b/>
          <w:color w:val="000000"/>
          <w:szCs w:val="24"/>
        </w:rPr>
        <w:t>slijedeći rizici koji ne spadaju u red visokih i vrlo visokih</w:t>
      </w:r>
      <w:r w:rsidRPr="005C7E62">
        <w:rPr>
          <w:color w:val="000000"/>
          <w:szCs w:val="24"/>
        </w:rPr>
        <w:t xml:space="preserve"> ali mogu bitno utjecati na funkcioniranje Grada </w:t>
      </w:r>
      <w:r w:rsidR="005C7E62">
        <w:rPr>
          <w:color w:val="000000"/>
          <w:szCs w:val="24"/>
        </w:rPr>
        <w:t>Ploča</w:t>
      </w:r>
      <w:r w:rsidR="007E3E77" w:rsidRPr="005C7E62">
        <w:rPr>
          <w:color w:val="000000"/>
          <w:szCs w:val="24"/>
        </w:rPr>
        <w:t xml:space="preserve"> </w:t>
      </w:r>
      <w:r w:rsidRPr="005C7E62">
        <w:rPr>
          <w:color w:val="000000"/>
          <w:szCs w:val="24"/>
        </w:rPr>
        <w:t>na način da će u slučaju izbijanja izazvati velike ljudske žrtve ili velike materijalne štete, te aktiviranje sustava CZ a radi se o:</w:t>
      </w:r>
    </w:p>
    <w:p w14:paraId="0FE6694E" w14:textId="77777777" w:rsidR="005C7E62" w:rsidRPr="005C7E62" w:rsidRDefault="005C7E62" w:rsidP="005F33B1">
      <w:pPr>
        <w:pStyle w:val="Bezproreda2"/>
        <w:numPr>
          <w:ilvl w:val="0"/>
          <w:numId w:val="34"/>
        </w:numPr>
        <w:rPr>
          <w:color w:val="000000"/>
          <w:szCs w:val="24"/>
        </w:rPr>
      </w:pPr>
      <w:r>
        <w:rPr>
          <w:color w:val="000000"/>
        </w:rPr>
        <w:t>Poplave uslijed proloma hidroakumulacijskih brana</w:t>
      </w:r>
    </w:p>
    <w:p w14:paraId="1562982D" w14:textId="77777777" w:rsidR="0031785E" w:rsidRPr="0031785E" w:rsidRDefault="0031785E" w:rsidP="005F33B1">
      <w:pPr>
        <w:pStyle w:val="Bezproreda2"/>
        <w:numPr>
          <w:ilvl w:val="0"/>
          <w:numId w:val="34"/>
        </w:numPr>
        <w:rPr>
          <w:color w:val="000000"/>
          <w:szCs w:val="24"/>
        </w:rPr>
      </w:pPr>
      <w:r w:rsidRPr="0031785E">
        <w:rPr>
          <w:color w:val="000000"/>
          <w:szCs w:val="24"/>
        </w:rPr>
        <w:t>Industrijske nesreće</w:t>
      </w:r>
    </w:p>
    <w:p w14:paraId="0274AABA" w14:textId="77777777" w:rsidR="0031785E" w:rsidRPr="008D7E33" w:rsidRDefault="0031785E" w:rsidP="005F33B1">
      <w:pPr>
        <w:pStyle w:val="Bezproreda2"/>
        <w:numPr>
          <w:ilvl w:val="0"/>
          <w:numId w:val="34"/>
        </w:numPr>
        <w:rPr>
          <w:color w:val="000000"/>
          <w:szCs w:val="24"/>
        </w:rPr>
      </w:pPr>
      <w:r w:rsidRPr="0031785E">
        <w:rPr>
          <w:color w:val="000000"/>
          <w:szCs w:val="24"/>
        </w:rPr>
        <w:t>Nesreće u prometu s opasnim tvarima</w:t>
      </w:r>
    </w:p>
    <w:p w14:paraId="50C653C6" w14:textId="77777777" w:rsidR="005C7E62" w:rsidRDefault="005C7E62" w:rsidP="0031785E">
      <w:pPr>
        <w:pStyle w:val="Bezproreda2"/>
        <w:rPr>
          <w:color w:val="000000"/>
          <w:szCs w:val="24"/>
        </w:rPr>
      </w:pPr>
    </w:p>
    <w:p w14:paraId="6388A13B" w14:textId="77777777" w:rsidR="00303CA1" w:rsidRDefault="0031785E" w:rsidP="0031785E">
      <w:pPr>
        <w:pStyle w:val="Bezproreda2"/>
        <w:rPr>
          <w:color w:val="000000"/>
          <w:szCs w:val="24"/>
        </w:rPr>
      </w:pPr>
      <w:r w:rsidRPr="0031785E">
        <w:rPr>
          <w:color w:val="000000"/>
          <w:szCs w:val="24"/>
        </w:rPr>
        <w:t>Ostali rizici neće se razrađivati u Procjeni rizika obzirom da od istih nema ugroze spram stanovništva, materijalnih i kulturnih dobara i okoliš, odnosno nema utjecaja na elemente društvenih vrijednosti (život i zdravlje ljudi, gospodarstvo, društvena stabilnost i politika).</w:t>
      </w:r>
    </w:p>
    <w:p w14:paraId="0B9E3E29" w14:textId="77777777" w:rsidR="007E3E77" w:rsidRPr="0031785E" w:rsidRDefault="007E3E77" w:rsidP="0031785E">
      <w:pPr>
        <w:pStyle w:val="Bezproreda2"/>
        <w:rPr>
          <w:color w:val="000000"/>
          <w:szCs w:val="24"/>
        </w:rPr>
      </w:pPr>
    </w:p>
    <w:p w14:paraId="50C369AF" w14:textId="77777777" w:rsidR="00F55F33" w:rsidRDefault="00490C78" w:rsidP="00F55F33">
      <w:pPr>
        <w:pStyle w:val="Naslov2"/>
        <w:numPr>
          <w:ilvl w:val="1"/>
          <w:numId w:val="1"/>
        </w:numPr>
        <w:ind w:left="1134" w:hanging="567"/>
      </w:pPr>
      <w:bookmarkStart w:id="216" w:name="_Toc517456205"/>
      <w:bookmarkStart w:id="217" w:name="_Toc517456383"/>
      <w:bookmarkStart w:id="218" w:name="_Toc517461375"/>
      <w:bookmarkStart w:id="219" w:name="_Toc207277297"/>
      <w:r>
        <w:t>ODABRANI RIZICI I RAZLOZI ODABIRA</w:t>
      </w:r>
      <w:bookmarkEnd w:id="216"/>
      <w:bookmarkEnd w:id="217"/>
      <w:bookmarkEnd w:id="218"/>
      <w:bookmarkEnd w:id="219"/>
      <w:r w:rsidRPr="00490C78">
        <w:t xml:space="preserve"> </w:t>
      </w:r>
    </w:p>
    <w:p w14:paraId="73BA40A7" w14:textId="77777777" w:rsidR="00433343" w:rsidRDefault="00433343" w:rsidP="0031785E">
      <w:pPr>
        <w:pStyle w:val="Bezproreda2"/>
        <w:rPr>
          <w:b/>
          <w:bCs/>
          <w:szCs w:val="24"/>
        </w:rPr>
      </w:pPr>
    </w:p>
    <w:p w14:paraId="4B4F3DF4" w14:textId="4360B2A2" w:rsidR="0031785E" w:rsidRPr="0031785E" w:rsidRDefault="0031785E" w:rsidP="0031785E">
      <w:pPr>
        <w:pStyle w:val="Bezproreda2"/>
        <w:rPr>
          <w:szCs w:val="24"/>
        </w:rPr>
      </w:pPr>
      <w:r w:rsidRPr="0031785E">
        <w:rPr>
          <w:b/>
          <w:bCs/>
          <w:szCs w:val="24"/>
        </w:rPr>
        <w:t xml:space="preserve">Na području Grada </w:t>
      </w:r>
      <w:r w:rsidR="005C7E62">
        <w:rPr>
          <w:b/>
          <w:color w:val="000000"/>
          <w:szCs w:val="24"/>
        </w:rPr>
        <w:t>Ploč</w:t>
      </w:r>
      <w:r w:rsidR="00AD0587">
        <w:rPr>
          <w:b/>
          <w:color w:val="000000"/>
          <w:szCs w:val="24"/>
        </w:rPr>
        <w:t>a</w:t>
      </w:r>
      <w:r w:rsidR="007E3E77">
        <w:rPr>
          <w:b/>
          <w:bCs/>
          <w:szCs w:val="24"/>
        </w:rPr>
        <w:t xml:space="preserve"> </w:t>
      </w:r>
      <w:r>
        <w:rPr>
          <w:b/>
          <w:bCs/>
          <w:szCs w:val="24"/>
        </w:rPr>
        <w:t>identifici</w:t>
      </w:r>
      <w:r w:rsidR="007E3E77">
        <w:rPr>
          <w:b/>
          <w:bCs/>
          <w:szCs w:val="24"/>
        </w:rPr>
        <w:t xml:space="preserve">rano </w:t>
      </w:r>
      <w:r w:rsidR="007E3E77" w:rsidRPr="00E05A3D">
        <w:rPr>
          <w:b/>
          <w:bCs/>
          <w:szCs w:val="24"/>
        </w:rPr>
        <w:t xml:space="preserve">je </w:t>
      </w:r>
      <w:r w:rsidR="005C7E62" w:rsidRPr="00E05A3D">
        <w:rPr>
          <w:b/>
          <w:bCs/>
          <w:szCs w:val="24"/>
        </w:rPr>
        <w:t>9</w:t>
      </w:r>
      <w:r w:rsidRPr="00E05A3D">
        <w:rPr>
          <w:b/>
          <w:bCs/>
          <w:szCs w:val="24"/>
        </w:rPr>
        <w:t xml:space="preserve"> rizika</w:t>
      </w:r>
      <w:r w:rsidRPr="00E05A3D">
        <w:rPr>
          <w:szCs w:val="24"/>
        </w:rPr>
        <w:t xml:space="preserve"> koji</w:t>
      </w:r>
      <w:r w:rsidRPr="0031785E">
        <w:rPr>
          <w:szCs w:val="24"/>
        </w:rPr>
        <w:t xml:space="preserve"> predstavljaju potencijalnu ugrozu za stanovništvo, materijalna i kulturna dobra, biljni i životinjski svijet i dr. </w:t>
      </w:r>
    </w:p>
    <w:p w14:paraId="3A089A13" w14:textId="76916D98" w:rsidR="0031785E" w:rsidRPr="00E71CDA" w:rsidRDefault="0031785E" w:rsidP="0031785E">
      <w:pPr>
        <w:pStyle w:val="Bezproreda2"/>
        <w:rPr>
          <w:szCs w:val="24"/>
        </w:rPr>
      </w:pPr>
      <w:r w:rsidRPr="0031785E">
        <w:rPr>
          <w:szCs w:val="24"/>
        </w:rPr>
        <w:t xml:space="preserve">To su prije svega rizici identificirani u Procjeni rizika RH i Smjernicama </w:t>
      </w:r>
      <w:r w:rsidR="005C7E62">
        <w:rPr>
          <w:szCs w:val="24"/>
        </w:rPr>
        <w:t>Dubrovačko – neretvanske</w:t>
      </w:r>
      <w:r w:rsidRPr="0031785E">
        <w:rPr>
          <w:szCs w:val="24"/>
        </w:rPr>
        <w:t xml:space="preserve"> županije. Rizike za područje Grada </w:t>
      </w:r>
      <w:r w:rsidR="005C7E62">
        <w:rPr>
          <w:color w:val="000000"/>
          <w:szCs w:val="24"/>
        </w:rPr>
        <w:t>Ploč</w:t>
      </w:r>
      <w:r w:rsidR="00AD0587">
        <w:rPr>
          <w:color w:val="000000"/>
          <w:szCs w:val="24"/>
        </w:rPr>
        <w:t>a</w:t>
      </w:r>
      <w:r w:rsidRPr="0031785E">
        <w:rPr>
          <w:szCs w:val="24"/>
        </w:rPr>
        <w:t xml:space="preserve">, temeljem Smjernica, odredila je radna skupina za izradu procjene rizika, kao prijetnju koja može uzrokovati štetu na materijalnim i </w:t>
      </w:r>
      <w:r w:rsidRPr="00E71CDA">
        <w:rPr>
          <w:szCs w:val="24"/>
        </w:rPr>
        <w:t xml:space="preserve">kulturnim dobrima, okolišu i ugroziti život, zdravlje i sigurnost stanovnika Grada </w:t>
      </w:r>
      <w:r w:rsidR="005C7E62">
        <w:rPr>
          <w:color w:val="000000"/>
          <w:szCs w:val="24"/>
        </w:rPr>
        <w:t>Ploč</w:t>
      </w:r>
      <w:r w:rsidR="00AD0587">
        <w:rPr>
          <w:szCs w:val="24"/>
        </w:rPr>
        <w:t>a</w:t>
      </w:r>
      <w:r w:rsidR="00E4052B">
        <w:rPr>
          <w:szCs w:val="24"/>
        </w:rPr>
        <w:t>.</w:t>
      </w:r>
    </w:p>
    <w:p w14:paraId="770B9BF9" w14:textId="607B9EB3" w:rsidR="0031785E" w:rsidRPr="0031785E" w:rsidRDefault="0031785E" w:rsidP="0031785E">
      <w:pPr>
        <w:pStyle w:val="Bezproreda2"/>
        <w:rPr>
          <w:szCs w:val="24"/>
        </w:rPr>
      </w:pPr>
      <w:r w:rsidRPr="00E71CDA">
        <w:rPr>
          <w:szCs w:val="24"/>
        </w:rPr>
        <w:t xml:space="preserve">U </w:t>
      </w:r>
      <w:r w:rsidRPr="00AB686F">
        <w:rPr>
          <w:szCs w:val="24"/>
        </w:rPr>
        <w:t xml:space="preserve">tablici </w:t>
      </w:r>
      <w:r w:rsidR="00AB686F" w:rsidRPr="00AB686F">
        <w:rPr>
          <w:szCs w:val="24"/>
        </w:rPr>
        <w:t>16</w:t>
      </w:r>
      <w:r w:rsidRPr="00AB686F">
        <w:rPr>
          <w:szCs w:val="24"/>
        </w:rPr>
        <w:t xml:space="preserve"> prikazan</w:t>
      </w:r>
      <w:r w:rsidRPr="00E71CDA">
        <w:rPr>
          <w:szCs w:val="24"/>
        </w:rPr>
        <w:t xml:space="preserve"> je registar rizika, odnosno popis identificiranih prijetnji na području Grada </w:t>
      </w:r>
      <w:r w:rsidR="005C7E62">
        <w:rPr>
          <w:color w:val="000000"/>
          <w:szCs w:val="24"/>
        </w:rPr>
        <w:t>Ploč</w:t>
      </w:r>
      <w:r w:rsidR="00AD0587">
        <w:rPr>
          <w:color w:val="000000"/>
          <w:szCs w:val="24"/>
        </w:rPr>
        <w:t>a</w:t>
      </w:r>
      <w:r w:rsidRPr="00E71CDA">
        <w:rPr>
          <w:szCs w:val="24"/>
        </w:rPr>
        <w:t>.</w:t>
      </w:r>
      <w:r w:rsidRPr="0031785E">
        <w:rPr>
          <w:szCs w:val="24"/>
        </w:rPr>
        <w:t xml:space="preserve"> </w:t>
      </w:r>
    </w:p>
    <w:p w14:paraId="136B8DD4" w14:textId="77777777" w:rsidR="005C7E62" w:rsidRPr="0031785E" w:rsidRDefault="005C7E62" w:rsidP="0031785E">
      <w:pPr>
        <w:pStyle w:val="Bezproreda2"/>
        <w:rPr>
          <w:szCs w:val="24"/>
        </w:rPr>
      </w:pPr>
    </w:p>
    <w:p w14:paraId="202CC6EC" w14:textId="52FC503A" w:rsidR="0031785E" w:rsidRPr="0031785E" w:rsidRDefault="00AB686F" w:rsidP="0031785E">
      <w:pPr>
        <w:pStyle w:val="Bezproreda2"/>
        <w:rPr>
          <w:sz w:val="20"/>
          <w:szCs w:val="20"/>
        </w:rPr>
      </w:pPr>
      <w:r>
        <w:rPr>
          <w:sz w:val="20"/>
          <w:szCs w:val="20"/>
        </w:rPr>
        <w:t>Tablica 16</w:t>
      </w:r>
      <w:r w:rsidR="0031785E" w:rsidRPr="00F228E2">
        <w:rPr>
          <w:sz w:val="20"/>
          <w:szCs w:val="20"/>
        </w:rPr>
        <w:t xml:space="preserve">: registar rizika na području Grada </w:t>
      </w:r>
      <w:r w:rsidR="005C7E62">
        <w:rPr>
          <w:sz w:val="20"/>
          <w:szCs w:val="20"/>
        </w:rPr>
        <w:t>Ploč</w:t>
      </w:r>
      <w:r w:rsidR="001451A0">
        <w:rPr>
          <w:sz w:val="20"/>
          <w:szCs w:val="20"/>
        </w:rPr>
        <w:t>a</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1276"/>
        <w:gridCol w:w="1418"/>
        <w:gridCol w:w="2268"/>
        <w:gridCol w:w="2126"/>
        <w:gridCol w:w="1417"/>
      </w:tblGrid>
      <w:tr w:rsidR="0031785E" w:rsidRPr="00F228E2" w14:paraId="1784A61F" w14:textId="77777777" w:rsidTr="0017067F">
        <w:tc>
          <w:tcPr>
            <w:tcW w:w="567" w:type="dxa"/>
            <w:shd w:val="clear" w:color="auto" w:fill="9CC2E5"/>
          </w:tcPr>
          <w:p w14:paraId="70D81B75" w14:textId="77777777" w:rsidR="0031785E" w:rsidRPr="00E05A3D" w:rsidRDefault="0031785E" w:rsidP="0031785E">
            <w:pPr>
              <w:pStyle w:val="Bezproreda2"/>
              <w:rPr>
                <w:b/>
                <w:sz w:val="16"/>
                <w:szCs w:val="16"/>
              </w:rPr>
            </w:pPr>
            <w:r w:rsidRPr="00E05A3D">
              <w:rPr>
                <w:b/>
                <w:sz w:val="16"/>
                <w:szCs w:val="16"/>
              </w:rPr>
              <w:t>Red. Br.</w:t>
            </w:r>
          </w:p>
        </w:tc>
        <w:tc>
          <w:tcPr>
            <w:tcW w:w="1276" w:type="dxa"/>
            <w:shd w:val="clear" w:color="auto" w:fill="9CC2E5"/>
          </w:tcPr>
          <w:p w14:paraId="2DA23B89" w14:textId="77777777" w:rsidR="0031785E" w:rsidRPr="00F228E2" w:rsidRDefault="0031785E" w:rsidP="0031785E">
            <w:pPr>
              <w:pStyle w:val="Bezproreda2"/>
              <w:rPr>
                <w:b/>
                <w:sz w:val="18"/>
                <w:szCs w:val="18"/>
              </w:rPr>
            </w:pPr>
            <w:r w:rsidRPr="00F228E2">
              <w:rPr>
                <w:b/>
                <w:sz w:val="18"/>
                <w:szCs w:val="18"/>
              </w:rPr>
              <w:t>Prijetnja</w:t>
            </w:r>
          </w:p>
        </w:tc>
        <w:tc>
          <w:tcPr>
            <w:tcW w:w="1418" w:type="dxa"/>
            <w:shd w:val="clear" w:color="auto" w:fill="9CC2E5"/>
          </w:tcPr>
          <w:p w14:paraId="43D2BD21" w14:textId="77777777" w:rsidR="0031785E" w:rsidRPr="00F228E2" w:rsidRDefault="0031785E" w:rsidP="0031785E">
            <w:pPr>
              <w:pStyle w:val="Bezproreda2"/>
              <w:rPr>
                <w:b/>
                <w:sz w:val="18"/>
                <w:szCs w:val="18"/>
              </w:rPr>
            </w:pPr>
            <w:r w:rsidRPr="00F228E2">
              <w:rPr>
                <w:b/>
                <w:sz w:val="18"/>
                <w:szCs w:val="18"/>
              </w:rPr>
              <w:t>Kratak opis</w:t>
            </w:r>
          </w:p>
        </w:tc>
        <w:tc>
          <w:tcPr>
            <w:tcW w:w="2268" w:type="dxa"/>
            <w:shd w:val="clear" w:color="auto" w:fill="9CC2E5"/>
          </w:tcPr>
          <w:p w14:paraId="06AE63F9" w14:textId="77777777" w:rsidR="0031785E" w:rsidRPr="00F228E2" w:rsidRDefault="0031785E" w:rsidP="0031785E">
            <w:pPr>
              <w:pStyle w:val="Bezproreda2"/>
              <w:rPr>
                <w:b/>
                <w:sz w:val="18"/>
                <w:szCs w:val="18"/>
              </w:rPr>
            </w:pPr>
            <w:r w:rsidRPr="00F228E2">
              <w:rPr>
                <w:b/>
                <w:sz w:val="18"/>
                <w:szCs w:val="18"/>
              </w:rPr>
              <w:t>Utjecaj na društvene vrijednosti</w:t>
            </w:r>
          </w:p>
        </w:tc>
        <w:tc>
          <w:tcPr>
            <w:tcW w:w="2126" w:type="dxa"/>
            <w:shd w:val="clear" w:color="auto" w:fill="9CC2E5"/>
          </w:tcPr>
          <w:p w14:paraId="6B3DF7C9" w14:textId="77777777" w:rsidR="0031785E" w:rsidRPr="00F228E2" w:rsidRDefault="0031785E" w:rsidP="0031785E">
            <w:pPr>
              <w:pStyle w:val="Bezproreda2"/>
              <w:rPr>
                <w:b/>
                <w:sz w:val="18"/>
                <w:szCs w:val="18"/>
              </w:rPr>
            </w:pPr>
            <w:r w:rsidRPr="00F228E2">
              <w:rPr>
                <w:b/>
                <w:sz w:val="18"/>
                <w:szCs w:val="18"/>
              </w:rPr>
              <w:t>Preventivne mjere</w:t>
            </w:r>
          </w:p>
        </w:tc>
        <w:tc>
          <w:tcPr>
            <w:tcW w:w="1417" w:type="dxa"/>
            <w:shd w:val="clear" w:color="auto" w:fill="9CC2E5"/>
          </w:tcPr>
          <w:p w14:paraId="4357B9EE" w14:textId="77777777" w:rsidR="0031785E" w:rsidRPr="00F228E2" w:rsidRDefault="0031785E" w:rsidP="0031785E">
            <w:pPr>
              <w:pStyle w:val="Bezproreda2"/>
              <w:rPr>
                <w:b/>
                <w:sz w:val="18"/>
                <w:szCs w:val="18"/>
              </w:rPr>
            </w:pPr>
            <w:r w:rsidRPr="00F228E2">
              <w:rPr>
                <w:b/>
                <w:sz w:val="18"/>
                <w:szCs w:val="18"/>
              </w:rPr>
              <w:t>Mjere odgovora</w:t>
            </w:r>
          </w:p>
        </w:tc>
      </w:tr>
      <w:tr w:rsidR="0031785E" w:rsidRPr="00F228E2" w14:paraId="31350D92" w14:textId="77777777" w:rsidTr="0017067F">
        <w:tc>
          <w:tcPr>
            <w:tcW w:w="567" w:type="dxa"/>
          </w:tcPr>
          <w:p w14:paraId="56E5B1C0" w14:textId="77777777" w:rsidR="0031785E" w:rsidRPr="005C7E62" w:rsidRDefault="0031785E" w:rsidP="0031785E">
            <w:pPr>
              <w:pStyle w:val="Bezproreda2"/>
              <w:rPr>
                <w:sz w:val="18"/>
                <w:szCs w:val="18"/>
              </w:rPr>
            </w:pPr>
            <w:r w:rsidRPr="005C7E62">
              <w:rPr>
                <w:sz w:val="18"/>
                <w:szCs w:val="18"/>
              </w:rPr>
              <w:t>1.</w:t>
            </w:r>
          </w:p>
        </w:tc>
        <w:tc>
          <w:tcPr>
            <w:tcW w:w="1276" w:type="dxa"/>
          </w:tcPr>
          <w:p w14:paraId="44E0FF52" w14:textId="77777777" w:rsidR="0031785E" w:rsidRPr="005C7E62" w:rsidRDefault="0031785E" w:rsidP="0031785E">
            <w:pPr>
              <w:pStyle w:val="Bezproreda2"/>
              <w:rPr>
                <w:sz w:val="18"/>
                <w:szCs w:val="18"/>
              </w:rPr>
            </w:pPr>
            <w:r w:rsidRPr="005C7E62">
              <w:rPr>
                <w:sz w:val="18"/>
                <w:szCs w:val="18"/>
              </w:rPr>
              <w:t>Potres</w:t>
            </w:r>
          </w:p>
        </w:tc>
        <w:tc>
          <w:tcPr>
            <w:tcW w:w="1418" w:type="dxa"/>
          </w:tcPr>
          <w:p w14:paraId="06AFCE33" w14:textId="77777777" w:rsidR="0031785E" w:rsidRPr="005C7E62" w:rsidRDefault="0031785E" w:rsidP="0031785E">
            <w:pPr>
              <w:pStyle w:val="Bezproreda2"/>
              <w:rPr>
                <w:sz w:val="18"/>
                <w:szCs w:val="18"/>
              </w:rPr>
            </w:pPr>
            <w:r w:rsidRPr="005C7E62">
              <w:rPr>
                <w:sz w:val="18"/>
                <w:szCs w:val="18"/>
              </w:rPr>
              <w:t xml:space="preserve">Elementarna nepogoda uzrokovana prirodnim događajem koji je vjerojatno najveći uzrok stradavanja ljudi i uništenja materijalnih dobara. Ovu katastrofu karakterizira brz nastanak bez prethodnog upozorenja te je teško </w:t>
            </w:r>
            <w:r w:rsidRPr="005C7E62">
              <w:rPr>
                <w:sz w:val="18"/>
                <w:szCs w:val="18"/>
              </w:rPr>
              <w:lastRenderedPageBreak/>
              <w:t xml:space="preserve">preventivno djelovati. </w:t>
            </w:r>
          </w:p>
        </w:tc>
        <w:tc>
          <w:tcPr>
            <w:tcW w:w="2268" w:type="dxa"/>
          </w:tcPr>
          <w:p w14:paraId="2186331A" w14:textId="77777777" w:rsidR="0031785E" w:rsidRPr="005C7E62" w:rsidRDefault="0031785E" w:rsidP="0031785E">
            <w:pPr>
              <w:pStyle w:val="Bezproreda2"/>
              <w:rPr>
                <w:sz w:val="18"/>
                <w:szCs w:val="18"/>
              </w:rPr>
            </w:pPr>
            <w:r w:rsidRPr="005C7E62">
              <w:rPr>
                <w:sz w:val="18"/>
                <w:szCs w:val="18"/>
              </w:rPr>
              <w:lastRenderedPageBreak/>
              <w:t xml:space="preserve">Obzirom da su građevine od javnog i društvenog značaja  uglavnom izgrađene nakon prvih propisa za projektiranje potresno otpornih zgrada, posljedice nebi smjele biti ozbiljne.  </w:t>
            </w:r>
          </w:p>
        </w:tc>
        <w:tc>
          <w:tcPr>
            <w:tcW w:w="2126" w:type="dxa"/>
          </w:tcPr>
          <w:p w14:paraId="3463253E" w14:textId="007E81A2" w:rsidR="0031785E" w:rsidRPr="005C7E62" w:rsidRDefault="0031785E" w:rsidP="005C7E62">
            <w:pPr>
              <w:pStyle w:val="Bezproreda2"/>
              <w:rPr>
                <w:sz w:val="18"/>
                <w:szCs w:val="18"/>
              </w:rPr>
            </w:pPr>
            <w:r w:rsidRPr="005C7E62">
              <w:rPr>
                <w:sz w:val="18"/>
                <w:szCs w:val="18"/>
              </w:rPr>
              <w:t>Protupotresno projektiranje i građenje građevina sukladno odgovarajućim tehničkim propisima.</w:t>
            </w:r>
            <w:r w:rsidRPr="005C7E62">
              <w:rPr>
                <w:sz w:val="18"/>
                <w:szCs w:val="18"/>
              </w:rPr>
              <w:br/>
              <w:t>Izgradnja sustava ranog</w:t>
            </w:r>
            <w:r w:rsidRPr="005C7E62">
              <w:rPr>
                <w:sz w:val="18"/>
                <w:szCs w:val="18"/>
              </w:rPr>
              <w:br/>
              <w:t>upozoravanja.</w:t>
            </w:r>
            <w:r w:rsidRPr="005C7E62">
              <w:rPr>
                <w:sz w:val="18"/>
                <w:szCs w:val="18"/>
              </w:rPr>
              <w:br/>
              <w:t>Edukacija i osposobljavanje</w:t>
            </w:r>
            <w:r w:rsidRPr="005C7E62">
              <w:rPr>
                <w:sz w:val="18"/>
                <w:szCs w:val="18"/>
              </w:rPr>
              <w:br/>
              <w:t>operativnih snaga sustava</w:t>
            </w:r>
            <w:r w:rsidRPr="005C7E62">
              <w:rPr>
                <w:sz w:val="18"/>
                <w:szCs w:val="18"/>
              </w:rPr>
              <w:br/>
              <w:t xml:space="preserve">civilne zaštite </w:t>
            </w:r>
            <w:r w:rsidR="005C7E62" w:rsidRPr="005C7E62">
              <w:rPr>
                <w:sz w:val="18"/>
                <w:szCs w:val="18"/>
              </w:rPr>
              <w:t>Grada Ploč</w:t>
            </w:r>
            <w:r w:rsidR="00AA6C2D">
              <w:rPr>
                <w:sz w:val="18"/>
                <w:szCs w:val="18"/>
              </w:rPr>
              <w:t>a</w:t>
            </w:r>
            <w:r w:rsidRPr="005C7E62">
              <w:rPr>
                <w:sz w:val="18"/>
                <w:szCs w:val="18"/>
              </w:rPr>
              <w:t xml:space="preserve"> i </w:t>
            </w:r>
            <w:r w:rsidR="005C7E62" w:rsidRPr="005C7E62">
              <w:rPr>
                <w:sz w:val="18"/>
                <w:szCs w:val="18"/>
              </w:rPr>
              <w:t>Dubrovačko – neretvanske</w:t>
            </w:r>
            <w:r w:rsidRPr="005C7E62">
              <w:rPr>
                <w:sz w:val="18"/>
                <w:szCs w:val="18"/>
              </w:rPr>
              <w:br/>
              <w:t>županije.</w:t>
            </w:r>
          </w:p>
        </w:tc>
        <w:tc>
          <w:tcPr>
            <w:tcW w:w="1417" w:type="dxa"/>
          </w:tcPr>
          <w:p w14:paraId="5A988939" w14:textId="33AE15EA" w:rsidR="0031785E" w:rsidRPr="005C7E62" w:rsidRDefault="0031785E" w:rsidP="00E05A3D">
            <w:pPr>
              <w:pStyle w:val="Bezproreda2"/>
              <w:jc w:val="left"/>
              <w:rPr>
                <w:sz w:val="18"/>
                <w:szCs w:val="18"/>
              </w:rPr>
            </w:pPr>
            <w:r w:rsidRPr="005C7E62">
              <w:rPr>
                <w:sz w:val="18"/>
                <w:szCs w:val="18"/>
              </w:rPr>
              <w:t>Uzbunjivanje i obavješćivan</w:t>
            </w:r>
            <w:r w:rsidR="0017067F">
              <w:rPr>
                <w:sz w:val="18"/>
                <w:szCs w:val="18"/>
              </w:rPr>
              <w:t>j</w:t>
            </w:r>
            <w:r w:rsidRPr="005C7E62">
              <w:rPr>
                <w:sz w:val="18"/>
                <w:szCs w:val="18"/>
              </w:rPr>
              <w:t>e,</w:t>
            </w:r>
            <w:r w:rsidRPr="005C7E62">
              <w:rPr>
                <w:sz w:val="18"/>
                <w:szCs w:val="18"/>
              </w:rPr>
              <w:br/>
            </w:r>
          </w:p>
          <w:p w14:paraId="28D53769" w14:textId="77777777" w:rsidR="0031785E" w:rsidRPr="005C7E62" w:rsidRDefault="0031785E" w:rsidP="00E05A3D">
            <w:pPr>
              <w:pStyle w:val="Bezproreda2"/>
              <w:jc w:val="left"/>
              <w:rPr>
                <w:sz w:val="18"/>
                <w:szCs w:val="18"/>
              </w:rPr>
            </w:pPr>
            <w:r w:rsidRPr="005C7E62">
              <w:rPr>
                <w:sz w:val="18"/>
                <w:szCs w:val="18"/>
              </w:rPr>
              <w:t>Evakuacija,</w:t>
            </w:r>
            <w:r w:rsidRPr="005C7E62">
              <w:rPr>
                <w:sz w:val="18"/>
                <w:szCs w:val="18"/>
              </w:rPr>
              <w:br/>
              <w:t>Zbrinjavanje,</w:t>
            </w:r>
            <w:r w:rsidRPr="005C7E62">
              <w:rPr>
                <w:sz w:val="18"/>
                <w:szCs w:val="18"/>
              </w:rPr>
              <w:br/>
              <w:t>Sklanjanje,</w:t>
            </w:r>
            <w:r w:rsidRPr="005C7E62">
              <w:rPr>
                <w:sz w:val="18"/>
                <w:szCs w:val="18"/>
              </w:rPr>
              <w:br/>
              <w:t>Spašavanje,</w:t>
            </w:r>
            <w:r w:rsidRPr="005C7E62">
              <w:rPr>
                <w:sz w:val="18"/>
                <w:szCs w:val="18"/>
              </w:rPr>
              <w:br/>
            </w:r>
          </w:p>
          <w:p w14:paraId="16BB799C" w14:textId="77777777" w:rsidR="0031785E" w:rsidRPr="005C7E62" w:rsidRDefault="0031785E" w:rsidP="00E05A3D">
            <w:pPr>
              <w:pStyle w:val="Bezproreda2"/>
              <w:jc w:val="left"/>
              <w:rPr>
                <w:sz w:val="18"/>
                <w:szCs w:val="18"/>
              </w:rPr>
            </w:pPr>
            <w:r w:rsidRPr="005C7E62">
              <w:rPr>
                <w:sz w:val="18"/>
                <w:szCs w:val="18"/>
              </w:rPr>
              <w:t>Pružanje prve pomoći</w:t>
            </w:r>
          </w:p>
        </w:tc>
      </w:tr>
      <w:tr w:rsidR="0031785E" w:rsidRPr="00F228E2" w14:paraId="1ED2163F" w14:textId="77777777" w:rsidTr="0017067F">
        <w:trPr>
          <w:trHeight w:val="1090"/>
        </w:trPr>
        <w:tc>
          <w:tcPr>
            <w:tcW w:w="567" w:type="dxa"/>
            <w:tcBorders>
              <w:bottom w:val="single" w:sz="4" w:space="0" w:color="auto"/>
            </w:tcBorders>
          </w:tcPr>
          <w:p w14:paraId="5B5660D8" w14:textId="77777777" w:rsidR="0031785E" w:rsidRPr="005C7E62" w:rsidRDefault="0031785E" w:rsidP="0031785E">
            <w:pPr>
              <w:pStyle w:val="Bezproreda2"/>
              <w:rPr>
                <w:sz w:val="18"/>
                <w:szCs w:val="18"/>
              </w:rPr>
            </w:pPr>
            <w:r w:rsidRPr="005C7E62">
              <w:rPr>
                <w:sz w:val="18"/>
                <w:szCs w:val="18"/>
              </w:rPr>
              <w:t>2.</w:t>
            </w:r>
          </w:p>
        </w:tc>
        <w:tc>
          <w:tcPr>
            <w:tcW w:w="1276" w:type="dxa"/>
            <w:tcBorders>
              <w:bottom w:val="single" w:sz="4" w:space="0" w:color="auto"/>
            </w:tcBorders>
          </w:tcPr>
          <w:p w14:paraId="1BCE3143" w14:textId="77777777" w:rsidR="0031785E" w:rsidRPr="005C7E62" w:rsidRDefault="0031785E" w:rsidP="0031785E">
            <w:pPr>
              <w:pStyle w:val="Bezproreda2"/>
              <w:rPr>
                <w:sz w:val="18"/>
                <w:szCs w:val="18"/>
              </w:rPr>
            </w:pPr>
            <w:r w:rsidRPr="005C7E62">
              <w:rPr>
                <w:sz w:val="18"/>
                <w:szCs w:val="18"/>
              </w:rPr>
              <w:t>Poplava</w:t>
            </w:r>
          </w:p>
        </w:tc>
        <w:tc>
          <w:tcPr>
            <w:tcW w:w="1418" w:type="dxa"/>
            <w:tcBorders>
              <w:bottom w:val="single" w:sz="4" w:space="0" w:color="auto"/>
            </w:tcBorders>
          </w:tcPr>
          <w:p w14:paraId="5044954E" w14:textId="77777777" w:rsidR="0031785E" w:rsidRPr="005C7E62" w:rsidRDefault="005C7E62" w:rsidP="005C7E62">
            <w:pPr>
              <w:pStyle w:val="Bezproreda2"/>
              <w:rPr>
                <w:sz w:val="18"/>
                <w:szCs w:val="18"/>
              </w:rPr>
            </w:pPr>
            <w:r w:rsidRPr="005C7E62">
              <w:rPr>
                <w:color w:val="000000"/>
                <w:sz w:val="18"/>
                <w:szCs w:val="18"/>
              </w:rPr>
              <w:t xml:space="preserve">Na području Grada Ploča, pri razini vodostaja od maksimalno izmjerenih 285 centimetara u Opuzenu, u naselju </w:t>
            </w:r>
            <w:r w:rsidRPr="005C7E62">
              <w:rPr>
                <w:b/>
                <w:color w:val="000000"/>
                <w:sz w:val="18"/>
                <w:szCs w:val="18"/>
              </w:rPr>
              <w:t>Komin</w:t>
            </w:r>
            <w:r w:rsidRPr="005C7E62">
              <w:rPr>
                <w:color w:val="000000"/>
                <w:sz w:val="18"/>
                <w:szCs w:val="18"/>
              </w:rPr>
              <w:t xml:space="preserve"> bilo bi ugroženo oko 150, u naselju </w:t>
            </w:r>
            <w:r w:rsidRPr="005C7E62">
              <w:rPr>
                <w:b/>
                <w:color w:val="000000"/>
                <w:sz w:val="18"/>
                <w:szCs w:val="18"/>
              </w:rPr>
              <w:t>Rogotin</w:t>
            </w:r>
            <w:r w:rsidRPr="005C7E62">
              <w:rPr>
                <w:color w:val="000000"/>
                <w:sz w:val="18"/>
                <w:szCs w:val="18"/>
              </w:rPr>
              <w:t xml:space="preserve"> 15 ( uz kombinirani utjecaj plime), u naselju </w:t>
            </w:r>
            <w:r w:rsidRPr="005C7E62">
              <w:rPr>
                <w:b/>
                <w:color w:val="000000"/>
                <w:sz w:val="18"/>
                <w:szCs w:val="18"/>
              </w:rPr>
              <w:t>Šarić Struga</w:t>
            </w:r>
            <w:r w:rsidRPr="005C7E62">
              <w:rPr>
                <w:color w:val="000000"/>
                <w:sz w:val="18"/>
                <w:szCs w:val="18"/>
              </w:rPr>
              <w:t xml:space="preserve"> 20, u naselju </w:t>
            </w:r>
            <w:r w:rsidRPr="005C7E62">
              <w:rPr>
                <w:b/>
                <w:color w:val="000000"/>
                <w:sz w:val="18"/>
                <w:szCs w:val="18"/>
              </w:rPr>
              <w:t>Banja</w:t>
            </w:r>
            <w:r w:rsidRPr="005C7E62">
              <w:rPr>
                <w:color w:val="000000"/>
                <w:sz w:val="18"/>
                <w:szCs w:val="18"/>
              </w:rPr>
              <w:t xml:space="preserve"> 3 i naselju Ploče-Stabina 3 stambenih i gospodarskih objekata, te ukupno oko 600 stanovnika.</w:t>
            </w:r>
          </w:p>
        </w:tc>
        <w:tc>
          <w:tcPr>
            <w:tcW w:w="2268" w:type="dxa"/>
            <w:tcBorders>
              <w:bottom w:val="single" w:sz="4" w:space="0" w:color="auto"/>
            </w:tcBorders>
          </w:tcPr>
          <w:p w14:paraId="7220B37D" w14:textId="77777777" w:rsidR="0031785E" w:rsidRPr="005C7E62" w:rsidRDefault="0031785E" w:rsidP="0031785E">
            <w:pPr>
              <w:pStyle w:val="Bezproreda2"/>
              <w:rPr>
                <w:sz w:val="18"/>
                <w:szCs w:val="18"/>
              </w:rPr>
            </w:pPr>
            <w:r w:rsidRPr="005C7E62">
              <w:rPr>
                <w:sz w:val="18"/>
                <w:szCs w:val="18"/>
                <w:u w:val="single"/>
              </w:rPr>
              <w:t>Opasnosti za stanovništvo</w:t>
            </w:r>
            <w:r w:rsidRPr="005C7E62">
              <w:rPr>
                <w:sz w:val="18"/>
                <w:szCs w:val="18"/>
              </w:rPr>
              <w:t>:</w:t>
            </w:r>
            <w:r w:rsidRPr="005C7E62">
              <w:rPr>
                <w:sz w:val="18"/>
                <w:szCs w:val="18"/>
              </w:rPr>
              <w:br/>
              <w:t>poplavljivanje objekata, opasnost od utapanja ljudi i životinja.</w:t>
            </w:r>
            <w:r w:rsidRPr="005C7E62">
              <w:rPr>
                <w:sz w:val="18"/>
                <w:szCs w:val="18"/>
              </w:rPr>
              <w:br/>
            </w:r>
            <w:r w:rsidRPr="005C7E62">
              <w:rPr>
                <w:sz w:val="18"/>
                <w:szCs w:val="18"/>
                <w:u w:val="single"/>
              </w:rPr>
              <w:t>Opskrba vodom i odvodnja:</w:t>
            </w:r>
            <w:r w:rsidRPr="005C7E62">
              <w:rPr>
                <w:sz w:val="18"/>
                <w:szCs w:val="18"/>
              </w:rPr>
              <w:br/>
              <w:t>poremećaj u funkcioniranju, izlijevanje otpadnih voda, potapanje podruma, zagađenja izvora vode.</w:t>
            </w:r>
            <w:r w:rsidRPr="005C7E62">
              <w:rPr>
                <w:sz w:val="18"/>
                <w:szCs w:val="18"/>
              </w:rPr>
              <w:br/>
            </w:r>
            <w:r w:rsidRPr="005C7E62">
              <w:rPr>
                <w:sz w:val="18"/>
                <w:szCs w:val="18"/>
                <w:u w:val="single"/>
              </w:rPr>
              <w:t>Cestovni promet:</w:t>
            </w:r>
            <w:r w:rsidRPr="005C7E62">
              <w:rPr>
                <w:sz w:val="18"/>
                <w:szCs w:val="18"/>
              </w:rPr>
              <w:br/>
              <w:t>Prekidi u prometu na županijskim i lokalnim prometnicama Grada,</w:t>
            </w:r>
            <w:r w:rsidRPr="005C7E62">
              <w:rPr>
                <w:sz w:val="18"/>
                <w:szCs w:val="18"/>
              </w:rPr>
              <w:br/>
              <w:t>otežano obavljanje svih djelatn</w:t>
            </w:r>
            <w:r w:rsidR="00F228E2" w:rsidRPr="005C7E62">
              <w:rPr>
                <w:sz w:val="18"/>
                <w:szCs w:val="18"/>
              </w:rPr>
              <w:t>osti do otklanjanja posljedica.</w:t>
            </w:r>
          </w:p>
        </w:tc>
        <w:tc>
          <w:tcPr>
            <w:tcW w:w="2126" w:type="dxa"/>
            <w:tcBorders>
              <w:bottom w:val="single" w:sz="4" w:space="0" w:color="auto"/>
            </w:tcBorders>
          </w:tcPr>
          <w:p w14:paraId="6B92C0A9" w14:textId="77777777" w:rsidR="0031785E" w:rsidRPr="005C7E62" w:rsidRDefault="0031785E" w:rsidP="0031785E">
            <w:pPr>
              <w:pStyle w:val="Bezproreda2"/>
              <w:rPr>
                <w:sz w:val="18"/>
                <w:szCs w:val="18"/>
              </w:rPr>
            </w:pPr>
            <w:r w:rsidRPr="005C7E62">
              <w:rPr>
                <w:sz w:val="18"/>
                <w:szCs w:val="18"/>
              </w:rPr>
              <w:t>Građenje, tehničko i</w:t>
            </w:r>
            <w:r w:rsidRPr="005C7E62">
              <w:rPr>
                <w:sz w:val="18"/>
                <w:szCs w:val="18"/>
              </w:rPr>
              <w:br/>
              <w:t>gospodarsko održavanje</w:t>
            </w:r>
            <w:r w:rsidRPr="005C7E62">
              <w:rPr>
                <w:sz w:val="18"/>
                <w:szCs w:val="18"/>
              </w:rPr>
              <w:br/>
              <w:t>regulacijskih i zaštitnih</w:t>
            </w:r>
            <w:r w:rsidRPr="005C7E62">
              <w:rPr>
                <w:sz w:val="18"/>
                <w:szCs w:val="18"/>
              </w:rPr>
              <w:br/>
              <w:t>vodnih građevina i vodnih građevina za melioracijsku odvodnju, tehničko i gospodarsko održavanje vodotoka i vodnog dobra, te druge radnje kojima se omogućuju kontrolirani</w:t>
            </w:r>
            <w:r w:rsidRPr="005C7E62">
              <w:rPr>
                <w:sz w:val="18"/>
                <w:szCs w:val="18"/>
              </w:rPr>
              <w:br/>
              <w:t>neškodljivi protoci voda i njihovo namjensko korištenje</w:t>
            </w:r>
          </w:p>
        </w:tc>
        <w:tc>
          <w:tcPr>
            <w:tcW w:w="1417" w:type="dxa"/>
            <w:tcBorders>
              <w:bottom w:val="single" w:sz="4" w:space="0" w:color="auto"/>
            </w:tcBorders>
          </w:tcPr>
          <w:p w14:paraId="77F61624" w14:textId="77777777" w:rsidR="0031785E" w:rsidRPr="005C7E62" w:rsidRDefault="0031785E" w:rsidP="00E05A3D">
            <w:pPr>
              <w:pStyle w:val="Bezproreda2"/>
              <w:jc w:val="left"/>
              <w:rPr>
                <w:sz w:val="18"/>
                <w:szCs w:val="18"/>
              </w:rPr>
            </w:pPr>
            <w:r w:rsidRPr="005C7E62">
              <w:rPr>
                <w:sz w:val="18"/>
                <w:szCs w:val="18"/>
              </w:rPr>
              <w:t>Uzbunjivanje i obavješćivanje,</w:t>
            </w:r>
            <w:r w:rsidRPr="005C7E62">
              <w:rPr>
                <w:sz w:val="18"/>
                <w:szCs w:val="18"/>
              </w:rPr>
              <w:br/>
            </w:r>
          </w:p>
          <w:p w14:paraId="36BC61EF" w14:textId="77777777" w:rsidR="0031785E" w:rsidRPr="005C7E62" w:rsidRDefault="0031785E" w:rsidP="00E05A3D">
            <w:pPr>
              <w:pStyle w:val="Bezproreda2"/>
              <w:jc w:val="left"/>
              <w:rPr>
                <w:sz w:val="18"/>
                <w:szCs w:val="18"/>
              </w:rPr>
            </w:pPr>
            <w:r w:rsidRPr="005C7E62">
              <w:rPr>
                <w:sz w:val="18"/>
                <w:szCs w:val="18"/>
              </w:rPr>
              <w:t>Evakuacija, Zbrinjavanje,</w:t>
            </w:r>
            <w:r w:rsidRPr="005C7E62">
              <w:rPr>
                <w:sz w:val="18"/>
                <w:szCs w:val="18"/>
              </w:rPr>
              <w:br/>
              <w:t>Sklanjanje,</w:t>
            </w:r>
            <w:r w:rsidRPr="005C7E62">
              <w:rPr>
                <w:sz w:val="18"/>
                <w:szCs w:val="18"/>
              </w:rPr>
              <w:br/>
              <w:t>Spašavanje,</w:t>
            </w:r>
            <w:r w:rsidRPr="005C7E62">
              <w:rPr>
                <w:sz w:val="18"/>
                <w:szCs w:val="18"/>
              </w:rPr>
              <w:br/>
            </w:r>
          </w:p>
          <w:p w14:paraId="7405D53A" w14:textId="77777777" w:rsidR="0031785E" w:rsidRPr="005C7E62" w:rsidRDefault="0031785E" w:rsidP="00E05A3D">
            <w:pPr>
              <w:pStyle w:val="Bezproreda2"/>
              <w:jc w:val="left"/>
              <w:rPr>
                <w:sz w:val="18"/>
                <w:szCs w:val="18"/>
              </w:rPr>
            </w:pPr>
            <w:r w:rsidRPr="005C7E62">
              <w:rPr>
                <w:sz w:val="18"/>
                <w:szCs w:val="18"/>
              </w:rPr>
              <w:t>Pružanje prve pomoći</w:t>
            </w:r>
          </w:p>
        </w:tc>
      </w:tr>
      <w:tr w:rsidR="0031785E" w:rsidRPr="00F228E2" w14:paraId="1A8115A2" w14:textId="77777777" w:rsidTr="0017067F">
        <w:tc>
          <w:tcPr>
            <w:tcW w:w="567" w:type="dxa"/>
          </w:tcPr>
          <w:p w14:paraId="7CAC323E" w14:textId="77777777" w:rsidR="0031785E" w:rsidRPr="005C7E62" w:rsidRDefault="0031785E" w:rsidP="0031785E">
            <w:pPr>
              <w:pStyle w:val="Bezproreda2"/>
              <w:rPr>
                <w:sz w:val="18"/>
                <w:szCs w:val="18"/>
              </w:rPr>
            </w:pPr>
            <w:r w:rsidRPr="005C7E62">
              <w:rPr>
                <w:sz w:val="18"/>
                <w:szCs w:val="18"/>
              </w:rPr>
              <w:t>3.</w:t>
            </w:r>
          </w:p>
        </w:tc>
        <w:tc>
          <w:tcPr>
            <w:tcW w:w="1276" w:type="dxa"/>
          </w:tcPr>
          <w:p w14:paraId="75108009" w14:textId="77777777" w:rsidR="0031785E" w:rsidRPr="005C7E62" w:rsidRDefault="0031785E" w:rsidP="0031785E">
            <w:pPr>
              <w:pStyle w:val="Bezproreda2"/>
              <w:rPr>
                <w:sz w:val="18"/>
                <w:szCs w:val="18"/>
              </w:rPr>
            </w:pPr>
            <w:r w:rsidRPr="005C7E62">
              <w:rPr>
                <w:sz w:val="18"/>
                <w:szCs w:val="18"/>
              </w:rPr>
              <w:t>Ekstremne vremenske pojave-ekstremne temperature</w:t>
            </w:r>
          </w:p>
          <w:p w14:paraId="150CE1DE" w14:textId="77777777" w:rsidR="0031785E" w:rsidRPr="005C7E62" w:rsidRDefault="0031785E" w:rsidP="0031785E">
            <w:pPr>
              <w:pStyle w:val="Bezproreda2"/>
              <w:rPr>
                <w:sz w:val="18"/>
                <w:szCs w:val="18"/>
              </w:rPr>
            </w:pPr>
          </w:p>
        </w:tc>
        <w:tc>
          <w:tcPr>
            <w:tcW w:w="1418" w:type="dxa"/>
          </w:tcPr>
          <w:p w14:paraId="2A41BA39" w14:textId="04BDFAA3" w:rsidR="0031785E" w:rsidRPr="005C7E62" w:rsidRDefault="0031785E" w:rsidP="0031785E">
            <w:pPr>
              <w:pStyle w:val="Bezproreda2"/>
              <w:rPr>
                <w:sz w:val="18"/>
                <w:szCs w:val="18"/>
              </w:rPr>
            </w:pPr>
            <w:r w:rsidRPr="005C7E62">
              <w:rPr>
                <w:sz w:val="18"/>
                <w:szCs w:val="18"/>
              </w:rPr>
              <w:t>Toplinski val kao prirodna pojava uzrokovana klimatskim promjenama nastaje naglo bez prethodne najave</w:t>
            </w:r>
            <w:r w:rsidR="005555EF" w:rsidRPr="005C7E62">
              <w:rPr>
                <w:sz w:val="18"/>
                <w:szCs w:val="18"/>
              </w:rPr>
              <w:t>, neočekivano za područje Grada</w:t>
            </w:r>
            <w:r w:rsidRPr="005C7E62">
              <w:rPr>
                <w:sz w:val="18"/>
                <w:szCs w:val="18"/>
              </w:rPr>
              <w:t xml:space="preserve"> </w:t>
            </w:r>
            <w:r w:rsidR="00E4052B">
              <w:rPr>
                <w:sz w:val="18"/>
                <w:szCs w:val="18"/>
              </w:rPr>
              <w:t xml:space="preserve">Ploča </w:t>
            </w:r>
            <w:r w:rsidRPr="005C7E62">
              <w:rPr>
                <w:sz w:val="18"/>
                <w:szCs w:val="18"/>
              </w:rPr>
              <w:t>koja ima umjerenu kontinentalnu klimu, te može biti okidač za uzrok mnogih zdravstvenih problema.</w:t>
            </w:r>
          </w:p>
        </w:tc>
        <w:tc>
          <w:tcPr>
            <w:tcW w:w="2268" w:type="dxa"/>
          </w:tcPr>
          <w:p w14:paraId="3691D581" w14:textId="77777777" w:rsidR="0031785E" w:rsidRPr="005C7E62" w:rsidRDefault="0031785E" w:rsidP="00F228E2">
            <w:pPr>
              <w:pStyle w:val="Bezproreda2"/>
              <w:rPr>
                <w:sz w:val="18"/>
                <w:szCs w:val="18"/>
              </w:rPr>
            </w:pPr>
            <w:r w:rsidRPr="005C7E62">
              <w:rPr>
                <w:sz w:val="18"/>
                <w:szCs w:val="18"/>
              </w:rPr>
              <w:t>Ekonomska analiza zdravstvenih učinaka i prilagodbe na klimatske</w:t>
            </w:r>
            <w:r w:rsidRPr="005C7E62">
              <w:rPr>
                <w:sz w:val="18"/>
                <w:szCs w:val="18"/>
              </w:rPr>
              <w:br/>
              <w:t>promjene ukazuje na direktne i indirektne posljedice za zdravlje od pojave ekstremnih temperatura uslijed klimatskih promjena, i to:</w:t>
            </w:r>
            <w:r w:rsidRPr="005C7E62">
              <w:rPr>
                <w:sz w:val="18"/>
                <w:szCs w:val="18"/>
              </w:rPr>
              <w:br/>
              <w:t>povećana smrtnost i broj ozljeda, povećan rizik od zaraznih bolesti, prehrana i razvoj djece, negativan</w:t>
            </w:r>
            <w:r w:rsidRPr="005C7E62">
              <w:rPr>
                <w:sz w:val="18"/>
                <w:szCs w:val="18"/>
              </w:rPr>
              <w:br/>
              <w:t>utjecaj na mentalno zdravlje i kardio respiratorne bolesti.</w:t>
            </w:r>
            <w:r w:rsidRPr="005C7E62">
              <w:rPr>
                <w:sz w:val="18"/>
                <w:szCs w:val="18"/>
              </w:rPr>
              <w:br/>
              <w:t>Isto tako, učinci toplinskih valova mogu za posljedice imati i onemoćalost dijela stanovnika, smanjenja radnih učinaka fizičkih radnika, a osobitu pažnju treba posvetiti sprečavanju posljedica ko</w:t>
            </w:r>
            <w:r w:rsidR="00F228E2" w:rsidRPr="005C7E62">
              <w:rPr>
                <w:sz w:val="18"/>
                <w:szCs w:val="18"/>
              </w:rPr>
              <w:t xml:space="preserve">d štićenika domova za starije i </w:t>
            </w:r>
            <w:r w:rsidRPr="005C7E62">
              <w:rPr>
                <w:sz w:val="18"/>
                <w:szCs w:val="18"/>
              </w:rPr>
              <w:t>nemoćne osobe, udomiteljskih obitelji i kod starijih osoba .</w:t>
            </w:r>
          </w:p>
        </w:tc>
        <w:tc>
          <w:tcPr>
            <w:tcW w:w="2126" w:type="dxa"/>
          </w:tcPr>
          <w:p w14:paraId="13B88391" w14:textId="77777777" w:rsidR="0031785E" w:rsidRPr="005C7E62" w:rsidRDefault="0031785E" w:rsidP="0031785E">
            <w:pPr>
              <w:pStyle w:val="Bezproreda2"/>
              <w:rPr>
                <w:sz w:val="18"/>
                <w:szCs w:val="18"/>
              </w:rPr>
            </w:pPr>
            <w:r w:rsidRPr="005C7E62">
              <w:rPr>
                <w:sz w:val="18"/>
                <w:szCs w:val="18"/>
              </w:rPr>
              <w:t>Zdravstvenim mjerama</w:t>
            </w:r>
            <w:r w:rsidRPr="005C7E62">
              <w:rPr>
                <w:sz w:val="18"/>
                <w:szCs w:val="18"/>
              </w:rPr>
              <w:br/>
              <w:t>prevencije uz medijsku</w:t>
            </w:r>
            <w:r w:rsidRPr="005C7E62">
              <w:rPr>
                <w:sz w:val="18"/>
                <w:szCs w:val="18"/>
              </w:rPr>
              <w:br/>
              <w:t>podršku u pružanju</w:t>
            </w:r>
            <w:r w:rsidRPr="005C7E62">
              <w:rPr>
                <w:sz w:val="18"/>
                <w:szCs w:val="18"/>
              </w:rPr>
              <w:br/>
              <w:t>pravovremenih informacija, a vezano uz zaštitu od vrućine, ključan je i važan čimbenik očuvanja kardiološkog zdravlja, ali i zdravlja općenito.</w:t>
            </w:r>
            <w:r w:rsidRPr="005C7E62">
              <w:rPr>
                <w:sz w:val="18"/>
                <w:szCs w:val="18"/>
              </w:rPr>
              <w:br/>
            </w:r>
          </w:p>
          <w:p w14:paraId="289C1304" w14:textId="06B3C75F" w:rsidR="0031785E" w:rsidRPr="005C7E62" w:rsidRDefault="0031785E" w:rsidP="005C7E62">
            <w:pPr>
              <w:pStyle w:val="Bezproreda2"/>
              <w:rPr>
                <w:sz w:val="18"/>
                <w:szCs w:val="18"/>
              </w:rPr>
            </w:pPr>
            <w:r w:rsidRPr="005C7E62">
              <w:rPr>
                <w:sz w:val="18"/>
                <w:szCs w:val="18"/>
              </w:rPr>
              <w:t xml:space="preserve">Edukacija i osposobljavanje stanovnika Grada </w:t>
            </w:r>
            <w:r w:rsidR="005C7E62" w:rsidRPr="005C7E62">
              <w:rPr>
                <w:sz w:val="18"/>
                <w:szCs w:val="18"/>
              </w:rPr>
              <w:t>Ploč</w:t>
            </w:r>
            <w:r w:rsidR="00C6782C">
              <w:rPr>
                <w:sz w:val="18"/>
                <w:szCs w:val="18"/>
              </w:rPr>
              <w:t>a</w:t>
            </w:r>
            <w:r w:rsidRPr="005C7E62">
              <w:rPr>
                <w:sz w:val="18"/>
                <w:szCs w:val="18"/>
              </w:rPr>
              <w:t>. Kod razvoja javne vodovodne mreže potrebno je izgraditi i hidrantsku mrežu. Prostornim planovima, zahvatima u prostoru, uvjetima građenja i sl. Obavezati sve investitore na priključenje na sustav javne vodovodne mreže.</w:t>
            </w:r>
          </w:p>
        </w:tc>
        <w:tc>
          <w:tcPr>
            <w:tcW w:w="1417" w:type="dxa"/>
          </w:tcPr>
          <w:p w14:paraId="069242EB" w14:textId="77777777" w:rsidR="0031785E" w:rsidRPr="005C7E62" w:rsidRDefault="0031785E" w:rsidP="0031785E">
            <w:pPr>
              <w:pStyle w:val="Bezproreda2"/>
              <w:rPr>
                <w:sz w:val="18"/>
                <w:szCs w:val="18"/>
              </w:rPr>
            </w:pPr>
          </w:p>
          <w:p w14:paraId="341DE945" w14:textId="77777777" w:rsidR="0031785E" w:rsidRPr="005C7E62" w:rsidRDefault="0031785E" w:rsidP="0031785E">
            <w:pPr>
              <w:pStyle w:val="Bezproreda2"/>
              <w:rPr>
                <w:sz w:val="18"/>
                <w:szCs w:val="18"/>
              </w:rPr>
            </w:pPr>
          </w:p>
          <w:p w14:paraId="7A8AC2DF" w14:textId="77777777" w:rsidR="0031785E" w:rsidRPr="005C7E62" w:rsidRDefault="0031785E" w:rsidP="0031785E">
            <w:pPr>
              <w:pStyle w:val="Bezproreda2"/>
              <w:rPr>
                <w:sz w:val="18"/>
                <w:szCs w:val="18"/>
              </w:rPr>
            </w:pPr>
            <w:r w:rsidRPr="005C7E62">
              <w:rPr>
                <w:sz w:val="18"/>
                <w:szCs w:val="18"/>
              </w:rPr>
              <w:t>Obavješćivanje,</w:t>
            </w:r>
            <w:r w:rsidRPr="005C7E62">
              <w:rPr>
                <w:sz w:val="18"/>
                <w:szCs w:val="18"/>
              </w:rPr>
              <w:br/>
            </w:r>
          </w:p>
          <w:p w14:paraId="3862D7CD" w14:textId="77777777" w:rsidR="0031785E" w:rsidRPr="005C7E62" w:rsidRDefault="0031785E" w:rsidP="0031785E">
            <w:pPr>
              <w:pStyle w:val="Bezproreda2"/>
              <w:rPr>
                <w:sz w:val="18"/>
                <w:szCs w:val="18"/>
              </w:rPr>
            </w:pPr>
            <w:r w:rsidRPr="005C7E62">
              <w:rPr>
                <w:sz w:val="18"/>
                <w:szCs w:val="18"/>
              </w:rPr>
              <w:t>Pružanje prve pomoći,</w:t>
            </w:r>
            <w:r w:rsidRPr="005C7E62">
              <w:rPr>
                <w:sz w:val="18"/>
                <w:szCs w:val="18"/>
              </w:rPr>
              <w:br/>
            </w:r>
          </w:p>
          <w:p w14:paraId="42FDB7CD" w14:textId="77777777" w:rsidR="0031785E" w:rsidRPr="005C7E62" w:rsidRDefault="0031785E" w:rsidP="0031785E">
            <w:pPr>
              <w:pStyle w:val="Bezproreda2"/>
              <w:rPr>
                <w:sz w:val="18"/>
                <w:szCs w:val="18"/>
              </w:rPr>
            </w:pPr>
            <w:r w:rsidRPr="005C7E62">
              <w:rPr>
                <w:sz w:val="18"/>
                <w:szCs w:val="18"/>
              </w:rPr>
              <w:t>Zbrinjavanje oboljelih</w:t>
            </w:r>
          </w:p>
        </w:tc>
      </w:tr>
      <w:tr w:rsidR="0031785E" w:rsidRPr="00F228E2" w14:paraId="5BAB1321" w14:textId="77777777" w:rsidTr="0017067F">
        <w:trPr>
          <w:trHeight w:val="3772"/>
        </w:trPr>
        <w:tc>
          <w:tcPr>
            <w:tcW w:w="567" w:type="dxa"/>
          </w:tcPr>
          <w:p w14:paraId="65279961" w14:textId="77777777" w:rsidR="0031785E" w:rsidRPr="005C7E62" w:rsidRDefault="0031785E" w:rsidP="0031785E">
            <w:pPr>
              <w:pStyle w:val="Bezproreda2"/>
              <w:rPr>
                <w:sz w:val="18"/>
                <w:szCs w:val="18"/>
              </w:rPr>
            </w:pPr>
            <w:r w:rsidRPr="005C7E62">
              <w:rPr>
                <w:sz w:val="18"/>
                <w:szCs w:val="18"/>
              </w:rPr>
              <w:lastRenderedPageBreak/>
              <w:t>4.</w:t>
            </w:r>
          </w:p>
        </w:tc>
        <w:tc>
          <w:tcPr>
            <w:tcW w:w="1276" w:type="dxa"/>
          </w:tcPr>
          <w:p w14:paraId="3B33FA8D" w14:textId="77777777" w:rsidR="0031785E" w:rsidRPr="005C7E62" w:rsidRDefault="0031785E" w:rsidP="0031785E">
            <w:pPr>
              <w:pStyle w:val="Bezproreda2"/>
              <w:rPr>
                <w:sz w:val="18"/>
                <w:szCs w:val="18"/>
              </w:rPr>
            </w:pPr>
            <w:r w:rsidRPr="005C7E62">
              <w:rPr>
                <w:sz w:val="18"/>
                <w:szCs w:val="18"/>
              </w:rPr>
              <w:t>Epidemije i Pandemije</w:t>
            </w:r>
          </w:p>
        </w:tc>
        <w:tc>
          <w:tcPr>
            <w:tcW w:w="1418" w:type="dxa"/>
          </w:tcPr>
          <w:p w14:paraId="541FC4AB" w14:textId="77777777" w:rsidR="0031785E" w:rsidRPr="005C7E62" w:rsidRDefault="0031785E" w:rsidP="0031785E">
            <w:pPr>
              <w:pStyle w:val="Bezproreda2"/>
              <w:rPr>
                <w:sz w:val="18"/>
                <w:szCs w:val="18"/>
              </w:rPr>
            </w:pPr>
            <w:r w:rsidRPr="005C7E62">
              <w:rPr>
                <w:sz w:val="18"/>
                <w:szCs w:val="18"/>
              </w:rPr>
              <w:t xml:space="preserve">Neočekivano veliki broj slučajeva neke bolesti, poglavito zarazne, kao i bilo koje druge bolesti u skoro isto vrijeme na jednom području, naseljenom mjestu, gdje obitava veći broj žitelja, tretira se kao epidemija, a manifestira se u dva pojavna oblika: </w:t>
            </w:r>
          </w:p>
          <w:p w14:paraId="61C8BEF8" w14:textId="77777777" w:rsidR="0031785E" w:rsidRPr="005C7E62" w:rsidRDefault="0031785E" w:rsidP="0031785E">
            <w:pPr>
              <w:pStyle w:val="Bezproreda2"/>
              <w:rPr>
                <w:sz w:val="18"/>
                <w:szCs w:val="18"/>
              </w:rPr>
            </w:pPr>
            <w:r w:rsidRPr="005C7E62">
              <w:rPr>
                <w:sz w:val="18"/>
                <w:szCs w:val="18"/>
              </w:rPr>
              <w:t xml:space="preserve">- epidemija koja nastaje samostalno, nije povezana sa nikakvim drugim nepogodama, </w:t>
            </w:r>
          </w:p>
          <w:p w14:paraId="6D530AAE" w14:textId="77777777" w:rsidR="0031785E" w:rsidRPr="005C7E62" w:rsidRDefault="0031785E" w:rsidP="0031785E">
            <w:pPr>
              <w:pStyle w:val="Bezproreda2"/>
              <w:rPr>
                <w:sz w:val="18"/>
                <w:szCs w:val="18"/>
              </w:rPr>
            </w:pPr>
            <w:r w:rsidRPr="005C7E62">
              <w:rPr>
                <w:sz w:val="18"/>
                <w:szCs w:val="18"/>
              </w:rPr>
              <w:t xml:space="preserve">- epidemija koja nastaje kao posljedica nekih drugih elementarnih nepogoda (potres, poplava i sl.) </w:t>
            </w:r>
          </w:p>
        </w:tc>
        <w:tc>
          <w:tcPr>
            <w:tcW w:w="2268" w:type="dxa"/>
          </w:tcPr>
          <w:p w14:paraId="25CDA634" w14:textId="77777777" w:rsidR="0031785E" w:rsidRPr="005C7E62" w:rsidRDefault="0031785E" w:rsidP="0031785E">
            <w:pPr>
              <w:pStyle w:val="Bezproreda2"/>
              <w:rPr>
                <w:sz w:val="18"/>
                <w:szCs w:val="18"/>
                <w:lang w:bidi="hr-HR"/>
              </w:rPr>
            </w:pPr>
            <w:r w:rsidRPr="005C7E62">
              <w:rPr>
                <w:sz w:val="18"/>
                <w:szCs w:val="18"/>
                <w:lang w:bidi="hr-HR"/>
              </w:rPr>
              <w:t>Posljedice pandemije influence primarno bi se očitovale kroz indirektne troškove kao posljedica apsentizma zaposlenih osoba i troškova zdravstvenog sustava za liječenje oboljelih osoba, te provođenje preventivnih mjera u cilju suzbijanja i sprječavanja daljnjeg širenja pandemije.</w:t>
            </w:r>
          </w:p>
          <w:p w14:paraId="5D6DEF6E" w14:textId="77777777" w:rsidR="0031785E" w:rsidRPr="005C7E62" w:rsidRDefault="0031785E" w:rsidP="0031785E">
            <w:pPr>
              <w:pStyle w:val="Bezproreda2"/>
              <w:rPr>
                <w:sz w:val="18"/>
                <w:szCs w:val="18"/>
              </w:rPr>
            </w:pPr>
            <w:r w:rsidRPr="005C7E62">
              <w:rPr>
                <w:sz w:val="18"/>
                <w:szCs w:val="18"/>
                <w:lang w:bidi="hr-HR"/>
              </w:rPr>
              <w:t>Očekuje se prosječan iznos novčane naknade po danu bolovanja od 145,00 kn.</w:t>
            </w:r>
          </w:p>
        </w:tc>
        <w:tc>
          <w:tcPr>
            <w:tcW w:w="2126" w:type="dxa"/>
          </w:tcPr>
          <w:p w14:paraId="5D87474B" w14:textId="77777777" w:rsidR="0031785E" w:rsidRPr="005C7E62" w:rsidRDefault="0031785E" w:rsidP="0031785E">
            <w:pPr>
              <w:pStyle w:val="Bezproreda2"/>
              <w:rPr>
                <w:sz w:val="18"/>
                <w:szCs w:val="18"/>
              </w:rPr>
            </w:pPr>
            <w:r w:rsidRPr="005C7E62">
              <w:rPr>
                <w:sz w:val="18"/>
                <w:szCs w:val="18"/>
              </w:rPr>
              <w:t>Zdravstvene mjere prevencije uz medijsku potporu u pružanju pravovremenih informacija.</w:t>
            </w:r>
          </w:p>
          <w:p w14:paraId="29C6FD83" w14:textId="77777777" w:rsidR="0031785E" w:rsidRPr="005C7E62" w:rsidRDefault="0031785E" w:rsidP="0031785E">
            <w:pPr>
              <w:pStyle w:val="Bezproreda2"/>
              <w:rPr>
                <w:sz w:val="18"/>
                <w:szCs w:val="18"/>
              </w:rPr>
            </w:pPr>
          </w:p>
          <w:p w14:paraId="51F84854" w14:textId="5FC64128" w:rsidR="0031785E" w:rsidRPr="005C7E62" w:rsidRDefault="0031785E" w:rsidP="005C7E62">
            <w:pPr>
              <w:pStyle w:val="Bezproreda2"/>
              <w:rPr>
                <w:sz w:val="18"/>
                <w:szCs w:val="18"/>
              </w:rPr>
            </w:pPr>
            <w:r w:rsidRPr="005C7E62">
              <w:rPr>
                <w:sz w:val="18"/>
                <w:szCs w:val="18"/>
              </w:rPr>
              <w:t xml:space="preserve">Zahvaljujući organiziranom djelovanju cjelokupnog sustava javnog zdravstva koji pridonosi zdravlju ljudi na području Grada </w:t>
            </w:r>
            <w:r w:rsidR="005C7E62" w:rsidRPr="005C7E62">
              <w:rPr>
                <w:sz w:val="18"/>
                <w:szCs w:val="18"/>
              </w:rPr>
              <w:t>Ploč</w:t>
            </w:r>
            <w:r w:rsidR="00B27ACD">
              <w:rPr>
                <w:sz w:val="18"/>
                <w:szCs w:val="18"/>
              </w:rPr>
              <w:t>a</w:t>
            </w:r>
            <w:r w:rsidRPr="005C7E62">
              <w:rPr>
                <w:sz w:val="18"/>
                <w:szCs w:val="18"/>
              </w:rPr>
              <w:t xml:space="preserve"> i epidemiološka situacija</w:t>
            </w:r>
            <w:r w:rsidRPr="005C7E62">
              <w:rPr>
                <w:sz w:val="18"/>
                <w:szCs w:val="18"/>
              </w:rPr>
              <w:br/>
              <w:t>zaraznih bolesti može se</w:t>
            </w:r>
            <w:r w:rsidRPr="005C7E62">
              <w:rPr>
                <w:sz w:val="18"/>
                <w:szCs w:val="18"/>
              </w:rPr>
              <w:br/>
              <w:t>ocijeniti povoljnom.</w:t>
            </w:r>
            <w:r w:rsidRPr="005C7E62">
              <w:rPr>
                <w:sz w:val="18"/>
                <w:szCs w:val="18"/>
              </w:rPr>
              <w:br/>
            </w:r>
          </w:p>
        </w:tc>
        <w:tc>
          <w:tcPr>
            <w:tcW w:w="1417" w:type="dxa"/>
          </w:tcPr>
          <w:p w14:paraId="3CFBB221" w14:textId="77777777" w:rsidR="0031785E" w:rsidRPr="005C7E62" w:rsidRDefault="0031785E" w:rsidP="0031785E">
            <w:pPr>
              <w:pStyle w:val="Bezproreda2"/>
              <w:rPr>
                <w:sz w:val="18"/>
                <w:szCs w:val="18"/>
              </w:rPr>
            </w:pPr>
          </w:p>
          <w:p w14:paraId="1EED803F" w14:textId="77777777" w:rsidR="0031785E" w:rsidRPr="005C7E62" w:rsidRDefault="0031785E" w:rsidP="0031785E">
            <w:pPr>
              <w:pStyle w:val="Bezproreda2"/>
              <w:rPr>
                <w:sz w:val="18"/>
                <w:szCs w:val="18"/>
              </w:rPr>
            </w:pPr>
          </w:p>
          <w:p w14:paraId="185DA5B7" w14:textId="77777777" w:rsidR="0031785E" w:rsidRPr="005C7E62" w:rsidRDefault="0031785E" w:rsidP="0031785E">
            <w:pPr>
              <w:pStyle w:val="Bezproreda2"/>
              <w:rPr>
                <w:sz w:val="18"/>
                <w:szCs w:val="18"/>
              </w:rPr>
            </w:pPr>
            <w:r w:rsidRPr="005C7E62">
              <w:rPr>
                <w:sz w:val="18"/>
                <w:szCs w:val="18"/>
              </w:rPr>
              <w:t>Obavješćivanje,</w:t>
            </w:r>
            <w:r w:rsidRPr="005C7E62">
              <w:rPr>
                <w:sz w:val="18"/>
                <w:szCs w:val="18"/>
              </w:rPr>
              <w:br/>
              <w:t>Edukacija,</w:t>
            </w:r>
            <w:r w:rsidRPr="005C7E62">
              <w:rPr>
                <w:sz w:val="18"/>
                <w:szCs w:val="18"/>
              </w:rPr>
              <w:br/>
              <w:t>Cijepljenje,</w:t>
            </w:r>
            <w:r w:rsidRPr="005C7E62">
              <w:rPr>
                <w:sz w:val="18"/>
                <w:szCs w:val="18"/>
              </w:rPr>
              <w:br/>
              <w:t>DDD mjere,</w:t>
            </w:r>
            <w:r w:rsidRPr="005C7E62">
              <w:rPr>
                <w:sz w:val="18"/>
                <w:szCs w:val="18"/>
              </w:rPr>
              <w:br/>
              <w:t>Higijensko-epidemiološka djelatnost,</w:t>
            </w:r>
            <w:r w:rsidRPr="005C7E62">
              <w:rPr>
                <w:sz w:val="18"/>
                <w:szCs w:val="18"/>
              </w:rPr>
              <w:br/>
              <w:t>Zaštita vode.</w:t>
            </w:r>
          </w:p>
        </w:tc>
      </w:tr>
      <w:tr w:rsidR="008D7658" w:rsidRPr="00F228E2" w14:paraId="13D3D5D6" w14:textId="77777777" w:rsidTr="0017067F">
        <w:trPr>
          <w:trHeight w:val="851"/>
        </w:trPr>
        <w:tc>
          <w:tcPr>
            <w:tcW w:w="567" w:type="dxa"/>
          </w:tcPr>
          <w:p w14:paraId="4D09B4ED" w14:textId="77777777" w:rsidR="008D7658" w:rsidRPr="005C7E62" w:rsidRDefault="008D7658" w:rsidP="008D7658">
            <w:pPr>
              <w:pStyle w:val="Bezproreda2"/>
              <w:rPr>
                <w:sz w:val="18"/>
                <w:szCs w:val="18"/>
              </w:rPr>
            </w:pPr>
            <w:r w:rsidRPr="005C7E62">
              <w:rPr>
                <w:sz w:val="18"/>
                <w:szCs w:val="18"/>
              </w:rPr>
              <w:t>5.</w:t>
            </w:r>
          </w:p>
        </w:tc>
        <w:tc>
          <w:tcPr>
            <w:tcW w:w="1276" w:type="dxa"/>
          </w:tcPr>
          <w:p w14:paraId="086EBD12" w14:textId="77777777" w:rsidR="008D7658" w:rsidRPr="005C7E62" w:rsidRDefault="008D7658" w:rsidP="008D7658">
            <w:pPr>
              <w:pStyle w:val="Bezproreda2"/>
              <w:rPr>
                <w:sz w:val="18"/>
                <w:szCs w:val="18"/>
                <w:highlight w:val="yellow"/>
              </w:rPr>
            </w:pPr>
            <w:r w:rsidRPr="008D7658">
              <w:rPr>
                <w:sz w:val="18"/>
                <w:szCs w:val="18"/>
              </w:rPr>
              <w:t>Požari otvorenog prostora</w:t>
            </w:r>
          </w:p>
        </w:tc>
        <w:tc>
          <w:tcPr>
            <w:tcW w:w="1418" w:type="dxa"/>
          </w:tcPr>
          <w:p w14:paraId="1B580E45" w14:textId="77777777" w:rsidR="008D7658" w:rsidRPr="005C7E62" w:rsidRDefault="008D7658" w:rsidP="008D7658">
            <w:pPr>
              <w:pStyle w:val="Bezproreda2"/>
              <w:jc w:val="left"/>
              <w:rPr>
                <w:sz w:val="18"/>
                <w:szCs w:val="18"/>
              </w:rPr>
            </w:pPr>
            <w:r w:rsidRPr="00813D4C">
              <w:rPr>
                <w:sz w:val="18"/>
                <w:szCs w:val="18"/>
              </w:rPr>
              <w:t>Požar otvorenog prostora, pri čemu se prije svega misli na požare raslinja, složena su pojava u kojoj se isprepliću različita termodinamička i aerodinamična događanja. Na njih značajno utječe konfiguracija terena kojim se požar kreće, karakteristike vegetacije koja gori te lokalni meteorološki uvjeti na mjestu požarišta</w:t>
            </w:r>
          </w:p>
        </w:tc>
        <w:tc>
          <w:tcPr>
            <w:tcW w:w="2268" w:type="dxa"/>
          </w:tcPr>
          <w:p w14:paraId="1C281F6C" w14:textId="77777777" w:rsidR="008D7658" w:rsidRPr="002B107C" w:rsidRDefault="008D7658" w:rsidP="008D7658">
            <w:pPr>
              <w:pStyle w:val="Bezproreda2"/>
              <w:rPr>
                <w:sz w:val="18"/>
                <w:szCs w:val="18"/>
                <w:lang w:bidi="hr-HR"/>
              </w:rPr>
            </w:pPr>
            <w:r w:rsidRPr="002B107C">
              <w:rPr>
                <w:sz w:val="18"/>
                <w:szCs w:val="18"/>
              </w:rPr>
              <w:t>Požari otvorenog prostora, naročito oni velikih razmjera mogu ugroziti živote i zdravlje stanovništva, a u tijeku turističke sezone moguća je ugroza života i zdravlja gostiju, naročito u auto kampovima.. Utjecaj požara na štete u gospodarstvu možemo podijeliti na izravne štete na opožarenim površinama ( šuma, poljoprivredne kulture), troškovi gašenja požara, te neizravne kroz štete u turističkoj privredi,obnovi nasada, pošumljavanju, erozija tla. Veće štete na elementima kritične infrastrukture mogla pri pretrpjeti elektrodistribucija.</w:t>
            </w:r>
          </w:p>
        </w:tc>
        <w:tc>
          <w:tcPr>
            <w:tcW w:w="2126" w:type="dxa"/>
          </w:tcPr>
          <w:p w14:paraId="4A4A281C" w14:textId="77777777" w:rsidR="008D7658" w:rsidRDefault="008D7658" w:rsidP="008D7658">
            <w:pPr>
              <w:pStyle w:val="Bezproreda1"/>
              <w:ind w:left="62"/>
              <w:rPr>
                <w:sz w:val="18"/>
                <w:szCs w:val="18"/>
              </w:rPr>
            </w:pPr>
            <w:r w:rsidRPr="002B107C">
              <w:rPr>
                <w:sz w:val="18"/>
                <w:szCs w:val="18"/>
              </w:rPr>
              <w:t xml:space="preserve">Edukacija i informiranje građana i turista. </w:t>
            </w:r>
          </w:p>
          <w:p w14:paraId="19F184A7" w14:textId="77777777" w:rsidR="008D7658" w:rsidRDefault="008D7658" w:rsidP="008D7658">
            <w:pPr>
              <w:pStyle w:val="Bezproreda1"/>
              <w:ind w:left="62"/>
              <w:rPr>
                <w:sz w:val="18"/>
                <w:szCs w:val="18"/>
              </w:rPr>
            </w:pPr>
          </w:p>
          <w:p w14:paraId="617AC346" w14:textId="77777777" w:rsidR="008D7658" w:rsidRDefault="008D7658" w:rsidP="008D7658">
            <w:pPr>
              <w:pStyle w:val="Bezproreda1"/>
              <w:ind w:left="62"/>
              <w:rPr>
                <w:sz w:val="18"/>
                <w:szCs w:val="18"/>
              </w:rPr>
            </w:pPr>
            <w:r w:rsidRPr="002B107C">
              <w:rPr>
                <w:sz w:val="18"/>
                <w:szCs w:val="18"/>
              </w:rPr>
              <w:t xml:space="preserve">Održavanje protupožarnih prosjeka održavanje cestovnih i željezničkih protupožarnih pojaseva, te zaštitnih koridora sustava elektroprijenosa i distribucije. </w:t>
            </w:r>
          </w:p>
          <w:p w14:paraId="3DA22EA5" w14:textId="77777777" w:rsidR="008D7658" w:rsidRDefault="008D7658" w:rsidP="008D7658">
            <w:pPr>
              <w:pStyle w:val="Bezproreda1"/>
              <w:ind w:left="62"/>
              <w:rPr>
                <w:sz w:val="18"/>
                <w:szCs w:val="18"/>
              </w:rPr>
            </w:pPr>
          </w:p>
          <w:p w14:paraId="11E43E18" w14:textId="77777777" w:rsidR="008D7658" w:rsidRDefault="008D7658" w:rsidP="008D7658">
            <w:pPr>
              <w:pStyle w:val="Bezproreda1"/>
              <w:ind w:left="62"/>
              <w:rPr>
                <w:sz w:val="18"/>
                <w:szCs w:val="18"/>
              </w:rPr>
            </w:pPr>
            <w:r w:rsidRPr="002B107C">
              <w:rPr>
                <w:sz w:val="18"/>
                <w:szCs w:val="18"/>
              </w:rPr>
              <w:t xml:space="preserve">Provedba Programa aktivnosti u provedbi posebnih mjera zaštite od požara u RH. </w:t>
            </w:r>
          </w:p>
          <w:p w14:paraId="7C2EE380" w14:textId="77777777" w:rsidR="008D7658" w:rsidRDefault="008D7658" w:rsidP="008D7658">
            <w:pPr>
              <w:pStyle w:val="Bezproreda1"/>
              <w:ind w:left="62"/>
              <w:rPr>
                <w:sz w:val="18"/>
                <w:szCs w:val="18"/>
              </w:rPr>
            </w:pPr>
          </w:p>
          <w:p w14:paraId="2DDA9BF7" w14:textId="77777777" w:rsidR="008D7658" w:rsidRDefault="008D7658" w:rsidP="008D7658">
            <w:pPr>
              <w:pStyle w:val="Bezproreda1"/>
              <w:ind w:left="62"/>
              <w:rPr>
                <w:sz w:val="18"/>
                <w:szCs w:val="18"/>
              </w:rPr>
            </w:pPr>
            <w:r w:rsidRPr="002B107C">
              <w:rPr>
                <w:sz w:val="18"/>
                <w:szCs w:val="18"/>
              </w:rPr>
              <w:t xml:space="preserve">Uspostava motrilačko - dojavne službe uspostava sustava video nadzora. </w:t>
            </w:r>
          </w:p>
          <w:p w14:paraId="369E0CF3" w14:textId="77777777" w:rsidR="008D7658" w:rsidRDefault="008D7658" w:rsidP="008D7658">
            <w:pPr>
              <w:pStyle w:val="Bezproreda1"/>
              <w:ind w:left="62"/>
              <w:rPr>
                <w:sz w:val="18"/>
                <w:szCs w:val="18"/>
              </w:rPr>
            </w:pPr>
          </w:p>
          <w:p w14:paraId="6863A549" w14:textId="77777777" w:rsidR="008D7658" w:rsidRPr="005C7E62" w:rsidRDefault="008D7658" w:rsidP="008D7658">
            <w:pPr>
              <w:pStyle w:val="Bezproreda2"/>
              <w:jc w:val="left"/>
              <w:rPr>
                <w:sz w:val="18"/>
                <w:szCs w:val="18"/>
              </w:rPr>
            </w:pPr>
            <w:r w:rsidRPr="002B107C">
              <w:rPr>
                <w:sz w:val="18"/>
                <w:szCs w:val="18"/>
              </w:rPr>
              <w:t>Osposobljavanje i uvježbavanje operativnih snaga sustava CZ.</w:t>
            </w:r>
          </w:p>
        </w:tc>
        <w:tc>
          <w:tcPr>
            <w:tcW w:w="1417" w:type="dxa"/>
          </w:tcPr>
          <w:p w14:paraId="51C8C7A5" w14:textId="77777777" w:rsidR="008D7658" w:rsidRDefault="008D7658" w:rsidP="008D7658">
            <w:pPr>
              <w:pStyle w:val="Bezproreda2"/>
              <w:jc w:val="left"/>
              <w:rPr>
                <w:sz w:val="18"/>
                <w:szCs w:val="18"/>
              </w:rPr>
            </w:pPr>
            <w:r w:rsidRPr="002B107C">
              <w:rPr>
                <w:sz w:val="18"/>
                <w:szCs w:val="18"/>
              </w:rPr>
              <w:t xml:space="preserve">Uzbunjivanje i obavješćivanje i aktiviranje snaga za zaštitu od požara po razinama. </w:t>
            </w:r>
          </w:p>
          <w:p w14:paraId="1E9FF4E3" w14:textId="77777777" w:rsidR="008D7658" w:rsidRDefault="008D7658" w:rsidP="008D7658">
            <w:pPr>
              <w:pStyle w:val="Bezproreda2"/>
              <w:jc w:val="left"/>
              <w:rPr>
                <w:sz w:val="18"/>
                <w:szCs w:val="18"/>
              </w:rPr>
            </w:pPr>
          </w:p>
          <w:p w14:paraId="79826A2C" w14:textId="77777777" w:rsidR="008D7658" w:rsidRDefault="008D7658" w:rsidP="008D7658">
            <w:pPr>
              <w:pStyle w:val="Bezproreda2"/>
              <w:jc w:val="left"/>
              <w:rPr>
                <w:sz w:val="18"/>
                <w:szCs w:val="18"/>
              </w:rPr>
            </w:pPr>
            <w:r w:rsidRPr="002B107C">
              <w:rPr>
                <w:sz w:val="18"/>
                <w:szCs w:val="18"/>
              </w:rPr>
              <w:t xml:space="preserve">Sklanjanje, evakuacija i zbrinjavanje stanovništva i materijalnih dobara. </w:t>
            </w:r>
          </w:p>
          <w:p w14:paraId="1B3025A7" w14:textId="77777777" w:rsidR="008D7658" w:rsidRDefault="008D7658" w:rsidP="008D7658">
            <w:pPr>
              <w:pStyle w:val="Bezproreda2"/>
              <w:jc w:val="left"/>
              <w:rPr>
                <w:sz w:val="18"/>
                <w:szCs w:val="18"/>
              </w:rPr>
            </w:pPr>
          </w:p>
          <w:p w14:paraId="21214153" w14:textId="77777777" w:rsidR="008D7658" w:rsidRPr="005C7E62" w:rsidRDefault="008D7658" w:rsidP="008D7658">
            <w:pPr>
              <w:pStyle w:val="Bezproreda2"/>
              <w:jc w:val="left"/>
              <w:rPr>
                <w:sz w:val="18"/>
                <w:szCs w:val="18"/>
              </w:rPr>
            </w:pPr>
            <w:r w:rsidRPr="002B107C">
              <w:rPr>
                <w:sz w:val="18"/>
                <w:szCs w:val="18"/>
              </w:rPr>
              <w:t>Obnova opožarenih prostora</w:t>
            </w:r>
          </w:p>
        </w:tc>
      </w:tr>
      <w:tr w:rsidR="008D7658" w:rsidRPr="00F228E2" w14:paraId="05CEC102" w14:textId="77777777" w:rsidTr="0017067F">
        <w:trPr>
          <w:trHeight w:val="977"/>
        </w:trPr>
        <w:tc>
          <w:tcPr>
            <w:tcW w:w="567" w:type="dxa"/>
          </w:tcPr>
          <w:p w14:paraId="40BF2D90" w14:textId="77777777" w:rsidR="008D7658" w:rsidRPr="00376DFD" w:rsidRDefault="008D7658" w:rsidP="008D7658">
            <w:pPr>
              <w:pStyle w:val="Bezproreda2"/>
              <w:rPr>
                <w:sz w:val="18"/>
                <w:szCs w:val="18"/>
              </w:rPr>
            </w:pPr>
            <w:r w:rsidRPr="00376DFD">
              <w:rPr>
                <w:sz w:val="18"/>
                <w:szCs w:val="18"/>
              </w:rPr>
              <w:t>6.</w:t>
            </w:r>
          </w:p>
        </w:tc>
        <w:tc>
          <w:tcPr>
            <w:tcW w:w="1276" w:type="dxa"/>
          </w:tcPr>
          <w:p w14:paraId="0143B759" w14:textId="77777777" w:rsidR="008D7658" w:rsidRPr="00376DFD" w:rsidRDefault="008D7658" w:rsidP="008D7658">
            <w:pPr>
              <w:pStyle w:val="Bezproreda2"/>
              <w:rPr>
                <w:sz w:val="18"/>
                <w:szCs w:val="18"/>
              </w:rPr>
            </w:pPr>
            <w:r w:rsidRPr="00376DFD">
              <w:rPr>
                <w:sz w:val="18"/>
                <w:szCs w:val="18"/>
              </w:rPr>
              <w:t>Zaslanjivanje kopna</w:t>
            </w:r>
          </w:p>
        </w:tc>
        <w:tc>
          <w:tcPr>
            <w:tcW w:w="1418" w:type="dxa"/>
          </w:tcPr>
          <w:p w14:paraId="1DDD7021" w14:textId="77777777" w:rsidR="008D7658" w:rsidRPr="008D7658" w:rsidRDefault="008D7658" w:rsidP="008D7658">
            <w:pPr>
              <w:pStyle w:val="Bezproreda2"/>
              <w:rPr>
                <w:sz w:val="18"/>
                <w:szCs w:val="18"/>
              </w:rPr>
            </w:pPr>
            <w:r w:rsidRPr="008D7658">
              <w:rPr>
                <w:sz w:val="18"/>
                <w:szCs w:val="18"/>
              </w:rPr>
              <w:t xml:space="preserve">Zaslanjivanje tla je kontinuirani proces koji ovisi o drugim procesima kao što su intruzija morske vode, </w:t>
            </w:r>
            <w:r w:rsidRPr="008D7658">
              <w:rPr>
                <w:sz w:val="18"/>
                <w:szCs w:val="18"/>
              </w:rPr>
              <w:lastRenderedPageBreak/>
              <w:t>slijeganja tla, podizanja razine morske vode i klimatskim promjenama. Na godišnjoj razini utječe na prinose u poljoprivredi te prvenstveno ovisi o količini oborina. Veća količina oborina zimi i u proljeće ublažiti će intruziju morske vode u podzemne vode te omogućiti navodnjavanje u sušnim mjesecima sa relativno nezaslanjenom vodom.</w:t>
            </w:r>
          </w:p>
        </w:tc>
        <w:tc>
          <w:tcPr>
            <w:tcW w:w="2268" w:type="dxa"/>
          </w:tcPr>
          <w:p w14:paraId="53236E91" w14:textId="77777777" w:rsidR="008D7658" w:rsidRPr="008D7658" w:rsidRDefault="008D7658" w:rsidP="005128B5">
            <w:pPr>
              <w:pStyle w:val="Bezproreda2"/>
              <w:jc w:val="left"/>
              <w:rPr>
                <w:sz w:val="18"/>
                <w:szCs w:val="18"/>
              </w:rPr>
            </w:pPr>
            <w:r w:rsidRPr="008D7658">
              <w:rPr>
                <w:sz w:val="18"/>
                <w:szCs w:val="18"/>
              </w:rPr>
              <w:lastRenderedPageBreak/>
              <w:t>Za posljedicu imamo smanjenje prinosa/priroda i izgubljeni dohodak na 50% neto površine s intenzivnom proizvodnjom</w:t>
            </w:r>
          </w:p>
        </w:tc>
        <w:tc>
          <w:tcPr>
            <w:tcW w:w="2126" w:type="dxa"/>
          </w:tcPr>
          <w:p w14:paraId="11558815" w14:textId="77777777" w:rsidR="008D7658" w:rsidRPr="005C7E62" w:rsidRDefault="00872623" w:rsidP="005128B5">
            <w:pPr>
              <w:pStyle w:val="Bezproreda2"/>
              <w:jc w:val="left"/>
              <w:rPr>
                <w:sz w:val="18"/>
                <w:szCs w:val="18"/>
              </w:rPr>
            </w:pPr>
            <w:r>
              <w:rPr>
                <w:sz w:val="18"/>
                <w:szCs w:val="18"/>
              </w:rPr>
              <w:t>Osigurati dovoljne količine „slatke“ vode za obilno natapanje ili kontinuirano navodnjavanje plodnih površina čime bi se smanjila slanost tla.</w:t>
            </w:r>
          </w:p>
        </w:tc>
        <w:tc>
          <w:tcPr>
            <w:tcW w:w="1417" w:type="dxa"/>
          </w:tcPr>
          <w:p w14:paraId="19524FDE" w14:textId="77777777" w:rsidR="008D7658" w:rsidRPr="005C7E62" w:rsidRDefault="00872623" w:rsidP="008D7658">
            <w:pPr>
              <w:pStyle w:val="Bezproreda2"/>
              <w:rPr>
                <w:sz w:val="18"/>
                <w:szCs w:val="18"/>
              </w:rPr>
            </w:pPr>
            <w:r>
              <w:rPr>
                <w:sz w:val="18"/>
                <w:szCs w:val="18"/>
              </w:rPr>
              <w:t>Izgradnja kanalne mreže za kvalitetno kontinuirano navodnjavanje</w:t>
            </w:r>
          </w:p>
        </w:tc>
      </w:tr>
      <w:tr w:rsidR="008D7658" w:rsidRPr="00F228E2" w14:paraId="6B54AFB1" w14:textId="77777777" w:rsidTr="0017067F">
        <w:trPr>
          <w:trHeight w:val="657"/>
        </w:trPr>
        <w:tc>
          <w:tcPr>
            <w:tcW w:w="567" w:type="dxa"/>
          </w:tcPr>
          <w:p w14:paraId="67CF1688" w14:textId="77777777" w:rsidR="008D7658" w:rsidRPr="005C7E62" w:rsidRDefault="008D7658" w:rsidP="008D7658">
            <w:pPr>
              <w:pStyle w:val="Bezproreda2"/>
              <w:rPr>
                <w:sz w:val="18"/>
                <w:szCs w:val="18"/>
              </w:rPr>
            </w:pPr>
            <w:r w:rsidRPr="005C7E62">
              <w:rPr>
                <w:sz w:val="18"/>
                <w:szCs w:val="18"/>
              </w:rPr>
              <w:t>7.</w:t>
            </w:r>
          </w:p>
        </w:tc>
        <w:tc>
          <w:tcPr>
            <w:tcW w:w="1276" w:type="dxa"/>
          </w:tcPr>
          <w:p w14:paraId="0EA05113" w14:textId="77777777" w:rsidR="008D7658" w:rsidRPr="005C7E62" w:rsidRDefault="008D7658" w:rsidP="008D7658">
            <w:pPr>
              <w:pStyle w:val="Bezproreda2"/>
              <w:rPr>
                <w:sz w:val="18"/>
                <w:szCs w:val="18"/>
                <w:highlight w:val="yellow"/>
              </w:rPr>
            </w:pPr>
            <w:r w:rsidRPr="005C7E62">
              <w:rPr>
                <w:color w:val="000000"/>
                <w:sz w:val="18"/>
                <w:szCs w:val="18"/>
              </w:rPr>
              <w:t>Poplave uslijed proloma hidroakumulacijskih brana</w:t>
            </w:r>
          </w:p>
        </w:tc>
        <w:tc>
          <w:tcPr>
            <w:tcW w:w="1418" w:type="dxa"/>
          </w:tcPr>
          <w:p w14:paraId="37530E6F" w14:textId="77777777" w:rsidR="005128B5" w:rsidRDefault="008D7658" w:rsidP="005128B5">
            <w:pPr>
              <w:pStyle w:val="Bezproreda2"/>
              <w:jc w:val="left"/>
              <w:rPr>
                <w:sz w:val="18"/>
                <w:szCs w:val="18"/>
              </w:rPr>
            </w:pPr>
            <w:r w:rsidRPr="005C7E62">
              <w:rPr>
                <w:sz w:val="18"/>
                <w:szCs w:val="18"/>
              </w:rPr>
              <w:t xml:space="preserve">Na rijeci Neretvi su izgrađene hidrocentrale sa pripadajućim akumulacijskim jezerima: Jablanica, Grabovica, Salakovac i Mostar. </w:t>
            </w:r>
          </w:p>
          <w:p w14:paraId="085D8B93" w14:textId="4475FC1F" w:rsidR="008D7658" w:rsidRPr="005C7E62" w:rsidRDefault="008D7658" w:rsidP="005128B5">
            <w:pPr>
              <w:pStyle w:val="Bezproreda2"/>
              <w:jc w:val="left"/>
              <w:rPr>
                <w:sz w:val="18"/>
                <w:szCs w:val="18"/>
              </w:rPr>
            </w:pPr>
            <w:r w:rsidRPr="005C7E62">
              <w:rPr>
                <w:sz w:val="18"/>
                <w:szCs w:val="18"/>
              </w:rPr>
              <w:t xml:space="preserve">U slučaju ovakve nesreće bili bi ugroženi dijelovi područja </w:t>
            </w:r>
            <w:r w:rsidR="00960A11">
              <w:rPr>
                <w:sz w:val="18"/>
                <w:szCs w:val="18"/>
              </w:rPr>
              <w:t>G</w:t>
            </w:r>
            <w:r w:rsidRPr="005C7E62">
              <w:rPr>
                <w:sz w:val="18"/>
                <w:szCs w:val="18"/>
              </w:rPr>
              <w:t>rada Ploč</w:t>
            </w:r>
            <w:r w:rsidR="00960A11">
              <w:rPr>
                <w:sz w:val="18"/>
                <w:szCs w:val="18"/>
              </w:rPr>
              <w:t>a</w:t>
            </w:r>
            <w:r w:rsidRPr="005C7E62">
              <w:rPr>
                <w:sz w:val="18"/>
                <w:szCs w:val="18"/>
              </w:rPr>
              <w:t xml:space="preserve"> koja se nalaze na nižoj nadmorskoj visini tj. slijedeća naselja: Komin, Banja, Šarić Struga, Rogotin i Stablina-oko 400 stambenih objekata i oko 3 000 stanovnika, kao i sve poljoprivredne površine u nizinskom dijelu Grada</w:t>
            </w:r>
            <w:r w:rsidR="00991E2D">
              <w:rPr>
                <w:sz w:val="18"/>
                <w:szCs w:val="18"/>
              </w:rPr>
              <w:t xml:space="preserve"> Ploča</w:t>
            </w:r>
            <w:r w:rsidRPr="005C7E62">
              <w:rPr>
                <w:sz w:val="18"/>
                <w:szCs w:val="18"/>
              </w:rPr>
              <w:t xml:space="preserve"> pogođenog ovakvom vrstom nesreće, te vozila i poljoprivredni strojevi.</w:t>
            </w:r>
          </w:p>
          <w:p w14:paraId="07C03250" w14:textId="77777777" w:rsidR="008D7658" w:rsidRPr="005C7E62" w:rsidRDefault="008D7658" w:rsidP="008D7658">
            <w:pPr>
              <w:pStyle w:val="Bezproreda2"/>
              <w:rPr>
                <w:sz w:val="18"/>
                <w:szCs w:val="18"/>
              </w:rPr>
            </w:pPr>
          </w:p>
        </w:tc>
        <w:tc>
          <w:tcPr>
            <w:tcW w:w="2268" w:type="dxa"/>
          </w:tcPr>
          <w:p w14:paraId="7356EB78" w14:textId="406A36E3" w:rsidR="008D7658" w:rsidRPr="005C7E62" w:rsidRDefault="008D7658" w:rsidP="005128B5">
            <w:pPr>
              <w:pStyle w:val="Bezproreda2"/>
              <w:jc w:val="left"/>
              <w:rPr>
                <w:color w:val="000000"/>
                <w:sz w:val="18"/>
                <w:szCs w:val="18"/>
              </w:rPr>
            </w:pPr>
            <w:r w:rsidRPr="005C7E62">
              <w:rPr>
                <w:color w:val="000000"/>
                <w:sz w:val="18"/>
                <w:szCs w:val="18"/>
                <w:u w:val="single"/>
              </w:rPr>
              <w:t>Opasnosti za stanovništvo</w:t>
            </w:r>
            <w:r w:rsidRPr="005C7E62">
              <w:rPr>
                <w:color w:val="000000"/>
                <w:sz w:val="18"/>
                <w:szCs w:val="18"/>
              </w:rPr>
              <w:t>:</w:t>
            </w:r>
            <w:r w:rsidRPr="005C7E62">
              <w:rPr>
                <w:color w:val="000000"/>
                <w:sz w:val="18"/>
                <w:szCs w:val="18"/>
              </w:rPr>
              <w:br/>
              <w:t>poplavljivanje objekata, opasnost od utapanja ljudi i životinja.</w:t>
            </w:r>
            <w:r w:rsidRPr="005C7E62">
              <w:rPr>
                <w:color w:val="000000"/>
                <w:sz w:val="18"/>
                <w:szCs w:val="18"/>
              </w:rPr>
              <w:br/>
            </w:r>
            <w:r w:rsidRPr="005C7E62">
              <w:rPr>
                <w:color w:val="000000"/>
                <w:sz w:val="18"/>
                <w:szCs w:val="18"/>
                <w:u w:val="single"/>
              </w:rPr>
              <w:t>Opskrba vodom i odvodnja:</w:t>
            </w:r>
            <w:r w:rsidRPr="005C7E62">
              <w:rPr>
                <w:color w:val="000000"/>
                <w:sz w:val="18"/>
                <w:szCs w:val="18"/>
              </w:rPr>
              <w:br/>
              <w:t>poremećaj u funkcioniranju, izlijevanje otpadnih voda, potapanje podruma, zagađenja izvora vode.</w:t>
            </w:r>
            <w:r w:rsidRPr="005C7E62">
              <w:rPr>
                <w:color w:val="000000"/>
                <w:sz w:val="18"/>
                <w:szCs w:val="18"/>
              </w:rPr>
              <w:br/>
            </w:r>
            <w:r w:rsidRPr="005C7E62">
              <w:rPr>
                <w:color w:val="000000"/>
                <w:sz w:val="18"/>
                <w:szCs w:val="18"/>
                <w:u w:val="single"/>
              </w:rPr>
              <w:t>Cestovni promet:</w:t>
            </w:r>
            <w:r w:rsidRPr="005C7E62">
              <w:rPr>
                <w:color w:val="000000"/>
                <w:sz w:val="18"/>
                <w:szCs w:val="18"/>
              </w:rPr>
              <w:br/>
              <w:t xml:space="preserve">Prekidi u prometu na županijskim i lokalnim prometnicama Grada </w:t>
            </w:r>
            <w:r w:rsidR="006D423C">
              <w:rPr>
                <w:color w:val="000000"/>
                <w:sz w:val="18"/>
                <w:szCs w:val="18"/>
              </w:rPr>
              <w:t xml:space="preserve">Ploča </w:t>
            </w:r>
            <w:r w:rsidRPr="005C7E62">
              <w:rPr>
                <w:color w:val="000000"/>
                <w:sz w:val="18"/>
                <w:szCs w:val="18"/>
              </w:rPr>
              <w:t>(</w:t>
            </w:r>
            <w:r w:rsidRPr="005C7E62">
              <w:rPr>
                <w:sz w:val="18"/>
                <w:szCs w:val="18"/>
              </w:rPr>
              <w:t>dijelovi cesta D-8, ŽC 6217, LC69004 i LC 69005)</w:t>
            </w:r>
            <w:r w:rsidRPr="005C7E62">
              <w:rPr>
                <w:color w:val="000000"/>
                <w:sz w:val="18"/>
                <w:szCs w:val="18"/>
              </w:rPr>
              <w:t>, otežano obavljanje svih djelatnosti do otklanjanja posljedica.</w:t>
            </w:r>
            <w:r w:rsidRPr="005C7E62">
              <w:rPr>
                <w:color w:val="000000"/>
                <w:sz w:val="18"/>
                <w:szCs w:val="18"/>
              </w:rPr>
              <w:br/>
            </w:r>
            <w:r w:rsidRPr="005C7E62">
              <w:rPr>
                <w:color w:val="000000"/>
                <w:sz w:val="18"/>
                <w:szCs w:val="18"/>
                <w:u w:val="single"/>
              </w:rPr>
              <w:t>Proizvodnja i distribucija električne energije:</w:t>
            </w:r>
          </w:p>
          <w:p w14:paraId="68945493" w14:textId="77777777" w:rsidR="008D7658" w:rsidRPr="005C7E62" w:rsidRDefault="008D7658" w:rsidP="005128B5">
            <w:pPr>
              <w:pStyle w:val="Bezproreda2"/>
              <w:jc w:val="left"/>
              <w:rPr>
                <w:sz w:val="18"/>
                <w:szCs w:val="18"/>
              </w:rPr>
            </w:pPr>
            <w:r w:rsidRPr="005C7E62">
              <w:rPr>
                <w:sz w:val="18"/>
                <w:szCs w:val="18"/>
              </w:rPr>
              <w:t xml:space="preserve">Od infrastrukturnih objekata bile bi ugrožene-poplavljene dionice dalekovoda, niskonaponska mreža, trafostanice, fiksna telefonska mreža i stambeni i gospodarski objekti, javne ustanove, škole, vrtići, Dom zdravlja Ploče, trgovački centri i ostali objekti. Bila bi ugrožena i benzinske crpka u Pločama na području „Močvare“. </w:t>
            </w:r>
          </w:p>
        </w:tc>
        <w:tc>
          <w:tcPr>
            <w:tcW w:w="2126" w:type="dxa"/>
          </w:tcPr>
          <w:p w14:paraId="1D7D8085" w14:textId="77777777" w:rsidR="008D7658" w:rsidRPr="005C7E62" w:rsidRDefault="008D7658" w:rsidP="005128B5">
            <w:pPr>
              <w:pStyle w:val="Bezproreda2"/>
              <w:jc w:val="left"/>
              <w:rPr>
                <w:sz w:val="18"/>
                <w:szCs w:val="18"/>
              </w:rPr>
            </w:pPr>
            <w:r w:rsidRPr="00B91278">
              <w:rPr>
                <w:color w:val="000000"/>
                <w:sz w:val="18"/>
                <w:szCs w:val="18"/>
              </w:rPr>
              <w:t>Građenje, tehničko i</w:t>
            </w:r>
            <w:r w:rsidRPr="00B91278">
              <w:rPr>
                <w:color w:val="000000"/>
                <w:sz w:val="18"/>
                <w:szCs w:val="18"/>
              </w:rPr>
              <w:br/>
              <w:t>gospodarsko održavanje</w:t>
            </w:r>
            <w:r w:rsidRPr="00B91278">
              <w:rPr>
                <w:color w:val="000000"/>
                <w:sz w:val="18"/>
                <w:szCs w:val="18"/>
              </w:rPr>
              <w:br/>
              <w:t>regulacijskih i zaštitnih</w:t>
            </w:r>
            <w:r w:rsidRPr="00B91278">
              <w:rPr>
                <w:color w:val="000000"/>
                <w:sz w:val="18"/>
                <w:szCs w:val="18"/>
              </w:rPr>
              <w:br/>
              <w:t>vodnih građevina i vodnih građevina za melioracijsku odvodnju, tehničko i gospodarsko održavanje vodotoka i vodnog dobra, te druge radnje kojima se omogućuju kontrolirani</w:t>
            </w:r>
            <w:r w:rsidRPr="00B91278">
              <w:rPr>
                <w:color w:val="000000"/>
                <w:sz w:val="18"/>
                <w:szCs w:val="18"/>
              </w:rPr>
              <w:br/>
              <w:t>neškodljivi protoci voda i njihovo namjensko korištenje</w:t>
            </w:r>
          </w:p>
        </w:tc>
        <w:tc>
          <w:tcPr>
            <w:tcW w:w="1417" w:type="dxa"/>
          </w:tcPr>
          <w:p w14:paraId="72B81E1E" w14:textId="77777777" w:rsidR="008D7658" w:rsidRPr="005C7E62" w:rsidRDefault="008D7658" w:rsidP="008D7658">
            <w:pPr>
              <w:rPr>
                <w:rFonts w:ascii="Times New Roman" w:hAnsi="Times New Roman" w:cs="Times New Roman"/>
                <w:color w:val="000000"/>
                <w:sz w:val="18"/>
                <w:szCs w:val="18"/>
              </w:rPr>
            </w:pPr>
            <w:r w:rsidRPr="005C7E62">
              <w:rPr>
                <w:rFonts w:ascii="Times New Roman" w:hAnsi="Times New Roman" w:cs="Times New Roman"/>
                <w:color w:val="000000"/>
                <w:sz w:val="18"/>
                <w:szCs w:val="18"/>
              </w:rPr>
              <w:t>Evakuacija, Zbrinjavanje,</w:t>
            </w:r>
            <w:r w:rsidRPr="005C7E62">
              <w:rPr>
                <w:rFonts w:ascii="Times New Roman" w:hAnsi="Times New Roman" w:cs="Times New Roman"/>
                <w:color w:val="000000"/>
                <w:sz w:val="18"/>
                <w:szCs w:val="18"/>
              </w:rPr>
              <w:br/>
              <w:t>Sklanjanje,</w:t>
            </w:r>
            <w:r w:rsidRPr="005C7E62">
              <w:rPr>
                <w:rFonts w:ascii="Times New Roman" w:hAnsi="Times New Roman" w:cs="Times New Roman"/>
                <w:color w:val="000000"/>
                <w:sz w:val="18"/>
                <w:szCs w:val="18"/>
              </w:rPr>
              <w:br/>
              <w:t>Spašavanje,</w:t>
            </w:r>
            <w:r w:rsidRPr="005C7E62">
              <w:rPr>
                <w:rFonts w:ascii="Times New Roman" w:hAnsi="Times New Roman" w:cs="Times New Roman"/>
                <w:color w:val="000000"/>
                <w:sz w:val="18"/>
                <w:szCs w:val="18"/>
              </w:rPr>
              <w:br/>
              <w:t>Pružanje prve pomoći</w:t>
            </w:r>
          </w:p>
          <w:p w14:paraId="1C6860C2" w14:textId="77777777" w:rsidR="008D7658" w:rsidRPr="005C7E62" w:rsidRDefault="008D7658" w:rsidP="008D7658">
            <w:pPr>
              <w:pStyle w:val="Bezproreda2"/>
              <w:rPr>
                <w:sz w:val="18"/>
                <w:szCs w:val="18"/>
              </w:rPr>
            </w:pPr>
          </w:p>
        </w:tc>
      </w:tr>
      <w:tr w:rsidR="008D7658" w:rsidRPr="00F228E2" w14:paraId="598B6D07" w14:textId="77777777" w:rsidTr="0017067F">
        <w:trPr>
          <w:trHeight w:val="515"/>
        </w:trPr>
        <w:tc>
          <w:tcPr>
            <w:tcW w:w="567" w:type="dxa"/>
          </w:tcPr>
          <w:p w14:paraId="2AE50280" w14:textId="77777777" w:rsidR="008D7658" w:rsidRPr="005C7E62" w:rsidRDefault="008D7658" w:rsidP="008D7658">
            <w:pPr>
              <w:pStyle w:val="Bezproreda2"/>
              <w:rPr>
                <w:sz w:val="18"/>
                <w:szCs w:val="18"/>
              </w:rPr>
            </w:pPr>
            <w:r>
              <w:rPr>
                <w:sz w:val="18"/>
                <w:szCs w:val="18"/>
              </w:rPr>
              <w:lastRenderedPageBreak/>
              <w:t>8</w:t>
            </w:r>
            <w:r w:rsidRPr="005C7E62">
              <w:rPr>
                <w:sz w:val="18"/>
                <w:szCs w:val="18"/>
              </w:rPr>
              <w:t xml:space="preserve">. </w:t>
            </w:r>
          </w:p>
        </w:tc>
        <w:tc>
          <w:tcPr>
            <w:tcW w:w="1276" w:type="dxa"/>
          </w:tcPr>
          <w:p w14:paraId="2E9DC33D" w14:textId="77777777" w:rsidR="008D7658" w:rsidRPr="005C7E62" w:rsidRDefault="008D7658" w:rsidP="00433343">
            <w:pPr>
              <w:pStyle w:val="Bezproreda2"/>
              <w:jc w:val="left"/>
              <w:rPr>
                <w:sz w:val="18"/>
                <w:szCs w:val="18"/>
              </w:rPr>
            </w:pPr>
            <w:r w:rsidRPr="005C7E62">
              <w:rPr>
                <w:sz w:val="18"/>
                <w:szCs w:val="18"/>
              </w:rPr>
              <w:t>Industrijske nesreće ili nesreće s opasnim tvarima</w:t>
            </w:r>
          </w:p>
        </w:tc>
        <w:tc>
          <w:tcPr>
            <w:tcW w:w="1418" w:type="dxa"/>
          </w:tcPr>
          <w:p w14:paraId="7557D3B9" w14:textId="1F767929" w:rsidR="008D7658" w:rsidRPr="005C7E62" w:rsidRDefault="008D7658" w:rsidP="00433343">
            <w:pPr>
              <w:pStyle w:val="Bezproreda2"/>
              <w:jc w:val="left"/>
              <w:rPr>
                <w:sz w:val="18"/>
                <w:szCs w:val="18"/>
              </w:rPr>
            </w:pPr>
            <w:r w:rsidRPr="005C7E62">
              <w:rPr>
                <w:sz w:val="18"/>
                <w:szCs w:val="18"/>
              </w:rPr>
              <w:t>Na području Grada Ploč</w:t>
            </w:r>
            <w:r w:rsidR="00803A5F">
              <w:rPr>
                <w:sz w:val="18"/>
                <w:szCs w:val="18"/>
              </w:rPr>
              <w:t>a</w:t>
            </w:r>
            <w:r w:rsidRPr="005C7E62">
              <w:rPr>
                <w:sz w:val="18"/>
                <w:szCs w:val="18"/>
              </w:rPr>
              <w:t xml:space="preserve"> posluje nekoliko gospodarskih subjekata koji u svom radu koriste</w:t>
            </w:r>
            <w:r w:rsidR="00C71326">
              <w:rPr>
                <w:sz w:val="18"/>
                <w:szCs w:val="18"/>
              </w:rPr>
              <w:t xml:space="preserve"> </w:t>
            </w:r>
            <w:r w:rsidRPr="005C7E62">
              <w:rPr>
                <w:sz w:val="18"/>
                <w:szCs w:val="18"/>
              </w:rPr>
              <w:t xml:space="preserve">/proizvode opasne tvari. </w:t>
            </w:r>
          </w:p>
          <w:p w14:paraId="7A9A04CB" w14:textId="7B6DDCA1" w:rsidR="008D7658" w:rsidRPr="005C7E62" w:rsidRDefault="008D7658" w:rsidP="00153683">
            <w:pPr>
              <w:pStyle w:val="Bezproreda2"/>
              <w:tabs>
                <w:tab w:val="left" w:pos="199"/>
              </w:tabs>
              <w:jc w:val="left"/>
              <w:rPr>
                <w:sz w:val="18"/>
                <w:szCs w:val="18"/>
              </w:rPr>
            </w:pPr>
            <w:r w:rsidRPr="005C7E62">
              <w:rPr>
                <w:bCs/>
                <w:color w:val="000000"/>
                <w:sz w:val="18"/>
                <w:szCs w:val="18"/>
                <w:lang w:eastAsia="x-none"/>
              </w:rPr>
              <w:t xml:space="preserve"> </w:t>
            </w:r>
          </w:p>
        </w:tc>
        <w:tc>
          <w:tcPr>
            <w:tcW w:w="2268" w:type="dxa"/>
          </w:tcPr>
          <w:p w14:paraId="01B6E9FE" w14:textId="77777777" w:rsidR="008D7658" w:rsidRPr="005C7E62" w:rsidRDefault="008D7658" w:rsidP="00433343">
            <w:pPr>
              <w:pStyle w:val="Bezproreda2"/>
              <w:jc w:val="left"/>
              <w:rPr>
                <w:sz w:val="18"/>
                <w:szCs w:val="18"/>
                <w:lang w:bidi="hr-HR"/>
              </w:rPr>
            </w:pPr>
            <w:r w:rsidRPr="005C7E62">
              <w:rPr>
                <w:sz w:val="18"/>
                <w:szCs w:val="18"/>
              </w:rPr>
              <w:t>Moguće su štete  na nepokretnoj i pokretnoj imovini, odnosno na kućama, osobnim vozilima, vozilima, strojevima, uređajima i opremi kao i  na infrastrukturnim građevinama u području imaoca opasne tvari</w:t>
            </w:r>
          </w:p>
        </w:tc>
        <w:tc>
          <w:tcPr>
            <w:tcW w:w="2126" w:type="dxa"/>
          </w:tcPr>
          <w:p w14:paraId="613B6DB1" w14:textId="77777777" w:rsidR="008D7658" w:rsidRPr="005C7E62" w:rsidRDefault="008D7658" w:rsidP="00433343">
            <w:pPr>
              <w:pStyle w:val="Bezproreda2"/>
              <w:jc w:val="left"/>
              <w:rPr>
                <w:sz w:val="18"/>
                <w:szCs w:val="18"/>
                <w:lang w:bidi="hr-HR"/>
              </w:rPr>
            </w:pPr>
            <w:r w:rsidRPr="005C7E62">
              <w:rPr>
                <w:sz w:val="18"/>
                <w:szCs w:val="18"/>
                <w:lang w:bidi="hr-HR"/>
              </w:rPr>
              <w:t xml:space="preserve">Građevinske mjere zaštite, aktivni i pasivni sustavi zaštite od požara, preventivni nadzori, ostale mjere zaštite koje provode operateri u kao odgovorne pravne osobe. </w:t>
            </w:r>
            <w:r w:rsidRPr="005C7E62">
              <w:rPr>
                <w:bCs/>
                <w:sz w:val="18"/>
                <w:szCs w:val="18"/>
              </w:rPr>
              <w:t>Izgradnja sustava ranog upozoravanja.</w:t>
            </w:r>
          </w:p>
          <w:p w14:paraId="3FEC16E4" w14:textId="77777777" w:rsidR="008D7658" w:rsidRPr="005C7E62" w:rsidRDefault="008D7658" w:rsidP="00433343">
            <w:pPr>
              <w:pStyle w:val="Bezproreda2"/>
              <w:jc w:val="left"/>
              <w:rPr>
                <w:sz w:val="18"/>
                <w:szCs w:val="18"/>
              </w:rPr>
            </w:pPr>
            <w:r w:rsidRPr="005C7E62">
              <w:rPr>
                <w:bCs/>
                <w:sz w:val="18"/>
                <w:szCs w:val="18"/>
              </w:rPr>
              <w:t>Edukacija i osposobljavanje operativnih snaga sustava civilne zaštite JLS</w:t>
            </w:r>
          </w:p>
        </w:tc>
        <w:tc>
          <w:tcPr>
            <w:tcW w:w="1417" w:type="dxa"/>
          </w:tcPr>
          <w:p w14:paraId="5F36EF69" w14:textId="77777777" w:rsidR="008D7658" w:rsidRPr="005C7E62" w:rsidRDefault="008D7658" w:rsidP="008D7658">
            <w:pPr>
              <w:pStyle w:val="Bezproreda2"/>
              <w:rPr>
                <w:sz w:val="18"/>
                <w:szCs w:val="18"/>
              </w:rPr>
            </w:pPr>
            <w:r w:rsidRPr="005C7E62">
              <w:rPr>
                <w:sz w:val="18"/>
                <w:szCs w:val="18"/>
              </w:rPr>
              <w:t>Uzbunjivanje i obavješćivanje, evakuacija, zbrinjavanje, sklanjanje, spašavanje, pružanje prve pomoći</w:t>
            </w:r>
          </w:p>
        </w:tc>
      </w:tr>
      <w:tr w:rsidR="008D7658" w:rsidRPr="00F228E2" w14:paraId="2BA520BE" w14:textId="77777777" w:rsidTr="0017067F">
        <w:trPr>
          <w:trHeight w:val="2665"/>
        </w:trPr>
        <w:tc>
          <w:tcPr>
            <w:tcW w:w="567" w:type="dxa"/>
          </w:tcPr>
          <w:p w14:paraId="54E2963C" w14:textId="77777777" w:rsidR="008D7658" w:rsidRPr="005C7E62" w:rsidRDefault="008D7658" w:rsidP="008D7658">
            <w:pPr>
              <w:pStyle w:val="Bezproreda2"/>
              <w:rPr>
                <w:sz w:val="18"/>
                <w:szCs w:val="18"/>
              </w:rPr>
            </w:pPr>
            <w:r>
              <w:rPr>
                <w:sz w:val="18"/>
                <w:szCs w:val="18"/>
              </w:rPr>
              <w:t>9</w:t>
            </w:r>
            <w:r w:rsidRPr="005C7E62">
              <w:rPr>
                <w:sz w:val="18"/>
                <w:szCs w:val="18"/>
              </w:rPr>
              <w:t xml:space="preserve">. </w:t>
            </w:r>
          </w:p>
        </w:tc>
        <w:tc>
          <w:tcPr>
            <w:tcW w:w="1276" w:type="dxa"/>
          </w:tcPr>
          <w:p w14:paraId="13AA5CD5" w14:textId="77777777" w:rsidR="008D7658" w:rsidRPr="005C7E62" w:rsidRDefault="008D7658" w:rsidP="00433343">
            <w:pPr>
              <w:pStyle w:val="Bezproreda2"/>
              <w:jc w:val="left"/>
              <w:rPr>
                <w:sz w:val="18"/>
                <w:szCs w:val="18"/>
              </w:rPr>
            </w:pPr>
            <w:r w:rsidRPr="005C7E62">
              <w:rPr>
                <w:sz w:val="18"/>
                <w:szCs w:val="18"/>
              </w:rPr>
              <w:t>Tehničko-tehnološke nesreće u prometu</w:t>
            </w:r>
          </w:p>
        </w:tc>
        <w:tc>
          <w:tcPr>
            <w:tcW w:w="1418" w:type="dxa"/>
          </w:tcPr>
          <w:p w14:paraId="75CFD65B" w14:textId="444AB80D" w:rsidR="008D7658" w:rsidRPr="00C71326" w:rsidRDefault="008D7658" w:rsidP="00C71326">
            <w:pPr>
              <w:widowControl w:val="0"/>
              <w:tabs>
                <w:tab w:val="left" w:pos="2153"/>
              </w:tabs>
              <w:rPr>
                <w:rFonts w:ascii="Times-NewRoman" w:hAnsi="Times-NewRoman"/>
                <w:bCs/>
                <w:color w:val="000000"/>
                <w:sz w:val="18"/>
                <w:szCs w:val="18"/>
                <w:lang w:eastAsia="x-none"/>
              </w:rPr>
            </w:pPr>
            <w:r w:rsidRPr="005C7E62">
              <w:rPr>
                <w:rFonts w:ascii="Times-NewRoman" w:hAnsi="Times-NewRoman"/>
                <w:bCs/>
                <w:color w:val="000000"/>
                <w:sz w:val="18"/>
                <w:szCs w:val="18"/>
                <w:lang w:eastAsia="x-none"/>
              </w:rPr>
              <w:t xml:space="preserve">Glavnom i drugim prometnicama prevoze se cisterne s opasnim tvarima za potrebe snabdijevanja gospodarskih subjekata sa susjednih Gradova i Općina ili stanovništva odnosno vrši se tranzit autocisternama  iz Terminala tekućeg tereta Luka Ploče i NTF d.o.o. do krajnjeg korisnika. </w:t>
            </w:r>
          </w:p>
        </w:tc>
        <w:tc>
          <w:tcPr>
            <w:tcW w:w="2268" w:type="dxa"/>
          </w:tcPr>
          <w:p w14:paraId="415F5340" w14:textId="77777777" w:rsidR="008D7658" w:rsidRPr="005C7E62" w:rsidRDefault="008D7658" w:rsidP="00433343">
            <w:pPr>
              <w:pStyle w:val="Bezproreda2"/>
              <w:jc w:val="left"/>
              <w:rPr>
                <w:sz w:val="18"/>
                <w:szCs w:val="18"/>
              </w:rPr>
            </w:pPr>
            <w:r w:rsidRPr="005C7E62">
              <w:rPr>
                <w:sz w:val="18"/>
                <w:szCs w:val="18"/>
              </w:rPr>
              <w:t>Moguće su štete  na nepokretnoj i pokretnoj imovini, odnosno na kućama, osobnim vozilima, vozilima, strojevima, uređajima i opremi kao i  na infrastrukturnim građevinama u području imaoca opasne tvari</w:t>
            </w:r>
          </w:p>
        </w:tc>
        <w:tc>
          <w:tcPr>
            <w:tcW w:w="2126" w:type="dxa"/>
          </w:tcPr>
          <w:p w14:paraId="01099133" w14:textId="77777777" w:rsidR="008D7658" w:rsidRPr="005C7E62" w:rsidRDefault="008D7658" w:rsidP="00433343">
            <w:pPr>
              <w:pStyle w:val="Bezproreda2"/>
              <w:jc w:val="left"/>
              <w:rPr>
                <w:sz w:val="18"/>
                <w:szCs w:val="18"/>
              </w:rPr>
            </w:pPr>
            <w:r w:rsidRPr="005C7E62">
              <w:rPr>
                <w:sz w:val="18"/>
                <w:szCs w:val="18"/>
              </w:rPr>
              <w:t>Prometnice prilikom rekonstrukcije, ili nove prometnice graditi na način da udovoljavaju sigurnosnim zahtjevima i standardima, i da osiguravaju nesmetan promet svih vrsta vozila.</w:t>
            </w:r>
          </w:p>
          <w:p w14:paraId="0680E3FF" w14:textId="0183B174" w:rsidR="008D7658" w:rsidRPr="005C7E62" w:rsidRDefault="008D7658" w:rsidP="00433343">
            <w:pPr>
              <w:pStyle w:val="Bezproreda2"/>
              <w:jc w:val="left"/>
              <w:rPr>
                <w:sz w:val="18"/>
                <w:szCs w:val="18"/>
              </w:rPr>
            </w:pPr>
            <w:r w:rsidRPr="005C7E62">
              <w:rPr>
                <w:bCs/>
                <w:sz w:val="18"/>
                <w:szCs w:val="18"/>
              </w:rPr>
              <w:t xml:space="preserve">Prilikom projektiranja prepumpnih mjesta treba voditi računa o primjeni potrebnih urbanističkih mjera zaštite. </w:t>
            </w:r>
          </w:p>
        </w:tc>
        <w:tc>
          <w:tcPr>
            <w:tcW w:w="1417" w:type="dxa"/>
          </w:tcPr>
          <w:p w14:paraId="19B764DD" w14:textId="77777777" w:rsidR="008D7658" w:rsidRPr="005C7E62" w:rsidRDefault="008D7658" w:rsidP="00433343">
            <w:pPr>
              <w:pStyle w:val="Bezproreda2"/>
              <w:jc w:val="left"/>
              <w:rPr>
                <w:sz w:val="18"/>
                <w:szCs w:val="18"/>
              </w:rPr>
            </w:pPr>
            <w:r w:rsidRPr="005C7E62">
              <w:rPr>
                <w:sz w:val="18"/>
                <w:szCs w:val="18"/>
              </w:rPr>
              <w:t>Uzbunjivanje i obavješćivanje, evakuacija, zbrinjavanje, sklanjanje, spašavanje, pružanje prve pomoći</w:t>
            </w:r>
          </w:p>
        </w:tc>
      </w:tr>
    </w:tbl>
    <w:p w14:paraId="78E5E42C" w14:textId="0597ECA7" w:rsidR="0031785E" w:rsidRPr="00F228E2" w:rsidRDefault="0031785E" w:rsidP="0031785E">
      <w:pPr>
        <w:pStyle w:val="Bezproreda2"/>
        <w:rPr>
          <w:sz w:val="18"/>
          <w:szCs w:val="18"/>
        </w:rPr>
      </w:pPr>
      <w:r w:rsidRPr="00F228E2">
        <w:rPr>
          <w:sz w:val="18"/>
          <w:szCs w:val="18"/>
        </w:rPr>
        <w:t xml:space="preserve">Izvor podataka: Smjernice za izradu rizika </w:t>
      </w:r>
      <w:r w:rsidR="005C7E62">
        <w:rPr>
          <w:sz w:val="18"/>
          <w:szCs w:val="18"/>
        </w:rPr>
        <w:t>Dubrovačko - neretvanske</w:t>
      </w:r>
      <w:r w:rsidRPr="00F228E2">
        <w:rPr>
          <w:sz w:val="18"/>
          <w:szCs w:val="18"/>
        </w:rPr>
        <w:t xml:space="preserve"> županije</w:t>
      </w:r>
      <w:r w:rsidR="003E1309">
        <w:rPr>
          <w:sz w:val="18"/>
          <w:szCs w:val="18"/>
        </w:rPr>
        <w:t>,</w:t>
      </w:r>
      <w:r w:rsidR="00AD29A2" w:rsidRPr="00AD29A2">
        <w:rPr>
          <w:rFonts w:eastAsiaTheme="minorHAnsi" w:cstheme="minorBidi"/>
          <w:sz w:val="22"/>
        </w:rPr>
        <w:t xml:space="preserve"> </w:t>
      </w:r>
      <w:r w:rsidR="00355BD3" w:rsidRPr="00355BD3">
        <w:rPr>
          <w:sz w:val="18"/>
          <w:szCs w:val="18"/>
        </w:rPr>
        <w:t>Procjena rizika od velikih nesreća za</w:t>
      </w:r>
      <w:r w:rsidR="003E1309">
        <w:rPr>
          <w:sz w:val="18"/>
          <w:szCs w:val="18"/>
        </w:rPr>
        <w:t xml:space="preserve"> područje</w:t>
      </w:r>
      <w:r w:rsidR="00355BD3" w:rsidRPr="00355BD3">
        <w:rPr>
          <w:sz w:val="18"/>
          <w:szCs w:val="18"/>
        </w:rPr>
        <w:t xml:space="preserve"> Grad</w:t>
      </w:r>
      <w:r w:rsidR="003E1309">
        <w:rPr>
          <w:sz w:val="18"/>
          <w:szCs w:val="18"/>
        </w:rPr>
        <w:t>a</w:t>
      </w:r>
      <w:r w:rsidR="00355BD3" w:rsidRPr="00355BD3">
        <w:rPr>
          <w:sz w:val="18"/>
          <w:szCs w:val="18"/>
        </w:rPr>
        <w:t xml:space="preserve"> Ploč</w:t>
      </w:r>
      <w:r w:rsidR="00355BD3">
        <w:rPr>
          <w:sz w:val="18"/>
          <w:szCs w:val="18"/>
        </w:rPr>
        <w:t xml:space="preserve">e, </w:t>
      </w:r>
      <w:r w:rsidR="00AD29A2" w:rsidRPr="00AD29A2">
        <w:rPr>
          <w:sz w:val="18"/>
          <w:szCs w:val="18"/>
        </w:rPr>
        <w:t>ožujak 2019.</w:t>
      </w:r>
    </w:p>
    <w:p w14:paraId="266F734F" w14:textId="77777777" w:rsidR="00DD2396" w:rsidRPr="00C71326" w:rsidRDefault="00DD2396" w:rsidP="00C71326">
      <w:pPr>
        <w:pStyle w:val="Bezproreda1"/>
        <w:rPr>
          <w:sz w:val="16"/>
          <w:szCs w:val="16"/>
        </w:rPr>
      </w:pPr>
    </w:p>
    <w:p w14:paraId="1CA752FA" w14:textId="77777777" w:rsidR="00490C78" w:rsidRDefault="00490C78" w:rsidP="00F228E2">
      <w:pPr>
        <w:pStyle w:val="Naslov2"/>
        <w:numPr>
          <w:ilvl w:val="1"/>
          <w:numId w:val="1"/>
        </w:numPr>
        <w:ind w:left="1134" w:hanging="567"/>
      </w:pPr>
      <w:bookmarkStart w:id="220" w:name="_Toc517456206"/>
      <w:bookmarkStart w:id="221" w:name="_Toc517456384"/>
      <w:bookmarkStart w:id="222" w:name="_Toc517461376"/>
      <w:bookmarkStart w:id="223" w:name="_Toc207277298"/>
      <w:r>
        <w:t>KARTE PRIJETNJI</w:t>
      </w:r>
      <w:bookmarkEnd w:id="220"/>
      <w:bookmarkEnd w:id="221"/>
      <w:bookmarkEnd w:id="222"/>
      <w:bookmarkEnd w:id="223"/>
      <w:r w:rsidR="002519DF">
        <w:t xml:space="preserve"> </w:t>
      </w:r>
    </w:p>
    <w:p w14:paraId="244E6F95" w14:textId="3AC1B8DC" w:rsidR="00B91278" w:rsidRPr="00C71326" w:rsidRDefault="00F55F33" w:rsidP="00A70D1C">
      <w:pPr>
        <w:pStyle w:val="Bezproreda"/>
      </w:pPr>
      <w:r>
        <w:t xml:space="preserve">Temeljem Smjernica </w:t>
      </w:r>
      <w:r w:rsidR="005C7E62">
        <w:t>Dubrovačko - neretvanske</w:t>
      </w:r>
      <w:r>
        <w:t xml:space="preserve"> županije, karte prijetnji za područje Općina ili Gradova se </w:t>
      </w:r>
      <w:r w:rsidR="00F228E2">
        <w:t>izrađuju u mjerilu 1 : 25 000 .</w:t>
      </w:r>
    </w:p>
    <w:p w14:paraId="701B7E58" w14:textId="77777777" w:rsidR="00F55F33" w:rsidRDefault="00F55F33" w:rsidP="00A70D1C">
      <w:pPr>
        <w:pStyle w:val="Bezproreda"/>
      </w:pPr>
      <w:r>
        <w:t>Mjerilo mora biti izabrano na način da prijetnje budu jasno vidljive i prepoznatljive u prostoru.</w:t>
      </w:r>
    </w:p>
    <w:p w14:paraId="69CAE04A" w14:textId="77777777" w:rsidR="00F55F33" w:rsidRDefault="00F55F33" w:rsidP="00A70D1C">
      <w:pPr>
        <w:pStyle w:val="Bezproreda"/>
      </w:pPr>
      <w:r>
        <w:t xml:space="preserve">Prikaz se odnosi na rizike za koje je potrebno imati kartografski prikaz poput poplava ili tehničko-tehnološke nesreće, dok je za rizike poput epidemija i potresa nepotrebno izrađivati kartografski prikaz prijetnji , ali se iskazuju u kartama rizika ili će se navesti područje gdje se </w:t>
      </w:r>
      <w:r w:rsidRPr="00415E3E">
        <w:t>najčešće pojavljuju ili gdje mogu izazvati najveće posljedice</w:t>
      </w:r>
      <w:r w:rsidRPr="00415E3E">
        <w:rPr>
          <w:rStyle w:val="Referencafusnote"/>
          <w:color w:val="000000"/>
        </w:rPr>
        <w:footnoteReference w:id="17"/>
      </w:r>
      <w:r w:rsidRPr="00415E3E">
        <w:t>.</w:t>
      </w:r>
    </w:p>
    <w:p w14:paraId="270B6D7F" w14:textId="19BEE1FF" w:rsidR="005128B5" w:rsidRPr="005128B5" w:rsidRDefault="005128B5" w:rsidP="005128B5">
      <w:pPr>
        <w:spacing w:after="0" w:line="240" w:lineRule="auto"/>
        <w:jc w:val="both"/>
        <w:rPr>
          <w:rFonts w:ascii="Times New Roman" w:hAnsi="Times New Roman"/>
          <w:sz w:val="24"/>
        </w:rPr>
      </w:pPr>
      <w:r w:rsidRPr="005128B5">
        <w:rPr>
          <w:rFonts w:ascii="Times New Roman" w:hAnsi="Times New Roman"/>
          <w:sz w:val="24"/>
        </w:rPr>
        <w:t xml:space="preserve">Karta prijetnji za odabrane prijetnje/rizike za područje </w:t>
      </w:r>
      <w:r>
        <w:rPr>
          <w:rFonts w:ascii="Times New Roman" w:hAnsi="Times New Roman"/>
          <w:sz w:val="24"/>
        </w:rPr>
        <w:t>Grada Ploč</w:t>
      </w:r>
      <w:r w:rsidR="003305C5">
        <w:rPr>
          <w:rFonts w:ascii="Times New Roman" w:hAnsi="Times New Roman"/>
          <w:sz w:val="24"/>
        </w:rPr>
        <w:t>a</w:t>
      </w:r>
      <w:r w:rsidRPr="005128B5">
        <w:rPr>
          <w:rFonts w:ascii="Times New Roman" w:hAnsi="Times New Roman"/>
          <w:sz w:val="24"/>
        </w:rPr>
        <w:t xml:space="preserve"> nalazi se u Prilogu 1 ove procjene rizika, dok se za druge prijetnje/rizike ne izrađuju.</w:t>
      </w:r>
    </w:p>
    <w:p w14:paraId="7C746937" w14:textId="77777777" w:rsidR="00B65680" w:rsidRPr="00C71326" w:rsidRDefault="00B65680" w:rsidP="00C71326">
      <w:pPr>
        <w:pStyle w:val="Bezproreda1"/>
        <w:rPr>
          <w:sz w:val="16"/>
          <w:szCs w:val="16"/>
        </w:rPr>
      </w:pPr>
    </w:p>
    <w:p w14:paraId="18F55925" w14:textId="77777777" w:rsidR="00F55F33" w:rsidRDefault="00A4087F" w:rsidP="007924DB">
      <w:pPr>
        <w:pStyle w:val="Naslov1"/>
        <w:numPr>
          <w:ilvl w:val="0"/>
          <w:numId w:val="1"/>
        </w:numPr>
        <w:ind w:left="851" w:hanging="567"/>
      </w:pPr>
      <w:bookmarkStart w:id="224" w:name="_Toc517456207"/>
      <w:bookmarkStart w:id="225" w:name="_Toc517456385"/>
      <w:bookmarkStart w:id="226" w:name="_Toc517461377"/>
      <w:bookmarkStart w:id="227" w:name="_Toc207277299"/>
      <w:r>
        <w:lastRenderedPageBreak/>
        <w:t>KRITERIJI ZA PROCJENU UTJECAJA PRIJETNJI NA KATEGORIJE DRUŠTVENIH VRIJEDNOSTI</w:t>
      </w:r>
      <w:bookmarkEnd w:id="224"/>
      <w:bookmarkEnd w:id="225"/>
      <w:bookmarkEnd w:id="226"/>
      <w:bookmarkEnd w:id="227"/>
    </w:p>
    <w:p w14:paraId="1769A527" w14:textId="77777777" w:rsidR="007924DB" w:rsidRPr="00C71326" w:rsidRDefault="007924DB" w:rsidP="00A70D1C">
      <w:pPr>
        <w:pStyle w:val="Bezproreda"/>
        <w:rPr>
          <w:rStyle w:val="fontstyle01"/>
          <w:sz w:val="16"/>
          <w:szCs w:val="16"/>
        </w:rPr>
      </w:pPr>
    </w:p>
    <w:p w14:paraId="4AF1924C" w14:textId="77777777" w:rsidR="00F55F33" w:rsidRDefault="00F55F33" w:rsidP="00A70D1C">
      <w:pPr>
        <w:pStyle w:val="Bezproreda"/>
        <w:rPr>
          <w:rStyle w:val="fontstyle01"/>
        </w:rPr>
      </w:pPr>
      <w:r>
        <w:rPr>
          <w:rStyle w:val="fontstyle01"/>
        </w:rPr>
        <w:t xml:space="preserve">Kriteriji za procjenjivanje štetnih utjecaja prijetnji na kategorije društvenih vrijednosti: </w:t>
      </w:r>
    </w:p>
    <w:p w14:paraId="3086523D" w14:textId="77777777" w:rsidR="00F55F33" w:rsidRDefault="00F55F33" w:rsidP="005021E2">
      <w:pPr>
        <w:pStyle w:val="Bezproreda"/>
        <w:numPr>
          <w:ilvl w:val="0"/>
          <w:numId w:val="26"/>
        </w:numPr>
        <w:rPr>
          <w:rStyle w:val="fontstyle01"/>
        </w:rPr>
      </w:pPr>
      <w:r>
        <w:rPr>
          <w:rStyle w:val="fontstyle01"/>
        </w:rPr>
        <w:t>Život</w:t>
      </w:r>
      <w:r>
        <w:t xml:space="preserve"> </w:t>
      </w:r>
      <w:r>
        <w:rPr>
          <w:rStyle w:val="fontstyle01"/>
        </w:rPr>
        <w:t xml:space="preserve">i zdravlje ljudi, </w:t>
      </w:r>
    </w:p>
    <w:p w14:paraId="2C0DC5D4" w14:textId="77777777" w:rsidR="00F55F33" w:rsidRDefault="00F55F33" w:rsidP="005021E2">
      <w:pPr>
        <w:pStyle w:val="Bezproreda"/>
        <w:numPr>
          <w:ilvl w:val="0"/>
          <w:numId w:val="26"/>
        </w:numPr>
        <w:rPr>
          <w:rStyle w:val="fontstyle01"/>
        </w:rPr>
      </w:pPr>
      <w:r>
        <w:rPr>
          <w:rStyle w:val="fontstyle01"/>
        </w:rPr>
        <w:t xml:space="preserve">Gospodarstvo i </w:t>
      </w:r>
    </w:p>
    <w:p w14:paraId="5354960B" w14:textId="081497DD" w:rsidR="00B91278" w:rsidRDefault="00F55F33" w:rsidP="00A70D1C">
      <w:pPr>
        <w:pStyle w:val="Bezproreda"/>
        <w:numPr>
          <w:ilvl w:val="0"/>
          <w:numId w:val="26"/>
        </w:numPr>
        <w:rPr>
          <w:rStyle w:val="fontstyle01"/>
        </w:rPr>
      </w:pPr>
      <w:r>
        <w:rPr>
          <w:rStyle w:val="fontstyle01"/>
        </w:rPr>
        <w:t xml:space="preserve">Društvena stabilnost i politika </w:t>
      </w:r>
    </w:p>
    <w:p w14:paraId="62D430FF" w14:textId="3F913AB0" w:rsidR="008E0C17" w:rsidRDefault="00F55F33" w:rsidP="00532802">
      <w:pPr>
        <w:pStyle w:val="Bezproreda"/>
      </w:pPr>
      <w:r>
        <w:rPr>
          <w:rStyle w:val="fontstyle01"/>
        </w:rPr>
        <w:t>Zajednički su za sve rizike i propisani</w:t>
      </w:r>
      <w:r>
        <w:t xml:space="preserve"> </w:t>
      </w:r>
      <w:r>
        <w:rPr>
          <w:rStyle w:val="fontstyle01"/>
        </w:rPr>
        <w:t xml:space="preserve">su u postotnim vrijednostima udjela u proračunu </w:t>
      </w:r>
      <w:r w:rsidR="00532802">
        <w:rPr>
          <w:rStyle w:val="fontstyle01"/>
        </w:rPr>
        <w:t xml:space="preserve">Grada </w:t>
      </w:r>
      <w:r w:rsidR="005C7E62">
        <w:rPr>
          <w:rStyle w:val="fontstyle01"/>
        </w:rPr>
        <w:t>Ploč</w:t>
      </w:r>
      <w:r w:rsidR="006158ED">
        <w:rPr>
          <w:rStyle w:val="fontstyle01"/>
        </w:rPr>
        <w:t>a</w:t>
      </w:r>
      <w:r>
        <w:rPr>
          <w:rStyle w:val="fontstyle01"/>
        </w:rPr>
        <w:t>, te se isti ne mogu</w:t>
      </w:r>
      <w:r>
        <w:t xml:space="preserve"> </w:t>
      </w:r>
      <w:r>
        <w:rPr>
          <w:rStyle w:val="fontstyle01"/>
        </w:rPr>
        <w:t>mijenjati. Jedinstveni su za sve županije i JLS na području Republike Hrvatske.</w:t>
      </w:r>
      <w:r>
        <w:t xml:space="preserve"> Posljedice po svaku od skupina društvenih vrijednosti procjenjuju se prema određenim, definiranim kriterijima na način prikazan u Smjernicama za izradu procjene rizika od velikih nesreća na području </w:t>
      </w:r>
      <w:r w:rsidR="005C7E62">
        <w:t xml:space="preserve">Dubrovačko - neretvanske </w:t>
      </w:r>
      <w:r>
        <w:t>županije.</w:t>
      </w:r>
    </w:p>
    <w:p w14:paraId="016888DF" w14:textId="77777777" w:rsidR="007924DB" w:rsidRPr="00F55F33" w:rsidRDefault="007924DB" w:rsidP="007924DB">
      <w:pPr>
        <w:pStyle w:val="Bezproreda2"/>
      </w:pPr>
    </w:p>
    <w:p w14:paraId="22578B83" w14:textId="77777777" w:rsidR="00362407" w:rsidRDefault="00490C78" w:rsidP="00362407">
      <w:pPr>
        <w:pStyle w:val="Naslov2"/>
        <w:numPr>
          <w:ilvl w:val="1"/>
          <w:numId w:val="1"/>
        </w:numPr>
        <w:ind w:left="1134" w:hanging="567"/>
      </w:pPr>
      <w:bookmarkStart w:id="228" w:name="_Toc517456208"/>
      <w:bookmarkStart w:id="229" w:name="_Toc517456386"/>
      <w:bookmarkStart w:id="230" w:name="_Toc517461378"/>
      <w:bookmarkStart w:id="231" w:name="_Toc207277300"/>
      <w:r>
        <w:t>ŽIVOT I ZDRAVLJE LJUDI</w:t>
      </w:r>
      <w:bookmarkEnd w:id="228"/>
      <w:bookmarkEnd w:id="229"/>
      <w:bookmarkEnd w:id="230"/>
      <w:bookmarkEnd w:id="231"/>
    </w:p>
    <w:p w14:paraId="138FD26C" w14:textId="77777777" w:rsidR="00362407" w:rsidRDefault="00362407" w:rsidP="00A70D1C">
      <w:pPr>
        <w:pStyle w:val="Bezproreda"/>
      </w:pPr>
      <w:r>
        <w:t xml:space="preserve">Posljedice na život i zdravlje ljudi prikazane su </w:t>
      </w:r>
      <w:r w:rsidRPr="00EF3EFA">
        <w:rPr>
          <w:b/>
        </w:rPr>
        <w:t>ukupnim brojem ljudi</w:t>
      </w:r>
      <w:r>
        <w:t xml:space="preserve"> za koje se procijenilo kako mogu biti ugroženi od nekog procesa nastalih kao posljedica događaja opisanih scenarijem </w:t>
      </w:r>
      <w:r w:rsidRPr="00EF3EFA">
        <w:rPr>
          <w:b/>
        </w:rPr>
        <w:t>(poginuli, ozlijeđeni, oboljeli, evakuirani, zbrinuti i sklonjeni</w:t>
      </w:r>
      <w:r>
        <w:t>).</w:t>
      </w:r>
    </w:p>
    <w:p w14:paraId="0F883033" w14:textId="77777777" w:rsidR="00362407" w:rsidRDefault="00362407" w:rsidP="00362407">
      <w:pPr>
        <w:pStyle w:val="Bezproreda1"/>
        <w:rPr>
          <w:b/>
          <w:sz w:val="28"/>
          <w:szCs w:val="28"/>
          <w:lang w:val="en-US"/>
        </w:rPr>
      </w:pPr>
    </w:p>
    <w:p w14:paraId="76ADBDC6" w14:textId="77777777" w:rsidR="00362407" w:rsidRDefault="00362407" w:rsidP="00362407">
      <w:pPr>
        <w:pStyle w:val="Bezproreda1"/>
        <w:rPr>
          <w:sz w:val="20"/>
          <w:szCs w:val="20"/>
          <w:lang w:val="en-US"/>
        </w:rPr>
      </w:pPr>
      <w:r>
        <w:rPr>
          <w:bCs/>
          <w:color w:val="000000"/>
          <w:sz w:val="20"/>
          <w:szCs w:val="20"/>
        </w:rPr>
        <w:t xml:space="preserve">                      </w:t>
      </w:r>
      <w:r w:rsidR="008E0C17">
        <w:rPr>
          <w:bCs/>
          <w:color w:val="000000"/>
          <w:sz w:val="20"/>
          <w:szCs w:val="20"/>
        </w:rPr>
        <w:t xml:space="preserve"> </w:t>
      </w:r>
      <w:r w:rsidR="00AB686F">
        <w:rPr>
          <w:bCs/>
          <w:color w:val="000000"/>
          <w:sz w:val="20"/>
          <w:szCs w:val="20"/>
        </w:rPr>
        <w:t xml:space="preserve">                      Tablica 17</w:t>
      </w:r>
      <w:r>
        <w:rPr>
          <w:bCs/>
          <w:color w:val="000000"/>
          <w:sz w:val="20"/>
          <w:szCs w:val="20"/>
        </w:rPr>
        <w:t>: Društvena vrijednost – Život i zdravlje ljudi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96"/>
        <w:gridCol w:w="2898"/>
      </w:tblGrid>
      <w:tr w:rsidR="00362407" w14:paraId="4E7697E1" w14:textId="77777777" w:rsidTr="00362407">
        <w:trPr>
          <w:jc w:val="center"/>
        </w:trPr>
        <w:tc>
          <w:tcPr>
            <w:tcW w:w="1696" w:type="dxa"/>
            <w:shd w:val="clear" w:color="auto" w:fill="9CC2E5"/>
          </w:tcPr>
          <w:p w14:paraId="025641B1" w14:textId="77777777" w:rsidR="00362407" w:rsidRPr="007924DB" w:rsidRDefault="00362407" w:rsidP="00362407">
            <w:pPr>
              <w:pStyle w:val="Bezproreda1"/>
              <w:jc w:val="center"/>
              <w:rPr>
                <w:b/>
                <w:sz w:val="20"/>
                <w:szCs w:val="20"/>
                <w:lang w:val="en-US"/>
              </w:rPr>
            </w:pPr>
            <w:r w:rsidRPr="007924DB">
              <w:rPr>
                <w:b/>
                <w:sz w:val="20"/>
                <w:szCs w:val="20"/>
                <w:lang w:val="en-US"/>
              </w:rPr>
              <w:t>Kategorija</w:t>
            </w:r>
          </w:p>
        </w:tc>
        <w:tc>
          <w:tcPr>
            <w:tcW w:w="2898" w:type="dxa"/>
            <w:shd w:val="clear" w:color="auto" w:fill="9CC2E5"/>
          </w:tcPr>
          <w:p w14:paraId="4222DC9F" w14:textId="77777777" w:rsidR="00362407" w:rsidRPr="007924DB" w:rsidRDefault="00362407" w:rsidP="00362407">
            <w:pPr>
              <w:pStyle w:val="Bezproreda1"/>
              <w:jc w:val="center"/>
              <w:rPr>
                <w:b/>
                <w:sz w:val="20"/>
                <w:szCs w:val="20"/>
                <w:lang w:val="en-US"/>
              </w:rPr>
            </w:pPr>
            <w:r w:rsidRPr="007924DB">
              <w:rPr>
                <w:b/>
                <w:sz w:val="20"/>
                <w:szCs w:val="20"/>
                <w:lang w:val="en-US"/>
              </w:rPr>
              <w:t>%</w:t>
            </w:r>
          </w:p>
        </w:tc>
      </w:tr>
      <w:tr w:rsidR="00362407" w14:paraId="4B025361" w14:textId="77777777" w:rsidTr="00362407">
        <w:trPr>
          <w:jc w:val="center"/>
        </w:trPr>
        <w:tc>
          <w:tcPr>
            <w:tcW w:w="1696" w:type="dxa"/>
          </w:tcPr>
          <w:p w14:paraId="36AD7498" w14:textId="77777777" w:rsidR="00362407" w:rsidRPr="007924DB" w:rsidRDefault="00362407" w:rsidP="00362407">
            <w:pPr>
              <w:pStyle w:val="Bezproreda1"/>
              <w:jc w:val="center"/>
              <w:rPr>
                <w:sz w:val="20"/>
                <w:szCs w:val="20"/>
                <w:lang w:val="en-US"/>
              </w:rPr>
            </w:pPr>
            <w:r w:rsidRPr="007924DB">
              <w:rPr>
                <w:sz w:val="20"/>
                <w:szCs w:val="20"/>
                <w:lang w:val="en-US"/>
              </w:rPr>
              <w:t>1</w:t>
            </w:r>
          </w:p>
        </w:tc>
        <w:tc>
          <w:tcPr>
            <w:tcW w:w="2898" w:type="dxa"/>
          </w:tcPr>
          <w:p w14:paraId="375ECD9A" w14:textId="77777777" w:rsidR="00362407" w:rsidRPr="007924DB" w:rsidRDefault="00362407" w:rsidP="00362407">
            <w:pPr>
              <w:pStyle w:val="Bezproreda1"/>
              <w:jc w:val="center"/>
              <w:rPr>
                <w:sz w:val="20"/>
                <w:szCs w:val="20"/>
                <w:lang w:val="en-US"/>
              </w:rPr>
            </w:pPr>
            <w:r w:rsidRPr="007924DB">
              <w:rPr>
                <w:sz w:val="20"/>
                <w:szCs w:val="20"/>
                <w:lang w:val="en-US"/>
              </w:rPr>
              <w:t>⃰ ˂ 0,001</w:t>
            </w:r>
          </w:p>
        </w:tc>
      </w:tr>
      <w:tr w:rsidR="00362407" w14:paraId="7AFC2102" w14:textId="77777777" w:rsidTr="00362407">
        <w:trPr>
          <w:jc w:val="center"/>
        </w:trPr>
        <w:tc>
          <w:tcPr>
            <w:tcW w:w="1696" w:type="dxa"/>
          </w:tcPr>
          <w:p w14:paraId="33458030" w14:textId="77777777" w:rsidR="00362407" w:rsidRPr="007924DB" w:rsidRDefault="00362407" w:rsidP="00362407">
            <w:pPr>
              <w:pStyle w:val="Bezproreda1"/>
              <w:jc w:val="center"/>
              <w:rPr>
                <w:sz w:val="20"/>
                <w:szCs w:val="20"/>
                <w:lang w:val="en-US"/>
              </w:rPr>
            </w:pPr>
            <w:r w:rsidRPr="007924DB">
              <w:rPr>
                <w:sz w:val="20"/>
                <w:szCs w:val="20"/>
                <w:lang w:val="en-US"/>
              </w:rPr>
              <w:t>2</w:t>
            </w:r>
          </w:p>
        </w:tc>
        <w:tc>
          <w:tcPr>
            <w:tcW w:w="2898" w:type="dxa"/>
          </w:tcPr>
          <w:p w14:paraId="0C538403" w14:textId="77777777" w:rsidR="00362407" w:rsidRPr="007924DB" w:rsidRDefault="00362407" w:rsidP="00362407">
            <w:pPr>
              <w:pStyle w:val="Bezproreda1"/>
              <w:jc w:val="center"/>
              <w:rPr>
                <w:sz w:val="20"/>
                <w:szCs w:val="20"/>
                <w:lang w:val="en-US"/>
              </w:rPr>
            </w:pPr>
            <w:r w:rsidRPr="007924DB">
              <w:rPr>
                <w:sz w:val="20"/>
                <w:szCs w:val="20"/>
                <w:lang w:val="en-US"/>
              </w:rPr>
              <w:t>0,001-0,004</w:t>
            </w:r>
          </w:p>
        </w:tc>
      </w:tr>
      <w:tr w:rsidR="00362407" w14:paraId="7F00F9DE" w14:textId="77777777" w:rsidTr="00362407">
        <w:trPr>
          <w:jc w:val="center"/>
        </w:trPr>
        <w:tc>
          <w:tcPr>
            <w:tcW w:w="1696" w:type="dxa"/>
          </w:tcPr>
          <w:p w14:paraId="358B333A" w14:textId="77777777" w:rsidR="00362407" w:rsidRPr="007924DB" w:rsidRDefault="00362407" w:rsidP="00362407">
            <w:pPr>
              <w:pStyle w:val="Bezproreda1"/>
              <w:jc w:val="center"/>
              <w:rPr>
                <w:sz w:val="20"/>
                <w:szCs w:val="20"/>
                <w:lang w:val="en-US"/>
              </w:rPr>
            </w:pPr>
            <w:r w:rsidRPr="007924DB">
              <w:rPr>
                <w:sz w:val="20"/>
                <w:szCs w:val="20"/>
                <w:lang w:val="en-US"/>
              </w:rPr>
              <w:t>3</w:t>
            </w:r>
          </w:p>
        </w:tc>
        <w:tc>
          <w:tcPr>
            <w:tcW w:w="2898" w:type="dxa"/>
          </w:tcPr>
          <w:p w14:paraId="38390852" w14:textId="77777777" w:rsidR="00362407" w:rsidRPr="007924DB" w:rsidRDefault="00362407" w:rsidP="00362407">
            <w:pPr>
              <w:pStyle w:val="Bezproreda1"/>
              <w:jc w:val="center"/>
              <w:rPr>
                <w:sz w:val="20"/>
                <w:szCs w:val="20"/>
                <w:lang w:val="en-US"/>
              </w:rPr>
            </w:pPr>
            <w:r w:rsidRPr="007924DB">
              <w:rPr>
                <w:sz w:val="20"/>
                <w:szCs w:val="20"/>
                <w:lang w:val="en-US"/>
              </w:rPr>
              <w:t>0,047-0,011</w:t>
            </w:r>
          </w:p>
        </w:tc>
      </w:tr>
      <w:tr w:rsidR="00362407" w14:paraId="3657DD90" w14:textId="77777777" w:rsidTr="00362407">
        <w:trPr>
          <w:jc w:val="center"/>
        </w:trPr>
        <w:tc>
          <w:tcPr>
            <w:tcW w:w="1696" w:type="dxa"/>
          </w:tcPr>
          <w:p w14:paraId="637EAFCF" w14:textId="77777777" w:rsidR="00362407" w:rsidRPr="007924DB" w:rsidRDefault="00362407" w:rsidP="00362407">
            <w:pPr>
              <w:pStyle w:val="Bezproreda1"/>
              <w:jc w:val="center"/>
              <w:rPr>
                <w:sz w:val="20"/>
                <w:szCs w:val="20"/>
                <w:lang w:val="en-US"/>
              </w:rPr>
            </w:pPr>
            <w:r w:rsidRPr="007924DB">
              <w:rPr>
                <w:sz w:val="20"/>
                <w:szCs w:val="20"/>
                <w:lang w:val="en-US"/>
              </w:rPr>
              <w:t>4</w:t>
            </w:r>
          </w:p>
        </w:tc>
        <w:tc>
          <w:tcPr>
            <w:tcW w:w="2898" w:type="dxa"/>
          </w:tcPr>
          <w:p w14:paraId="0E2B8346" w14:textId="77777777" w:rsidR="00362407" w:rsidRPr="007924DB" w:rsidRDefault="00362407" w:rsidP="00362407">
            <w:pPr>
              <w:pStyle w:val="Bezproreda1"/>
              <w:jc w:val="center"/>
              <w:rPr>
                <w:sz w:val="20"/>
                <w:szCs w:val="20"/>
                <w:lang w:val="en-US"/>
              </w:rPr>
            </w:pPr>
            <w:r w:rsidRPr="007924DB">
              <w:rPr>
                <w:sz w:val="20"/>
                <w:szCs w:val="20"/>
                <w:lang w:val="en-US"/>
              </w:rPr>
              <w:t>0,012-0,035</w:t>
            </w:r>
          </w:p>
        </w:tc>
      </w:tr>
      <w:tr w:rsidR="00362407" w14:paraId="576FEDBB" w14:textId="77777777" w:rsidTr="00362407">
        <w:trPr>
          <w:jc w:val="center"/>
        </w:trPr>
        <w:tc>
          <w:tcPr>
            <w:tcW w:w="1696" w:type="dxa"/>
          </w:tcPr>
          <w:p w14:paraId="63DB9B93" w14:textId="77777777" w:rsidR="00362407" w:rsidRPr="007924DB" w:rsidRDefault="00362407" w:rsidP="00362407">
            <w:pPr>
              <w:pStyle w:val="Bezproreda1"/>
              <w:jc w:val="center"/>
              <w:rPr>
                <w:sz w:val="20"/>
                <w:szCs w:val="20"/>
                <w:lang w:val="en-US"/>
              </w:rPr>
            </w:pPr>
            <w:r w:rsidRPr="007924DB">
              <w:rPr>
                <w:sz w:val="20"/>
                <w:szCs w:val="20"/>
                <w:lang w:val="en-US"/>
              </w:rPr>
              <w:t>5</w:t>
            </w:r>
          </w:p>
        </w:tc>
        <w:tc>
          <w:tcPr>
            <w:tcW w:w="2898" w:type="dxa"/>
          </w:tcPr>
          <w:p w14:paraId="7AEC546E" w14:textId="77777777" w:rsidR="00362407" w:rsidRPr="007924DB" w:rsidRDefault="00362407" w:rsidP="00362407">
            <w:pPr>
              <w:pStyle w:val="Bezproreda1"/>
              <w:jc w:val="center"/>
              <w:rPr>
                <w:sz w:val="20"/>
                <w:szCs w:val="20"/>
                <w:lang w:val="en-US"/>
              </w:rPr>
            </w:pPr>
            <w:r w:rsidRPr="007924DB">
              <w:rPr>
                <w:sz w:val="20"/>
                <w:szCs w:val="20"/>
                <w:lang w:val="en-US"/>
              </w:rPr>
              <w:t>0,036 ˃</w:t>
            </w:r>
          </w:p>
        </w:tc>
      </w:tr>
    </w:tbl>
    <w:p w14:paraId="7BFFFCD1" w14:textId="77777777" w:rsidR="00362407" w:rsidRDefault="00362407" w:rsidP="00362407">
      <w:pPr>
        <w:pStyle w:val="Bezproreda1"/>
        <w:rPr>
          <w:sz w:val="20"/>
          <w:szCs w:val="20"/>
          <w:lang w:val="en-US"/>
        </w:rPr>
      </w:pPr>
      <w:r>
        <w:rPr>
          <w:sz w:val="20"/>
          <w:szCs w:val="20"/>
          <w:lang w:val="en-US"/>
        </w:rPr>
        <w:t xml:space="preserve">                                   </w:t>
      </w:r>
      <w:r>
        <w:rPr>
          <w:sz w:val="20"/>
          <w:szCs w:val="20"/>
        </w:rPr>
        <w:t xml:space="preserve">        </w:t>
      </w:r>
      <w:r>
        <w:rPr>
          <w:sz w:val="20"/>
          <w:szCs w:val="20"/>
          <w:lang w:val="en-US"/>
        </w:rPr>
        <w:t xml:space="preserve">  Izvor podataka: Smjernice </w:t>
      </w:r>
      <w:r w:rsidR="005C7E62" w:rsidRPr="005C7E62">
        <w:rPr>
          <w:sz w:val="20"/>
          <w:szCs w:val="20"/>
        </w:rPr>
        <w:t>Dubrovačko - neretvanske</w:t>
      </w:r>
      <w:r w:rsidR="005C7E62">
        <w:t xml:space="preserve"> </w:t>
      </w:r>
      <w:r>
        <w:rPr>
          <w:sz w:val="20"/>
          <w:szCs w:val="20"/>
          <w:lang w:val="en-US"/>
        </w:rPr>
        <w:t>županije</w:t>
      </w:r>
    </w:p>
    <w:p w14:paraId="2692CE9F" w14:textId="77777777" w:rsidR="00362407" w:rsidRDefault="00362407" w:rsidP="007924DB">
      <w:pPr>
        <w:pStyle w:val="Bezproreda2"/>
        <w:rPr>
          <w:lang w:val="en-US"/>
        </w:rPr>
      </w:pPr>
    </w:p>
    <w:p w14:paraId="690D646E" w14:textId="6B4E5677" w:rsidR="00362407" w:rsidRDefault="00362407" w:rsidP="00362407">
      <w:pPr>
        <w:pStyle w:val="Bezproreda1"/>
        <w:rPr>
          <w:rFonts w:ascii="TimesNewRomanPSMT" w:hAnsi="TimesNewRomanPSMT"/>
          <w:color w:val="000000"/>
        </w:rPr>
      </w:pPr>
      <w:r>
        <w:rPr>
          <w:b/>
          <w:color w:val="000000"/>
        </w:rPr>
        <w:t xml:space="preserve">* </w:t>
      </w:r>
      <w:r>
        <w:rPr>
          <w:rFonts w:ascii="Sylfaen" w:hAnsi="Sylfaen"/>
          <w:b/>
          <w:color w:val="000000"/>
        </w:rPr>
        <w:t>Napomena:</w:t>
      </w:r>
      <w:r>
        <w:rPr>
          <w:rFonts w:ascii="Sylfaen" w:hAnsi="Sylfaen"/>
          <w:color w:val="000000"/>
        </w:rPr>
        <w:t xml:space="preserve"> </w:t>
      </w:r>
      <w:r>
        <w:rPr>
          <w:rFonts w:ascii="TimesNewRomanPSMT" w:hAnsi="TimesNewRomanPSMT"/>
          <w:color w:val="000000"/>
        </w:rPr>
        <w:t xml:space="preserve">Pri određivanju kategorije za život i zdravlje ljudi u kategoriju 1 ulaze posljedice prema kojima je stradala ili ugrožena minimalno jedna osoba do 0,001% stanovnika na području </w:t>
      </w:r>
      <w:r w:rsidR="002410D6">
        <w:rPr>
          <w:rFonts w:ascii="TimesNewRomanPSMT" w:hAnsi="TimesNewRomanPSMT"/>
          <w:color w:val="000000"/>
        </w:rPr>
        <w:t xml:space="preserve">Grada </w:t>
      </w:r>
      <w:r w:rsidR="005C7E62">
        <w:rPr>
          <w:rStyle w:val="fontstyle01"/>
        </w:rPr>
        <w:t>Ploč</w:t>
      </w:r>
      <w:r w:rsidR="00B54F1F">
        <w:rPr>
          <w:rStyle w:val="fontstyle01"/>
        </w:rPr>
        <w:t>a</w:t>
      </w:r>
      <w:r w:rsidR="007924DB">
        <w:rPr>
          <w:rStyle w:val="fontstyle01"/>
        </w:rPr>
        <w:t>.</w:t>
      </w:r>
    </w:p>
    <w:p w14:paraId="41D2B26B" w14:textId="77777777" w:rsidR="00362407" w:rsidRPr="00C71326" w:rsidRDefault="00362407" w:rsidP="00C71326">
      <w:pPr>
        <w:pStyle w:val="Bezproreda2"/>
        <w:rPr>
          <w:sz w:val="16"/>
          <w:szCs w:val="16"/>
        </w:rPr>
      </w:pPr>
    </w:p>
    <w:p w14:paraId="4B138046" w14:textId="77777777" w:rsidR="00362407" w:rsidRDefault="00490C78" w:rsidP="00A70D1C">
      <w:pPr>
        <w:pStyle w:val="Naslov2"/>
        <w:numPr>
          <w:ilvl w:val="1"/>
          <w:numId w:val="1"/>
        </w:numPr>
        <w:ind w:left="1134" w:hanging="567"/>
      </w:pPr>
      <w:bookmarkStart w:id="232" w:name="_Toc517456209"/>
      <w:bookmarkStart w:id="233" w:name="_Toc517456387"/>
      <w:bookmarkStart w:id="234" w:name="_Toc517461379"/>
      <w:bookmarkStart w:id="235" w:name="_Toc207277301"/>
      <w:r>
        <w:t>GOSPODARSTVO</w:t>
      </w:r>
      <w:bookmarkEnd w:id="232"/>
      <w:bookmarkEnd w:id="233"/>
      <w:bookmarkEnd w:id="234"/>
      <w:bookmarkEnd w:id="235"/>
    </w:p>
    <w:p w14:paraId="462CC942" w14:textId="44AFCBF5" w:rsidR="00362407" w:rsidRDefault="00362407" w:rsidP="007924DB">
      <w:pPr>
        <w:pStyle w:val="Bezproreda"/>
        <w:rPr>
          <w:rStyle w:val="fontstyle01"/>
        </w:rPr>
      </w:pPr>
      <w:r>
        <w:rPr>
          <w:rStyle w:val="fontstyle01"/>
        </w:rPr>
        <w:t xml:space="preserve">Odnosi se na ukupnu materijalnu i </w:t>
      </w:r>
      <w:r w:rsidRPr="00EF3EFA">
        <w:rPr>
          <w:rStyle w:val="fontstyle01"/>
          <w:b/>
        </w:rPr>
        <w:t>financijsku štetu u gospodarstvu</w:t>
      </w:r>
      <w:r>
        <w:rPr>
          <w:rStyle w:val="fontstyle01"/>
        </w:rPr>
        <w:t xml:space="preserve">. Šteta se prikazuje </w:t>
      </w:r>
      <w:r w:rsidRPr="00EF3EFA">
        <w:rPr>
          <w:rStyle w:val="fontstyle01"/>
          <w:b/>
        </w:rPr>
        <w:t>u</w:t>
      </w:r>
      <w:r w:rsidRPr="00EF3EFA">
        <w:rPr>
          <w:rFonts w:ascii="TimesNewRomanPSMT" w:hAnsi="TimesNewRomanPSMT"/>
          <w:b/>
          <w:color w:val="000000"/>
        </w:rPr>
        <w:t xml:space="preserve"> </w:t>
      </w:r>
      <w:r w:rsidRPr="00EF3EFA">
        <w:rPr>
          <w:rStyle w:val="fontstyle01"/>
          <w:b/>
        </w:rPr>
        <w:t>odnosu na proračun</w:t>
      </w:r>
      <w:r>
        <w:rPr>
          <w:rStyle w:val="fontstyle01"/>
        </w:rPr>
        <w:t xml:space="preserve"> </w:t>
      </w:r>
      <w:r w:rsidR="002410D6">
        <w:rPr>
          <w:rFonts w:ascii="TimesNewRomanPSMT" w:hAnsi="TimesNewRomanPSMT"/>
          <w:color w:val="000000"/>
        </w:rPr>
        <w:t xml:space="preserve">Grada </w:t>
      </w:r>
      <w:r w:rsidR="005C7E62">
        <w:rPr>
          <w:rStyle w:val="fontstyle01"/>
        </w:rPr>
        <w:t>Ploč</w:t>
      </w:r>
      <w:r w:rsidR="00B54F1F">
        <w:rPr>
          <w:rStyle w:val="fontstyle01"/>
        </w:rPr>
        <w:t>a</w:t>
      </w:r>
      <w:r>
        <w:rPr>
          <w:rStyle w:val="fontstyle01"/>
        </w:rPr>
        <w:t xml:space="preserve">. </w:t>
      </w:r>
    </w:p>
    <w:p w14:paraId="3F31BBEC" w14:textId="77777777" w:rsidR="007924DB" w:rsidRPr="00C71326" w:rsidRDefault="007924DB" w:rsidP="007924DB">
      <w:pPr>
        <w:pStyle w:val="Bezproreda"/>
        <w:rPr>
          <w:b/>
          <w:sz w:val="16"/>
          <w:szCs w:val="16"/>
          <w:lang w:val="en-US"/>
        </w:rPr>
      </w:pPr>
    </w:p>
    <w:p w14:paraId="7203297E" w14:textId="77777777" w:rsidR="00362407" w:rsidRDefault="00362407" w:rsidP="00362407">
      <w:pPr>
        <w:pStyle w:val="Bezproreda1"/>
        <w:rPr>
          <w:sz w:val="20"/>
          <w:szCs w:val="20"/>
          <w:lang w:val="en-US"/>
        </w:rPr>
      </w:pPr>
      <w:r>
        <w:rPr>
          <w:bCs/>
          <w:color w:val="000000"/>
          <w:sz w:val="20"/>
          <w:szCs w:val="20"/>
        </w:rPr>
        <w:t xml:space="preserve">                           </w:t>
      </w:r>
      <w:r w:rsidR="008E0C17">
        <w:rPr>
          <w:bCs/>
          <w:color w:val="000000"/>
          <w:sz w:val="20"/>
          <w:szCs w:val="20"/>
        </w:rPr>
        <w:t xml:space="preserve">                 Tablic</w:t>
      </w:r>
      <w:r w:rsidR="00AB686F">
        <w:rPr>
          <w:bCs/>
          <w:color w:val="000000"/>
          <w:sz w:val="20"/>
          <w:szCs w:val="20"/>
        </w:rPr>
        <w:t>a 18</w:t>
      </w:r>
      <w:r>
        <w:rPr>
          <w:bCs/>
          <w:color w:val="000000"/>
          <w:sz w:val="20"/>
          <w:szCs w:val="20"/>
        </w:rPr>
        <w:t>: Društvena vrijednost – Gospodarstvo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7"/>
        <w:gridCol w:w="2327"/>
      </w:tblGrid>
      <w:tr w:rsidR="00362407" w14:paraId="362BEC53" w14:textId="77777777" w:rsidTr="007924DB">
        <w:trPr>
          <w:trHeight w:val="110"/>
          <w:jc w:val="center"/>
        </w:trPr>
        <w:tc>
          <w:tcPr>
            <w:tcW w:w="2267" w:type="dxa"/>
            <w:shd w:val="clear" w:color="auto" w:fill="9CC2E5"/>
          </w:tcPr>
          <w:p w14:paraId="7E5BC207" w14:textId="77777777" w:rsidR="00362407" w:rsidRPr="007924DB" w:rsidRDefault="00362407" w:rsidP="00362407">
            <w:pPr>
              <w:pStyle w:val="Bezproreda1"/>
              <w:jc w:val="center"/>
              <w:rPr>
                <w:b/>
                <w:sz w:val="20"/>
                <w:szCs w:val="20"/>
                <w:lang w:val="en-US"/>
              </w:rPr>
            </w:pPr>
            <w:r w:rsidRPr="007924DB">
              <w:rPr>
                <w:b/>
                <w:sz w:val="20"/>
                <w:szCs w:val="20"/>
                <w:lang w:val="en-US"/>
              </w:rPr>
              <w:t>Kategorija</w:t>
            </w:r>
          </w:p>
        </w:tc>
        <w:tc>
          <w:tcPr>
            <w:tcW w:w="2327" w:type="dxa"/>
            <w:shd w:val="clear" w:color="auto" w:fill="9CC2E5"/>
          </w:tcPr>
          <w:p w14:paraId="212F7F1B" w14:textId="77777777" w:rsidR="00362407" w:rsidRPr="007924DB" w:rsidRDefault="00362407" w:rsidP="00362407">
            <w:pPr>
              <w:pStyle w:val="Bezproreda1"/>
              <w:jc w:val="center"/>
              <w:rPr>
                <w:b/>
                <w:sz w:val="20"/>
                <w:szCs w:val="20"/>
                <w:lang w:val="en-US"/>
              </w:rPr>
            </w:pPr>
            <w:r w:rsidRPr="007924DB">
              <w:rPr>
                <w:b/>
                <w:sz w:val="20"/>
                <w:szCs w:val="20"/>
                <w:lang w:val="en-US"/>
              </w:rPr>
              <w:t>%</w:t>
            </w:r>
          </w:p>
        </w:tc>
      </w:tr>
      <w:tr w:rsidR="00362407" w14:paraId="55EEAA32" w14:textId="77777777" w:rsidTr="00DB3D33">
        <w:trPr>
          <w:jc w:val="center"/>
        </w:trPr>
        <w:tc>
          <w:tcPr>
            <w:tcW w:w="2267" w:type="dxa"/>
          </w:tcPr>
          <w:p w14:paraId="4E160ADC" w14:textId="77777777" w:rsidR="00362407" w:rsidRPr="007924DB" w:rsidRDefault="00362407" w:rsidP="00362407">
            <w:pPr>
              <w:pStyle w:val="Bezproreda1"/>
              <w:jc w:val="center"/>
              <w:rPr>
                <w:sz w:val="20"/>
                <w:szCs w:val="20"/>
                <w:lang w:val="en-US"/>
              </w:rPr>
            </w:pPr>
            <w:r w:rsidRPr="007924DB">
              <w:rPr>
                <w:sz w:val="20"/>
                <w:szCs w:val="20"/>
                <w:lang w:val="en-US"/>
              </w:rPr>
              <w:t>1</w:t>
            </w:r>
          </w:p>
        </w:tc>
        <w:tc>
          <w:tcPr>
            <w:tcW w:w="2327" w:type="dxa"/>
          </w:tcPr>
          <w:p w14:paraId="3EAB8A8A" w14:textId="77777777" w:rsidR="00362407" w:rsidRPr="007924DB" w:rsidRDefault="00362407" w:rsidP="00362407">
            <w:pPr>
              <w:pStyle w:val="Bezproreda1"/>
              <w:jc w:val="center"/>
              <w:rPr>
                <w:sz w:val="20"/>
                <w:szCs w:val="20"/>
                <w:lang w:val="en-US"/>
              </w:rPr>
            </w:pPr>
            <w:r w:rsidRPr="007924DB">
              <w:rPr>
                <w:sz w:val="20"/>
                <w:szCs w:val="20"/>
                <w:lang w:val="en-US"/>
              </w:rPr>
              <w:t>0,5-1</w:t>
            </w:r>
          </w:p>
        </w:tc>
      </w:tr>
      <w:tr w:rsidR="00362407" w14:paraId="46C10612" w14:textId="77777777" w:rsidTr="00DB3D33">
        <w:trPr>
          <w:jc w:val="center"/>
        </w:trPr>
        <w:tc>
          <w:tcPr>
            <w:tcW w:w="2267" w:type="dxa"/>
          </w:tcPr>
          <w:p w14:paraId="400426BE" w14:textId="77777777" w:rsidR="00362407" w:rsidRPr="007924DB" w:rsidRDefault="00362407" w:rsidP="00362407">
            <w:pPr>
              <w:pStyle w:val="Bezproreda1"/>
              <w:jc w:val="center"/>
              <w:rPr>
                <w:sz w:val="20"/>
                <w:szCs w:val="20"/>
                <w:lang w:val="en-US"/>
              </w:rPr>
            </w:pPr>
            <w:r w:rsidRPr="007924DB">
              <w:rPr>
                <w:sz w:val="20"/>
                <w:szCs w:val="20"/>
                <w:lang w:val="en-US"/>
              </w:rPr>
              <w:t>2</w:t>
            </w:r>
          </w:p>
        </w:tc>
        <w:tc>
          <w:tcPr>
            <w:tcW w:w="2327" w:type="dxa"/>
          </w:tcPr>
          <w:p w14:paraId="7A4F140C" w14:textId="77777777" w:rsidR="00362407" w:rsidRPr="007924DB" w:rsidRDefault="00362407" w:rsidP="00362407">
            <w:pPr>
              <w:pStyle w:val="Bezproreda1"/>
              <w:jc w:val="center"/>
              <w:rPr>
                <w:sz w:val="20"/>
                <w:szCs w:val="20"/>
                <w:lang w:val="en-US"/>
              </w:rPr>
            </w:pPr>
            <w:r w:rsidRPr="007924DB">
              <w:rPr>
                <w:sz w:val="20"/>
                <w:szCs w:val="20"/>
                <w:lang w:val="en-US"/>
              </w:rPr>
              <w:t>1-5</w:t>
            </w:r>
          </w:p>
        </w:tc>
      </w:tr>
      <w:tr w:rsidR="00362407" w14:paraId="141D9C12" w14:textId="77777777" w:rsidTr="00DB3D33">
        <w:trPr>
          <w:jc w:val="center"/>
        </w:trPr>
        <w:tc>
          <w:tcPr>
            <w:tcW w:w="2267" w:type="dxa"/>
          </w:tcPr>
          <w:p w14:paraId="7612C829" w14:textId="77777777" w:rsidR="00362407" w:rsidRPr="007924DB" w:rsidRDefault="00362407" w:rsidP="00362407">
            <w:pPr>
              <w:pStyle w:val="Bezproreda1"/>
              <w:jc w:val="center"/>
              <w:rPr>
                <w:sz w:val="20"/>
                <w:szCs w:val="20"/>
                <w:lang w:val="en-US"/>
              </w:rPr>
            </w:pPr>
            <w:r w:rsidRPr="007924DB">
              <w:rPr>
                <w:sz w:val="20"/>
                <w:szCs w:val="20"/>
                <w:lang w:val="en-US"/>
              </w:rPr>
              <w:t>3</w:t>
            </w:r>
          </w:p>
        </w:tc>
        <w:tc>
          <w:tcPr>
            <w:tcW w:w="2327" w:type="dxa"/>
          </w:tcPr>
          <w:p w14:paraId="4995D51D" w14:textId="77777777" w:rsidR="00362407" w:rsidRPr="007924DB" w:rsidRDefault="00362407" w:rsidP="00362407">
            <w:pPr>
              <w:pStyle w:val="Bezproreda1"/>
              <w:jc w:val="center"/>
              <w:rPr>
                <w:sz w:val="20"/>
                <w:szCs w:val="20"/>
                <w:lang w:val="en-US"/>
              </w:rPr>
            </w:pPr>
            <w:r w:rsidRPr="007924DB">
              <w:rPr>
                <w:sz w:val="20"/>
                <w:szCs w:val="20"/>
                <w:lang w:val="en-US"/>
              </w:rPr>
              <w:t>5-15</w:t>
            </w:r>
          </w:p>
        </w:tc>
      </w:tr>
      <w:tr w:rsidR="00362407" w14:paraId="4C9873FF" w14:textId="77777777" w:rsidTr="00DB3D33">
        <w:trPr>
          <w:jc w:val="center"/>
        </w:trPr>
        <w:tc>
          <w:tcPr>
            <w:tcW w:w="2267" w:type="dxa"/>
          </w:tcPr>
          <w:p w14:paraId="4EF90C8B" w14:textId="77777777" w:rsidR="00362407" w:rsidRPr="007924DB" w:rsidRDefault="00362407" w:rsidP="00362407">
            <w:pPr>
              <w:pStyle w:val="Bezproreda1"/>
              <w:jc w:val="center"/>
              <w:rPr>
                <w:sz w:val="20"/>
                <w:szCs w:val="20"/>
                <w:lang w:val="en-US"/>
              </w:rPr>
            </w:pPr>
            <w:r w:rsidRPr="007924DB">
              <w:rPr>
                <w:sz w:val="20"/>
                <w:szCs w:val="20"/>
                <w:lang w:val="en-US"/>
              </w:rPr>
              <w:t>4</w:t>
            </w:r>
          </w:p>
        </w:tc>
        <w:tc>
          <w:tcPr>
            <w:tcW w:w="2327" w:type="dxa"/>
          </w:tcPr>
          <w:p w14:paraId="43631E91" w14:textId="77777777" w:rsidR="00362407" w:rsidRPr="007924DB" w:rsidRDefault="00362407" w:rsidP="00362407">
            <w:pPr>
              <w:pStyle w:val="Bezproreda1"/>
              <w:jc w:val="center"/>
              <w:rPr>
                <w:sz w:val="20"/>
                <w:szCs w:val="20"/>
                <w:lang w:val="en-US"/>
              </w:rPr>
            </w:pPr>
            <w:r w:rsidRPr="007924DB">
              <w:rPr>
                <w:sz w:val="20"/>
                <w:szCs w:val="20"/>
                <w:lang w:val="en-US"/>
              </w:rPr>
              <w:t>15-25</w:t>
            </w:r>
          </w:p>
        </w:tc>
      </w:tr>
      <w:tr w:rsidR="00362407" w14:paraId="00BB7E8B" w14:textId="77777777" w:rsidTr="00DB3D33">
        <w:trPr>
          <w:jc w:val="center"/>
        </w:trPr>
        <w:tc>
          <w:tcPr>
            <w:tcW w:w="2267" w:type="dxa"/>
          </w:tcPr>
          <w:p w14:paraId="0FA6D6E1" w14:textId="77777777" w:rsidR="00362407" w:rsidRPr="007924DB" w:rsidRDefault="00362407" w:rsidP="00362407">
            <w:pPr>
              <w:pStyle w:val="Bezproreda1"/>
              <w:jc w:val="center"/>
              <w:rPr>
                <w:sz w:val="20"/>
                <w:szCs w:val="20"/>
                <w:lang w:val="en-US"/>
              </w:rPr>
            </w:pPr>
            <w:r w:rsidRPr="007924DB">
              <w:rPr>
                <w:sz w:val="20"/>
                <w:szCs w:val="20"/>
                <w:lang w:val="en-US"/>
              </w:rPr>
              <w:t>5</w:t>
            </w:r>
          </w:p>
        </w:tc>
        <w:tc>
          <w:tcPr>
            <w:tcW w:w="2327" w:type="dxa"/>
          </w:tcPr>
          <w:p w14:paraId="0E8E3608" w14:textId="77777777" w:rsidR="00362407" w:rsidRPr="007924DB" w:rsidRDefault="00362407" w:rsidP="00362407">
            <w:pPr>
              <w:pStyle w:val="Bezproreda1"/>
              <w:jc w:val="center"/>
              <w:rPr>
                <w:sz w:val="20"/>
                <w:szCs w:val="20"/>
                <w:lang w:val="en-US"/>
              </w:rPr>
            </w:pPr>
            <w:r w:rsidRPr="007924DB">
              <w:rPr>
                <w:sz w:val="20"/>
                <w:szCs w:val="20"/>
                <w:lang w:val="en-US"/>
              </w:rPr>
              <w:t>˃ 25</w:t>
            </w:r>
          </w:p>
        </w:tc>
      </w:tr>
    </w:tbl>
    <w:p w14:paraId="33F23F5D" w14:textId="77777777" w:rsidR="00362407" w:rsidRPr="00A70D1C" w:rsidRDefault="00362407" w:rsidP="00A70D1C">
      <w:pPr>
        <w:pStyle w:val="Bezproreda1"/>
        <w:rPr>
          <w:b/>
          <w:sz w:val="28"/>
          <w:szCs w:val="28"/>
          <w:lang w:val="en-US"/>
        </w:rPr>
      </w:pPr>
      <w:r>
        <w:rPr>
          <w:sz w:val="20"/>
          <w:szCs w:val="20"/>
          <w:lang w:val="en-US"/>
        </w:rPr>
        <w:t xml:space="preserve">                                    </w:t>
      </w:r>
      <w:r>
        <w:rPr>
          <w:sz w:val="20"/>
          <w:szCs w:val="20"/>
        </w:rPr>
        <w:t xml:space="preserve">     </w:t>
      </w:r>
      <w:r w:rsidR="004E2919">
        <w:rPr>
          <w:sz w:val="20"/>
          <w:szCs w:val="20"/>
        </w:rPr>
        <w:t xml:space="preserve">   </w:t>
      </w:r>
      <w:r w:rsidR="004E2919">
        <w:rPr>
          <w:sz w:val="20"/>
          <w:szCs w:val="20"/>
          <w:lang w:val="en-US"/>
        </w:rPr>
        <w:t xml:space="preserve">Izvor podataka: Smjernice </w:t>
      </w:r>
      <w:r w:rsidR="005C7E62" w:rsidRPr="005C7E62">
        <w:rPr>
          <w:sz w:val="20"/>
          <w:szCs w:val="20"/>
        </w:rPr>
        <w:t>Dubrovačko - neretvanske</w:t>
      </w:r>
      <w:r w:rsidR="005C7E62">
        <w:t xml:space="preserve"> </w:t>
      </w:r>
      <w:r w:rsidR="004E2919">
        <w:rPr>
          <w:sz w:val="20"/>
          <w:szCs w:val="20"/>
          <w:lang w:val="en-US"/>
        </w:rPr>
        <w:t>županije</w:t>
      </w:r>
    </w:p>
    <w:p w14:paraId="6F759459" w14:textId="77777777" w:rsidR="007924DB" w:rsidRPr="00C71326" w:rsidRDefault="007924DB" w:rsidP="007924DB">
      <w:pPr>
        <w:pStyle w:val="Bezproreda2"/>
        <w:rPr>
          <w:sz w:val="16"/>
          <w:szCs w:val="16"/>
          <w:lang w:val="en-US"/>
        </w:rPr>
      </w:pPr>
    </w:p>
    <w:p w14:paraId="0CC8FD34" w14:textId="77777777" w:rsidR="005C7E62" w:rsidRDefault="00362407" w:rsidP="00B91278">
      <w:pPr>
        <w:pStyle w:val="Bezproreda"/>
        <w:rPr>
          <w:i/>
          <w:iCs/>
          <w:color w:val="000000"/>
        </w:rPr>
      </w:pPr>
      <w:r>
        <w:rPr>
          <w:lang w:val="en-US"/>
        </w:rPr>
        <w:t xml:space="preserve">Sukladno Prilogu III Smjernica </w:t>
      </w:r>
      <w:r w:rsidR="005C7E62">
        <w:t xml:space="preserve">Dubrovačko - neretvanske </w:t>
      </w:r>
      <w:r>
        <w:rPr>
          <w:lang w:val="en-US"/>
        </w:rPr>
        <w:t xml:space="preserve">županije </w:t>
      </w:r>
      <w:r>
        <w:rPr>
          <w:color w:val="000000"/>
        </w:rPr>
        <w:t xml:space="preserve"> u nastavku su prikazane vrste šteta u gospodarstvu. Navedena materijalna i financijska šteta ne odnosi se na materijalnu štetu koja treba biti iskazana u kategoriji </w:t>
      </w:r>
      <w:r>
        <w:rPr>
          <w:i/>
          <w:iCs/>
          <w:color w:val="000000"/>
        </w:rPr>
        <w:t>Društvena stabilnost i po</w:t>
      </w:r>
      <w:r w:rsidR="00B91278">
        <w:rPr>
          <w:i/>
          <w:iCs/>
          <w:color w:val="000000"/>
        </w:rPr>
        <w:t>litika.</w:t>
      </w:r>
    </w:p>
    <w:p w14:paraId="2D0CCD87" w14:textId="77777777" w:rsidR="002D4C24" w:rsidRDefault="002D4C24" w:rsidP="00B91278">
      <w:pPr>
        <w:pStyle w:val="Bezproreda"/>
        <w:rPr>
          <w:i/>
          <w:iCs/>
          <w:color w:val="000000"/>
        </w:rPr>
      </w:pPr>
    </w:p>
    <w:p w14:paraId="20E7D2F0" w14:textId="77777777" w:rsidR="002D4C24" w:rsidRDefault="002D4C24" w:rsidP="00B91278">
      <w:pPr>
        <w:pStyle w:val="Bezproreda"/>
        <w:rPr>
          <w:i/>
          <w:iCs/>
          <w:color w:val="000000"/>
        </w:rPr>
      </w:pPr>
    </w:p>
    <w:p w14:paraId="15A66E1D" w14:textId="77777777" w:rsidR="005C7E62" w:rsidRDefault="005C7E62" w:rsidP="00362407">
      <w:pPr>
        <w:pStyle w:val="Bezproreda1"/>
        <w:rPr>
          <w:i/>
          <w:iCs/>
          <w:color w:val="000000"/>
        </w:rPr>
      </w:pPr>
    </w:p>
    <w:tbl>
      <w:tblPr>
        <w:tblW w:w="0" w:type="auto"/>
        <w:tblInd w:w="1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2"/>
        <w:gridCol w:w="6124"/>
      </w:tblGrid>
      <w:tr w:rsidR="00362407" w:rsidRPr="00EF3EFA" w14:paraId="067CE2B0" w14:textId="77777777" w:rsidTr="009E33BE">
        <w:tc>
          <w:tcPr>
            <w:tcW w:w="1722" w:type="dxa"/>
            <w:shd w:val="clear" w:color="auto" w:fill="9CC2E5"/>
          </w:tcPr>
          <w:p w14:paraId="2CDB072F" w14:textId="77777777" w:rsidR="00362407" w:rsidRPr="00EF3EFA" w:rsidRDefault="00362407" w:rsidP="00362407">
            <w:pPr>
              <w:pStyle w:val="Bezproreda1"/>
              <w:rPr>
                <w:b/>
                <w:sz w:val="20"/>
                <w:szCs w:val="20"/>
                <w:lang w:val="en-US"/>
              </w:rPr>
            </w:pPr>
            <w:r w:rsidRPr="00EF3EFA">
              <w:rPr>
                <w:b/>
                <w:sz w:val="20"/>
                <w:szCs w:val="20"/>
                <w:lang w:val="en-US"/>
              </w:rPr>
              <w:lastRenderedPageBreak/>
              <w:t>Vrsta štete</w:t>
            </w:r>
          </w:p>
        </w:tc>
        <w:tc>
          <w:tcPr>
            <w:tcW w:w="6124" w:type="dxa"/>
            <w:shd w:val="clear" w:color="auto" w:fill="9CC2E5"/>
          </w:tcPr>
          <w:p w14:paraId="69AF55D6" w14:textId="77777777" w:rsidR="00362407" w:rsidRPr="00EF3EFA" w:rsidRDefault="00362407" w:rsidP="00362407">
            <w:pPr>
              <w:pStyle w:val="Bezproreda1"/>
              <w:rPr>
                <w:b/>
                <w:sz w:val="20"/>
                <w:szCs w:val="20"/>
                <w:lang w:val="en-US"/>
              </w:rPr>
            </w:pPr>
            <w:r w:rsidRPr="00EF3EFA">
              <w:rPr>
                <w:b/>
                <w:sz w:val="20"/>
                <w:szCs w:val="20"/>
                <w:lang w:val="en-US"/>
              </w:rPr>
              <w:t>Pokazatelj</w:t>
            </w:r>
          </w:p>
        </w:tc>
      </w:tr>
      <w:tr w:rsidR="00362407" w:rsidRPr="00EF3EFA" w14:paraId="5E310E54" w14:textId="77777777" w:rsidTr="009E33BE">
        <w:trPr>
          <w:trHeight w:val="105"/>
        </w:trPr>
        <w:tc>
          <w:tcPr>
            <w:tcW w:w="1722" w:type="dxa"/>
            <w:vMerge w:val="restart"/>
            <w:shd w:val="clear" w:color="auto" w:fill="BDD6EE"/>
          </w:tcPr>
          <w:p w14:paraId="00113BA7" w14:textId="77777777" w:rsidR="00362407" w:rsidRPr="00EF3EFA" w:rsidRDefault="00B91278" w:rsidP="00362407">
            <w:pPr>
              <w:pStyle w:val="Bezproreda1"/>
              <w:rPr>
                <w:sz w:val="20"/>
                <w:szCs w:val="20"/>
                <w:lang w:val="en-US"/>
              </w:rPr>
            </w:pPr>
            <w:r>
              <w:rPr>
                <w:sz w:val="20"/>
                <w:szCs w:val="20"/>
                <w:lang w:val="en-US"/>
              </w:rPr>
              <w:t>Direktne</w:t>
            </w:r>
            <w:r w:rsidR="00362407" w:rsidRPr="00EF3EFA">
              <w:rPr>
                <w:sz w:val="20"/>
                <w:szCs w:val="20"/>
                <w:lang w:val="en-US"/>
              </w:rPr>
              <w:t xml:space="preserve"> štete</w:t>
            </w:r>
          </w:p>
        </w:tc>
        <w:tc>
          <w:tcPr>
            <w:tcW w:w="6124" w:type="dxa"/>
          </w:tcPr>
          <w:p w14:paraId="302A349C" w14:textId="77777777" w:rsidR="00362407" w:rsidRPr="00EF3EFA" w:rsidRDefault="00362407" w:rsidP="00362407">
            <w:pPr>
              <w:pStyle w:val="Bezproreda1"/>
              <w:rPr>
                <w:sz w:val="20"/>
                <w:szCs w:val="20"/>
                <w:lang w:val="en-US"/>
              </w:rPr>
            </w:pPr>
            <w:r w:rsidRPr="00EF3EFA">
              <w:rPr>
                <w:sz w:val="20"/>
                <w:szCs w:val="20"/>
                <w:lang w:val="en-US"/>
              </w:rPr>
              <w:t>Šteta na pokretnoj i nepokretnoj imovini</w:t>
            </w:r>
          </w:p>
        </w:tc>
      </w:tr>
      <w:tr w:rsidR="00362407" w:rsidRPr="00EF3EFA" w14:paraId="749DC876" w14:textId="77777777" w:rsidTr="009E33BE">
        <w:trPr>
          <w:trHeight w:val="110"/>
        </w:trPr>
        <w:tc>
          <w:tcPr>
            <w:tcW w:w="1722" w:type="dxa"/>
            <w:vMerge/>
            <w:shd w:val="clear" w:color="auto" w:fill="BDD6EE"/>
          </w:tcPr>
          <w:p w14:paraId="1AFF82D6" w14:textId="77777777" w:rsidR="00362407" w:rsidRPr="00EF3EFA" w:rsidRDefault="00362407" w:rsidP="00362407">
            <w:pPr>
              <w:pStyle w:val="Bezproreda1"/>
              <w:rPr>
                <w:sz w:val="20"/>
                <w:szCs w:val="20"/>
                <w:lang w:val="en-US"/>
              </w:rPr>
            </w:pPr>
          </w:p>
        </w:tc>
        <w:tc>
          <w:tcPr>
            <w:tcW w:w="6124" w:type="dxa"/>
          </w:tcPr>
          <w:p w14:paraId="574B08CF" w14:textId="77777777" w:rsidR="00362407" w:rsidRPr="00EF3EFA" w:rsidRDefault="00362407" w:rsidP="00362407">
            <w:pPr>
              <w:pStyle w:val="Bezproreda1"/>
              <w:rPr>
                <w:sz w:val="20"/>
                <w:szCs w:val="20"/>
                <w:lang w:val="en-US"/>
              </w:rPr>
            </w:pPr>
            <w:r w:rsidRPr="00EF3EFA">
              <w:rPr>
                <w:sz w:val="20"/>
                <w:szCs w:val="20"/>
                <w:lang w:val="en-US"/>
              </w:rPr>
              <w:t>Šteta na sredstvima za proizvodnju i rad</w:t>
            </w:r>
          </w:p>
        </w:tc>
      </w:tr>
      <w:tr w:rsidR="00362407" w:rsidRPr="00EF3EFA" w14:paraId="24ACC285" w14:textId="77777777" w:rsidTr="009E33BE">
        <w:trPr>
          <w:trHeight w:val="120"/>
        </w:trPr>
        <w:tc>
          <w:tcPr>
            <w:tcW w:w="1722" w:type="dxa"/>
            <w:vMerge/>
            <w:shd w:val="clear" w:color="auto" w:fill="BDD6EE"/>
          </w:tcPr>
          <w:p w14:paraId="642039D8" w14:textId="77777777" w:rsidR="00362407" w:rsidRPr="00EF3EFA" w:rsidRDefault="00362407" w:rsidP="00362407">
            <w:pPr>
              <w:pStyle w:val="Bezproreda1"/>
              <w:rPr>
                <w:sz w:val="20"/>
                <w:szCs w:val="20"/>
                <w:lang w:val="en-US"/>
              </w:rPr>
            </w:pPr>
          </w:p>
        </w:tc>
        <w:tc>
          <w:tcPr>
            <w:tcW w:w="6124" w:type="dxa"/>
          </w:tcPr>
          <w:p w14:paraId="435811B9" w14:textId="77777777" w:rsidR="00362407" w:rsidRPr="00EF3EFA" w:rsidRDefault="00362407" w:rsidP="00362407">
            <w:pPr>
              <w:pStyle w:val="Bezproreda1"/>
              <w:rPr>
                <w:sz w:val="20"/>
                <w:szCs w:val="20"/>
                <w:lang w:val="en-US"/>
              </w:rPr>
            </w:pPr>
            <w:r w:rsidRPr="00EF3EFA">
              <w:rPr>
                <w:sz w:val="20"/>
                <w:szCs w:val="20"/>
                <w:lang w:val="en-US"/>
              </w:rPr>
              <w:t>Štete na javnim zgradama, ustanovama koje ne spadaju pod druge kriterije</w:t>
            </w:r>
          </w:p>
        </w:tc>
      </w:tr>
      <w:tr w:rsidR="00362407" w:rsidRPr="00EF3EFA" w14:paraId="4A50B287" w14:textId="77777777" w:rsidTr="009E33BE">
        <w:trPr>
          <w:trHeight w:val="95"/>
        </w:trPr>
        <w:tc>
          <w:tcPr>
            <w:tcW w:w="1722" w:type="dxa"/>
            <w:vMerge/>
            <w:shd w:val="clear" w:color="auto" w:fill="BDD6EE"/>
          </w:tcPr>
          <w:p w14:paraId="12AF39C4" w14:textId="77777777" w:rsidR="00362407" w:rsidRPr="00EF3EFA" w:rsidRDefault="00362407" w:rsidP="00362407">
            <w:pPr>
              <w:pStyle w:val="Bezproreda1"/>
              <w:rPr>
                <w:sz w:val="20"/>
                <w:szCs w:val="20"/>
                <w:lang w:val="en-US"/>
              </w:rPr>
            </w:pPr>
          </w:p>
        </w:tc>
        <w:tc>
          <w:tcPr>
            <w:tcW w:w="6124" w:type="dxa"/>
          </w:tcPr>
          <w:p w14:paraId="6747D8AF" w14:textId="77777777" w:rsidR="00362407" w:rsidRPr="00EF3EFA" w:rsidRDefault="00362407" w:rsidP="00362407">
            <w:pPr>
              <w:pStyle w:val="Bezproreda1"/>
              <w:rPr>
                <w:sz w:val="20"/>
                <w:szCs w:val="20"/>
                <w:lang w:val="en-US"/>
              </w:rPr>
            </w:pPr>
            <w:r w:rsidRPr="00EF3EFA">
              <w:rPr>
                <w:sz w:val="20"/>
                <w:szCs w:val="20"/>
                <w:lang w:val="en-US"/>
              </w:rPr>
              <w:t>Trošak sanacije, oporavka, asanacije te srodni troškovi</w:t>
            </w:r>
          </w:p>
        </w:tc>
      </w:tr>
      <w:tr w:rsidR="00362407" w:rsidRPr="00EF3EFA" w14:paraId="50A44E84" w14:textId="77777777" w:rsidTr="009E33BE">
        <w:trPr>
          <w:trHeight w:val="105"/>
        </w:trPr>
        <w:tc>
          <w:tcPr>
            <w:tcW w:w="1722" w:type="dxa"/>
            <w:vMerge/>
            <w:shd w:val="clear" w:color="auto" w:fill="BDD6EE"/>
          </w:tcPr>
          <w:p w14:paraId="14DDAFAD" w14:textId="77777777" w:rsidR="00362407" w:rsidRPr="00EF3EFA" w:rsidRDefault="00362407" w:rsidP="00362407">
            <w:pPr>
              <w:pStyle w:val="Bezproreda1"/>
              <w:rPr>
                <w:sz w:val="20"/>
                <w:szCs w:val="20"/>
                <w:lang w:val="en-US"/>
              </w:rPr>
            </w:pPr>
          </w:p>
        </w:tc>
        <w:tc>
          <w:tcPr>
            <w:tcW w:w="6124" w:type="dxa"/>
          </w:tcPr>
          <w:p w14:paraId="17A93008" w14:textId="77777777" w:rsidR="00362407" w:rsidRPr="00EF3EFA" w:rsidRDefault="00362407" w:rsidP="00362407">
            <w:pPr>
              <w:pStyle w:val="Bezproreda1"/>
              <w:rPr>
                <w:sz w:val="20"/>
                <w:szCs w:val="20"/>
                <w:lang w:val="en-US"/>
              </w:rPr>
            </w:pPr>
            <w:r w:rsidRPr="00EF3EFA">
              <w:rPr>
                <w:sz w:val="20"/>
                <w:szCs w:val="20"/>
                <w:lang w:val="en-US"/>
              </w:rPr>
              <w:t>Troškovi spašavanja, liječenja te slični troškovi</w:t>
            </w:r>
          </w:p>
        </w:tc>
      </w:tr>
      <w:tr w:rsidR="00362407" w:rsidRPr="00EF3EFA" w14:paraId="3D589639" w14:textId="77777777" w:rsidTr="009E33BE">
        <w:trPr>
          <w:trHeight w:val="120"/>
        </w:trPr>
        <w:tc>
          <w:tcPr>
            <w:tcW w:w="1722" w:type="dxa"/>
            <w:vMerge/>
            <w:shd w:val="clear" w:color="auto" w:fill="BDD6EE"/>
          </w:tcPr>
          <w:p w14:paraId="4A64ECDA" w14:textId="77777777" w:rsidR="00362407" w:rsidRPr="00EF3EFA" w:rsidRDefault="00362407" w:rsidP="00362407">
            <w:pPr>
              <w:pStyle w:val="Bezproreda1"/>
              <w:rPr>
                <w:sz w:val="20"/>
                <w:szCs w:val="20"/>
                <w:lang w:val="en-US"/>
              </w:rPr>
            </w:pPr>
          </w:p>
        </w:tc>
        <w:tc>
          <w:tcPr>
            <w:tcW w:w="6124" w:type="dxa"/>
          </w:tcPr>
          <w:p w14:paraId="1CDF4B4D" w14:textId="77777777" w:rsidR="00362407" w:rsidRPr="00EF3EFA" w:rsidRDefault="00362407" w:rsidP="00362407">
            <w:pPr>
              <w:pStyle w:val="Bezproreda1"/>
              <w:rPr>
                <w:sz w:val="20"/>
                <w:szCs w:val="20"/>
                <w:lang w:val="en-US"/>
              </w:rPr>
            </w:pPr>
            <w:r w:rsidRPr="00EF3EFA">
              <w:rPr>
                <w:sz w:val="20"/>
                <w:szCs w:val="20"/>
                <w:lang w:val="en-US"/>
              </w:rPr>
              <w:t>Gubitak dobiti</w:t>
            </w:r>
          </w:p>
        </w:tc>
      </w:tr>
      <w:tr w:rsidR="00362407" w:rsidRPr="00EF3EFA" w14:paraId="0F76479A" w14:textId="77777777" w:rsidTr="009E33BE">
        <w:trPr>
          <w:trHeight w:val="95"/>
        </w:trPr>
        <w:tc>
          <w:tcPr>
            <w:tcW w:w="1722" w:type="dxa"/>
            <w:vMerge/>
            <w:shd w:val="clear" w:color="auto" w:fill="BDD6EE"/>
          </w:tcPr>
          <w:p w14:paraId="0A87ECF7" w14:textId="77777777" w:rsidR="00362407" w:rsidRPr="00EF3EFA" w:rsidRDefault="00362407" w:rsidP="00362407">
            <w:pPr>
              <w:pStyle w:val="Bezproreda1"/>
              <w:rPr>
                <w:sz w:val="20"/>
                <w:szCs w:val="20"/>
                <w:lang w:val="en-US"/>
              </w:rPr>
            </w:pPr>
          </w:p>
        </w:tc>
        <w:tc>
          <w:tcPr>
            <w:tcW w:w="6124" w:type="dxa"/>
          </w:tcPr>
          <w:p w14:paraId="1B9A748F" w14:textId="77777777" w:rsidR="00362407" w:rsidRPr="00EF3EFA" w:rsidRDefault="00362407" w:rsidP="00362407">
            <w:pPr>
              <w:pStyle w:val="Bezproreda1"/>
              <w:rPr>
                <w:sz w:val="20"/>
                <w:szCs w:val="20"/>
                <w:lang w:val="en-US"/>
              </w:rPr>
            </w:pPr>
            <w:r w:rsidRPr="00EF3EFA">
              <w:rPr>
                <w:sz w:val="20"/>
                <w:szCs w:val="20"/>
                <w:lang w:val="en-US"/>
              </w:rPr>
              <w:t>Gubitak repromaterijala</w:t>
            </w:r>
          </w:p>
        </w:tc>
      </w:tr>
      <w:tr w:rsidR="00362407" w:rsidRPr="00EF3EFA" w14:paraId="3E35D49C" w14:textId="77777777" w:rsidTr="009E33BE">
        <w:trPr>
          <w:trHeight w:val="120"/>
        </w:trPr>
        <w:tc>
          <w:tcPr>
            <w:tcW w:w="1722" w:type="dxa"/>
            <w:vMerge w:val="restart"/>
            <w:shd w:val="clear" w:color="auto" w:fill="BDD6EE"/>
          </w:tcPr>
          <w:p w14:paraId="47A59485" w14:textId="77777777" w:rsidR="00362407" w:rsidRPr="00EF3EFA" w:rsidRDefault="00B91278" w:rsidP="00362407">
            <w:pPr>
              <w:pStyle w:val="Bezproreda1"/>
              <w:rPr>
                <w:sz w:val="20"/>
                <w:szCs w:val="20"/>
                <w:lang w:val="en-US"/>
              </w:rPr>
            </w:pPr>
            <w:r>
              <w:rPr>
                <w:sz w:val="20"/>
                <w:szCs w:val="20"/>
                <w:lang w:val="en-US"/>
              </w:rPr>
              <w:t>Indirektne</w:t>
            </w:r>
            <w:r w:rsidR="00362407" w:rsidRPr="00EF3EFA">
              <w:rPr>
                <w:sz w:val="20"/>
                <w:szCs w:val="20"/>
                <w:lang w:val="en-US"/>
              </w:rPr>
              <w:t xml:space="preserve"> štete</w:t>
            </w:r>
          </w:p>
        </w:tc>
        <w:tc>
          <w:tcPr>
            <w:tcW w:w="6124" w:type="dxa"/>
          </w:tcPr>
          <w:p w14:paraId="363F8749" w14:textId="77777777" w:rsidR="00362407" w:rsidRPr="00EF3EFA" w:rsidRDefault="00362407" w:rsidP="00362407">
            <w:pPr>
              <w:pStyle w:val="Bezproreda1"/>
              <w:rPr>
                <w:sz w:val="20"/>
                <w:szCs w:val="20"/>
                <w:lang w:val="en-US"/>
              </w:rPr>
            </w:pPr>
            <w:r w:rsidRPr="00EF3EFA">
              <w:rPr>
                <w:sz w:val="20"/>
                <w:szCs w:val="20"/>
                <w:lang w:val="en-US"/>
              </w:rPr>
              <w:t>Izostanak radnika s posla (procijeniti trošak izostanka s posla)</w:t>
            </w:r>
          </w:p>
        </w:tc>
      </w:tr>
      <w:tr w:rsidR="00362407" w:rsidRPr="00EF3EFA" w14:paraId="25C3245F" w14:textId="77777777" w:rsidTr="009E33BE">
        <w:trPr>
          <w:trHeight w:val="95"/>
        </w:trPr>
        <w:tc>
          <w:tcPr>
            <w:tcW w:w="1722" w:type="dxa"/>
            <w:vMerge/>
            <w:shd w:val="clear" w:color="auto" w:fill="BDD6EE"/>
          </w:tcPr>
          <w:p w14:paraId="322A3D63" w14:textId="77777777" w:rsidR="00362407" w:rsidRPr="00EF3EFA" w:rsidRDefault="00362407" w:rsidP="00362407">
            <w:pPr>
              <w:pStyle w:val="Bezproreda1"/>
              <w:rPr>
                <w:sz w:val="20"/>
                <w:szCs w:val="20"/>
                <w:lang w:val="en-US"/>
              </w:rPr>
            </w:pPr>
          </w:p>
        </w:tc>
        <w:tc>
          <w:tcPr>
            <w:tcW w:w="6124" w:type="dxa"/>
          </w:tcPr>
          <w:p w14:paraId="1981DB34" w14:textId="77777777" w:rsidR="00362407" w:rsidRPr="00EF3EFA" w:rsidRDefault="00362407" w:rsidP="00362407">
            <w:pPr>
              <w:pStyle w:val="Bezproreda1"/>
              <w:rPr>
                <w:sz w:val="20"/>
                <w:szCs w:val="20"/>
                <w:lang w:val="en-US"/>
              </w:rPr>
            </w:pPr>
            <w:r w:rsidRPr="00EF3EFA">
              <w:rPr>
                <w:sz w:val="20"/>
                <w:szCs w:val="20"/>
                <w:lang w:val="en-US"/>
              </w:rPr>
              <w:t>Gubitak poslova i prestanak poslovanja (procijeniti trošak)</w:t>
            </w:r>
          </w:p>
        </w:tc>
      </w:tr>
      <w:tr w:rsidR="00362407" w:rsidRPr="00EF3EFA" w14:paraId="566C1CAF" w14:textId="77777777" w:rsidTr="009E33BE">
        <w:trPr>
          <w:trHeight w:val="120"/>
        </w:trPr>
        <w:tc>
          <w:tcPr>
            <w:tcW w:w="1722" w:type="dxa"/>
            <w:vMerge/>
            <w:shd w:val="clear" w:color="auto" w:fill="BDD6EE"/>
          </w:tcPr>
          <w:p w14:paraId="4A57191E" w14:textId="77777777" w:rsidR="00362407" w:rsidRPr="00EF3EFA" w:rsidRDefault="00362407" w:rsidP="00362407">
            <w:pPr>
              <w:pStyle w:val="Bezproreda1"/>
              <w:rPr>
                <w:sz w:val="20"/>
                <w:szCs w:val="20"/>
                <w:lang w:val="en-US"/>
              </w:rPr>
            </w:pPr>
          </w:p>
        </w:tc>
        <w:tc>
          <w:tcPr>
            <w:tcW w:w="6124" w:type="dxa"/>
          </w:tcPr>
          <w:p w14:paraId="0A6B6E1E" w14:textId="77777777" w:rsidR="00362407" w:rsidRPr="00EF3EFA" w:rsidRDefault="00362407" w:rsidP="00362407">
            <w:pPr>
              <w:pStyle w:val="Bezproreda1"/>
              <w:rPr>
                <w:sz w:val="20"/>
                <w:szCs w:val="20"/>
                <w:lang w:val="en-US"/>
              </w:rPr>
            </w:pPr>
            <w:r w:rsidRPr="00EF3EFA">
              <w:rPr>
                <w:sz w:val="20"/>
                <w:szCs w:val="20"/>
                <w:lang w:val="en-US"/>
              </w:rPr>
              <w:t>Gubitak prestiža i renomea (procijeniti trošak)</w:t>
            </w:r>
          </w:p>
        </w:tc>
      </w:tr>
      <w:tr w:rsidR="00362407" w:rsidRPr="00EF3EFA" w14:paraId="4A7425D8" w14:textId="77777777" w:rsidTr="009E33BE">
        <w:trPr>
          <w:trHeight w:val="95"/>
        </w:trPr>
        <w:tc>
          <w:tcPr>
            <w:tcW w:w="1722" w:type="dxa"/>
            <w:vMerge/>
            <w:shd w:val="clear" w:color="auto" w:fill="BDD6EE"/>
          </w:tcPr>
          <w:p w14:paraId="0C9550BA" w14:textId="77777777" w:rsidR="00362407" w:rsidRPr="00EF3EFA" w:rsidRDefault="00362407" w:rsidP="00362407">
            <w:pPr>
              <w:pStyle w:val="Bezproreda1"/>
              <w:rPr>
                <w:sz w:val="20"/>
                <w:szCs w:val="20"/>
                <w:lang w:val="en-US"/>
              </w:rPr>
            </w:pPr>
          </w:p>
        </w:tc>
        <w:tc>
          <w:tcPr>
            <w:tcW w:w="6124" w:type="dxa"/>
          </w:tcPr>
          <w:p w14:paraId="5746994E" w14:textId="77777777" w:rsidR="00362407" w:rsidRPr="00EF3EFA" w:rsidRDefault="00362407" w:rsidP="00362407">
            <w:pPr>
              <w:pStyle w:val="Bezproreda1"/>
              <w:rPr>
                <w:sz w:val="20"/>
                <w:szCs w:val="20"/>
                <w:lang w:val="en-US"/>
              </w:rPr>
            </w:pPr>
            <w:r w:rsidRPr="00EF3EFA">
              <w:rPr>
                <w:sz w:val="20"/>
                <w:szCs w:val="20"/>
                <w:lang w:val="en-US"/>
              </w:rPr>
              <w:t>Nedostatak radne snage (procijeniti trošak)</w:t>
            </w:r>
          </w:p>
        </w:tc>
      </w:tr>
      <w:tr w:rsidR="00362407" w:rsidRPr="00EF3EFA" w14:paraId="766BE186" w14:textId="77777777" w:rsidTr="009E33BE">
        <w:trPr>
          <w:trHeight w:val="120"/>
        </w:trPr>
        <w:tc>
          <w:tcPr>
            <w:tcW w:w="1722" w:type="dxa"/>
            <w:vMerge/>
            <w:shd w:val="clear" w:color="auto" w:fill="BDD6EE"/>
          </w:tcPr>
          <w:p w14:paraId="64DCA782" w14:textId="77777777" w:rsidR="00362407" w:rsidRPr="00EF3EFA" w:rsidRDefault="00362407" w:rsidP="00362407">
            <w:pPr>
              <w:pStyle w:val="Bezproreda1"/>
              <w:rPr>
                <w:sz w:val="20"/>
                <w:szCs w:val="20"/>
                <w:lang w:val="en-US"/>
              </w:rPr>
            </w:pPr>
          </w:p>
        </w:tc>
        <w:tc>
          <w:tcPr>
            <w:tcW w:w="6124" w:type="dxa"/>
          </w:tcPr>
          <w:p w14:paraId="0013107B" w14:textId="77777777" w:rsidR="00362407" w:rsidRPr="00EF3EFA" w:rsidRDefault="00362407" w:rsidP="00362407">
            <w:pPr>
              <w:pStyle w:val="Bezproreda1"/>
              <w:rPr>
                <w:sz w:val="20"/>
                <w:szCs w:val="20"/>
                <w:lang w:val="en-US"/>
              </w:rPr>
            </w:pPr>
            <w:r w:rsidRPr="00EF3EFA">
              <w:rPr>
                <w:sz w:val="20"/>
                <w:szCs w:val="20"/>
                <w:lang w:val="en-US"/>
              </w:rPr>
              <w:t xml:space="preserve">Pad prihoda </w:t>
            </w:r>
          </w:p>
        </w:tc>
      </w:tr>
      <w:tr w:rsidR="00362407" w:rsidRPr="00EF3EFA" w14:paraId="25275998" w14:textId="77777777" w:rsidTr="009E33BE">
        <w:trPr>
          <w:trHeight w:val="110"/>
        </w:trPr>
        <w:tc>
          <w:tcPr>
            <w:tcW w:w="1722" w:type="dxa"/>
            <w:vMerge/>
            <w:shd w:val="clear" w:color="auto" w:fill="BDD6EE"/>
          </w:tcPr>
          <w:p w14:paraId="23B7BD48" w14:textId="77777777" w:rsidR="00362407" w:rsidRPr="00EF3EFA" w:rsidRDefault="00362407" w:rsidP="00362407">
            <w:pPr>
              <w:pStyle w:val="Bezproreda1"/>
              <w:rPr>
                <w:sz w:val="20"/>
                <w:szCs w:val="20"/>
                <w:lang w:val="en-US"/>
              </w:rPr>
            </w:pPr>
          </w:p>
        </w:tc>
        <w:tc>
          <w:tcPr>
            <w:tcW w:w="6124" w:type="dxa"/>
            <w:tcBorders>
              <w:bottom w:val="single" w:sz="4" w:space="0" w:color="auto"/>
            </w:tcBorders>
          </w:tcPr>
          <w:p w14:paraId="5AE52E20" w14:textId="77777777" w:rsidR="00362407" w:rsidRPr="00EF3EFA" w:rsidRDefault="00362407" w:rsidP="00362407">
            <w:pPr>
              <w:pStyle w:val="Bezproreda1"/>
              <w:rPr>
                <w:sz w:val="20"/>
                <w:szCs w:val="20"/>
                <w:lang w:val="en-US"/>
              </w:rPr>
            </w:pPr>
            <w:r w:rsidRPr="00EF3EFA">
              <w:rPr>
                <w:sz w:val="20"/>
                <w:szCs w:val="20"/>
                <w:lang w:val="en-US"/>
              </w:rPr>
              <w:t>Pad proračuna</w:t>
            </w:r>
          </w:p>
        </w:tc>
      </w:tr>
    </w:tbl>
    <w:p w14:paraId="0D2E9657" w14:textId="77777777" w:rsidR="004C6438" w:rsidRDefault="004C6438" w:rsidP="004C6438">
      <w:pPr>
        <w:pStyle w:val="Naslov2"/>
        <w:ind w:left="1134"/>
      </w:pPr>
      <w:bookmarkStart w:id="236" w:name="_Toc517456210"/>
      <w:bookmarkStart w:id="237" w:name="_Toc517456388"/>
      <w:bookmarkStart w:id="238" w:name="_Toc517461380"/>
    </w:p>
    <w:p w14:paraId="71A4D922" w14:textId="325BF764" w:rsidR="00736FE9" w:rsidRDefault="00490C78" w:rsidP="00A94AD0">
      <w:pPr>
        <w:pStyle w:val="Naslov2"/>
        <w:numPr>
          <w:ilvl w:val="1"/>
          <w:numId w:val="1"/>
        </w:numPr>
        <w:ind w:left="1134" w:hanging="567"/>
      </w:pPr>
      <w:bookmarkStart w:id="239" w:name="_Toc207277302"/>
      <w:r>
        <w:t>DRUŠTVENA STABILNOST I POLITIKA</w:t>
      </w:r>
      <w:bookmarkEnd w:id="236"/>
      <w:bookmarkEnd w:id="237"/>
      <w:bookmarkEnd w:id="238"/>
      <w:bookmarkEnd w:id="239"/>
    </w:p>
    <w:p w14:paraId="5C2AE10A" w14:textId="77777777" w:rsidR="00A94AD0" w:rsidRDefault="00A94AD0" w:rsidP="00A70D1C">
      <w:pPr>
        <w:pStyle w:val="Bezproreda"/>
      </w:pPr>
      <w:r>
        <w:t xml:space="preserve">Posljedice na društvenu stabilnost i politiku iskazuju se u materijalnoj šteti i to za štetu na </w:t>
      </w:r>
      <w:r>
        <w:rPr>
          <w:b/>
        </w:rPr>
        <w:t>kritičnoj infrastrukturi i šteti na ustanovama, građevinama od javnog i društvenog značaja</w:t>
      </w:r>
      <w:r>
        <w:t xml:space="preserve">. </w:t>
      </w:r>
      <w:r>
        <w:rPr>
          <w:rFonts w:ascii="TimesNewRomanPSMT" w:hAnsi="TimesNewRomanPSMT"/>
        </w:rPr>
        <w:t>Kategorija Društvene stabilnosti i politike dobit će se srednjom vrijednosti kategorija Kritične infrastrukture (KI) i Ustanova/građevina javnog i društvenog značaja.</w:t>
      </w:r>
    </w:p>
    <w:p w14:paraId="740827DA" w14:textId="77777777" w:rsidR="00A94AD0" w:rsidRDefault="00A94AD0" w:rsidP="002410D6">
      <w:pPr>
        <w:pStyle w:val="Bezproreda2"/>
      </w:pPr>
    </w:p>
    <w:p w14:paraId="77EDD39F" w14:textId="77777777" w:rsidR="00A94AD0" w:rsidRDefault="00A94AD0" w:rsidP="00A70D1C">
      <w:pPr>
        <w:pStyle w:val="Bezproreda"/>
        <w:rPr>
          <w:lang w:val="en-US"/>
        </w:rPr>
      </w:pPr>
      <w:r>
        <w:t xml:space="preserve">   </w:t>
      </w:r>
      <w:r>
        <w:rPr>
          <w:noProof/>
          <w:lang w:eastAsia="hr-HR"/>
        </w:rPr>
        <w:drawing>
          <wp:inline distT="0" distB="0" distL="0" distR="0" wp14:anchorId="46B0F374" wp14:editId="0D78877B">
            <wp:extent cx="4659630" cy="448310"/>
            <wp:effectExtent l="0" t="0" r="7620" b="88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21">
                      <a:extLst>
                        <a:ext uri="{28A0092B-C50C-407E-A947-70E740481C1C}">
                          <a14:useLocalDpi xmlns:a14="http://schemas.microsoft.com/office/drawing/2010/main" val="0"/>
                        </a:ext>
                      </a:extLst>
                    </a:blip>
                    <a:srcRect l="28926" t="50620" r="24792" b="43802"/>
                    <a:stretch>
                      <a:fillRect/>
                    </a:stretch>
                  </pic:blipFill>
                  <pic:spPr bwMode="auto">
                    <a:xfrm>
                      <a:off x="0" y="0"/>
                      <a:ext cx="4659630" cy="448310"/>
                    </a:xfrm>
                    <a:prstGeom prst="rect">
                      <a:avLst/>
                    </a:prstGeom>
                    <a:noFill/>
                    <a:ln>
                      <a:noFill/>
                    </a:ln>
                  </pic:spPr>
                </pic:pic>
              </a:graphicData>
            </a:graphic>
          </wp:inline>
        </w:drawing>
      </w:r>
    </w:p>
    <w:p w14:paraId="79DC7DA9" w14:textId="773A6AFF" w:rsidR="00A94AD0" w:rsidRPr="00A94AD0" w:rsidRDefault="00A94AD0" w:rsidP="00A70D1C">
      <w:pPr>
        <w:pStyle w:val="Bezproreda"/>
        <w:rPr>
          <w:rFonts w:cs="Times New Roman"/>
        </w:rPr>
      </w:pPr>
      <w:r w:rsidRPr="00A94AD0">
        <w:rPr>
          <w:rStyle w:val="fontstyle01"/>
          <w:rFonts w:ascii="Times New Roman" w:hAnsi="Times New Roman" w:cs="Times New Roman"/>
        </w:rPr>
        <w:t>Ukoliko je ukupna materijalna šteta na kritičnoj infrastrukturi od značaja za funkcioniranje</w:t>
      </w:r>
      <w:r w:rsidRPr="00A94AD0">
        <w:rPr>
          <w:rFonts w:cs="Times New Roman"/>
        </w:rPr>
        <w:t xml:space="preserve"> </w:t>
      </w:r>
      <w:r w:rsidRPr="00A94AD0">
        <w:rPr>
          <w:rStyle w:val="fontstyle01"/>
          <w:rFonts w:ascii="Times New Roman" w:hAnsi="Times New Roman" w:cs="Times New Roman"/>
        </w:rPr>
        <w:t xml:space="preserve">društva </w:t>
      </w:r>
      <w:r w:rsidR="002410D6">
        <w:rPr>
          <w:rFonts w:ascii="TimesNewRomanPSMT" w:hAnsi="TimesNewRomanPSMT"/>
          <w:color w:val="000000"/>
        </w:rPr>
        <w:t xml:space="preserve">Grada </w:t>
      </w:r>
      <w:r w:rsidR="005C7E62">
        <w:rPr>
          <w:rStyle w:val="fontstyle01"/>
        </w:rPr>
        <w:t>Ploč</w:t>
      </w:r>
      <w:r w:rsidR="00142F71">
        <w:rPr>
          <w:rStyle w:val="fontstyle01"/>
        </w:rPr>
        <w:t>a</w:t>
      </w:r>
      <w:r w:rsidRPr="00A94AD0">
        <w:rPr>
          <w:rStyle w:val="fontstyle01"/>
          <w:rFonts w:ascii="Times New Roman" w:hAnsi="Times New Roman" w:cs="Times New Roman"/>
        </w:rPr>
        <w:t>, prikazat će se u odnosu na proračun JLP(R)S-e.</w:t>
      </w:r>
      <w:r w:rsidRPr="00A94AD0">
        <w:rPr>
          <w:rFonts w:cs="Times New Roman"/>
        </w:rPr>
        <w:t xml:space="preserve"> </w:t>
      </w:r>
    </w:p>
    <w:p w14:paraId="1ACDA2D3" w14:textId="77777777" w:rsidR="00A94AD0" w:rsidRDefault="00A94AD0" w:rsidP="00A94AD0">
      <w:pPr>
        <w:pStyle w:val="Bezproreda1"/>
        <w:rPr>
          <w:rFonts w:ascii="TimesNewRomanPSMT" w:hAnsi="TimesNewRomanPSMT"/>
          <w:color w:val="000000"/>
        </w:rPr>
      </w:pPr>
    </w:p>
    <w:p w14:paraId="5DEC37D1" w14:textId="77777777" w:rsidR="00A94AD0" w:rsidRPr="00415E3E" w:rsidRDefault="00A94AD0" w:rsidP="00A94AD0">
      <w:pPr>
        <w:pStyle w:val="Bezproreda1"/>
        <w:rPr>
          <w:b/>
          <w:sz w:val="28"/>
          <w:szCs w:val="28"/>
          <w:lang w:val="en-US"/>
        </w:rPr>
      </w:pPr>
      <w:r w:rsidRPr="00415E3E">
        <w:rPr>
          <w:rFonts w:ascii="TimesNewRomanPSMT" w:hAnsi="TimesNewRomanPSMT"/>
          <w:color w:val="000000"/>
        </w:rPr>
        <w:t xml:space="preserve">                                     </w:t>
      </w:r>
      <w:r w:rsidR="00AB686F">
        <w:rPr>
          <w:bCs/>
          <w:color w:val="000000"/>
          <w:sz w:val="20"/>
          <w:szCs w:val="20"/>
        </w:rPr>
        <w:t>Tablica 19</w:t>
      </w:r>
      <w:r w:rsidRPr="00415E3E">
        <w:rPr>
          <w:bCs/>
          <w:color w:val="000000"/>
          <w:sz w:val="20"/>
          <w:szCs w:val="20"/>
        </w:rPr>
        <w:t>: Društvena stabilnost-Kritična infrastruktura (KI)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7"/>
        <w:gridCol w:w="2327"/>
      </w:tblGrid>
      <w:tr w:rsidR="00A94AD0" w:rsidRPr="00415E3E" w14:paraId="1BF7BFE1" w14:textId="77777777" w:rsidTr="00DB3D33">
        <w:trPr>
          <w:jc w:val="center"/>
        </w:trPr>
        <w:tc>
          <w:tcPr>
            <w:tcW w:w="2267" w:type="dxa"/>
            <w:shd w:val="clear" w:color="auto" w:fill="9CC2E5"/>
          </w:tcPr>
          <w:p w14:paraId="4A262B7C" w14:textId="77777777" w:rsidR="00A94AD0" w:rsidRPr="00415E3E" w:rsidRDefault="00A94AD0" w:rsidP="00A94AD0">
            <w:pPr>
              <w:pStyle w:val="Bezproreda1"/>
              <w:jc w:val="center"/>
              <w:rPr>
                <w:b/>
                <w:sz w:val="20"/>
                <w:szCs w:val="20"/>
                <w:lang w:val="en-US"/>
              </w:rPr>
            </w:pPr>
            <w:r w:rsidRPr="00415E3E">
              <w:rPr>
                <w:b/>
                <w:sz w:val="20"/>
                <w:szCs w:val="20"/>
                <w:lang w:val="en-US"/>
              </w:rPr>
              <w:t>Kategorija</w:t>
            </w:r>
          </w:p>
        </w:tc>
        <w:tc>
          <w:tcPr>
            <w:tcW w:w="2327" w:type="dxa"/>
            <w:shd w:val="clear" w:color="auto" w:fill="9CC2E5"/>
          </w:tcPr>
          <w:p w14:paraId="355F16BA" w14:textId="77777777" w:rsidR="00A94AD0" w:rsidRPr="00415E3E" w:rsidRDefault="00A94AD0" w:rsidP="00A94AD0">
            <w:pPr>
              <w:pStyle w:val="Bezproreda1"/>
              <w:jc w:val="center"/>
              <w:rPr>
                <w:b/>
                <w:sz w:val="20"/>
                <w:szCs w:val="20"/>
                <w:lang w:val="en-US"/>
              </w:rPr>
            </w:pPr>
            <w:r w:rsidRPr="00415E3E">
              <w:rPr>
                <w:b/>
                <w:sz w:val="20"/>
                <w:szCs w:val="20"/>
                <w:lang w:val="en-US"/>
              </w:rPr>
              <w:t>%</w:t>
            </w:r>
          </w:p>
        </w:tc>
      </w:tr>
      <w:tr w:rsidR="00A94AD0" w:rsidRPr="00415E3E" w14:paraId="75883F90" w14:textId="77777777" w:rsidTr="00DB3D33">
        <w:trPr>
          <w:jc w:val="center"/>
        </w:trPr>
        <w:tc>
          <w:tcPr>
            <w:tcW w:w="2267" w:type="dxa"/>
          </w:tcPr>
          <w:p w14:paraId="0A88DA35" w14:textId="77777777" w:rsidR="00A94AD0" w:rsidRPr="00415E3E" w:rsidRDefault="00A94AD0" w:rsidP="00A94AD0">
            <w:pPr>
              <w:pStyle w:val="Bezproreda1"/>
              <w:jc w:val="center"/>
              <w:rPr>
                <w:sz w:val="20"/>
                <w:szCs w:val="20"/>
                <w:lang w:val="en-US"/>
              </w:rPr>
            </w:pPr>
            <w:r w:rsidRPr="00415E3E">
              <w:rPr>
                <w:sz w:val="20"/>
                <w:szCs w:val="20"/>
                <w:lang w:val="en-US"/>
              </w:rPr>
              <w:t>1</w:t>
            </w:r>
          </w:p>
        </w:tc>
        <w:tc>
          <w:tcPr>
            <w:tcW w:w="2327" w:type="dxa"/>
          </w:tcPr>
          <w:p w14:paraId="3F27D0F6" w14:textId="77777777" w:rsidR="00A94AD0" w:rsidRPr="00415E3E" w:rsidRDefault="00A94AD0" w:rsidP="00A94AD0">
            <w:pPr>
              <w:pStyle w:val="Bezproreda1"/>
              <w:jc w:val="center"/>
              <w:rPr>
                <w:sz w:val="20"/>
                <w:szCs w:val="20"/>
                <w:lang w:val="en-US"/>
              </w:rPr>
            </w:pPr>
            <w:r w:rsidRPr="00415E3E">
              <w:rPr>
                <w:sz w:val="20"/>
                <w:szCs w:val="20"/>
                <w:lang w:val="en-US"/>
              </w:rPr>
              <w:t>0,5-1</w:t>
            </w:r>
          </w:p>
        </w:tc>
      </w:tr>
      <w:tr w:rsidR="00A94AD0" w:rsidRPr="00415E3E" w14:paraId="75BF12F3" w14:textId="77777777" w:rsidTr="00DB3D33">
        <w:trPr>
          <w:jc w:val="center"/>
        </w:trPr>
        <w:tc>
          <w:tcPr>
            <w:tcW w:w="2267" w:type="dxa"/>
          </w:tcPr>
          <w:p w14:paraId="06FB5B1F" w14:textId="77777777" w:rsidR="00A94AD0" w:rsidRPr="00415E3E" w:rsidRDefault="00A94AD0" w:rsidP="00A94AD0">
            <w:pPr>
              <w:pStyle w:val="Bezproreda1"/>
              <w:jc w:val="center"/>
              <w:rPr>
                <w:sz w:val="20"/>
                <w:szCs w:val="20"/>
                <w:lang w:val="en-US"/>
              </w:rPr>
            </w:pPr>
            <w:r w:rsidRPr="00415E3E">
              <w:rPr>
                <w:sz w:val="20"/>
                <w:szCs w:val="20"/>
                <w:lang w:val="en-US"/>
              </w:rPr>
              <w:t>2</w:t>
            </w:r>
          </w:p>
        </w:tc>
        <w:tc>
          <w:tcPr>
            <w:tcW w:w="2327" w:type="dxa"/>
          </w:tcPr>
          <w:p w14:paraId="73E365A3" w14:textId="77777777" w:rsidR="00A94AD0" w:rsidRPr="00415E3E" w:rsidRDefault="00A94AD0" w:rsidP="00A94AD0">
            <w:pPr>
              <w:pStyle w:val="Bezproreda1"/>
              <w:jc w:val="center"/>
              <w:rPr>
                <w:sz w:val="20"/>
                <w:szCs w:val="20"/>
                <w:lang w:val="en-US"/>
              </w:rPr>
            </w:pPr>
            <w:r w:rsidRPr="00415E3E">
              <w:rPr>
                <w:sz w:val="20"/>
                <w:szCs w:val="20"/>
                <w:lang w:val="en-US"/>
              </w:rPr>
              <w:t>1-5</w:t>
            </w:r>
          </w:p>
        </w:tc>
      </w:tr>
      <w:tr w:rsidR="00A94AD0" w:rsidRPr="00415E3E" w14:paraId="6CD13051" w14:textId="77777777" w:rsidTr="00DB3D33">
        <w:trPr>
          <w:jc w:val="center"/>
        </w:trPr>
        <w:tc>
          <w:tcPr>
            <w:tcW w:w="2267" w:type="dxa"/>
          </w:tcPr>
          <w:p w14:paraId="3E46F47B" w14:textId="77777777" w:rsidR="00A94AD0" w:rsidRPr="00415E3E" w:rsidRDefault="00A94AD0" w:rsidP="00A94AD0">
            <w:pPr>
              <w:pStyle w:val="Bezproreda1"/>
              <w:jc w:val="center"/>
              <w:rPr>
                <w:sz w:val="20"/>
                <w:szCs w:val="20"/>
                <w:lang w:val="en-US"/>
              </w:rPr>
            </w:pPr>
            <w:r w:rsidRPr="00415E3E">
              <w:rPr>
                <w:sz w:val="20"/>
                <w:szCs w:val="20"/>
                <w:lang w:val="en-US"/>
              </w:rPr>
              <w:t>3</w:t>
            </w:r>
          </w:p>
        </w:tc>
        <w:tc>
          <w:tcPr>
            <w:tcW w:w="2327" w:type="dxa"/>
          </w:tcPr>
          <w:p w14:paraId="431DE46E" w14:textId="77777777" w:rsidR="00A94AD0" w:rsidRPr="00415E3E" w:rsidRDefault="00A94AD0" w:rsidP="00A94AD0">
            <w:pPr>
              <w:pStyle w:val="Bezproreda1"/>
              <w:jc w:val="center"/>
              <w:rPr>
                <w:sz w:val="20"/>
                <w:szCs w:val="20"/>
                <w:lang w:val="en-US"/>
              </w:rPr>
            </w:pPr>
            <w:r w:rsidRPr="00415E3E">
              <w:rPr>
                <w:sz w:val="20"/>
                <w:szCs w:val="20"/>
                <w:lang w:val="en-US"/>
              </w:rPr>
              <w:t>5-15</w:t>
            </w:r>
          </w:p>
        </w:tc>
      </w:tr>
      <w:tr w:rsidR="00A94AD0" w:rsidRPr="00415E3E" w14:paraId="0DD4561E" w14:textId="77777777" w:rsidTr="00DB3D33">
        <w:trPr>
          <w:jc w:val="center"/>
        </w:trPr>
        <w:tc>
          <w:tcPr>
            <w:tcW w:w="2267" w:type="dxa"/>
          </w:tcPr>
          <w:p w14:paraId="303783E5" w14:textId="77777777" w:rsidR="00A94AD0" w:rsidRPr="00415E3E" w:rsidRDefault="00A94AD0" w:rsidP="00A94AD0">
            <w:pPr>
              <w:pStyle w:val="Bezproreda1"/>
              <w:jc w:val="center"/>
              <w:rPr>
                <w:sz w:val="20"/>
                <w:szCs w:val="20"/>
                <w:lang w:val="en-US"/>
              </w:rPr>
            </w:pPr>
            <w:r w:rsidRPr="00415E3E">
              <w:rPr>
                <w:sz w:val="20"/>
                <w:szCs w:val="20"/>
                <w:lang w:val="en-US"/>
              </w:rPr>
              <w:t>4</w:t>
            </w:r>
          </w:p>
        </w:tc>
        <w:tc>
          <w:tcPr>
            <w:tcW w:w="2327" w:type="dxa"/>
          </w:tcPr>
          <w:p w14:paraId="5CCBB464" w14:textId="77777777" w:rsidR="00A94AD0" w:rsidRPr="00415E3E" w:rsidRDefault="00A94AD0" w:rsidP="00A94AD0">
            <w:pPr>
              <w:pStyle w:val="Bezproreda1"/>
              <w:jc w:val="center"/>
              <w:rPr>
                <w:sz w:val="20"/>
                <w:szCs w:val="20"/>
                <w:lang w:val="en-US"/>
              </w:rPr>
            </w:pPr>
            <w:r w:rsidRPr="00415E3E">
              <w:rPr>
                <w:sz w:val="20"/>
                <w:szCs w:val="20"/>
                <w:lang w:val="en-US"/>
              </w:rPr>
              <w:t>15-25</w:t>
            </w:r>
          </w:p>
        </w:tc>
      </w:tr>
      <w:tr w:rsidR="00A94AD0" w:rsidRPr="00415E3E" w14:paraId="2C65D213" w14:textId="77777777" w:rsidTr="00DB3D33">
        <w:trPr>
          <w:jc w:val="center"/>
        </w:trPr>
        <w:tc>
          <w:tcPr>
            <w:tcW w:w="2267" w:type="dxa"/>
          </w:tcPr>
          <w:p w14:paraId="25F8850E" w14:textId="77777777" w:rsidR="00A94AD0" w:rsidRPr="00415E3E" w:rsidRDefault="00A94AD0" w:rsidP="00A94AD0">
            <w:pPr>
              <w:pStyle w:val="Bezproreda1"/>
              <w:jc w:val="center"/>
              <w:rPr>
                <w:sz w:val="20"/>
                <w:szCs w:val="20"/>
                <w:lang w:val="en-US"/>
              </w:rPr>
            </w:pPr>
            <w:r w:rsidRPr="00415E3E">
              <w:rPr>
                <w:sz w:val="20"/>
                <w:szCs w:val="20"/>
                <w:lang w:val="en-US"/>
              </w:rPr>
              <w:t>5</w:t>
            </w:r>
          </w:p>
        </w:tc>
        <w:tc>
          <w:tcPr>
            <w:tcW w:w="2327" w:type="dxa"/>
          </w:tcPr>
          <w:p w14:paraId="4A1540DA" w14:textId="77777777" w:rsidR="00A94AD0" w:rsidRPr="00415E3E" w:rsidRDefault="00A94AD0" w:rsidP="00A94AD0">
            <w:pPr>
              <w:pStyle w:val="Bezproreda1"/>
              <w:jc w:val="center"/>
              <w:rPr>
                <w:sz w:val="20"/>
                <w:szCs w:val="20"/>
                <w:lang w:val="en-US"/>
              </w:rPr>
            </w:pPr>
            <w:r w:rsidRPr="00415E3E">
              <w:rPr>
                <w:sz w:val="20"/>
                <w:szCs w:val="20"/>
                <w:lang w:val="en-US"/>
              </w:rPr>
              <w:t>˃ 25</w:t>
            </w:r>
          </w:p>
        </w:tc>
      </w:tr>
    </w:tbl>
    <w:p w14:paraId="5938E570" w14:textId="77777777" w:rsidR="00A94AD0" w:rsidRPr="00415E3E" w:rsidRDefault="00A94AD0" w:rsidP="00A94AD0">
      <w:pPr>
        <w:pStyle w:val="Bezproreda1"/>
        <w:rPr>
          <w:b/>
          <w:sz w:val="28"/>
          <w:szCs w:val="28"/>
          <w:lang w:val="en-US"/>
        </w:rPr>
      </w:pPr>
      <w:r w:rsidRPr="00415E3E">
        <w:rPr>
          <w:sz w:val="20"/>
          <w:szCs w:val="20"/>
          <w:lang w:val="en-US"/>
        </w:rPr>
        <w:t xml:space="preserve">                                            Izvor podataka: Smjernice </w:t>
      </w:r>
      <w:r w:rsidR="005C7E62" w:rsidRPr="005C7E62">
        <w:rPr>
          <w:sz w:val="20"/>
          <w:szCs w:val="20"/>
        </w:rPr>
        <w:t>Dubrovačko - neretvanske</w:t>
      </w:r>
      <w:r w:rsidR="005C7E62">
        <w:t xml:space="preserve"> </w:t>
      </w:r>
      <w:r w:rsidRPr="00415E3E">
        <w:rPr>
          <w:sz w:val="20"/>
          <w:szCs w:val="20"/>
          <w:lang w:val="en-US"/>
        </w:rPr>
        <w:t>županije</w:t>
      </w:r>
    </w:p>
    <w:p w14:paraId="76C6DEEA" w14:textId="77777777" w:rsidR="00A94AD0" w:rsidRDefault="00A94AD0" w:rsidP="00A94AD0">
      <w:pPr>
        <w:pStyle w:val="Bezproreda1"/>
        <w:rPr>
          <w:color w:val="000000"/>
        </w:rPr>
      </w:pPr>
    </w:p>
    <w:p w14:paraId="4662A00F" w14:textId="6B2153E2" w:rsidR="00A94AD0" w:rsidRPr="00415E3E" w:rsidRDefault="00A94AD0" w:rsidP="00A70D1C">
      <w:pPr>
        <w:pStyle w:val="Bezproreda"/>
      </w:pPr>
      <w:r w:rsidRPr="00415E3E">
        <w:t xml:space="preserve">U kriteriju ukupne materijalne štete na građevinama od društvenog značaja šteta se prikazuje </w:t>
      </w:r>
      <w:r w:rsidRPr="00415E3E">
        <w:rPr>
          <w:b/>
        </w:rPr>
        <w:t xml:space="preserve">u odnosu </w:t>
      </w:r>
      <w:r w:rsidR="002410D6">
        <w:rPr>
          <w:b/>
        </w:rPr>
        <w:t xml:space="preserve">na </w:t>
      </w:r>
      <w:r w:rsidRPr="00415E3E">
        <w:rPr>
          <w:b/>
        </w:rPr>
        <w:t xml:space="preserve">proračun </w:t>
      </w:r>
      <w:r w:rsidR="002410D6">
        <w:rPr>
          <w:rFonts w:ascii="TimesNewRomanPSMT" w:hAnsi="TimesNewRomanPSMT"/>
          <w:b/>
          <w:color w:val="000000"/>
        </w:rPr>
        <w:t xml:space="preserve">Grada </w:t>
      </w:r>
      <w:r w:rsidR="005C7E62">
        <w:rPr>
          <w:rStyle w:val="fontstyle01"/>
          <w:b/>
        </w:rPr>
        <w:t>Ploč</w:t>
      </w:r>
      <w:r w:rsidR="00142F71">
        <w:rPr>
          <w:rStyle w:val="fontstyle01"/>
          <w:b/>
        </w:rPr>
        <w:t>a</w:t>
      </w:r>
      <w:r w:rsidRPr="00415E3E">
        <w:t xml:space="preserve">. Građevinama javnog društvenog značaja smatraju se sportski objekti, objekti kulturne baštine, sakralni objekti, obrazovne ustanove i sl. </w:t>
      </w:r>
    </w:p>
    <w:p w14:paraId="50A32C66" w14:textId="77777777" w:rsidR="00A94AD0" w:rsidRPr="00415E3E" w:rsidRDefault="00A94AD0" w:rsidP="00A70D1C">
      <w:pPr>
        <w:pStyle w:val="Bezproreda"/>
      </w:pPr>
    </w:p>
    <w:p w14:paraId="1EEB33CD" w14:textId="77777777" w:rsidR="00A94AD0" w:rsidRPr="00415E3E" w:rsidRDefault="00A94AD0" w:rsidP="00A94AD0">
      <w:pPr>
        <w:pStyle w:val="Bezproreda1"/>
        <w:rPr>
          <w:b/>
          <w:sz w:val="28"/>
          <w:szCs w:val="28"/>
          <w:lang w:val="en-US"/>
        </w:rPr>
      </w:pPr>
      <w:r w:rsidRPr="00415E3E">
        <w:rPr>
          <w:bCs/>
          <w:color w:val="000000"/>
          <w:sz w:val="20"/>
          <w:szCs w:val="20"/>
        </w:rPr>
        <w:t xml:space="preserve">    </w:t>
      </w:r>
      <w:r w:rsidR="00AB686F">
        <w:rPr>
          <w:bCs/>
          <w:color w:val="000000"/>
          <w:sz w:val="20"/>
          <w:szCs w:val="20"/>
        </w:rPr>
        <w:t xml:space="preserve">                      Tablica 20</w:t>
      </w:r>
      <w:r w:rsidRPr="00415E3E">
        <w:rPr>
          <w:bCs/>
          <w:color w:val="000000"/>
          <w:sz w:val="20"/>
          <w:szCs w:val="20"/>
        </w:rPr>
        <w:t>: Društvena stabilnost-Ustanove/Građevine javnog društvenog značaja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7"/>
        <w:gridCol w:w="4283"/>
      </w:tblGrid>
      <w:tr w:rsidR="00A94AD0" w:rsidRPr="00415E3E" w14:paraId="6BD226A4" w14:textId="77777777" w:rsidTr="00DB3D33">
        <w:trPr>
          <w:jc w:val="center"/>
        </w:trPr>
        <w:tc>
          <w:tcPr>
            <w:tcW w:w="2267" w:type="dxa"/>
            <w:shd w:val="clear" w:color="auto" w:fill="9CC2E5"/>
          </w:tcPr>
          <w:p w14:paraId="402F04C8" w14:textId="77777777" w:rsidR="00A94AD0" w:rsidRPr="00415E3E" w:rsidRDefault="00A94AD0" w:rsidP="008E0C17">
            <w:pPr>
              <w:pStyle w:val="Bezproreda1"/>
              <w:jc w:val="center"/>
              <w:rPr>
                <w:b/>
                <w:sz w:val="20"/>
                <w:szCs w:val="20"/>
                <w:lang w:val="en-US"/>
              </w:rPr>
            </w:pPr>
            <w:r w:rsidRPr="00415E3E">
              <w:rPr>
                <w:b/>
                <w:sz w:val="20"/>
                <w:szCs w:val="20"/>
                <w:lang w:val="en-US"/>
              </w:rPr>
              <w:t>Kategorija</w:t>
            </w:r>
          </w:p>
        </w:tc>
        <w:tc>
          <w:tcPr>
            <w:tcW w:w="4283" w:type="dxa"/>
            <w:shd w:val="clear" w:color="auto" w:fill="9CC2E5"/>
          </w:tcPr>
          <w:p w14:paraId="66D7472B" w14:textId="77777777" w:rsidR="00A94AD0" w:rsidRPr="00415E3E" w:rsidRDefault="00A94AD0" w:rsidP="008E0C17">
            <w:pPr>
              <w:pStyle w:val="Bezproreda1"/>
              <w:jc w:val="center"/>
              <w:rPr>
                <w:b/>
                <w:sz w:val="20"/>
                <w:szCs w:val="20"/>
                <w:lang w:val="en-US"/>
              </w:rPr>
            </w:pPr>
            <w:r w:rsidRPr="00415E3E">
              <w:rPr>
                <w:b/>
                <w:sz w:val="20"/>
                <w:szCs w:val="20"/>
                <w:lang w:val="en-US"/>
              </w:rPr>
              <w:t>%</w:t>
            </w:r>
          </w:p>
        </w:tc>
      </w:tr>
      <w:tr w:rsidR="00A94AD0" w:rsidRPr="00415E3E" w14:paraId="667F4784" w14:textId="77777777" w:rsidTr="00DB3D33">
        <w:trPr>
          <w:jc w:val="center"/>
        </w:trPr>
        <w:tc>
          <w:tcPr>
            <w:tcW w:w="2267" w:type="dxa"/>
          </w:tcPr>
          <w:p w14:paraId="7821629A" w14:textId="77777777" w:rsidR="00A94AD0" w:rsidRPr="00415E3E" w:rsidRDefault="00A94AD0" w:rsidP="00A94AD0">
            <w:pPr>
              <w:pStyle w:val="Bezproreda1"/>
              <w:jc w:val="center"/>
              <w:rPr>
                <w:sz w:val="20"/>
                <w:szCs w:val="20"/>
                <w:lang w:val="en-US"/>
              </w:rPr>
            </w:pPr>
            <w:r w:rsidRPr="00415E3E">
              <w:rPr>
                <w:sz w:val="20"/>
                <w:szCs w:val="20"/>
                <w:lang w:val="en-US"/>
              </w:rPr>
              <w:t>1</w:t>
            </w:r>
          </w:p>
        </w:tc>
        <w:tc>
          <w:tcPr>
            <w:tcW w:w="4283" w:type="dxa"/>
          </w:tcPr>
          <w:p w14:paraId="33D0A60E" w14:textId="77777777" w:rsidR="00A94AD0" w:rsidRPr="00415E3E" w:rsidRDefault="00A94AD0" w:rsidP="00A94AD0">
            <w:pPr>
              <w:pStyle w:val="Bezproreda1"/>
              <w:jc w:val="center"/>
              <w:rPr>
                <w:sz w:val="20"/>
                <w:szCs w:val="20"/>
                <w:lang w:val="en-US"/>
              </w:rPr>
            </w:pPr>
            <w:r w:rsidRPr="00415E3E">
              <w:rPr>
                <w:sz w:val="20"/>
                <w:szCs w:val="20"/>
                <w:lang w:val="en-US"/>
              </w:rPr>
              <w:t>0,5-1</w:t>
            </w:r>
          </w:p>
        </w:tc>
      </w:tr>
      <w:tr w:rsidR="00A94AD0" w:rsidRPr="00415E3E" w14:paraId="02F53A14" w14:textId="77777777" w:rsidTr="00DB3D33">
        <w:trPr>
          <w:jc w:val="center"/>
        </w:trPr>
        <w:tc>
          <w:tcPr>
            <w:tcW w:w="2267" w:type="dxa"/>
          </w:tcPr>
          <w:p w14:paraId="3BE78A64" w14:textId="77777777" w:rsidR="00A94AD0" w:rsidRPr="00415E3E" w:rsidRDefault="00A94AD0" w:rsidP="00A94AD0">
            <w:pPr>
              <w:pStyle w:val="Bezproreda1"/>
              <w:jc w:val="center"/>
              <w:rPr>
                <w:sz w:val="20"/>
                <w:szCs w:val="20"/>
                <w:lang w:val="en-US"/>
              </w:rPr>
            </w:pPr>
            <w:r w:rsidRPr="00415E3E">
              <w:rPr>
                <w:sz w:val="20"/>
                <w:szCs w:val="20"/>
                <w:lang w:val="en-US"/>
              </w:rPr>
              <w:t>2</w:t>
            </w:r>
          </w:p>
        </w:tc>
        <w:tc>
          <w:tcPr>
            <w:tcW w:w="4283" w:type="dxa"/>
          </w:tcPr>
          <w:p w14:paraId="3CB4E656" w14:textId="77777777" w:rsidR="00A94AD0" w:rsidRPr="00415E3E" w:rsidRDefault="00A94AD0" w:rsidP="00A94AD0">
            <w:pPr>
              <w:pStyle w:val="Bezproreda1"/>
              <w:jc w:val="center"/>
              <w:rPr>
                <w:sz w:val="20"/>
                <w:szCs w:val="20"/>
                <w:lang w:val="en-US"/>
              </w:rPr>
            </w:pPr>
            <w:r w:rsidRPr="00415E3E">
              <w:rPr>
                <w:sz w:val="20"/>
                <w:szCs w:val="20"/>
                <w:lang w:val="en-US"/>
              </w:rPr>
              <w:t>1-5</w:t>
            </w:r>
          </w:p>
        </w:tc>
      </w:tr>
      <w:tr w:rsidR="00A94AD0" w:rsidRPr="00415E3E" w14:paraId="794413FB" w14:textId="77777777" w:rsidTr="00DB3D33">
        <w:trPr>
          <w:jc w:val="center"/>
        </w:trPr>
        <w:tc>
          <w:tcPr>
            <w:tcW w:w="2267" w:type="dxa"/>
          </w:tcPr>
          <w:p w14:paraId="14C1B3A9" w14:textId="77777777" w:rsidR="00A94AD0" w:rsidRPr="00415E3E" w:rsidRDefault="00A94AD0" w:rsidP="00A94AD0">
            <w:pPr>
              <w:pStyle w:val="Bezproreda1"/>
              <w:jc w:val="center"/>
              <w:rPr>
                <w:sz w:val="20"/>
                <w:szCs w:val="20"/>
                <w:lang w:val="en-US"/>
              </w:rPr>
            </w:pPr>
            <w:r w:rsidRPr="00415E3E">
              <w:rPr>
                <w:sz w:val="20"/>
                <w:szCs w:val="20"/>
                <w:lang w:val="en-US"/>
              </w:rPr>
              <w:t>3</w:t>
            </w:r>
          </w:p>
        </w:tc>
        <w:tc>
          <w:tcPr>
            <w:tcW w:w="4283" w:type="dxa"/>
          </w:tcPr>
          <w:p w14:paraId="66161C2F" w14:textId="77777777" w:rsidR="00A94AD0" w:rsidRPr="00415E3E" w:rsidRDefault="00A94AD0" w:rsidP="00A94AD0">
            <w:pPr>
              <w:pStyle w:val="Bezproreda1"/>
              <w:jc w:val="center"/>
              <w:rPr>
                <w:sz w:val="20"/>
                <w:szCs w:val="20"/>
                <w:lang w:val="en-US"/>
              </w:rPr>
            </w:pPr>
            <w:r w:rsidRPr="00415E3E">
              <w:rPr>
                <w:sz w:val="20"/>
                <w:szCs w:val="20"/>
                <w:lang w:val="en-US"/>
              </w:rPr>
              <w:t>5-15</w:t>
            </w:r>
          </w:p>
        </w:tc>
      </w:tr>
      <w:tr w:rsidR="00A94AD0" w:rsidRPr="00415E3E" w14:paraId="51D2185B" w14:textId="77777777" w:rsidTr="00DB3D33">
        <w:trPr>
          <w:jc w:val="center"/>
        </w:trPr>
        <w:tc>
          <w:tcPr>
            <w:tcW w:w="2267" w:type="dxa"/>
          </w:tcPr>
          <w:p w14:paraId="43BF8D61" w14:textId="77777777" w:rsidR="00A94AD0" w:rsidRPr="00415E3E" w:rsidRDefault="00A94AD0" w:rsidP="00A94AD0">
            <w:pPr>
              <w:pStyle w:val="Bezproreda1"/>
              <w:jc w:val="center"/>
              <w:rPr>
                <w:sz w:val="20"/>
                <w:szCs w:val="20"/>
                <w:lang w:val="en-US"/>
              </w:rPr>
            </w:pPr>
            <w:r w:rsidRPr="00415E3E">
              <w:rPr>
                <w:sz w:val="20"/>
                <w:szCs w:val="20"/>
                <w:lang w:val="en-US"/>
              </w:rPr>
              <w:t>4</w:t>
            </w:r>
          </w:p>
        </w:tc>
        <w:tc>
          <w:tcPr>
            <w:tcW w:w="4283" w:type="dxa"/>
          </w:tcPr>
          <w:p w14:paraId="269F8C32" w14:textId="77777777" w:rsidR="00A94AD0" w:rsidRPr="00415E3E" w:rsidRDefault="00A94AD0" w:rsidP="00A94AD0">
            <w:pPr>
              <w:pStyle w:val="Bezproreda1"/>
              <w:jc w:val="center"/>
              <w:rPr>
                <w:sz w:val="20"/>
                <w:szCs w:val="20"/>
                <w:lang w:val="en-US"/>
              </w:rPr>
            </w:pPr>
            <w:r w:rsidRPr="00415E3E">
              <w:rPr>
                <w:sz w:val="20"/>
                <w:szCs w:val="20"/>
                <w:lang w:val="en-US"/>
              </w:rPr>
              <w:t>15-25</w:t>
            </w:r>
          </w:p>
        </w:tc>
      </w:tr>
      <w:tr w:rsidR="00A94AD0" w:rsidRPr="00415E3E" w14:paraId="4FBC6CCC" w14:textId="77777777" w:rsidTr="00DB3D33">
        <w:trPr>
          <w:jc w:val="center"/>
        </w:trPr>
        <w:tc>
          <w:tcPr>
            <w:tcW w:w="2267" w:type="dxa"/>
          </w:tcPr>
          <w:p w14:paraId="03FD2BC3" w14:textId="77777777" w:rsidR="00A94AD0" w:rsidRPr="00415E3E" w:rsidRDefault="00A94AD0" w:rsidP="00A94AD0">
            <w:pPr>
              <w:pStyle w:val="Bezproreda1"/>
              <w:jc w:val="center"/>
              <w:rPr>
                <w:sz w:val="20"/>
                <w:szCs w:val="20"/>
                <w:lang w:val="en-US"/>
              </w:rPr>
            </w:pPr>
            <w:r w:rsidRPr="00415E3E">
              <w:rPr>
                <w:sz w:val="20"/>
                <w:szCs w:val="20"/>
                <w:lang w:val="en-US"/>
              </w:rPr>
              <w:t>5</w:t>
            </w:r>
          </w:p>
        </w:tc>
        <w:tc>
          <w:tcPr>
            <w:tcW w:w="4283" w:type="dxa"/>
          </w:tcPr>
          <w:p w14:paraId="22847D02" w14:textId="77777777" w:rsidR="00A94AD0" w:rsidRPr="00415E3E" w:rsidRDefault="00A94AD0" w:rsidP="00A94AD0">
            <w:pPr>
              <w:pStyle w:val="Bezproreda1"/>
              <w:jc w:val="center"/>
              <w:rPr>
                <w:sz w:val="20"/>
                <w:szCs w:val="20"/>
                <w:lang w:val="en-US"/>
              </w:rPr>
            </w:pPr>
            <w:r w:rsidRPr="00415E3E">
              <w:rPr>
                <w:sz w:val="20"/>
                <w:szCs w:val="20"/>
                <w:lang w:val="en-US"/>
              </w:rPr>
              <w:t>˃ 25</w:t>
            </w:r>
          </w:p>
        </w:tc>
      </w:tr>
    </w:tbl>
    <w:p w14:paraId="0AA6BB5C" w14:textId="77777777" w:rsidR="00A94AD0" w:rsidRPr="00415E3E" w:rsidRDefault="00A94AD0" w:rsidP="00A94AD0">
      <w:pPr>
        <w:pStyle w:val="Bezproreda1"/>
        <w:rPr>
          <w:sz w:val="20"/>
          <w:szCs w:val="20"/>
          <w:lang w:val="en-US"/>
        </w:rPr>
      </w:pPr>
      <w:r w:rsidRPr="00415E3E">
        <w:rPr>
          <w:sz w:val="20"/>
          <w:szCs w:val="20"/>
          <w:lang w:val="en-US"/>
        </w:rPr>
        <w:t xml:space="preserve">                           Izvor podataka: Smjernice </w:t>
      </w:r>
      <w:r w:rsidR="005C7E62" w:rsidRPr="005C7E62">
        <w:rPr>
          <w:sz w:val="20"/>
          <w:szCs w:val="20"/>
        </w:rPr>
        <w:t>Dubrovačko - neretvanske</w:t>
      </w:r>
      <w:r w:rsidR="005C7E62">
        <w:t xml:space="preserve"> </w:t>
      </w:r>
      <w:r w:rsidRPr="00415E3E">
        <w:rPr>
          <w:sz w:val="20"/>
          <w:szCs w:val="20"/>
          <w:lang w:val="en-US"/>
        </w:rPr>
        <w:t>županije</w:t>
      </w:r>
    </w:p>
    <w:p w14:paraId="396E6574" w14:textId="77777777" w:rsidR="007924DB" w:rsidRDefault="007924DB" w:rsidP="007924DB">
      <w:pPr>
        <w:pStyle w:val="Bezproreda1"/>
        <w:jc w:val="both"/>
        <w:rPr>
          <w:b/>
          <w:sz w:val="28"/>
          <w:szCs w:val="28"/>
          <w:lang w:val="en-US"/>
        </w:rPr>
      </w:pPr>
    </w:p>
    <w:p w14:paraId="5B36F359" w14:textId="77777777" w:rsidR="00A94AD0" w:rsidRPr="008E0C17" w:rsidRDefault="00A94AD0" w:rsidP="007924DB">
      <w:pPr>
        <w:pStyle w:val="Bezproreda1"/>
        <w:jc w:val="both"/>
        <w:rPr>
          <w:b/>
          <w:color w:val="000000"/>
        </w:rPr>
      </w:pPr>
      <w:r w:rsidRPr="00415E3E">
        <w:rPr>
          <w:b/>
          <w:color w:val="000000"/>
        </w:rPr>
        <w:t xml:space="preserve">Posljedice za Društvenu stabilnost i </w:t>
      </w:r>
      <w:r w:rsidR="008E0C17">
        <w:rPr>
          <w:b/>
          <w:color w:val="000000"/>
        </w:rPr>
        <w:t>politiku prikazat će se zbirno.</w:t>
      </w:r>
    </w:p>
    <w:p w14:paraId="66227FDC" w14:textId="77777777" w:rsidR="00A94AD0" w:rsidRDefault="00A4087F" w:rsidP="002410D6">
      <w:pPr>
        <w:pStyle w:val="Naslov1"/>
        <w:numPr>
          <w:ilvl w:val="0"/>
          <w:numId w:val="1"/>
        </w:numPr>
        <w:ind w:left="851" w:hanging="567"/>
      </w:pPr>
      <w:bookmarkStart w:id="240" w:name="_Toc517456211"/>
      <w:bookmarkStart w:id="241" w:name="_Toc517456389"/>
      <w:bookmarkStart w:id="242" w:name="_Toc517461381"/>
      <w:bookmarkStart w:id="243" w:name="_Toc207277303"/>
      <w:r>
        <w:lastRenderedPageBreak/>
        <w:t>VJEROJATNOST</w:t>
      </w:r>
      <w:bookmarkEnd w:id="240"/>
      <w:bookmarkEnd w:id="241"/>
      <w:bookmarkEnd w:id="242"/>
      <w:bookmarkEnd w:id="243"/>
    </w:p>
    <w:p w14:paraId="549015A7" w14:textId="77777777" w:rsidR="00A94AD0" w:rsidRDefault="00A94AD0" w:rsidP="00A70D1C">
      <w:pPr>
        <w:pStyle w:val="Bezproreda"/>
      </w:pPr>
      <w:r>
        <w:t xml:space="preserve">Za svaki identificirani rizik vjerojatnost/frekvencija podijeljena je u </w:t>
      </w:r>
      <w:r>
        <w:rPr>
          <w:b/>
          <w:bCs/>
        </w:rPr>
        <w:t xml:space="preserve">5 kategorija. </w:t>
      </w:r>
      <w:r>
        <w:t xml:space="preserve">Vjerojatnost/frekvenciju potrebno je izračunati tijekom analize rizika kao i posljedice. </w:t>
      </w:r>
    </w:p>
    <w:p w14:paraId="369B95BD" w14:textId="77777777" w:rsidR="00A94AD0" w:rsidRDefault="00A94AD0" w:rsidP="00A94AD0">
      <w:pPr>
        <w:pStyle w:val="Bezproreda1"/>
        <w:jc w:val="both"/>
        <w:rPr>
          <w:rStyle w:val="fontstyle01"/>
        </w:rPr>
      </w:pPr>
    </w:p>
    <w:p w14:paraId="09CC46FC" w14:textId="77777777" w:rsidR="00A94AD0" w:rsidRPr="007924DB" w:rsidRDefault="00A94AD0" w:rsidP="00A94AD0">
      <w:pPr>
        <w:pStyle w:val="Bezproreda1"/>
        <w:jc w:val="both"/>
        <w:rPr>
          <w:rFonts w:eastAsia="Calibri" w:cs="Times New Roman"/>
          <w:sz w:val="20"/>
          <w:szCs w:val="20"/>
        </w:rPr>
      </w:pPr>
      <w:r w:rsidRPr="00415E3E">
        <w:rPr>
          <w:rFonts w:eastAsia="Calibri"/>
          <w:iCs/>
          <w:sz w:val="20"/>
          <w:szCs w:val="20"/>
        </w:rPr>
        <w:t xml:space="preserve">                </w:t>
      </w:r>
      <w:r>
        <w:rPr>
          <w:rFonts w:eastAsia="Calibri"/>
          <w:iCs/>
          <w:sz w:val="20"/>
          <w:szCs w:val="20"/>
        </w:rPr>
        <w:t xml:space="preserve">  </w:t>
      </w:r>
      <w:r w:rsidR="00DE03D4">
        <w:rPr>
          <w:rFonts w:eastAsia="Calibri"/>
          <w:iCs/>
          <w:sz w:val="20"/>
          <w:szCs w:val="20"/>
        </w:rPr>
        <w:t xml:space="preserve">    </w:t>
      </w:r>
      <w:r w:rsidR="00AB686F">
        <w:rPr>
          <w:rFonts w:eastAsia="Calibri" w:cs="Times New Roman"/>
          <w:iCs/>
          <w:sz w:val="20"/>
          <w:szCs w:val="20"/>
        </w:rPr>
        <w:t>Tablica 21</w:t>
      </w:r>
      <w:r w:rsidRPr="007924DB">
        <w:rPr>
          <w:rFonts w:eastAsia="Calibri" w:cs="Times New Roman"/>
          <w:iCs/>
          <w:sz w:val="20"/>
          <w:szCs w:val="20"/>
        </w:rPr>
        <w:t>:</w:t>
      </w:r>
      <w:r w:rsidR="00E71CDA">
        <w:rPr>
          <w:rFonts w:eastAsia="Calibri" w:cs="Times New Roman"/>
          <w:iCs/>
          <w:sz w:val="20"/>
          <w:szCs w:val="20"/>
        </w:rPr>
        <w:t xml:space="preserve"> </w:t>
      </w:r>
      <w:r w:rsidRPr="007924DB">
        <w:rPr>
          <w:rFonts w:eastAsia="Calibri" w:cs="Times New Roman"/>
          <w:iCs/>
          <w:sz w:val="20"/>
          <w:szCs w:val="20"/>
        </w:rPr>
        <w:t>Vjerojatnost/frekvencija</w:t>
      </w:r>
    </w:p>
    <w:tbl>
      <w:tblPr>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59"/>
        <w:gridCol w:w="1418"/>
        <w:gridCol w:w="1417"/>
        <w:gridCol w:w="1559"/>
        <w:gridCol w:w="2694"/>
      </w:tblGrid>
      <w:tr w:rsidR="00A94AD0" w:rsidRPr="007924DB" w14:paraId="02AAA2D7" w14:textId="77777777" w:rsidTr="0099791A">
        <w:trPr>
          <w:trHeight w:val="288"/>
        </w:trPr>
        <w:tc>
          <w:tcPr>
            <w:tcW w:w="1559" w:type="dxa"/>
            <w:vMerge w:val="restart"/>
            <w:shd w:val="clear" w:color="auto" w:fill="BDD6EE"/>
            <w:vAlign w:val="center"/>
          </w:tcPr>
          <w:p w14:paraId="7CCBE46B" w14:textId="77777777" w:rsidR="00A94AD0" w:rsidRPr="007924DB" w:rsidRDefault="00A94AD0" w:rsidP="00A94AD0">
            <w:pPr>
              <w:pStyle w:val="Bezproreda1"/>
              <w:jc w:val="both"/>
              <w:rPr>
                <w:rFonts w:eastAsia="Calibri" w:cs="Times New Roman"/>
                <w:b/>
                <w:iCs/>
                <w:sz w:val="20"/>
                <w:szCs w:val="20"/>
              </w:rPr>
            </w:pPr>
            <w:r w:rsidRPr="007924DB">
              <w:rPr>
                <w:rFonts w:eastAsia="Calibri" w:cs="Times New Roman"/>
                <w:b/>
                <w:iCs/>
                <w:sz w:val="20"/>
                <w:szCs w:val="20"/>
              </w:rPr>
              <w:t>Kategorija</w:t>
            </w:r>
          </w:p>
        </w:tc>
        <w:tc>
          <w:tcPr>
            <w:tcW w:w="1418" w:type="dxa"/>
            <w:vMerge w:val="restart"/>
            <w:shd w:val="clear" w:color="auto" w:fill="BDD6EE"/>
            <w:vAlign w:val="center"/>
          </w:tcPr>
          <w:p w14:paraId="3506E9E3" w14:textId="77777777" w:rsidR="00A94AD0" w:rsidRPr="007924DB" w:rsidRDefault="00A94AD0" w:rsidP="00A94AD0">
            <w:pPr>
              <w:pStyle w:val="Bezproreda1"/>
              <w:jc w:val="both"/>
              <w:rPr>
                <w:rFonts w:eastAsia="Calibri" w:cs="Times New Roman"/>
                <w:b/>
                <w:iCs/>
                <w:sz w:val="20"/>
                <w:szCs w:val="20"/>
              </w:rPr>
            </w:pPr>
            <w:r w:rsidRPr="007924DB">
              <w:rPr>
                <w:rFonts w:eastAsia="Calibri" w:cs="Times New Roman"/>
                <w:b/>
                <w:iCs/>
                <w:sz w:val="20"/>
                <w:szCs w:val="20"/>
              </w:rPr>
              <w:t>Posljedice</w:t>
            </w:r>
          </w:p>
        </w:tc>
        <w:tc>
          <w:tcPr>
            <w:tcW w:w="5670" w:type="dxa"/>
            <w:gridSpan w:val="3"/>
            <w:shd w:val="clear" w:color="auto" w:fill="BDD6EE"/>
            <w:vAlign w:val="center"/>
          </w:tcPr>
          <w:p w14:paraId="65477D9B" w14:textId="77777777" w:rsidR="00A94AD0" w:rsidRPr="007924DB" w:rsidRDefault="00A94AD0" w:rsidP="00A94AD0">
            <w:pPr>
              <w:pStyle w:val="Bezproreda1"/>
              <w:jc w:val="both"/>
              <w:rPr>
                <w:rFonts w:eastAsia="Calibri" w:cs="Times New Roman"/>
                <w:b/>
                <w:iCs/>
                <w:sz w:val="20"/>
                <w:szCs w:val="20"/>
              </w:rPr>
            </w:pPr>
            <w:r w:rsidRPr="007924DB">
              <w:rPr>
                <w:rFonts w:eastAsia="Calibri" w:cs="Times New Roman"/>
                <w:b/>
                <w:iCs/>
                <w:sz w:val="20"/>
                <w:szCs w:val="20"/>
              </w:rPr>
              <w:t>Vjerojatnost/Frekvencija</w:t>
            </w:r>
          </w:p>
        </w:tc>
      </w:tr>
      <w:tr w:rsidR="00A94AD0" w:rsidRPr="007924DB" w14:paraId="0B32BCC6" w14:textId="77777777" w:rsidTr="0099791A">
        <w:trPr>
          <w:trHeight w:val="277"/>
        </w:trPr>
        <w:tc>
          <w:tcPr>
            <w:tcW w:w="1559" w:type="dxa"/>
            <w:vMerge/>
            <w:shd w:val="clear" w:color="auto" w:fill="FFC000"/>
            <w:vAlign w:val="center"/>
          </w:tcPr>
          <w:p w14:paraId="6735CB6C" w14:textId="77777777" w:rsidR="00A94AD0" w:rsidRPr="007924DB" w:rsidRDefault="00A94AD0" w:rsidP="00A94AD0">
            <w:pPr>
              <w:pStyle w:val="Bezproreda1"/>
              <w:jc w:val="both"/>
              <w:rPr>
                <w:rFonts w:eastAsia="Calibri" w:cs="Times New Roman"/>
                <w:b/>
                <w:iCs/>
                <w:sz w:val="20"/>
                <w:szCs w:val="20"/>
              </w:rPr>
            </w:pPr>
          </w:p>
        </w:tc>
        <w:tc>
          <w:tcPr>
            <w:tcW w:w="1418" w:type="dxa"/>
            <w:vMerge/>
            <w:shd w:val="clear" w:color="auto" w:fill="FFC000"/>
            <w:vAlign w:val="center"/>
          </w:tcPr>
          <w:p w14:paraId="15C9ECB8" w14:textId="77777777" w:rsidR="00A94AD0" w:rsidRPr="007924DB" w:rsidRDefault="00A94AD0" w:rsidP="00A94AD0">
            <w:pPr>
              <w:pStyle w:val="Bezproreda1"/>
              <w:jc w:val="both"/>
              <w:rPr>
                <w:rFonts w:eastAsia="Calibri" w:cs="Times New Roman"/>
                <w:b/>
                <w:iCs/>
                <w:sz w:val="20"/>
                <w:szCs w:val="20"/>
              </w:rPr>
            </w:pPr>
          </w:p>
        </w:tc>
        <w:tc>
          <w:tcPr>
            <w:tcW w:w="1417" w:type="dxa"/>
            <w:shd w:val="clear" w:color="auto" w:fill="BDD6EE"/>
            <w:vAlign w:val="center"/>
          </w:tcPr>
          <w:p w14:paraId="7E8B0A55" w14:textId="77777777" w:rsidR="00A94AD0" w:rsidRPr="007924DB" w:rsidRDefault="00A94AD0" w:rsidP="00A94AD0">
            <w:pPr>
              <w:pStyle w:val="Bezproreda1"/>
              <w:jc w:val="both"/>
              <w:rPr>
                <w:rFonts w:eastAsia="Calibri" w:cs="Times New Roman"/>
                <w:b/>
                <w:iCs/>
                <w:sz w:val="20"/>
                <w:szCs w:val="20"/>
              </w:rPr>
            </w:pPr>
            <w:r w:rsidRPr="007924DB">
              <w:rPr>
                <w:rFonts w:eastAsia="Calibri" w:cs="Times New Roman"/>
                <w:b/>
                <w:iCs/>
                <w:sz w:val="20"/>
                <w:szCs w:val="20"/>
              </w:rPr>
              <w:t>Kvalitativno</w:t>
            </w:r>
          </w:p>
        </w:tc>
        <w:tc>
          <w:tcPr>
            <w:tcW w:w="1559" w:type="dxa"/>
            <w:shd w:val="clear" w:color="auto" w:fill="BDD6EE"/>
            <w:vAlign w:val="center"/>
          </w:tcPr>
          <w:p w14:paraId="371867A0" w14:textId="77777777" w:rsidR="00A94AD0" w:rsidRPr="007924DB" w:rsidRDefault="00A94AD0" w:rsidP="00A94AD0">
            <w:pPr>
              <w:pStyle w:val="Bezproreda1"/>
              <w:jc w:val="both"/>
              <w:rPr>
                <w:rFonts w:eastAsia="Calibri" w:cs="Times New Roman"/>
                <w:b/>
                <w:iCs/>
                <w:sz w:val="20"/>
                <w:szCs w:val="20"/>
              </w:rPr>
            </w:pPr>
            <w:r w:rsidRPr="007924DB">
              <w:rPr>
                <w:rFonts w:eastAsia="Calibri" w:cs="Times New Roman"/>
                <w:b/>
                <w:iCs/>
                <w:sz w:val="20"/>
                <w:szCs w:val="20"/>
              </w:rPr>
              <w:t>Vjerojatnost</w:t>
            </w:r>
          </w:p>
        </w:tc>
        <w:tc>
          <w:tcPr>
            <w:tcW w:w="2694" w:type="dxa"/>
            <w:shd w:val="clear" w:color="auto" w:fill="BDD6EE"/>
            <w:vAlign w:val="center"/>
          </w:tcPr>
          <w:p w14:paraId="3E4C2BA2" w14:textId="77777777" w:rsidR="00A94AD0" w:rsidRPr="007924DB" w:rsidRDefault="00A94AD0" w:rsidP="00A94AD0">
            <w:pPr>
              <w:pStyle w:val="Bezproreda1"/>
              <w:jc w:val="both"/>
              <w:rPr>
                <w:rFonts w:eastAsia="Calibri" w:cs="Times New Roman"/>
                <w:b/>
                <w:iCs/>
                <w:sz w:val="20"/>
                <w:szCs w:val="20"/>
              </w:rPr>
            </w:pPr>
            <w:r w:rsidRPr="007924DB">
              <w:rPr>
                <w:rFonts w:eastAsia="Calibri" w:cs="Times New Roman"/>
                <w:b/>
                <w:iCs/>
                <w:sz w:val="20"/>
                <w:szCs w:val="20"/>
              </w:rPr>
              <w:t>Frekvencija</w:t>
            </w:r>
          </w:p>
        </w:tc>
      </w:tr>
      <w:tr w:rsidR="00A94AD0" w:rsidRPr="007924DB" w14:paraId="62534A81" w14:textId="77777777" w:rsidTr="0099791A">
        <w:trPr>
          <w:trHeight w:val="204"/>
        </w:trPr>
        <w:tc>
          <w:tcPr>
            <w:tcW w:w="1559" w:type="dxa"/>
            <w:shd w:val="clear" w:color="auto" w:fill="BDD6EE"/>
            <w:vAlign w:val="center"/>
          </w:tcPr>
          <w:p w14:paraId="3480A004" w14:textId="77777777" w:rsidR="00A94AD0" w:rsidRPr="007924DB" w:rsidRDefault="00A94AD0" w:rsidP="00A94AD0">
            <w:pPr>
              <w:pStyle w:val="Bezproreda1"/>
              <w:jc w:val="both"/>
              <w:rPr>
                <w:rFonts w:eastAsia="Calibri" w:cs="Times New Roman"/>
                <w:b/>
                <w:iCs/>
                <w:sz w:val="20"/>
                <w:szCs w:val="20"/>
              </w:rPr>
            </w:pPr>
            <w:r w:rsidRPr="007924DB">
              <w:rPr>
                <w:rFonts w:eastAsia="Calibri" w:cs="Times New Roman"/>
                <w:b/>
                <w:iCs/>
                <w:sz w:val="20"/>
                <w:szCs w:val="20"/>
              </w:rPr>
              <w:t>1</w:t>
            </w:r>
          </w:p>
        </w:tc>
        <w:tc>
          <w:tcPr>
            <w:tcW w:w="1418" w:type="dxa"/>
            <w:vAlign w:val="center"/>
          </w:tcPr>
          <w:p w14:paraId="45879A1C" w14:textId="77777777" w:rsidR="00A94AD0" w:rsidRPr="007924DB" w:rsidRDefault="00A94AD0" w:rsidP="00A94AD0">
            <w:pPr>
              <w:pStyle w:val="Bezproreda1"/>
              <w:jc w:val="both"/>
              <w:rPr>
                <w:rFonts w:eastAsia="Calibri" w:cs="Times New Roman"/>
                <w:iCs/>
                <w:sz w:val="20"/>
                <w:szCs w:val="20"/>
              </w:rPr>
            </w:pPr>
            <w:r w:rsidRPr="007924DB">
              <w:rPr>
                <w:rFonts w:eastAsia="Calibri" w:cs="Times New Roman"/>
                <w:iCs/>
                <w:sz w:val="20"/>
                <w:szCs w:val="20"/>
              </w:rPr>
              <w:t>Neznatne</w:t>
            </w:r>
          </w:p>
        </w:tc>
        <w:tc>
          <w:tcPr>
            <w:tcW w:w="1417" w:type="dxa"/>
            <w:vAlign w:val="center"/>
          </w:tcPr>
          <w:p w14:paraId="7E300A25" w14:textId="77777777" w:rsidR="00A94AD0" w:rsidRPr="007924DB" w:rsidRDefault="00A94AD0" w:rsidP="00A94AD0">
            <w:pPr>
              <w:pStyle w:val="Bezproreda1"/>
              <w:jc w:val="both"/>
              <w:rPr>
                <w:rFonts w:eastAsia="Calibri" w:cs="Times New Roman"/>
                <w:iCs/>
                <w:sz w:val="20"/>
                <w:szCs w:val="20"/>
              </w:rPr>
            </w:pPr>
            <w:r w:rsidRPr="007924DB">
              <w:rPr>
                <w:rFonts w:eastAsia="Calibri" w:cs="Times New Roman"/>
                <w:iCs/>
                <w:sz w:val="20"/>
                <w:szCs w:val="20"/>
              </w:rPr>
              <w:t>Iznimno mala</w:t>
            </w:r>
          </w:p>
        </w:tc>
        <w:tc>
          <w:tcPr>
            <w:tcW w:w="1559" w:type="dxa"/>
            <w:vAlign w:val="center"/>
          </w:tcPr>
          <w:p w14:paraId="140235D0" w14:textId="77777777" w:rsidR="00A94AD0" w:rsidRPr="007924DB" w:rsidRDefault="00A94AD0" w:rsidP="00A94AD0">
            <w:pPr>
              <w:pStyle w:val="Bezproreda1"/>
              <w:jc w:val="both"/>
              <w:rPr>
                <w:rFonts w:eastAsia="Calibri" w:cs="Times New Roman"/>
                <w:iCs/>
                <w:sz w:val="20"/>
                <w:szCs w:val="20"/>
              </w:rPr>
            </w:pPr>
            <w:r w:rsidRPr="007924DB">
              <w:rPr>
                <w:rFonts w:eastAsia="Calibri" w:cs="Times New Roman"/>
                <w:iCs/>
                <w:sz w:val="20"/>
                <w:szCs w:val="20"/>
              </w:rPr>
              <w:t>&lt;1%</w:t>
            </w:r>
          </w:p>
        </w:tc>
        <w:tc>
          <w:tcPr>
            <w:tcW w:w="2694" w:type="dxa"/>
            <w:vAlign w:val="center"/>
          </w:tcPr>
          <w:p w14:paraId="33D73685" w14:textId="77777777" w:rsidR="00A94AD0" w:rsidRPr="007924DB" w:rsidRDefault="00A94AD0" w:rsidP="00A94AD0">
            <w:pPr>
              <w:pStyle w:val="Bezproreda1"/>
              <w:jc w:val="both"/>
              <w:rPr>
                <w:rFonts w:eastAsia="Calibri" w:cs="Times New Roman"/>
                <w:iCs/>
                <w:sz w:val="20"/>
                <w:szCs w:val="20"/>
              </w:rPr>
            </w:pPr>
            <w:r w:rsidRPr="007924DB">
              <w:rPr>
                <w:rFonts w:eastAsia="Calibri" w:cs="Times New Roman"/>
                <w:iCs/>
                <w:sz w:val="20"/>
                <w:szCs w:val="20"/>
              </w:rPr>
              <w:t>1 događaj u 100 godina i rjeđe</w:t>
            </w:r>
          </w:p>
        </w:tc>
      </w:tr>
      <w:tr w:rsidR="00A94AD0" w:rsidRPr="007924DB" w14:paraId="12D7893C" w14:textId="77777777" w:rsidTr="0099791A">
        <w:trPr>
          <w:trHeight w:val="266"/>
        </w:trPr>
        <w:tc>
          <w:tcPr>
            <w:tcW w:w="1559" w:type="dxa"/>
            <w:shd w:val="clear" w:color="auto" w:fill="BDD6EE"/>
            <w:vAlign w:val="center"/>
          </w:tcPr>
          <w:p w14:paraId="305E2DED" w14:textId="77777777" w:rsidR="00A94AD0" w:rsidRPr="007924DB" w:rsidRDefault="00A94AD0" w:rsidP="00A94AD0">
            <w:pPr>
              <w:pStyle w:val="Bezproreda1"/>
              <w:jc w:val="both"/>
              <w:rPr>
                <w:rFonts w:eastAsia="Calibri" w:cs="Times New Roman"/>
                <w:b/>
                <w:iCs/>
                <w:sz w:val="20"/>
                <w:szCs w:val="20"/>
              </w:rPr>
            </w:pPr>
            <w:r w:rsidRPr="007924DB">
              <w:rPr>
                <w:rFonts w:eastAsia="Calibri" w:cs="Times New Roman"/>
                <w:b/>
                <w:iCs/>
                <w:sz w:val="20"/>
                <w:szCs w:val="20"/>
              </w:rPr>
              <w:t>2</w:t>
            </w:r>
          </w:p>
        </w:tc>
        <w:tc>
          <w:tcPr>
            <w:tcW w:w="1418" w:type="dxa"/>
            <w:vAlign w:val="center"/>
          </w:tcPr>
          <w:p w14:paraId="2814A8A1" w14:textId="77777777" w:rsidR="00A94AD0" w:rsidRPr="007924DB" w:rsidRDefault="00A94AD0" w:rsidP="00A94AD0">
            <w:pPr>
              <w:pStyle w:val="Bezproreda1"/>
              <w:jc w:val="both"/>
              <w:rPr>
                <w:rFonts w:eastAsia="Calibri" w:cs="Times New Roman"/>
                <w:iCs/>
                <w:sz w:val="20"/>
                <w:szCs w:val="20"/>
              </w:rPr>
            </w:pPr>
            <w:r w:rsidRPr="007924DB">
              <w:rPr>
                <w:rFonts w:eastAsia="Calibri" w:cs="Times New Roman"/>
                <w:iCs/>
                <w:sz w:val="20"/>
                <w:szCs w:val="20"/>
              </w:rPr>
              <w:t>Malene</w:t>
            </w:r>
          </w:p>
        </w:tc>
        <w:tc>
          <w:tcPr>
            <w:tcW w:w="1417" w:type="dxa"/>
            <w:vAlign w:val="center"/>
          </w:tcPr>
          <w:p w14:paraId="3B95DF90" w14:textId="77777777" w:rsidR="00A94AD0" w:rsidRPr="007924DB" w:rsidRDefault="00A94AD0" w:rsidP="00A94AD0">
            <w:pPr>
              <w:pStyle w:val="Bezproreda1"/>
              <w:jc w:val="both"/>
              <w:rPr>
                <w:rFonts w:eastAsia="Calibri" w:cs="Times New Roman"/>
                <w:iCs/>
                <w:sz w:val="20"/>
                <w:szCs w:val="20"/>
              </w:rPr>
            </w:pPr>
            <w:r w:rsidRPr="007924DB">
              <w:rPr>
                <w:rFonts w:eastAsia="Calibri" w:cs="Times New Roman"/>
                <w:iCs/>
                <w:sz w:val="20"/>
                <w:szCs w:val="20"/>
              </w:rPr>
              <w:t>Mala</w:t>
            </w:r>
          </w:p>
        </w:tc>
        <w:tc>
          <w:tcPr>
            <w:tcW w:w="1559" w:type="dxa"/>
            <w:vAlign w:val="center"/>
          </w:tcPr>
          <w:p w14:paraId="7FAE5E31" w14:textId="77777777" w:rsidR="00A94AD0" w:rsidRPr="007924DB" w:rsidRDefault="00A94AD0" w:rsidP="00A94AD0">
            <w:pPr>
              <w:pStyle w:val="Bezproreda1"/>
              <w:jc w:val="both"/>
              <w:rPr>
                <w:rFonts w:eastAsia="Calibri" w:cs="Times New Roman"/>
                <w:iCs/>
                <w:sz w:val="20"/>
                <w:szCs w:val="20"/>
              </w:rPr>
            </w:pPr>
            <w:r w:rsidRPr="007924DB">
              <w:rPr>
                <w:rFonts w:eastAsia="Calibri" w:cs="Times New Roman"/>
                <w:iCs/>
                <w:sz w:val="20"/>
                <w:szCs w:val="20"/>
              </w:rPr>
              <w:t>1-5%</w:t>
            </w:r>
          </w:p>
        </w:tc>
        <w:tc>
          <w:tcPr>
            <w:tcW w:w="2694" w:type="dxa"/>
            <w:vAlign w:val="center"/>
          </w:tcPr>
          <w:p w14:paraId="5F60778F" w14:textId="77777777" w:rsidR="00A94AD0" w:rsidRPr="007924DB" w:rsidRDefault="00A94AD0" w:rsidP="00A94AD0">
            <w:pPr>
              <w:pStyle w:val="Bezproreda1"/>
              <w:jc w:val="both"/>
              <w:rPr>
                <w:rFonts w:eastAsia="Calibri" w:cs="Times New Roman"/>
                <w:iCs/>
                <w:sz w:val="20"/>
                <w:szCs w:val="20"/>
              </w:rPr>
            </w:pPr>
            <w:r w:rsidRPr="007924DB">
              <w:rPr>
                <w:rFonts w:eastAsia="Calibri" w:cs="Times New Roman"/>
                <w:iCs/>
                <w:sz w:val="20"/>
                <w:szCs w:val="20"/>
              </w:rPr>
              <w:t>1 događaj u 20 do100 godina</w:t>
            </w:r>
          </w:p>
        </w:tc>
      </w:tr>
      <w:tr w:rsidR="00A94AD0" w:rsidRPr="007924DB" w14:paraId="645F8B33" w14:textId="77777777" w:rsidTr="0099791A">
        <w:trPr>
          <w:trHeight w:val="270"/>
        </w:trPr>
        <w:tc>
          <w:tcPr>
            <w:tcW w:w="1559" w:type="dxa"/>
            <w:shd w:val="clear" w:color="auto" w:fill="BDD6EE"/>
            <w:vAlign w:val="center"/>
          </w:tcPr>
          <w:p w14:paraId="71B885EE" w14:textId="77777777" w:rsidR="00A94AD0" w:rsidRPr="007924DB" w:rsidRDefault="00A94AD0" w:rsidP="00A94AD0">
            <w:pPr>
              <w:pStyle w:val="Bezproreda1"/>
              <w:jc w:val="both"/>
              <w:rPr>
                <w:rFonts w:eastAsia="Calibri" w:cs="Times New Roman"/>
                <w:b/>
                <w:iCs/>
                <w:sz w:val="20"/>
                <w:szCs w:val="20"/>
              </w:rPr>
            </w:pPr>
            <w:r w:rsidRPr="007924DB">
              <w:rPr>
                <w:rFonts w:eastAsia="Calibri" w:cs="Times New Roman"/>
                <w:b/>
                <w:iCs/>
                <w:sz w:val="20"/>
                <w:szCs w:val="20"/>
              </w:rPr>
              <w:t>3</w:t>
            </w:r>
          </w:p>
        </w:tc>
        <w:tc>
          <w:tcPr>
            <w:tcW w:w="1418" w:type="dxa"/>
            <w:vAlign w:val="center"/>
          </w:tcPr>
          <w:p w14:paraId="4EF6F212" w14:textId="77777777" w:rsidR="00A94AD0" w:rsidRPr="007924DB" w:rsidRDefault="00A94AD0" w:rsidP="00A94AD0">
            <w:pPr>
              <w:pStyle w:val="Bezproreda1"/>
              <w:jc w:val="both"/>
              <w:rPr>
                <w:rFonts w:eastAsia="Calibri" w:cs="Times New Roman"/>
                <w:iCs/>
                <w:sz w:val="20"/>
                <w:szCs w:val="20"/>
              </w:rPr>
            </w:pPr>
            <w:r w:rsidRPr="007924DB">
              <w:rPr>
                <w:rFonts w:eastAsia="Calibri" w:cs="Times New Roman"/>
                <w:iCs/>
                <w:sz w:val="20"/>
                <w:szCs w:val="20"/>
              </w:rPr>
              <w:t>Umjerene</w:t>
            </w:r>
          </w:p>
        </w:tc>
        <w:tc>
          <w:tcPr>
            <w:tcW w:w="1417" w:type="dxa"/>
            <w:vAlign w:val="center"/>
          </w:tcPr>
          <w:p w14:paraId="72B18B0E" w14:textId="77777777" w:rsidR="00A94AD0" w:rsidRPr="007924DB" w:rsidRDefault="00A94AD0" w:rsidP="00A94AD0">
            <w:pPr>
              <w:pStyle w:val="Bezproreda1"/>
              <w:jc w:val="both"/>
              <w:rPr>
                <w:rFonts w:eastAsia="Calibri" w:cs="Times New Roman"/>
                <w:iCs/>
                <w:sz w:val="20"/>
                <w:szCs w:val="20"/>
              </w:rPr>
            </w:pPr>
            <w:r w:rsidRPr="007924DB">
              <w:rPr>
                <w:rFonts w:eastAsia="Calibri" w:cs="Times New Roman"/>
                <w:iCs/>
                <w:sz w:val="20"/>
                <w:szCs w:val="20"/>
              </w:rPr>
              <w:t>Umjerena</w:t>
            </w:r>
          </w:p>
        </w:tc>
        <w:tc>
          <w:tcPr>
            <w:tcW w:w="1559" w:type="dxa"/>
            <w:vAlign w:val="center"/>
          </w:tcPr>
          <w:p w14:paraId="20309538" w14:textId="77777777" w:rsidR="00A94AD0" w:rsidRPr="007924DB" w:rsidRDefault="00A94AD0" w:rsidP="00A94AD0">
            <w:pPr>
              <w:pStyle w:val="Bezproreda1"/>
              <w:jc w:val="both"/>
              <w:rPr>
                <w:rFonts w:eastAsia="Calibri" w:cs="Times New Roman"/>
                <w:iCs/>
                <w:sz w:val="20"/>
                <w:szCs w:val="20"/>
              </w:rPr>
            </w:pPr>
            <w:r w:rsidRPr="007924DB">
              <w:rPr>
                <w:rFonts w:eastAsia="Calibri" w:cs="Times New Roman"/>
                <w:iCs/>
                <w:sz w:val="20"/>
                <w:szCs w:val="20"/>
              </w:rPr>
              <w:t>5-50%</w:t>
            </w:r>
          </w:p>
        </w:tc>
        <w:tc>
          <w:tcPr>
            <w:tcW w:w="2694" w:type="dxa"/>
            <w:vAlign w:val="center"/>
          </w:tcPr>
          <w:p w14:paraId="02D94603" w14:textId="77777777" w:rsidR="00A94AD0" w:rsidRPr="007924DB" w:rsidRDefault="00A94AD0" w:rsidP="00A94AD0">
            <w:pPr>
              <w:pStyle w:val="Bezproreda1"/>
              <w:jc w:val="both"/>
              <w:rPr>
                <w:rFonts w:eastAsia="Calibri" w:cs="Times New Roman"/>
                <w:iCs/>
                <w:sz w:val="20"/>
                <w:szCs w:val="20"/>
              </w:rPr>
            </w:pPr>
            <w:r w:rsidRPr="007924DB">
              <w:rPr>
                <w:rFonts w:eastAsia="Calibri" w:cs="Times New Roman"/>
                <w:iCs/>
                <w:sz w:val="20"/>
                <w:szCs w:val="20"/>
              </w:rPr>
              <w:t>1 događaj u 2 do 20 godina</w:t>
            </w:r>
          </w:p>
        </w:tc>
      </w:tr>
      <w:tr w:rsidR="00A94AD0" w:rsidRPr="007924DB" w14:paraId="36F3CD62" w14:textId="77777777" w:rsidTr="0099791A">
        <w:trPr>
          <w:trHeight w:val="132"/>
        </w:trPr>
        <w:tc>
          <w:tcPr>
            <w:tcW w:w="1559" w:type="dxa"/>
            <w:shd w:val="clear" w:color="auto" w:fill="BDD6EE"/>
            <w:vAlign w:val="center"/>
          </w:tcPr>
          <w:p w14:paraId="406C0084" w14:textId="77777777" w:rsidR="00A94AD0" w:rsidRPr="007924DB" w:rsidRDefault="00A94AD0" w:rsidP="00A94AD0">
            <w:pPr>
              <w:pStyle w:val="Bezproreda1"/>
              <w:jc w:val="both"/>
              <w:rPr>
                <w:rFonts w:eastAsia="Calibri" w:cs="Times New Roman"/>
                <w:b/>
                <w:iCs/>
                <w:sz w:val="20"/>
                <w:szCs w:val="20"/>
              </w:rPr>
            </w:pPr>
            <w:r w:rsidRPr="007924DB">
              <w:rPr>
                <w:rFonts w:eastAsia="Calibri" w:cs="Times New Roman"/>
                <w:b/>
                <w:iCs/>
                <w:sz w:val="20"/>
                <w:szCs w:val="20"/>
              </w:rPr>
              <w:t>4</w:t>
            </w:r>
          </w:p>
        </w:tc>
        <w:tc>
          <w:tcPr>
            <w:tcW w:w="1418" w:type="dxa"/>
            <w:vAlign w:val="center"/>
          </w:tcPr>
          <w:p w14:paraId="0A5CA265" w14:textId="77777777" w:rsidR="00A94AD0" w:rsidRPr="007924DB" w:rsidRDefault="00A94AD0" w:rsidP="00A94AD0">
            <w:pPr>
              <w:pStyle w:val="Bezproreda1"/>
              <w:jc w:val="both"/>
              <w:rPr>
                <w:rFonts w:eastAsia="Calibri" w:cs="Times New Roman"/>
                <w:iCs/>
                <w:sz w:val="20"/>
                <w:szCs w:val="20"/>
              </w:rPr>
            </w:pPr>
            <w:r w:rsidRPr="007924DB">
              <w:rPr>
                <w:rFonts w:eastAsia="Calibri" w:cs="Times New Roman"/>
                <w:iCs/>
                <w:sz w:val="20"/>
                <w:szCs w:val="20"/>
              </w:rPr>
              <w:t>Značajne</w:t>
            </w:r>
          </w:p>
        </w:tc>
        <w:tc>
          <w:tcPr>
            <w:tcW w:w="1417" w:type="dxa"/>
            <w:vAlign w:val="center"/>
          </w:tcPr>
          <w:p w14:paraId="1ECEB963" w14:textId="77777777" w:rsidR="00A94AD0" w:rsidRPr="007924DB" w:rsidRDefault="00A94AD0" w:rsidP="00A94AD0">
            <w:pPr>
              <w:pStyle w:val="Bezproreda1"/>
              <w:jc w:val="both"/>
              <w:rPr>
                <w:rFonts w:eastAsia="Calibri" w:cs="Times New Roman"/>
                <w:iCs/>
                <w:sz w:val="20"/>
                <w:szCs w:val="20"/>
              </w:rPr>
            </w:pPr>
            <w:r w:rsidRPr="007924DB">
              <w:rPr>
                <w:rFonts w:eastAsia="Calibri" w:cs="Times New Roman"/>
                <w:iCs/>
                <w:sz w:val="20"/>
                <w:szCs w:val="20"/>
              </w:rPr>
              <w:t>Velika</w:t>
            </w:r>
          </w:p>
        </w:tc>
        <w:tc>
          <w:tcPr>
            <w:tcW w:w="1559" w:type="dxa"/>
            <w:vAlign w:val="center"/>
          </w:tcPr>
          <w:p w14:paraId="7BAAC362" w14:textId="77777777" w:rsidR="00A94AD0" w:rsidRPr="007924DB" w:rsidRDefault="00A94AD0" w:rsidP="00A94AD0">
            <w:pPr>
              <w:pStyle w:val="Bezproreda1"/>
              <w:jc w:val="both"/>
              <w:rPr>
                <w:rFonts w:eastAsia="Calibri" w:cs="Times New Roman"/>
                <w:iCs/>
                <w:sz w:val="20"/>
                <w:szCs w:val="20"/>
              </w:rPr>
            </w:pPr>
            <w:r w:rsidRPr="007924DB">
              <w:rPr>
                <w:rFonts w:eastAsia="Calibri" w:cs="Times New Roman"/>
                <w:iCs/>
                <w:sz w:val="20"/>
                <w:szCs w:val="20"/>
              </w:rPr>
              <w:t>51-98%</w:t>
            </w:r>
          </w:p>
        </w:tc>
        <w:tc>
          <w:tcPr>
            <w:tcW w:w="2694" w:type="dxa"/>
            <w:vAlign w:val="center"/>
          </w:tcPr>
          <w:p w14:paraId="61167E2F" w14:textId="77777777" w:rsidR="00A94AD0" w:rsidRPr="007924DB" w:rsidRDefault="00A94AD0" w:rsidP="00A94AD0">
            <w:pPr>
              <w:pStyle w:val="Bezproreda1"/>
              <w:jc w:val="both"/>
              <w:rPr>
                <w:rFonts w:eastAsia="Calibri" w:cs="Times New Roman"/>
                <w:iCs/>
                <w:sz w:val="20"/>
                <w:szCs w:val="20"/>
              </w:rPr>
            </w:pPr>
            <w:r w:rsidRPr="007924DB">
              <w:rPr>
                <w:rFonts w:eastAsia="Calibri" w:cs="Times New Roman"/>
                <w:iCs/>
                <w:sz w:val="20"/>
                <w:szCs w:val="20"/>
              </w:rPr>
              <w:t xml:space="preserve">1 događaj u  1 do 2 godina </w:t>
            </w:r>
          </w:p>
        </w:tc>
      </w:tr>
      <w:tr w:rsidR="00A94AD0" w:rsidRPr="007924DB" w14:paraId="71582025" w14:textId="77777777" w:rsidTr="0099791A">
        <w:trPr>
          <w:trHeight w:val="268"/>
        </w:trPr>
        <w:tc>
          <w:tcPr>
            <w:tcW w:w="1559" w:type="dxa"/>
            <w:shd w:val="clear" w:color="auto" w:fill="BDD6EE"/>
            <w:vAlign w:val="center"/>
          </w:tcPr>
          <w:p w14:paraId="421AE931" w14:textId="77777777" w:rsidR="00A94AD0" w:rsidRPr="007924DB" w:rsidRDefault="00A94AD0" w:rsidP="00A94AD0">
            <w:pPr>
              <w:pStyle w:val="Bezproreda1"/>
              <w:jc w:val="both"/>
              <w:rPr>
                <w:rFonts w:eastAsia="Calibri" w:cs="Times New Roman"/>
                <w:b/>
                <w:iCs/>
                <w:sz w:val="20"/>
                <w:szCs w:val="20"/>
              </w:rPr>
            </w:pPr>
            <w:r w:rsidRPr="007924DB">
              <w:rPr>
                <w:rFonts w:eastAsia="Calibri" w:cs="Times New Roman"/>
                <w:b/>
                <w:iCs/>
                <w:sz w:val="20"/>
                <w:szCs w:val="20"/>
              </w:rPr>
              <w:t>5</w:t>
            </w:r>
          </w:p>
        </w:tc>
        <w:tc>
          <w:tcPr>
            <w:tcW w:w="1418" w:type="dxa"/>
            <w:vAlign w:val="center"/>
          </w:tcPr>
          <w:p w14:paraId="1D70C64F" w14:textId="77777777" w:rsidR="00A94AD0" w:rsidRPr="007924DB" w:rsidRDefault="00A94AD0" w:rsidP="00A94AD0">
            <w:pPr>
              <w:pStyle w:val="Bezproreda1"/>
              <w:jc w:val="both"/>
              <w:rPr>
                <w:rFonts w:eastAsia="Calibri" w:cs="Times New Roman"/>
                <w:iCs/>
                <w:sz w:val="20"/>
                <w:szCs w:val="20"/>
              </w:rPr>
            </w:pPr>
            <w:r w:rsidRPr="007924DB">
              <w:rPr>
                <w:rFonts w:eastAsia="Calibri" w:cs="Times New Roman"/>
                <w:iCs/>
                <w:sz w:val="20"/>
                <w:szCs w:val="20"/>
              </w:rPr>
              <w:t>Katastrofalne</w:t>
            </w:r>
          </w:p>
        </w:tc>
        <w:tc>
          <w:tcPr>
            <w:tcW w:w="1417" w:type="dxa"/>
            <w:vAlign w:val="center"/>
          </w:tcPr>
          <w:p w14:paraId="0A747F72" w14:textId="77777777" w:rsidR="00A94AD0" w:rsidRPr="007924DB" w:rsidRDefault="00A94AD0" w:rsidP="00A94AD0">
            <w:pPr>
              <w:pStyle w:val="Bezproreda1"/>
              <w:jc w:val="both"/>
              <w:rPr>
                <w:rFonts w:eastAsia="Calibri" w:cs="Times New Roman"/>
                <w:iCs/>
                <w:sz w:val="20"/>
                <w:szCs w:val="20"/>
              </w:rPr>
            </w:pPr>
            <w:r w:rsidRPr="007924DB">
              <w:rPr>
                <w:rFonts w:eastAsia="Calibri" w:cs="Times New Roman"/>
                <w:iCs/>
                <w:sz w:val="20"/>
                <w:szCs w:val="20"/>
              </w:rPr>
              <w:t>Iznimno velika</w:t>
            </w:r>
          </w:p>
        </w:tc>
        <w:tc>
          <w:tcPr>
            <w:tcW w:w="1559" w:type="dxa"/>
            <w:vAlign w:val="center"/>
          </w:tcPr>
          <w:p w14:paraId="3249FB7A" w14:textId="77777777" w:rsidR="00A94AD0" w:rsidRPr="007924DB" w:rsidRDefault="00A94AD0" w:rsidP="00A94AD0">
            <w:pPr>
              <w:pStyle w:val="Bezproreda1"/>
              <w:jc w:val="both"/>
              <w:rPr>
                <w:rFonts w:eastAsia="Calibri" w:cs="Times New Roman"/>
                <w:iCs/>
                <w:sz w:val="20"/>
                <w:szCs w:val="20"/>
              </w:rPr>
            </w:pPr>
            <w:r w:rsidRPr="007924DB">
              <w:rPr>
                <w:rFonts w:eastAsia="Calibri" w:cs="Times New Roman"/>
                <w:iCs/>
                <w:sz w:val="20"/>
                <w:szCs w:val="20"/>
              </w:rPr>
              <w:t>&gt;98%</w:t>
            </w:r>
          </w:p>
        </w:tc>
        <w:tc>
          <w:tcPr>
            <w:tcW w:w="2694" w:type="dxa"/>
            <w:vAlign w:val="center"/>
          </w:tcPr>
          <w:p w14:paraId="5B414099" w14:textId="77777777" w:rsidR="00A94AD0" w:rsidRPr="007924DB" w:rsidRDefault="00A94AD0" w:rsidP="00A94AD0">
            <w:pPr>
              <w:pStyle w:val="Bezproreda1"/>
              <w:jc w:val="both"/>
              <w:rPr>
                <w:rFonts w:eastAsia="Calibri" w:cs="Times New Roman"/>
                <w:iCs/>
                <w:sz w:val="20"/>
                <w:szCs w:val="20"/>
              </w:rPr>
            </w:pPr>
            <w:r w:rsidRPr="007924DB">
              <w:rPr>
                <w:rFonts w:eastAsia="Calibri" w:cs="Times New Roman"/>
                <w:iCs/>
                <w:sz w:val="20"/>
                <w:szCs w:val="20"/>
              </w:rPr>
              <w:t xml:space="preserve">1 događaj godišnje ili češće </w:t>
            </w:r>
          </w:p>
        </w:tc>
      </w:tr>
    </w:tbl>
    <w:p w14:paraId="5CD6213A" w14:textId="77777777" w:rsidR="007924DB" w:rsidRPr="00B91278" w:rsidRDefault="00A94AD0" w:rsidP="00B91278">
      <w:pPr>
        <w:pStyle w:val="Bezproreda1"/>
        <w:jc w:val="both"/>
        <w:rPr>
          <w:rStyle w:val="fontstyle01"/>
          <w:rFonts w:ascii="Times New Roman" w:hAnsi="Times New Roman" w:cs="Times New Roman"/>
          <w:color w:val="auto"/>
          <w:sz w:val="20"/>
          <w:szCs w:val="20"/>
          <w:lang w:val="en-US"/>
        </w:rPr>
      </w:pPr>
      <w:r w:rsidRPr="007924DB">
        <w:rPr>
          <w:rFonts w:cs="Times New Roman"/>
          <w:color w:val="000000"/>
        </w:rPr>
        <w:t xml:space="preserve">                   </w:t>
      </w:r>
      <w:r w:rsidRPr="007924DB">
        <w:rPr>
          <w:rFonts w:cs="Times New Roman"/>
          <w:sz w:val="20"/>
          <w:szCs w:val="20"/>
          <w:lang w:val="en-US"/>
        </w:rPr>
        <w:t xml:space="preserve">Izvor podataka: Smjernice </w:t>
      </w:r>
      <w:r w:rsidR="005C7E62" w:rsidRPr="005C7E62">
        <w:rPr>
          <w:sz w:val="20"/>
          <w:szCs w:val="20"/>
        </w:rPr>
        <w:t>Dubrovačko - neretvanske</w:t>
      </w:r>
      <w:r w:rsidR="005C7E62">
        <w:t xml:space="preserve"> </w:t>
      </w:r>
      <w:r w:rsidRPr="007924DB">
        <w:rPr>
          <w:rFonts w:cs="Times New Roman"/>
          <w:sz w:val="20"/>
          <w:szCs w:val="20"/>
          <w:lang w:val="en-US"/>
        </w:rPr>
        <w:t>županije</w:t>
      </w:r>
    </w:p>
    <w:p w14:paraId="1DC59C98" w14:textId="36CAFC97" w:rsidR="008E0C17" w:rsidRDefault="00A94AD0" w:rsidP="00AF7E06">
      <w:pPr>
        <w:pStyle w:val="Bezproreda"/>
        <w:rPr>
          <w:rFonts w:cs="Times New Roman"/>
        </w:rPr>
      </w:pPr>
      <w:r w:rsidRPr="00A94AD0">
        <w:rPr>
          <w:rStyle w:val="fontstyle01"/>
          <w:rFonts w:ascii="Times New Roman" w:hAnsi="Times New Roman" w:cs="Times New Roman"/>
        </w:rPr>
        <w:t>Za vrijednosti vjerojatnosti/frekvencije uzimati će se samo oni događaji čije posljedice za</w:t>
      </w:r>
      <w:r w:rsidRPr="00A94AD0">
        <w:rPr>
          <w:rFonts w:cs="Times New Roman"/>
        </w:rPr>
        <w:t xml:space="preserve"> </w:t>
      </w:r>
      <w:r w:rsidRPr="00A94AD0">
        <w:rPr>
          <w:rStyle w:val="fontstyle01"/>
          <w:rFonts w:ascii="Times New Roman" w:hAnsi="Times New Roman" w:cs="Times New Roman"/>
        </w:rPr>
        <w:t>kategorije društvenih vrijednosti mogu biti opisani kategorijom 1., konkretno štete u gospodarstvu</w:t>
      </w:r>
      <w:r w:rsidRPr="00A94AD0">
        <w:rPr>
          <w:rFonts w:cs="Times New Roman"/>
        </w:rPr>
        <w:t xml:space="preserve"> </w:t>
      </w:r>
      <w:r w:rsidRPr="00A94AD0">
        <w:rPr>
          <w:rStyle w:val="fontstyle01"/>
          <w:rFonts w:ascii="Times New Roman" w:hAnsi="Times New Roman" w:cs="Times New Roman"/>
        </w:rPr>
        <w:t xml:space="preserve">minimalno moraju iznositi 0,5% proračuna </w:t>
      </w:r>
      <w:r w:rsidR="002410D6">
        <w:rPr>
          <w:rFonts w:ascii="TimesNewRomanPSMT" w:hAnsi="TimesNewRomanPSMT"/>
          <w:color w:val="000000"/>
        </w:rPr>
        <w:t xml:space="preserve">Grada </w:t>
      </w:r>
      <w:r w:rsidR="005C7E62">
        <w:rPr>
          <w:rStyle w:val="fontstyle01"/>
        </w:rPr>
        <w:t>Ploč</w:t>
      </w:r>
      <w:r w:rsidR="007901AB">
        <w:rPr>
          <w:rStyle w:val="fontstyle01"/>
        </w:rPr>
        <w:t>a</w:t>
      </w:r>
      <w:r w:rsidRPr="00A94AD0">
        <w:rPr>
          <w:rStyle w:val="fontstyle01"/>
          <w:rFonts w:ascii="Times New Roman" w:hAnsi="Times New Roman" w:cs="Times New Roman"/>
        </w:rPr>
        <w:t>. Neće se uzimati u razmatranje vjerojatnost</w:t>
      </w:r>
      <w:r w:rsidRPr="00A94AD0">
        <w:rPr>
          <w:rFonts w:cs="Times New Roman"/>
        </w:rPr>
        <w:t xml:space="preserve"> </w:t>
      </w:r>
      <w:r w:rsidRPr="00A94AD0">
        <w:rPr>
          <w:rStyle w:val="fontstyle01"/>
          <w:rFonts w:ascii="Times New Roman" w:hAnsi="Times New Roman" w:cs="Times New Roman"/>
        </w:rPr>
        <w:t>svakog potresa ili industrijskih nesreća bez ikakve materijalne štete već samo vjerojatnost onog</w:t>
      </w:r>
      <w:r w:rsidRPr="00A94AD0">
        <w:rPr>
          <w:rFonts w:cs="Times New Roman"/>
        </w:rPr>
        <w:t xml:space="preserve"> </w:t>
      </w:r>
      <w:r w:rsidRPr="00A94AD0">
        <w:rPr>
          <w:rStyle w:val="fontstyle01"/>
          <w:rFonts w:ascii="Times New Roman" w:hAnsi="Times New Roman" w:cs="Times New Roman"/>
        </w:rPr>
        <w:t>događaja/prijetnje koja može uzrokovati štete sukladno propisanim kriterijima za svaku od kategorija</w:t>
      </w:r>
      <w:r w:rsidRPr="00A94AD0">
        <w:rPr>
          <w:rFonts w:cs="Times New Roman"/>
        </w:rPr>
        <w:t xml:space="preserve"> </w:t>
      </w:r>
      <w:r w:rsidRPr="00A94AD0">
        <w:rPr>
          <w:rStyle w:val="fontstyle01"/>
          <w:rFonts w:ascii="Times New Roman" w:hAnsi="Times New Roman" w:cs="Times New Roman"/>
        </w:rPr>
        <w:t>društvenih vrijednosti.</w:t>
      </w:r>
      <w:r w:rsidRPr="00A94AD0">
        <w:rPr>
          <w:rFonts w:cs="Times New Roman"/>
        </w:rPr>
        <w:t xml:space="preserve"> </w:t>
      </w:r>
    </w:p>
    <w:p w14:paraId="4115239F" w14:textId="77777777" w:rsidR="00B91278" w:rsidRPr="00AF7E06" w:rsidRDefault="00B91278" w:rsidP="00AF7E06">
      <w:pPr>
        <w:pStyle w:val="Bezproreda"/>
        <w:rPr>
          <w:rFonts w:cs="Times New Roman"/>
        </w:rPr>
      </w:pPr>
    </w:p>
    <w:p w14:paraId="630471A3" w14:textId="77777777" w:rsidR="00A94AD0" w:rsidRDefault="00A4087F" w:rsidP="00A70D1C">
      <w:pPr>
        <w:pStyle w:val="Naslov1"/>
        <w:numPr>
          <w:ilvl w:val="0"/>
          <w:numId w:val="1"/>
        </w:numPr>
        <w:ind w:left="851" w:hanging="567"/>
      </w:pPr>
      <w:bookmarkStart w:id="244" w:name="_Toc517456212"/>
      <w:bookmarkStart w:id="245" w:name="_Toc517456390"/>
      <w:bookmarkStart w:id="246" w:name="_Toc517461382"/>
      <w:bookmarkStart w:id="247" w:name="_Toc207277304"/>
      <w:r>
        <w:t>OPIS SCENARIJA</w:t>
      </w:r>
      <w:bookmarkEnd w:id="244"/>
      <w:bookmarkEnd w:id="245"/>
      <w:bookmarkEnd w:id="246"/>
      <w:bookmarkEnd w:id="247"/>
    </w:p>
    <w:p w14:paraId="3C88631D" w14:textId="1E0629B2" w:rsidR="008E0C17" w:rsidRDefault="00A94AD0" w:rsidP="00A70D1C">
      <w:pPr>
        <w:pStyle w:val="Bezproreda"/>
      </w:pPr>
      <w:r>
        <w:t>U postupku identifikacije identificirana je svaka pojedinačna prijetnja na području</w:t>
      </w:r>
      <w:r>
        <w:br/>
      </w:r>
      <w:r w:rsidR="002410D6" w:rsidRPr="002410D6">
        <w:rPr>
          <w:rFonts w:ascii="TimesNewRomanPSMT" w:hAnsi="TimesNewRomanPSMT"/>
          <w:color w:val="000000"/>
        </w:rPr>
        <w:t xml:space="preserve">Grada </w:t>
      </w:r>
      <w:r w:rsidR="00B91278">
        <w:rPr>
          <w:rStyle w:val="fontstyle01"/>
        </w:rPr>
        <w:t>Ploč</w:t>
      </w:r>
      <w:r w:rsidR="007901AB">
        <w:rPr>
          <w:rStyle w:val="fontstyle01"/>
        </w:rPr>
        <w:t>a</w:t>
      </w:r>
      <w:r w:rsidRPr="002410D6">
        <w:t>.</w:t>
      </w:r>
      <w:r>
        <w:t xml:space="preserve"> Procjena rizika od velikih nesreća za </w:t>
      </w:r>
      <w:r w:rsidR="002410D6">
        <w:t xml:space="preserve">područje </w:t>
      </w:r>
      <w:r w:rsidR="002410D6" w:rsidRPr="002410D6">
        <w:rPr>
          <w:rFonts w:ascii="TimesNewRomanPSMT" w:hAnsi="TimesNewRomanPSMT"/>
          <w:color w:val="000000"/>
        </w:rPr>
        <w:t xml:space="preserve">Grada </w:t>
      </w:r>
      <w:r w:rsidR="00B91278">
        <w:rPr>
          <w:rStyle w:val="fontstyle01"/>
        </w:rPr>
        <w:t>Ploč</w:t>
      </w:r>
      <w:r w:rsidR="00572057">
        <w:rPr>
          <w:rStyle w:val="fontstyle01"/>
        </w:rPr>
        <w:t>a</w:t>
      </w:r>
      <w:r w:rsidR="007924DB" w:rsidRPr="002410D6">
        <w:t xml:space="preserve"> </w:t>
      </w:r>
      <w:r w:rsidRPr="002410D6">
        <w:t>temelji</w:t>
      </w:r>
      <w:r>
        <w:t xml:space="preserve"> se na </w:t>
      </w:r>
      <w:r>
        <w:rPr>
          <w:b/>
        </w:rPr>
        <w:t>scenarijima za svaki pojedini rizik</w:t>
      </w:r>
      <w:r w:rsidR="00D5330E">
        <w:t xml:space="preserve">. </w:t>
      </w:r>
    </w:p>
    <w:p w14:paraId="574F34C3" w14:textId="77777777" w:rsidR="00B91278" w:rsidRDefault="00B91278" w:rsidP="00A70D1C">
      <w:pPr>
        <w:pStyle w:val="Bezproreda"/>
      </w:pPr>
    </w:p>
    <w:p w14:paraId="14A805E4" w14:textId="77777777" w:rsidR="008E0C17" w:rsidRPr="00D5330E" w:rsidRDefault="00A94AD0" w:rsidP="00A70D1C">
      <w:pPr>
        <w:pStyle w:val="Bezproreda"/>
      </w:pPr>
      <w:r>
        <w:t>Scenarijem se opisuje svaka odabrana prijetnja te njen nastanak i posljedice kako bi se po tom primjeru mogle planirati preventivne mjere, educirati stanovništvo odnosno pripremati eventua</w:t>
      </w:r>
      <w:r w:rsidR="00D5330E">
        <w:t xml:space="preserve">lni odgovor na veliku nesreću. </w:t>
      </w:r>
    </w:p>
    <w:p w14:paraId="0CF6C8A2" w14:textId="77777777" w:rsidR="00B91278" w:rsidRDefault="00B91278" w:rsidP="00A70D1C">
      <w:pPr>
        <w:pStyle w:val="Bezproreda"/>
        <w:rPr>
          <w:b/>
        </w:rPr>
      </w:pPr>
    </w:p>
    <w:p w14:paraId="727BA94B" w14:textId="08E04F0D" w:rsidR="008E0C17" w:rsidRPr="002410D6" w:rsidRDefault="00A94AD0" w:rsidP="00A70D1C">
      <w:pPr>
        <w:pStyle w:val="Bezproreda"/>
      </w:pPr>
      <w:r>
        <w:rPr>
          <w:b/>
        </w:rPr>
        <w:t>Scenarij je u kontekstu procjenjivanja rizika, način predstavljanja rizika</w:t>
      </w:r>
      <w:r>
        <w:t xml:space="preserve">. Svrha scenarija je prikaz slike događaja i posljedica kakve mogu uzrokovati sve prirodne i tehničko-tehnološke prijetnje na području </w:t>
      </w:r>
      <w:r w:rsidR="002410D6" w:rsidRPr="002410D6">
        <w:rPr>
          <w:rFonts w:ascii="TimesNewRomanPSMT" w:hAnsi="TimesNewRomanPSMT"/>
          <w:color w:val="000000"/>
        </w:rPr>
        <w:t xml:space="preserve">Grada </w:t>
      </w:r>
      <w:r w:rsidR="00B91278">
        <w:rPr>
          <w:rStyle w:val="fontstyle01"/>
        </w:rPr>
        <w:t>Ploč</w:t>
      </w:r>
      <w:r w:rsidR="007901AB">
        <w:rPr>
          <w:rStyle w:val="fontstyle01"/>
        </w:rPr>
        <w:t>a</w:t>
      </w:r>
      <w:r w:rsidR="00BB6AB7">
        <w:t>.</w:t>
      </w:r>
    </w:p>
    <w:p w14:paraId="0D1A962A" w14:textId="77777777" w:rsidR="00B91278" w:rsidRDefault="00B91278" w:rsidP="00A70D1C">
      <w:pPr>
        <w:pStyle w:val="Bezproreda"/>
      </w:pPr>
    </w:p>
    <w:p w14:paraId="4FFF7CBC" w14:textId="77777777" w:rsidR="00A94AD0" w:rsidRDefault="00A94AD0" w:rsidP="00A70D1C">
      <w:pPr>
        <w:pStyle w:val="Bezproreda"/>
      </w:pPr>
      <w:r>
        <w:t>Scenarij je opis:</w:t>
      </w:r>
    </w:p>
    <w:p w14:paraId="176109F9" w14:textId="77777777" w:rsidR="00A94AD0" w:rsidRDefault="00A94AD0" w:rsidP="005021E2">
      <w:pPr>
        <w:pStyle w:val="Bezproreda"/>
        <w:numPr>
          <w:ilvl w:val="0"/>
          <w:numId w:val="27"/>
        </w:numPr>
      </w:pPr>
      <w:r>
        <w:t>neželjenih događaja, jednog ili više povezanih događaja/prijetnji, za svaki obrađivani rizik koji ima posljedice na život i zdravlje ljudi, gospodarstvo, društvenu stabilnost i politiku,</w:t>
      </w:r>
    </w:p>
    <w:p w14:paraId="00C8487D" w14:textId="77777777" w:rsidR="00A94AD0" w:rsidRDefault="00A94AD0" w:rsidP="005021E2">
      <w:pPr>
        <w:pStyle w:val="Bezproreda"/>
        <w:numPr>
          <w:ilvl w:val="0"/>
          <w:numId w:val="27"/>
        </w:numPr>
      </w:pPr>
      <w:r>
        <w:t>svega što vodi k nastajanju, odnosno uzrokuje opisane neželjene događaje, a sastoji se od svih radnji i zbivanja prije velike nesreće i “ okidača” velike nesreće,</w:t>
      </w:r>
    </w:p>
    <w:p w14:paraId="1E918B46" w14:textId="77777777" w:rsidR="00A94AD0" w:rsidRDefault="00A94AD0" w:rsidP="005021E2">
      <w:pPr>
        <w:pStyle w:val="Bezproreda"/>
        <w:numPr>
          <w:ilvl w:val="0"/>
          <w:numId w:val="27"/>
        </w:numPr>
      </w:pPr>
      <w:r>
        <w:t>okolnosti u kojima neželjeni događaji/prijetnje nastaju te stupnja ranjivosti i otpornosti stanovništva, građevina i drugih sadržaja u prostoru ili društva u razmjerima bitnim za razmatranje implikacija događaja/prijetnji za život i zdravlje ljudi te okoliš, imovinu, gospodarstvo, društvenu stabilnost i politiku,</w:t>
      </w:r>
    </w:p>
    <w:p w14:paraId="5098C82F" w14:textId="77777777" w:rsidR="002410D6" w:rsidRDefault="00A94AD0" w:rsidP="005021E2">
      <w:pPr>
        <w:pStyle w:val="Bezproreda"/>
        <w:numPr>
          <w:ilvl w:val="0"/>
          <w:numId w:val="27"/>
        </w:numPr>
      </w:pPr>
      <w:r>
        <w:t>posljedica neželjenog događaja s detaljnim opisom svake posljedice pa svaku</w:t>
      </w:r>
      <w:r>
        <w:br/>
        <w:t>kategoriju društvenih vrijednosti.</w:t>
      </w:r>
    </w:p>
    <w:p w14:paraId="10448A8E" w14:textId="77777777" w:rsidR="007924DB" w:rsidRDefault="007924DB" w:rsidP="007924DB">
      <w:pPr>
        <w:pStyle w:val="Bezproreda"/>
        <w:ind w:left="720"/>
      </w:pPr>
    </w:p>
    <w:p w14:paraId="5CC6AE7D" w14:textId="77777777" w:rsidR="004A3AD0" w:rsidRDefault="004A3AD0" w:rsidP="00A70D1C">
      <w:pPr>
        <w:pStyle w:val="Bezproreda"/>
      </w:pPr>
    </w:p>
    <w:p w14:paraId="308432B8" w14:textId="03E75579" w:rsidR="00A94AD0" w:rsidRDefault="00A94AD0" w:rsidP="00A70D1C">
      <w:pPr>
        <w:pStyle w:val="Bezproreda"/>
      </w:pPr>
      <w:r>
        <w:lastRenderedPageBreak/>
        <w:t>Scenarij za jednostavni rizik opisuje dvije vrste događaja:</w:t>
      </w:r>
    </w:p>
    <w:p w14:paraId="5A9A7B1C" w14:textId="77777777" w:rsidR="00A94AD0" w:rsidRDefault="00A94AD0" w:rsidP="005021E2">
      <w:pPr>
        <w:pStyle w:val="Bezproreda"/>
        <w:numPr>
          <w:ilvl w:val="0"/>
          <w:numId w:val="27"/>
        </w:numPr>
      </w:pPr>
      <w:r>
        <w:t>najvjerojatniji neželjeni događaj</w:t>
      </w:r>
    </w:p>
    <w:p w14:paraId="43A1C060" w14:textId="2DE1E748" w:rsidR="00B91278" w:rsidRDefault="00A94AD0" w:rsidP="0004412F">
      <w:pPr>
        <w:pStyle w:val="Bezproreda"/>
        <w:numPr>
          <w:ilvl w:val="0"/>
          <w:numId w:val="27"/>
        </w:numPr>
      </w:pPr>
      <w:r>
        <w:t>događaj s najgorim mogućim posljedicama</w:t>
      </w:r>
    </w:p>
    <w:p w14:paraId="2F5E00C3" w14:textId="77777777" w:rsidR="00B91278" w:rsidRPr="00A94AD0" w:rsidRDefault="00B91278" w:rsidP="00AF7E06">
      <w:pPr>
        <w:pStyle w:val="Bezproreda"/>
        <w:ind w:left="720"/>
      </w:pPr>
    </w:p>
    <w:p w14:paraId="4450032B" w14:textId="77777777" w:rsidR="002B430F" w:rsidRPr="00E611B6" w:rsidRDefault="00736FE9" w:rsidP="002B430F">
      <w:pPr>
        <w:pStyle w:val="Naslov2"/>
        <w:numPr>
          <w:ilvl w:val="1"/>
          <w:numId w:val="1"/>
        </w:numPr>
        <w:ind w:left="1134" w:hanging="567"/>
      </w:pPr>
      <w:bookmarkStart w:id="248" w:name="_Toc517456213"/>
      <w:bookmarkStart w:id="249" w:name="_Toc517456391"/>
      <w:bookmarkStart w:id="250" w:name="_Toc517461383"/>
      <w:bookmarkStart w:id="251" w:name="_Toc207277305"/>
      <w:r w:rsidRPr="00E611B6">
        <w:t>POTRES</w:t>
      </w:r>
      <w:bookmarkEnd w:id="248"/>
      <w:bookmarkEnd w:id="249"/>
      <w:bookmarkEnd w:id="250"/>
      <w:bookmarkEnd w:id="251"/>
    </w:p>
    <w:p w14:paraId="4C9669A7" w14:textId="77777777" w:rsidR="00BB6AB7" w:rsidRPr="00E611B6" w:rsidRDefault="00BB6AB7" w:rsidP="00BB6AB7">
      <w:pPr>
        <w:pStyle w:val="Bezproreda2"/>
        <w:rPr>
          <w:sz w:val="16"/>
          <w:szCs w:val="16"/>
        </w:rPr>
      </w:pPr>
    </w:p>
    <w:p w14:paraId="41600E20" w14:textId="77777777" w:rsidR="002B430F" w:rsidRPr="00E611B6" w:rsidRDefault="0035730B" w:rsidP="00BB6AB7">
      <w:pPr>
        <w:pStyle w:val="Naslov3"/>
        <w:numPr>
          <w:ilvl w:val="2"/>
          <w:numId w:val="1"/>
        </w:numPr>
        <w:ind w:left="1134" w:hanging="567"/>
      </w:pPr>
      <w:bookmarkStart w:id="252" w:name="_Toc517456214"/>
      <w:bookmarkStart w:id="253" w:name="_Toc517456392"/>
      <w:bookmarkStart w:id="254" w:name="_Toc517461384"/>
      <w:bookmarkStart w:id="255" w:name="_Toc207277306"/>
      <w:r w:rsidRPr="00E611B6">
        <w:t>Uvod u rizik s nazivom scenarija</w:t>
      </w:r>
      <w:bookmarkEnd w:id="252"/>
      <w:bookmarkEnd w:id="253"/>
      <w:bookmarkEnd w:id="254"/>
      <w:bookmarkEnd w:id="255"/>
    </w:p>
    <w:p w14:paraId="1D0AAF07" w14:textId="77777777" w:rsidR="00B91278" w:rsidRPr="00E611B6" w:rsidRDefault="00B91278" w:rsidP="00BB6AB7">
      <w:pPr>
        <w:pStyle w:val="Bezproreda2"/>
        <w:rPr>
          <w:b/>
          <w:sz w:val="16"/>
          <w:szCs w:val="16"/>
          <w:lang w:val="en-US"/>
        </w:rPr>
      </w:pPr>
      <w:bookmarkStart w:id="256" w:name="_Toc517456215"/>
      <w:bookmarkStart w:id="257" w:name="_Toc517456393"/>
      <w:bookmarkStart w:id="258" w:name="_Toc517461385"/>
    </w:p>
    <w:p w14:paraId="3DE96B5F" w14:textId="77777777" w:rsidR="002410D6" w:rsidRPr="00BB6AB7" w:rsidRDefault="002410D6" w:rsidP="00BB6AB7">
      <w:pPr>
        <w:pStyle w:val="Bezproreda2"/>
        <w:rPr>
          <w:b/>
          <w:szCs w:val="24"/>
          <w:lang w:val="en-US"/>
        </w:rPr>
      </w:pPr>
      <w:r w:rsidRPr="00BB6AB7">
        <w:rPr>
          <w:b/>
          <w:szCs w:val="24"/>
          <w:lang w:val="en-US"/>
        </w:rPr>
        <w:t>Uvod u rizik:</w:t>
      </w:r>
    </w:p>
    <w:p w14:paraId="3EC8EE75" w14:textId="77777777" w:rsidR="008D7E33" w:rsidRPr="00E611B6" w:rsidRDefault="008D7E33" w:rsidP="00BB6AB7">
      <w:pPr>
        <w:pStyle w:val="Bezproreda2"/>
        <w:rPr>
          <w:color w:val="000000"/>
          <w:sz w:val="16"/>
          <w:szCs w:val="16"/>
        </w:rPr>
      </w:pPr>
    </w:p>
    <w:tbl>
      <w:tblPr>
        <w:tblpPr w:leftFromText="180" w:rightFromText="180" w:vertAnchor="text" w:horzAnchor="margin" w:tblpY="2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926"/>
      </w:tblGrid>
      <w:tr w:rsidR="008D7E33" w:rsidRPr="002410D6" w14:paraId="2D989499" w14:textId="77777777" w:rsidTr="0004412F">
        <w:trPr>
          <w:trHeight w:val="274"/>
        </w:trPr>
        <w:tc>
          <w:tcPr>
            <w:tcW w:w="8926" w:type="dxa"/>
            <w:shd w:val="clear" w:color="auto" w:fill="FFC000"/>
            <w:vAlign w:val="center"/>
          </w:tcPr>
          <w:p w14:paraId="3D70DB44" w14:textId="77777777" w:rsidR="008D7E33" w:rsidRPr="002410D6" w:rsidRDefault="008D7E33" w:rsidP="001E3B6B">
            <w:pPr>
              <w:pStyle w:val="Bezproreda2"/>
              <w:rPr>
                <w:b/>
                <w:sz w:val="20"/>
                <w:szCs w:val="20"/>
              </w:rPr>
            </w:pPr>
            <w:r w:rsidRPr="002410D6">
              <w:rPr>
                <w:b/>
                <w:sz w:val="20"/>
                <w:szCs w:val="20"/>
              </w:rPr>
              <w:t>Naziv scenarija:</w:t>
            </w:r>
          </w:p>
        </w:tc>
      </w:tr>
      <w:tr w:rsidR="008D7E33" w:rsidRPr="002410D6" w14:paraId="238E6D3B" w14:textId="77777777" w:rsidTr="0004412F">
        <w:trPr>
          <w:trHeight w:val="283"/>
        </w:trPr>
        <w:tc>
          <w:tcPr>
            <w:tcW w:w="8926" w:type="dxa"/>
            <w:tcBorders>
              <w:bottom w:val="single" w:sz="4" w:space="0" w:color="auto"/>
            </w:tcBorders>
            <w:vAlign w:val="center"/>
          </w:tcPr>
          <w:p w14:paraId="518983B4" w14:textId="77777777" w:rsidR="008D7E33" w:rsidRPr="002410D6" w:rsidRDefault="008D7E33" w:rsidP="00E611B6">
            <w:pPr>
              <w:pStyle w:val="Bezproreda2"/>
              <w:rPr>
                <w:sz w:val="20"/>
                <w:szCs w:val="20"/>
              </w:rPr>
            </w:pPr>
            <w:r w:rsidRPr="002410D6">
              <w:rPr>
                <w:sz w:val="20"/>
                <w:szCs w:val="20"/>
              </w:rPr>
              <w:t xml:space="preserve">Podrhtavanje tla u Gradu </w:t>
            </w:r>
            <w:r w:rsidR="00E611B6">
              <w:rPr>
                <w:sz w:val="20"/>
                <w:szCs w:val="20"/>
              </w:rPr>
              <w:t>Ploče</w:t>
            </w:r>
            <w:r w:rsidRPr="002410D6">
              <w:rPr>
                <w:sz w:val="20"/>
                <w:szCs w:val="20"/>
              </w:rPr>
              <w:t xml:space="preserve"> uzrokovano potresima VII i VIII stupnja MSK</w:t>
            </w:r>
          </w:p>
        </w:tc>
      </w:tr>
      <w:tr w:rsidR="008D7E33" w:rsidRPr="002410D6" w14:paraId="09190FD4" w14:textId="77777777" w:rsidTr="0004412F">
        <w:trPr>
          <w:trHeight w:val="125"/>
        </w:trPr>
        <w:tc>
          <w:tcPr>
            <w:tcW w:w="8926" w:type="dxa"/>
            <w:shd w:val="clear" w:color="auto" w:fill="FFC000"/>
            <w:vAlign w:val="center"/>
          </w:tcPr>
          <w:p w14:paraId="2A0125EF" w14:textId="77777777" w:rsidR="008D7E33" w:rsidRPr="002410D6" w:rsidRDefault="008D7E33" w:rsidP="001E3B6B">
            <w:pPr>
              <w:pStyle w:val="Bezproreda2"/>
              <w:rPr>
                <w:b/>
                <w:sz w:val="20"/>
                <w:szCs w:val="20"/>
              </w:rPr>
            </w:pPr>
            <w:r w:rsidRPr="002410D6">
              <w:rPr>
                <w:b/>
                <w:sz w:val="20"/>
                <w:szCs w:val="20"/>
              </w:rPr>
              <w:t>Grupa rizika:</w:t>
            </w:r>
          </w:p>
        </w:tc>
      </w:tr>
      <w:tr w:rsidR="008D7E33" w:rsidRPr="002410D6" w14:paraId="6A586CA0" w14:textId="77777777" w:rsidTr="0004412F">
        <w:trPr>
          <w:trHeight w:val="268"/>
        </w:trPr>
        <w:tc>
          <w:tcPr>
            <w:tcW w:w="8926" w:type="dxa"/>
            <w:tcBorders>
              <w:bottom w:val="single" w:sz="4" w:space="0" w:color="auto"/>
            </w:tcBorders>
            <w:vAlign w:val="center"/>
          </w:tcPr>
          <w:p w14:paraId="2180EEDE" w14:textId="77777777" w:rsidR="008D7E33" w:rsidRPr="002410D6" w:rsidRDefault="008D7E33" w:rsidP="001E3B6B">
            <w:pPr>
              <w:pStyle w:val="Bezproreda2"/>
              <w:rPr>
                <w:sz w:val="20"/>
                <w:szCs w:val="20"/>
              </w:rPr>
            </w:pPr>
            <w:r w:rsidRPr="002410D6">
              <w:rPr>
                <w:sz w:val="20"/>
                <w:szCs w:val="20"/>
              </w:rPr>
              <w:t>Potres</w:t>
            </w:r>
          </w:p>
        </w:tc>
      </w:tr>
      <w:tr w:rsidR="008D7E33" w:rsidRPr="002410D6" w14:paraId="4AF05E2F" w14:textId="77777777" w:rsidTr="0004412F">
        <w:trPr>
          <w:trHeight w:val="405"/>
        </w:trPr>
        <w:tc>
          <w:tcPr>
            <w:tcW w:w="8926" w:type="dxa"/>
            <w:shd w:val="clear" w:color="auto" w:fill="FFC000"/>
            <w:vAlign w:val="center"/>
          </w:tcPr>
          <w:p w14:paraId="5D4C15E2" w14:textId="77777777" w:rsidR="008D7E33" w:rsidRPr="002410D6" w:rsidRDefault="008D7E33" w:rsidP="001E3B6B">
            <w:pPr>
              <w:pStyle w:val="Bezproreda2"/>
              <w:rPr>
                <w:b/>
                <w:sz w:val="20"/>
                <w:szCs w:val="20"/>
              </w:rPr>
            </w:pPr>
            <w:r w:rsidRPr="002410D6">
              <w:rPr>
                <w:b/>
                <w:sz w:val="20"/>
                <w:szCs w:val="20"/>
              </w:rPr>
              <w:t>Rizik:</w:t>
            </w:r>
          </w:p>
        </w:tc>
      </w:tr>
      <w:tr w:rsidR="008D7E33" w:rsidRPr="002410D6" w14:paraId="56444371" w14:textId="77777777" w:rsidTr="0004412F">
        <w:trPr>
          <w:trHeight w:val="290"/>
        </w:trPr>
        <w:tc>
          <w:tcPr>
            <w:tcW w:w="8926" w:type="dxa"/>
            <w:tcBorders>
              <w:bottom w:val="single" w:sz="4" w:space="0" w:color="auto"/>
            </w:tcBorders>
            <w:vAlign w:val="center"/>
          </w:tcPr>
          <w:p w14:paraId="025A1E2D" w14:textId="77777777" w:rsidR="008D7E33" w:rsidRPr="002410D6" w:rsidRDefault="008D7E33" w:rsidP="001E3B6B">
            <w:pPr>
              <w:pStyle w:val="Bezproreda2"/>
              <w:rPr>
                <w:sz w:val="20"/>
                <w:szCs w:val="20"/>
              </w:rPr>
            </w:pPr>
            <w:r w:rsidRPr="002410D6">
              <w:rPr>
                <w:sz w:val="20"/>
                <w:szCs w:val="20"/>
              </w:rPr>
              <w:t>Štete na građevinama izazvane podrhtavanjem tla/potresom jačine VI</w:t>
            </w:r>
            <w:r w:rsidR="00E611B6">
              <w:rPr>
                <w:sz w:val="20"/>
                <w:szCs w:val="20"/>
              </w:rPr>
              <w:t>I</w:t>
            </w:r>
            <w:r w:rsidRPr="002410D6">
              <w:rPr>
                <w:sz w:val="20"/>
                <w:szCs w:val="20"/>
              </w:rPr>
              <w:t xml:space="preserve"> ili V</w:t>
            </w:r>
            <w:r w:rsidR="00E611B6">
              <w:rPr>
                <w:sz w:val="20"/>
                <w:szCs w:val="20"/>
              </w:rPr>
              <w:t>I</w:t>
            </w:r>
            <w:r w:rsidRPr="002410D6">
              <w:rPr>
                <w:sz w:val="20"/>
                <w:szCs w:val="20"/>
              </w:rPr>
              <w:t>II</w:t>
            </w:r>
            <w:r w:rsidRPr="002410D6">
              <w:rPr>
                <w:sz w:val="20"/>
                <w:szCs w:val="20"/>
                <w:vertAlign w:val="superscript"/>
              </w:rPr>
              <w:t xml:space="preserve">° </w:t>
            </w:r>
            <w:r w:rsidRPr="002410D6">
              <w:rPr>
                <w:sz w:val="20"/>
                <w:szCs w:val="20"/>
              </w:rPr>
              <w:t>MSK</w:t>
            </w:r>
          </w:p>
        </w:tc>
      </w:tr>
      <w:tr w:rsidR="008D7E33" w:rsidRPr="002410D6" w14:paraId="00F0DD4A" w14:textId="77777777" w:rsidTr="0004412F">
        <w:trPr>
          <w:trHeight w:val="404"/>
        </w:trPr>
        <w:tc>
          <w:tcPr>
            <w:tcW w:w="8926" w:type="dxa"/>
            <w:shd w:val="clear" w:color="auto" w:fill="FFC000"/>
            <w:vAlign w:val="center"/>
          </w:tcPr>
          <w:p w14:paraId="13DC2E82" w14:textId="4B767C8D" w:rsidR="008D7E33" w:rsidRPr="002410D6" w:rsidRDefault="008D7E33" w:rsidP="00E611B6">
            <w:pPr>
              <w:pStyle w:val="Bezproreda2"/>
              <w:rPr>
                <w:b/>
                <w:sz w:val="20"/>
                <w:szCs w:val="20"/>
              </w:rPr>
            </w:pPr>
            <w:r w:rsidRPr="002410D6">
              <w:rPr>
                <w:b/>
                <w:sz w:val="20"/>
                <w:szCs w:val="20"/>
              </w:rPr>
              <w:t>Radna skupina: Povjerenstvo za izradu procjene rizika o</w:t>
            </w:r>
            <w:r w:rsidR="004F61AB">
              <w:rPr>
                <w:b/>
                <w:sz w:val="20"/>
                <w:szCs w:val="20"/>
              </w:rPr>
              <w:t xml:space="preserve">d velikih nesreća Grada </w:t>
            </w:r>
            <w:r w:rsidR="00E611B6">
              <w:rPr>
                <w:b/>
                <w:sz w:val="20"/>
                <w:szCs w:val="20"/>
              </w:rPr>
              <w:t>Ploč</w:t>
            </w:r>
            <w:r w:rsidR="00EA41AB">
              <w:rPr>
                <w:b/>
                <w:sz w:val="20"/>
                <w:szCs w:val="20"/>
              </w:rPr>
              <w:t>a</w:t>
            </w:r>
          </w:p>
        </w:tc>
      </w:tr>
      <w:tr w:rsidR="008D7E33" w:rsidRPr="002410D6" w14:paraId="6CE20F06" w14:textId="77777777" w:rsidTr="0004412F">
        <w:trPr>
          <w:trHeight w:val="284"/>
        </w:trPr>
        <w:tc>
          <w:tcPr>
            <w:tcW w:w="8926" w:type="dxa"/>
            <w:tcBorders>
              <w:bottom w:val="single" w:sz="4" w:space="0" w:color="auto"/>
            </w:tcBorders>
            <w:vAlign w:val="center"/>
          </w:tcPr>
          <w:p w14:paraId="33660BDE" w14:textId="3C8D496F" w:rsidR="008D7E33" w:rsidRPr="002410D6" w:rsidRDefault="008D7E33" w:rsidP="00E611B6">
            <w:pPr>
              <w:pStyle w:val="Bezproreda2"/>
              <w:rPr>
                <w:sz w:val="20"/>
                <w:szCs w:val="20"/>
              </w:rPr>
            </w:pPr>
            <w:r w:rsidRPr="002410D6">
              <w:rPr>
                <w:sz w:val="20"/>
                <w:szCs w:val="20"/>
              </w:rPr>
              <w:t>Sudionici u izradi Procjene rizika sukladno točci 9. Procjeni rizika od velik</w:t>
            </w:r>
            <w:r w:rsidR="004F61AB">
              <w:rPr>
                <w:sz w:val="20"/>
                <w:szCs w:val="20"/>
              </w:rPr>
              <w:t xml:space="preserve">ih nesreća Grada </w:t>
            </w:r>
            <w:r w:rsidR="00E611B6">
              <w:rPr>
                <w:sz w:val="20"/>
                <w:szCs w:val="20"/>
              </w:rPr>
              <w:t>Ploč</w:t>
            </w:r>
            <w:r w:rsidR="0021087F">
              <w:rPr>
                <w:sz w:val="20"/>
                <w:szCs w:val="20"/>
              </w:rPr>
              <w:t>a</w:t>
            </w:r>
          </w:p>
        </w:tc>
      </w:tr>
      <w:tr w:rsidR="008D7E33" w:rsidRPr="002410D6" w14:paraId="13096462" w14:textId="77777777" w:rsidTr="0004412F">
        <w:trPr>
          <w:trHeight w:val="405"/>
        </w:trPr>
        <w:tc>
          <w:tcPr>
            <w:tcW w:w="8926" w:type="dxa"/>
            <w:shd w:val="clear" w:color="auto" w:fill="FFC000"/>
            <w:vAlign w:val="center"/>
          </w:tcPr>
          <w:p w14:paraId="37675A8B" w14:textId="77777777" w:rsidR="008D7E33" w:rsidRPr="002410D6" w:rsidRDefault="008D7E33" w:rsidP="001E3B6B">
            <w:pPr>
              <w:pStyle w:val="Bezproreda2"/>
              <w:rPr>
                <w:b/>
                <w:sz w:val="20"/>
                <w:szCs w:val="20"/>
              </w:rPr>
            </w:pPr>
            <w:r w:rsidRPr="002410D6">
              <w:rPr>
                <w:b/>
                <w:sz w:val="20"/>
                <w:szCs w:val="20"/>
              </w:rPr>
              <w:t>Opis scenarija:</w:t>
            </w:r>
          </w:p>
        </w:tc>
      </w:tr>
      <w:tr w:rsidR="008D7E33" w:rsidRPr="002410D6" w14:paraId="3111D8FC" w14:textId="77777777" w:rsidTr="0004412F">
        <w:trPr>
          <w:trHeight w:val="567"/>
        </w:trPr>
        <w:tc>
          <w:tcPr>
            <w:tcW w:w="8926" w:type="dxa"/>
            <w:vAlign w:val="center"/>
          </w:tcPr>
          <w:p w14:paraId="6A5CCDEE" w14:textId="27ADE6CB" w:rsidR="008D7E33" w:rsidRPr="002410D6" w:rsidRDefault="008D7E33" w:rsidP="001E3B6B">
            <w:pPr>
              <w:pStyle w:val="Bezproreda2"/>
              <w:rPr>
                <w:color w:val="000000"/>
                <w:sz w:val="20"/>
                <w:szCs w:val="20"/>
              </w:rPr>
            </w:pPr>
            <w:r w:rsidRPr="002410D6">
              <w:rPr>
                <w:color w:val="000000"/>
                <w:sz w:val="20"/>
                <w:szCs w:val="20"/>
              </w:rPr>
              <w:t xml:space="preserve">Prema seizmološkoj karti </w:t>
            </w:r>
            <w:r w:rsidR="00E611B6">
              <w:rPr>
                <w:color w:val="000000"/>
                <w:sz w:val="20"/>
                <w:szCs w:val="20"/>
              </w:rPr>
              <w:t>Dubrovačko-neretvanske</w:t>
            </w:r>
            <w:r w:rsidRPr="002410D6">
              <w:rPr>
                <w:color w:val="000000"/>
                <w:sz w:val="20"/>
                <w:szCs w:val="20"/>
              </w:rPr>
              <w:t xml:space="preserve"> županije za povratni period od 500 godina (MSK</w:t>
            </w:r>
            <w:r w:rsidRPr="002410D6">
              <w:rPr>
                <w:color w:val="000000"/>
                <w:sz w:val="20"/>
                <w:szCs w:val="20"/>
                <w:vertAlign w:val="superscript"/>
              </w:rPr>
              <w:footnoteReference w:id="18"/>
            </w:r>
            <w:r w:rsidRPr="002410D6">
              <w:rPr>
                <w:color w:val="000000"/>
                <w:sz w:val="20"/>
                <w:szCs w:val="20"/>
              </w:rPr>
              <w:t xml:space="preserve">), </w:t>
            </w:r>
            <w:r w:rsidRPr="002410D6">
              <w:rPr>
                <w:b/>
                <w:color w:val="000000"/>
                <w:sz w:val="20"/>
                <w:szCs w:val="20"/>
              </w:rPr>
              <w:t xml:space="preserve">područje Grada </w:t>
            </w:r>
            <w:r w:rsidR="00E611B6">
              <w:rPr>
                <w:b/>
                <w:color w:val="000000"/>
                <w:sz w:val="20"/>
                <w:szCs w:val="20"/>
              </w:rPr>
              <w:t>Ploč</w:t>
            </w:r>
            <w:r w:rsidR="0021087F">
              <w:rPr>
                <w:b/>
                <w:color w:val="000000"/>
                <w:sz w:val="20"/>
                <w:szCs w:val="20"/>
              </w:rPr>
              <w:t>a</w:t>
            </w:r>
            <w:r w:rsidRPr="002410D6">
              <w:rPr>
                <w:b/>
                <w:color w:val="000000"/>
                <w:sz w:val="20"/>
                <w:szCs w:val="20"/>
              </w:rPr>
              <w:t xml:space="preserve"> nalazi se u VIII° seizmičkoj zoni prema MSK ljestvici</w:t>
            </w:r>
            <w:r w:rsidRPr="002410D6">
              <w:rPr>
                <w:color w:val="000000"/>
                <w:sz w:val="20"/>
                <w:szCs w:val="20"/>
                <w:vertAlign w:val="superscript"/>
              </w:rPr>
              <w:footnoteReference w:id="19"/>
            </w:r>
            <w:r w:rsidRPr="002410D6">
              <w:rPr>
                <w:color w:val="000000"/>
                <w:sz w:val="20"/>
                <w:szCs w:val="20"/>
              </w:rPr>
              <w:t xml:space="preserve">. </w:t>
            </w:r>
          </w:p>
          <w:p w14:paraId="0555047F" w14:textId="05356F6F" w:rsidR="008D7E33" w:rsidRPr="002410D6" w:rsidRDefault="008D7E33" w:rsidP="001E3B6B">
            <w:pPr>
              <w:pStyle w:val="Bezproreda2"/>
              <w:rPr>
                <w:sz w:val="20"/>
                <w:szCs w:val="20"/>
              </w:rPr>
            </w:pPr>
            <w:r w:rsidRPr="002410D6">
              <w:rPr>
                <w:color w:val="000000"/>
                <w:sz w:val="20"/>
                <w:szCs w:val="20"/>
              </w:rPr>
              <w:t xml:space="preserve">U </w:t>
            </w:r>
            <w:r w:rsidRPr="002410D6">
              <w:rPr>
                <w:b/>
                <w:color w:val="000000"/>
                <w:sz w:val="20"/>
                <w:szCs w:val="20"/>
              </w:rPr>
              <w:t>građevinskom dijelu</w:t>
            </w:r>
            <w:r w:rsidRPr="002410D6">
              <w:rPr>
                <w:color w:val="000000"/>
                <w:sz w:val="20"/>
                <w:szCs w:val="20"/>
              </w:rPr>
              <w:t xml:space="preserve"> to će dovesti uglavnom do oštećenja 2. i 3.stupnja na većini građevina na području Grada </w:t>
            </w:r>
            <w:r w:rsidR="00E611B6">
              <w:rPr>
                <w:color w:val="000000"/>
                <w:sz w:val="20"/>
                <w:szCs w:val="20"/>
              </w:rPr>
              <w:t>Ploč</w:t>
            </w:r>
            <w:r w:rsidR="0021087F">
              <w:rPr>
                <w:color w:val="000000"/>
                <w:sz w:val="20"/>
                <w:szCs w:val="20"/>
              </w:rPr>
              <w:t>a</w:t>
            </w:r>
            <w:r w:rsidRPr="002410D6">
              <w:rPr>
                <w:color w:val="000000"/>
                <w:sz w:val="20"/>
                <w:szCs w:val="20"/>
              </w:rPr>
              <w:t xml:space="preserve"> (Umjerena i teška oštećenja). </w:t>
            </w:r>
            <w:r w:rsidRPr="002410D6">
              <w:rPr>
                <w:sz w:val="20"/>
                <w:szCs w:val="20"/>
              </w:rPr>
              <w:t xml:space="preserve">Ovakav potres izazvati će oštećenja zgrada i ozljede stanovništva na objektima starije izvedbe u pojedinim seoskim domaćinstvima. </w:t>
            </w:r>
          </w:p>
          <w:p w14:paraId="299A383B" w14:textId="77777777" w:rsidR="008D7E33" w:rsidRPr="002410D6" w:rsidRDefault="008D7E33" w:rsidP="001E3B6B">
            <w:pPr>
              <w:pStyle w:val="Bezproreda2"/>
              <w:rPr>
                <w:sz w:val="20"/>
                <w:szCs w:val="20"/>
              </w:rPr>
            </w:pPr>
            <w:r w:rsidRPr="002410D6">
              <w:rPr>
                <w:sz w:val="20"/>
                <w:szCs w:val="20"/>
              </w:rPr>
              <w:t>Objekti kritične infrastrukture su novije izvedbe te se ne očekuju oštećenja na istima.</w:t>
            </w:r>
          </w:p>
          <w:p w14:paraId="1C6BFCD6" w14:textId="77777777" w:rsidR="008D7E33" w:rsidRPr="002410D6" w:rsidRDefault="008D7E33" w:rsidP="001E3B6B">
            <w:pPr>
              <w:pStyle w:val="Bezproreda2"/>
              <w:rPr>
                <w:b/>
                <w:color w:val="000000"/>
                <w:sz w:val="20"/>
                <w:szCs w:val="20"/>
              </w:rPr>
            </w:pPr>
            <w:r w:rsidRPr="002410D6">
              <w:rPr>
                <w:b/>
                <w:color w:val="000000"/>
                <w:sz w:val="20"/>
                <w:szCs w:val="20"/>
              </w:rPr>
              <w:t>U prirodi</w:t>
            </w:r>
            <w:r w:rsidRPr="002410D6">
              <w:rPr>
                <w:color w:val="000000"/>
                <w:sz w:val="20"/>
                <w:szCs w:val="20"/>
              </w:rPr>
              <w:t xml:space="preserve"> ovakav potres će izazvati   male odrone u udubljenjima i na nasipima cesta sa strmim nagibom; pukotine u tlu dosežu nekoliko centimetara. Stvaraju se novi bazeni vode. Ponekad se presušeni zdenci pune vodom ili postojeći presu</w:t>
            </w:r>
            <w:r w:rsidRPr="002410D6">
              <w:rPr>
                <w:color w:val="000000"/>
                <w:sz w:val="20"/>
                <w:szCs w:val="20"/>
              </w:rPr>
              <w:softHyphen/>
              <w:t>šuju. U mnogim slučajevima mijenja se izdašnost izvora i razina vode u zdencima.</w:t>
            </w:r>
          </w:p>
          <w:p w14:paraId="75CF6991" w14:textId="77777777" w:rsidR="008D7E33" w:rsidRPr="002410D6" w:rsidRDefault="008D7E33" w:rsidP="001E3B6B">
            <w:pPr>
              <w:pStyle w:val="Bezproreda2"/>
              <w:rPr>
                <w:color w:val="000000"/>
                <w:sz w:val="20"/>
                <w:szCs w:val="20"/>
              </w:rPr>
            </w:pPr>
            <w:r w:rsidRPr="002410D6">
              <w:rPr>
                <w:b/>
                <w:color w:val="000000"/>
                <w:sz w:val="20"/>
                <w:szCs w:val="20"/>
              </w:rPr>
              <w:t>Kod ljudi</w:t>
            </w:r>
            <w:r w:rsidRPr="002410D6">
              <w:rPr>
                <w:color w:val="000000"/>
                <w:sz w:val="20"/>
                <w:szCs w:val="20"/>
              </w:rPr>
              <w:t xml:space="preserve"> potres ove jačine  izaziva opći strah i pojedinačno paniku, uznemirenost osje</w:t>
            </w:r>
            <w:r w:rsidRPr="002410D6">
              <w:rPr>
                <w:color w:val="000000"/>
                <w:sz w:val="20"/>
                <w:szCs w:val="20"/>
              </w:rPr>
              <w:softHyphen/>
              <w:t>ćaju osobe u automobilima u pokretu. Ponegdje se lome grane stabala. Teži namještaj se ponekad pomiče.</w:t>
            </w:r>
            <w:r w:rsidRPr="002410D6">
              <w:rPr>
                <w:color w:val="000000"/>
                <w:sz w:val="20"/>
                <w:szCs w:val="20"/>
                <w:vertAlign w:val="superscript"/>
              </w:rPr>
              <w:footnoteReference w:id="20"/>
            </w:r>
          </w:p>
        </w:tc>
      </w:tr>
    </w:tbl>
    <w:p w14:paraId="14BE1863" w14:textId="77777777" w:rsidR="00AF7E06" w:rsidRPr="00E611B6" w:rsidRDefault="00AF7E06" w:rsidP="00BB6AB7">
      <w:pPr>
        <w:pStyle w:val="Bezproreda2"/>
        <w:rPr>
          <w:color w:val="000000"/>
          <w:sz w:val="16"/>
          <w:szCs w:val="16"/>
        </w:rPr>
      </w:pPr>
    </w:p>
    <w:p w14:paraId="5BBA4376" w14:textId="77777777" w:rsidR="002410D6" w:rsidRPr="00BB6AB7" w:rsidRDefault="002410D6" w:rsidP="00BB6AB7">
      <w:pPr>
        <w:pStyle w:val="Bezproreda2"/>
        <w:rPr>
          <w:color w:val="000000"/>
          <w:szCs w:val="24"/>
        </w:rPr>
      </w:pPr>
      <w:r w:rsidRPr="00BB6AB7">
        <w:rPr>
          <w:color w:val="000000"/>
          <w:szCs w:val="24"/>
        </w:rPr>
        <w:t>Potresi se u klasifikaciji prirodnih katastrofa s obzirom na ljudske i materijalne gubitke nalaze pri samom vrhu. Oni su tipična katastrofa s brzim izbijanjem, događaju se u bilo koje d</w:t>
      </w:r>
      <w:r w:rsidR="008D7E33">
        <w:rPr>
          <w:color w:val="000000"/>
          <w:szCs w:val="24"/>
        </w:rPr>
        <w:t xml:space="preserve">oba i izbijaju bez upozorenja. </w:t>
      </w:r>
      <w:r w:rsidRPr="00BB6AB7">
        <w:rPr>
          <w:color w:val="000000"/>
          <w:szCs w:val="24"/>
        </w:rPr>
        <w:t>Potresi imaju primarne i sekundarne učinke.</w:t>
      </w:r>
    </w:p>
    <w:p w14:paraId="13BAFA3C" w14:textId="77777777" w:rsidR="002410D6" w:rsidRPr="00BB6AB7" w:rsidRDefault="002410D6" w:rsidP="00BB6AB7">
      <w:pPr>
        <w:pStyle w:val="Bezproreda2"/>
        <w:rPr>
          <w:color w:val="000000"/>
          <w:szCs w:val="24"/>
        </w:rPr>
      </w:pPr>
      <w:r w:rsidRPr="00BB6AB7">
        <w:rPr>
          <w:i/>
          <w:iCs/>
          <w:color w:val="000000"/>
          <w:szCs w:val="24"/>
        </w:rPr>
        <w:t xml:space="preserve">Primarni učinci: </w:t>
      </w:r>
      <w:r w:rsidRPr="00BB6AB7">
        <w:rPr>
          <w:color w:val="000000"/>
          <w:szCs w:val="24"/>
        </w:rPr>
        <w:t>Rušenje zgrada, štete na infrastrukturi, ljudi zarobljeni u srušenim zgradama, kvarovi komunalnih usluga.</w:t>
      </w:r>
    </w:p>
    <w:p w14:paraId="071E86A6" w14:textId="77777777" w:rsidR="002410D6" w:rsidRPr="00BB6AB7" w:rsidRDefault="002410D6" w:rsidP="00BB6AB7">
      <w:pPr>
        <w:pStyle w:val="Bezproreda2"/>
        <w:rPr>
          <w:color w:val="000000"/>
          <w:szCs w:val="24"/>
        </w:rPr>
      </w:pPr>
      <w:r w:rsidRPr="00BB6AB7">
        <w:rPr>
          <w:i/>
          <w:iCs/>
          <w:color w:val="000000"/>
          <w:szCs w:val="24"/>
        </w:rPr>
        <w:t>Sekundarni učinci</w:t>
      </w:r>
      <w:r w:rsidRPr="00BB6AB7">
        <w:rPr>
          <w:color w:val="000000"/>
          <w:szCs w:val="24"/>
        </w:rPr>
        <w:t>: požari, poplave, klizanje tla, bolesti</w:t>
      </w:r>
    </w:p>
    <w:p w14:paraId="39204048" w14:textId="1383CB8D" w:rsidR="002410D6" w:rsidRPr="00BB6AB7" w:rsidRDefault="002410D6" w:rsidP="00BB6AB7">
      <w:pPr>
        <w:pStyle w:val="Bezproreda2"/>
        <w:rPr>
          <w:szCs w:val="24"/>
        </w:rPr>
      </w:pPr>
      <w:r w:rsidRPr="00BB6AB7">
        <w:rPr>
          <w:szCs w:val="24"/>
        </w:rPr>
        <w:t xml:space="preserve">Temeljem podataka Seizmološke službe RH u razdoblju od 1879 pa do 2008. godine, na području Grada </w:t>
      </w:r>
      <w:r w:rsidR="00AB686F">
        <w:rPr>
          <w:rStyle w:val="fontstyle01"/>
        </w:rPr>
        <w:t>Ploč</w:t>
      </w:r>
      <w:r w:rsidR="004935BD">
        <w:rPr>
          <w:rStyle w:val="fontstyle01"/>
        </w:rPr>
        <w:t>a</w:t>
      </w:r>
      <w:r w:rsidR="00A92DBF" w:rsidRPr="008D7E33">
        <w:rPr>
          <w:szCs w:val="24"/>
        </w:rPr>
        <w:t xml:space="preserve"> </w:t>
      </w:r>
      <w:r w:rsidRPr="008D7E33">
        <w:rPr>
          <w:szCs w:val="24"/>
        </w:rPr>
        <w:t xml:space="preserve">bilo je </w:t>
      </w:r>
      <w:r w:rsidR="00C00095">
        <w:rPr>
          <w:szCs w:val="24"/>
        </w:rPr>
        <w:t>39</w:t>
      </w:r>
      <w:r w:rsidRPr="008D7E33">
        <w:rPr>
          <w:szCs w:val="24"/>
        </w:rPr>
        <w:t xml:space="preserve"> potres od čega </w:t>
      </w:r>
      <w:r w:rsidR="00C00095">
        <w:rPr>
          <w:szCs w:val="24"/>
        </w:rPr>
        <w:t>30</w:t>
      </w:r>
      <w:r w:rsidR="008D7E33" w:rsidRPr="008D7E33">
        <w:rPr>
          <w:szCs w:val="24"/>
        </w:rPr>
        <w:t xml:space="preserve"> potresa jačine</w:t>
      </w:r>
      <w:r w:rsidR="00C00095">
        <w:rPr>
          <w:szCs w:val="24"/>
        </w:rPr>
        <w:t xml:space="preserve"> I-V stupnja po MSK, 8</w:t>
      </w:r>
      <w:r w:rsidRPr="008D7E33">
        <w:rPr>
          <w:szCs w:val="24"/>
        </w:rPr>
        <w:t xml:space="preserve"> potresa jačine VI stup</w:t>
      </w:r>
      <w:r w:rsidR="00C00095">
        <w:rPr>
          <w:szCs w:val="24"/>
        </w:rPr>
        <w:t>nja po MSK ljestvici te 1 od VI</w:t>
      </w:r>
      <w:r w:rsidRPr="008D7E33">
        <w:rPr>
          <w:szCs w:val="24"/>
        </w:rPr>
        <w:t>I stupnja po MSK.</w:t>
      </w:r>
      <w:r w:rsidRPr="00BB6AB7">
        <w:rPr>
          <w:szCs w:val="24"/>
        </w:rPr>
        <w:t xml:space="preserve"> </w:t>
      </w:r>
    </w:p>
    <w:p w14:paraId="254EE9EB" w14:textId="77777777" w:rsidR="00E71CDA" w:rsidRDefault="00E71CDA" w:rsidP="002410D6">
      <w:pPr>
        <w:pStyle w:val="Bezproreda2"/>
      </w:pPr>
    </w:p>
    <w:p w14:paraId="5F709517" w14:textId="77777777" w:rsidR="00E611B6" w:rsidRPr="002410D6" w:rsidRDefault="00E611B6" w:rsidP="008D7E33">
      <w:pPr>
        <w:pStyle w:val="Bezproreda2"/>
        <w:rPr>
          <w:sz w:val="20"/>
          <w:szCs w:val="20"/>
        </w:rPr>
      </w:pPr>
      <w:r>
        <w:rPr>
          <w:sz w:val="20"/>
          <w:szCs w:val="20"/>
        </w:rPr>
        <w:t xml:space="preserve">            </w:t>
      </w:r>
      <w:r w:rsidR="002410D6" w:rsidRPr="008D7E33">
        <w:rPr>
          <w:sz w:val="20"/>
          <w:szCs w:val="20"/>
        </w:rPr>
        <w:t xml:space="preserve">Tablica </w:t>
      </w:r>
      <w:r w:rsidR="00AB686F">
        <w:rPr>
          <w:sz w:val="20"/>
          <w:szCs w:val="20"/>
        </w:rPr>
        <w:t>22</w:t>
      </w:r>
      <w:r w:rsidR="002410D6" w:rsidRPr="008D7E33">
        <w:rPr>
          <w:sz w:val="20"/>
          <w:szCs w:val="20"/>
        </w:rPr>
        <w:t>: Učestalost potresa</w:t>
      </w:r>
    </w:p>
    <w:tbl>
      <w:tblPr>
        <w:tblW w:w="8789" w:type="dxa"/>
        <w:tblInd w:w="1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66"/>
        <w:gridCol w:w="1134"/>
        <w:gridCol w:w="992"/>
        <w:gridCol w:w="1276"/>
        <w:gridCol w:w="992"/>
        <w:gridCol w:w="992"/>
        <w:gridCol w:w="993"/>
        <w:gridCol w:w="444"/>
      </w:tblGrid>
      <w:tr w:rsidR="00E611B6" w:rsidRPr="00E611B6" w14:paraId="7AEF323D" w14:textId="77777777" w:rsidTr="00575802">
        <w:trPr>
          <w:cantSplit/>
          <w:trHeight w:val="260"/>
        </w:trPr>
        <w:tc>
          <w:tcPr>
            <w:tcW w:w="1966" w:type="dxa"/>
            <w:vMerge w:val="restart"/>
            <w:tcBorders>
              <w:top w:val="double" w:sz="4" w:space="0" w:color="auto"/>
              <w:left w:val="double" w:sz="4" w:space="0" w:color="auto"/>
              <w:right w:val="double" w:sz="4" w:space="0" w:color="auto"/>
            </w:tcBorders>
            <w:shd w:val="clear" w:color="auto" w:fill="DBE5F1"/>
          </w:tcPr>
          <w:p w14:paraId="7D148073" w14:textId="77777777" w:rsidR="00E611B6" w:rsidRPr="00E611B6" w:rsidRDefault="00E611B6" w:rsidP="00E611B6">
            <w:pPr>
              <w:pStyle w:val="Bezproreda2"/>
              <w:rPr>
                <w:sz w:val="20"/>
                <w:szCs w:val="20"/>
              </w:rPr>
            </w:pPr>
            <w:r w:rsidRPr="00E611B6">
              <w:rPr>
                <w:sz w:val="20"/>
                <w:szCs w:val="20"/>
              </w:rPr>
              <w:t>GRAD</w:t>
            </w:r>
          </w:p>
        </w:tc>
        <w:tc>
          <w:tcPr>
            <w:tcW w:w="2126" w:type="dxa"/>
            <w:gridSpan w:val="2"/>
            <w:tcBorders>
              <w:top w:val="double" w:sz="4" w:space="0" w:color="auto"/>
              <w:left w:val="double" w:sz="4" w:space="0" w:color="auto"/>
              <w:right w:val="double" w:sz="4" w:space="0" w:color="auto"/>
            </w:tcBorders>
            <w:shd w:val="clear" w:color="auto" w:fill="DBE5F1"/>
          </w:tcPr>
          <w:p w14:paraId="1690A79A" w14:textId="77777777" w:rsidR="00E611B6" w:rsidRPr="00E611B6" w:rsidRDefault="00E611B6" w:rsidP="00E611B6">
            <w:pPr>
              <w:pStyle w:val="Bezproreda2"/>
              <w:rPr>
                <w:sz w:val="20"/>
                <w:szCs w:val="20"/>
              </w:rPr>
            </w:pPr>
            <w:r w:rsidRPr="00E611B6">
              <w:rPr>
                <w:sz w:val="20"/>
                <w:szCs w:val="20"/>
              </w:rPr>
              <w:t>Koordinate</w:t>
            </w:r>
          </w:p>
        </w:tc>
        <w:tc>
          <w:tcPr>
            <w:tcW w:w="4697" w:type="dxa"/>
            <w:gridSpan w:val="5"/>
            <w:tcBorders>
              <w:top w:val="double" w:sz="4" w:space="0" w:color="auto"/>
              <w:left w:val="double" w:sz="4" w:space="0" w:color="auto"/>
              <w:bottom w:val="double" w:sz="4" w:space="0" w:color="auto"/>
              <w:right w:val="double" w:sz="4" w:space="0" w:color="auto"/>
            </w:tcBorders>
            <w:shd w:val="clear" w:color="auto" w:fill="DBE5F1"/>
          </w:tcPr>
          <w:p w14:paraId="467A811B" w14:textId="77777777" w:rsidR="00E611B6" w:rsidRPr="00E611B6" w:rsidRDefault="00E611B6" w:rsidP="00E611B6">
            <w:pPr>
              <w:pStyle w:val="Bezproreda2"/>
              <w:rPr>
                <w:sz w:val="20"/>
                <w:szCs w:val="20"/>
              </w:rPr>
            </w:pPr>
            <w:r w:rsidRPr="00E611B6">
              <w:rPr>
                <w:sz w:val="20"/>
                <w:szCs w:val="20"/>
              </w:rPr>
              <w:t xml:space="preserve">Čestine intenziteta ºMSK </w:t>
            </w:r>
          </w:p>
          <w:p w14:paraId="64B7D18E" w14:textId="77777777" w:rsidR="00E611B6" w:rsidRPr="00E611B6" w:rsidRDefault="00E611B6" w:rsidP="00E611B6">
            <w:pPr>
              <w:pStyle w:val="Bezproreda2"/>
              <w:rPr>
                <w:sz w:val="20"/>
                <w:szCs w:val="20"/>
              </w:rPr>
            </w:pPr>
            <w:r w:rsidRPr="00E611B6">
              <w:rPr>
                <w:sz w:val="20"/>
                <w:szCs w:val="20"/>
              </w:rPr>
              <w:t>(Medvedev-Sponheuer-Karnik)</w:t>
            </w:r>
          </w:p>
        </w:tc>
      </w:tr>
      <w:tr w:rsidR="00E611B6" w:rsidRPr="00E611B6" w14:paraId="60F9DD7A" w14:textId="77777777" w:rsidTr="00575802">
        <w:trPr>
          <w:cantSplit/>
          <w:trHeight w:val="280"/>
        </w:trPr>
        <w:tc>
          <w:tcPr>
            <w:tcW w:w="1966" w:type="dxa"/>
            <w:vMerge/>
            <w:tcBorders>
              <w:left w:val="double" w:sz="4" w:space="0" w:color="auto"/>
              <w:bottom w:val="double" w:sz="4" w:space="0" w:color="auto"/>
              <w:right w:val="double" w:sz="4" w:space="0" w:color="auto"/>
            </w:tcBorders>
            <w:shd w:val="clear" w:color="auto" w:fill="DBE5F1"/>
          </w:tcPr>
          <w:p w14:paraId="45673F74" w14:textId="77777777" w:rsidR="00E611B6" w:rsidRPr="00E611B6" w:rsidRDefault="00E611B6" w:rsidP="00E611B6">
            <w:pPr>
              <w:pStyle w:val="Bezproreda2"/>
              <w:rPr>
                <w:sz w:val="20"/>
                <w:szCs w:val="20"/>
              </w:rPr>
            </w:pPr>
          </w:p>
        </w:tc>
        <w:tc>
          <w:tcPr>
            <w:tcW w:w="1134" w:type="dxa"/>
            <w:tcBorders>
              <w:left w:val="double" w:sz="4" w:space="0" w:color="auto"/>
              <w:bottom w:val="double" w:sz="4" w:space="0" w:color="auto"/>
              <w:right w:val="single" w:sz="4" w:space="0" w:color="auto"/>
            </w:tcBorders>
            <w:shd w:val="clear" w:color="auto" w:fill="DBE5F1"/>
          </w:tcPr>
          <w:p w14:paraId="24FA1132" w14:textId="77777777" w:rsidR="00E611B6" w:rsidRPr="00E611B6" w:rsidRDefault="00E611B6" w:rsidP="00E611B6">
            <w:pPr>
              <w:pStyle w:val="Bezproreda2"/>
              <w:rPr>
                <w:sz w:val="20"/>
                <w:szCs w:val="20"/>
              </w:rPr>
            </w:pPr>
            <w:r w:rsidRPr="00E611B6">
              <w:rPr>
                <w:bCs/>
                <w:sz w:val="20"/>
                <w:szCs w:val="20"/>
              </w:rPr>
              <w:t>N</w:t>
            </w:r>
          </w:p>
        </w:tc>
        <w:tc>
          <w:tcPr>
            <w:tcW w:w="992" w:type="dxa"/>
            <w:tcBorders>
              <w:left w:val="single" w:sz="4" w:space="0" w:color="auto"/>
              <w:bottom w:val="double" w:sz="4" w:space="0" w:color="auto"/>
              <w:right w:val="double" w:sz="4" w:space="0" w:color="auto"/>
            </w:tcBorders>
            <w:shd w:val="clear" w:color="auto" w:fill="DBE5F1"/>
          </w:tcPr>
          <w:p w14:paraId="28726CA7" w14:textId="77777777" w:rsidR="00E611B6" w:rsidRPr="00E611B6" w:rsidRDefault="00E611B6" w:rsidP="00E611B6">
            <w:pPr>
              <w:pStyle w:val="Bezproreda2"/>
              <w:rPr>
                <w:sz w:val="20"/>
                <w:szCs w:val="20"/>
              </w:rPr>
            </w:pPr>
            <w:r w:rsidRPr="00E611B6">
              <w:rPr>
                <w:bCs/>
                <w:sz w:val="20"/>
                <w:szCs w:val="20"/>
              </w:rPr>
              <w:t>E</w:t>
            </w:r>
          </w:p>
        </w:tc>
        <w:tc>
          <w:tcPr>
            <w:tcW w:w="1276" w:type="dxa"/>
            <w:vMerge w:val="restart"/>
            <w:tcBorders>
              <w:top w:val="double" w:sz="4" w:space="0" w:color="auto"/>
              <w:left w:val="double" w:sz="4" w:space="0" w:color="auto"/>
              <w:right w:val="single" w:sz="4" w:space="0" w:color="auto"/>
            </w:tcBorders>
            <w:shd w:val="clear" w:color="auto" w:fill="DBE5F1"/>
          </w:tcPr>
          <w:p w14:paraId="48BF1311" w14:textId="77777777" w:rsidR="00E611B6" w:rsidRPr="00E611B6" w:rsidRDefault="00E611B6" w:rsidP="00E611B6">
            <w:pPr>
              <w:pStyle w:val="Bezproreda2"/>
              <w:rPr>
                <w:sz w:val="20"/>
                <w:szCs w:val="20"/>
              </w:rPr>
            </w:pPr>
            <w:r w:rsidRPr="00E611B6">
              <w:rPr>
                <w:sz w:val="20"/>
                <w:szCs w:val="20"/>
              </w:rPr>
              <w:t xml:space="preserve">Grad </w:t>
            </w:r>
          </w:p>
          <w:p w14:paraId="654B4931" w14:textId="77777777" w:rsidR="00E611B6" w:rsidRPr="00E611B6" w:rsidRDefault="00E611B6" w:rsidP="00E611B6">
            <w:pPr>
              <w:pStyle w:val="Bezproreda2"/>
              <w:rPr>
                <w:sz w:val="20"/>
                <w:szCs w:val="20"/>
              </w:rPr>
            </w:pPr>
            <w:r w:rsidRPr="00E611B6">
              <w:rPr>
                <w:sz w:val="20"/>
                <w:szCs w:val="20"/>
              </w:rPr>
              <w:t>Ploče</w:t>
            </w:r>
          </w:p>
        </w:tc>
        <w:tc>
          <w:tcPr>
            <w:tcW w:w="992" w:type="dxa"/>
            <w:tcBorders>
              <w:top w:val="double" w:sz="4" w:space="0" w:color="auto"/>
              <w:left w:val="single" w:sz="4" w:space="0" w:color="auto"/>
              <w:bottom w:val="double" w:sz="4" w:space="0" w:color="auto"/>
            </w:tcBorders>
            <w:shd w:val="clear" w:color="auto" w:fill="DBE5F1"/>
          </w:tcPr>
          <w:p w14:paraId="1443CAB9" w14:textId="77777777" w:rsidR="00E611B6" w:rsidRPr="00E611B6" w:rsidRDefault="00E611B6" w:rsidP="00E611B6">
            <w:pPr>
              <w:pStyle w:val="Bezproreda2"/>
              <w:rPr>
                <w:sz w:val="20"/>
                <w:szCs w:val="20"/>
              </w:rPr>
            </w:pPr>
            <w:r w:rsidRPr="00E611B6">
              <w:rPr>
                <w:sz w:val="20"/>
                <w:szCs w:val="20"/>
              </w:rPr>
              <w:t>I-V</w:t>
            </w:r>
          </w:p>
        </w:tc>
        <w:tc>
          <w:tcPr>
            <w:tcW w:w="992" w:type="dxa"/>
            <w:tcBorders>
              <w:top w:val="double" w:sz="4" w:space="0" w:color="auto"/>
              <w:bottom w:val="double" w:sz="4" w:space="0" w:color="auto"/>
            </w:tcBorders>
            <w:shd w:val="clear" w:color="auto" w:fill="DBE5F1"/>
          </w:tcPr>
          <w:p w14:paraId="07C4E098" w14:textId="77777777" w:rsidR="00E611B6" w:rsidRPr="00E611B6" w:rsidRDefault="00E611B6" w:rsidP="00E611B6">
            <w:pPr>
              <w:pStyle w:val="Bezproreda2"/>
              <w:rPr>
                <w:sz w:val="20"/>
                <w:szCs w:val="20"/>
              </w:rPr>
            </w:pPr>
            <w:r w:rsidRPr="00E611B6">
              <w:rPr>
                <w:sz w:val="20"/>
                <w:szCs w:val="20"/>
              </w:rPr>
              <w:t>VI</w:t>
            </w:r>
          </w:p>
        </w:tc>
        <w:tc>
          <w:tcPr>
            <w:tcW w:w="993" w:type="dxa"/>
            <w:tcBorders>
              <w:top w:val="double" w:sz="4" w:space="0" w:color="auto"/>
              <w:bottom w:val="double" w:sz="4" w:space="0" w:color="auto"/>
            </w:tcBorders>
            <w:shd w:val="clear" w:color="auto" w:fill="DBE5F1"/>
          </w:tcPr>
          <w:p w14:paraId="26E8E257" w14:textId="77777777" w:rsidR="00E611B6" w:rsidRPr="00E611B6" w:rsidRDefault="00E611B6" w:rsidP="00E611B6">
            <w:pPr>
              <w:pStyle w:val="Bezproreda2"/>
              <w:rPr>
                <w:sz w:val="20"/>
                <w:szCs w:val="20"/>
              </w:rPr>
            </w:pPr>
            <w:r w:rsidRPr="00E611B6">
              <w:rPr>
                <w:sz w:val="20"/>
                <w:szCs w:val="20"/>
              </w:rPr>
              <w:t>VII</w:t>
            </w:r>
          </w:p>
        </w:tc>
        <w:tc>
          <w:tcPr>
            <w:tcW w:w="444" w:type="dxa"/>
            <w:tcBorders>
              <w:top w:val="double" w:sz="4" w:space="0" w:color="auto"/>
              <w:bottom w:val="double" w:sz="4" w:space="0" w:color="auto"/>
              <w:right w:val="double" w:sz="4" w:space="0" w:color="auto"/>
            </w:tcBorders>
            <w:shd w:val="clear" w:color="auto" w:fill="DBE5F1"/>
          </w:tcPr>
          <w:p w14:paraId="4F3FE325" w14:textId="77777777" w:rsidR="00E611B6" w:rsidRPr="00E611B6" w:rsidRDefault="00E611B6" w:rsidP="00E611B6">
            <w:pPr>
              <w:pStyle w:val="Bezproreda2"/>
              <w:rPr>
                <w:sz w:val="20"/>
                <w:szCs w:val="20"/>
              </w:rPr>
            </w:pPr>
            <w:r w:rsidRPr="00E611B6">
              <w:rPr>
                <w:sz w:val="20"/>
                <w:szCs w:val="20"/>
              </w:rPr>
              <w:t>VIII</w:t>
            </w:r>
          </w:p>
        </w:tc>
      </w:tr>
      <w:tr w:rsidR="00E611B6" w:rsidRPr="00E611B6" w14:paraId="50D32B98" w14:textId="77777777" w:rsidTr="00575802">
        <w:trPr>
          <w:trHeight w:val="427"/>
        </w:trPr>
        <w:tc>
          <w:tcPr>
            <w:tcW w:w="1966" w:type="dxa"/>
            <w:tcBorders>
              <w:top w:val="double" w:sz="4" w:space="0" w:color="auto"/>
              <w:left w:val="double" w:sz="4" w:space="0" w:color="auto"/>
              <w:bottom w:val="double" w:sz="4" w:space="0" w:color="auto"/>
            </w:tcBorders>
          </w:tcPr>
          <w:p w14:paraId="6CB285C2" w14:textId="77777777" w:rsidR="00E611B6" w:rsidRPr="00E611B6" w:rsidRDefault="00E611B6" w:rsidP="00E611B6">
            <w:pPr>
              <w:pStyle w:val="Bezproreda2"/>
              <w:rPr>
                <w:sz w:val="20"/>
                <w:szCs w:val="20"/>
              </w:rPr>
            </w:pPr>
            <w:r w:rsidRPr="00E611B6">
              <w:rPr>
                <w:sz w:val="20"/>
                <w:szCs w:val="20"/>
              </w:rPr>
              <w:lastRenderedPageBreak/>
              <w:t>PLOČE</w:t>
            </w:r>
          </w:p>
        </w:tc>
        <w:tc>
          <w:tcPr>
            <w:tcW w:w="1134" w:type="dxa"/>
            <w:tcBorders>
              <w:top w:val="double" w:sz="4" w:space="0" w:color="auto"/>
              <w:bottom w:val="double" w:sz="4" w:space="0" w:color="auto"/>
            </w:tcBorders>
          </w:tcPr>
          <w:p w14:paraId="17C247A9" w14:textId="77777777" w:rsidR="00E611B6" w:rsidRPr="00E611B6" w:rsidRDefault="00E611B6" w:rsidP="00E611B6">
            <w:pPr>
              <w:pStyle w:val="Bezproreda2"/>
              <w:rPr>
                <w:bCs/>
                <w:sz w:val="20"/>
                <w:szCs w:val="20"/>
              </w:rPr>
            </w:pPr>
            <w:r w:rsidRPr="00E611B6">
              <w:rPr>
                <w:bCs/>
                <w:sz w:val="20"/>
                <w:szCs w:val="20"/>
              </w:rPr>
              <w:t>43° 03´</w:t>
            </w:r>
          </w:p>
        </w:tc>
        <w:tc>
          <w:tcPr>
            <w:tcW w:w="992" w:type="dxa"/>
            <w:tcBorders>
              <w:top w:val="double" w:sz="4" w:space="0" w:color="auto"/>
              <w:bottom w:val="double" w:sz="4" w:space="0" w:color="auto"/>
              <w:right w:val="double" w:sz="4" w:space="0" w:color="auto"/>
            </w:tcBorders>
          </w:tcPr>
          <w:p w14:paraId="1343CC54" w14:textId="77777777" w:rsidR="00E611B6" w:rsidRPr="00E611B6" w:rsidRDefault="00E611B6" w:rsidP="00E611B6">
            <w:pPr>
              <w:pStyle w:val="Bezproreda2"/>
              <w:rPr>
                <w:sz w:val="20"/>
                <w:szCs w:val="20"/>
              </w:rPr>
            </w:pPr>
            <w:r w:rsidRPr="00E611B6">
              <w:rPr>
                <w:bCs/>
                <w:sz w:val="20"/>
                <w:szCs w:val="20"/>
              </w:rPr>
              <w:t>17° 26´</w:t>
            </w:r>
          </w:p>
        </w:tc>
        <w:tc>
          <w:tcPr>
            <w:tcW w:w="1276" w:type="dxa"/>
            <w:vMerge/>
            <w:tcBorders>
              <w:left w:val="double" w:sz="4" w:space="0" w:color="auto"/>
              <w:bottom w:val="double" w:sz="4" w:space="0" w:color="auto"/>
              <w:right w:val="single" w:sz="4" w:space="0" w:color="auto"/>
            </w:tcBorders>
          </w:tcPr>
          <w:p w14:paraId="2B027341" w14:textId="77777777" w:rsidR="00E611B6" w:rsidRPr="00E611B6" w:rsidRDefault="00E611B6" w:rsidP="00E611B6">
            <w:pPr>
              <w:pStyle w:val="Bezproreda2"/>
              <w:rPr>
                <w:sz w:val="20"/>
                <w:szCs w:val="20"/>
              </w:rPr>
            </w:pPr>
          </w:p>
        </w:tc>
        <w:tc>
          <w:tcPr>
            <w:tcW w:w="992" w:type="dxa"/>
            <w:tcBorders>
              <w:top w:val="double" w:sz="4" w:space="0" w:color="auto"/>
              <w:left w:val="single" w:sz="4" w:space="0" w:color="auto"/>
              <w:bottom w:val="double" w:sz="4" w:space="0" w:color="auto"/>
            </w:tcBorders>
          </w:tcPr>
          <w:p w14:paraId="180C5C0F" w14:textId="77777777" w:rsidR="00E611B6" w:rsidRPr="00E611B6" w:rsidRDefault="00E611B6" w:rsidP="00E611B6">
            <w:pPr>
              <w:pStyle w:val="Bezproreda2"/>
              <w:rPr>
                <w:sz w:val="20"/>
                <w:szCs w:val="20"/>
              </w:rPr>
            </w:pPr>
            <w:r w:rsidRPr="00E611B6">
              <w:rPr>
                <w:sz w:val="20"/>
                <w:szCs w:val="20"/>
              </w:rPr>
              <w:t>30</w:t>
            </w:r>
          </w:p>
        </w:tc>
        <w:tc>
          <w:tcPr>
            <w:tcW w:w="992" w:type="dxa"/>
            <w:tcBorders>
              <w:top w:val="double" w:sz="4" w:space="0" w:color="auto"/>
              <w:bottom w:val="double" w:sz="4" w:space="0" w:color="auto"/>
            </w:tcBorders>
          </w:tcPr>
          <w:p w14:paraId="2D345DF4" w14:textId="77777777" w:rsidR="00E611B6" w:rsidRPr="00E611B6" w:rsidRDefault="00E611B6" w:rsidP="00E611B6">
            <w:pPr>
              <w:pStyle w:val="Bezproreda2"/>
              <w:rPr>
                <w:sz w:val="20"/>
                <w:szCs w:val="20"/>
              </w:rPr>
            </w:pPr>
            <w:r w:rsidRPr="00E611B6">
              <w:rPr>
                <w:sz w:val="20"/>
                <w:szCs w:val="20"/>
              </w:rPr>
              <w:t>8</w:t>
            </w:r>
          </w:p>
        </w:tc>
        <w:tc>
          <w:tcPr>
            <w:tcW w:w="993" w:type="dxa"/>
            <w:tcBorders>
              <w:top w:val="double" w:sz="4" w:space="0" w:color="auto"/>
              <w:bottom w:val="double" w:sz="4" w:space="0" w:color="auto"/>
            </w:tcBorders>
          </w:tcPr>
          <w:p w14:paraId="4D051D73" w14:textId="77777777" w:rsidR="00E611B6" w:rsidRPr="00E611B6" w:rsidRDefault="00E611B6" w:rsidP="00E611B6">
            <w:pPr>
              <w:pStyle w:val="Bezproreda2"/>
              <w:rPr>
                <w:sz w:val="20"/>
                <w:szCs w:val="20"/>
              </w:rPr>
            </w:pPr>
            <w:r w:rsidRPr="00E611B6">
              <w:rPr>
                <w:sz w:val="20"/>
                <w:szCs w:val="20"/>
              </w:rPr>
              <w:t>1</w:t>
            </w:r>
          </w:p>
        </w:tc>
        <w:tc>
          <w:tcPr>
            <w:tcW w:w="444" w:type="dxa"/>
            <w:tcBorders>
              <w:top w:val="double" w:sz="4" w:space="0" w:color="auto"/>
              <w:bottom w:val="double" w:sz="4" w:space="0" w:color="auto"/>
              <w:right w:val="double" w:sz="4" w:space="0" w:color="auto"/>
            </w:tcBorders>
          </w:tcPr>
          <w:p w14:paraId="5847AD60" w14:textId="77777777" w:rsidR="00E611B6" w:rsidRPr="00E611B6" w:rsidRDefault="00E611B6" w:rsidP="00E611B6">
            <w:pPr>
              <w:pStyle w:val="Bezproreda2"/>
              <w:rPr>
                <w:sz w:val="20"/>
                <w:szCs w:val="20"/>
              </w:rPr>
            </w:pPr>
            <w:r w:rsidRPr="00E611B6">
              <w:rPr>
                <w:sz w:val="20"/>
                <w:szCs w:val="20"/>
              </w:rPr>
              <w:t>0</w:t>
            </w:r>
          </w:p>
        </w:tc>
      </w:tr>
    </w:tbl>
    <w:p w14:paraId="503C3963" w14:textId="77777777" w:rsidR="002410D6" w:rsidRPr="008D7E33" w:rsidRDefault="002410D6" w:rsidP="008D7E33">
      <w:pPr>
        <w:pStyle w:val="Bezproreda2"/>
        <w:rPr>
          <w:color w:val="000000"/>
          <w:sz w:val="20"/>
          <w:szCs w:val="20"/>
        </w:rPr>
      </w:pPr>
      <w:r w:rsidRPr="002410D6">
        <w:rPr>
          <w:sz w:val="20"/>
          <w:szCs w:val="20"/>
        </w:rPr>
        <w:t xml:space="preserve">          </w:t>
      </w:r>
      <w:r w:rsidR="00E611B6">
        <w:rPr>
          <w:sz w:val="20"/>
          <w:szCs w:val="20"/>
        </w:rPr>
        <w:t xml:space="preserve">  </w:t>
      </w:r>
      <w:r w:rsidR="00BB6AB7">
        <w:rPr>
          <w:sz w:val="20"/>
          <w:szCs w:val="20"/>
        </w:rPr>
        <w:t xml:space="preserve"> </w:t>
      </w:r>
      <w:r w:rsidRPr="002410D6">
        <w:rPr>
          <w:sz w:val="20"/>
          <w:szCs w:val="20"/>
        </w:rPr>
        <w:t xml:space="preserve">Izvor podataka: Seizmološka služba RH </w:t>
      </w:r>
    </w:p>
    <w:p w14:paraId="31727CA2" w14:textId="480C91A0" w:rsidR="002410D6" w:rsidRDefault="002410D6" w:rsidP="008D7E33">
      <w:pPr>
        <w:pStyle w:val="Bezproreda2"/>
        <w:rPr>
          <w:szCs w:val="24"/>
        </w:rPr>
      </w:pPr>
      <w:r w:rsidRPr="002410D6">
        <w:rPr>
          <w:szCs w:val="24"/>
        </w:rPr>
        <w:t xml:space="preserve">Prema seizmološkoj karti </w:t>
      </w:r>
      <w:r w:rsidR="006F0A7B">
        <w:rPr>
          <w:szCs w:val="24"/>
        </w:rPr>
        <w:t>Dubrovačko-neretvanske</w:t>
      </w:r>
      <w:r w:rsidRPr="002410D6">
        <w:rPr>
          <w:szCs w:val="24"/>
        </w:rPr>
        <w:t xml:space="preserve"> županije za povratni period od 500 godina (MSK</w:t>
      </w:r>
      <w:r w:rsidRPr="002410D6">
        <w:rPr>
          <w:szCs w:val="24"/>
          <w:vertAlign w:val="superscript"/>
        </w:rPr>
        <w:footnoteReference w:id="21"/>
      </w:r>
      <w:r w:rsidRPr="002410D6">
        <w:rPr>
          <w:szCs w:val="24"/>
        </w:rPr>
        <w:t xml:space="preserve">), </w:t>
      </w:r>
      <w:r w:rsidR="008D7E33">
        <w:rPr>
          <w:b/>
          <w:szCs w:val="24"/>
        </w:rPr>
        <w:t>područje G</w:t>
      </w:r>
      <w:r w:rsidRPr="002410D6">
        <w:rPr>
          <w:b/>
          <w:szCs w:val="24"/>
        </w:rPr>
        <w:t xml:space="preserve">rada </w:t>
      </w:r>
      <w:r w:rsidR="006F0A7B">
        <w:rPr>
          <w:b/>
          <w:szCs w:val="24"/>
        </w:rPr>
        <w:t>Ploč</w:t>
      </w:r>
      <w:r w:rsidR="00A1523D">
        <w:rPr>
          <w:b/>
          <w:szCs w:val="24"/>
        </w:rPr>
        <w:t>a</w:t>
      </w:r>
      <w:r w:rsidRPr="002410D6">
        <w:rPr>
          <w:b/>
          <w:szCs w:val="24"/>
        </w:rPr>
        <w:t xml:space="preserve">  nalazi se u VIII. seizmičkoj zoni prema MSK ljestvici</w:t>
      </w:r>
      <w:r w:rsidRPr="002410D6">
        <w:rPr>
          <w:szCs w:val="24"/>
          <w:vertAlign w:val="superscript"/>
        </w:rPr>
        <w:footnoteReference w:id="22"/>
      </w:r>
      <w:r w:rsidR="008D7E33">
        <w:rPr>
          <w:szCs w:val="24"/>
        </w:rPr>
        <w:t>.</w:t>
      </w:r>
    </w:p>
    <w:p w14:paraId="10241B63" w14:textId="77777777" w:rsidR="008D7E33" w:rsidRDefault="008D7E33" w:rsidP="00483E24">
      <w:pPr>
        <w:pStyle w:val="Bezproreda2"/>
      </w:pPr>
    </w:p>
    <w:p w14:paraId="543B51D9" w14:textId="77777777" w:rsidR="008D7E33" w:rsidRPr="002410D6" w:rsidRDefault="006F0A7B" w:rsidP="008D7E33">
      <w:pPr>
        <w:pStyle w:val="Bezproreda2"/>
        <w:jc w:val="center"/>
        <w:rPr>
          <w:color w:val="000000"/>
          <w:sz w:val="20"/>
          <w:szCs w:val="20"/>
        </w:rPr>
      </w:pPr>
      <w:r>
        <w:rPr>
          <w:noProof/>
          <w:lang w:eastAsia="hr-HR"/>
        </w:rPr>
        <w:drawing>
          <wp:inline distT="0" distB="0" distL="0" distR="0" wp14:anchorId="63F22118" wp14:editId="5AEC8463">
            <wp:extent cx="5645547" cy="6236043"/>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52924" t="26439" r="14315" b="9229"/>
                    <a:stretch/>
                  </pic:blipFill>
                  <pic:spPr bwMode="auto">
                    <a:xfrm>
                      <a:off x="0" y="0"/>
                      <a:ext cx="5676754" cy="6270514"/>
                    </a:xfrm>
                    <a:prstGeom prst="rect">
                      <a:avLst/>
                    </a:prstGeom>
                    <a:ln>
                      <a:noFill/>
                    </a:ln>
                    <a:extLst>
                      <a:ext uri="{53640926-AAD7-44D8-BBD7-CCE9431645EC}">
                        <a14:shadowObscured xmlns:a14="http://schemas.microsoft.com/office/drawing/2010/main"/>
                      </a:ext>
                    </a:extLst>
                  </pic:spPr>
                </pic:pic>
              </a:graphicData>
            </a:graphic>
          </wp:inline>
        </w:drawing>
      </w:r>
    </w:p>
    <w:p w14:paraId="02BFC41B" w14:textId="77777777" w:rsidR="008D7E33" w:rsidRPr="002410D6" w:rsidRDefault="006F0A7B" w:rsidP="008D7E33">
      <w:pPr>
        <w:pStyle w:val="Bezproreda2"/>
        <w:rPr>
          <w:bCs/>
          <w:color w:val="000000"/>
          <w:sz w:val="20"/>
          <w:szCs w:val="20"/>
        </w:rPr>
      </w:pPr>
      <w:r>
        <w:rPr>
          <w:bCs/>
          <w:color w:val="000000"/>
          <w:sz w:val="20"/>
          <w:szCs w:val="20"/>
        </w:rPr>
        <w:t xml:space="preserve">   </w:t>
      </w:r>
      <w:r w:rsidR="00C913F4">
        <w:rPr>
          <w:bCs/>
          <w:color w:val="000000"/>
          <w:sz w:val="20"/>
          <w:szCs w:val="20"/>
        </w:rPr>
        <w:t>Slika 4:</w:t>
      </w:r>
      <w:r w:rsidR="008D7E33" w:rsidRPr="002410D6">
        <w:rPr>
          <w:bCs/>
          <w:color w:val="000000"/>
          <w:sz w:val="20"/>
          <w:szCs w:val="20"/>
        </w:rPr>
        <w:t xml:space="preserve"> Seizmološka karta za povratni period T=500 godina</w:t>
      </w:r>
    </w:p>
    <w:p w14:paraId="11D30439" w14:textId="77777777" w:rsidR="008D7E33" w:rsidRDefault="006F0A7B" w:rsidP="008D7E33">
      <w:pPr>
        <w:rPr>
          <w:rFonts w:ascii="Times New Roman" w:hAnsi="Times New Roman"/>
          <w:color w:val="000000"/>
          <w:sz w:val="20"/>
          <w:szCs w:val="20"/>
        </w:rPr>
      </w:pPr>
      <w:r>
        <w:rPr>
          <w:rFonts w:ascii="Times New Roman" w:hAnsi="Times New Roman"/>
          <w:color w:val="000000"/>
          <w:sz w:val="20"/>
          <w:szCs w:val="20"/>
        </w:rPr>
        <w:t xml:space="preserve">   </w:t>
      </w:r>
      <w:r w:rsidR="008D7E33" w:rsidRPr="002410D6">
        <w:rPr>
          <w:rFonts w:ascii="Times New Roman" w:hAnsi="Times New Roman"/>
          <w:color w:val="000000"/>
          <w:sz w:val="20"/>
          <w:szCs w:val="20"/>
        </w:rPr>
        <w:t>Izvor PMF, Zagreb</w:t>
      </w:r>
    </w:p>
    <w:p w14:paraId="6755ABF7" w14:textId="77777777" w:rsidR="006F0A7B" w:rsidRPr="008D7E33" w:rsidRDefault="006F0A7B" w:rsidP="008D7E33"/>
    <w:p w14:paraId="5CB3087B" w14:textId="77777777" w:rsidR="00812C83" w:rsidRPr="00BB6AB7" w:rsidRDefault="0035730B" w:rsidP="00BB6AB7">
      <w:pPr>
        <w:pStyle w:val="Naslov3"/>
        <w:numPr>
          <w:ilvl w:val="2"/>
          <w:numId w:val="1"/>
        </w:numPr>
        <w:ind w:left="1134" w:hanging="567"/>
      </w:pPr>
      <w:bookmarkStart w:id="259" w:name="_Toc207277307"/>
      <w:r>
        <w:lastRenderedPageBreak/>
        <w:t>Utjecaj na kritičnu infrastrukturu</w:t>
      </w:r>
      <w:bookmarkEnd w:id="256"/>
      <w:bookmarkEnd w:id="257"/>
      <w:bookmarkEnd w:id="258"/>
      <w:bookmarkEnd w:id="259"/>
    </w:p>
    <w:p w14:paraId="5B594A26" w14:textId="77777777" w:rsidR="00BB6AB7" w:rsidRPr="00BB6AB7" w:rsidRDefault="00BB6AB7" w:rsidP="00483E24">
      <w:pPr>
        <w:pStyle w:val="Bezproreda2"/>
        <w:rPr>
          <w:szCs w:val="24"/>
          <w:lang w:val="en-US"/>
        </w:rPr>
      </w:pPr>
      <w:r w:rsidRPr="00BB6AB7">
        <w:rPr>
          <w:szCs w:val="24"/>
          <w:lang w:val="en-US"/>
        </w:rPr>
        <w:t xml:space="preserve">Obzirom da se Grad </w:t>
      </w:r>
      <w:r w:rsidR="006F0A7B">
        <w:rPr>
          <w:szCs w:val="24"/>
        </w:rPr>
        <w:t>Ploče</w:t>
      </w:r>
      <w:r w:rsidRPr="00BB6AB7">
        <w:rPr>
          <w:szCs w:val="24"/>
          <w:lang w:val="en-US"/>
        </w:rPr>
        <w:t xml:space="preserve"> nalazi u području VI</w:t>
      </w:r>
      <w:r w:rsidRPr="00BB6AB7">
        <w:rPr>
          <w:szCs w:val="24"/>
        </w:rPr>
        <w:t>II</w:t>
      </w:r>
      <w:r w:rsidRPr="00BB6AB7">
        <w:rPr>
          <w:szCs w:val="24"/>
          <w:lang w:val="en-US"/>
        </w:rPr>
        <w:t>° po MSK ljestvici, to znači da će potres te jačine dovesti do umjerenih oštećenja, te do eventualnog urušavanja starijih građevina u pojedinim starijim seoskim domaćinstvima.</w:t>
      </w:r>
      <w:r w:rsidRPr="00BB6AB7">
        <w:rPr>
          <w:szCs w:val="24"/>
        </w:rPr>
        <w:t xml:space="preserve"> </w:t>
      </w:r>
      <w:r w:rsidRPr="00BB6AB7">
        <w:rPr>
          <w:szCs w:val="24"/>
          <w:lang w:val="en-US"/>
        </w:rPr>
        <w:t>Utjecaji potresa na objekte kritične infrastrukture prikazani su u slijedećoj tablici a odnose se prije svega na starije građevine u navedenoj infrastrukturi (Gradsko sjedišt</w:t>
      </w:r>
      <w:r w:rsidR="00483E24">
        <w:rPr>
          <w:szCs w:val="24"/>
          <w:lang w:val="en-US"/>
        </w:rPr>
        <w:t>e, kulturne znamenitosti i sl.).</w:t>
      </w:r>
    </w:p>
    <w:p w14:paraId="0B7E6A20" w14:textId="77777777" w:rsidR="00BB6AB7" w:rsidRPr="00BB6AB7" w:rsidRDefault="00BB6AB7" w:rsidP="00BB6AB7">
      <w:pPr>
        <w:pStyle w:val="Bezproreda2"/>
        <w:rPr>
          <w:b/>
          <w:lang w:val="en-US"/>
        </w:rPr>
      </w:pPr>
    </w:p>
    <w:p w14:paraId="607D73A1" w14:textId="77777777" w:rsidR="007312FD" w:rsidRDefault="007312FD" w:rsidP="00BB6AB7">
      <w:pPr>
        <w:pStyle w:val="Bezproreda2"/>
        <w:rPr>
          <w:sz w:val="20"/>
          <w:szCs w:val="20"/>
          <w:lang w:val="en-US"/>
        </w:rPr>
      </w:pPr>
    </w:p>
    <w:p w14:paraId="23B3F20D" w14:textId="77777777" w:rsidR="007312FD" w:rsidRDefault="007312FD" w:rsidP="00BB6AB7">
      <w:pPr>
        <w:pStyle w:val="Bezproreda2"/>
        <w:rPr>
          <w:sz w:val="20"/>
          <w:szCs w:val="20"/>
          <w:lang w:val="en-US"/>
        </w:rPr>
      </w:pPr>
    </w:p>
    <w:p w14:paraId="0BBA0AB2" w14:textId="47C9CC6B" w:rsidR="00BB6AB7" w:rsidRPr="00BB6AB7" w:rsidRDefault="00AB686F" w:rsidP="00BB6AB7">
      <w:pPr>
        <w:pStyle w:val="Bezproreda2"/>
        <w:rPr>
          <w:sz w:val="20"/>
          <w:szCs w:val="20"/>
          <w:lang w:val="en-US"/>
        </w:rPr>
      </w:pPr>
      <w:r>
        <w:rPr>
          <w:sz w:val="20"/>
          <w:szCs w:val="20"/>
          <w:lang w:val="en-US"/>
        </w:rPr>
        <w:t>Tablica 23</w:t>
      </w:r>
      <w:r w:rsidR="00BB6AB7" w:rsidRPr="00BB6AB7">
        <w:rPr>
          <w:sz w:val="20"/>
          <w:szCs w:val="20"/>
          <w:lang w:val="en-US"/>
        </w:rPr>
        <w:t xml:space="preserve">: </w:t>
      </w:r>
      <w:r w:rsidR="00BB6AB7" w:rsidRPr="00BB6AB7">
        <w:rPr>
          <w:sz w:val="20"/>
          <w:szCs w:val="20"/>
        </w:rPr>
        <w:t xml:space="preserve">Prikaz utjecaja potresa na kritičnu infrastrukturu Grada </w:t>
      </w:r>
      <w:r w:rsidR="006F0A7B">
        <w:rPr>
          <w:sz w:val="20"/>
          <w:szCs w:val="20"/>
        </w:rPr>
        <w:t>Ploč</w:t>
      </w:r>
      <w:r w:rsidR="00A1523D">
        <w:rPr>
          <w:sz w:val="20"/>
          <w:szCs w:val="20"/>
        </w:rPr>
        <w:t>a</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8108"/>
      </w:tblGrid>
      <w:tr w:rsidR="00BB6AB7" w14:paraId="2841AB24" w14:textId="77777777" w:rsidTr="00A7347B">
        <w:tc>
          <w:tcPr>
            <w:tcW w:w="959" w:type="dxa"/>
            <w:shd w:val="clear" w:color="auto" w:fill="9CC2E5"/>
          </w:tcPr>
          <w:p w14:paraId="7B39038F" w14:textId="77777777" w:rsidR="00BB6AB7" w:rsidRDefault="00BB6AB7" w:rsidP="003A613C">
            <w:pPr>
              <w:pStyle w:val="Bezproreda"/>
              <w:rPr>
                <w:b/>
                <w:sz w:val="20"/>
                <w:szCs w:val="20"/>
                <w:lang w:val="en-US"/>
              </w:rPr>
            </w:pPr>
            <w:r>
              <w:rPr>
                <w:b/>
                <w:sz w:val="20"/>
                <w:szCs w:val="20"/>
                <w:lang w:val="en-US"/>
              </w:rPr>
              <w:t>Utjecaj</w:t>
            </w:r>
          </w:p>
        </w:tc>
        <w:tc>
          <w:tcPr>
            <w:tcW w:w="8108" w:type="dxa"/>
            <w:shd w:val="clear" w:color="auto" w:fill="9CC2E5"/>
          </w:tcPr>
          <w:p w14:paraId="554A8E4B" w14:textId="77777777" w:rsidR="00BB6AB7" w:rsidRDefault="00BB6AB7" w:rsidP="003A613C">
            <w:pPr>
              <w:pStyle w:val="Bezproreda"/>
              <w:rPr>
                <w:b/>
                <w:sz w:val="20"/>
                <w:szCs w:val="20"/>
                <w:lang w:val="en-US"/>
              </w:rPr>
            </w:pPr>
            <w:r>
              <w:rPr>
                <w:b/>
                <w:sz w:val="20"/>
                <w:szCs w:val="20"/>
                <w:lang w:val="en-US"/>
              </w:rPr>
              <w:t>Sektor kritične infrastrukture</w:t>
            </w:r>
          </w:p>
        </w:tc>
      </w:tr>
      <w:tr w:rsidR="00BB6AB7" w14:paraId="4A10A7D5" w14:textId="77777777" w:rsidTr="00A7347B">
        <w:tc>
          <w:tcPr>
            <w:tcW w:w="959" w:type="dxa"/>
          </w:tcPr>
          <w:p w14:paraId="7A4F3A06" w14:textId="77777777" w:rsidR="00BB6AB7" w:rsidRPr="00994D5A" w:rsidRDefault="00BB6AB7" w:rsidP="003A613C">
            <w:pPr>
              <w:pStyle w:val="Bezproreda"/>
              <w:jc w:val="center"/>
              <w:rPr>
                <w:b/>
                <w:sz w:val="20"/>
                <w:szCs w:val="20"/>
              </w:rPr>
            </w:pPr>
            <w:r>
              <w:rPr>
                <w:b/>
                <w:sz w:val="20"/>
                <w:szCs w:val="20"/>
              </w:rPr>
              <w:t>X</w:t>
            </w:r>
          </w:p>
        </w:tc>
        <w:tc>
          <w:tcPr>
            <w:tcW w:w="8108" w:type="dxa"/>
          </w:tcPr>
          <w:p w14:paraId="4C71EFFD" w14:textId="77777777" w:rsidR="00BB6AB7" w:rsidRDefault="00BB6AB7" w:rsidP="003A613C">
            <w:pPr>
              <w:pStyle w:val="Bezproreda"/>
              <w:rPr>
                <w:sz w:val="20"/>
                <w:szCs w:val="20"/>
                <w:lang w:val="en-US"/>
              </w:rPr>
            </w:pPr>
            <w:r>
              <w:rPr>
                <w:b/>
                <w:sz w:val="20"/>
                <w:szCs w:val="20"/>
                <w:lang w:val="en-US"/>
              </w:rPr>
              <w:t xml:space="preserve">Energetika </w:t>
            </w:r>
            <w:r>
              <w:rPr>
                <w:sz w:val="20"/>
                <w:szCs w:val="20"/>
                <w:lang w:val="en-US"/>
              </w:rPr>
              <w:t>(proizvodnja, akumulacija i brane, prijenos, skladištenje, transport energenata i energije, sustavi za distribuciju)</w:t>
            </w:r>
          </w:p>
        </w:tc>
      </w:tr>
      <w:tr w:rsidR="00BB6AB7" w14:paraId="6E7D9BA7" w14:textId="77777777" w:rsidTr="00A7347B">
        <w:tc>
          <w:tcPr>
            <w:tcW w:w="959" w:type="dxa"/>
          </w:tcPr>
          <w:p w14:paraId="7C0377EF" w14:textId="77777777" w:rsidR="00BB6AB7" w:rsidRDefault="00BB6AB7" w:rsidP="003A613C">
            <w:pPr>
              <w:pStyle w:val="Bezproreda"/>
              <w:jc w:val="center"/>
              <w:rPr>
                <w:b/>
                <w:sz w:val="20"/>
                <w:szCs w:val="20"/>
                <w:lang w:val="en-US"/>
              </w:rPr>
            </w:pPr>
          </w:p>
        </w:tc>
        <w:tc>
          <w:tcPr>
            <w:tcW w:w="8108" w:type="dxa"/>
          </w:tcPr>
          <w:p w14:paraId="2C1CF8B2" w14:textId="77777777" w:rsidR="00BB6AB7" w:rsidRDefault="00BB6AB7" w:rsidP="003A613C">
            <w:pPr>
              <w:pStyle w:val="Bezproreda"/>
              <w:rPr>
                <w:sz w:val="20"/>
                <w:szCs w:val="20"/>
                <w:lang w:val="en-US"/>
              </w:rPr>
            </w:pPr>
            <w:r>
              <w:rPr>
                <w:b/>
                <w:sz w:val="20"/>
                <w:szCs w:val="20"/>
                <w:lang w:val="en-US"/>
              </w:rPr>
              <w:t>Komunikacijska i informacijska</w:t>
            </w:r>
            <w:r>
              <w:rPr>
                <w:sz w:val="20"/>
                <w:szCs w:val="20"/>
                <w:lang w:val="en-US"/>
              </w:rPr>
              <w:t xml:space="preserve"> </w:t>
            </w:r>
            <w:r>
              <w:rPr>
                <w:b/>
                <w:sz w:val="20"/>
                <w:szCs w:val="20"/>
                <w:lang w:val="en-US"/>
              </w:rPr>
              <w:t>tehnologija</w:t>
            </w:r>
            <w:r>
              <w:rPr>
                <w:sz w:val="20"/>
                <w:szCs w:val="20"/>
                <w:lang w:val="en-US"/>
              </w:rPr>
              <w:t xml:space="preserve"> (elektroničke komunikacije, informacijski sustavi, prijenos podataka, pružanje audio i audiovizualnih medijskih usluga)</w:t>
            </w:r>
          </w:p>
        </w:tc>
      </w:tr>
      <w:tr w:rsidR="00BB6AB7" w14:paraId="5575346A" w14:textId="77777777" w:rsidTr="00A7347B">
        <w:tc>
          <w:tcPr>
            <w:tcW w:w="959" w:type="dxa"/>
          </w:tcPr>
          <w:p w14:paraId="63C95173" w14:textId="77777777" w:rsidR="00BB6AB7" w:rsidRDefault="00BB6AB7" w:rsidP="003A613C">
            <w:pPr>
              <w:pStyle w:val="Bezproreda"/>
              <w:jc w:val="center"/>
              <w:rPr>
                <w:b/>
                <w:sz w:val="20"/>
                <w:szCs w:val="20"/>
                <w:lang w:val="en-US"/>
              </w:rPr>
            </w:pPr>
          </w:p>
        </w:tc>
        <w:tc>
          <w:tcPr>
            <w:tcW w:w="8108" w:type="dxa"/>
          </w:tcPr>
          <w:p w14:paraId="3D468550" w14:textId="77777777" w:rsidR="00BB6AB7" w:rsidRDefault="00BB6AB7" w:rsidP="003A613C">
            <w:pPr>
              <w:pStyle w:val="Bezproreda"/>
              <w:rPr>
                <w:sz w:val="20"/>
                <w:szCs w:val="20"/>
                <w:lang w:val="en-US"/>
              </w:rPr>
            </w:pPr>
            <w:r>
              <w:rPr>
                <w:b/>
                <w:sz w:val="20"/>
                <w:szCs w:val="20"/>
                <w:lang w:val="en-US"/>
              </w:rPr>
              <w:t>Promet</w:t>
            </w:r>
            <w:r>
              <w:rPr>
                <w:sz w:val="20"/>
                <w:szCs w:val="20"/>
                <w:lang w:val="en-US"/>
              </w:rPr>
              <w:t xml:space="preserve"> (cestovni, željeznički, zračni, pomorski i promet u unutarnjim plovnim putovima)</w:t>
            </w:r>
          </w:p>
        </w:tc>
      </w:tr>
      <w:tr w:rsidR="00BB6AB7" w14:paraId="66D0CCF9" w14:textId="77777777" w:rsidTr="00A7347B">
        <w:tc>
          <w:tcPr>
            <w:tcW w:w="959" w:type="dxa"/>
          </w:tcPr>
          <w:p w14:paraId="0C68A4FF" w14:textId="77777777" w:rsidR="00BB6AB7" w:rsidRDefault="00BB6AB7" w:rsidP="003A613C">
            <w:pPr>
              <w:pStyle w:val="Bezproreda"/>
              <w:jc w:val="center"/>
              <w:rPr>
                <w:b/>
                <w:sz w:val="20"/>
                <w:szCs w:val="20"/>
                <w:lang w:val="en-US"/>
              </w:rPr>
            </w:pPr>
            <w:r>
              <w:rPr>
                <w:b/>
                <w:sz w:val="20"/>
                <w:szCs w:val="20"/>
                <w:lang w:val="en-US"/>
              </w:rPr>
              <w:t>X</w:t>
            </w:r>
          </w:p>
        </w:tc>
        <w:tc>
          <w:tcPr>
            <w:tcW w:w="8108" w:type="dxa"/>
          </w:tcPr>
          <w:p w14:paraId="258E7FFD" w14:textId="77777777" w:rsidR="00BB6AB7" w:rsidRDefault="00BB6AB7" w:rsidP="003A613C">
            <w:pPr>
              <w:pStyle w:val="Bezproreda"/>
              <w:rPr>
                <w:sz w:val="20"/>
                <w:szCs w:val="20"/>
                <w:lang w:val="en-US"/>
              </w:rPr>
            </w:pPr>
            <w:r>
              <w:rPr>
                <w:b/>
                <w:sz w:val="20"/>
                <w:szCs w:val="20"/>
                <w:lang w:val="en-US"/>
              </w:rPr>
              <w:t>Zdravstvo</w:t>
            </w:r>
            <w:r>
              <w:rPr>
                <w:sz w:val="20"/>
                <w:szCs w:val="20"/>
                <w:lang w:val="en-US"/>
              </w:rPr>
              <w:t xml:space="preserve"> (zdravstvena zaštita, proizvodnja, promet i nadzor nad l</w:t>
            </w:r>
            <w:r>
              <w:rPr>
                <w:sz w:val="20"/>
                <w:szCs w:val="20"/>
              </w:rPr>
              <w:t>i</w:t>
            </w:r>
            <w:r>
              <w:rPr>
                <w:sz w:val="20"/>
                <w:szCs w:val="20"/>
                <w:lang w:val="en-US"/>
              </w:rPr>
              <w:t>jekovima)</w:t>
            </w:r>
          </w:p>
        </w:tc>
      </w:tr>
      <w:tr w:rsidR="00BB6AB7" w14:paraId="4E3BF7AC" w14:textId="77777777" w:rsidTr="00A7347B">
        <w:tc>
          <w:tcPr>
            <w:tcW w:w="959" w:type="dxa"/>
          </w:tcPr>
          <w:p w14:paraId="735451E8" w14:textId="77777777" w:rsidR="00BB6AB7" w:rsidRDefault="00BB6AB7" w:rsidP="003A613C">
            <w:pPr>
              <w:pStyle w:val="Bezproreda"/>
              <w:jc w:val="center"/>
              <w:rPr>
                <w:b/>
                <w:sz w:val="20"/>
                <w:szCs w:val="20"/>
                <w:lang w:val="en-US"/>
              </w:rPr>
            </w:pPr>
          </w:p>
        </w:tc>
        <w:tc>
          <w:tcPr>
            <w:tcW w:w="8108" w:type="dxa"/>
          </w:tcPr>
          <w:p w14:paraId="04D72F3D" w14:textId="77777777" w:rsidR="00BB6AB7" w:rsidRDefault="00BB6AB7" w:rsidP="003A613C">
            <w:pPr>
              <w:pStyle w:val="Bezproreda"/>
              <w:rPr>
                <w:sz w:val="20"/>
                <w:szCs w:val="20"/>
                <w:lang w:val="en-US"/>
              </w:rPr>
            </w:pPr>
            <w:r>
              <w:rPr>
                <w:b/>
                <w:sz w:val="20"/>
                <w:szCs w:val="20"/>
                <w:lang w:val="en-US"/>
              </w:rPr>
              <w:t>Vodno gospodarstvo</w:t>
            </w:r>
            <w:r>
              <w:rPr>
                <w:sz w:val="20"/>
                <w:szCs w:val="20"/>
                <w:lang w:val="en-US"/>
              </w:rPr>
              <w:t xml:space="preserve"> (regulacijske i zaštitne vodne građevine i komunalne vodne građevine)</w:t>
            </w:r>
          </w:p>
        </w:tc>
      </w:tr>
      <w:tr w:rsidR="00BB6AB7" w14:paraId="72DFAC23" w14:textId="77777777" w:rsidTr="00A7347B">
        <w:tc>
          <w:tcPr>
            <w:tcW w:w="959" w:type="dxa"/>
          </w:tcPr>
          <w:p w14:paraId="6D996A62" w14:textId="77777777" w:rsidR="00BB6AB7" w:rsidRDefault="00BB6AB7" w:rsidP="003A613C">
            <w:pPr>
              <w:pStyle w:val="Bezproreda"/>
              <w:jc w:val="center"/>
              <w:rPr>
                <w:b/>
                <w:sz w:val="20"/>
                <w:szCs w:val="20"/>
                <w:lang w:val="en-US"/>
              </w:rPr>
            </w:pPr>
          </w:p>
        </w:tc>
        <w:tc>
          <w:tcPr>
            <w:tcW w:w="8108" w:type="dxa"/>
          </w:tcPr>
          <w:p w14:paraId="319316D5" w14:textId="77777777" w:rsidR="00BB6AB7" w:rsidRDefault="00BB6AB7" w:rsidP="003A613C">
            <w:pPr>
              <w:pStyle w:val="Bezproreda"/>
              <w:rPr>
                <w:sz w:val="20"/>
                <w:szCs w:val="20"/>
                <w:lang w:val="en-US"/>
              </w:rPr>
            </w:pPr>
            <w:r>
              <w:rPr>
                <w:b/>
                <w:sz w:val="20"/>
                <w:szCs w:val="20"/>
                <w:lang w:val="en-US"/>
              </w:rPr>
              <w:t>Hrana</w:t>
            </w:r>
            <w:r>
              <w:rPr>
                <w:sz w:val="20"/>
                <w:szCs w:val="20"/>
                <w:lang w:val="en-US"/>
              </w:rPr>
              <w:t xml:space="preserve"> (proizvodnja i opskrba hranom i sustav sigurnosti hrane, robne zalihe)</w:t>
            </w:r>
          </w:p>
        </w:tc>
      </w:tr>
      <w:tr w:rsidR="00BB6AB7" w14:paraId="746D0CFB" w14:textId="77777777" w:rsidTr="00A7347B">
        <w:tc>
          <w:tcPr>
            <w:tcW w:w="959" w:type="dxa"/>
          </w:tcPr>
          <w:p w14:paraId="09DBB4DA" w14:textId="77777777" w:rsidR="00BB6AB7" w:rsidRDefault="00BB6AB7" w:rsidP="003A613C">
            <w:pPr>
              <w:pStyle w:val="Bezproreda"/>
              <w:jc w:val="center"/>
              <w:rPr>
                <w:b/>
                <w:sz w:val="20"/>
                <w:szCs w:val="20"/>
                <w:lang w:val="en-US"/>
              </w:rPr>
            </w:pPr>
            <w:r>
              <w:rPr>
                <w:b/>
                <w:sz w:val="20"/>
                <w:szCs w:val="20"/>
                <w:lang w:val="en-US"/>
              </w:rPr>
              <w:t>X</w:t>
            </w:r>
          </w:p>
        </w:tc>
        <w:tc>
          <w:tcPr>
            <w:tcW w:w="8108" w:type="dxa"/>
          </w:tcPr>
          <w:p w14:paraId="4CB5C5AB" w14:textId="77777777" w:rsidR="00BB6AB7" w:rsidRDefault="00BB6AB7" w:rsidP="003A613C">
            <w:pPr>
              <w:pStyle w:val="Bezproreda"/>
              <w:rPr>
                <w:b/>
                <w:sz w:val="20"/>
                <w:szCs w:val="20"/>
                <w:lang w:val="en-US"/>
              </w:rPr>
            </w:pPr>
            <w:r>
              <w:rPr>
                <w:b/>
                <w:sz w:val="20"/>
                <w:szCs w:val="20"/>
                <w:lang w:val="en-US"/>
              </w:rPr>
              <w:t xml:space="preserve">Financije </w:t>
            </w:r>
            <w:r>
              <w:rPr>
                <w:sz w:val="20"/>
                <w:szCs w:val="20"/>
                <w:lang w:val="en-US"/>
              </w:rPr>
              <w:t>(bankarstvo, burze, investicije, sustavi osiguranja i plaćanja)</w:t>
            </w:r>
          </w:p>
        </w:tc>
      </w:tr>
      <w:tr w:rsidR="00BB6AB7" w14:paraId="36AFF7C0" w14:textId="77777777" w:rsidTr="00A7347B">
        <w:tc>
          <w:tcPr>
            <w:tcW w:w="959" w:type="dxa"/>
          </w:tcPr>
          <w:p w14:paraId="1697ED8D" w14:textId="77777777" w:rsidR="00BB6AB7" w:rsidRDefault="00BB6AB7" w:rsidP="003A613C">
            <w:pPr>
              <w:pStyle w:val="Bezproreda"/>
              <w:jc w:val="center"/>
              <w:rPr>
                <w:b/>
                <w:sz w:val="20"/>
                <w:szCs w:val="20"/>
                <w:lang w:val="en-US"/>
              </w:rPr>
            </w:pPr>
          </w:p>
        </w:tc>
        <w:tc>
          <w:tcPr>
            <w:tcW w:w="8108" w:type="dxa"/>
          </w:tcPr>
          <w:p w14:paraId="5D80F125" w14:textId="77777777" w:rsidR="00BB6AB7" w:rsidRDefault="00BB6AB7" w:rsidP="003A613C">
            <w:pPr>
              <w:pStyle w:val="Bezproreda"/>
              <w:rPr>
                <w:b/>
                <w:sz w:val="20"/>
                <w:szCs w:val="20"/>
                <w:lang w:val="en-US"/>
              </w:rPr>
            </w:pPr>
            <w:r>
              <w:rPr>
                <w:b/>
                <w:sz w:val="20"/>
                <w:szCs w:val="20"/>
                <w:lang w:val="en-US"/>
              </w:rPr>
              <w:t xml:space="preserve">Proizvodnja, skladištenje i prijevoz opasnih tvari </w:t>
            </w:r>
            <w:r>
              <w:rPr>
                <w:sz w:val="20"/>
                <w:szCs w:val="20"/>
                <w:lang w:val="en-US"/>
              </w:rPr>
              <w:t>(kemijski, biološki, radiološki i nuklearni materijali)</w:t>
            </w:r>
          </w:p>
        </w:tc>
      </w:tr>
      <w:tr w:rsidR="00BB6AB7" w14:paraId="5F0015CF" w14:textId="77777777" w:rsidTr="00A7347B">
        <w:tc>
          <w:tcPr>
            <w:tcW w:w="959" w:type="dxa"/>
          </w:tcPr>
          <w:p w14:paraId="17C05C64" w14:textId="77777777" w:rsidR="00BB6AB7" w:rsidRDefault="00BB6AB7" w:rsidP="003A613C">
            <w:pPr>
              <w:pStyle w:val="Bezproreda"/>
              <w:jc w:val="center"/>
              <w:rPr>
                <w:b/>
                <w:sz w:val="20"/>
                <w:szCs w:val="20"/>
                <w:lang w:val="en-US"/>
              </w:rPr>
            </w:pPr>
            <w:r>
              <w:rPr>
                <w:b/>
                <w:sz w:val="20"/>
                <w:szCs w:val="20"/>
                <w:lang w:val="en-US"/>
              </w:rPr>
              <w:t>X</w:t>
            </w:r>
          </w:p>
        </w:tc>
        <w:tc>
          <w:tcPr>
            <w:tcW w:w="8108" w:type="dxa"/>
          </w:tcPr>
          <w:p w14:paraId="49A5216C" w14:textId="77777777" w:rsidR="00BB6AB7" w:rsidRDefault="00BB6AB7" w:rsidP="003A613C">
            <w:pPr>
              <w:pStyle w:val="Bezproreda"/>
              <w:rPr>
                <w:sz w:val="20"/>
                <w:szCs w:val="20"/>
                <w:lang w:val="en-US"/>
              </w:rPr>
            </w:pPr>
            <w:r>
              <w:rPr>
                <w:b/>
                <w:sz w:val="20"/>
                <w:szCs w:val="20"/>
                <w:lang w:val="en-US"/>
              </w:rPr>
              <w:t>Javne službe</w:t>
            </w:r>
            <w:r>
              <w:rPr>
                <w:sz w:val="20"/>
                <w:szCs w:val="20"/>
                <w:lang w:val="en-US"/>
              </w:rPr>
              <w:t xml:space="preserve"> (osiguranje javnog reda i mira, zaštita i spašavanje, hitna medicinska pomoć)</w:t>
            </w:r>
          </w:p>
        </w:tc>
      </w:tr>
      <w:tr w:rsidR="00BB6AB7" w14:paraId="502EFC8D" w14:textId="77777777" w:rsidTr="00A7347B">
        <w:tc>
          <w:tcPr>
            <w:tcW w:w="959" w:type="dxa"/>
          </w:tcPr>
          <w:p w14:paraId="21517D6B" w14:textId="77777777" w:rsidR="00BB6AB7" w:rsidRDefault="00BB6AB7" w:rsidP="003A613C">
            <w:pPr>
              <w:pStyle w:val="Bezproreda"/>
              <w:jc w:val="center"/>
              <w:rPr>
                <w:b/>
                <w:sz w:val="20"/>
                <w:szCs w:val="20"/>
                <w:lang w:val="en-US"/>
              </w:rPr>
            </w:pPr>
            <w:r>
              <w:rPr>
                <w:b/>
                <w:sz w:val="20"/>
                <w:szCs w:val="20"/>
                <w:lang w:val="en-US"/>
              </w:rPr>
              <w:t>X</w:t>
            </w:r>
          </w:p>
        </w:tc>
        <w:tc>
          <w:tcPr>
            <w:tcW w:w="8108" w:type="dxa"/>
          </w:tcPr>
          <w:p w14:paraId="4E4535D5" w14:textId="77777777" w:rsidR="00BB6AB7" w:rsidRDefault="00BB6AB7" w:rsidP="003A613C">
            <w:pPr>
              <w:pStyle w:val="Bezproreda"/>
              <w:rPr>
                <w:b/>
                <w:sz w:val="20"/>
                <w:szCs w:val="20"/>
                <w:lang w:val="en-US"/>
              </w:rPr>
            </w:pPr>
            <w:r>
              <w:rPr>
                <w:b/>
                <w:sz w:val="20"/>
                <w:szCs w:val="20"/>
                <w:lang w:val="en-US"/>
              </w:rPr>
              <w:t>Nacionalni spomenici i vrijednosti</w:t>
            </w:r>
          </w:p>
        </w:tc>
      </w:tr>
    </w:tbl>
    <w:p w14:paraId="359B94B3" w14:textId="77777777" w:rsidR="006F0A7B" w:rsidRPr="006F0A7B" w:rsidRDefault="006F0A7B" w:rsidP="006F0A7B">
      <w:bookmarkStart w:id="260" w:name="_Toc517456216"/>
      <w:bookmarkStart w:id="261" w:name="_Toc517456394"/>
      <w:bookmarkStart w:id="262" w:name="_Toc517461386"/>
    </w:p>
    <w:p w14:paraId="2CA46AF3" w14:textId="77777777" w:rsidR="00C21D66" w:rsidRPr="00BB6AB7" w:rsidRDefault="0035730B" w:rsidP="00BB6AB7">
      <w:pPr>
        <w:pStyle w:val="Naslov3"/>
        <w:numPr>
          <w:ilvl w:val="2"/>
          <w:numId w:val="1"/>
        </w:numPr>
        <w:ind w:left="1134" w:hanging="567"/>
      </w:pPr>
      <w:bookmarkStart w:id="263" w:name="_Toc207277308"/>
      <w:r w:rsidRPr="00DD2396">
        <w:t>Kontekst</w:t>
      </w:r>
      <w:bookmarkEnd w:id="260"/>
      <w:bookmarkEnd w:id="261"/>
      <w:bookmarkEnd w:id="262"/>
      <w:bookmarkEnd w:id="263"/>
    </w:p>
    <w:p w14:paraId="3AA7B08A" w14:textId="77777777" w:rsidR="006F0A7B" w:rsidRDefault="00BB6AB7" w:rsidP="00BB6AB7">
      <w:pPr>
        <w:pStyle w:val="Bezproreda2"/>
        <w:rPr>
          <w:szCs w:val="24"/>
        </w:rPr>
      </w:pPr>
      <w:r w:rsidRPr="00BB6AB7">
        <w:rPr>
          <w:szCs w:val="24"/>
        </w:rPr>
        <w:t xml:space="preserve">U kontekstu potresa u Gradu </w:t>
      </w:r>
      <w:r w:rsidR="006F0A7B">
        <w:rPr>
          <w:szCs w:val="24"/>
        </w:rPr>
        <w:t>Pločama</w:t>
      </w:r>
      <w:r w:rsidRPr="00BB6AB7">
        <w:rPr>
          <w:szCs w:val="24"/>
        </w:rPr>
        <w:t xml:space="preserve"> može se pretpostaviti da će građevine projektirane prema najnovijim seizmičkim propisima zadovoljiti zahtjeve povezane s projektiranim graničnim stanjima (Granično stanje nosivosti - GSN, odnosno Granično stanje uporabljivosti - GSU). Treba istaknuti da građevine izgrađene do 1964. uopće nisu projektirane za potresna djelovanja, dok su u kasnijim razdobljima vrijednosti horizontalnih ubrzanja odnosno odgovarajuće proračunske horizontalne sile, ovisno o promatranoj lokaciji, bile i nekoliko puta manje. U svakom slučaju građevine posjeduju određenu inicijalnu otpornost koja ovisi o sustavu nosivosti konstrukcije i načinu gradnje te može biti povećana postupcima ojačana. </w:t>
      </w:r>
    </w:p>
    <w:p w14:paraId="4E2C63D1" w14:textId="1BE52DBF" w:rsidR="00BB6AB7" w:rsidRPr="00BB6AB7" w:rsidRDefault="00BB6AB7" w:rsidP="00BB6AB7">
      <w:pPr>
        <w:pStyle w:val="Bezproreda2"/>
        <w:rPr>
          <w:szCs w:val="24"/>
        </w:rPr>
      </w:pPr>
      <w:r w:rsidRPr="00BB6AB7">
        <w:rPr>
          <w:szCs w:val="24"/>
        </w:rPr>
        <w:t>Može se pretpostaviti da u slučaju potresa ne bi bilo jednako zahvaćeno cijelo područje Grada</w:t>
      </w:r>
      <w:r w:rsidR="00B933CC">
        <w:rPr>
          <w:szCs w:val="24"/>
        </w:rPr>
        <w:t xml:space="preserve"> Ploča</w:t>
      </w:r>
      <w:r w:rsidRPr="00BB6AB7">
        <w:rPr>
          <w:szCs w:val="24"/>
        </w:rPr>
        <w:t>. Treba napomenuti da je najgušće nastanjen samo mali dio područja Grada</w:t>
      </w:r>
      <w:r w:rsidR="00B933CC">
        <w:rPr>
          <w:szCs w:val="24"/>
        </w:rPr>
        <w:t xml:space="preserve"> Ploča </w:t>
      </w:r>
      <w:r w:rsidRPr="00BB6AB7">
        <w:rPr>
          <w:szCs w:val="24"/>
        </w:rPr>
        <w:t xml:space="preserve">i to naselje </w:t>
      </w:r>
      <w:r w:rsidR="00932532">
        <w:rPr>
          <w:szCs w:val="24"/>
        </w:rPr>
        <w:t>Ploče</w:t>
      </w:r>
      <w:r w:rsidRPr="00BB6AB7">
        <w:rPr>
          <w:szCs w:val="24"/>
        </w:rPr>
        <w:t>. Shodno tome, najviše bi ugroženih stanovnika bilo u samom središtu Grada</w:t>
      </w:r>
      <w:r w:rsidR="00B933CC">
        <w:rPr>
          <w:szCs w:val="24"/>
        </w:rPr>
        <w:t xml:space="preserve"> Ploča</w:t>
      </w:r>
      <w:r w:rsidRPr="00BB6AB7">
        <w:rPr>
          <w:szCs w:val="24"/>
        </w:rPr>
        <w:t xml:space="preserve">, naselju </w:t>
      </w:r>
      <w:r w:rsidR="006F0A7B">
        <w:rPr>
          <w:szCs w:val="24"/>
        </w:rPr>
        <w:t xml:space="preserve">Ploče </w:t>
      </w:r>
      <w:r w:rsidRPr="00BB6AB7">
        <w:rPr>
          <w:szCs w:val="24"/>
        </w:rPr>
        <w:t>(kulturno, gospodarsko, obrazovno i političko središte s najvećom gustoćom naseljenosti)</w:t>
      </w:r>
      <w:r w:rsidR="006F0A7B">
        <w:rPr>
          <w:szCs w:val="24"/>
        </w:rPr>
        <w:t>,  naselju Komin i Straševica</w:t>
      </w:r>
      <w:r w:rsidRPr="00BB6AB7">
        <w:rPr>
          <w:szCs w:val="24"/>
        </w:rPr>
        <w:t xml:space="preserve">. </w:t>
      </w:r>
    </w:p>
    <w:p w14:paraId="17FE1FEC" w14:textId="4D923E1F" w:rsidR="00BB6AB7" w:rsidRPr="00BB6AB7" w:rsidRDefault="00BB6AB7" w:rsidP="00BB6AB7">
      <w:pPr>
        <w:pStyle w:val="Bezproreda2"/>
        <w:rPr>
          <w:szCs w:val="24"/>
        </w:rPr>
      </w:pPr>
      <w:r w:rsidRPr="00BB6AB7">
        <w:rPr>
          <w:szCs w:val="24"/>
        </w:rPr>
        <w:t>No s druge str</w:t>
      </w:r>
      <w:r w:rsidR="00621BD4">
        <w:rPr>
          <w:szCs w:val="24"/>
        </w:rPr>
        <w:t xml:space="preserve">ane većina naselja </w:t>
      </w:r>
      <w:r w:rsidR="006F0A7B">
        <w:rPr>
          <w:szCs w:val="24"/>
        </w:rPr>
        <w:t>Ploče</w:t>
      </w:r>
      <w:r w:rsidR="00621BD4">
        <w:rPr>
          <w:szCs w:val="24"/>
        </w:rPr>
        <w:t xml:space="preserve"> </w:t>
      </w:r>
      <w:r w:rsidRPr="00BB6AB7">
        <w:rPr>
          <w:szCs w:val="24"/>
        </w:rPr>
        <w:t xml:space="preserve">u kojem živi oko </w:t>
      </w:r>
      <w:r w:rsidR="006F0A7B">
        <w:rPr>
          <w:szCs w:val="24"/>
        </w:rPr>
        <w:t>6</w:t>
      </w:r>
      <w:r w:rsidR="00621BD4" w:rsidRPr="00621BD4">
        <w:rPr>
          <w:szCs w:val="24"/>
        </w:rPr>
        <w:t>0</w:t>
      </w:r>
      <w:r w:rsidRPr="00621BD4">
        <w:rPr>
          <w:szCs w:val="24"/>
        </w:rPr>
        <w:t>% stanovništva</w:t>
      </w:r>
      <w:r w:rsidRPr="00BB6AB7">
        <w:rPr>
          <w:szCs w:val="24"/>
        </w:rPr>
        <w:t xml:space="preserve"> Grada </w:t>
      </w:r>
      <w:r w:rsidR="006F0A7B">
        <w:rPr>
          <w:szCs w:val="24"/>
        </w:rPr>
        <w:t>Ploč</w:t>
      </w:r>
      <w:r w:rsidR="00A1523D">
        <w:rPr>
          <w:szCs w:val="24"/>
        </w:rPr>
        <w:t>a</w:t>
      </w:r>
      <w:r w:rsidRPr="00BB6AB7">
        <w:rPr>
          <w:szCs w:val="24"/>
        </w:rPr>
        <w:t xml:space="preserve"> izgrađeno je nakon 1964. godine, što znači da su projektirani protupotresno za predmetnu seizmičku zonu. </w:t>
      </w:r>
    </w:p>
    <w:p w14:paraId="0B1B4FCB" w14:textId="770BA29B" w:rsidR="00BB6AB7" w:rsidRPr="00BB6AB7" w:rsidRDefault="00BB6AB7" w:rsidP="00BB6AB7">
      <w:pPr>
        <w:pStyle w:val="Bezproreda2"/>
        <w:rPr>
          <w:szCs w:val="24"/>
        </w:rPr>
      </w:pPr>
      <w:r w:rsidRPr="00BB6AB7">
        <w:rPr>
          <w:szCs w:val="24"/>
        </w:rPr>
        <w:t>Najviše žrtava bi bilo realno očekivati za vrijeme radnog dana kada su ljudi na svojim radnim mjestima, a djeca u vrtićima i školama. U samom sr</w:t>
      </w:r>
      <w:r w:rsidR="006F0A7B">
        <w:rPr>
          <w:szCs w:val="24"/>
        </w:rPr>
        <w:t xml:space="preserve">edištu </w:t>
      </w:r>
      <w:r w:rsidR="00B933CC">
        <w:rPr>
          <w:szCs w:val="24"/>
        </w:rPr>
        <w:t>G</w:t>
      </w:r>
      <w:r w:rsidR="006F0A7B">
        <w:rPr>
          <w:szCs w:val="24"/>
        </w:rPr>
        <w:t>rada</w:t>
      </w:r>
      <w:r w:rsidR="00B933CC">
        <w:rPr>
          <w:szCs w:val="24"/>
        </w:rPr>
        <w:t xml:space="preserve"> Ploča</w:t>
      </w:r>
      <w:r w:rsidR="006F0A7B">
        <w:rPr>
          <w:szCs w:val="24"/>
        </w:rPr>
        <w:t xml:space="preserve"> očekuju se određene</w:t>
      </w:r>
      <w:r w:rsidRPr="00BB6AB7">
        <w:rPr>
          <w:szCs w:val="24"/>
        </w:rPr>
        <w:t xml:space="preserve"> materijalne štete na stambenim objektima, s obzirom da su to većinom obiteljske kuće (jedan do dva kata) uz nekoliko desetaka stambenih zgrada koje su izgrađene u posljednjih 30-tak godina od armirano betonskih konstrukcija. </w:t>
      </w:r>
    </w:p>
    <w:p w14:paraId="31D0D4EC" w14:textId="77777777" w:rsidR="00BB6AB7" w:rsidRPr="00BB6AB7" w:rsidRDefault="00BB6AB7" w:rsidP="00BB6AB7">
      <w:pPr>
        <w:pStyle w:val="Bezproreda2"/>
        <w:rPr>
          <w:szCs w:val="24"/>
        </w:rPr>
      </w:pPr>
      <w:r w:rsidRPr="00BB6AB7">
        <w:rPr>
          <w:szCs w:val="24"/>
        </w:rPr>
        <w:t>Veće štete možemo očekivati i u ruralnim sredinama (tradicionalna arhitektura) te na spomenicima koji su starijeg datuma gradnje.</w:t>
      </w:r>
    </w:p>
    <w:p w14:paraId="338521B9" w14:textId="2D7597B1" w:rsidR="006F0A7B" w:rsidRPr="00AD0B69" w:rsidRDefault="006F0A7B" w:rsidP="006F0A7B">
      <w:pPr>
        <w:pStyle w:val="Bezproreda2"/>
      </w:pPr>
      <w:r w:rsidRPr="00AD0B69">
        <w:lastRenderedPageBreak/>
        <w:t>Na području Grada</w:t>
      </w:r>
      <w:r w:rsidR="00B933CC">
        <w:t xml:space="preserve"> Ploča</w:t>
      </w:r>
      <w:r w:rsidRPr="00AD0B69">
        <w:t xml:space="preserve"> evidentirana su prema popisu stanovništva iz 20</w:t>
      </w:r>
      <w:r w:rsidR="007D7F70">
        <w:t>2</w:t>
      </w:r>
      <w:r w:rsidRPr="00AD0B69">
        <w:t xml:space="preserve">1. godine </w:t>
      </w:r>
      <w:r w:rsidRPr="00AD0B69">
        <w:rPr>
          <w:b/>
        </w:rPr>
        <w:t>4 32</w:t>
      </w:r>
      <w:r w:rsidR="007D7F70">
        <w:rPr>
          <w:b/>
        </w:rPr>
        <w:t>2</w:t>
      </w:r>
      <w:r w:rsidRPr="00AD0B69">
        <w:t xml:space="preserve"> stamben</w:t>
      </w:r>
      <w:r w:rsidR="007D7F70">
        <w:t>e</w:t>
      </w:r>
      <w:r w:rsidRPr="00AD0B69">
        <w:t xml:space="preserve"> </w:t>
      </w:r>
      <w:r w:rsidR="007D7F70">
        <w:t>jedinice</w:t>
      </w:r>
      <w:r w:rsidRPr="00AD0B69">
        <w:t xml:space="preserve"> od čega je 4 </w:t>
      </w:r>
      <w:r w:rsidR="007D7F70">
        <w:t>047</w:t>
      </w:r>
      <w:r w:rsidRPr="00AD0B69">
        <w:t xml:space="preserve"> stanova za stalno stanovanje dok 2</w:t>
      </w:r>
      <w:r w:rsidR="007D7F70">
        <w:t>75</w:t>
      </w:r>
      <w:r w:rsidRPr="00AD0B69">
        <w:t xml:space="preserve"> stambenih  jedinica otpada na objekte za odmor, stanove u kojima se odvija djelatnost, privremeno nenastanjene objekte te  napuštene stanove. </w:t>
      </w:r>
    </w:p>
    <w:p w14:paraId="156B94B2" w14:textId="77777777" w:rsidR="00BB6AB7" w:rsidRPr="00BB6AB7" w:rsidRDefault="00BB6AB7" w:rsidP="00BB6AB7">
      <w:pPr>
        <w:pStyle w:val="Bezproreda2"/>
        <w:rPr>
          <w:sz w:val="20"/>
          <w:szCs w:val="20"/>
        </w:rPr>
      </w:pPr>
    </w:p>
    <w:p w14:paraId="5B342603" w14:textId="78CC051C" w:rsidR="00BB6AB7" w:rsidRPr="00BB6AB7" w:rsidRDefault="00BB6AB7" w:rsidP="00BB6AB7">
      <w:pPr>
        <w:pStyle w:val="Bezproreda2"/>
        <w:rPr>
          <w:bCs/>
          <w:sz w:val="20"/>
          <w:szCs w:val="20"/>
        </w:rPr>
      </w:pPr>
      <w:r>
        <w:rPr>
          <w:sz w:val="20"/>
          <w:szCs w:val="20"/>
        </w:rPr>
        <w:t xml:space="preserve">  </w:t>
      </w:r>
      <w:r w:rsidR="00AB686F">
        <w:rPr>
          <w:sz w:val="20"/>
          <w:szCs w:val="20"/>
        </w:rPr>
        <w:t>Tablica 24</w:t>
      </w:r>
      <w:r w:rsidRPr="00BB6AB7">
        <w:rPr>
          <w:sz w:val="20"/>
          <w:szCs w:val="20"/>
        </w:rPr>
        <w:t xml:space="preserve">: Pregled stambenih jedinica i broja stalnih stanovnika na području Grada </w:t>
      </w:r>
      <w:r w:rsidR="00AB686F">
        <w:rPr>
          <w:sz w:val="20"/>
          <w:szCs w:val="20"/>
        </w:rPr>
        <w:t>Ploč</w:t>
      </w:r>
      <w:r w:rsidR="00A66BF3">
        <w:rPr>
          <w:sz w:val="20"/>
          <w:szCs w:val="20"/>
        </w:rPr>
        <w:t>a</w:t>
      </w:r>
    </w:p>
    <w:tbl>
      <w:tblPr>
        <w:tblW w:w="8950" w:type="dxa"/>
        <w:tblInd w:w="107" w:type="dxa"/>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ayout w:type="fixed"/>
        <w:tblCellMar>
          <w:left w:w="107" w:type="dxa"/>
          <w:right w:w="107" w:type="dxa"/>
        </w:tblCellMar>
        <w:tblLook w:val="0000" w:firstRow="0" w:lastRow="0" w:firstColumn="0" w:lastColumn="0" w:noHBand="0" w:noVBand="0"/>
      </w:tblPr>
      <w:tblGrid>
        <w:gridCol w:w="1432"/>
        <w:gridCol w:w="1565"/>
        <w:gridCol w:w="1843"/>
        <w:gridCol w:w="2126"/>
        <w:gridCol w:w="1984"/>
      </w:tblGrid>
      <w:tr w:rsidR="00BB6AB7" w:rsidRPr="00BB6AB7" w14:paraId="739B3406" w14:textId="77777777" w:rsidTr="007E1005">
        <w:trPr>
          <w:trHeight w:val="501"/>
        </w:trPr>
        <w:tc>
          <w:tcPr>
            <w:tcW w:w="1432" w:type="dxa"/>
            <w:tcBorders>
              <w:top w:val="single" w:sz="12" w:space="0" w:color="auto"/>
              <w:right w:val="single" w:sz="12" w:space="0" w:color="auto"/>
            </w:tcBorders>
            <w:shd w:val="clear" w:color="auto" w:fill="BDD6EE"/>
            <w:vAlign w:val="center"/>
          </w:tcPr>
          <w:p w14:paraId="7AA32783" w14:textId="77777777" w:rsidR="00BB6AB7" w:rsidRPr="00BB6AB7" w:rsidRDefault="00BB6AB7" w:rsidP="00BB6AB7">
            <w:pPr>
              <w:pStyle w:val="Bezproreda2"/>
              <w:rPr>
                <w:b/>
                <w:sz w:val="20"/>
                <w:szCs w:val="20"/>
              </w:rPr>
            </w:pPr>
          </w:p>
        </w:tc>
        <w:tc>
          <w:tcPr>
            <w:tcW w:w="1565" w:type="dxa"/>
            <w:tcBorders>
              <w:top w:val="single" w:sz="12" w:space="0" w:color="auto"/>
              <w:left w:val="single" w:sz="12" w:space="0" w:color="auto"/>
            </w:tcBorders>
            <w:shd w:val="clear" w:color="auto" w:fill="BDD6EE"/>
            <w:vAlign w:val="center"/>
          </w:tcPr>
          <w:p w14:paraId="602FD868" w14:textId="77777777" w:rsidR="00BB6AB7" w:rsidRPr="00BB6AB7" w:rsidRDefault="00BB6AB7" w:rsidP="00DC19A6">
            <w:pPr>
              <w:pStyle w:val="Bezproreda2"/>
              <w:jc w:val="left"/>
              <w:rPr>
                <w:b/>
                <w:sz w:val="20"/>
                <w:szCs w:val="20"/>
              </w:rPr>
            </w:pPr>
            <w:r w:rsidRPr="00BB6AB7">
              <w:rPr>
                <w:b/>
                <w:sz w:val="20"/>
                <w:szCs w:val="20"/>
              </w:rPr>
              <w:t>Broj stambenih jedinica</w:t>
            </w:r>
          </w:p>
        </w:tc>
        <w:tc>
          <w:tcPr>
            <w:tcW w:w="1843" w:type="dxa"/>
            <w:tcBorders>
              <w:top w:val="single" w:sz="12" w:space="0" w:color="auto"/>
            </w:tcBorders>
            <w:shd w:val="clear" w:color="auto" w:fill="BDD6EE"/>
            <w:vAlign w:val="center"/>
          </w:tcPr>
          <w:p w14:paraId="268DE586" w14:textId="77777777" w:rsidR="00BB6AB7" w:rsidRPr="00BB6AB7" w:rsidRDefault="00BB6AB7" w:rsidP="00DC19A6">
            <w:pPr>
              <w:pStyle w:val="Bezproreda2"/>
              <w:jc w:val="left"/>
              <w:rPr>
                <w:b/>
                <w:sz w:val="20"/>
                <w:szCs w:val="20"/>
              </w:rPr>
            </w:pPr>
            <w:r w:rsidRPr="00BB6AB7">
              <w:rPr>
                <w:b/>
                <w:sz w:val="20"/>
                <w:szCs w:val="20"/>
              </w:rPr>
              <w:t>Stanovi za stalno stanovanje</w:t>
            </w:r>
          </w:p>
        </w:tc>
        <w:tc>
          <w:tcPr>
            <w:tcW w:w="2126" w:type="dxa"/>
            <w:tcBorders>
              <w:top w:val="single" w:sz="12" w:space="0" w:color="auto"/>
            </w:tcBorders>
            <w:shd w:val="clear" w:color="auto" w:fill="BDD6EE"/>
            <w:vAlign w:val="center"/>
          </w:tcPr>
          <w:p w14:paraId="2CAB140E" w14:textId="77777777" w:rsidR="00BB6AB7" w:rsidRPr="00BB6AB7" w:rsidRDefault="00BB6AB7" w:rsidP="00DC19A6">
            <w:pPr>
              <w:pStyle w:val="Bezproreda2"/>
              <w:jc w:val="left"/>
              <w:rPr>
                <w:b/>
                <w:sz w:val="20"/>
                <w:szCs w:val="20"/>
              </w:rPr>
            </w:pPr>
            <w:r w:rsidRPr="00BB6AB7">
              <w:rPr>
                <w:b/>
                <w:sz w:val="20"/>
                <w:szCs w:val="20"/>
              </w:rPr>
              <w:t>Broj stalnih stanovnika</w:t>
            </w:r>
          </w:p>
        </w:tc>
        <w:tc>
          <w:tcPr>
            <w:tcW w:w="1984" w:type="dxa"/>
            <w:tcBorders>
              <w:top w:val="single" w:sz="12" w:space="0" w:color="auto"/>
            </w:tcBorders>
            <w:shd w:val="clear" w:color="auto" w:fill="BDD6EE"/>
            <w:vAlign w:val="center"/>
          </w:tcPr>
          <w:p w14:paraId="3A2D36C7" w14:textId="77777777" w:rsidR="00BB6AB7" w:rsidRPr="00BB6AB7" w:rsidRDefault="00BB6AB7" w:rsidP="00DC19A6">
            <w:pPr>
              <w:pStyle w:val="Bezproreda2"/>
              <w:jc w:val="left"/>
              <w:rPr>
                <w:b/>
                <w:sz w:val="20"/>
                <w:szCs w:val="20"/>
              </w:rPr>
            </w:pPr>
            <w:r w:rsidRPr="00BB6AB7">
              <w:rPr>
                <w:b/>
                <w:sz w:val="20"/>
                <w:szCs w:val="20"/>
              </w:rPr>
              <w:t>Gustoća naseljenosti st/km</w:t>
            </w:r>
            <w:r w:rsidRPr="00BB6AB7">
              <w:rPr>
                <w:b/>
                <w:sz w:val="20"/>
                <w:szCs w:val="20"/>
                <w:vertAlign w:val="superscript"/>
              </w:rPr>
              <w:t>2</w:t>
            </w:r>
          </w:p>
        </w:tc>
      </w:tr>
      <w:tr w:rsidR="00BB6AB7" w:rsidRPr="00BB6AB7" w14:paraId="6F9A4F5E" w14:textId="77777777" w:rsidTr="007E1005">
        <w:trPr>
          <w:trHeight w:val="354"/>
        </w:trPr>
        <w:tc>
          <w:tcPr>
            <w:tcW w:w="1432" w:type="dxa"/>
            <w:tcBorders>
              <w:top w:val="single" w:sz="12" w:space="0" w:color="auto"/>
              <w:bottom w:val="single" w:sz="12" w:space="0" w:color="auto"/>
              <w:right w:val="single" w:sz="12" w:space="0" w:color="auto"/>
            </w:tcBorders>
          </w:tcPr>
          <w:p w14:paraId="2427D22D" w14:textId="77777777" w:rsidR="00BB6AB7" w:rsidRPr="00BB6AB7" w:rsidRDefault="00BB6AB7" w:rsidP="00BB6AB7">
            <w:pPr>
              <w:pStyle w:val="Bezproreda2"/>
              <w:rPr>
                <w:sz w:val="20"/>
                <w:szCs w:val="20"/>
              </w:rPr>
            </w:pPr>
            <w:r w:rsidRPr="00BB6AB7">
              <w:rPr>
                <w:sz w:val="20"/>
                <w:szCs w:val="20"/>
              </w:rPr>
              <w:t>UKUPNO</w:t>
            </w:r>
          </w:p>
        </w:tc>
        <w:tc>
          <w:tcPr>
            <w:tcW w:w="1565" w:type="dxa"/>
            <w:tcBorders>
              <w:top w:val="single" w:sz="12" w:space="0" w:color="auto"/>
              <w:left w:val="single" w:sz="12" w:space="0" w:color="auto"/>
              <w:bottom w:val="single" w:sz="12" w:space="0" w:color="auto"/>
            </w:tcBorders>
            <w:vAlign w:val="center"/>
          </w:tcPr>
          <w:p w14:paraId="26B6D5E6" w14:textId="05A5E5AC" w:rsidR="00BB6AB7" w:rsidRPr="00BB6AB7" w:rsidRDefault="00DC19A6" w:rsidP="00780C6A">
            <w:pPr>
              <w:pStyle w:val="Bezproreda2"/>
              <w:jc w:val="center"/>
              <w:rPr>
                <w:b/>
                <w:sz w:val="20"/>
                <w:szCs w:val="20"/>
              </w:rPr>
            </w:pPr>
            <w:r>
              <w:rPr>
                <w:b/>
                <w:sz w:val="20"/>
                <w:szCs w:val="20"/>
              </w:rPr>
              <w:t>4 32</w:t>
            </w:r>
            <w:r w:rsidR="007D7F70">
              <w:rPr>
                <w:b/>
                <w:sz w:val="20"/>
                <w:szCs w:val="20"/>
              </w:rPr>
              <w:t>2</w:t>
            </w:r>
          </w:p>
        </w:tc>
        <w:tc>
          <w:tcPr>
            <w:tcW w:w="1843" w:type="dxa"/>
            <w:tcBorders>
              <w:top w:val="single" w:sz="12" w:space="0" w:color="auto"/>
              <w:bottom w:val="single" w:sz="12" w:space="0" w:color="auto"/>
            </w:tcBorders>
            <w:vAlign w:val="center"/>
          </w:tcPr>
          <w:p w14:paraId="4F38B251" w14:textId="3A2C6F04" w:rsidR="00BB6AB7" w:rsidRPr="00BB6AB7" w:rsidRDefault="00DC19A6" w:rsidP="00780C6A">
            <w:pPr>
              <w:pStyle w:val="Bezproreda2"/>
              <w:jc w:val="center"/>
              <w:rPr>
                <w:b/>
                <w:sz w:val="20"/>
                <w:szCs w:val="20"/>
              </w:rPr>
            </w:pPr>
            <w:r>
              <w:rPr>
                <w:b/>
                <w:sz w:val="20"/>
                <w:szCs w:val="20"/>
              </w:rPr>
              <w:t xml:space="preserve">4 </w:t>
            </w:r>
            <w:r w:rsidR="007C6780">
              <w:rPr>
                <w:b/>
                <w:sz w:val="20"/>
                <w:szCs w:val="20"/>
              </w:rPr>
              <w:t>047</w:t>
            </w:r>
          </w:p>
        </w:tc>
        <w:tc>
          <w:tcPr>
            <w:tcW w:w="2126" w:type="dxa"/>
            <w:tcBorders>
              <w:top w:val="single" w:sz="12" w:space="0" w:color="auto"/>
              <w:bottom w:val="single" w:sz="12" w:space="0" w:color="auto"/>
            </w:tcBorders>
            <w:vAlign w:val="center"/>
          </w:tcPr>
          <w:p w14:paraId="4D1DBE7E" w14:textId="644513B6" w:rsidR="00BB6AB7" w:rsidRPr="00BB6AB7" w:rsidRDefault="007C6780" w:rsidP="00780C6A">
            <w:pPr>
              <w:pStyle w:val="Bezproreda2"/>
              <w:jc w:val="center"/>
              <w:rPr>
                <w:b/>
                <w:sz w:val="20"/>
                <w:szCs w:val="20"/>
              </w:rPr>
            </w:pPr>
            <w:r>
              <w:rPr>
                <w:b/>
                <w:sz w:val="20"/>
                <w:szCs w:val="20"/>
              </w:rPr>
              <w:t>8 220</w:t>
            </w:r>
          </w:p>
        </w:tc>
        <w:tc>
          <w:tcPr>
            <w:tcW w:w="1984" w:type="dxa"/>
            <w:tcBorders>
              <w:top w:val="single" w:sz="12" w:space="0" w:color="auto"/>
              <w:bottom w:val="single" w:sz="12" w:space="0" w:color="auto"/>
            </w:tcBorders>
            <w:vAlign w:val="center"/>
          </w:tcPr>
          <w:p w14:paraId="0921C54A" w14:textId="30F9EB3E" w:rsidR="00BB6AB7" w:rsidRPr="00BB6AB7" w:rsidRDefault="007C6780" w:rsidP="00780C6A">
            <w:pPr>
              <w:pStyle w:val="Bezproreda2"/>
              <w:jc w:val="center"/>
              <w:rPr>
                <w:b/>
                <w:sz w:val="20"/>
                <w:szCs w:val="20"/>
              </w:rPr>
            </w:pPr>
            <w:r>
              <w:rPr>
                <w:b/>
                <w:sz w:val="20"/>
                <w:szCs w:val="20"/>
              </w:rPr>
              <w:t>62,22</w:t>
            </w:r>
          </w:p>
        </w:tc>
      </w:tr>
    </w:tbl>
    <w:p w14:paraId="0DE3BECA" w14:textId="1B7C1C0E" w:rsidR="00BB6AB7" w:rsidRPr="00BB6AB7" w:rsidRDefault="00BB6AB7" w:rsidP="00BB6AB7">
      <w:pPr>
        <w:pStyle w:val="Bezproreda2"/>
        <w:rPr>
          <w:sz w:val="20"/>
          <w:szCs w:val="20"/>
        </w:rPr>
      </w:pPr>
      <w:r>
        <w:rPr>
          <w:color w:val="000000"/>
          <w:sz w:val="20"/>
          <w:szCs w:val="20"/>
        </w:rPr>
        <w:t xml:space="preserve">   </w:t>
      </w:r>
      <w:r w:rsidRPr="00BB6AB7">
        <w:rPr>
          <w:color w:val="000000"/>
          <w:sz w:val="20"/>
          <w:szCs w:val="20"/>
        </w:rPr>
        <w:t>Izvor podataka: DZS- Popis stanovništva 20</w:t>
      </w:r>
      <w:r w:rsidR="007C6780">
        <w:rPr>
          <w:color w:val="000000"/>
          <w:sz w:val="20"/>
          <w:szCs w:val="20"/>
        </w:rPr>
        <w:t>2</w:t>
      </w:r>
      <w:r w:rsidRPr="00BB6AB7">
        <w:rPr>
          <w:color w:val="000000"/>
          <w:sz w:val="20"/>
          <w:szCs w:val="20"/>
        </w:rPr>
        <w:t>1.</w:t>
      </w:r>
    </w:p>
    <w:p w14:paraId="751B05C0" w14:textId="77777777" w:rsidR="00BB6AB7" w:rsidRPr="00BB6AB7" w:rsidRDefault="00BB6AB7" w:rsidP="00BB6AB7">
      <w:pPr>
        <w:pStyle w:val="Bezproreda2"/>
        <w:rPr>
          <w:szCs w:val="24"/>
        </w:rPr>
      </w:pPr>
    </w:p>
    <w:p w14:paraId="28B883B3" w14:textId="77777777" w:rsidR="00BB6AB7" w:rsidRPr="00BB6AB7" w:rsidRDefault="00BB6AB7" w:rsidP="00BB6AB7">
      <w:pPr>
        <w:pStyle w:val="Bezproreda2"/>
        <w:rPr>
          <w:szCs w:val="24"/>
        </w:rPr>
      </w:pPr>
      <w:r w:rsidRPr="00BB6AB7">
        <w:rPr>
          <w:b/>
          <w:szCs w:val="24"/>
        </w:rPr>
        <w:t>Podjela objekata po kategoriji gradnje</w:t>
      </w:r>
    </w:p>
    <w:p w14:paraId="49A121B3" w14:textId="77777777" w:rsidR="00BB6AB7" w:rsidRPr="00BB6AB7" w:rsidRDefault="00BB6AB7" w:rsidP="005F33B1">
      <w:pPr>
        <w:pStyle w:val="Bezproreda2"/>
        <w:numPr>
          <w:ilvl w:val="0"/>
          <w:numId w:val="37"/>
        </w:numPr>
        <w:rPr>
          <w:szCs w:val="24"/>
        </w:rPr>
      </w:pPr>
      <w:r w:rsidRPr="00BB6AB7">
        <w:rPr>
          <w:szCs w:val="24"/>
        </w:rPr>
        <w:t>I – zidane zgrade (zgrade zidane do 1940. godine), što znači da su objekti građeni uglavnom od cigle vezane žbukom te sa stropovima od drvenih greda i nešto armiranobetonskih, ali bez horizontalnih i vertikalnih serklaža,</w:t>
      </w:r>
    </w:p>
    <w:p w14:paraId="4596A84B" w14:textId="77777777" w:rsidR="00BB6AB7" w:rsidRPr="00BB6AB7" w:rsidRDefault="00BB6AB7" w:rsidP="005F33B1">
      <w:pPr>
        <w:pStyle w:val="Bezproreda2"/>
        <w:numPr>
          <w:ilvl w:val="0"/>
          <w:numId w:val="37"/>
        </w:numPr>
        <w:rPr>
          <w:szCs w:val="24"/>
        </w:rPr>
      </w:pPr>
      <w:r w:rsidRPr="00BB6AB7">
        <w:rPr>
          <w:szCs w:val="24"/>
        </w:rPr>
        <w:t>II – zidane zgrade s armiranobetonskim serklažima (od 1945-tih godina do 1960-tih godina),</w:t>
      </w:r>
    </w:p>
    <w:p w14:paraId="3FC31E09" w14:textId="77777777" w:rsidR="00BB6AB7" w:rsidRPr="00BB6AB7" w:rsidRDefault="00BB6AB7" w:rsidP="005F33B1">
      <w:pPr>
        <w:pStyle w:val="Bezproreda2"/>
        <w:numPr>
          <w:ilvl w:val="0"/>
          <w:numId w:val="37"/>
        </w:numPr>
        <w:rPr>
          <w:szCs w:val="24"/>
        </w:rPr>
      </w:pPr>
      <w:r w:rsidRPr="00BB6AB7">
        <w:rPr>
          <w:szCs w:val="24"/>
        </w:rPr>
        <w:t>III – armiranobetonske skeletne zgrade (od 1960-tih godina do danas),</w:t>
      </w:r>
    </w:p>
    <w:p w14:paraId="3B64227A" w14:textId="77777777" w:rsidR="00BB6AB7" w:rsidRPr="00BB6AB7" w:rsidRDefault="00BB6AB7" w:rsidP="005F33B1">
      <w:pPr>
        <w:pStyle w:val="Bezproreda2"/>
        <w:numPr>
          <w:ilvl w:val="0"/>
          <w:numId w:val="37"/>
        </w:numPr>
        <w:rPr>
          <w:szCs w:val="24"/>
        </w:rPr>
      </w:pPr>
      <w:r w:rsidRPr="00BB6AB7">
        <w:rPr>
          <w:szCs w:val="24"/>
        </w:rPr>
        <w:t>IV – zgrade sa sustavom armiranobetonskih nosivih zidova (od 1960-tih godina do danas),</w:t>
      </w:r>
    </w:p>
    <w:p w14:paraId="0B8B68AE" w14:textId="77777777" w:rsidR="00BB6AB7" w:rsidRPr="00BB6AB7" w:rsidRDefault="00BB6AB7" w:rsidP="005F33B1">
      <w:pPr>
        <w:pStyle w:val="Bezproreda2"/>
        <w:numPr>
          <w:ilvl w:val="0"/>
          <w:numId w:val="37"/>
        </w:numPr>
        <w:rPr>
          <w:szCs w:val="24"/>
        </w:rPr>
      </w:pPr>
      <w:r w:rsidRPr="00BB6AB7">
        <w:rPr>
          <w:szCs w:val="24"/>
        </w:rPr>
        <w:t>V – skeletne zgrade s armiranobetonskim nosivim zidovima (od 1960-tih godina do danas)</w:t>
      </w:r>
    </w:p>
    <w:p w14:paraId="7E3BA430" w14:textId="77777777" w:rsidR="00780C6A" w:rsidRPr="00DC19A6" w:rsidRDefault="00780C6A" w:rsidP="00BB6AB7">
      <w:pPr>
        <w:rPr>
          <w:rFonts w:ascii="Times New Roman" w:hAnsi="Times New Roman" w:cs="Times New Roman"/>
          <w:bCs/>
          <w:color w:val="000000"/>
          <w:sz w:val="24"/>
          <w:szCs w:val="24"/>
        </w:rPr>
      </w:pPr>
    </w:p>
    <w:p w14:paraId="5116C27E" w14:textId="77777777" w:rsidR="00BB6AB7" w:rsidRPr="00DC19A6" w:rsidRDefault="00BB6AB7" w:rsidP="00C36E03">
      <w:pPr>
        <w:numPr>
          <w:ilvl w:val="0"/>
          <w:numId w:val="3"/>
        </w:numPr>
        <w:spacing w:after="0" w:line="240" w:lineRule="auto"/>
        <w:ind w:left="993" w:hanging="426"/>
        <w:rPr>
          <w:rFonts w:ascii="Times New Roman" w:hAnsi="Times New Roman" w:cs="Times New Roman"/>
          <w:b/>
          <w:bCs/>
          <w:color w:val="000000"/>
          <w:sz w:val="24"/>
          <w:szCs w:val="24"/>
        </w:rPr>
      </w:pPr>
      <w:r w:rsidRPr="00DC19A6">
        <w:rPr>
          <w:rFonts w:ascii="Times New Roman" w:hAnsi="Times New Roman" w:cs="Times New Roman"/>
          <w:b/>
          <w:bCs/>
          <w:color w:val="000000"/>
          <w:sz w:val="24"/>
          <w:szCs w:val="24"/>
        </w:rPr>
        <w:t>Procjena štete na stambenom fondu</w:t>
      </w:r>
    </w:p>
    <w:p w14:paraId="71303BC1" w14:textId="77777777" w:rsidR="00BB6AB7" w:rsidRPr="00DC19A6" w:rsidRDefault="00BB6AB7" w:rsidP="00780C6A">
      <w:pPr>
        <w:rPr>
          <w:rFonts w:ascii="Times New Roman" w:hAnsi="Times New Roman" w:cs="Times New Roman"/>
          <w:bCs/>
          <w:color w:val="000000"/>
          <w:sz w:val="24"/>
          <w:szCs w:val="24"/>
        </w:rPr>
      </w:pPr>
      <w:r w:rsidRPr="00DC19A6">
        <w:rPr>
          <w:rFonts w:ascii="Times New Roman" w:hAnsi="Times New Roman" w:cs="Times New Roman"/>
          <w:bCs/>
          <w:color w:val="000000"/>
          <w:sz w:val="24"/>
          <w:szCs w:val="24"/>
        </w:rPr>
        <w:t>Tablica u nastavku daje matricu za prikaz oštećenja na građevinama po tipu građenja prikazano kroz pet tipova građevina i postotku mogućeg oštećenja</w:t>
      </w:r>
      <w:r w:rsidRPr="00DC19A6">
        <w:rPr>
          <w:rStyle w:val="Referencafusnote"/>
          <w:rFonts w:ascii="Times New Roman" w:hAnsi="Times New Roman" w:cs="Times New Roman"/>
          <w:bCs/>
          <w:color w:val="000000"/>
          <w:sz w:val="24"/>
          <w:szCs w:val="24"/>
        </w:rPr>
        <w:footnoteReference w:id="23"/>
      </w:r>
      <w:r w:rsidR="00780C6A" w:rsidRPr="00DC19A6">
        <w:rPr>
          <w:rFonts w:ascii="Times New Roman" w:hAnsi="Times New Roman" w:cs="Times New Roman"/>
          <w:bCs/>
          <w:color w:val="000000"/>
          <w:sz w:val="24"/>
          <w:szCs w:val="24"/>
        </w:rPr>
        <w:t>.</w:t>
      </w:r>
    </w:p>
    <w:p w14:paraId="62714F1A" w14:textId="77777777" w:rsidR="00BB6AB7" w:rsidRPr="00BB6AB7" w:rsidRDefault="00AB686F" w:rsidP="00BB6AB7">
      <w:pPr>
        <w:pStyle w:val="Bezproreda2"/>
        <w:rPr>
          <w:sz w:val="20"/>
          <w:szCs w:val="20"/>
        </w:rPr>
      </w:pPr>
      <w:r>
        <w:rPr>
          <w:sz w:val="20"/>
          <w:szCs w:val="20"/>
        </w:rPr>
        <w:t>Tablica 25</w:t>
      </w:r>
      <w:r w:rsidR="00BB6AB7" w:rsidRPr="00BB6AB7">
        <w:rPr>
          <w:sz w:val="20"/>
          <w:szCs w:val="20"/>
        </w:rPr>
        <w:t>: Prikaz oštećenja na građevinama po tipu građenja i postotku mogućeg oštećenja (matrica) za V</w:t>
      </w:r>
      <w:r w:rsidR="00BB6AB7">
        <w:rPr>
          <w:sz w:val="20"/>
          <w:szCs w:val="20"/>
        </w:rPr>
        <w:t xml:space="preserve">IIIº </w:t>
      </w: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80"/>
        <w:gridCol w:w="1177"/>
        <w:gridCol w:w="857"/>
        <w:gridCol w:w="1134"/>
        <w:gridCol w:w="1134"/>
        <w:gridCol w:w="1134"/>
        <w:gridCol w:w="992"/>
        <w:gridCol w:w="1418"/>
      </w:tblGrid>
      <w:tr w:rsidR="00BB6AB7" w:rsidRPr="00BB6AB7" w14:paraId="15698D21" w14:textId="77777777" w:rsidTr="00A90E46">
        <w:trPr>
          <w:cantSplit/>
          <w:trHeight w:val="1134"/>
        </w:trPr>
        <w:tc>
          <w:tcPr>
            <w:tcW w:w="1080" w:type="dxa"/>
            <w:shd w:val="clear" w:color="auto" w:fill="BDD6EE"/>
            <w:vAlign w:val="center"/>
          </w:tcPr>
          <w:p w14:paraId="2FF4792E" w14:textId="77777777" w:rsidR="00BB6AB7" w:rsidRPr="00BB6AB7" w:rsidRDefault="00BB6AB7" w:rsidP="00BB6AB7">
            <w:pPr>
              <w:pStyle w:val="Bezproreda2"/>
              <w:rPr>
                <w:sz w:val="20"/>
                <w:szCs w:val="20"/>
              </w:rPr>
            </w:pPr>
            <w:r w:rsidRPr="00BB6AB7">
              <w:rPr>
                <w:sz w:val="20"/>
                <w:szCs w:val="20"/>
              </w:rPr>
              <w:t>R/B</w:t>
            </w:r>
          </w:p>
        </w:tc>
        <w:tc>
          <w:tcPr>
            <w:tcW w:w="1177" w:type="dxa"/>
            <w:shd w:val="clear" w:color="auto" w:fill="BDD6EE"/>
            <w:vAlign w:val="center"/>
          </w:tcPr>
          <w:p w14:paraId="50D9A04B" w14:textId="77777777" w:rsidR="00BB6AB7" w:rsidRPr="00BB6AB7" w:rsidRDefault="00BB6AB7" w:rsidP="00BB6AB7">
            <w:pPr>
              <w:pStyle w:val="Bezproreda2"/>
              <w:rPr>
                <w:sz w:val="20"/>
                <w:szCs w:val="20"/>
              </w:rPr>
            </w:pPr>
            <w:r w:rsidRPr="00BB6AB7">
              <w:rPr>
                <w:sz w:val="20"/>
                <w:szCs w:val="20"/>
              </w:rPr>
              <w:t>Stupanj</w:t>
            </w:r>
          </w:p>
          <w:p w14:paraId="47E73B22" w14:textId="77777777" w:rsidR="00BB6AB7" w:rsidRPr="00BB6AB7" w:rsidRDefault="00BB6AB7" w:rsidP="00BB6AB7">
            <w:pPr>
              <w:pStyle w:val="Bezproreda2"/>
              <w:rPr>
                <w:sz w:val="20"/>
                <w:szCs w:val="20"/>
              </w:rPr>
            </w:pPr>
            <w:r w:rsidRPr="00BB6AB7">
              <w:rPr>
                <w:sz w:val="20"/>
                <w:szCs w:val="20"/>
              </w:rPr>
              <w:t>oštećenja</w:t>
            </w:r>
          </w:p>
        </w:tc>
        <w:tc>
          <w:tcPr>
            <w:tcW w:w="857" w:type="dxa"/>
            <w:shd w:val="clear" w:color="auto" w:fill="BDD6EE"/>
            <w:vAlign w:val="center"/>
          </w:tcPr>
          <w:p w14:paraId="0CD451AF" w14:textId="77777777" w:rsidR="00BB6AB7" w:rsidRPr="00BB6AB7" w:rsidRDefault="00BB6AB7" w:rsidP="00BB6AB7">
            <w:pPr>
              <w:pStyle w:val="Bezproreda2"/>
              <w:rPr>
                <w:sz w:val="20"/>
                <w:szCs w:val="20"/>
              </w:rPr>
            </w:pPr>
            <w:r w:rsidRPr="00BB6AB7">
              <w:rPr>
                <w:sz w:val="20"/>
                <w:szCs w:val="20"/>
              </w:rPr>
              <w:t>Zidane</w:t>
            </w:r>
          </w:p>
          <w:p w14:paraId="484E613E" w14:textId="77777777" w:rsidR="00BB6AB7" w:rsidRPr="00BB6AB7" w:rsidRDefault="00BB6AB7" w:rsidP="00BB6AB7">
            <w:pPr>
              <w:pStyle w:val="Bezproreda2"/>
              <w:rPr>
                <w:sz w:val="20"/>
                <w:szCs w:val="20"/>
              </w:rPr>
            </w:pPr>
            <w:r w:rsidRPr="00BB6AB7">
              <w:rPr>
                <w:sz w:val="20"/>
                <w:szCs w:val="20"/>
              </w:rPr>
              <w:t>zgrade</w:t>
            </w:r>
          </w:p>
          <w:p w14:paraId="01F569FC" w14:textId="77777777" w:rsidR="00BB6AB7" w:rsidRPr="00BB6AB7" w:rsidRDefault="00BB6AB7" w:rsidP="00BB6AB7">
            <w:pPr>
              <w:pStyle w:val="Bezproreda2"/>
              <w:rPr>
                <w:sz w:val="20"/>
                <w:szCs w:val="20"/>
              </w:rPr>
            </w:pPr>
          </w:p>
          <w:p w14:paraId="3EEF8F96" w14:textId="77777777" w:rsidR="00BB6AB7" w:rsidRPr="00BB6AB7" w:rsidRDefault="00BB6AB7" w:rsidP="00BB6AB7">
            <w:pPr>
              <w:pStyle w:val="Bezproreda2"/>
              <w:rPr>
                <w:sz w:val="20"/>
                <w:szCs w:val="20"/>
              </w:rPr>
            </w:pPr>
          </w:p>
          <w:p w14:paraId="07643953" w14:textId="77777777" w:rsidR="00BB6AB7" w:rsidRPr="00BB6AB7" w:rsidRDefault="00BB6AB7" w:rsidP="00BB6AB7">
            <w:pPr>
              <w:pStyle w:val="Bezproreda2"/>
              <w:rPr>
                <w:sz w:val="20"/>
                <w:szCs w:val="20"/>
              </w:rPr>
            </w:pPr>
          </w:p>
          <w:p w14:paraId="2AF7E8BD" w14:textId="77777777" w:rsidR="00BB6AB7" w:rsidRPr="00BB6AB7" w:rsidRDefault="00BB6AB7" w:rsidP="00BB6AB7">
            <w:pPr>
              <w:pStyle w:val="Bezproreda2"/>
              <w:rPr>
                <w:sz w:val="20"/>
                <w:szCs w:val="20"/>
              </w:rPr>
            </w:pPr>
          </w:p>
          <w:p w14:paraId="03A86E5C" w14:textId="77777777" w:rsidR="00BB6AB7" w:rsidRPr="00BB6AB7" w:rsidRDefault="00BB6AB7" w:rsidP="00BB6AB7">
            <w:pPr>
              <w:pStyle w:val="Bezproreda2"/>
              <w:rPr>
                <w:sz w:val="20"/>
                <w:szCs w:val="20"/>
              </w:rPr>
            </w:pPr>
            <w:r w:rsidRPr="00BB6AB7">
              <w:rPr>
                <w:sz w:val="20"/>
                <w:szCs w:val="20"/>
              </w:rPr>
              <w:t>Tip  I</w:t>
            </w:r>
          </w:p>
        </w:tc>
        <w:tc>
          <w:tcPr>
            <w:tcW w:w="1134" w:type="dxa"/>
            <w:shd w:val="clear" w:color="auto" w:fill="BDD6EE"/>
            <w:vAlign w:val="center"/>
          </w:tcPr>
          <w:p w14:paraId="6F9E6EC6" w14:textId="77777777" w:rsidR="00BB6AB7" w:rsidRPr="00BB6AB7" w:rsidRDefault="00BB6AB7" w:rsidP="00BB6AB7">
            <w:pPr>
              <w:pStyle w:val="Bezproreda2"/>
              <w:rPr>
                <w:sz w:val="20"/>
                <w:szCs w:val="20"/>
              </w:rPr>
            </w:pPr>
            <w:r w:rsidRPr="00BB6AB7">
              <w:rPr>
                <w:sz w:val="20"/>
                <w:szCs w:val="20"/>
              </w:rPr>
              <w:t>Zidane</w:t>
            </w:r>
          </w:p>
          <w:p w14:paraId="2C0C9A57" w14:textId="77777777" w:rsidR="00BB6AB7" w:rsidRPr="00BB6AB7" w:rsidRDefault="00BB6AB7" w:rsidP="00BB6AB7">
            <w:pPr>
              <w:pStyle w:val="Bezproreda2"/>
              <w:rPr>
                <w:sz w:val="20"/>
                <w:szCs w:val="20"/>
              </w:rPr>
            </w:pPr>
            <w:r w:rsidRPr="00BB6AB7">
              <w:rPr>
                <w:sz w:val="20"/>
                <w:szCs w:val="20"/>
              </w:rPr>
              <w:t>zgrade s</w:t>
            </w:r>
          </w:p>
          <w:p w14:paraId="7A89D18C" w14:textId="77777777" w:rsidR="00BB6AB7" w:rsidRPr="00BB6AB7" w:rsidRDefault="00BB6AB7" w:rsidP="00BB6AB7">
            <w:pPr>
              <w:pStyle w:val="Bezproreda2"/>
              <w:rPr>
                <w:sz w:val="20"/>
                <w:szCs w:val="20"/>
              </w:rPr>
            </w:pPr>
            <w:r w:rsidRPr="00BB6AB7">
              <w:rPr>
                <w:sz w:val="20"/>
                <w:szCs w:val="20"/>
              </w:rPr>
              <w:t>armirano</w:t>
            </w:r>
          </w:p>
          <w:p w14:paraId="1438CED0" w14:textId="77777777" w:rsidR="00BB6AB7" w:rsidRPr="00BB6AB7" w:rsidRDefault="00BB6AB7" w:rsidP="00BB6AB7">
            <w:pPr>
              <w:pStyle w:val="Bezproreda2"/>
              <w:rPr>
                <w:sz w:val="20"/>
                <w:szCs w:val="20"/>
              </w:rPr>
            </w:pPr>
            <w:r w:rsidRPr="00BB6AB7">
              <w:rPr>
                <w:sz w:val="20"/>
                <w:szCs w:val="20"/>
              </w:rPr>
              <w:t>betonskim</w:t>
            </w:r>
          </w:p>
          <w:p w14:paraId="6262CB37" w14:textId="77777777" w:rsidR="00BB6AB7" w:rsidRPr="00BB6AB7" w:rsidRDefault="00BB6AB7" w:rsidP="00BB6AB7">
            <w:pPr>
              <w:pStyle w:val="Bezproreda2"/>
              <w:rPr>
                <w:sz w:val="20"/>
                <w:szCs w:val="20"/>
              </w:rPr>
            </w:pPr>
            <w:r w:rsidRPr="00BB6AB7">
              <w:rPr>
                <w:sz w:val="20"/>
                <w:szCs w:val="20"/>
              </w:rPr>
              <w:t>serklažima</w:t>
            </w:r>
          </w:p>
          <w:p w14:paraId="031AEC07" w14:textId="77777777" w:rsidR="00BB6AB7" w:rsidRPr="00BB6AB7" w:rsidRDefault="00BB6AB7" w:rsidP="00BB6AB7">
            <w:pPr>
              <w:pStyle w:val="Bezproreda2"/>
              <w:rPr>
                <w:sz w:val="20"/>
                <w:szCs w:val="20"/>
              </w:rPr>
            </w:pPr>
          </w:p>
          <w:p w14:paraId="3ADD835D" w14:textId="77777777" w:rsidR="00BB6AB7" w:rsidRPr="00BB6AB7" w:rsidRDefault="00BB6AB7" w:rsidP="00BB6AB7">
            <w:pPr>
              <w:pStyle w:val="Bezproreda2"/>
              <w:rPr>
                <w:sz w:val="20"/>
                <w:szCs w:val="20"/>
              </w:rPr>
            </w:pPr>
            <w:r w:rsidRPr="00BB6AB7">
              <w:rPr>
                <w:sz w:val="20"/>
                <w:szCs w:val="20"/>
              </w:rPr>
              <w:t>Tip   II</w:t>
            </w:r>
          </w:p>
        </w:tc>
        <w:tc>
          <w:tcPr>
            <w:tcW w:w="1134" w:type="dxa"/>
            <w:shd w:val="clear" w:color="auto" w:fill="BDD6EE"/>
            <w:vAlign w:val="center"/>
          </w:tcPr>
          <w:p w14:paraId="5F0550D1" w14:textId="77777777" w:rsidR="00BB6AB7" w:rsidRPr="00BB6AB7" w:rsidRDefault="00BB6AB7" w:rsidP="00BB6AB7">
            <w:pPr>
              <w:pStyle w:val="Bezproreda2"/>
              <w:rPr>
                <w:sz w:val="20"/>
                <w:szCs w:val="20"/>
              </w:rPr>
            </w:pPr>
            <w:r w:rsidRPr="00BB6AB7">
              <w:rPr>
                <w:sz w:val="20"/>
                <w:szCs w:val="20"/>
              </w:rPr>
              <w:t>Armirano</w:t>
            </w:r>
          </w:p>
          <w:p w14:paraId="69FA3E16" w14:textId="77777777" w:rsidR="00BB6AB7" w:rsidRPr="00BB6AB7" w:rsidRDefault="00BB6AB7" w:rsidP="00BB6AB7">
            <w:pPr>
              <w:pStyle w:val="Bezproreda2"/>
              <w:rPr>
                <w:sz w:val="20"/>
                <w:szCs w:val="20"/>
              </w:rPr>
            </w:pPr>
            <w:r w:rsidRPr="00BB6AB7">
              <w:rPr>
                <w:sz w:val="20"/>
                <w:szCs w:val="20"/>
              </w:rPr>
              <w:t>betonske</w:t>
            </w:r>
          </w:p>
          <w:p w14:paraId="402CBBDE" w14:textId="77777777" w:rsidR="00BB6AB7" w:rsidRPr="00BB6AB7" w:rsidRDefault="00BB6AB7" w:rsidP="00BB6AB7">
            <w:pPr>
              <w:pStyle w:val="Bezproreda2"/>
              <w:rPr>
                <w:sz w:val="20"/>
                <w:szCs w:val="20"/>
              </w:rPr>
            </w:pPr>
            <w:r w:rsidRPr="00BB6AB7">
              <w:rPr>
                <w:sz w:val="20"/>
                <w:szCs w:val="20"/>
              </w:rPr>
              <w:t>skeletne</w:t>
            </w:r>
          </w:p>
          <w:p w14:paraId="0F300061" w14:textId="77777777" w:rsidR="00BB6AB7" w:rsidRPr="00BB6AB7" w:rsidRDefault="00BB6AB7" w:rsidP="00BB6AB7">
            <w:pPr>
              <w:pStyle w:val="Bezproreda2"/>
              <w:rPr>
                <w:sz w:val="20"/>
                <w:szCs w:val="20"/>
              </w:rPr>
            </w:pPr>
            <w:r w:rsidRPr="00BB6AB7">
              <w:rPr>
                <w:sz w:val="20"/>
                <w:szCs w:val="20"/>
              </w:rPr>
              <w:t>zgrade</w:t>
            </w:r>
          </w:p>
          <w:p w14:paraId="3F8B3CB7" w14:textId="77777777" w:rsidR="00BB6AB7" w:rsidRPr="00BB6AB7" w:rsidRDefault="00BB6AB7" w:rsidP="00BB6AB7">
            <w:pPr>
              <w:pStyle w:val="Bezproreda2"/>
              <w:rPr>
                <w:sz w:val="20"/>
                <w:szCs w:val="20"/>
              </w:rPr>
            </w:pPr>
          </w:p>
          <w:p w14:paraId="5BA50A27" w14:textId="77777777" w:rsidR="00BB6AB7" w:rsidRPr="00BB6AB7" w:rsidRDefault="00BB6AB7" w:rsidP="00BB6AB7">
            <w:pPr>
              <w:pStyle w:val="Bezproreda2"/>
              <w:rPr>
                <w:sz w:val="20"/>
                <w:szCs w:val="20"/>
              </w:rPr>
            </w:pPr>
          </w:p>
          <w:p w14:paraId="6583538E" w14:textId="77777777" w:rsidR="00BB6AB7" w:rsidRPr="00BB6AB7" w:rsidRDefault="00BB6AB7" w:rsidP="00BB6AB7">
            <w:pPr>
              <w:pStyle w:val="Bezproreda2"/>
              <w:rPr>
                <w:sz w:val="20"/>
                <w:szCs w:val="20"/>
              </w:rPr>
            </w:pPr>
            <w:r w:rsidRPr="00BB6AB7">
              <w:rPr>
                <w:sz w:val="20"/>
                <w:szCs w:val="20"/>
              </w:rPr>
              <w:t>Tip   III</w:t>
            </w:r>
          </w:p>
        </w:tc>
        <w:tc>
          <w:tcPr>
            <w:tcW w:w="1134" w:type="dxa"/>
            <w:shd w:val="clear" w:color="auto" w:fill="BDD6EE"/>
            <w:vAlign w:val="center"/>
          </w:tcPr>
          <w:p w14:paraId="7A29632C" w14:textId="77777777" w:rsidR="00BB6AB7" w:rsidRPr="00BB6AB7" w:rsidRDefault="00BB6AB7" w:rsidP="00BB6AB7">
            <w:pPr>
              <w:pStyle w:val="Bezproreda2"/>
              <w:rPr>
                <w:sz w:val="20"/>
                <w:szCs w:val="20"/>
              </w:rPr>
            </w:pPr>
            <w:r w:rsidRPr="00BB6AB7">
              <w:rPr>
                <w:sz w:val="20"/>
                <w:szCs w:val="20"/>
              </w:rPr>
              <w:t>Zgrade s</w:t>
            </w:r>
          </w:p>
          <w:p w14:paraId="20CE811A" w14:textId="77777777" w:rsidR="00BB6AB7" w:rsidRPr="00BB6AB7" w:rsidRDefault="00BB6AB7" w:rsidP="00BB6AB7">
            <w:pPr>
              <w:pStyle w:val="Bezproreda2"/>
              <w:rPr>
                <w:sz w:val="20"/>
                <w:szCs w:val="20"/>
              </w:rPr>
            </w:pPr>
            <w:r w:rsidRPr="00BB6AB7">
              <w:rPr>
                <w:sz w:val="20"/>
                <w:szCs w:val="20"/>
              </w:rPr>
              <w:t>armirano</w:t>
            </w:r>
          </w:p>
          <w:p w14:paraId="2D3B8E80" w14:textId="77777777" w:rsidR="00BB6AB7" w:rsidRPr="00BB6AB7" w:rsidRDefault="00BB6AB7" w:rsidP="00BB6AB7">
            <w:pPr>
              <w:pStyle w:val="Bezproreda2"/>
              <w:rPr>
                <w:sz w:val="20"/>
                <w:szCs w:val="20"/>
              </w:rPr>
            </w:pPr>
            <w:r w:rsidRPr="00BB6AB7">
              <w:rPr>
                <w:sz w:val="20"/>
                <w:szCs w:val="20"/>
              </w:rPr>
              <w:t>betonskim</w:t>
            </w:r>
          </w:p>
          <w:p w14:paraId="60D685FC" w14:textId="77777777" w:rsidR="00BB6AB7" w:rsidRPr="00BB6AB7" w:rsidRDefault="00BB6AB7" w:rsidP="00BB6AB7">
            <w:pPr>
              <w:pStyle w:val="Bezproreda2"/>
              <w:rPr>
                <w:sz w:val="20"/>
                <w:szCs w:val="20"/>
              </w:rPr>
            </w:pPr>
            <w:r w:rsidRPr="00BB6AB7">
              <w:rPr>
                <w:sz w:val="20"/>
                <w:szCs w:val="20"/>
              </w:rPr>
              <w:t>nosivim</w:t>
            </w:r>
          </w:p>
          <w:p w14:paraId="20DF0B4F" w14:textId="77777777" w:rsidR="00BB6AB7" w:rsidRPr="00BB6AB7" w:rsidRDefault="00BB6AB7" w:rsidP="00BB6AB7">
            <w:pPr>
              <w:pStyle w:val="Bezproreda2"/>
              <w:rPr>
                <w:sz w:val="20"/>
                <w:szCs w:val="20"/>
              </w:rPr>
            </w:pPr>
            <w:r w:rsidRPr="00BB6AB7">
              <w:rPr>
                <w:sz w:val="20"/>
                <w:szCs w:val="20"/>
              </w:rPr>
              <w:t>zidovima</w:t>
            </w:r>
          </w:p>
          <w:p w14:paraId="27C1ABB8" w14:textId="77777777" w:rsidR="00BB6AB7" w:rsidRPr="00BB6AB7" w:rsidRDefault="00BB6AB7" w:rsidP="00BB6AB7">
            <w:pPr>
              <w:pStyle w:val="Bezproreda2"/>
              <w:rPr>
                <w:sz w:val="20"/>
                <w:szCs w:val="20"/>
              </w:rPr>
            </w:pPr>
          </w:p>
          <w:p w14:paraId="4BE57966" w14:textId="77777777" w:rsidR="00BB6AB7" w:rsidRPr="00BB6AB7" w:rsidRDefault="00BB6AB7" w:rsidP="00BB6AB7">
            <w:pPr>
              <w:pStyle w:val="Bezproreda2"/>
              <w:rPr>
                <w:sz w:val="20"/>
                <w:szCs w:val="20"/>
              </w:rPr>
            </w:pPr>
            <w:r w:rsidRPr="00BB6AB7">
              <w:rPr>
                <w:sz w:val="20"/>
                <w:szCs w:val="20"/>
              </w:rPr>
              <w:t>TIP   IV</w:t>
            </w:r>
          </w:p>
        </w:tc>
        <w:tc>
          <w:tcPr>
            <w:tcW w:w="992" w:type="dxa"/>
            <w:shd w:val="clear" w:color="auto" w:fill="BDD6EE"/>
            <w:vAlign w:val="center"/>
          </w:tcPr>
          <w:p w14:paraId="3D6F29CD" w14:textId="77777777" w:rsidR="00BB6AB7" w:rsidRPr="00BB6AB7" w:rsidRDefault="00BB6AB7" w:rsidP="00BB6AB7">
            <w:pPr>
              <w:pStyle w:val="Bezproreda2"/>
              <w:rPr>
                <w:sz w:val="20"/>
                <w:szCs w:val="20"/>
              </w:rPr>
            </w:pPr>
            <w:r w:rsidRPr="00BB6AB7">
              <w:rPr>
                <w:sz w:val="20"/>
                <w:szCs w:val="20"/>
              </w:rPr>
              <w:t>Skeletne</w:t>
            </w:r>
          </w:p>
          <w:p w14:paraId="6CA37EF4" w14:textId="77777777" w:rsidR="00BB6AB7" w:rsidRPr="00BB6AB7" w:rsidRDefault="00BB6AB7" w:rsidP="00BB6AB7">
            <w:pPr>
              <w:pStyle w:val="Bezproreda2"/>
              <w:rPr>
                <w:sz w:val="20"/>
                <w:szCs w:val="20"/>
              </w:rPr>
            </w:pPr>
            <w:r w:rsidRPr="00BB6AB7">
              <w:rPr>
                <w:sz w:val="20"/>
                <w:szCs w:val="20"/>
              </w:rPr>
              <w:t>zgrade s</w:t>
            </w:r>
          </w:p>
          <w:p w14:paraId="574A3C8B" w14:textId="77777777" w:rsidR="00BB6AB7" w:rsidRPr="00BB6AB7" w:rsidRDefault="00BB6AB7" w:rsidP="00BB6AB7">
            <w:pPr>
              <w:pStyle w:val="Bezproreda2"/>
              <w:rPr>
                <w:sz w:val="20"/>
                <w:szCs w:val="20"/>
              </w:rPr>
            </w:pPr>
            <w:r w:rsidRPr="00BB6AB7">
              <w:rPr>
                <w:sz w:val="20"/>
                <w:szCs w:val="20"/>
              </w:rPr>
              <w:t>armirano</w:t>
            </w:r>
          </w:p>
          <w:p w14:paraId="56017B88" w14:textId="77777777" w:rsidR="00BB6AB7" w:rsidRPr="00BB6AB7" w:rsidRDefault="00BB6AB7" w:rsidP="00BB6AB7">
            <w:pPr>
              <w:pStyle w:val="Bezproreda2"/>
              <w:rPr>
                <w:sz w:val="20"/>
                <w:szCs w:val="20"/>
              </w:rPr>
            </w:pPr>
            <w:r w:rsidRPr="00BB6AB7">
              <w:rPr>
                <w:sz w:val="20"/>
                <w:szCs w:val="20"/>
              </w:rPr>
              <w:t>betonskim</w:t>
            </w:r>
          </w:p>
          <w:p w14:paraId="11ED04D9" w14:textId="77777777" w:rsidR="00BB6AB7" w:rsidRPr="00BB6AB7" w:rsidRDefault="00BB6AB7" w:rsidP="00BB6AB7">
            <w:pPr>
              <w:pStyle w:val="Bezproreda2"/>
              <w:rPr>
                <w:sz w:val="20"/>
                <w:szCs w:val="20"/>
              </w:rPr>
            </w:pPr>
            <w:r w:rsidRPr="00BB6AB7">
              <w:rPr>
                <w:sz w:val="20"/>
                <w:szCs w:val="20"/>
              </w:rPr>
              <w:t>nosivim</w:t>
            </w:r>
          </w:p>
          <w:p w14:paraId="4CDFB6A6" w14:textId="77777777" w:rsidR="00BB6AB7" w:rsidRPr="00BB6AB7" w:rsidRDefault="00BB6AB7" w:rsidP="00BB6AB7">
            <w:pPr>
              <w:pStyle w:val="Bezproreda2"/>
              <w:rPr>
                <w:sz w:val="20"/>
                <w:szCs w:val="20"/>
              </w:rPr>
            </w:pPr>
            <w:r w:rsidRPr="00BB6AB7">
              <w:rPr>
                <w:sz w:val="20"/>
                <w:szCs w:val="20"/>
              </w:rPr>
              <w:t>zidovima</w:t>
            </w:r>
          </w:p>
          <w:p w14:paraId="3D6ED286" w14:textId="77777777" w:rsidR="00BB6AB7" w:rsidRPr="00BB6AB7" w:rsidRDefault="00BB6AB7" w:rsidP="00BB6AB7">
            <w:pPr>
              <w:pStyle w:val="Bezproreda2"/>
              <w:rPr>
                <w:sz w:val="20"/>
                <w:szCs w:val="20"/>
              </w:rPr>
            </w:pPr>
            <w:r w:rsidRPr="00BB6AB7">
              <w:rPr>
                <w:sz w:val="20"/>
                <w:szCs w:val="20"/>
              </w:rPr>
              <w:t>Tip   V</w:t>
            </w:r>
          </w:p>
        </w:tc>
        <w:tc>
          <w:tcPr>
            <w:tcW w:w="1418" w:type="dxa"/>
            <w:shd w:val="clear" w:color="auto" w:fill="BDD6EE"/>
            <w:textDirection w:val="btLr"/>
            <w:vAlign w:val="center"/>
          </w:tcPr>
          <w:p w14:paraId="5F8F3ED0" w14:textId="77777777" w:rsidR="00BB6AB7" w:rsidRPr="00BB6AB7" w:rsidRDefault="00BB6AB7" w:rsidP="00BB6AB7">
            <w:pPr>
              <w:pStyle w:val="Bezproreda2"/>
              <w:rPr>
                <w:sz w:val="20"/>
                <w:szCs w:val="20"/>
              </w:rPr>
            </w:pPr>
            <w:r w:rsidRPr="00BB6AB7">
              <w:rPr>
                <w:sz w:val="20"/>
                <w:szCs w:val="20"/>
              </w:rPr>
              <w:t>Građevinska šteta u %</w:t>
            </w:r>
          </w:p>
        </w:tc>
      </w:tr>
      <w:tr w:rsidR="00BB6AB7" w:rsidRPr="00BB6AB7" w14:paraId="4ED7E738" w14:textId="77777777" w:rsidTr="00A90E46">
        <w:tc>
          <w:tcPr>
            <w:tcW w:w="1080" w:type="dxa"/>
            <w:vAlign w:val="center"/>
          </w:tcPr>
          <w:p w14:paraId="0D57DD1E" w14:textId="77777777" w:rsidR="00BB6AB7" w:rsidRPr="00BB6AB7" w:rsidRDefault="00BB6AB7" w:rsidP="00BB6AB7">
            <w:pPr>
              <w:pStyle w:val="Bezproreda2"/>
              <w:rPr>
                <w:sz w:val="20"/>
                <w:szCs w:val="20"/>
              </w:rPr>
            </w:pPr>
            <w:r w:rsidRPr="00BB6AB7">
              <w:rPr>
                <w:sz w:val="20"/>
                <w:szCs w:val="20"/>
              </w:rPr>
              <w:t>1.</w:t>
            </w:r>
          </w:p>
        </w:tc>
        <w:tc>
          <w:tcPr>
            <w:tcW w:w="1177" w:type="dxa"/>
            <w:vAlign w:val="center"/>
          </w:tcPr>
          <w:p w14:paraId="7ECA8F3A" w14:textId="77777777" w:rsidR="00BB6AB7" w:rsidRPr="00BB6AB7" w:rsidRDefault="00BB6AB7" w:rsidP="00BB6AB7">
            <w:pPr>
              <w:pStyle w:val="Bezproreda2"/>
              <w:rPr>
                <w:sz w:val="20"/>
                <w:szCs w:val="20"/>
              </w:rPr>
            </w:pPr>
            <w:r w:rsidRPr="00BB6AB7">
              <w:rPr>
                <w:sz w:val="20"/>
                <w:szCs w:val="20"/>
              </w:rPr>
              <w:t>Nikakvo</w:t>
            </w:r>
          </w:p>
        </w:tc>
        <w:tc>
          <w:tcPr>
            <w:tcW w:w="857" w:type="dxa"/>
            <w:vAlign w:val="center"/>
          </w:tcPr>
          <w:p w14:paraId="3BE5A147" w14:textId="77777777" w:rsidR="00BB6AB7" w:rsidRPr="00BB6AB7" w:rsidRDefault="00BB6AB7" w:rsidP="00BB6AB7">
            <w:pPr>
              <w:pStyle w:val="Bezproreda2"/>
              <w:rPr>
                <w:sz w:val="20"/>
                <w:szCs w:val="20"/>
              </w:rPr>
            </w:pPr>
            <w:r w:rsidRPr="00BB6AB7">
              <w:rPr>
                <w:sz w:val="20"/>
                <w:szCs w:val="20"/>
              </w:rPr>
              <w:t>8 %</w:t>
            </w:r>
          </w:p>
        </w:tc>
        <w:tc>
          <w:tcPr>
            <w:tcW w:w="1134" w:type="dxa"/>
            <w:vAlign w:val="center"/>
          </w:tcPr>
          <w:p w14:paraId="7368E859" w14:textId="77777777" w:rsidR="00BB6AB7" w:rsidRPr="00BB6AB7" w:rsidRDefault="00BB6AB7" w:rsidP="00BB6AB7">
            <w:pPr>
              <w:pStyle w:val="Bezproreda2"/>
              <w:rPr>
                <w:sz w:val="20"/>
                <w:szCs w:val="20"/>
              </w:rPr>
            </w:pPr>
            <w:r w:rsidRPr="00BB6AB7">
              <w:rPr>
                <w:sz w:val="20"/>
                <w:szCs w:val="20"/>
              </w:rPr>
              <w:t>50%</w:t>
            </w:r>
          </w:p>
        </w:tc>
        <w:tc>
          <w:tcPr>
            <w:tcW w:w="1134" w:type="dxa"/>
            <w:vAlign w:val="center"/>
          </w:tcPr>
          <w:p w14:paraId="1AA68A15" w14:textId="77777777" w:rsidR="00BB6AB7" w:rsidRPr="00BB6AB7" w:rsidRDefault="00BB6AB7" w:rsidP="00BB6AB7">
            <w:pPr>
              <w:pStyle w:val="Bezproreda2"/>
              <w:rPr>
                <w:sz w:val="20"/>
                <w:szCs w:val="20"/>
              </w:rPr>
            </w:pPr>
            <w:r w:rsidRPr="00BB6AB7">
              <w:rPr>
                <w:sz w:val="20"/>
                <w:szCs w:val="20"/>
              </w:rPr>
              <w:t>15%</w:t>
            </w:r>
          </w:p>
        </w:tc>
        <w:tc>
          <w:tcPr>
            <w:tcW w:w="1134" w:type="dxa"/>
            <w:vAlign w:val="center"/>
          </w:tcPr>
          <w:p w14:paraId="020C02E7" w14:textId="77777777" w:rsidR="00BB6AB7" w:rsidRPr="00BB6AB7" w:rsidRDefault="00BB6AB7" w:rsidP="00BB6AB7">
            <w:pPr>
              <w:pStyle w:val="Bezproreda2"/>
              <w:rPr>
                <w:sz w:val="20"/>
                <w:szCs w:val="20"/>
              </w:rPr>
            </w:pPr>
            <w:r w:rsidRPr="00BB6AB7">
              <w:rPr>
                <w:sz w:val="20"/>
                <w:szCs w:val="20"/>
              </w:rPr>
              <w:t>5 %</w:t>
            </w:r>
          </w:p>
        </w:tc>
        <w:tc>
          <w:tcPr>
            <w:tcW w:w="992" w:type="dxa"/>
            <w:vAlign w:val="center"/>
          </w:tcPr>
          <w:p w14:paraId="21D7FF08" w14:textId="77777777" w:rsidR="00BB6AB7" w:rsidRPr="00BB6AB7" w:rsidRDefault="00BB6AB7" w:rsidP="00BB6AB7">
            <w:pPr>
              <w:pStyle w:val="Bezproreda2"/>
              <w:rPr>
                <w:sz w:val="20"/>
                <w:szCs w:val="20"/>
              </w:rPr>
            </w:pPr>
            <w:r w:rsidRPr="00BB6AB7">
              <w:rPr>
                <w:sz w:val="20"/>
                <w:szCs w:val="20"/>
              </w:rPr>
              <w:t>15%</w:t>
            </w:r>
          </w:p>
        </w:tc>
        <w:tc>
          <w:tcPr>
            <w:tcW w:w="1418" w:type="dxa"/>
            <w:vAlign w:val="center"/>
          </w:tcPr>
          <w:p w14:paraId="765FA8B4" w14:textId="77777777" w:rsidR="00BB6AB7" w:rsidRPr="00BB6AB7" w:rsidRDefault="00BB6AB7" w:rsidP="00BB6AB7">
            <w:pPr>
              <w:pStyle w:val="Bezproreda2"/>
              <w:rPr>
                <w:sz w:val="20"/>
                <w:szCs w:val="20"/>
              </w:rPr>
            </w:pPr>
            <w:r w:rsidRPr="00BB6AB7">
              <w:rPr>
                <w:sz w:val="20"/>
                <w:szCs w:val="20"/>
              </w:rPr>
              <w:t>0</w:t>
            </w:r>
          </w:p>
        </w:tc>
      </w:tr>
      <w:tr w:rsidR="00BB6AB7" w:rsidRPr="00BB6AB7" w14:paraId="54351A59" w14:textId="77777777" w:rsidTr="00A90E46">
        <w:tc>
          <w:tcPr>
            <w:tcW w:w="1080" w:type="dxa"/>
            <w:vAlign w:val="center"/>
          </w:tcPr>
          <w:p w14:paraId="4BCE237D" w14:textId="77777777" w:rsidR="00BB6AB7" w:rsidRPr="00BB6AB7" w:rsidRDefault="00BB6AB7" w:rsidP="00BB6AB7">
            <w:pPr>
              <w:pStyle w:val="Bezproreda2"/>
              <w:rPr>
                <w:sz w:val="20"/>
                <w:szCs w:val="20"/>
              </w:rPr>
            </w:pPr>
            <w:r w:rsidRPr="00BB6AB7">
              <w:rPr>
                <w:sz w:val="20"/>
                <w:szCs w:val="20"/>
              </w:rPr>
              <w:t>2.</w:t>
            </w:r>
          </w:p>
        </w:tc>
        <w:tc>
          <w:tcPr>
            <w:tcW w:w="1177" w:type="dxa"/>
            <w:vAlign w:val="center"/>
          </w:tcPr>
          <w:p w14:paraId="3E344B93" w14:textId="77777777" w:rsidR="00BB6AB7" w:rsidRPr="00BB6AB7" w:rsidRDefault="00BB6AB7" w:rsidP="00BB6AB7">
            <w:pPr>
              <w:pStyle w:val="Bezproreda2"/>
              <w:rPr>
                <w:sz w:val="20"/>
                <w:szCs w:val="20"/>
              </w:rPr>
            </w:pPr>
            <w:r w:rsidRPr="00BB6AB7">
              <w:rPr>
                <w:sz w:val="20"/>
                <w:szCs w:val="20"/>
              </w:rPr>
              <w:t>Neznatno</w:t>
            </w:r>
          </w:p>
        </w:tc>
        <w:tc>
          <w:tcPr>
            <w:tcW w:w="857" w:type="dxa"/>
            <w:vAlign w:val="center"/>
          </w:tcPr>
          <w:p w14:paraId="77442615" w14:textId="77777777" w:rsidR="00BB6AB7" w:rsidRPr="00BB6AB7" w:rsidRDefault="00BB6AB7" w:rsidP="00BB6AB7">
            <w:pPr>
              <w:pStyle w:val="Bezproreda2"/>
              <w:rPr>
                <w:sz w:val="20"/>
                <w:szCs w:val="20"/>
              </w:rPr>
            </w:pPr>
            <w:r w:rsidRPr="00BB6AB7">
              <w:rPr>
                <w:sz w:val="20"/>
                <w:szCs w:val="20"/>
              </w:rPr>
              <w:t>10%</w:t>
            </w:r>
          </w:p>
        </w:tc>
        <w:tc>
          <w:tcPr>
            <w:tcW w:w="1134" w:type="dxa"/>
            <w:vAlign w:val="center"/>
          </w:tcPr>
          <w:p w14:paraId="0C75F21D" w14:textId="77777777" w:rsidR="00BB6AB7" w:rsidRPr="00BB6AB7" w:rsidRDefault="00BB6AB7" w:rsidP="00BB6AB7">
            <w:pPr>
              <w:pStyle w:val="Bezproreda2"/>
              <w:rPr>
                <w:sz w:val="20"/>
                <w:szCs w:val="20"/>
              </w:rPr>
            </w:pPr>
            <w:r w:rsidRPr="00BB6AB7">
              <w:rPr>
                <w:sz w:val="20"/>
                <w:szCs w:val="20"/>
              </w:rPr>
              <w:t>25%</w:t>
            </w:r>
          </w:p>
        </w:tc>
        <w:tc>
          <w:tcPr>
            <w:tcW w:w="1134" w:type="dxa"/>
            <w:vAlign w:val="center"/>
          </w:tcPr>
          <w:p w14:paraId="23D5E707" w14:textId="77777777" w:rsidR="00BB6AB7" w:rsidRPr="00BB6AB7" w:rsidRDefault="00BB6AB7" w:rsidP="00BB6AB7">
            <w:pPr>
              <w:pStyle w:val="Bezproreda2"/>
              <w:rPr>
                <w:sz w:val="20"/>
                <w:szCs w:val="20"/>
              </w:rPr>
            </w:pPr>
            <w:r w:rsidRPr="00BB6AB7">
              <w:rPr>
                <w:sz w:val="20"/>
                <w:szCs w:val="20"/>
              </w:rPr>
              <w:t>25%</w:t>
            </w:r>
          </w:p>
        </w:tc>
        <w:tc>
          <w:tcPr>
            <w:tcW w:w="1134" w:type="dxa"/>
            <w:vAlign w:val="center"/>
          </w:tcPr>
          <w:p w14:paraId="600CBCA0" w14:textId="77777777" w:rsidR="00BB6AB7" w:rsidRPr="00BB6AB7" w:rsidRDefault="00BB6AB7" w:rsidP="00BB6AB7">
            <w:pPr>
              <w:pStyle w:val="Bezproreda2"/>
              <w:rPr>
                <w:sz w:val="20"/>
                <w:szCs w:val="20"/>
              </w:rPr>
            </w:pPr>
            <w:r w:rsidRPr="00BB6AB7">
              <w:rPr>
                <w:sz w:val="20"/>
                <w:szCs w:val="20"/>
              </w:rPr>
              <w:t>70%</w:t>
            </w:r>
          </w:p>
        </w:tc>
        <w:tc>
          <w:tcPr>
            <w:tcW w:w="992" w:type="dxa"/>
            <w:vAlign w:val="center"/>
          </w:tcPr>
          <w:p w14:paraId="63AD3218" w14:textId="77777777" w:rsidR="00BB6AB7" w:rsidRPr="00BB6AB7" w:rsidRDefault="00BB6AB7" w:rsidP="00BB6AB7">
            <w:pPr>
              <w:pStyle w:val="Bezproreda2"/>
              <w:rPr>
                <w:sz w:val="20"/>
                <w:szCs w:val="20"/>
              </w:rPr>
            </w:pPr>
            <w:r w:rsidRPr="00BB6AB7">
              <w:rPr>
                <w:sz w:val="20"/>
                <w:szCs w:val="20"/>
              </w:rPr>
              <w:t>20%</w:t>
            </w:r>
          </w:p>
        </w:tc>
        <w:tc>
          <w:tcPr>
            <w:tcW w:w="1418" w:type="dxa"/>
            <w:vAlign w:val="center"/>
          </w:tcPr>
          <w:p w14:paraId="0667B91C" w14:textId="77777777" w:rsidR="00BB6AB7" w:rsidRPr="00BB6AB7" w:rsidRDefault="00BB6AB7" w:rsidP="00BB6AB7">
            <w:pPr>
              <w:pStyle w:val="Bezproreda2"/>
              <w:rPr>
                <w:sz w:val="20"/>
                <w:szCs w:val="20"/>
              </w:rPr>
            </w:pPr>
            <w:r w:rsidRPr="00BB6AB7">
              <w:rPr>
                <w:sz w:val="20"/>
                <w:szCs w:val="20"/>
              </w:rPr>
              <w:t>6</w:t>
            </w:r>
          </w:p>
        </w:tc>
      </w:tr>
      <w:tr w:rsidR="00BB6AB7" w:rsidRPr="00BB6AB7" w14:paraId="4A581FB8" w14:textId="77777777" w:rsidTr="00A90E46">
        <w:tc>
          <w:tcPr>
            <w:tcW w:w="1080" w:type="dxa"/>
            <w:vAlign w:val="center"/>
          </w:tcPr>
          <w:p w14:paraId="1440A47F" w14:textId="77777777" w:rsidR="00BB6AB7" w:rsidRPr="00BB6AB7" w:rsidRDefault="00BB6AB7" w:rsidP="00BB6AB7">
            <w:pPr>
              <w:pStyle w:val="Bezproreda2"/>
              <w:rPr>
                <w:sz w:val="20"/>
                <w:szCs w:val="20"/>
              </w:rPr>
            </w:pPr>
            <w:r w:rsidRPr="00BB6AB7">
              <w:rPr>
                <w:sz w:val="20"/>
                <w:szCs w:val="20"/>
              </w:rPr>
              <w:t>3.</w:t>
            </w:r>
          </w:p>
        </w:tc>
        <w:tc>
          <w:tcPr>
            <w:tcW w:w="1177" w:type="dxa"/>
            <w:vAlign w:val="center"/>
          </w:tcPr>
          <w:p w14:paraId="0EF35FA7" w14:textId="77777777" w:rsidR="00BB6AB7" w:rsidRPr="00BB6AB7" w:rsidRDefault="00BB6AB7" w:rsidP="00BB6AB7">
            <w:pPr>
              <w:pStyle w:val="Bezproreda2"/>
              <w:rPr>
                <w:sz w:val="20"/>
                <w:szCs w:val="20"/>
              </w:rPr>
            </w:pPr>
            <w:r w:rsidRPr="00BB6AB7">
              <w:rPr>
                <w:sz w:val="20"/>
                <w:szCs w:val="20"/>
              </w:rPr>
              <w:t>Umjereno</w:t>
            </w:r>
          </w:p>
        </w:tc>
        <w:tc>
          <w:tcPr>
            <w:tcW w:w="857" w:type="dxa"/>
            <w:vAlign w:val="center"/>
          </w:tcPr>
          <w:p w14:paraId="29A93008" w14:textId="77777777" w:rsidR="00BB6AB7" w:rsidRPr="00BB6AB7" w:rsidRDefault="00BB6AB7" w:rsidP="00BB6AB7">
            <w:pPr>
              <w:pStyle w:val="Bezproreda2"/>
              <w:rPr>
                <w:sz w:val="20"/>
                <w:szCs w:val="20"/>
              </w:rPr>
            </w:pPr>
            <w:r w:rsidRPr="00BB6AB7">
              <w:rPr>
                <w:sz w:val="20"/>
                <w:szCs w:val="20"/>
              </w:rPr>
              <w:t>30%</w:t>
            </w:r>
          </w:p>
        </w:tc>
        <w:tc>
          <w:tcPr>
            <w:tcW w:w="1134" w:type="dxa"/>
            <w:vAlign w:val="center"/>
          </w:tcPr>
          <w:p w14:paraId="5AA47CBE" w14:textId="77777777" w:rsidR="00BB6AB7" w:rsidRPr="00BB6AB7" w:rsidRDefault="00BB6AB7" w:rsidP="00BB6AB7">
            <w:pPr>
              <w:pStyle w:val="Bezproreda2"/>
              <w:rPr>
                <w:sz w:val="20"/>
                <w:szCs w:val="20"/>
              </w:rPr>
            </w:pPr>
            <w:r w:rsidRPr="00BB6AB7">
              <w:rPr>
                <w:sz w:val="20"/>
                <w:szCs w:val="20"/>
              </w:rPr>
              <w:t>15%</w:t>
            </w:r>
          </w:p>
        </w:tc>
        <w:tc>
          <w:tcPr>
            <w:tcW w:w="1134" w:type="dxa"/>
            <w:vAlign w:val="center"/>
          </w:tcPr>
          <w:p w14:paraId="73527D0E" w14:textId="77777777" w:rsidR="00BB6AB7" w:rsidRPr="00BB6AB7" w:rsidRDefault="00BB6AB7" w:rsidP="00BB6AB7">
            <w:pPr>
              <w:pStyle w:val="Bezproreda2"/>
              <w:rPr>
                <w:sz w:val="20"/>
                <w:szCs w:val="20"/>
              </w:rPr>
            </w:pPr>
            <w:r w:rsidRPr="00BB6AB7">
              <w:rPr>
                <w:sz w:val="20"/>
                <w:szCs w:val="20"/>
              </w:rPr>
              <w:t>35%</w:t>
            </w:r>
          </w:p>
        </w:tc>
        <w:tc>
          <w:tcPr>
            <w:tcW w:w="1134" w:type="dxa"/>
            <w:vAlign w:val="center"/>
          </w:tcPr>
          <w:p w14:paraId="3E9481D7" w14:textId="77777777" w:rsidR="00BB6AB7" w:rsidRPr="00BB6AB7" w:rsidRDefault="00BB6AB7" w:rsidP="00BB6AB7">
            <w:pPr>
              <w:pStyle w:val="Bezproreda2"/>
              <w:rPr>
                <w:sz w:val="20"/>
                <w:szCs w:val="20"/>
              </w:rPr>
            </w:pPr>
            <w:r w:rsidRPr="00BB6AB7">
              <w:rPr>
                <w:sz w:val="20"/>
                <w:szCs w:val="20"/>
              </w:rPr>
              <w:t>25%</w:t>
            </w:r>
          </w:p>
        </w:tc>
        <w:tc>
          <w:tcPr>
            <w:tcW w:w="992" w:type="dxa"/>
            <w:vAlign w:val="center"/>
          </w:tcPr>
          <w:p w14:paraId="6245E367" w14:textId="77777777" w:rsidR="00BB6AB7" w:rsidRPr="00BB6AB7" w:rsidRDefault="00BB6AB7" w:rsidP="00BB6AB7">
            <w:pPr>
              <w:pStyle w:val="Bezproreda2"/>
              <w:rPr>
                <w:sz w:val="20"/>
                <w:szCs w:val="20"/>
              </w:rPr>
            </w:pPr>
            <w:r w:rsidRPr="00BB6AB7">
              <w:rPr>
                <w:sz w:val="20"/>
                <w:szCs w:val="20"/>
              </w:rPr>
              <w:t>50%</w:t>
            </w:r>
          </w:p>
        </w:tc>
        <w:tc>
          <w:tcPr>
            <w:tcW w:w="1418" w:type="dxa"/>
            <w:vAlign w:val="center"/>
          </w:tcPr>
          <w:p w14:paraId="2E31DF81" w14:textId="77777777" w:rsidR="00BB6AB7" w:rsidRPr="00BB6AB7" w:rsidRDefault="00BB6AB7" w:rsidP="00BB6AB7">
            <w:pPr>
              <w:pStyle w:val="Bezproreda2"/>
              <w:rPr>
                <w:sz w:val="20"/>
                <w:szCs w:val="20"/>
              </w:rPr>
            </w:pPr>
            <w:r w:rsidRPr="00BB6AB7">
              <w:rPr>
                <w:sz w:val="20"/>
                <w:szCs w:val="20"/>
              </w:rPr>
              <w:t>20</w:t>
            </w:r>
          </w:p>
        </w:tc>
      </w:tr>
      <w:tr w:rsidR="00BB6AB7" w:rsidRPr="00BB6AB7" w14:paraId="72A14E9A" w14:textId="77777777" w:rsidTr="00A90E46">
        <w:tc>
          <w:tcPr>
            <w:tcW w:w="1080" w:type="dxa"/>
            <w:vAlign w:val="center"/>
          </w:tcPr>
          <w:p w14:paraId="31C5B71A" w14:textId="77777777" w:rsidR="00BB6AB7" w:rsidRPr="00BB6AB7" w:rsidRDefault="00BB6AB7" w:rsidP="00BB6AB7">
            <w:pPr>
              <w:pStyle w:val="Bezproreda2"/>
              <w:rPr>
                <w:sz w:val="20"/>
                <w:szCs w:val="20"/>
              </w:rPr>
            </w:pPr>
            <w:r w:rsidRPr="00BB6AB7">
              <w:rPr>
                <w:sz w:val="20"/>
                <w:szCs w:val="20"/>
              </w:rPr>
              <w:t>4.</w:t>
            </w:r>
          </w:p>
        </w:tc>
        <w:tc>
          <w:tcPr>
            <w:tcW w:w="1177" w:type="dxa"/>
            <w:vAlign w:val="center"/>
          </w:tcPr>
          <w:p w14:paraId="090E3172" w14:textId="77777777" w:rsidR="00BB6AB7" w:rsidRPr="00BB6AB7" w:rsidRDefault="00BB6AB7" w:rsidP="00BB6AB7">
            <w:pPr>
              <w:pStyle w:val="Bezproreda2"/>
              <w:rPr>
                <w:sz w:val="20"/>
                <w:szCs w:val="20"/>
              </w:rPr>
            </w:pPr>
            <w:r w:rsidRPr="00BB6AB7">
              <w:rPr>
                <w:sz w:val="20"/>
                <w:szCs w:val="20"/>
              </w:rPr>
              <w:t>Jako</w:t>
            </w:r>
          </w:p>
        </w:tc>
        <w:tc>
          <w:tcPr>
            <w:tcW w:w="857" w:type="dxa"/>
            <w:vAlign w:val="center"/>
          </w:tcPr>
          <w:p w14:paraId="008BA375" w14:textId="77777777" w:rsidR="00BB6AB7" w:rsidRPr="00BB6AB7" w:rsidRDefault="00BB6AB7" w:rsidP="00BB6AB7">
            <w:pPr>
              <w:pStyle w:val="Bezproreda2"/>
              <w:rPr>
                <w:sz w:val="20"/>
                <w:szCs w:val="20"/>
              </w:rPr>
            </w:pPr>
            <w:r w:rsidRPr="00BB6AB7">
              <w:rPr>
                <w:sz w:val="20"/>
                <w:szCs w:val="20"/>
              </w:rPr>
              <w:t>45%</w:t>
            </w:r>
          </w:p>
        </w:tc>
        <w:tc>
          <w:tcPr>
            <w:tcW w:w="1134" w:type="dxa"/>
            <w:vAlign w:val="center"/>
          </w:tcPr>
          <w:p w14:paraId="080A6619" w14:textId="77777777" w:rsidR="00BB6AB7" w:rsidRPr="00BB6AB7" w:rsidRDefault="00BB6AB7" w:rsidP="00BB6AB7">
            <w:pPr>
              <w:pStyle w:val="Bezproreda2"/>
              <w:rPr>
                <w:sz w:val="20"/>
                <w:szCs w:val="20"/>
              </w:rPr>
            </w:pPr>
            <w:r w:rsidRPr="00BB6AB7">
              <w:rPr>
                <w:sz w:val="20"/>
                <w:szCs w:val="20"/>
              </w:rPr>
              <w:t>10%</w:t>
            </w:r>
          </w:p>
        </w:tc>
        <w:tc>
          <w:tcPr>
            <w:tcW w:w="1134" w:type="dxa"/>
            <w:vAlign w:val="center"/>
          </w:tcPr>
          <w:p w14:paraId="11FB6F1B" w14:textId="77777777" w:rsidR="00BB6AB7" w:rsidRPr="00BB6AB7" w:rsidRDefault="00BB6AB7" w:rsidP="00BB6AB7">
            <w:pPr>
              <w:pStyle w:val="Bezproreda2"/>
              <w:rPr>
                <w:sz w:val="20"/>
                <w:szCs w:val="20"/>
              </w:rPr>
            </w:pPr>
            <w:r w:rsidRPr="00BB6AB7">
              <w:rPr>
                <w:sz w:val="20"/>
                <w:szCs w:val="20"/>
              </w:rPr>
              <w:t>17%</w:t>
            </w:r>
          </w:p>
        </w:tc>
        <w:tc>
          <w:tcPr>
            <w:tcW w:w="1134" w:type="dxa"/>
            <w:vAlign w:val="center"/>
          </w:tcPr>
          <w:p w14:paraId="75E20941" w14:textId="77777777" w:rsidR="00BB6AB7" w:rsidRPr="00BB6AB7" w:rsidRDefault="00BB6AB7" w:rsidP="00BB6AB7">
            <w:pPr>
              <w:pStyle w:val="Bezproreda2"/>
              <w:rPr>
                <w:sz w:val="20"/>
                <w:szCs w:val="20"/>
              </w:rPr>
            </w:pPr>
          </w:p>
        </w:tc>
        <w:tc>
          <w:tcPr>
            <w:tcW w:w="992" w:type="dxa"/>
            <w:vAlign w:val="center"/>
          </w:tcPr>
          <w:p w14:paraId="7B89EBC6" w14:textId="77777777" w:rsidR="00BB6AB7" w:rsidRPr="00BB6AB7" w:rsidRDefault="00BB6AB7" w:rsidP="00BB6AB7">
            <w:pPr>
              <w:pStyle w:val="Bezproreda2"/>
              <w:rPr>
                <w:sz w:val="20"/>
                <w:szCs w:val="20"/>
              </w:rPr>
            </w:pPr>
            <w:r w:rsidRPr="00BB6AB7">
              <w:rPr>
                <w:sz w:val="20"/>
                <w:szCs w:val="20"/>
              </w:rPr>
              <w:t>15%</w:t>
            </w:r>
          </w:p>
        </w:tc>
        <w:tc>
          <w:tcPr>
            <w:tcW w:w="1418" w:type="dxa"/>
            <w:vAlign w:val="center"/>
          </w:tcPr>
          <w:p w14:paraId="7526F566" w14:textId="77777777" w:rsidR="00BB6AB7" w:rsidRPr="00BB6AB7" w:rsidRDefault="00BB6AB7" w:rsidP="00BB6AB7">
            <w:pPr>
              <w:pStyle w:val="Bezproreda2"/>
              <w:rPr>
                <w:sz w:val="20"/>
                <w:szCs w:val="20"/>
              </w:rPr>
            </w:pPr>
            <w:r w:rsidRPr="00BB6AB7">
              <w:rPr>
                <w:sz w:val="20"/>
                <w:szCs w:val="20"/>
              </w:rPr>
              <w:t>40</w:t>
            </w:r>
          </w:p>
        </w:tc>
      </w:tr>
      <w:tr w:rsidR="00BB6AB7" w:rsidRPr="00BB6AB7" w14:paraId="0285AD47" w14:textId="77777777" w:rsidTr="00A90E46">
        <w:tc>
          <w:tcPr>
            <w:tcW w:w="1080" w:type="dxa"/>
            <w:vAlign w:val="center"/>
          </w:tcPr>
          <w:p w14:paraId="31515039" w14:textId="77777777" w:rsidR="00BB6AB7" w:rsidRPr="00BB6AB7" w:rsidRDefault="00BB6AB7" w:rsidP="00BB6AB7">
            <w:pPr>
              <w:pStyle w:val="Bezproreda2"/>
              <w:rPr>
                <w:sz w:val="20"/>
                <w:szCs w:val="20"/>
              </w:rPr>
            </w:pPr>
            <w:r w:rsidRPr="00BB6AB7">
              <w:rPr>
                <w:sz w:val="20"/>
                <w:szCs w:val="20"/>
              </w:rPr>
              <w:t>5.</w:t>
            </w:r>
          </w:p>
        </w:tc>
        <w:tc>
          <w:tcPr>
            <w:tcW w:w="1177" w:type="dxa"/>
            <w:vAlign w:val="center"/>
          </w:tcPr>
          <w:p w14:paraId="177F724D" w14:textId="77777777" w:rsidR="00BB6AB7" w:rsidRPr="00BB6AB7" w:rsidRDefault="00BB6AB7" w:rsidP="00BB6AB7">
            <w:pPr>
              <w:pStyle w:val="Bezproreda2"/>
              <w:rPr>
                <w:sz w:val="20"/>
                <w:szCs w:val="20"/>
              </w:rPr>
            </w:pPr>
            <w:r w:rsidRPr="00BB6AB7">
              <w:rPr>
                <w:sz w:val="20"/>
                <w:szCs w:val="20"/>
              </w:rPr>
              <w:t>Totalno</w:t>
            </w:r>
          </w:p>
        </w:tc>
        <w:tc>
          <w:tcPr>
            <w:tcW w:w="857" w:type="dxa"/>
            <w:vAlign w:val="center"/>
          </w:tcPr>
          <w:p w14:paraId="0F50B46A" w14:textId="77777777" w:rsidR="00BB6AB7" w:rsidRPr="00BB6AB7" w:rsidRDefault="00BB6AB7" w:rsidP="00BB6AB7">
            <w:pPr>
              <w:pStyle w:val="Bezproreda2"/>
              <w:rPr>
                <w:sz w:val="20"/>
                <w:szCs w:val="20"/>
              </w:rPr>
            </w:pPr>
            <w:r w:rsidRPr="00BB6AB7">
              <w:rPr>
                <w:sz w:val="20"/>
                <w:szCs w:val="20"/>
              </w:rPr>
              <w:t>4 %</w:t>
            </w:r>
          </w:p>
        </w:tc>
        <w:tc>
          <w:tcPr>
            <w:tcW w:w="1134" w:type="dxa"/>
            <w:vAlign w:val="center"/>
          </w:tcPr>
          <w:p w14:paraId="26260214" w14:textId="77777777" w:rsidR="00BB6AB7" w:rsidRPr="00BB6AB7" w:rsidRDefault="00BB6AB7" w:rsidP="00BB6AB7">
            <w:pPr>
              <w:pStyle w:val="Bezproreda2"/>
              <w:rPr>
                <w:sz w:val="20"/>
                <w:szCs w:val="20"/>
              </w:rPr>
            </w:pPr>
          </w:p>
        </w:tc>
        <w:tc>
          <w:tcPr>
            <w:tcW w:w="1134" w:type="dxa"/>
            <w:vAlign w:val="center"/>
          </w:tcPr>
          <w:p w14:paraId="1B2A7C41" w14:textId="77777777" w:rsidR="00BB6AB7" w:rsidRPr="00BB6AB7" w:rsidRDefault="00BB6AB7" w:rsidP="00BB6AB7">
            <w:pPr>
              <w:pStyle w:val="Bezproreda2"/>
              <w:rPr>
                <w:sz w:val="20"/>
                <w:szCs w:val="20"/>
              </w:rPr>
            </w:pPr>
            <w:r w:rsidRPr="00BB6AB7">
              <w:rPr>
                <w:sz w:val="20"/>
                <w:szCs w:val="20"/>
              </w:rPr>
              <w:t>6%</w:t>
            </w:r>
          </w:p>
        </w:tc>
        <w:tc>
          <w:tcPr>
            <w:tcW w:w="1134" w:type="dxa"/>
            <w:vAlign w:val="center"/>
          </w:tcPr>
          <w:p w14:paraId="47ED8BED" w14:textId="77777777" w:rsidR="00BB6AB7" w:rsidRPr="00BB6AB7" w:rsidRDefault="00BB6AB7" w:rsidP="00BB6AB7">
            <w:pPr>
              <w:pStyle w:val="Bezproreda2"/>
              <w:rPr>
                <w:sz w:val="20"/>
                <w:szCs w:val="20"/>
              </w:rPr>
            </w:pPr>
          </w:p>
        </w:tc>
        <w:tc>
          <w:tcPr>
            <w:tcW w:w="992" w:type="dxa"/>
            <w:vAlign w:val="center"/>
          </w:tcPr>
          <w:p w14:paraId="7F1DD36B" w14:textId="77777777" w:rsidR="00BB6AB7" w:rsidRPr="00BB6AB7" w:rsidRDefault="00BB6AB7" w:rsidP="00BB6AB7">
            <w:pPr>
              <w:pStyle w:val="Bezproreda2"/>
              <w:rPr>
                <w:sz w:val="20"/>
                <w:szCs w:val="20"/>
              </w:rPr>
            </w:pPr>
          </w:p>
        </w:tc>
        <w:tc>
          <w:tcPr>
            <w:tcW w:w="1418" w:type="dxa"/>
            <w:vAlign w:val="center"/>
          </w:tcPr>
          <w:p w14:paraId="3644A549" w14:textId="77777777" w:rsidR="00BB6AB7" w:rsidRPr="00BB6AB7" w:rsidRDefault="00BB6AB7" w:rsidP="00BB6AB7">
            <w:pPr>
              <w:pStyle w:val="Bezproreda2"/>
              <w:rPr>
                <w:sz w:val="20"/>
                <w:szCs w:val="20"/>
              </w:rPr>
            </w:pPr>
            <w:r w:rsidRPr="00BB6AB7">
              <w:rPr>
                <w:sz w:val="20"/>
                <w:szCs w:val="20"/>
              </w:rPr>
              <w:t>62</w:t>
            </w:r>
          </w:p>
        </w:tc>
      </w:tr>
      <w:tr w:rsidR="00BB6AB7" w:rsidRPr="00BB6AB7" w14:paraId="2315B6A4" w14:textId="77777777" w:rsidTr="00A90E46">
        <w:tc>
          <w:tcPr>
            <w:tcW w:w="1080" w:type="dxa"/>
            <w:vAlign w:val="center"/>
          </w:tcPr>
          <w:p w14:paraId="5D552268" w14:textId="77777777" w:rsidR="00BB6AB7" w:rsidRPr="00BB6AB7" w:rsidRDefault="00BB6AB7" w:rsidP="00BB6AB7">
            <w:pPr>
              <w:pStyle w:val="Bezproreda2"/>
              <w:rPr>
                <w:sz w:val="20"/>
                <w:szCs w:val="20"/>
              </w:rPr>
            </w:pPr>
            <w:r w:rsidRPr="00BB6AB7">
              <w:rPr>
                <w:sz w:val="20"/>
                <w:szCs w:val="20"/>
              </w:rPr>
              <w:t>6.</w:t>
            </w:r>
          </w:p>
        </w:tc>
        <w:tc>
          <w:tcPr>
            <w:tcW w:w="1177" w:type="dxa"/>
            <w:vAlign w:val="center"/>
          </w:tcPr>
          <w:p w14:paraId="2615D0AB" w14:textId="77777777" w:rsidR="00BB6AB7" w:rsidRPr="00BB6AB7" w:rsidRDefault="00BB6AB7" w:rsidP="00BB6AB7">
            <w:pPr>
              <w:pStyle w:val="Bezproreda2"/>
              <w:rPr>
                <w:sz w:val="20"/>
                <w:szCs w:val="20"/>
              </w:rPr>
            </w:pPr>
            <w:r w:rsidRPr="00BB6AB7">
              <w:rPr>
                <w:sz w:val="20"/>
                <w:szCs w:val="20"/>
              </w:rPr>
              <w:t>Rušenje</w:t>
            </w:r>
          </w:p>
        </w:tc>
        <w:tc>
          <w:tcPr>
            <w:tcW w:w="857" w:type="dxa"/>
            <w:vAlign w:val="center"/>
          </w:tcPr>
          <w:p w14:paraId="2DF2F548" w14:textId="77777777" w:rsidR="00BB6AB7" w:rsidRPr="00BB6AB7" w:rsidRDefault="00BB6AB7" w:rsidP="00BB6AB7">
            <w:pPr>
              <w:pStyle w:val="Bezproreda2"/>
              <w:rPr>
                <w:sz w:val="20"/>
                <w:szCs w:val="20"/>
              </w:rPr>
            </w:pPr>
            <w:r w:rsidRPr="00BB6AB7">
              <w:rPr>
                <w:sz w:val="20"/>
                <w:szCs w:val="20"/>
              </w:rPr>
              <w:t>3 %</w:t>
            </w:r>
          </w:p>
        </w:tc>
        <w:tc>
          <w:tcPr>
            <w:tcW w:w="1134" w:type="dxa"/>
            <w:vAlign w:val="center"/>
          </w:tcPr>
          <w:p w14:paraId="5CB897BB" w14:textId="77777777" w:rsidR="00BB6AB7" w:rsidRPr="00BB6AB7" w:rsidRDefault="00BB6AB7" w:rsidP="00BB6AB7">
            <w:pPr>
              <w:pStyle w:val="Bezproreda2"/>
              <w:rPr>
                <w:sz w:val="20"/>
                <w:szCs w:val="20"/>
              </w:rPr>
            </w:pPr>
          </w:p>
        </w:tc>
        <w:tc>
          <w:tcPr>
            <w:tcW w:w="1134" w:type="dxa"/>
            <w:vAlign w:val="center"/>
          </w:tcPr>
          <w:p w14:paraId="30A1D333" w14:textId="77777777" w:rsidR="00BB6AB7" w:rsidRPr="00BB6AB7" w:rsidRDefault="00BB6AB7" w:rsidP="00BB6AB7">
            <w:pPr>
              <w:pStyle w:val="Bezproreda2"/>
              <w:rPr>
                <w:sz w:val="20"/>
                <w:szCs w:val="20"/>
              </w:rPr>
            </w:pPr>
            <w:r w:rsidRPr="00BB6AB7">
              <w:rPr>
                <w:sz w:val="20"/>
                <w:szCs w:val="20"/>
              </w:rPr>
              <w:t>2%</w:t>
            </w:r>
          </w:p>
        </w:tc>
        <w:tc>
          <w:tcPr>
            <w:tcW w:w="1134" w:type="dxa"/>
            <w:vAlign w:val="center"/>
          </w:tcPr>
          <w:p w14:paraId="4B302571" w14:textId="77777777" w:rsidR="00BB6AB7" w:rsidRPr="00BB6AB7" w:rsidRDefault="00BB6AB7" w:rsidP="00BB6AB7">
            <w:pPr>
              <w:pStyle w:val="Bezproreda2"/>
              <w:rPr>
                <w:sz w:val="20"/>
                <w:szCs w:val="20"/>
              </w:rPr>
            </w:pPr>
          </w:p>
        </w:tc>
        <w:tc>
          <w:tcPr>
            <w:tcW w:w="992" w:type="dxa"/>
            <w:vAlign w:val="center"/>
          </w:tcPr>
          <w:p w14:paraId="111938B2" w14:textId="77777777" w:rsidR="00BB6AB7" w:rsidRPr="00BB6AB7" w:rsidRDefault="00BB6AB7" w:rsidP="00BB6AB7">
            <w:pPr>
              <w:pStyle w:val="Bezproreda2"/>
              <w:rPr>
                <w:sz w:val="20"/>
                <w:szCs w:val="20"/>
              </w:rPr>
            </w:pPr>
          </w:p>
        </w:tc>
        <w:tc>
          <w:tcPr>
            <w:tcW w:w="1418" w:type="dxa"/>
            <w:vAlign w:val="center"/>
          </w:tcPr>
          <w:p w14:paraId="0FA0B393" w14:textId="77777777" w:rsidR="00BB6AB7" w:rsidRPr="00BB6AB7" w:rsidRDefault="00BB6AB7" w:rsidP="00BB6AB7">
            <w:pPr>
              <w:pStyle w:val="Bezproreda2"/>
              <w:rPr>
                <w:sz w:val="20"/>
                <w:szCs w:val="20"/>
              </w:rPr>
            </w:pPr>
            <w:r w:rsidRPr="00BB6AB7">
              <w:rPr>
                <w:sz w:val="20"/>
                <w:szCs w:val="20"/>
              </w:rPr>
              <w:t>100</w:t>
            </w:r>
          </w:p>
        </w:tc>
      </w:tr>
    </w:tbl>
    <w:p w14:paraId="130C79D0" w14:textId="77777777" w:rsidR="00BB6AB7" w:rsidRPr="00BB6AB7" w:rsidRDefault="00BB6AB7" w:rsidP="00BB6AB7">
      <w:pPr>
        <w:pStyle w:val="Bezproreda2"/>
        <w:rPr>
          <w:sz w:val="20"/>
          <w:szCs w:val="20"/>
        </w:rPr>
      </w:pPr>
      <w:r w:rsidRPr="00BB6AB7">
        <w:rPr>
          <w:sz w:val="20"/>
          <w:szCs w:val="20"/>
        </w:rPr>
        <w:t>Izvor: Aničić: Civilna zaštita I i II 1992. str. 135-143</w:t>
      </w:r>
    </w:p>
    <w:p w14:paraId="60A9D7EF" w14:textId="77777777" w:rsidR="00BB6AB7" w:rsidRDefault="00BB6AB7" w:rsidP="00BB6AB7">
      <w:pPr>
        <w:pStyle w:val="Bezproreda"/>
        <w:rPr>
          <w:b/>
          <w:lang w:val="en-US"/>
        </w:rPr>
      </w:pPr>
    </w:p>
    <w:p w14:paraId="6ECDCE94" w14:textId="6C52A60F" w:rsidR="001E3B6B" w:rsidRPr="00BB6AB7" w:rsidRDefault="001E3B6B" w:rsidP="00BB6AB7">
      <w:pPr>
        <w:pStyle w:val="Bezproreda2"/>
        <w:rPr>
          <w:szCs w:val="24"/>
        </w:rPr>
      </w:pPr>
      <w:r w:rsidRPr="00622BFA">
        <w:rPr>
          <w:color w:val="000000"/>
          <w:szCs w:val="24"/>
        </w:rPr>
        <w:t xml:space="preserve">Analizom iz Prostornog Plana kartografa sa tipovima gradnje odredilo se koliko približno objekata spada u određenu kategoriju (I do V) po vremenu gradnje i došlo se do sljedećih najbližih aproksimacija </w:t>
      </w:r>
      <w:r>
        <w:rPr>
          <w:szCs w:val="24"/>
        </w:rPr>
        <w:t>na području Grada</w:t>
      </w:r>
      <w:r w:rsidR="00BB6AB7" w:rsidRPr="00BB6AB7">
        <w:rPr>
          <w:szCs w:val="24"/>
        </w:rPr>
        <w:t xml:space="preserve"> </w:t>
      </w:r>
      <w:r w:rsidR="00F41913">
        <w:rPr>
          <w:szCs w:val="24"/>
        </w:rPr>
        <w:t>Ploča</w:t>
      </w:r>
      <w:r w:rsidR="00BB6AB7" w:rsidRPr="00BB6AB7">
        <w:rPr>
          <w:szCs w:val="24"/>
        </w:rPr>
        <w:t xml:space="preserve"> :</w:t>
      </w:r>
    </w:p>
    <w:p w14:paraId="687AED0A" w14:textId="5F166B31" w:rsidR="00F41913" w:rsidRPr="00AD0B69" w:rsidRDefault="00F41913" w:rsidP="005F33B1">
      <w:pPr>
        <w:pStyle w:val="Bezproreda2"/>
        <w:numPr>
          <w:ilvl w:val="0"/>
          <w:numId w:val="93"/>
        </w:numPr>
      </w:pPr>
      <w:r w:rsidRPr="00AD0B69">
        <w:t>1</w:t>
      </w:r>
      <w:r w:rsidR="007C6780">
        <w:t>0</w:t>
      </w:r>
      <w:r w:rsidRPr="00AD0B69">
        <w:t xml:space="preserve"> %  zidane zgrade </w:t>
      </w:r>
      <w:r w:rsidRPr="00AD0B69">
        <w:rPr>
          <w:b/>
        </w:rPr>
        <w:t xml:space="preserve">Tip I – </w:t>
      </w:r>
      <w:r w:rsidR="007C6780">
        <w:rPr>
          <w:b/>
        </w:rPr>
        <w:t>432</w:t>
      </w:r>
      <w:r w:rsidRPr="00AD0B69">
        <w:rPr>
          <w:b/>
        </w:rPr>
        <w:t xml:space="preserve"> objekata</w:t>
      </w:r>
    </w:p>
    <w:p w14:paraId="4EE47A6A" w14:textId="0717A430" w:rsidR="00F41913" w:rsidRPr="00AD0B69" w:rsidRDefault="007C6780" w:rsidP="005F33B1">
      <w:pPr>
        <w:pStyle w:val="Bezproreda2"/>
        <w:numPr>
          <w:ilvl w:val="0"/>
          <w:numId w:val="93"/>
        </w:numPr>
        <w:rPr>
          <w:b/>
        </w:rPr>
      </w:pPr>
      <w:r>
        <w:t>6</w:t>
      </w:r>
      <w:r w:rsidR="00F41913" w:rsidRPr="00AD0B69">
        <w:t xml:space="preserve">0 %  zidane zgrade </w:t>
      </w:r>
      <w:r w:rsidR="00F41913" w:rsidRPr="00AD0B69">
        <w:rPr>
          <w:b/>
        </w:rPr>
        <w:t xml:space="preserve">Tip II – </w:t>
      </w:r>
      <w:r>
        <w:rPr>
          <w:b/>
        </w:rPr>
        <w:t>2 593</w:t>
      </w:r>
      <w:r w:rsidR="00F41913" w:rsidRPr="00AD0B69">
        <w:rPr>
          <w:b/>
        </w:rPr>
        <w:t xml:space="preserve"> objekata</w:t>
      </w:r>
    </w:p>
    <w:p w14:paraId="2E390FEC" w14:textId="7DDE8D46" w:rsidR="00F41913" w:rsidRPr="00AD0B69" w:rsidRDefault="007C6780" w:rsidP="005F33B1">
      <w:pPr>
        <w:pStyle w:val="Bezproreda2"/>
        <w:numPr>
          <w:ilvl w:val="0"/>
          <w:numId w:val="93"/>
        </w:numPr>
      </w:pPr>
      <w:r>
        <w:lastRenderedPageBreak/>
        <w:t>10</w:t>
      </w:r>
      <w:r w:rsidR="00F41913" w:rsidRPr="00AD0B69">
        <w:t xml:space="preserve"> %  zidane zgrade </w:t>
      </w:r>
      <w:r w:rsidR="00F41913" w:rsidRPr="00AD0B69">
        <w:rPr>
          <w:b/>
        </w:rPr>
        <w:t xml:space="preserve">Tip III - </w:t>
      </w:r>
      <w:r>
        <w:rPr>
          <w:b/>
        </w:rPr>
        <w:t>432</w:t>
      </w:r>
      <w:r w:rsidR="00F41913" w:rsidRPr="00AD0B69">
        <w:rPr>
          <w:b/>
        </w:rPr>
        <w:t xml:space="preserve"> objekta</w:t>
      </w:r>
    </w:p>
    <w:p w14:paraId="5E249B49" w14:textId="7E60682F" w:rsidR="00F41913" w:rsidRPr="00AD0B69" w:rsidRDefault="007C6780" w:rsidP="005F33B1">
      <w:pPr>
        <w:pStyle w:val="Bezproreda2"/>
        <w:numPr>
          <w:ilvl w:val="0"/>
          <w:numId w:val="93"/>
        </w:numPr>
      </w:pPr>
      <w:r>
        <w:t>12</w:t>
      </w:r>
      <w:r w:rsidR="00FA64E1">
        <w:t xml:space="preserve"> </w:t>
      </w:r>
      <w:r w:rsidR="00F41913" w:rsidRPr="00AD0B69">
        <w:t xml:space="preserve">%  zgrade sa sustavom armirano-betonskih nosivih zidova </w:t>
      </w:r>
      <w:r w:rsidR="00F41913" w:rsidRPr="00AD0B69">
        <w:rPr>
          <w:b/>
        </w:rPr>
        <w:t xml:space="preserve">Tip IV – </w:t>
      </w:r>
      <w:r>
        <w:rPr>
          <w:b/>
        </w:rPr>
        <w:t>519</w:t>
      </w:r>
      <w:r w:rsidR="00F41913" w:rsidRPr="00AD0B69">
        <w:rPr>
          <w:b/>
        </w:rPr>
        <w:t xml:space="preserve">  objekata</w:t>
      </w:r>
    </w:p>
    <w:p w14:paraId="018D9583" w14:textId="4FC74B8A" w:rsidR="007C6780" w:rsidRDefault="007C6780" w:rsidP="005F33B1">
      <w:pPr>
        <w:pStyle w:val="Bezproreda2"/>
        <w:numPr>
          <w:ilvl w:val="0"/>
          <w:numId w:val="93"/>
        </w:numPr>
        <w:rPr>
          <w:b/>
        </w:rPr>
      </w:pPr>
      <w:r>
        <w:t xml:space="preserve">  8</w:t>
      </w:r>
      <w:r w:rsidR="00FA64E1">
        <w:t xml:space="preserve"> </w:t>
      </w:r>
      <w:r w:rsidR="00F41913" w:rsidRPr="00AD0B69">
        <w:t xml:space="preserve">%  skeletne zgrade sa sustavom armirano-betonskih nosivih zidova </w:t>
      </w:r>
      <w:r w:rsidR="00F41913" w:rsidRPr="00AD0B69">
        <w:rPr>
          <w:b/>
        </w:rPr>
        <w:t xml:space="preserve">Tip V- </w:t>
      </w:r>
      <w:r>
        <w:rPr>
          <w:b/>
        </w:rPr>
        <w:t>346</w:t>
      </w:r>
      <w:r w:rsidR="00F41913" w:rsidRPr="00AD0B69">
        <w:rPr>
          <w:b/>
        </w:rPr>
        <w:t xml:space="preserve"> objekata</w:t>
      </w:r>
    </w:p>
    <w:p w14:paraId="44E339F7" w14:textId="77777777" w:rsidR="007C6780" w:rsidRDefault="007C6780" w:rsidP="007C6780">
      <w:pPr>
        <w:pStyle w:val="Bezproreda1"/>
        <w:rPr>
          <w:sz w:val="20"/>
          <w:szCs w:val="20"/>
        </w:rPr>
      </w:pPr>
    </w:p>
    <w:p w14:paraId="68EDAF93" w14:textId="23E7FF8D" w:rsidR="007C6780" w:rsidRPr="003050B7" w:rsidRDefault="007C6780" w:rsidP="007C6780">
      <w:pPr>
        <w:pStyle w:val="Bezproreda1"/>
        <w:rPr>
          <w:sz w:val="20"/>
          <w:szCs w:val="20"/>
        </w:rPr>
      </w:pPr>
      <w:r>
        <w:rPr>
          <w:sz w:val="20"/>
          <w:szCs w:val="20"/>
        </w:rPr>
        <w:t xml:space="preserve">  </w:t>
      </w:r>
      <w:r w:rsidRPr="003050B7">
        <w:rPr>
          <w:sz w:val="20"/>
          <w:szCs w:val="20"/>
        </w:rPr>
        <w:t>Tablica 2</w:t>
      </w:r>
      <w:r w:rsidR="003050B7" w:rsidRPr="003050B7">
        <w:rPr>
          <w:sz w:val="20"/>
          <w:szCs w:val="20"/>
        </w:rPr>
        <w:t>6</w:t>
      </w:r>
      <w:r w:rsidRPr="003050B7">
        <w:rPr>
          <w:sz w:val="20"/>
          <w:szCs w:val="20"/>
        </w:rPr>
        <w:t xml:space="preserve">: Zidane zgrade Tip I - ( 10% od ukupnog broja objekata ili </w:t>
      </w:r>
      <w:r w:rsidRPr="003050B7">
        <w:rPr>
          <w:b/>
          <w:sz w:val="20"/>
          <w:szCs w:val="20"/>
        </w:rPr>
        <w:t xml:space="preserve">432 </w:t>
      </w:r>
      <w:r w:rsidRPr="003050B7">
        <w:rPr>
          <w:sz w:val="20"/>
          <w:szCs w:val="20"/>
        </w:rPr>
        <w:t xml:space="preserve">objekta). </w:t>
      </w:r>
    </w:p>
    <w:tbl>
      <w:tblPr>
        <w:tblW w:w="8813"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76"/>
        <w:gridCol w:w="1134"/>
        <w:gridCol w:w="908"/>
        <w:gridCol w:w="1134"/>
        <w:gridCol w:w="993"/>
        <w:gridCol w:w="850"/>
        <w:gridCol w:w="1418"/>
      </w:tblGrid>
      <w:tr w:rsidR="007C6780" w:rsidRPr="003050B7" w14:paraId="28E4638E" w14:textId="77777777" w:rsidTr="009C1E99">
        <w:tc>
          <w:tcPr>
            <w:tcW w:w="2376" w:type="dxa"/>
            <w:vMerge w:val="restart"/>
            <w:shd w:val="clear" w:color="auto" w:fill="C6D9F1"/>
            <w:vAlign w:val="center"/>
          </w:tcPr>
          <w:p w14:paraId="01758D20" w14:textId="51F85D9F" w:rsidR="007C6780" w:rsidRPr="003050B7" w:rsidRDefault="007C6780" w:rsidP="00E532CC">
            <w:pPr>
              <w:pStyle w:val="Bezproreda1"/>
              <w:rPr>
                <w:sz w:val="20"/>
                <w:szCs w:val="20"/>
              </w:rPr>
            </w:pPr>
            <w:r w:rsidRPr="003050B7">
              <w:rPr>
                <w:sz w:val="20"/>
                <w:szCs w:val="20"/>
              </w:rPr>
              <w:t xml:space="preserve">Ukupno- </w:t>
            </w:r>
            <w:r w:rsidRPr="003050B7">
              <w:rPr>
                <w:b/>
                <w:sz w:val="20"/>
                <w:szCs w:val="20"/>
              </w:rPr>
              <w:t>432 objekta</w:t>
            </w:r>
          </w:p>
        </w:tc>
        <w:tc>
          <w:tcPr>
            <w:tcW w:w="6437" w:type="dxa"/>
            <w:gridSpan w:val="6"/>
            <w:shd w:val="clear" w:color="auto" w:fill="C6D9F1"/>
            <w:vAlign w:val="center"/>
          </w:tcPr>
          <w:p w14:paraId="15B3AC44" w14:textId="77777777" w:rsidR="007C6780" w:rsidRPr="003050B7" w:rsidRDefault="007C6780" w:rsidP="00E532CC">
            <w:pPr>
              <w:pStyle w:val="Bezproreda1"/>
              <w:rPr>
                <w:sz w:val="20"/>
                <w:szCs w:val="20"/>
              </w:rPr>
            </w:pPr>
            <w:r w:rsidRPr="003050B7">
              <w:rPr>
                <w:sz w:val="20"/>
                <w:szCs w:val="20"/>
              </w:rPr>
              <w:t>STUPANJ OŠTEĆENJA</w:t>
            </w:r>
          </w:p>
        </w:tc>
      </w:tr>
      <w:tr w:rsidR="007C6780" w:rsidRPr="003050B7" w14:paraId="3EDA645F" w14:textId="77777777" w:rsidTr="009C1E99">
        <w:tc>
          <w:tcPr>
            <w:tcW w:w="2376" w:type="dxa"/>
            <w:vMerge/>
            <w:shd w:val="clear" w:color="auto" w:fill="C6D9F1"/>
            <w:vAlign w:val="center"/>
          </w:tcPr>
          <w:p w14:paraId="5CCBFC10" w14:textId="77777777" w:rsidR="007C6780" w:rsidRPr="003050B7" w:rsidRDefault="007C6780" w:rsidP="00E532CC">
            <w:pPr>
              <w:pStyle w:val="Bezproreda1"/>
              <w:rPr>
                <w:sz w:val="20"/>
                <w:szCs w:val="20"/>
              </w:rPr>
            </w:pPr>
          </w:p>
        </w:tc>
        <w:tc>
          <w:tcPr>
            <w:tcW w:w="1134" w:type="dxa"/>
            <w:shd w:val="clear" w:color="auto" w:fill="C6D9F1"/>
            <w:vAlign w:val="center"/>
          </w:tcPr>
          <w:p w14:paraId="1891E039" w14:textId="77777777" w:rsidR="007C6780" w:rsidRPr="003050B7" w:rsidRDefault="007C6780" w:rsidP="00E532CC">
            <w:pPr>
              <w:pStyle w:val="Bezproreda1"/>
              <w:rPr>
                <w:sz w:val="20"/>
                <w:szCs w:val="20"/>
              </w:rPr>
            </w:pPr>
            <w:r w:rsidRPr="003050B7">
              <w:rPr>
                <w:sz w:val="20"/>
                <w:szCs w:val="20"/>
              </w:rPr>
              <w:t>Nikakvo</w:t>
            </w:r>
          </w:p>
        </w:tc>
        <w:tc>
          <w:tcPr>
            <w:tcW w:w="908" w:type="dxa"/>
            <w:shd w:val="clear" w:color="auto" w:fill="C6D9F1"/>
            <w:vAlign w:val="center"/>
          </w:tcPr>
          <w:p w14:paraId="2F53A3CE" w14:textId="77777777" w:rsidR="007C6780" w:rsidRPr="003050B7" w:rsidRDefault="007C6780" w:rsidP="00E532CC">
            <w:pPr>
              <w:pStyle w:val="Bezproreda1"/>
              <w:rPr>
                <w:sz w:val="20"/>
                <w:szCs w:val="20"/>
              </w:rPr>
            </w:pPr>
            <w:r w:rsidRPr="003050B7">
              <w:rPr>
                <w:sz w:val="20"/>
                <w:szCs w:val="20"/>
              </w:rPr>
              <w:t>Neznatno</w:t>
            </w:r>
          </w:p>
        </w:tc>
        <w:tc>
          <w:tcPr>
            <w:tcW w:w="1134" w:type="dxa"/>
            <w:shd w:val="clear" w:color="auto" w:fill="C6D9F1"/>
            <w:vAlign w:val="center"/>
          </w:tcPr>
          <w:p w14:paraId="36BFD90C" w14:textId="77777777" w:rsidR="007C6780" w:rsidRPr="003050B7" w:rsidRDefault="007C6780" w:rsidP="00E532CC">
            <w:pPr>
              <w:pStyle w:val="Bezproreda1"/>
              <w:rPr>
                <w:sz w:val="20"/>
                <w:szCs w:val="20"/>
              </w:rPr>
            </w:pPr>
            <w:r w:rsidRPr="003050B7">
              <w:rPr>
                <w:sz w:val="20"/>
                <w:szCs w:val="20"/>
              </w:rPr>
              <w:t>Umjereno</w:t>
            </w:r>
          </w:p>
        </w:tc>
        <w:tc>
          <w:tcPr>
            <w:tcW w:w="993" w:type="dxa"/>
            <w:shd w:val="clear" w:color="auto" w:fill="C6D9F1"/>
            <w:vAlign w:val="center"/>
          </w:tcPr>
          <w:p w14:paraId="78F67893" w14:textId="77777777" w:rsidR="007C6780" w:rsidRPr="003050B7" w:rsidRDefault="007C6780" w:rsidP="00E532CC">
            <w:pPr>
              <w:pStyle w:val="Bezproreda1"/>
              <w:rPr>
                <w:b/>
                <w:sz w:val="20"/>
                <w:szCs w:val="20"/>
              </w:rPr>
            </w:pPr>
            <w:r w:rsidRPr="003050B7">
              <w:rPr>
                <w:sz w:val="20"/>
                <w:szCs w:val="20"/>
              </w:rPr>
              <w:t>Jako</w:t>
            </w:r>
          </w:p>
        </w:tc>
        <w:tc>
          <w:tcPr>
            <w:tcW w:w="850" w:type="dxa"/>
            <w:shd w:val="clear" w:color="auto" w:fill="C6D9F1"/>
            <w:vAlign w:val="center"/>
          </w:tcPr>
          <w:p w14:paraId="227C89BA" w14:textId="77777777" w:rsidR="007C6780" w:rsidRPr="003050B7" w:rsidRDefault="007C6780" w:rsidP="00E532CC">
            <w:pPr>
              <w:pStyle w:val="Bezproreda1"/>
              <w:rPr>
                <w:sz w:val="20"/>
                <w:szCs w:val="20"/>
              </w:rPr>
            </w:pPr>
            <w:r w:rsidRPr="003050B7">
              <w:rPr>
                <w:sz w:val="20"/>
                <w:szCs w:val="20"/>
              </w:rPr>
              <w:t>Totalno</w:t>
            </w:r>
          </w:p>
        </w:tc>
        <w:tc>
          <w:tcPr>
            <w:tcW w:w="1418" w:type="dxa"/>
            <w:shd w:val="clear" w:color="auto" w:fill="C6D9F1"/>
            <w:vAlign w:val="center"/>
          </w:tcPr>
          <w:p w14:paraId="1EBC74D2" w14:textId="77777777" w:rsidR="007C6780" w:rsidRPr="003050B7" w:rsidRDefault="007C6780" w:rsidP="00E532CC">
            <w:pPr>
              <w:pStyle w:val="Bezproreda1"/>
              <w:rPr>
                <w:sz w:val="20"/>
                <w:szCs w:val="20"/>
              </w:rPr>
            </w:pPr>
            <w:r w:rsidRPr="003050B7">
              <w:rPr>
                <w:sz w:val="20"/>
                <w:szCs w:val="20"/>
              </w:rPr>
              <w:t>Rušenje</w:t>
            </w:r>
          </w:p>
        </w:tc>
      </w:tr>
      <w:tr w:rsidR="007C6780" w:rsidRPr="003050B7" w14:paraId="4B932918" w14:textId="77777777" w:rsidTr="009C1E99">
        <w:tc>
          <w:tcPr>
            <w:tcW w:w="2376" w:type="dxa"/>
            <w:vAlign w:val="center"/>
          </w:tcPr>
          <w:p w14:paraId="5B49604F" w14:textId="77777777" w:rsidR="007C6780" w:rsidRPr="003050B7" w:rsidRDefault="007C6780" w:rsidP="00E532CC">
            <w:pPr>
              <w:pStyle w:val="Bezproreda1"/>
              <w:rPr>
                <w:sz w:val="20"/>
                <w:szCs w:val="20"/>
              </w:rPr>
            </w:pPr>
            <w:r w:rsidRPr="003050B7">
              <w:rPr>
                <w:sz w:val="20"/>
                <w:szCs w:val="20"/>
              </w:rPr>
              <w:t>Broj objekata</w:t>
            </w:r>
          </w:p>
        </w:tc>
        <w:tc>
          <w:tcPr>
            <w:tcW w:w="1134" w:type="dxa"/>
            <w:vAlign w:val="center"/>
          </w:tcPr>
          <w:p w14:paraId="2900A1B3" w14:textId="49CA8BA6" w:rsidR="007C6780" w:rsidRPr="003050B7" w:rsidRDefault="007C6780" w:rsidP="00E532CC">
            <w:pPr>
              <w:pStyle w:val="Bezproreda1"/>
              <w:rPr>
                <w:sz w:val="20"/>
                <w:szCs w:val="20"/>
              </w:rPr>
            </w:pPr>
            <w:r w:rsidRPr="003050B7">
              <w:rPr>
                <w:sz w:val="20"/>
                <w:szCs w:val="20"/>
              </w:rPr>
              <w:t>35</w:t>
            </w:r>
          </w:p>
        </w:tc>
        <w:tc>
          <w:tcPr>
            <w:tcW w:w="908" w:type="dxa"/>
            <w:vAlign w:val="center"/>
          </w:tcPr>
          <w:p w14:paraId="18481231" w14:textId="5E909D6E" w:rsidR="007C6780" w:rsidRPr="003050B7" w:rsidRDefault="007C6780" w:rsidP="00E532CC">
            <w:pPr>
              <w:pStyle w:val="Bezproreda1"/>
              <w:rPr>
                <w:sz w:val="20"/>
                <w:szCs w:val="20"/>
              </w:rPr>
            </w:pPr>
            <w:r w:rsidRPr="003050B7">
              <w:rPr>
                <w:sz w:val="20"/>
                <w:szCs w:val="20"/>
              </w:rPr>
              <w:t>43</w:t>
            </w:r>
          </w:p>
        </w:tc>
        <w:tc>
          <w:tcPr>
            <w:tcW w:w="1134" w:type="dxa"/>
            <w:vAlign w:val="center"/>
          </w:tcPr>
          <w:p w14:paraId="1FEEA431" w14:textId="525A53AB" w:rsidR="007C6780" w:rsidRPr="003050B7" w:rsidRDefault="0030053A" w:rsidP="00E532CC">
            <w:pPr>
              <w:pStyle w:val="Bezproreda1"/>
              <w:rPr>
                <w:sz w:val="20"/>
                <w:szCs w:val="20"/>
              </w:rPr>
            </w:pPr>
            <w:r w:rsidRPr="003050B7">
              <w:rPr>
                <w:sz w:val="20"/>
                <w:szCs w:val="20"/>
              </w:rPr>
              <w:t>130</w:t>
            </w:r>
          </w:p>
        </w:tc>
        <w:tc>
          <w:tcPr>
            <w:tcW w:w="993" w:type="dxa"/>
            <w:vAlign w:val="center"/>
          </w:tcPr>
          <w:p w14:paraId="211D9CBB" w14:textId="52898FC0" w:rsidR="007C6780" w:rsidRPr="003050B7" w:rsidRDefault="0030053A" w:rsidP="00E532CC">
            <w:pPr>
              <w:pStyle w:val="Bezproreda1"/>
              <w:rPr>
                <w:sz w:val="20"/>
                <w:szCs w:val="20"/>
              </w:rPr>
            </w:pPr>
            <w:r w:rsidRPr="003050B7">
              <w:rPr>
                <w:sz w:val="20"/>
                <w:szCs w:val="20"/>
              </w:rPr>
              <w:t>194</w:t>
            </w:r>
          </w:p>
        </w:tc>
        <w:tc>
          <w:tcPr>
            <w:tcW w:w="850" w:type="dxa"/>
            <w:vAlign w:val="center"/>
          </w:tcPr>
          <w:p w14:paraId="08127CDE" w14:textId="50FC9A9D" w:rsidR="007C6780" w:rsidRPr="003050B7" w:rsidRDefault="0030053A" w:rsidP="00E532CC">
            <w:pPr>
              <w:pStyle w:val="Bezproreda1"/>
              <w:rPr>
                <w:sz w:val="20"/>
                <w:szCs w:val="20"/>
              </w:rPr>
            </w:pPr>
            <w:r w:rsidRPr="003050B7">
              <w:rPr>
                <w:sz w:val="20"/>
                <w:szCs w:val="20"/>
              </w:rPr>
              <w:t>17</w:t>
            </w:r>
          </w:p>
        </w:tc>
        <w:tc>
          <w:tcPr>
            <w:tcW w:w="1418" w:type="dxa"/>
            <w:vAlign w:val="center"/>
          </w:tcPr>
          <w:p w14:paraId="484CF656" w14:textId="19E891D9" w:rsidR="007C6780" w:rsidRPr="003050B7" w:rsidRDefault="0030053A" w:rsidP="00E532CC">
            <w:pPr>
              <w:pStyle w:val="Bezproreda1"/>
              <w:rPr>
                <w:sz w:val="20"/>
                <w:szCs w:val="20"/>
              </w:rPr>
            </w:pPr>
            <w:r w:rsidRPr="003050B7">
              <w:rPr>
                <w:sz w:val="20"/>
                <w:szCs w:val="20"/>
              </w:rPr>
              <w:t>13</w:t>
            </w:r>
          </w:p>
        </w:tc>
      </w:tr>
      <w:tr w:rsidR="007C6780" w:rsidRPr="003050B7" w14:paraId="5F844823" w14:textId="77777777" w:rsidTr="009C1E99">
        <w:tc>
          <w:tcPr>
            <w:tcW w:w="2376" w:type="dxa"/>
            <w:vAlign w:val="center"/>
          </w:tcPr>
          <w:p w14:paraId="679C4E1D" w14:textId="77777777" w:rsidR="007C6780" w:rsidRPr="003050B7" w:rsidRDefault="007C6780" w:rsidP="00E532CC">
            <w:pPr>
              <w:pStyle w:val="Bezproreda1"/>
              <w:rPr>
                <w:sz w:val="20"/>
                <w:szCs w:val="20"/>
              </w:rPr>
            </w:pPr>
            <w:r w:rsidRPr="003050B7">
              <w:rPr>
                <w:sz w:val="20"/>
                <w:szCs w:val="20"/>
              </w:rPr>
              <w:t>Građevinska  šteta u %</w:t>
            </w:r>
          </w:p>
        </w:tc>
        <w:tc>
          <w:tcPr>
            <w:tcW w:w="1134" w:type="dxa"/>
            <w:vAlign w:val="center"/>
          </w:tcPr>
          <w:p w14:paraId="726DAAEA" w14:textId="77777777" w:rsidR="007C6780" w:rsidRPr="003050B7" w:rsidRDefault="007C6780" w:rsidP="00E532CC">
            <w:pPr>
              <w:pStyle w:val="Bezproreda1"/>
              <w:rPr>
                <w:sz w:val="20"/>
                <w:szCs w:val="20"/>
              </w:rPr>
            </w:pPr>
            <w:r w:rsidRPr="003050B7">
              <w:rPr>
                <w:sz w:val="20"/>
                <w:szCs w:val="20"/>
              </w:rPr>
              <w:t>0</w:t>
            </w:r>
          </w:p>
        </w:tc>
        <w:tc>
          <w:tcPr>
            <w:tcW w:w="908" w:type="dxa"/>
            <w:vAlign w:val="center"/>
          </w:tcPr>
          <w:p w14:paraId="7442C0ED" w14:textId="77777777" w:rsidR="007C6780" w:rsidRPr="003050B7" w:rsidRDefault="007C6780" w:rsidP="00E532CC">
            <w:pPr>
              <w:pStyle w:val="Bezproreda1"/>
              <w:rPr>
                <w:sz w:val="20"/>
                <w:szCs w:val="20"/>
              </w:rPr>
            </w:pPr>
            <w:r w:rsidRPr="003050B7">
              <w:rPr>
                <w:sz w:val="20"/>
                <w:szCs w:val="20"/>
              </w:rPr>
              <w:t>6</w:t>
            </w:r>
          </w:p>
        </w:tc>
        <w:tc>
          <w:tcPr>
            <w:tcW w:w="1134" w:type="dxa"/>
            <w:vAlign w:val="center"/>
          </w:tcPr>
          <w:p w14:paraId="3FF02FEB" w14:textId="77777777" w:rsidR="007C6780" w:rsidRPr="003050B7" w:rsidRDefault="007C6780" w:rsidP="00E532CC">
            <w:pPr>
              <w:pStyle w:val="Bezproreda1"/>
              <w:rPr>
                <w:sz w:val="20"/>
                <w:szCs w:val="20"/>
              </w:rPr>
            </w:pPr>
            <w:r w:rsidRPr="003050B7">
              <w:rPr>
                <w:sz w:val="20"/>
                <w:szCs w:val="20"/>
              </w:rPr>
              <w:t>20</w:t>
            </w:r>
          </w:p>
        </w:tc>
        <w:tc>
          <w:tcPr>
            <w:tcW w:w="993" w:type="dxa"/>
            <w:vAlign w:val="center"/>
          </w:tcPr>
          <w:p w14:paraId="7C6B32E5" w14:textId="77777777" w:rsidR="007C6780" w:rsidRPr="003050B7" w:rsidRDefault="007C6780" w:rsidP="00E532CC">
            <w:pPr>
              <w:pStyle w:val="Bezproreda1"/>
              <w:rPr>
                <w:sz w:val="20"/>
                <w:szCs w:val="20"/>
              </w:rPr>
            </w:pPr>
            <w:r w:rsidRPr="003050B7">
              <w:rPr>
                <w:sz w:val="20"/>
                <w:szCs w:val="20"/>
              </w:rPr>
              <w:t>40</w:t>
            </w:r>
          </w:p>
        </w:tc>
        <w:tc>
          <w:tcPr>
            <w:tcW w:w="850" w:type="dxa"/>
            <w:vAlign w:val="center"/>
          </w:tcPr>
          <w:p w14:paraId="378C63F1" w14:textId="77777777" w:rsidR="007C6780" w:rsidRPr="003050B7" w:rsidRDefault="007C6780" w:rsidP="00E532CC">
            <w:pPr>
              <w:pStyle w:val="Bezproreda1"/>
              <w:rPr>
                <w:sz w:val="20"/>
                <w:szCs w:val="20"/>
              </w:rPr>
            </w:pPr>
            <w:r w:rsidRPr="003050B7">
              <w:rPr>
                <w:sz w:val="20"/>
                <w:szCs w:val="20"/>
              </w:rPr>
              <w:t>62</w:t>
            </w:r>
          </w:p>
        </w:tc>
        <w:tc>
          <w:tcPr>
            <w:tcW w:w="1418" w:type="dxa"/>
            <w:vAlign w:val="center"/>
          </w:tcPr>
          <w:p w14:paraId="1FE2EBFF" w14:textId="77777777" w:rsidR="007C6780" w:rsidRPr="003050B7" w:rsidRDefault="007C6780" w:rsidP="00E532CC">
            <w:pPr>
              <w:pStyle w:val="Bezproreda1"/>
              <w:rPr>
                <w:sz w:val="20"/>
                <w:szCs w:val="20"/>
              </w:rPr>
            </w:pPr>
            <w:r w:rsidRPr="003050B7">
              <w:rPr>
                <w:sz w:val="20"/>
                <w:szCs w:val="20"/>
              </w:rPr>
              <w:t>100</w:t>
            </w:r>
          </w:p>
        </w:tc>
      </w:tr>
    </w:tbl>
    <w:p w14:paraId="70D050E3" w14:textId="77777777" w:rsidR="007C6780" w:rsidRPr="003050B7" w:rsidRDefault="007C6780" w:rsidP="007C6780">
      <w:pPr>
        <w:pStyle w:val="Bezproreda1"/>
        <w:rPr>
          <w:sz w:val="20"/>
          <w:szCs w:val="20"/>
        </w:rPr>
      </w:pPr>
      <w:r w:rsidRPr="003050B7">
        <w:rPr>
          <w:sz w:val="20"/>
          <w:szCs w:val="20"/>
        </w:rPr>
        <w:t xml:space="preserve">  Izvor: Aničić: Civilna zaštita I i II 1992. </w:t>
      </w:r>
    </w:p>
    <w:p w14:paraId="6DB01483" w14:textId="77777777" w:rsidR="0030053A" w:rsidRPr="003050B7" w:rsidRDefault="0030053A" w:rsidP="007C6780">
      <w:pPr>
        <w:pStyle w:val="Bezproreda1"/>
        <w:rPr>
          <w:sz w:val="20"/>
          <w:szCs w:val="20"/>
        </w:rPr>
      </w:pPr>
    </w:p>
    <w:p w14:paraId="02BBFD12" w14:textId="3A0569A4" w:rsidR="007C6780" w:rsidRPr="003050B7" w:rsidRDefault="007C6780" w:rsidP="007C6780">
      <w:pPr>
        <w:pStyle w:val="Bezproreda1"/>
        <w:rPr>
          <w:sz w:val="20"/>
          <w:szCs w:val="20"/>
        </w:rPr>
      </w:pPr>
      <w:r w:rsidRPr="003050B7">
        <w:rPr>
          <w:sz w:val="20"/>
          <w:szCs w:val="20"/>
        </w:rPr>
        <w:t>Tablica 2</w:t>
      </w:r>
      <w:r w:rsidR="003050B7" w:rsidRPr="003050B7">
        <w:rPr>
          <w:sz w:val="20"/>
          <w:szCs w:val="20"/>
        </w:rPr>
        <w:t>7</w:t>
      </w:r>
      <w:r w:rsidRPr="003050B7">
        <w:rPr>
          <w:sz w:val="20"/>
          <w:szCs w:val="20"/>
        </w:rPr>
        <w:t>: Zidane zgrade Tip II sa armirano-betonskim serklažima (</w:t>
      </w:r>
      <w:r w:rsidR="0030053A" w:rsidRPr="003050B7">
        <w:rPr>
          <w:sz w:val="20"/>
          <w:szCs w:val="20"/>
        </w:rPr>
        <w:t>6</w:t>
      </w:r>
      <w:r w:rsidRPr="003050B7">
        <w:rPr>
          <w:sz w:val="20"/>
          <w:szCs w:val="20"/>
        </w:rPr>
        <w:t xml:space="preserve">0% od ukupnog broja objekata ili </w:t>
      </w:r>
      <w:r w:rsidRPr="003050B7">
        <w:rPr>
          <w:b/>
          <w:sz w:val="20"/>
          <w:szCs w:val="20"/>
        </w:rPr>
        <w:t xml:space="preserve">2 </w:t>
      </w:r>
      <w:r w:rsidR="0030053A" w:rsidRPr="003050B7">
        <w:rPr>
          <w:b/>
          <w:sz w:val="20"/>
          <w:szCs w:val="20"/>
        </w:rPr>
        <w:t>593</w:t>
      </w:r>
      <w:r w:rsidRPr="003050B7">
        <w:rPr>
          <w:b/>
          <w:sz w:val="20"/>
          <w:szCs w:val="20"/>
        </w:rPr>
        <w:t xml:space="preserve"> </w:t>
      </w:r>
      <w:r w:rsidRPr="003050B7">
        <w:rPr>
          <w:bCs/>
          <w:sz w:val="20"/>
          <w:szCs w:val="20"/>
        </w:rPr>
        <w:t>objekata</w:t>
      </w:r>
      <w:r w:rsidRPr="003050B7">
        <w:rPr>
          <w:sz w:val="20"/>
          <w:szCs w:val="20"/>
        </w:rPr>
        <w:t xml:space="preserve">). </w:t>
      </w:r>
    </w:p>
    <w:tbl>
      <w:tblPr>
        <w:tblW w:w="8813"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76"/>
        <w:gridCol w:w="1134"/>
        <w:gridCol w:w="1050"/>
        <w:gridCol w:w="1134"/>
        <w:gridCol w:w="851"/>
        <w:gridCol w:w="850"/>
        <w:gridCol w:w="1418"/>
      </w:tblGrid>
      <w:tr w:rsidR="007C6780" w:rsidRPr="003050B7" w14:paraId="569B38E5" w14:textId="77777777" w:rsidTr="009C1E99">
        <w:tc>
          <w:tcPr>
            <w:tcW w:w="2376" w:type="dxa"/>
            <w:vMerge w:val="restart"/>
            <w:shd w:val="clear" w:color="auto" w:fill="C6D9F1"/>
            <w:vAlign w:val="center"/>
          </w:tcPr>
          <w:p w14:paraId="00E83E89" w14:textId="77777777" w:rsidR="007C6780" w:rsidRPr="003050B7" w:rsidRDefault="007C6780" w:rsidP="00E532CC">
            <w:pPr>
              <w:pStyle w:val="Bezproreda1"/>
              <w:rPr>
                <w:sz w:val="20"/>
                <w:szCs w:val="20"/>
              </w:rPr>
            </w:pPr>
            <w:r w:rsidRPr="003050B7">
              <w:rPr>
                <w:sz w:val="20"/>
                <w:szCs w:val="20"/>
              </w:rPr>
              <w:t>Ukupno:-</w:t>
            </w:r>
          </w:p>
          <w:p w14:paraId="68B3BA94" w14:textId="63D68FB5" w:rsidR="007C6780" w:rsidRPr="003050B7" w:rsidRDefault="007C6780" w:rsidP="00E532CC">
            <w:pPr>
              <w:pStyle w:val="Bezproreda1"/>
              <w:rPr>
                <w:b/>
                <w:sz w:val="20"/>
                <w:szCs w:val="20"/>
              </w:rPr>
            </w:pPr>
            <w:r w:rsidRPr="003050B7">
              <w:rPr>
                <w:b/>
                <w:sz w:val="20"/>
                <w:szCs w:val="20"/>
              </w:rPr>
              <w:t xml:space="preserve">2 </w:t>
            </w:r>
            <w:r w:rsidR="0030053A" w:rsidRPr="003050B7">
              <w:rPr>
                <w:b/>
                <w:sz w:val="20"/>
                <w:szCs w:val="20"/>
              </w:rPr>
              <w:t>593</w:t>
            </w:r>
            <w:r w:rsidRPr="003050B7">
              <w:rPr>
                <w:b/>
                <w:sz w:val="20"/>
                <w:szCs w:val="20"/>
              </w:rPr>
              <w:t xml:space="preserve"> objekata</w:t>
            </w:r>
          </w:p>
        </w:tc>
        <w:tc>
          <w:tcPr>
            <w:tcW w:w="6437" w:type="dxa"/>
            <w:gridSpan w:val="6"/>
            <w:shd w:val="clear" w:color="auto" w:fill="C6D9F1"/>
            <w:vAlign w:val="center"/>
          </w:tcPr>
          <w:p w14:paraId="5209A211" w14:textId="77777777" w:rsidR="007C6780" w:rsidRPr="003050B7" w:rsidRDefault="007C6780" w:rsidP="00E532CC">
            <w:pPr>
              <w:pStyle w:val="Bezproreda1"/>
              <w:rPr>
                <w:sz w:val="20"/>
                <w:szCs w:val="20"/>
              </w:rPr>
            </w:pPr>
            <w:r w:rsidRPr="003050B7">
              <w:rPr>
                <w:sz w:val="20"/>
                <w:szCs w:val="20"/>
              </w:rPr>
              <w:t>STUPANJ OŠTEĆENJA</w:t>
            </w:r>
          </w:p>
        </w:tc>
      </w:tr>
      <w:tr w:rsidR="007C6780" w:rsidRPr="003050B7" w14:paraId="169C2026" w14:textId="77777777" w:rsidTr="009C1E99">
        <w:tc>
          <w:tcPr>
            <w:tcW w:w="2376" w:type="dxa"/>
            <w:vMerge/>
            <w:shd w:val="clear" w:color="auto" w:fill="C6D9F1"/>
            <w:vAlign w:val="center"/>
          </w:tcPr>
          <w:p w14:paraId="1BE2976A" w14:textId="77777777" w:rsidR="007C6780" w:rsidRPr="003050B7" w:rsidRDefault="007C6780" w:rsidP="00E532CC">
            <w:pPr>
              <w:pStyle w:val="Bezproreda1"/>
              <w:rPr>
                <w:sz w:val="20"/>
                <w:szCs w:val="20"/>
              </w:rPr>
            </w:pPr>
          </w:p>
        </w:tc>
        <w:tc>
          <w:tcPr>
            <w:tcW w:w="1134" w:type="dxa"/>
            <w:shd w:val="clear" w:color="auto" w:fill="C6D9F1"/>
            <w:vAlign w:val="center"/>
          </w:tcPr>
          <w:p w14:paraId="5ED77866" w14:textId="77777777" w:rsidR="007C6780" w:rsidRPr="003050B7" w:rsidRDefault="007C6780" w:rsidP="00E532CC">
            <w:pPr>
              <w:pStyle w:val="Bezproreda1"/>
              <w:rPr>
                <w:sz w:val="20"/>
                <w:szCs w:val="20"/>
              </w:rPr>
            </w:pPr>
            <w:r w:rsidRPr="003050B7">
              <w:rPr>
                <w:sz w:val="20"/>
                <w:szCs w:val="20"/>
              </w:rPr>
              <w:t>Nikakvo</w:t>
            </w:r>
          </w:p>
        </w:tc>
        <w:tc>
          <w:tcPr>
            <w:tcW w:w="1050" w:type="dxa"/>
            <w:shd w:val="clear" w:color="auto" w:fill="C6D9F1"/>
            <w:vAlign w:val="center"/>
          </w:tcPr>
          <w:p w14:paraId="0B32D86B" w14:textId="77777777" w:rsidR="007C6780" w:rsidRPr="003050B7" w:rsidRDefault="007C6780" w:rsidP="00E532CC">
            <w:pPr>
              <w:pStyle w:val="Bezproreda1"/>
              <w:rPr>
                <w:sz w:val="20"/>
                <w:szCs w:val="20"/>
              </w:rPr>
            </w:pPr>
            <w:r w:rsidRPr="003050B7">
              <w:rPr>
                <w:sz w:val="20"/>
                <w:szCs w:val="20"/>
              </w:rPr>
              <w:t>Neznatno</w:t>
            </w:r>
          </w:p>
        </w:tc>
        <w:tc>
          <w:tcPr>
            <w:tcW w:w="1134" w:type="dxa"/>
            <w:shd w:val="clear" w:color="auto" w:fill="C6D9F1"/>
            <w:vAlign w:val="center"/>
          </w:tcPr>
          <w:p w14:paraId="38A541E9" w14:textId="77777777" w:rsidR="007C6780" w:rsidRPr="003050B7" w:rsidRDefault="007C6780" w:rsidP="00E532CC">
            <w:pPr>
              <w:pStyle w:val="Bezproreda1"/>
              <w:rPr>
                <w:sz w:val="20"/>
                <w:szCs w:val="20"/>
              </w:rPr>
            </w:pPr>
            <w:r w:rsidRPr="003050B7">
              <w:rPr>
                <w:sz w:val="20"/>
                <w:szCs w:val="20"/>
              </w:rPr>
              <w:t>Umjereno</w:t>
            </w:r>
          </w:p>
        </w:tc>
        <w:tc>
          <w:tcPr>
            <w:tcW w:w="851" w:type="dxa"/>
            <w:shd w:val="clear" w:color="auto" w:fill="C6D9F1"/>
            <w:vAlign w:val="center"/>
          </w:tcPr>
          <w:p w14:paraId="36DE5499" w14:textId="77777777" w:rsidR="007C6780" w:rsidRPr="003050B7" w:rsidRDefault="007C6780" w:rsidP="00E532CC">
            <w:pPr>
              <w:pStyle w:val="Bezproreda1"/>
              <w:rPr>
                <w:b/>
                <w:sz w:val="20"/>
                <w:szCs w:val="20"/>
              </w:rPr>
            </w:pPr>
            <w:r w:rsidRPr="003050B7">
              <w:rPr>
                <w:sz w:val="20"/>
                <w:szCs w:val="20"/>
              </w:rPr>
              <w:t>Jako</w:t>
            </w:r>
          </w:p>
        </w:tc>
        <w:tc>
          <w:tcPr>
            <w:tcW w:w="850" w:type="dxa"/>
            <w:shd w:val="clear" w:color="auto" w:fill="C6D9F1"/>
            <w:vAlign w:val="center"/>
          </w:tcPr>
          <w:p w14:paraId="0A6039F7" w14:textId="77777777" w:rsidR="007C6780" w:rsidRPr="003050B7" w:rsidRDefault="007C6780" w:rsidP="00E532CC">
            <w:pPr>
              <w:pStyle w:val="Bezproreda1"/>
              <w:rPr>
                <w:sz w:val="20"/>
                <w:szCs w:val="20"/>
              </w:rPr>
            </w:pPr>
            <w:r w:rsidRPr="003050B7">
              <w:rPr>
                <w:sz w:val="20"/>
                <w:szCs w:val="20"/>
              </w:rPr>
              <w:t>Totalno</w:t>
            </w:r>
          </w:p>
        </w:tc>
        <w:tc>
          <w:tcPr>
            <w:tcW w:w="1418" w:type="dxa"/>
            <w:shd w:val="clear" w:color="auto" w:fill="C6D9F1"/>
            <w:vAlign w:val="center"/>
          </w:tcPr>
          <w:p w14:paraId="289C7E0A" w14:textId="77777777" w:rsidR="007C6780" w:rsidRPr="003050B7" w:rsidRDefault="007C6780" w:rsidP="00E532CC">
            <w:pPr>
              <w:pStyle w:val="Bezproreda1"/>
              <w:rPr>
                <w:sz w:val="20"/>
                <w:szCs w:val="20"/>
              </w:rPr>
            </w:pPr>
            <w:r w:rsidRPr="003050B7">
              <w:rPr>
                <w:sz w:val="20"/>
                <w:szCs w:val="20"/>
              </w:rPr>
              <w:t>Rušenje</w:t>
            </w:r>
          </w:p>
        </w:tc>
      </w:tr>
      <w:tr w:rsidR="007C6780" w:rsidRPr="003050B7" w14:paraId="6B88A1A9" w14:textId="77777777" w:rsidTr="009C1E99">
        <w:tc>
          <w:tcPr>
            <w:tcW w:w="2376" w:type="dxa"/>
            <w:vAlign w:val="center"/>
          </w:tcPr>
          <w:p w14:paraId="7E8A1576" w14:textId="77777777" w:rsidR="007C6780" w:rsidRPr="003050B7" w:rsidRDefault="007C6780" w:rsidP="00E532CC">
            <w:pPr>
              <w:pStyle w:val="Bezproreda1"/>
              <w:rPr>
                <w:sz w:val="20"/>
                <w:szCs w:val="20"/>
              </w:rPr>
            </w:pPr>
            <w:r w:rsidRPr="003050B7">
              <w:rPr>
                <w:sz w:val="20"/>
                <w:szCs w:val="20"/>
              </w:rPr>
              <w:t>Broj objekata</w:t>
            </w:r>
          </w:p>
        </w:tc>
        <w:tc>
          <w:tcPr>
            <w:tcW w:w="1134" w:type="dxa"/>
            <w:vAlign w:val="center"/>
          </w:tcPr>
          <w:p w14:paraId="126650E6" w14:textId="60B44F46" w:rsidR="007C6780" w:rsidRPr="003050B7" w:rsidRDefault="0030053A" w:rsidP="00E532CC">
            <w:pPr>
              <w:pStyle w:val="Bezproreda1"/>
              <w:rPr>
                <w:sz w:val="20"/>
                <w:szCs w:val="20"/>
              </w:rPr>
            </w:pPr>
            <w:r w:rsidRPr="003050B7">
              <w:rPr>
                <w:sz w:val="20"/>
                <w:szCs w:val="20"/>
              </w:rPr>
              <w:t>1 297</w:t>
            </w:r>
          </w:p>
        </w:tc>
        <w:tc>
          <w:tcPr>
            <w:tcW w:w="1050" w:type="dxa"/>
            <w:vAlign w:val="center"/>
          </w:tcPr>
          <w:p w14:paraId="7A3A32EF" w14:textId="6A078B7C" w:rsidR="007C6780" w:rsidRPr="003050B7" w:rsidRDefault="0030053A" w:rsidP="00E532CC">
            <w:pPr>
              <w:pStyle w:val="Bezproreda1"/>
              <w:rPr>
                <w:sz w:val="20"/>
                <w:szCs w:val="20"/>
              </w:rPr>
            </w:pPr>
            <w:r w:rsidRPr="003050B7">
              <w:rPr>
                <w:sz w:val="20"/>
                <w:szCs w:val="20"/>
              </w:rPr>
              <w:t>648</w:t>
            </w:r>
          </w:p>
        </w:tc>
        <w:tc>
          <w:tcPr>
            <w:tcW w:w="1134" w:type="dxa"/>
            <w:vAlign w:val="center"/>
          </w:tcPr>
          <w:p w14:paraId="25C1018C" w14:textId="4452A954" w:rsidR="007C6780" w:rsidRPr="003050B7" w:rsidRDefault="0030053A" w:rsidP="00E532CC">
            <w:pPr>
              <w:pStyle w:val="Bezproreda1"/>
              <w:rPr>
                <w:sz w:val="20"/>
                <w:szCs w:val="20"/>
              </w:rPr>
            </w:pPr>
            <w:r w:rsidRPr="003050B7">
              <w:rPr>
                <w:sz w:val="20"/>
                <w:szCs w:val="20"/>
              </w:rPr>
              <w:t>389</w:t>
            </w:r>
          </w:p>
        </w:tc>
        <w:tc>
          <w:tcPr>
            <w:tcW w:w="851" w:type="dxa"/>
            <w:vAlign w:val="center"/>
          </w:tcPr>
          <w:p w14:paraId="7865221C" w14:textId="687EBA0C" w:rsidR="007C6780" w:rsidRPr="003050B7" w:rsidRDefault="0030053A" w:rsidP="00E532CC">
            <w:pPr>
              <w:pStyle w:val="Bezproreda1"/>
              <w:rPr>
                <w:sz w:val="20"/>
                <w:szCs w:val="20"/>
              </w:rPr>
            </w:pPr>
            <w:r w:rsidRPr="003050B7">
              <w:rPr>
                <w:sz w:val="20"/>
                <w:szCs w:val="20"/>
              </w:rPr>
              <w:t>259</w:t>
            </w:r>
          </w:p>
        </w:tc>
        <w:tc>
          <w:tcPr>
            <w:tcW w:w="850" w:type="dxa"/>
            <w:vAlign w:val="center"/>
          </w:tcPr>
          <w:p w14:paraId="5ADA8C99" w14:textId="77777777" w:rsidR="007C6780" w:rsidRPr="003050B7" w:rsidRDefault="007C6780" w:rsidP="00E532CC">
            <w:pPr>
              <w:pStyle w:val="Bezproreda1"/>
              <w:rPr>
                <w:sz w:val="20"/>
                <w:szCs w:val="20"/>
              </w:rPr>
            </w:pPr>
            <w:r w:rsidRPr="003050B7">
              <w:rPr>
                <w:sz w:val="20"/>
                <w:szCs w:val="20"/>
              </w:rPr>
              <w:t>0</w:t>
            </w:r>
          </w:p>
        </w:tc>
        <w:tc>
          <w:tcPr>
            <w:tcW w:w="1418" w:type="dxa"/>
            <w:vAlign w:val="center"/>
          </w:tcPr>
          <w:p w14:paraId="0D50B050" w14:textId="77777777" w:rsidR="007C6780" w:rsidRPr="003050B7" w:rsidRDefault="007C6780" w:rsidP="00E532CC">
            <w:pPr>
              <w:pStyle w:val="Bezproreda1"/>
              <w:rPr>
                <w:sz w:val="20"/>
                <w:szCs w:val="20"/>
              </w:rPr>
            </w:pPr>
            <w:r w:rsidRPr="003050B7">
              <w:rPr>
                <w:sz w:val="20"/>
                <w:szCs w:val="20"/>
              </w:rPr>
              <w:t>0</w:t>
            </w:r>
          </w:p>
        </w:tc>
      </w:tr>
      <w:tr w:rsidR="007C6780" w:rsidRPr="003050B7" w14:paraId="7B990F21" w14:textId="77777777" w:rsidTr="009C1E99">
        <w:tc>
          <w:tcPr>
            <w:tcW w:w="2376" w:type="dxa"/>
            <w:vAlign w:val="center"/>
          </w:tcPr>
          <w:p w14:paraId="73AEBDDD" w14:textId="77777777" w:rsidR="007C6780" w:rsidRPr="003050B7" w:rsidRDefault="007C6780" w:rsidP="00E532CC">
            <w:pPr>
              <w:pStyle w:val="Bezproreda1"/>
              <w:rPr>
                <w:sz w:val="20"/>
                <w:szCs w:val="20"/>
              </w:rPr>
            </w:pPr>
            <w:r w:rsidRPr="003050B7">
              <w:rPr>
                <w:sz w:val="20"/>
                <w:szCs w:val="20"/>
              </w:rPr>
              <w:t>Građevinska  šteta u %</w:t>
            </w:r>
          </w:p>
        </w:tc>
        <w:tc>
          <w:tcPr>
            <w:tcW w:w="1134" w:type="dxa"/>
            <w:vAlign w:val="center"/>
          </w:tcPr>
          <w:p w14:paraId="11B6AFAA" w14:textId="77777777" w:rsidR="007C6780" w:rsidRPr="003050B7" w:rsidRDefault="007C6780" w:rsidP="00E532CC">
            <w:pPr>
              <w:pStyle w:val="Bezproreda1"/>
              <w:rPr>
                <w:sz w:val="20"/>
                <w:szCs w:val="20"/>
              </w:rPr>
            </w:pPr>
            <w:r w:rsidRPr="003050B7">
              <w:rPr>
                <w:sz w:val="20"/>
                <w:szCs w:val="20"/>
              </w:rPr>
              <w:t>0</w:t>
            </w:r>
          </w:p>
        </w:tc>
        <w:tc>
          <w:tcPr>
            <w:tcW w:w="1050" w:type="dxa"/>
            <w:vAlign w:val="center"/>
          </w:tcPr>
          <w:p w14:paraId="287DC149" w14:textId="77777777" w:rsidR="007C6780" w:rsidRPr="003050B7" w:rsidRDefault="007C6780" w:rsidP="00E532CC">
            <w:pPr>
              <w:pStyle w:val="Bezproreda1"/>
              <w:rPr>
                <w:sz w:val="20"/>
                <w:szCs w:val="20"/>
              </w:rPr>
            </w:pPr>
            <w:r w:rsidRPr="003050B7">
              <w:rPr>
                <w:sz w:val="20"/>
                <w:szCs w:val="20"/>
              </w:rPr>
              <w:t>6</w:t>
            </w:r>
          </w:p>
        </w:tc>
        <w:tc>
          <w:tcPr>
            <w:tcW w:w="1134" w:type="dxa"/>
            <w:vAlign w:val="center"/>
          </w:tcPr>
          <w:p w14:paraId="7B6CCDA8" w14:textId="77777777" w:rsidR="007C6780" w:rsidRPr="003050B7" w:rsidRDefault="007C6780" w:rsidP="00E532CC">
            <w:pPr>
              <w:pStyle w:val="Bezproreda1"/>
              <w:rPr>
                <w:sz w:val="20"/>
                <w:szCs w:val="20"/>
              </w:rPr>
            </w:pPr>
            <w:r w:rsidRPr="003050B7">
              <w:rPr>
                <w:sz w:val="20"/>
                <w:szCs w:val="20"/>
              </w:rPr>
              <w:t>20</w:t>
            </w:r>
          </w:p>
        </w:tc>
        <w:tc>
          <w:tcPr>
            <w:tcW w:w="851" w:type="dxa"/>
            <w:vAlign w:val="center"/>
          </w:tcPr>
          <w:p w14:paraId="181A9275" w14:textId="77777777" w:rsidR="007C6780" w:rsidRPr="003050B7" w:rsidRDefault="007C6780" w:rsidP="00E532CC">
            <w:pPr>
              <w:pStyle w:val="Bezproreda1"/>
              <w:rPr>
                <w:sz w:val="20"/>
                <w:szCs w:val="20"/>
              </w:rPr>
            </w:pPr>
            <w:r w:rsidRPr="003050B7">
              <w:rPr>
                <w:sz w:val="20"/>
                <w:szCs w:val="20"/>
              </w:rPr>
              <w:t>40</w:t>
            </w:r>
          </w:p>
        </w:tc>
        <w:tc>
          <w:tcPr>
            <w:tcW w:w="850" w:type="dxa"/>
            <w:vAlign w:val="center"/>
          </w:tcPr>
          <w:p w14:paraId="4E713FAF" w14:textId="77777777" w:rsidR="007C6780" w:rsidRPr="003050B7" w:rsidRDefault="007C6780" w:rsidP="00E532CC">
            <w:pPr>
              <w:pStyle w:val="Bezproreda1"/>
              <w:rPr>
                <w:sz w:val="20"/>
                <w:szCs w:val="20"/>
              </w:rPr>
            </w:pPr>
            <w:r w:rsidRPr="003050B7">
              <w:rPr>
                <w:sz w:val="20"/>
                <w:szCs w:val="20"/>
              </w:rPr>
              <w:t>62</w:t>
            </w:r>
          </w:p>
        </w:tc>
        <w:tc>
          <w:tcPr>
            <w:tcW w:w="1418" w:type="dxa"/>
            <w:vAlign w:val="center"/>
          </w:tcPr>
          <w:p w14:paraId="69A50AB7" w14:textId="77777777" w:rsidR="007C6780" w:rsidRPr="003050B7" w:rsidRDefault="007C6780" w:rsidP="00E532CC">
            <w:pPr>
              <w:pStyle w:val="Bezproreda1"/>
              <w:rPr>
                <w:sz w:val="20"/>
                <w:szCs w:val="20"/>
              </w:rPr>
            </w:pPr>
            <w:r w:rsidRPr="003050B7">
              <w:rPr>
                <w:sz w:val="20"/>
                <w:szCs w:val="20"/>
              </w:rPr>
              <w:t>100</w:t>
            </w:r>
          </w:p>
        </w:tc>
      </w:tr>
    </w:tbl>
    <w:p w14:paraId="39E66079" w14:textId="77777777" w:rsidR="007C6780" w:rsidRPr="003050B7" w:rsidRDefault="007C6780" w:rsidP="007C6780">
      <w:pPr>
        <w:pStyle w:val="Bezproreda1"/>
        <w:rPr>
          <w:sz w:val="20"/>
          <w:szCs w:val="20"/>
        </w:rPr>
      </w:pPr>
      <w:r w:rsidRPr="003050B7">
        <w:rPr>
          <w:sz w:val="20"/>
          <w:szCs w:val="20"/>
        </w:rPr>
        <w:t xml:space="preserve">Izvor: Aničić: Civilna zaštita I i II 1992. </w:t>
      </w:r>
    </w:p>
    <w:p w14:paraId="560FC29E" w14:textId="77777777" w:rsidR="007C6780" w:rsidRPr="003050B7" w:rsidRDefault="007C6780" w:rsidP="007C6780">
      <w:pPr>
        <w:pStyle w:val="Bezproreda1"/>
        <w:rPr>
          <w:sz w:val="16"/>
          <w:szCs w:val="16"/>
        </w:rPr>
      </w:pPr>
    </w:p>
    <w:p w14:paraId="35AA1E3C" w14:textId="6A265EDA" w:rsidR="007C6780" w:rsidRPr="003050B7" w:rsidRDefault="007C6780" w:rsidP="007C6780">
      <w:pPr>
        <w:pStyle w:val="Bezproreda1"/>
        <w:rPr>
          <w:sz w:val="20"/>
          <w:szCs w:val="20"/>
        </w:rPr>
      </w:pPr>
      <w:r w:rsidRPr="003050B7">
        <w:rPr>
          <w:sz w:val="20"/>
          <w:szCs w:val="20"/>
        </w:rPr>
        <w:t>Tablica 2</w:t>
      </w:r>
      <w:r w:rsidR="003050B7" w:rsidRPr="003050B7">
        <w:rPr>
          <w:sz w:val="20"/>
          <w:szCs w:val="20"/>
        </w:rPr>
        <w:t>8</w:t>
      </w:r>
      <w:r w:rsidRPr="003050B7">
        <w:rPr>
          <w:sz w:val="20"/>
          <w:szCs w:val="20"/>
        </w:rPr>
        <w:t>: Zgrade Tip III  armiranobetonski skeletni objekti (</w:t>
      </w:r>
      <w:r w:rsidR="0030053A" w:rsidRPr="003050B7">
        <w:rPr>
          <w:sz w:val="20"/>
          <w:szCs w:val="20"/>
        </w:rPr>
        <w:t>1</w:t>
      </w:r>
      <w:r w:rsidRPr="003050B7">
        <w:rPr>
          <w:sz w:val="20"/>
          <w:szCs w:val="20"/>
        </w:rPr>
        <w:t xml:space="preserve">0% od ukupnog broja objekata ili </w:t>
      </w:r>
      <w:r w:rsidR="0030053A" w:rsidRPr="003050B7">
        <w:rPr>
          <w:b/>
          <w:sz w:val="20"/>
          <w:szCs w:val="20"/>
        </w:rPr>
        <w:t>432</w:t>
      </w:r>
      <w:r w:rsidRPr="003050B7">
        <w:rPr>
          <w:b/>
          <w:sz w:val="20"/>
          <w:szCs w:val="20"/>
        </w:rPr>
        <w:t xml:space="preserve"> objekta</w:t>
      </w:r>
      <w:r w:rsidRPr="003050B7">
        <w:rPr>
          <w:sz w:val="20"/>
          <w:szCs w:val="20"/>
        </w:rPr>
        <w:t>)</w:t>
      </w:r>
    </w:p>
    <w:tbl>
      <w:tblPr>
        <w:tblW w:w="8813"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76"/>
        <w:gridCol w:w="1134"/>
        <w:gridCol w:w="1050"/>
        <w:gridCol w:w="1134"/>
        <w:gridCol w:w="851"/>
        <w:gridCol w:w="850"/>
        <w:gridCol w:w="1418"/>
      </w:tblGrid>
      <w:tr w:rsidR="007C6780" w:rsidRPr="003050B7" w14:paraId="111B2844" w14:textId="77777777" w:rsidTr="009C1E99">
        <w:tc>
          <w:tcPr>
            <w:tcW w:w="2376" w:type="dxa"/>
            <w:vMerge w:val="restart"/>
            <w:shd w:val="clear" w:color="auto" w:fill="C6D9F1"/>
            <w:vAlign w:val="center"/>
          </w:tcPr>
          <w:p w14:paraId="5A56C0C8" w14:textId="526D584C" w:rsidR="007C6780" w:rsidRPr="003050B7" w:rsidRDefault="007C6780" w:rsidP="00E532CC">
            <w:pPr>
              <w:pStyle w:val="Bezproreda1"/>
              <w:rPr>
                <w:sz w:val="20"/>
                <w:szCs w:val="20"/>
              </w:rPr>
            </w:pPr>
            <w:r w:rsidRPr="003050B7">
              <w:rPr>
                <w:sz w:val="20"/>
                <w:szCs w:val="20"/>
              </w:rPr>
              <w:t xml:space="preserve">Ukupno: </w:t>
            </w:r>
            <w:r w:rsidR="0030053A" w:rsidRPr="003050B7">
              <w:rPr>
                <w:b/>
                <w:sz w:val="20"/>
                <w:szCs w:val="20"/>
              </w:rPr>
              <w:t>432</w:t>
            </w:r>
            <w:r w:rsidRPr="003050B7">
              <w:rPr>
                <w:b/>
                <w:sz w:val="20"/>
                <w:szCs w:val="20"/>
              </w:rPr>
              <w:t xml:space="preserve"> objekta</w:t>
            </w:r>
          </w:p>
        </w:tc>
        <w:tc>
          <w:tcPr>
            <w:tcW w:w="6437" w:type="dxa"/>
            <w:gridSpan w:val="6"/>
            <w:shd w:val="clear" w:color="auto" w:fill="C6D9F1"/>
            <w:vAlign w:val="center"/>
          </w:tcPr>
          <w:p w14:paraId="4D2EA274" w14:textId="77777777" w:rsidR="007C6780" w:rsidRPr="003050B7" w:rsidRDefault="007C6780" w:rsidP="00E532CC">
            <w:pPr>
              <w:pStyle w:val="Bezproreda1"/>
              <w:rPr>
                <w:sz w:val="20"/>
                <w:szCs w:val="20"/>
              </w:rPr>
            </w:pPr>
            <w:r w:rsidRPr="003050B7">
              <w:rPr>
                <w:sz w:val="20"/>
                <w:szCs w:val="20"/>
              </w:rPr>
              <w:t>STUPANJ OŠTEĆENJA</w:t>
            </w:r>
          </w:p>
        </w:tc>
      </w:tr>
      <w:tr w:rsidR="007C6780" w:rsidRPr="003050B7" w14:paraId="4C6D65F3" w14:textId="77777777" w:rsidTr="009C1E99">
        <w:tc>
          <w:tcPr>
            <w:tcW w:w="2376" w:type="dxa"/>
            <w:vMerge/>
            <w:shd w:val="clear" w:color="auto" w:fill="C6D9F1"/>
            <w:vAlign w:val="center"/>
          </w:tcPr>
          <w:p w14:paraId="59E4704C" w14:textId="77777777" w:rsidR="007C6780" w:rsidRPr="003050B7" w:rsidRDefault="007C6780" w:rsidP="00E532CC">
            <w:pPr>
              <w:pStyle w:val="Bezproreda1"/>
              <w:rPr>
                <w:sz w:val="20"/>
                <w:szCs w:val="20"/>
              </w:rPr>
            </w:pPr>
          </w:p>
        </w:tc>
        <w:tc>
          <w:tcPr>
            <w:tcW w:w="1134" w:type="dxa"/>
            <w:shd w:val="clear" w:color="auto" w:fill="C6D9F1"/>
            <w:vAlign w:val="center"/>
          </w:tcPr>
          <w:p w14:paraId="2BB50B45" w14:textId="77777777" w:rsidR="007C6780" w:rsidRPr="003050B7" w:rsidRDefault="007C6780" w:rsidP="00E532CC">
            <w:pPr>
              <w:pStyle w:val="Bezproreda1"/>
              <w:rPr>
                <w:sz w:val="20"/>
                <w:szCs w:val="20"/>
              </w:rPr>
            </w:pPr>
            <w:r w:rsidRPr="003050B7">
              <w:rPr>
                <w:sz w:val="20"/>
                <w:szCs w:val="20"/>
              </w:rPr>
              <w:t>Nikakvo</w:t>
            </w:r>
          </w:p>
        </w:tc>
        <w:tc>
          <w:tcPr>
            <w:tcW w:w="1050" w:type="dxa"/>
            <w:shd w:val="clear" w:color="auto" w:fill="C6D9F1"/>
            <w:vAlign w:val="center"/>
          </w:tcPr>
          <w:p w14:paraId="5B7E32FA" w14:textId="77777777" w:rsidR="007C6780" w:rsidRPr="003050B7" w:rsidRDefault="007C6780" w:rsidP="00E532CC">
            <w:pPr>
              <w:pStyle w:val="Bezproreda1"/>
              <w:rPr>
                <w:sz w:val="20"/>
                <w:szCs w:val="20"/>
              </w:rPr>
            </w:pPr>
            <w:r w:rsidRPr="003050B7">
              <w:rPr>
                <w:sz w:val="20"/>
                <w:szCs w:val="20"/>
              </w:rPr>
              <w:t>Neznatno</w:t>
            </w:r>
          </w:p>
        </w:tc>
        <w:tc>
          <w:tcPr>
            <w:tcW w:w="1134" w:type="dxa"/>
            <w:shd w:val="clear" w:color="auto" w:fill="C6D9F1"/>
            <w:vAlign w:val="center"/>
          </w:tcPr>
          <w:p w14:paraId="137683A7" w14:textId="77777777" w:rsidR="007C6780" w:rsidRPr="003050B7" w:rsidRDefault="007C6780" w:rsidP="00E532CC">
            <w:pPr>
              <w:pStyle w:val="Bezproreda1"/>
              <w:rPr>
                <w:sz w:val="20"/>
                <w:szCs w:val="20"/>
              </w:rPr>
            </w:pPr>
            <w:r w:rsidRPr="003050B7">
              <w:rPr>
                <w:sz w:val="20"/>
                <w:szCs w:val="20"/>
              </w:rPr>
              <w:t>Umjereno</w:t>
            </w:r>
          </w:p>
        </w:tc>
        <w:tc>
          <w:tcPr>
            <w:tcW w:w="851" w:type="dxa"/>
            <w:shd w:val="clear" w:color="auto" w:fill="C6D9F1"/>
            <w:vAlign w:val="center"/>
          </w:tcPr>
          <w:p w14:paraId="44A5678C" w14:textId="77777777" w:rsidR="007C6780" w:rsidRPr="003050B7" w:rsidRDefault="007C6780" w:rsidP="00E532CC">
            <w:pPr>
              <w:pStyle w:val="Bezproreda1"/>
              <w:rPr>
                <w:b/>
                <w:sz w:val="20"/>
                <w:szCs w:val="20"/>
              </w:rPr>
            </w:pPr>
            <w:r w:rsidRPr="003050B7">
              <w:rPr>
                <w:sz w:val="20"/>
                <w:szCs w:val="20"/>
              </w:rPr>
              <w:t>Jako</w:t>
            </w:r>
          </w:p>
        </w:tc>
        <w:tc>
          <w:tcPr>
            <w:tcW w:w="850" w:type="dxa"/>
            <w:shd w:val="clear" w:color="auto" w:fill="C6D9F1"/>
            <w:vAlign w:val="center"/>
          </w:tcPr>
          <w:p w14:paraId="18824373" w14:textId="77777777" w:rsidR="007C6780" w:rsidRPr="003050B7" w:rsidRDefault="007C6780" w:rsidP="00E532CC">
            <w:pPr>
              <w:pStyle w:val="Bezproreda1"/>
              <w:rPr>
                <w:sz w:val="20"/>
                <w:szCs w:val="20"/>
              </w:rPr>
            </w:pPr>
            <w:r w:rsidRPr="003050B7">
              <w:rPr>
                <w:sz w:val="20"/>
                <w:szCs w:val="20"/>
              </w:rPr>
              <w:t>Totalno</w:t>
            </w:r>
          </w:p>
        </w:tc>
        <w:tc>
          <w:tcPr>
            <w:tcW w:w="1418" w:type="dxa"/>
            <w:shd w:val="clear" w:color="auto" w:fill="C6D9F1"/>
            <w:vAlign w:val="center"/>
          </w:tcPr>
          <w:p w14:paraId="5862413B" w14:textId="77777777" w:rsidR="007C6780" w:rsidRPr="003050B7" w:rsidRDefault="007C6780" w:rsidP="00E532CC">
            <w:pPr>
              <w:pStyle w:val="Bezproreda1"/>
              <w:rPr>
                <w:sz w:val="20"/>
                <w:szCs w:val="20"/>
              </w:rPr>
            </w:pPr>
            <w:r w:rsidRPr="003050B7">
              <w:rPr>
                <w:sz w:val="20"/>
                <w:szCs w:val="20"/>
              </w:rPr>
              <w:t>Rušenje</w:t>
            </w:r>
          </w:p>
        </w:tc>
      </w:tr>
      <w:tr w:rsidR="007C6780" w:rsidRPr="003050B7" w14:paraId="7BD5B68F" w14:textId="77777777" w:rsidTr="009C1E99">
        <w:tc>
          <w:tcPr>
            <w:tcW w:w="2376" w:type="dxa"/>
            <w:vAlign w:val="center"/>
          </w:tcPr>
          <w:p w14:paraId="1BECFC3D" w14:textId="77777777" w:rsidR="007C6780" w:rsidRPr="003050B7" w:rsidRDefault="007C6780" w:rsidP="00E532CC">
            <w:pPr>
              <w:pStyle w:val="Bezproreda1"/>
              <w:rPr>
                <w:sz w:val="20"/>
                <w:szCs w:val="20"/>
              </w:rPr>
            </w:pPr>
            <w:r w:rsidRPr="003050B7">
              <w:rPr>
                <w:sz w:val="20"/>
                <w:szCs w:val="20"/>
              </w:rPr>
              <w:t>Broj objekata</w:t>
            </w:r>
          </w:p>
        </w:tc>
        <w:tc>
          <w:tcPr>
            <w:tcW w:w="1134" w:type="dxa"/>
            <w:vAlign w:val="center"/>
          </w:tcPr>
          <w:p w14:paraId="6D956548" w14:textId="40FA686D" w:rsidR="007C6780" w:rsidRPr="003050B7" w:rsidRDefault="0030053A" w:rsidP="00E532CC">
            <w:pPr>
              <w:pStyle w:val="Bezproreda1"/>
              <w:rPr>
                <w:sz w:val="20"/>
                <w:szCs w:val="20"/>
              </w:rPr>
            </w:pPr>
            <w:r w:rsidRPr="003050B7">
              <w:rPr>
                <w:sz w:val="20"/>
                <w:szCs w:val="20"/>
              </w:rPr>
              <w:t>65</w:t>
            </w:r>
          </w:p>
        </w:tc>
        <w:tc>
          <w:tcPr>
            <w:tcW w:w="1050" w:type="dxa"/>
            <w:vAlign w:val="center"/>
          </w:tcPr>
          <w:p w14:paraId="175B730B" w14:textId="6DE929F2" w:rsidR="007C6780" w:rsidRPr="003050B7" w:rsidRDefault="0030053A" w:rsidP="00E532CC">
            <w:pPr>
              <w:pStyle w:val="Bezproreda1"/>
              <w:rPr>
                <w:sz w:val="20"/>
                <w:szCs w:val="20"/>
              </w:rPr>
            </w:pPr>
            <w:r w:rsidRPr="003050B7">
              <w:rPr>
                <w:sz w:val="20"/>
                <w:szCs w:val="20"/>
              </w:rPr>
              <w:t>108</w:t>
            </w:r>
          </w:p>
        </w:tc>
        <w:tc>
          <w:tcPr>
            <w:tcW w:w="1134" w:type="dxa"/>
            <w:vAlign w:val="center"/>
          </w:tcPr>
          <w:p w14:paraId="2A593873" w14:textId="6C2EFCC3" w:rsidR="007C6780" w:rsidRPr="003050B7" w:rsidRDefault="0030053A" w:rsidP="00E532CC">
            <w:pPr>
              <w:pStyle w:val="Bezproreda1"/>
              <w:rPr>
                <w:sz w:val="20"/>
                <w:szCs w:val="20"/>
              </w:rPr>
            </w:pPr>
            <w:r w:rsidRPr="003050B7">
              <w:rPr>
                <w:sz w:val="20"/>
                <w:szCs w:val="20"/>
              </w:rPr>
              <w:t>151</w:t>
            </w:r>
          </w:p>
        </w:tc>
        <w:tc>
          <w:tcPr>
            <w:tcW w:w="851" w:type="dxa"/>
            <w:vAlign w:val="center"/>
          </w:tcPr>
          <w:p w14:paraId="3BD76A3F" w14:textId="341031D6" w:rsidR="007C6780" w:rsidRPr="003050B7" w:rsidRDefault="0030053A" w:rsidP="00E532CC">
            <w:pPr>
              <w:pStyle w:val="Bezproreda1"/>
              <w:rPr>
                <w:sz w:val="20"/>
                <w:szCs w:val="20"/>
              </w:rPr>
            </w:pPr>
            <w:r w:rsidRPr="003050B7">
              <w:rPr>
                <w:sz w:val="20"/>
                <w:szCs w:val="20"/>
              </w:rPr>
              <w:t>73</w:t>
            </w:r>
          </w:p>
        </w:tc>
        <w:tc>
          <w:tcPr>
            <w:tcW w:w="850" w:type="dxa"/>
            <w:vAlign w:val="center"/>
          </w:tcPr>
          <w:p w14:paraId="5213BDE4" w14:textId="6C02E215" w:rsidR="007C6780" w:rsidRPr="003050B7" w:rsidRDefault="0030053A" w:rsidP="00E532CC">
            <w:pPr>
              <w:pStyle w:val="Bezproreda1"/>
              <w:rPr>
                <w:sz w:val="20"/>
                <w:szCs w:val="20"/>
              </w:rPr>
            </w:pPr>
            <w:r w:rsidRPr="003050B7">
              <w:rPr>
                <w:sz w:val="20"/>
                <w:szCs w:val="20"/>
              </w:rPr>
              <w:t>26</w:t>
            </w:r>
          </w:p>
        </w:tc>
        <w:tc>
          <w:tcPr>
            <w:tcW w:w="1418" w:type="dxa"/>
            <w:vAlign w:val="center"/>
          </w:tcPr>
          <w:p w14:paraId="5A68A6D9" w14:textId="629460E6" w:rsidR="007C6780" w:rsidRPr="003050B7" w:rsidRDefault="0030053A" w:rsidP="00E532CC">
            <w:pPr>
              <w:pStyle w:val="Bezproreda1"/>
              <w:rPr>
                <w:sz w:val="20"/>
                <w:szCs w:val="20"/>
              </w:rPr>
            </w:pPr>
            <w:r w:rsidRPr="003050B7">
              <w:rPr>
                <w:sz w:val="20"/>
                <w:szCs w:val="20"/>
              </w:rPr>
              <w:t>9</w:t>
            </w:r>
          </w:p>
        </w:tc>
      </w:tr>
      <w:tr w:rsidR="007C6780" w:rsidRPr="003050B7" w14:paraId="7AF97A37" w14:textId="77777777" w:rsidTr="009C1E99">
        <w:tc>
          <w:tcPr>
            <w:tcW w:w="2376" w:type="dxa"/>
            <w:vAlign w:val="center"/>
          </w:tcPr>
          <w:p w14:paraId="50C98316" w14:textId="77777777" w:rsidR="007C6780" w:rsidRPr="003050B7" w:rsidRDefault="007C6780" w:rsidP="00E532CC">
            <w:pPr>
              <w:pStyle w:val="Bezproreda1"/>
              <w:rPr>
                <w:sz w:val="20"/>
                <w:szCs w:val="20"/>
              </w:rPr>
            </w:pPr>
            <w:r w:rsidRPr="003050B7">
              <w:rPr>
                <w:sz w:val="20"/>
                <w:szCs w:val="20"/>
              </w:rPr>
              <w:t>Građevinska  šteta u %</w:t>
            </w:r>
          </w:p>
        </w:tc>
        <w:tc>
          <w:tcPr>
            <w:tcW w:w="1134" w:type="dxa"/>
            <w:vAlign w:val="center"/>
          </w:tcPr>
          <w:p w14:paraId="5DB6B5A3" w14:textId="77777777" w:rsidR="007C6780" w:rsidRPr="003050B7" w:rsidRDefault="007C6780" w:rsidP="00E532CC">
            <w:pPr>
              <w:pStyle w:val="Bezproreda1"/>
              <w:rPr>
                <w:sz w:val="20"/>
                <w:szCs w:val="20"/>
              </w:rPr>
            </w:pPr>
            <w:r w:rsidRPr="003050B7">
              <w:rPr>
                <w:sz w:val="20"/>
                <w:szCs w:val="20"/>
              </w:rPr>
              <w:t>0</w:t>
            </w:r>
          </w:p>
        </w:tc>
        <w:tc>
          <w:tcPr>
            <w:tcW w:w="1050" w:type="dxa"/>
            <w:vAlign w:val="center"/>
          </w:tcPr>
          <w:p w14:paraId="45631577" w14:textId="77777777" w:rsidR="007C6780" w:rsidRPr="003050B7" w:rsidRDefault="007C6780" w:rsidP="00E532CC">
            <w:pPr>
              <w:pStyle w:val="Bezproreda1"/>
              <w:rPr>
                <w:sz w:val="20"/>
                <w:szCs w:val="20"/>
              </w:rPr>
            </w:pPr>
            <w:r w:rsidRPr="003050B7">
              <w:rPr>
                <w:sz w:val="20"/>
                <w:szCs w:val="20"/>
              </w:rPr>
              <w:t>6</w:t>
            </w:r>
          </w:p>
        </w:tc>
        <w:tc>
          <w:tcPr>
            <w:tcW w:w="1134" w:type="dxa"/>
            <w:vAlign w:val="center"/>
          </w:tcPr>
          <w:p w14:paraId="053B5B9D" w14:textId="77777777" w:rsidR="007C6780" w:rsidRPr="003050B7" w:rsidRDefault="007C6780" w:rsidP="00E532CC">
            <w:pPr>
              <w:pStyle w:val="Bezproreda1"/>
              <w:rPr>
                <w:sz w:val="20"/>
                <w:szCs w:val="20"/>
              </w:rPr>
            </w:pPr>
            <w:r w:rsidRPr="003050B7">
              <w:rPr>
                <w:sz w:val="20"/>
                <w:szCs w:val="20"/>
              </w:rPr>
              <w:t>20</w:t>
            </w:r>
          </w:p>
        </w:tc>
        <w:tc>
          <w:tcPr>
            <w:tcW w:w="851" w:type="dxa"/>
            <w:vAlign w:val="center"/>
          </w:tcPr>
          <w:p w14:paraId="5136404B" w14:textId="77777777" w:rsidR="007C6780" w:rsidRPr="003050B7" w:rsidRDefault="007C6780" w:rsidP="00E532CC">
            <w:pPr>
              <w:pStyle w:val="Bezproreda1"/>
              <w:rPr>
                <w:sz w:val="20"/>
                <w:szCs w:val="20"/>
              </w:rPr>
            </w:pPr>
            <w:r w:rsidRPr="003050B7">
              <w:rPr>
                <w:sz w:val="20"/>
                <w:szCs w:val="20"/>
              </w:rPr>
              <w:t>40</w:t>
            </w:r>
          </w:p>
        </w:tc>
        <w:tc>
          <w:tcPr>
            <w:tcW w:w="850" w:type="dxa"/>
            <w:vAlign w:val="center"/>
          </w:tcPr>
          <w:p w14:paraId="294D682C" w14:textId="77777777" w:rsidR="007C6780" w:rsidRPr="003050B7" w:rsidRDefault="007C6780" w:rsidP="00E532CC">
            <w:pPr>
              <w:pStyle w:val="Bezproreda1"/>
              <w:rPr>
                <w:sz w:val="20"/>
                <w:szCs w:val="20"/>
              </w:rPr>
            </w:pPr>
            <w:r w:rsidRPr="003050B7">
              <w:rPr>
                <w:sz w:val="20"/>
                <w:szCs w:val="20"/>
              </w:rPr>
              <w:t>62</w:t>
            </w:r>
          </w:p>
        </w:tc>
        <w:tc>
          <w:tcPr>
            <w:tcW w:w="1418" w:type="dxa"/>
            <w:vAlign w:val="center"/>
          </w:tcPr>
          <w:p w14:paraId="19A21B2E" w14:textId="77777777" w:rsidR="007C6780" w:rsidRPr="003050B7" w:rsidRDefault="007C6780" w:rsidP="00E532CC">
            <w:pPr>
              <w:pStyle w:val="Bezproreda1"/>
              <w:rPr>
                <w:sz w:val="20"/>
                <w:szCs w:val="20"/>
              </w:rPr>
            </w:pPr>
            <w:r w:rsidRPr="003050B7">
              <w:rPr>
                <w:sz w:val="20"/>
                <w:szCs w:val="20"/>
              </w:rPr>
              <w:t>100</w:t>
            </w:r>
          </w:p>
        </w:tc>
      </w:tr>
    </w:tbl>
    <w:p w14:paraId="4FD28D43" w14:textId="77777777" w:rsidR="007C6780" w:rsidRPr="003050B7" w:rsidRDefault="007C6780" w:rsidP="007C6780">
      <w:pPr>
        <w:pStyle w:val="Bezproreda1"/>
        <w:rPr>
          <w:sz w:val="20"/>
          <w:szCs w:val="20"/>
        </w:rPr>
      </w:pPr>
      <w:r w:rsidRPr="003050B7">
        <w:rPr>
          <w:sz w:val="20"/>
          <w:szCs w:val="20"/>
        </w:rPr>
        <w:t xml:space="preserve">Izvor: Aničić: Civilna zaštita I i II 1992. </w:t>
      </w:r>
    </w:p>
    <w:p w14:paraId="5B8211CA" w14:textId="77777777" w:rsidR="007C6780" w:rsidRPr="003050B7" w:rsidRDefault="007C6780" w:rsidP="007C6780">
      <w:pPr>
        <w:pStyle w:val="Bezproreda1"/>
        <w:rPr>
          <w:sz w:val="20"/>
          <w:szCs w:val="20"/>
        </w:rPr>
      </w:pPr>
    </w:p>
    <w:p w14:paraId="27F1530B" w14:textId="0B62385B" w:rsidR="007C6780" w:rsidRPr="003050B7" w:rsidRDefault="007C6780" w:rsidP="007C6780">
      <w:pPr>
        <w:pStyle w:val="Bezproreda1"/>
        <w:rPr>
          <w:sz w:val="20"/>
          <w:szCs w:val="20"/>
        </w:rPr>
      </w:pPr>
      <w:r w:rsidRPr="003050B7">
        <w:rPr>
          <w:sz w:val="20"/>
          <w:szCs w:val="20"/>
        </w:rPr>
        <w:t>Tablica 2</w:t>
      </w:r>
      <w:r w:rsidR="003050B7" w:rsidRPr="003050B7">
        <w:rPr>
          <w:sz w:val="20"/>
          <w:szCs w:val="20"/>
        </w:rPr>
        <w:t>9</w:t>
      </w:r>
      <w:r w:rsidRPr="003050B7">
        <w:rPr>
          <w:sz w:val="20"/>
          <w:szCs w:val="20"/>
        </w:rPr>
        <w:t>: Zgrade Tipa IV  Sustav armirano-betonskih nosivih zidova (1</w:t>
      </w:r>
      <w:r w:rsidR="0030053A" w:rsidRPr="003050B7">
        <w:rPr>
          <w:sz w:val="20"/>
          <w:szCs w:val="20"/>
        </w:rPr>
        <w:t>2</w:t>
      </w:r>
      <w:r w:rsidRPr="003050B7">
        <w:rPr>
          <w:sz w:val="20"/>
          <w:szCs w:val="20"/>
        </w:rPr>
        <w:t xml:space="preserve">% od ukupnog broja objekata ili </w:t>
      </w:r>
      <w:r w:rsidR="0030053A" w:rsidRPr="003050B7">
        <w:rPr>
          <w:b/>
          <w:sz w:val="20"/>
          <w:szCs w:val="20"/>
        </w:rPr>
        <w:t>519</w:t>
      </w:r>
      <w:r w:rsidRPr="003050B7">
        <w:rPr>
          <w:b/>
          <w:sz w:val="20"/>
          <w:szCs w:val="20"/>
        </w:rPr>
        <w:t xml:space="preserve"> objekta</w:t>
      </w:r>
      <w:r w:rsidRPr="003050B7">
        <w:rPr>
          <w:sz w:val="20"/>
          <w:szCs w:val="20"/>
        </w:rPr>
        <w:t>)</w:t>
      </w:r>
    </w:p>
    <w:tbl>
      <w:tblPr>
        <w:tblW w:w="8813"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76"/>
        <w:gridCol w:w="1134"/>
        <w:gridCol w:w="1050"/>
        <w:gridCol w:w="1134"/>
        <w:gridCol w:w="851"/>
        <w:gridCol w:w="850"/>
        <w:gridCol w:w="1418"/>
      </w:tblGrid>
      <w:tr w:rsidR="007C6780" w:rsidRPr="003050B7" w14:paraId="4C8BC32A" w14:textId="77777777" w:rsidTr="009C1E99">
        <w:tc>
          <w:tcPr>
            <w:tcW w:w="2376" w:type="dxa"/>
            <w:vMerge w:val="restart"/>
            <w:shd w:val="clear" w:color="auto" w:fill="C6D9F1"/>
            <w:vAlign w:val="center"/>
          </w:tcPr>
          <w:p w14:paraId="700B8C9C" w14:textId="563D5486" w:rsidR="007C6780" w:rsidRPr="003050B7" w:rsidRDefault="007C6780" w:rsidP="00E532CC">
            <w:pPr>
              <w:pStyle w:val="Bezproreda1"/>
              <w:rPr>
                <w:sz w:val="20"/>
                <w:szCs w:val="20"/>
              </w:rPr>
            </w:pPr>
            <w:r w:rsidRPr="003050B7">
              <w:rPr>
                <w:sz w:val="20"/>
                <w:szCs w:val="20"/>
              </w:rPr>
              <w:t xml:space="preserve">Ukupno: </w:t>
            </w:r>
            <w:r w:rsidR="0030053A" w:rsidRPr="003050B7">
              <w:rPr>
                <w:b/>
                <w:sz w:val="20"/>
                <w:szCs w:val="20"/>
              </w:rPr>
              <w:t>519</w:t>
            </w:r>
            <w:r w:rsidRPr="003050B7">
              <w:rPr>
                <w:b/>
                <w:sz w:val="20"/>
                <w:szCs w:val="20"/>
              </w:rPr>
              <w:t xml:space="preserve">  objekta </w:t>
            </w:r>
          </w:p>
        </w:tc>
        <w:tc>
          <w:tcPr>
            <w:tcW w:w="6437" w:type="dxa"/>
            <w:gridSpan w:val="6"/>
            <w:shd w:val="clear" w:color="auto" w:fill="C6D9F1"/>
            <w:vAlign w:val="center"/>
          </w:tcPr>
          <w:p w14:paraId="061E1EAF" w14:textId="77777777" w:rsidR="007C6780" w:rsidRPr="003050B7" w:rsidRDefault="007C6780" w:rsidP="00E532CC">
            <w:pPr>
              <w:pStyle w:val="Bezproreda1"/>
              <w:rPr>
                <w:sz w:val="20"/>
                <w:szCs w:val="20"/>
              </w:rPr>
            </w:pPr>
            <w:r w:rsidRPr="003050B7">
              <w:rPr>
                <w:sz w:val="20"/>
                <w:szCs w:val="20"/>
              </w:rPr>
              <w:t>STUPANJ OŠTEĆENJA</w:t>
            </w:r>
          </w:p>
        </w:tc>
      </w:tr>
      <w:tr w:rsidR="007C6780" w:rsidRPr="003050B7" w14:paraId="5516A2C2" w14:textId="77777777" w:rsidTr="009C1E99">
        <w:tc>
          <w:tcPr>
            <w:tcW w:w="2376" w:type="dxa"/>
            <w:vMerge/>
            <w:shd w:val="clear" w:color="auto" w:fill="C6D9F1"/>
            <w:vAlign w:val="center"/>
          </w:tcPr>
          <w:p w14:paraId="28CB06D0" w14:textId="77777777" w:rsidR="007C6780" w:rsidRPr="003050B7" w:rsidRDefault="007C6780" w:rsidP="00E532CC">
            <w:pPr>
              <w:pStyle w:val="Bezproreda1"/>
              <w:rPr>
                <w:sz w:val="20"/>
                <w:szCs w:val="20"/>
              </w:rPr>
            </w:pPr>
          </w:p>
        </w:tc>
        <w:tc>
          <w:tcPr>
            <w:tcW w:w="1134" w:type="dxa"/>
            <w:shd w:val="clear" w:color="auto" w:fill="C6D9F1"/>
            <w:vAlign w:val="center"/>
          </w:tcPr>
          <w:p w14:paraId="0FD12A43" w14:textId="77777777" w:rsidR="007C6780" w:rsidRPr="003050B7" w:rsidRDefault="007C6780" w:rsidP="00E532CC">
            <w:pPr>
              <w:pStyle w:val="Bezproreda1"/>
              <w:rPr>
                <w:sz w:val="20"/>
                <w:szCs w:val="20"/>
              </w:rPr>
            </w:pPr>
            <w:r w:rsidRPr="003050B7">
              <w:rPr>
                <w:sz w:val="20"/>
                <w:szCs w:val="20"/>
              </w:rPr>
              <w:t>Nikakvo</w:t>
            </w:r>
          </w:p>
        </w:tc>
        <w:tc>
          <w:tcPr>
            <w:tcW w:w="1050" w:type="dxa"/>
            <w:shd w:val="clear" w:color="auto" w:fill="C6D9F1"/>
            <w:vAlign w:val="center"/>
          </w:tcPr>
          <w:p w14:paraId="664F17DE" w14:textId="77777777" w:rsidR="007C6780" w:rsidRPr="003050B7" w:rsidRDefault="007C6780" w:rsidP="00E532CC">
            <w:pPr>
              <w:pStyle w:val="Bezproreda1"/>
              <w:rPr>
                <w:sz w:val="20"/>
                <w:szCs w:val="20"/>
              </w:rPr>
            </w:pPr>
            <w:r w:rsidRPr="003050B7">
              <w:rPr>
                <w:sz w:val="20"/>
                <w:szCs w:val="20"/>
              </w:rPr>
              <w:t>Neznatno</w:t>
            </w:r>
          </w:p>
        </w:tc>
        <w:tc>
          <w:tcPr>
            <w:tcW w:w="1134" w:type="dxa"/>
            <w:shd w:val="clear" w:color="auto" w:fill="C6D9F1"/>
            <w:vAlign w:val="center"/>
          </w:tcPr>
          <w:p w14:paraId="03537D17" w14:textId="77777777" w:rsidR="007C6780" w:rsidRPr="003050B7" w:rsidRDefault="007C6780" w:rsidP="00E532CC">
            <w:pPr>
              <w:pStyle w:val="Bezproreda1"/>
              <w:rPr>
                <w:sz w:val="20"/>
                <w:szCs w:val="20"/>
              </w:rPr>
            </w:pPr>
            <w:r w:rsidRPr="003050B7">
              <w:rPr>
                <w:sz w:val="20"/>
                <w:szCs w:val="20"/>
              </w:rPr>
              <w:t>Umjereno</w:t>
            </w:r>
          </w:p>
        </w:tc>
        <w:tc>
          <w:tcPr>
            <w:tcW w:w="851" w:type="dxa"/>
            <w:shd w:val="clear" w:color="auto" w:fill="C6D9F1"/>
            <w:vAlign w:val="center"/>
          </w:tcPr>
          <w:p w14:paraId="34F27BE0" w14:textId="77777777" w:rsidR="007C6780" w:rsidRPr="003050B7" w:rsidRDefault="007C6780" w:rsidP="00E532CC">
            <w:pPr>
              <w:pStyle w:val="Bezproreda1"/>
              <w:rPr>
                <w:b/>
                <w:sz w:val="20"/>
                <w:szCs w:val="20"/>
              </w:rPr>
            </w:pPr>
            <w:r w:rsidRPr="003050B7">
              <w:rPr>
                <w:sz w:val="20"/>
                <w:szCs w:val="20"/>
              </w:rPr>
              <w:t>Jako</w:t>
            </w:r>
          </w:p>
        </w:tc>
        <w:tc>
          <w:tcPr>
            <w:tcW w:w="850" w:type="dxa"/>
            <w:shd w:val="clear" w:color="auto" w:fill="C6D9F1"/>
            <w:vAlign w:val="center"/>
          </w:tcPr>
          <w:p w14:paraId="558713C6" w14:textId="77777777" w:rsidR="007C6780" w:rsidRPr="003050B7" w:rsidRDefault="007C6780" w:rsidP="00E532CC">
            <w:pPr>
              <w:pStyle w:val="Bezproreda1"/>
              <w:rPr>
                <w:sz w:val="20"/>
                <w:szCs w:val="20"/>
              </w:rPr>
            </w:pPr>
            <w:r w:rsidRPr="003050B7">
              <w:rPr>
                <w:sz w:val="20"/>
                <w:szCs w:val="20"/>
              </w:rPr>
              <w:t>Totalno</w:t>
            </w:r>
          </w:p>
        </w:tc>
        <w:tc>
          <w:tcPr>
            <w:tcW w:w="1418" w:type="dxa"/>
            <w:shd w:val="clear" w:color="auto" w:fill="C6D9F1"/>
            <w:vAlign w:val="center"/>
          </w:tcPr>
          <w:p w14:paraId="3A0E63C7" w14:textId="77777777" w:rsidR="007C6780" w:rsidRPr="003050B7" w:rsidRDefault="007C6780" w:rsidP="00E532CC">
            <w:pPr>
              <w:pStyle w:val="Bezproreda1"/>
              <w:rPr>
                <w:sz w:val="20"/>
                <w:szCs w:val="20"/>
              </w:rPr>
            </w:pPr>
            <w:r w:rsidRPr="003050B7">
              <w:rPr>
                <w:sz w:val="20"/>
                <w:szCs w:val="20"/>
              </w:rPr>
              <w:t>Rušenje</w:t>
            </w:r>
          </w:p>
        </w:tc>
      </w:tr>
      <w:tr w:rsidR="007C6780" w:rsidRPr="003050B7" w14:paraId="65ED8FD1" w14:textId="77777777" w:rsidTr="009C1E99">
        <w:tc>
          <w:tcPr>
            <w:tcW w:w="2376" w:type="dxa"/>
            <w:vAlign w:val="center"/>
          </w:tcPr>
          <w:p w14:paraId="606EC1AB" w14:textId="77777777" w:rsidR="007C6780" w:rsidRPr="003050B7" w:rsidRDefault="007C6780" w:rsidP="00E532CC">
            <w:pPr>
              <w:pStyle w:val="Bezproreda1"/>
              <w:rPr>
                <w:sz w:val="20"/>
                <w:szCs w:val="20"/>
              </w:rPr>
            </w:pPr>
            <w:r w:rsidRPr="003050B7">
              <w:rPr>
                <w:sz w:val="20"/>
                <w:szCs w:val="20"/>
              </w:rPr>
              <w:t>Broj objekata</w:t>
            </w:r>
          </w:p>
        </w:tc>
        <w:tc>
          <w:tcPr>
            <w:tcW w:w="1134" w:type="dxa"/>
            <w:vAlign w:val="center"/>
          </w:tcPr>
          <w:p w14:paraId="1408AB1E" w14:textId="4B8AEBA0" w:rsidR="007C6780" w:rsidRPr="003050B7" w:rsidRDefault="0030053A" w:rsidP="00E532CC">
            <w:pPr>
              <w:pStyle w:val="Bezproreda1"/>
              <w:rPr>
                <w:sz w:val="20"/>
                <w:szCs w:val="20"/>
              </w:rPr>
            </w:pPr>
            <w:r w:rsidRPr="003050B7">
              <w:rPr>
                <w:sz w:val="20"/>
                <w:szCs w:val="20"/>
              </w:rPr>
              <w:t>26</w:t>
            </w:r>
          </w:p>
        </w:tc>
        <w:tc>
          <w:tcPr>
            <w:tcW w:w="1050" w:type="dxa"/>
            <w:vAlign w:val="center"/>
          </w:tcPr>
          <w:p w14:paraId="2B996A40" w14:textId="0EF7E4B7" w:rsidR="007C6780" w:rsidRPr="003050B7" w:rsidRDefault="0030053A" w:rsidP="00E532CC">
            <w:pPr>
              <w:pStyle w:val="Bezproreda1"/>
              <w:rPr>
                <w:sz w:val="20"/>
                <w:szCs w:val="20"/>
              </w:rPr>
            </w:pPr>
            <w:r w:rsidRPr="003050B7">
              <w:rPr>
                <w:sz w:val="20"/>
                <w:szCs w:val="20"/>
              </w:rPr>
              <w:t>363</w:t>
            </w:r>
          </w:p>
        </w:tc>
        <w:tc>
          <w:tcPr>
            <w:tcW w:w="1134" w:type="dxa"/>
            <w:vAlign w:val="center"/>
          </w:tcPr>
          <w:p w14:paraId="378DF69D" w14:textId="7ECAF52E" w:rsidR="007C6780" w:rsidRPr="003050B7" w:rsidRDefault="0030053A" w:rsidP="00E532CC">
            <w:pPr>
              <w:pStyle w:val="Bezproreda1"/>
              <w:rPr>
                <w:sz w:val="20"/>
                <w:szCs w:val="20"/>
              </w:rPr>
            </w:pPr>
            <w:r w:rsidRPr="003050B7">
              <w:rPr>
                <w:sz w:val="20"/>
                <w:szCs w:val="20"/>
              </w:rPr>
              <w:t>130</w:t>
            </w:r>
          </w:p>
        </w:tc>
        <w:tc>
          <w:tcPr>
            <w:tcW w:w="851" w:type="dxa"/>
            <w:vAlign w:val="center"/>
          </w:tcPr>
          <w:p w14:paraId="5C3AA4F3" w14:textId="77777777" w:rsidR="007C6780" w:rsidRPr="003050B7" w:rsidRDefault="007C6780" w:rsidP="00E532CC">
            <w:pPr>
              <w:pStyle w:val="Bezproreda1"/>
              <w:rPr>
                <w:sz w:val="20"/>
                <w:szCs w:val="20"/>
              </w:rPr>
            </w:pPr>
            <w:r w:rsidRPr="003050B7">
              <w:rPr>
                <w:sz w:val="20"/>
                <w:szCs w:val="20"/>
              </w:rPr>
              <w:t>0</w:t>
            </w:r>
          </w:p>
        </w:tc>
        <w:tc>
          <w:tcPr>
            <w:tcW w:w="850" w:type="dxa"/>
            <w:vAlign w:val="center"/>
          </w:tcPr>
          <w:p w14:paraId="50D6D5CB" w14:textId="77777777" w:rsidR="007C6780" w:rsidRPr="003050B7" w:rsidRDefault="007C6780" w:rsidP="00E532CC">
            <w:pPr>
              <w:pStyle w:val="Bezproreda1"/>
              <w:rPr>
                <w:sz w:val="20"/>
                <w:szCs w:val="20"/>
              </w:rPr>
            </w:pPr>
            <w:r w:rsidRPr="003050B7">
              <w:rPr>
                <w:sz w:val="20"/>
                <w:szCs w:val="20"/>
              </w:rPr>
              <w:t>0</w:t>
            </w:r>
          </w:p>
        </w:tc>
        <w:tc>
          <w:tcPr>
            <w:tcW w:w="1418" w:type="dxa"/>
            <w:vAlign w:val="center"/>
          </w:tcPr>
          <w:p w14:paraId="5CD4AC94" w14:textId="77777777" w:rsidR="007C6780" w:rsidRPr="003050B7" w:rsidRDefault="007C6780" w:rsidP="00E532CC">
            <w:pPr>
              <w:pStyle w:val="Bezproreda1"/>
              <w:rPr>
                <w:sz w:val="20"/>
                <w:szCs w:val="20"/>
              </w:rPr>
            </w:pPr>
            <w:r w:rsidRPr="003050B7">
              <w:rPr>
                <w:sz w:val="20"/>
                <w:szCs w:val="20"/>
              </w:rPr>
              <w:t>0</w:t>
            </w:r>
          </w:p>
        </w:tc>
      </w:tr>
      <w:tr w:rsidR="007C6780" w:rsidRPr="003050B7" w14:paraId="787EA1F3" w14:textId="77777777" w:rsidTr="009C1E99">
        <w:tc>
          <w:tcPr>
            <w:tcW w:w="2376" w:type="dxa"/>
            <w:vAlign w:val="center"/>
          </w:tcPr>
          <w:p w14:paraId="65B32DE6" w14:textId="77777777" w:rsidR="007C6780" w:rsidRPr="003050B7" w:rsidRDefault="007C6780" w:rsidP="00E532CC">
            <w:pPr>
              <w:pStyle w:val="Bezproreda1"/>
              <w:rPr>
                <w:sz w:val="20"/>
                <w:szCs w:val="20"/>
              </w:rPr>
            </w:pPr>
            <w:r w:rsidRPr="003050B7">
              <w:rPr>
                <w:sz w:val="20"/>
                <w:szCs w:val="20"/>
              </w:rPr>
              <w:t>Građevinska  šteta u %</w:t>
            </w:r>
          </w:p>
        </w:tc>
        <w:tc>
          <w:tcPr>
            <w:tcW w:w="1134" w:type="dxa"/>
            <w:vAlign w:val="center"/>
          </w:tcPr>
          <w:p w14:paraId="25F4BCC1" w14:textId="77777777" w:rsidR="007C6780" w:rsidRPr="003050B7" w:rsidRDefault="007C6780" w:rsidP="00E532CC">
            <w:pPr>
              <w:pStyle w:val="Bezproreda1"/>
              <w:rPr>
                <w:sz w:val="20"/>
                <w:szCs w:val="20"/>
              </w:rPr>
            </w:pPr>
            <w:r w:rsidRPr="003050B7">
              <w:rPr>
                <w:sz w:val="20"/>
                <w:szCs w:val="20"/>
              </w:rPr>
              <w:t>0</w:t>
            </w:r>
          </w:p>
        </w:tc>
        <w:tc>
          <w:tcPr>
            <w:tcW w:w="1050" w:type="dxa"/>
            <w:vAlign w:val="center"/>
          </w:tcPr>
          <w:p w14:paraId="38F9F6AE" w14:textId="77777777" w:rsidR="007C6780" w:rsidRPr="003050B7" w:rsidRDefault="007C6780" w:rsidP="00E532CC">
            <w:pPr>
              <w:pStyle w:val="Bezproreda1"/>
              <w:rPr>
                <w:sz w:val="20"/>
                <w:szCs w:val="20"/>
              </w:rPr>
            </w:pPr>
            <w:r w:rsidRPr="003050B7">
              <w:rPr>
                <w:sz w:val="20"/>
                <w:szCs w:val="20"/>
              </w:rPr>
              <w:t>6</w:t>
            </w:r>
          </w:p>
        </w:tc>
        <w:tc>
          <w:tcPr>
            <w:tcW w:w="1134" w:type="dxa"/>
            <w:vAlign w:val="center"/>
          </w:tcPr>
          <w:p w14:paraId="68793E63" w14:textId="77777777" w:rsidR="007C6780" w:rsidRPr="003050B7" w:rsidRDefault="007C6780" w:rsidP="00E532CC">
            <w:pPr>
              <w:pStyle w:val="Bezproreda1"/>
              <w:rPr>
                <w:sz w:val="20"/>
                <w:szCs w:val="20"/>
              </w:rPr>
            </w:pPr>
            <w:r w:rsidRPr="003050B7">
              <w:rPr>
                <w:sz w:val="20"/>
                <w:szCs w:val="20"/>
              </w:rPr>
              <w:t>20</w:t>
            </w:r>
          </w:p>
        </w:tc>
        <w:tc>
          <w:tcPr>
            <w:tcW w:w="851" w:type="dxa"/>
            <w:vAlign w:val="center"/>
          </w:tcPr>
          <w:p w14:paraId="0E5B3941" w14:textId="77777777" w:rsidR="007C6780" w:rsidRPr="003050B7" w:rsidRDefault="007C6780" w:rsidP="00E532CC">
            <w:pPr>
              <w:pStyle w:val="Bezproreda1"/>
              <w:rPr>
                <w:sz w:val="20"/>
                <w:szCs w:val="20"/>
              </w:rPr>
            </w:pPr>
            <w:r w:rsidRPr="003050B7">
              <w:rPr>
                <w:sz w:val="20"/>
                <w:szCs w:val="20"/>
              </w:rPr>
              <w:t>40</w:t>
            </w:r>
          </w:p>
        </w:tc>
        <w:tc>
          <w:tcPr>
            <w:tcW w:w="850" w:type="dxa"/>
            <w:vAlign w:val="center"/>
          </w:tcPr>
          <w:p w14:paraId="5CB02B8F" w14:textId="77777777" w:rsidR="007C6780" w:rsidRPr="003050B7" w:rsidRDefault="007C6780" w:rsidP="00E532CC">
            <w:pPr>
              <w:pStyle w:val="Bezproreda1"/>
              <w:rPr>
                <w:sz w:val="20"/>
                <w:szCs w:val="20"/>
              </w:rPr>
            </w:pPr>
            <w:r w:rsidRPr="003050B7">
              <w:rPr>
                <w:sz w:val="20"/>
                <w:szCs w:val="20"/>
              </w:rPr>
              <w:t>62</w:t>
            </w:r>
          </w:p>
        </w:tc>
        <w:tc>
          <w:tcPr>
            <w:tcW w:w="1418" w:type="dxa"/>
            <w:vAlign w:val="center"/>
          </w:tcPr>
          <w:p w14:paraId="6D83E896" w14:textId="77777777" w:rsidR="007C6780" w:rsidRPr="003050B7" w:rsidRDefault="007C6780" w:rsidP="00E532CC">
            <w:pPr>
              <w:pStyle w:val="Bezproreda1"/>
              <w:rPr>
                <w:sz w:val="20"/>
                <w:szCs w:val="20"/>
              </w:rPr>
            </w:pPr>
            <w:r w:rsidRPr="003050B7">
              <w:rPr>
                <w:sz w:val="20"/>
                <w:szCs w:val="20"/>
              </w:rPr>
              <w:t>100</w:t>
            </w:r>
          </w:p>
        </w:tc>
      </w:tr>
    </w:tbl>
    <w:p w14:paraId="2D17D101" w14:textId="77777777" w:rsidR="007C6780" w:rsidRPr="003050B7" w:rsidRDefault="007C6780" w:rsidP="007C6780">
      <w:pPr>
        <w:pStyle w:val="Bezproreda1"/>
        <w:rPr>
          <w:sz w:val="20"/>
          <w:szCs w:val="20"/>
        </w:rPr>
      </w:pPr>
      <w:r w:rsidRPr="003050B7">
        <w:rPr>
          <w:sz w:val="20"/>
          <w:szCs w:val="20"/>
        </w:rPr>
        <w:t xml:space="preserve">Izvor: Aničić: Civilna zaštita I i II 1992. </w:t>
      </w:r>
    </w:p>
    <w:p w14:paraId="05B9D23B" w14:textId="77777777" w:rsidR="007C6780" w:rsidRPr="003050B7" w:rsidRDefault="007C6780" w:rsidP="007C6780">
      <w:pPr>
        <w:pStyle w:val="Bezproreda1"/>
        <w:rPr>
          <w:sz w:val="16"/>
          <w:szCs w:val="16"/>
        </w:rPr>
      </w:pPr>
    </w:p>
    <w:p w14:paraId="44C2E41F" w14:textId="7FC3739C" w:rsidR="007C6780" w:rsidRPr="0042572B" w:rsidRDefault="007C6780" w:rsidP="007C6780">
      <w:pPr>
        <w:pStyle w:val="Bezproreda1"/>
        <w:rPr>
          <w:sz w:val="20"/>
          <w:szCs w:val="20"/>
        </w:rPr>
      </w:pPr>
      <w:r w:rsidRPr="003050B7">
        <w:rPr>
          <w:sz w:val="20"/>
          <w:szCs w:val="20"/>
        </w:rPr>
        <w:t xml:space="preserve">Tablica </w:t>
      </w:r>
      <w:r w:rsidR="003050B7" w:rsidRPr="003050B7">
        <w:rPr>
          <w:sz w:val="20"/>
          <w:szCs w:val="20"/>
        </w:rPr>
        <w:t>30</w:t>
      </w:r>
      <w:r w:rsidRPr="003050B7">
        <w:rPr>
          <w:sz w:val="20"/>
          <w:szCs w:val="20"/>
        </w:rPr>
        <w:t>: Skeletne zgrade Tip V  sa armirano-betonskim nosivim zidovima (</w:t>
      </w:r>
      <w:r w:rsidR="0030053A" w:rsidRPr="003050B7">
        <w:rPr>
          <w:sz w:val="20"/>
          <w:szCs w:val="20"/>
        </w:rPr>
        <w:t>8</w:t>
      </w:r>
      <w:r w:rsidRPr="003050B7">
        <w:rPr>
          <w:sz w:val="20"/>
          <w:szCs w:val="20"/>
        </w:rPr>
        <w:t xml:space="preserve">% od ukupnog broja objekata ili </w:t>
      </w:r>
      <w:r w:rsidR="0030053A" w:rsidRPr="003050B7">
        <w:rPr>
          <w:b/>
          <w:sz w:val="20"/>
          <w:szCs w:val="20"/>
        </w:rPr>
        <w:t>346</w:t>
      </w:r>
      <w:r w:rsidRPr="003050B7">
        <w:rPr>
          <w:sz w:val="20"/>
          <w:szCs w:val="20"/>
        </w:rPr>
        <w:t xml:space="preserve"> </w:t>
      </w:r>
      <w:r w:rsidRPr="003050B7">
        <w:rPr>
          <w:b/>
          <w:sz w:val="20"/>
          <w:szCs w:val="20"/>
        </w:rPr>
        <w:t>objekta</w:t>
      </w:r>
      <w:r w:rsidRPr="003050B7">
        <w:rPr>
          <w:sz w:val="20"/>
          <w:szCs w:val="20"/>
        </w:rPr>
        <w:t>)</w:t>
      </w:r>
    </w:p>
    <w:tbl>
      <w:tblPr>
        <w:tblW w:w="8813"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76"/>
        <w:gridCol w:w="1134"/>
        <w:gridCol w:w="1050"/>
        <w:gridCol w:w="1134"/>
        <w:gridCol w:w="851"/>
        <w:gridCol w:w="850"/>
        <w:gridCol w:w="1418"/>
      </w:tblGrid>
      <w:tr w:rsidR="007C6780" w:rsidRPr="0042572B" w14:paraId="69E0054F" w14:textId="77777777" w:rsidTr="009C1E99">
        <w:tc>
          <w:tcPr>
            <w:tcW w:w="2376" w:type="dxa"/>
            <w:vMerge w:val="restart"/>
            <w:shd w:val="clear" w:color="auto" w:fill="C6D9F1"/>
            <w:vAlign w:val="center"/>
          </w:tcPr>
          <w:p w14:paraId="03B64611" w14:textId="678BA545" w:rsidR="007C6780" w:rsidRPr="0042572B" w:rsidRDefault="007C6780" w:rsidP="00E532CC">
            <w:pPr>
              <w:pStyle w:val="Bezproreda1"/>
              <w:rPr>
                <w:sz w:val="20"/>
                <w:szCs w:val="20"/>
              </w:rPr>
            </w:pPr>
            <w:r w:rsidRPr="0042572B">
              <w:rPr>
                <w:sz w:val="20"/>
                <w:szCs w:val="20"/>
              </w:rPr>
              <w:t xml:space="preserve">Ukupno: </w:t>
            </w:r>
            <w:r w:rsidR="0030053A">
              <w:rPr>
                <w:b/>
                <w:sz w:val="20"/>
                <w:szCs w:val="20"/>
              </w:rPr>
              <w:t>346</w:t>
            </w:r>
            <w:r w:rsidRPr="0042572B">
              <w:rPr>
                <w:b/>
                <w:sz w:val="20"/>
                <w:szCs w:val="20"/>
              </w:rPr>
              <w:t xml:space="preserve"> objekta</w:t>
            </w:r>
          </w:p>
        </w:tc>
        <w:tc>
          <w:tcPr>
            <w:tcW w:w="6437" w:type="dxa"/>
            <w:gridSpan w:val="6"/>
            <w:shd w:val="clear" w:color="auto" w:fill="C6D9F1"/>
            <w:vAlign w:val="center"/>
          </w:tcPr>
          <w:p w14:paraId="02AAB4A0" w14:textId="77777777" w:rsidR="007C6780" w:rsidRPr="0042572B" w:rsidRDefault="007C6780" w:rsidP="00E532CC">
            <w:pPr>
              <w:pStyle w:val="Bezproreda1"/>
              <w:rPr>
                <w:sz w:val="20"/>
                <w:szCs w:val="20"/>
              </w:rPr>
            </w:pPr>
            <w:r w:rsidRPr="0042572B">
              <w:rPr>
                <w:sz w:val="20"/>
                <w:szCs w:val="20"/>
              </w:rPr>
              <w:t>STUPANJ OŠTEĆENJA</w:t>
            </w:r>
          </w:p>
        </w:tc>
      </w:tr>
      <w:tr w:rsidR="007C6780" w:rsidRPr="0042572B" w14:paraId="55B8FED9" w14:textId="77777777" w:rsidTr="009C1E99">
        <w:tc>
          <w:tcPr>
            <w:tcW w:w="2376" w:type="dxa"/>
            <w:vMerge/>
            <w:shd w:val="clear" w:color="auto" w:fill="C6D9F1"/>
            <w:vAlign w:val="center"/>
          </w:tcPr>
          <w:p w14:paraId="5238A7D4" w14:textId="77777777" w:rsidR="007C6780" w:rsidRPr="0042572B" w:rsidRDefault="007C6780" w:rsidP="00E532CC">
            <w:pPr>
              <w:pStyle w:val="Bezproreda1"/>
              <w:rPr>
                <w:sz w:val="20"/>
                <w:szCs w:val="20"/>
              </w:rPr>
            </w:pPr>
          </w:p>
        </w:tc>
        <w:tc>
          <w:tcPr>
            <w:tcW w:w="1134" w:type="dxa"/>
            <w:shd w:val="clear" w:color="auto" w:fill="C6D9F1"/>
            <w:vAlign w:val="center"/>
          </w:tcPr>
          <w:p w14:paraId="628B51B8" w14:textId="77777777" w:rsidR="007C6780" w:rsidRPr="0042572B" w:rsidRDefault="007C6780" w:rsidP="00E532CC">
            <w:pPr>
              <w:pStyle w:val="Bezproreda1"/>
              <w:rPr>
                <w:sz w:val="20"/>
                <w:szCs w:val="20"/>
              </w:rPr>
            </w:pPr>
            <w:r w:rsidRPr="0042572B">
              <w:rPr>
                <w:sz w:val="20"/>
                <w:szCs w:val="20"/>
              </w:rPr>
              <w:t>Nikakvo</w:t>
            </w:r>
          </w:p>
        </w:tc>
        <w:tc>
          <w:tcPr>
            <w:tcW w:w="1050" w:type="dxa"/>
            <w:shd w:val="clear" w:color="auto" w:fill="C6D9F1"/>
            <w:vAlign w:val="center"/>
          </w:tcPr>
          <w:p w14:paraId="15CAFAA7" w14:textId="77777777" w:rsidR="007C6780" w:rsidRPr="0042572B" w:rsidRDefault="007C6780" w:rsidP="00E532CC">
            <w:pPr>
              <w:pStyle w:val="Bezproreda1"/>
              <w:rPr>
                <w:sz w:val="20"/>
                <w:szCs w:val="20"/>
              </w:rPr>
            </w:pPr>
            <w:r w:rsidRPr="0042572B">
              <w:rPr>
                <w:sz w:val="20"/>
                <w:szCs w:val="20"/>
              </w:rPr>
              <w:t>Neznatno</w:t>
            </w:r>
          </w:p>
        </w:tc>
        <w:tc>
          <w:tcPr>
            <w:tcW w:w="1134" w:type="dxa"/>
            <w:shd w:val="clear" w:color="auto" w:fill="C6D9F1"/>
            <w:vAlign w:val="center"/>
          </w:tcPr>
          <w:p w14:paraId="26FEA758" w14:textId="77777777" w:rsidR="007C6780" w:rsidRPr="0042572B" w:rsidRDefault="007C6780" w:rsidP="00E532CC">
            <w:pPr>
              <w:pStyle w:val="Bezproreda1"/>
              <w:rPr>
                <w:sz w:val="20"/>
                <w:szCs w:val="20"/>
              </w:rPr>
            </w:pPr>
            <w:r w:rsidRPr="0042572B">
              <w:rPr>
                <w:sz w:val="20"/>
                <w:szCs w:val="20"/>
              </w:rPr>
              <w:t>Umjereno</w:t>
            </w:r>
          </w:p>
        </w:tc>
        <w:tc>
          <w:tcPr>
            <w:tcW w:w="851" w:type="dxa"/>
            <w:shd w:val="clear" w:color="auto" w:fill="C6D9F1"/>
            <w:vAlign w:val="center"/>
          </w:tcPr>
          <w:p w14:paraId="1266AA2C" w14:textId="77777777" w:rsidR="007C6780" w:rsidRPr="0042572B" w:rsidRDefault="007C6780" w:rsidP="00E532CC">
            <w:pPr>
              <w:pStyle w:val="Bezproreda1"/>
              <w:rPr>
                <w:b/>
                <w:sz w:val="20"/>
                <w:szCs w:val="20"/>
              </w:rPr>
            </w:pPr>
            <w:r w:rsidRPr="0042572B">
              <w:rPr>
                <w:sz w:val="20"/>
                <w:szCs w:val="20"/>
              </w:rPr>
              <w:t>Jako</w:t>
            </w:r>
          </w:p>
        </w:tc>
        <w:tc>
          <w:tcPr>
            <w:tcW w:w="850" w:type="dxa"/>
            <w:shd w:val="clear" w:color="auto" w:fill="C6D9F1"/>
            <w:vAlign w:val="center"/>
          </w:tcPr>
          <w:p w14:paraId="079B0D3D" w14:textId="77777777" w:rsidR="007C6780" w:rsidRPr="0042572B" w:rsidRDefault="007C6780" w:rsidP="00E532CC">
            <w:pPr>
              <w:pStyle w:val="Bezproreda1"/>
              <w:rPr>
                <w:sz w:val="20"/>
                <w:szCs w:val="20"/>
              </w:rPr>
            </w:pPr>
            <w:r w:rsidRPr="0042572B">
              <w:rPr>
                <w:sz w:val="20"/>
                <w:szCs w:val="20"/>
              </w:rPr>
              <w:t>Totalno</w:t>
            </w:r>
          </w:p>
        </w:tc>
        <w:tc>
          <w:tcPr>
            <w:tcW w:w="1418" w:type="dxa"/>
            <w:shd w:val="clear" w:color="auto" w:fill="C6D9F1"/>
            <w:vAlign w:val="center"/>
          </w:tcPr>
          <w:p w14:paraId="625799ED" w14:textId="77777777" w:rsidR="007C6780" w:rsidRPr="0042572B" w:rsidRDefault="007C6780" w:rsidP="00E532CC">
            <w:pPr>
              <w:pStyle w:val="Bezproreda1"/>
              <w:rPr>
                <w:sz w:val="20"/>
                <w:szCs w:val="20"/>
              </w:rPr>
            </w:pPr>
            <w:r w:rsidRPr="0042572B">
              <w:rPr>
                <w:sz w:val="20"/>
                <w:szCs w:val="20"/>
              </w:rPr>
              <w:t>Rušenje</w:t>
            </w:r>
          </w:p>
        </w:tc>
      </w:tr>
      <w:tr w:rsidR="007C6780" w:rsidRPr="0042572B" w14:paraId="79BF311B" w14:textId="77777777" w:rsidTr="009C1E99">
        <w:tc>
          <w:tcPr>
            <w:tcW w:w="2376" w:type="dxa"/>
            <w:vAlign w:val="center"/>
          </w:tcPr>
          <w:p w14:paraId="3515BE4C" w14:textId="77777777" w:rsidR="007C6780" w:rsidRPr="0042572B" w:rsidRDefault="007C6780" w:rsidP="00E532CC">
            <w:pPr>
              <w:pStyle w:val="Bezproreda1"/>
              <w:rPr>
                <w:sz w:val="20"/>
                <w:szCs w:val="20"/>
              </w:rPr>
            </w:pPr>
            <w:r w:rsidRPr="0042572B">
              <w:rPr>
                <w:sz w:val="20"/>
                <w:szCs w:val="20"/>
              </w:rPr>
              <w:t>Broj objekata</w:t>
            </w:r>
          </w:p>
        </w:tc>
        <w:tc>
          <w:tcPr>
            <w:tcW w:w="1134" w:type="dxa"/>
            <w:vAlign w:val="center"/>
          </w:tcPr>
          <w:p w14:paraId="1E323FEE" w14:textId="5997120F" w:rsidR="007C6780" w:rsidRPr="0042572B" w:rsidRDefault="0030053A" w:rsidP="00E532CC">
            <w:pPr>
              <w:pStyle w:val="Bezproreda1"/>
              <w:rPr>
                <w:sz w:val="20"/>
                <w:szCs w:val="20"/>
              </w:rPr>
            </w:pPr>
            <w:r>
              <w:rPr>
                <w:sz w:val="20"/>
                <w:szCs w:val="20"/>
              </w:rPr>
              <w:t>52</w:t>
            </w:r>
          </w:p>
        </w:tc>
        <w:tc>
          <w:tcPr>
            <w:tcW w:w="1050" w:type="dxa"/>
            <w:vAlign w:val="center"/>
          </w:tcPr>
          <w:p w14:paraId="08CB4A88" w14:textId="06CFE2C8" w:rsidR="007C6780" w:rsidRPr="0042572B" w:rsidRDefault="0030053A" w:rsidP="00E532CC">
            <w:pPr>
              <w:pStyle w:val="Bezproreda1"/>
              <w:rPr>
                <w:sz w:val="20"/>
                <w:szCs w:val="20"/>
              </w:rPr>
            </w:pPr>
            <w:r>
              <w:rPr>
                <w:sz w:val="20"/>
                <w:szCs w:val="20"/>
              </w:rPr>
              <w:t>69</w:t>
            </w:r>
          </w:p>
        </w:tc>
        <w:tc>
          <w:tcPr>
            <w:tcW w:w="1134" w:type="dxa"/>
            <w:vAlign w:val="center"/>
          </w:tcPr>
          <w:p w14:paraId="79F6F84D" w14:textId="4B403AC1" w:rsidR="007C6780" w:rsidRPr="0042572B" w:rsidRDefault="007C6780" w:rsidP="00E532CC">
            <w:pPr>
              <w:pStyle w:val="Bezproreda1"/>
              <w:rPr>
                <w:sz w:val="20"/>
                <w:szCs w:val="20"/>
              </w:rPr>
            </w:pPr>
            <w:r>
              <w:rPr>
                <w:sz w:val="20"/>
                <w:szCs w:val="20"/>
              </w:rPr>
              <w:t>1</w:t>
            </w:r>
            <w:r w:rsidR="008011B6">
              <w:rPr>
                <w:sz w:val="20"/>
                <w:szCs w:val="20"/>
              </w:rPr>
              <w:t>73</w:t>
            </w:r>
          </w:p>
        </w:tc>
        <w:tc>
          <w:tcPr>
            <w:tcW w:w="851" w:type="dxa"/>
            <w:vAlign w:val="center"/>
          </w:tcPr>
          <w:p w14:paraId="12A0AB52" w14:textId="4DE344CB" w:rsidR="007C6780" w:rsidRPr="0042572B" w:rsidRDefault="008011B6" w:rsidP="00E532CC">
            <w:pPr>
              <w:pStyle w:val="Bezproreda1"/>
              <w:rPr>
                <w:sz w:val="20"/>
                <w:szCs w:val="20"/>
              </w:rPr>
            </w:pPr>
            <w:r>
              <w:rPr>
                <w:sz w:val="20"/>
                <w:szCs w:val="20"/>
              </w:rPr>
              <w:t>52</w:t>
            </w:r>
          </w:p>
        </w:tc>
        <w:tc>
          <w:tcPr>
            <w:tcW w:w="850" w:type="dxa"/>
            <w:vAlign w:val="center"/>
          </w:tcPr>
          <w:p w14:paraId="38D91A51" w14:textId="77777777" w:rsidR="007C6780" w:rsidRPr="0042572B" w:rsidRDefault="007C6780" w:rsidP="00E532CC">
            <w:pPr>
              <w:pStyle w:val="Bezproreda1"/>
              <w:rPr>
                <w:sz w:val="20"/>
                <w:szCs w:val="20"/>
              </w:rPr>
            </w:pPr>
            <w:r w:rsidRPr="0042572B">
              <w:rPr>
                <w:sz w:val="20"/>
                <w:szCs w:val="20"/>
              </w:rPr>
              <w:t>0</w:t>
            </w:r>
          </w:p>
        </w:tc>
        <w:tc>
          <w:tcPr>
            <w:tcW w:w="1418" w:type="dxa"/>
            <w:vAlign w:val="center"/>
          </w:tcPr>
          <w:p w14:paraId="7BD371BC" w14:textId="77777777" w:rsidR="007C6780" w:rsidRPr="0042572B" w:rsidRDefault="007C6780" w:rsidP="00E532CC">
            <w:pPr>
              <w:pStyle w:val="Bezproreda1"/>
              <w:rPr>
                <w:sz w:val="20"/>
                <w:szCs w:val="20"/>
              </w:rPr>
            </w:pPr>
            <w:r w:rsidRPr="0042572B">
              <w:rPr>
                <w:sz w:val="20"/>
                <w:szCs w:val="20"/>
              </w:rPr>
              <w:t>0</w:t>
            </w:r>
          </w:p>
        </w:tc>
      </w:tr>
      <w:tr w:rsidR="007C6780" w:rsidRPr="0042572B" w14:paraId="64676B9B" w14:textId="77777777" w:rsidTr="009C1E99">
        <w:tc>
          <w:tcPr>
            <w:tcW w:w="2376" w:type="dxa"/>
            <w:vAlign w:val="center"/>
          </w:tcPr>
          <w:p w14:paraId="36CBC3BB" w14:textId="77777777" w:rsidR="007C6780" w:rsidRPr="0042572B" w:rsidRDefault="007C6780" w:rsidP="00E532CC">
            <w:pPr>
              <w:pStyle w:val="Bezproreda1"/>
              <w:rPr>
                <w:sz w:val="20"/>
                <w:szCs w:val="20"/>
              </w:rPr>
            </w:pPr>
            <w:r w:rsidRPr="0042572B">
              <w:rPr>
                <w:sz w:val="20"/>
                <w:szCs w:val="20"/>
              </w:rPr>
              <w:t>Građevinska šteta u %</w:t>
            </w:r>
          </w:p>
        </w:tc>
        <w:tc>
          <w:tcPr>
            <w:tcW w:w="1134" w:type="dxa"/>
            <w:vAlign w:val="center"/>
          </w:tcPr>
          <w:p w14:paraId="4220BE91" w14:textId="77777777" w:rsidR="007C6780" w:rsidRPr="0042572B" w:rsidRDefault="007C6780" w:rsidP="00E532CC">
            <w:pPr>
              <w:pStyle w:val="Bezproreda1"/>
              <w:rPr>
                <w:sz w:val="20"/>
                <w:szCs w:val="20"/>
              </w:rPr>
            </w:pPr>
            <w:r w:rsidRPr="0042572B">
              <w:rPr>
                <w:sz w:val="20"/>
                <w:szCs w:val="20"/>
              </w:rPr>
              <w:t>0</w:t>
            </w:r>
          </w:p>
        </w:tc>
        <w:tc>
          <w:tcPr>
            <w:tcW w:w="1050" w:type="dxa"/>
            <w:vAlign w:val="center"/>
          </w:tcPr>
          <w:p w14:paraId="7D3B8E26" w14:textId="77777777" w:rsidR="007C6780" w:rsidRPr="0042572B" w:rsidRDefault="007C6780" w:rsidP="00E532CC">
            <w:pPr>
              <w:pStyle w:val="Bezproreda1"/>
              <w:rPr>
                <w:sz w:val="20"/>
                <w:szCs w:val="20"/>
              </w:rPr>
            </w:pPr>
            <w:r w:rsidRPr="0042572B">
              <w:rPr>
                <w:sz w:val="20"/>
                <w:szCs w:val="20"/>
              </w:rPr>
              <w:t>6</w:t>
            </w:r>
          </w:p>
        </w:tc>
        <w:tc>
          <w:tcPr>
            <w:tcW w:w="1134" w:type="dxa"/>
            <w:vAlign w:val="center"/>
          </w:tcPr>
          <w:p w14:paraId="70C940F6" w14:textId="77777777" w:rsidR="007C6780" w:rsidRPr="0042572B" w:rsidRDefault="007C6780" w:rsidP="00E532CC">
            <w:pPr>
              <w:pStyle w:val="Bezproreda1"/>
              <w:rPr>
                <w:sz w:val="20"/>
                <w:szCs w:val="20"/>
              </w:rPr>
            </w:pPr>
            <w:r w:rsidRPr="0042572B">
              <w:rPr>
                <w:sz w:val="20"/>
                <w:szCs w:val="20"/>
              </w:rPr>
              <w:t>20</w:t>
            </w:r>
          </w:p>
        </w:tc>
        <w:tc>
          <w:tcPr>
            <w:tcW w:w="851" w:type="dxa"/>
            <w:vAlign w:val="center"/>
          </w:tcPr>
          <w:p w14:paraId="73CE12A1" w14:textId="77777777" w:rsidR="007C6780" w:rsidRPr="0042572B" w:rsidRDefault="007C6780" w:rsidP="00E532CC">
            <w:pPr>
              <w:pStyle w:val="Bezproreda1"/>
              <w:rPr>
                <w:sz w:val="20"/>
                <w:szCs w:val="20"/>
              </w:rPr>
            </w:pPr>
            <w:r w:rsidRPr="0042572B">
              <w:rPr>
                <w:sz w:val="20"/>
                <w:szCs w:val="20"/>
              </w:rPr>
              <w:t>40</w:t>
            </w:r>
          </w:p>
        </w:tc>
        <w:tc>
          <w:tcPr>
            <w:tcW w:w="850" w:type="dxa"/>
            <w:vAlign w:val="center"/>
          </w:tcPr>
          <w:p w14:paraId="43AD8EAB" w14:textId="77777777" w:rsidR="007C6780" w:rsidRPr="0042572B" w:rsidRDefault="007C6780" w:rsidP="00E532CC">
            <w:pPr>
              <w:pStyle w:val="Bezproreda1"/>
              <w:rPr>
                <w:sz w:val="20"/>
                <w:szCs w:val="20"/>
              </w:rPr>
            </w:pPr>
            <w:r w:rsidRPr="0042572B">
              <w:rPr>
                <w:sz w:val="20"/>
                <w:szCs w:val="20"/>
              </w:rPr>
              <w:t>62</w:t>
            </w:r>
          </w:p>
        </w:tc>
        <w:tc>
          <w:tcPr>
            <w:tcW w:w="1418" w:type="dxa"/>
            <w:vAlign w:val="center"/>
          </w:tcPr>
          <w:p w14:paraId="74470A6A" w14:textId="77777777" w:rsidR="007C6780" w:rsidRPr="0042572B" w:rsidRDefault="007C6780" w:rsidP="00E532CC">
            <w:pPr>
              <w:pStyle w:val="Bezproreda1"/>
              <w:rPr>
                <w:sz w:val="20"/>
                <w:szCs w:val="20"/>
              </w:rPr>
            </w:pPr>
            <w:r w:rsidRPr="0042572B">
              <w:rPr>
                <w:sz w:val="20"/>
                <w:szCs w:val="20"/>
              </w:rPr>
              <w:t>100</w:t>
            </w:r>
          </w:p>
        </w:tc>
      </w:tr>
    </w:tbl>
    <w:p w14:paraId="6E98171C" w14:textId="6AC71F01" w:rsidR="007C6780" w:rsidRPr="0042572B" w:rsidRDefault="008011B6" w:rsidP="007C6780">
      <w:pPr>
        <w:pStyle w:val="Bezproreda1"/>
        <w:rPr>
          <w:sz w:val="20"/>
          <w:szCs w:val="20"/>
        </w:rPr>
      </w:pPr>
      <w:r>
        <w:rPr>
          <w:sz w:val="20"/>
          <w:szCs w:val="20"/>
        </w:rPr>
        <w:t xml:space="preserve">  </w:t>
      </w:r>
      <w:r w:rsidR="007C6780" w:rsidRPr="0042572B">
        <w:rPr>
          <w:sz w:val="20"/>
          <w:szCs w:val="20"/>
        </w:rPr>
        <w:t xml:space="preserve">Izvor: Aničić: Civilna zaštita I i II 1992. </w:t>
      </w:r>
    </w:p>
    <w:p w14:paraId="45060F61" w14:textId="77777777" w:rsidR="007C6780" w:rsidRPr="005A756C" w:rsidRDefault="007C6780" w:rsidP="007C6780">
      <w:pPr>
        <w:spacing w:after="0"/>
        <w:jc w:val="both"/>
        <w:rPr>
          <w:rFonts w:ascii="Times New Roman" w:hAnsi="Times New Roman"/>
          <w:b/>
          <w:sz w:val="16"/>
          <w:szCs w:val="16"/>
        </w:rPr>
      </w:pPr>
    </w:p>
    <w:p w14:paraId="1488CC6A" w14:textId="4012DB06" w:rsidR="007C6780" w:rsidRDefault="007C6780" w:rsidP="007C6780">
      <w:pPr>
        <w:spacing w:after="0"/>
        <w:rPr>
          <w:rFonts w:ascii="Times New Roman" w:hAnsi="Times New Roman"/>
          <w:bCs/>
          <w:color w:val="000000"/>
          <w:sz w:val="20"/>
          <w:szCs w:val="20"/>
        </w:rPr>
      </w:pPr>
      <w:r>
        <w:rPr>
          <w:rFonts w:ascii="Times New Roman" w:hAnsi="Times New Roman"/>
          <w:bCs/>
          <w:color w:val="000000"/>
          <w:sz w:val="20"/>
          <w:szCs w:val="20"/>
        </w:rPr>
        <w:t xml:space="preserve">Tablica </w:t>
      </w:r>
      <w:r w:rsidR="003050B7">
        <w:rPr>
          <w:rFonts w:ascii="Times New Roman" w:hAnsi="Times New Roman"/>
          <w:bCs/>
          <w:color w:val="000000"/>
          <w:sz w:val="20"/>
          <w:szCs w:val="20"/>
        </w:rPr>
        <w:t>31</w:t>
      </w:r>
      <w:r>
        <w:rPr>
          <w:rFonts w:ascii="Times New Roman" w:hAnsi="Times New Roman"/>
          <w:bCs/>
          <w:color w:val="000000"/>
          <w:sz w:val="20"/>
          <w:szCs w:val="20"/>
        </w:rPr>
        <w:t>: Zbirni broj građevinskih objekata prema stupnju oštećenja i građevinskoj šteti</w:t>
      </w:r>
    </w:p>
    <w:tbl>
      <w:tblPr>
        <w:tblW w:w="8789"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1134"/>
        <w:gridCol w:w="1276"/>
        <w:gridCol w:w="1275"/>
        <w:gridCol w:w="851"/>
        <w:gridCol w:w="850"/>
        <w:gridCol w:w="993"/>
      </w:tblGrid>
      <w:tr w:rsidR="007C6780" w14:paraId="47A09A6D" w14:textId="77777777" w:rsidTr="00670A60">
        <w:tc>
          <w:tcPr>
            <w:tcW w:w="2410" w:type="dxa"/>
            <w:vMerge w:val="restart"/>
            <w:shd w:val="clear" w:color="auto" w:fill="C6D9F1"/>
            <w:vAlign w:val="center"/>
          </w:tcPr>
          <w:p w14:paraId="06C20AAF" w14:textId="17B2C80E" w:rsidR="007C6780" w:rsidRPr="008011B6" w:rsidRDefault="007C6780" w:rsidP="008011B6">
            <w:pPr>
              <w:spacing w:after="0"/>
              <w:rPr>
                <w:rFonts w:ascii="Times New Roman" w:hAnsi="Times New Roman"/>
                <w:bCs/>
                <w:color w:val="000000"/>
                <w:sz w:val="20"/>
                <w:szCs w:val="20"/>
              </w:rPr>
            </w:pPr>
            <w:r>
              <w:rPr>
                <w:rFonts w:ascii="Times New Roman" w:hAnsi="Times New Roman"/>
                <w:bCs/>
                <w:color w:val="000000"/>
                <w:sz w:val="20"/>
                <w:szCs w:val="20"/>
              </w:rPr>
              <w:t>Ukupno</w:t>
            </w:r>
            <w:r w:rsidR="008011B6">
              <w:rPr>
                <w:rFonts w:ascii="Times New Roman" w:hAnsi="Times New Roman"/>
                <w:bCs/>
                <w:color w:val="000000"/>
                <w:sz w:val="20"/>
                <w:szCs w:val="20"/>
              </w:rPr>
              <w:t xml:space="preserve">: </w:t>
            </w:r>
            <w:r w:rsidR="008011B6">
              <w:rPr>
                <w:rFonts w:ascii="Times New Roman" w:hAnsi="Times New Roman"/>
                <w:b/>
                <w:bCs/>
                <w:color w:val="000000"/>
                <w:sz w:val="20"/>
                <w:szCs w:val="20"/>
              </w:rPr>
              <w:t>4 322</w:t>
            </w:r>
            <w:r>
              <w:rPr>
                <w:rFonts w:ascii="Times New Roman" w:hAnsi="Times New Roman"/>
                <w:b/>
                <w:bCs/>
                <w:color w:val="000000"/>
                <w:sz w:val="20"/>
                <w:szCs w:val="20"/>
              </w:rPr>
              <w:t xml:space="preserve"> objekta</w:t>
            </w:r>
          </w:p>
        </w:tc>
        <w:tc>
          <w:tcPr>
            <w:tcW w:w="6379" w:type="dxa"/>
            <w:gridSpan w:val="6"/>
            <w:shd w:val="clear" w:color="auto" w:fill="C6D9F1"/>
            <w:vAlign w:val="center"/>
          </w:tcPr>
          <w:p w14:paraId="5D209FD5" w14:textId="77777777" w:rsidR="007C6780" w:rsidRDefault="007C6780" w:rsidP="00E532CC">
            <w:pPr>
              <w:spacing w:after="0"/>
              <w:jc w:val="center"/>
              <w:rPr>
                <w:rFonts w:ascii="Times New Roman" w:hAnsi="Times New Roman"/>
                <w:bCs/>
                <w:color w:val="000000"/>
                <w:sz w:val="20"/>
                <w:szCs w:val="20"/>
              </w:rPr>
            </w:pPr>
            <w:r>
              <w:rPr>
                <w:rFonts w:ascii="Times New Roman" w:hAnsi="Times New Roman"/>
                <w:bCs/>
                <w:color w:val="000000"/>
                <w:sz w:val="20"/>
                <w:szCs w:val="20"/>
              </w:rPr>
              <w:t>STUPANJ OŠTEĆENJA</w:t>
            </w:r>
          </w:p>
        </w:tc>
      </w:tr>
      <w:tr w:rsidR="007C6780" w14:paraId="3736A7E3" w14:textId="77777777" w:rsidTr="00670A60">
        <w:tc>
          <w:tcPr>
            <w:tcW w:w="2410" w:type="dxa"/>
            <w:vMerge/>
            <w:shd w:val="clear" w:color="auto" w:fill="C6D9F1"/>
            <w:vAlign w:val="center"/>
          </w:tcPr>
          <w:p w14:paraId="77511E96" w14:textId="77777777" w:rsidR="007C6780" w:rsidRDefault="007C6780" w:rsidP="00E532CC">
            <w:pPr>
              <w:spacing w:after="0"/>
              <w:jc w:val="center"/>
              <w:rPr>
                <w:rFonts w:ascii="Times New Roman" w:hAnsi="Times New Roman"/>
                <w:bCs/>
                <w:color w:val="000000"/>
                <w:sz w:val="20"/>
                <w:szCs w:val="20"/>
              </w:rPr>
            </w:pPr>
          </w:p>
        </w:tc>
        <w:tc>
          <w:tcPr>
            <w:tcW w:w="1134" w:type="dxa"/>
            <w:shd w:val="clear" w:color="auto" w:fill="C6D9F1"/>
            <w:vAlign w:val="center"/>
          </w:tcPr>
          <w:p w14:paraId="7E0F5C45" w14:textId="77777777" w:rsidR="007C6780" w:rsidRDefault="007C6780" w:rsidP="00E532CC">
            <w:pPr>
              <w:spacing w:after="0"/>
              <w:jc w:val="center"/>
              <w:rPr>
                <w:rFonts w:ascii="Times New Roman" w:hAnsi="Times New Roman"/>
                <w:bCs/>
                <w:color w:val="000000"/>
                <w:sz w:val="20"/>
                <w:szCs w:val="20"/>
              </w:rPr>
            </w:pPr>
            <w:r>
              <w:rPr>
                <w:rFonts w:ascii="Times New Roman" w:hAnsi="Times New Roman"/>
                <w:bCs/>
                <w:color w:val="000000"/>
                <w:sz w:val="20"/>
                <w:szCs w:val="20"/>
              </w:rPr>
              <w:t>Nikakvo</w:t>
            </w:r>
          </w:p>
        </w:tc>
        <w:tc>
          <w:tcPr>
            <w:tcW w:w="1276" w:type="dxa"/>
            <w:shd w:val="clear" w:color="auto" w:fill="C6D9F1"/>
            <w:vAlign w:val="center"/>
          </w:tcPr>
          <w:p w14:paraId="2E53C5F8" w14:textId="77777777" w:rsidR="007C6780" w:rsidRDefault="007C6780" w:rsidP="00E532CC">
            <w:pPr>
              <w:spacing w:after="0"/>
              <w:jc w:val="center"/>
              <w:rPr>
                <w:rFonts w:ascii="Times New Roman" w:hAnsi="Times New Roman"/>
                <w:bCs/>
                <w:color w:val="000000"/>
                <w:sz w:val="20"/>
                <w:szCs w:val="20"/>
              </w:rPr>
            </w:pPr>
            <w:r>
              <w:rPr>
                <w:rFonts w:ascii="Times New Roman" w:hAnsi="Times New Roman"/>
                <w:bCs/>
                <w:color w:val="000000"/>
                <w:sz w:val="20"/>
                <w:szCs w:val="20"/>
              </w:rPr>
              <w:t>Neznatno</w:t>
            </w:r>
          </w:p>
        </w:tc>
        <w:tc>
          <w:tcPr>
            <w:tcW w:w="1275" w:type="dxa"/>
            <w:shd w:val="clear" w:color="auto" w:fill="C6D9F1"/>
            <w:vAlign w:val="center"/>
          </w:tcPr>
          <w:p w14:paraId="5EDE7B28" w14:textId="77777777" w:rsidR="007C6780" w:rsidRDefault="007C6780" w:rsidP="00E532CC">
            <w:pPr>
              <w:spacing w:after="0"/>
              <w:jc w:val="center"/>
              <w:rPr>
                <w:rFonts w:ascii="Times New Roman" w:hAnsi="Times New Roman"/>
                <w:bCs/>
                <w:color w:val="000000"/>
                <w:sz w:val="20"/>
                <w:szCs w:val="20"/>
              </w:rPr>
            </w:pPr>
            <w:r>
              <w:rPr>
                <w:rFonts w:ascii="Times New Roman" w:hAnsi="Times New Roman"/>
                <w:bCs/>
                <w:color w:val="000000"/>
                <w:sz w:val="20"/>
                <w:szCs w:val="20"/>
              </w:rPr>
              <w:t>Umjereno</w:t>
            </w:r>
          </w:p>
        </w:tc>
        <w:tc>
          <w:tcPr>
            <w:tcW w:w="851" w:type="dxa"/>
            <w:shd w:val="clear" w:color="auto" w:fill="C6D9F1"/>
            <w:vAlign w:val="center"/>
          </w:tcPr>
          <w:p w14:paraId="182792FD" w14:textId="77777777" w:rsidR="007C6780" w:rsidRDefault="007C6780" w:rsidP="00E532CC">
            <w:pPr>
              <w:spacing w:after="0"/>
              <w:jc w:val="center"/>
              <w:rPr>
                <w:rFonts w:ascii="Times New Roman" w:hAnsi="Times New Roman"/>
                <w:b/>
                <w:bCs/>
                <w:color w:val="000000"/>
                <w:sz w:val="20"/>
                <w:szCs w:val="20"/>
              </w:rPr>
            </w:pPr>
            <w:r>
              <w:rPr>
                <w:rFonts w:ascii="Times New Roman" w:hAnsi="Times New Roman"/>
                <w:bCs/>
                <w:color w:val="000000"/>
                <w:sz w:val="20"/>
                <w:szCs w:val="20"/>
              </w:rPr>
              <w:t>Jako</w:t>
            </w:r>
          </w:p>
        </w:tc>
        <w:tc>
          <w:tcPr>
            <w:tcW w:w="850" w:type="dxa"/>
            <w:shd w:val="clear" w:color="auto" w:fill="C6D9F1"/>
            <w:vAlign w:val="center"/>
          </w:tcPr>
          <w:p w14:paraId="413EA523" w14:textId="77777777" w:rsidR="007C6780" w:rsidRDefault="007C6780" w:rsidP="00E532CC">
            <w:pPr>
              <w:spacing w:after="0"/>
              <w:jc w:val="center"/>
              <w:rPr>
                <w:rFonts w:ascii="Times New Roman" w:hAnsi="Times New Roman"/>
                <w:bCs/>
                <w:color w:val="000000"/>
                <w:sz w:val="20"/>
                <w:szCs w:val="20"/>
              </w:rPr>
            </w:pPr>
            <w:r>
              <w:rPr>
                <w:rFonts w:ascii="Times New Roman" w:hAnsi="Times New Roman"/>
                <w:bCs/>
                <w:color w:val="000000"/>
                <w:sz w:val="20"/>
                <w:szCs w:val="20"/>
              </w:rPr>
              <w:t>Totalno</w:t>
            </w:r>
          </w:p>
        </w:tc>
        <w:tc>
          <w:tcPr>
            <w:tcW w:w="993" w:type="dxa"/>
            <w:shd w:val="clear" w:color="auto" w:fill="C6D9F1"/>
            <w:vAlign w:val="center"/>
          </w:tcPr>
          <w:p w14:paraId="1B521685" w14:textId="77777777" w:rsidR="007C6780" w:rsidRDefault="007C6780" w:rsidP="00E532CC">
            <w:pPr>
              <w:spacing w:after="0"/>
              <w:jc w:val="center"/>
              <w:rPr>
                <w:rFonts w:ascii="Times New Roman" w:hAnsi="Times New Roman"/>
                <w:bCs/>
                <w:color w:val="000000"/>
                <w:sz w:val="20"/>
                <w:szCs w:val="20"/>
              </w:rPr>
            </w:pPr>
            <w:r>
              <w:rPr>
                <w:rFonts w:ascii="Times New Roman" w:hAnsi="Times New Roman"/>
                <w:bCs/>
                <w:color w:val="000000"/>
                <w:sz w:val="20"/>
                <w:szCs w:val="20"/>
              </w:rPr>
              <w:t>Rušenje</w:t>
            </w:r>
          </w:p>
        </w:tc>
      </w:tr>
      <w:tr w:rsidR="007C6780" w14:paraId="27FC7D42" w14:textId="77777777" w:rsidTr="00670A60">
        <w:tc>
          <w:tcPr>
            <w:tcW w:w="2410" w:type="dxa"/>
            <w:vAlign w:val="center"/>
          </w:tcPr>
          <w:p w14:paraId="46D37273" w14:textId="77777777" w:rsidR="007C6780" w:rsidRDefault="007C6780" w:rsidP="00E532CC">
            <w:pPr>
              <w:spacing w:after="0"/>
              <w:jc w:val="center"/>
              <w:rPr>
                <w:rFonts w:ascii="Times New Roman" w:hAnsi="Times New Roman"/>
                <w:bCs/>
                <w:color w:val="000000"/>
                <w:sz w:val="20"/>
                <w:szCs w:val="20"/>
              </w:rPr>
            </w:pPr>
            <w:r>
              <w:rPr>
                <w:rFonts w:ascii="Times New Roman" w:hAnsi="Times New Roman"/>
                <w:bCs/>
                <w:color w:val="000000"/>
                <w:sz w:val="20"/>
                <w:szCs w:val="20"/>
              </w:rPr>
              <w:t>Broj objekata</w:t>
            </w:r>
          </w:p>
        </w:tc>
        <w:tc>
          <w:tcPr>
            <w:tcW w:w="1134" w:type="dxa"/>
            <w:vAlign w:val="center"/>
          </w:tcPr>
          <w:p w14:paraId="38DA8E74" w14:textId="13679D81" w:rsidR="007C6780" w:rsidRDefault="007C6780" w:rsidP="00E532CC">
            <w:pPr>
              <w:spacing w:after="0"/>
              <w:jc w:val="center"/>
              <w:rPr>
                <w:rFonts w:ascii="Times New Roman" w:hAnsi="Times New Roman"/>
                <w:bCs/>
                <w:color w:val="000000"/>
                <w:sz w:val="20"/>
                <w:szCs w:val="20"/>
              </w:rPr>
            </w:pPr>
            <w:r>
              <w:rPr>
                <w:rFonts w:ascii="Times New Roman" w:hAnsi="Times New Roman"/>
                <w:bCs/>
                <w:color w:val="000000"/>
                <w:sz w:val="20"/>
                <w:szCs w:val="20"/>
              </w:rPr>
              <w:t xml:space="preserve">1 </w:t>
            </w:r>
            <w:r w:rsidR="008011B6">
              <w:rPr>
                <w:rFonts w:ascii="Times New Roman" w:hAnsi="Times New Roman"/>
                <w:bCs/>
                <w:color w:val="000000"/>
                <w:sz w:val="20"/>
                <w:szCs w:val="20"/>
              </w:rPr>
              <w:t>475</w:t>
            </w:r>
          </w:p>
        </w:tc>
        <w:tc>
          <w:tcPr>
            <w:tcW w:w="1276" w:type="dxa"/>
            <w:vAlign w:val="center"/>
          </w:tcPr>
          <w:p w14:paraId="3397C877" w14:textId="4DE464BB" w:rsidR="007C6780" w:rsidRDefault="008011B6" w:rsidP="00E532CC">
            <w:pPr>
              <w:spacing w:after="0"/>
              <w:jc w:val="center"/>
              <w:rPr>
                <w:rFonts w:ascii="Times New Roman" w:hAnsi="Times New Roman"/>
                <w:bCs/>
                <w:color w:val="000000"/>
                <w:sz w:val="20"/>
                <w:szCs w:val="20"/>
              </w:rPr>
            </w:pPr>
            <w:r>
              <w:rPr>
                <w:rFonts w:ascii="Times New Roman" w:hAnsi="Times New Roman"/>
                <w:bCs/>
                <w:color w:val="000000"/>
                <w:sz w:val="20"/>
                <w:szCs w:val="20"/>
              </w:rPr>
              <w:t>1 231</w:t>
            </w:r>
          </w:p>
        </w:tc>
        <w:tc>
          <w:tcPr>
            <w:tcW w:w="1275" w:type="dxa"/>
            <w:vAlign w:val="center"/>
          </w:tcPr>
          <w:p w14:paraId="60F24C47" w14:textId="2664CE05" w:rsidR="007C6780" w:rsidRDefault="008011B6" w:rsidP="00E532CC">
            <w:pPr>
              <w:spacing w:after="0"/>
              <w:jc w:val="center"/>
              <w:rPr>
                <w:rFonts w:ascii="Times New Roman" w:hAnsi="Times New Roman"/>
                <w:bCs/>
                <w:color w:val="000000"/>
                <w:sz w:val="20"/>
                <w:szCs w:val="20"/>
              </w:rPr>
            </w:pPr>
            <w:r>
              <w:rPr>
                <w:rFonts w:ascii="Times New Roman" w:hAnsi="Times New Roman"/>
                <w:bCs/>
                <w:color w:val="000000"/>
                <w:sz w:val="20"/>
                <w:szCs w:val="20"/>
              </w:rPr>
              <w:t>973</w:t>
            </w:r>
          </w:p>
        </w:tc>
        <w:tc>
          <w:tcPr>
            <w:tcW w:w="851" w:type="dxa"/>
            <w:vAlign w:val="center"/>
          </w:tcPr>
          <w:p w14:paraId="4A6531D5" w14:textId="40EF14B8" w:rsidR="007C6780" w:rsidRDefault="008011B6" w:rsidP="00E532CC">
            <w:pPr>
              <w:spacing w:after="0"/>
              <w:jc w:val="center"/>
              <w:rPr>
                <w:rFonts w:ascii="Times New Roman" w:hAnsi="Times New Roman"/>
                <w:bCs/>
                <w:color w:val="000000"/>
                <w:sz w:val="20"/>
                <w:szCs w:val="20"/>
              </w:rPr>
            </w:pPr>
            <w:r>
              <w:rPr>
                <w:rFonts w:ascii="Times New Roman" w:hAnsi="Times New Roman"/>
                <w:bCs/>
                <w:color w:val="000000"/>
                <w:sz w:val="20"/>
                <w:szCs w:val="20"/>
              </w:rPr>
              <w:t>578</w:t>
            </w:r>
          </w:p>
        </w:tc>
        <w:tc>
          <w:tcPr>
            <w:tcW w:w="850" w:type="dxa"/>
            <w:vAlign w:val="center"/>
          </w:tcPr>
          <w:p w14:paraId="2735A3C1" w14:textId="2BF67A7C" w:rsidR="007C6780" w:rsidRDefault="008011B6" w:rsidP="00E532CC">
            <w:pPr>
              <w:spacing w:after="0"/>
              <w:jc w:val="center"/>
              <w:rPr>
                <w:rFonts w:ascii="Times New Roman" w:hAnsi="Times New Roman"/>
                <w:bCs/>
                <w:color w:val="000000"/>
                <w:sz w:val="20"/>
                <w:szCs w:val="20"/>
              </w:rPr>
            </w:pPr>
            <w:r>
              <w:rPr>
                <w:rFonts w:ascii="Times New Roman" w:hAnsi="Times New Roman"/>
                <w:bCs/>
                <w:color w:val="000000"/>
                <w:sz w:val="20"/>
                <w:szCs w:val="20"/>
              </w:rPr>
              <w:t>43</w:t>
            </w:r>
          </w:p>
        </w:tc>
        <w:tc>
          <w:tcPr>
            <w:tcW w:w="993" w:type="dxa"/>
            <w:vAlign w:val="center"/>
          </w:tcPr>
          <w:p w14:paraId="4FD7E1C1" w14:textId="588F882A" w:rsidR="007C6780" w:rsidRDefault="008011B6" w:rsidP="00E532CC">
            <w:pPr>
              <w:spacing w:after="0"/>
              <w:jc w:val="center"/>
              <w:rPr>
                <w:rFonts w:ascii="Times New Roman" w:hAnsi="Times New Roman"/>
                <w:bCs/>
                <w:color w:val="000000"/>
                <w:sz w:val="20"/>
                <w:szCs w:val="20"/>
              </w:rPr>
            </w:pPr>
            <w:r>
              <w:rPr>
                <w:rFonts w:ascii="Times New Roman" w:hAnsi="Times New Roman"/>
                <w:bCs/>
                <w:color w:val="000000"/>
                <w:sz w:val="20"/>
                <w:szCs w:val="20"/>
              </w:rPr>
              <w:t>22</w:t>
            </w:r>
          </w:p>
        </w:tc>
      </w:tr>
      <w:tr w:rsidR="007C6780" w14:paraId="286671B0" w14:textId="77777777" w:rsidTr="00670A60">
        <w:tc>
          <w:tcPr>
            <w:tcW w:w="2410" w:type="dxa"/>
            <w:vAlign w:val="center"/>
          </w:tcPr>
          <w:p w14:paraId="62EA12C2" w14:textId="770D393A" w:rsidR="007C6780" w:rsidRDefault="007C6780" w:rsidP="008011B6">
            <w:pPr>
              <w:spacing w:after="0"/>
              <w:rPr>
                <w:rFonts w:ascii="Times New Roman" w:hAnsi="Times New Roman"/>
                <w:bCs/>
                <w:color w:val="000000"/>
                <w:sz w:val="20"/>
                <w:szCs w:val="20"/>
              </w:rPr>
            </w:pPr>
            <w:r>
              <w:rPr>
                <w:rFonts w:ascii="Times New Roman" w:hAnsi="Times New Roman"/>
                <w:bCs/>
                <w:color w:val="000000"/>
                <w:sz w:val="20"/>
                <w:szCs w:val="20"/>
              </w:rPr>
              <w:t>Građevinska</w:t>
            </w:r>
            <w:r w:rsidR="008011B6">
              <w:rPr>
                <w:rFonts w:ascii="Times New Roman" w:hAnsi="Times New Roman"/>
                <w:bCs/>
                <w:color w:val="000000"/>
                <w:sz w:val="20"/>
                <w:szCs w:val="20"/>
              </w:rPr>
              <w:t xml:space="preserve"> </w:t>
            </w:r>
            <w:r>
              <w:rPr>
                <w:rFonts w:ascii="Times New Roman" w:hAnsi="Times New Roman"/>
                <w:bCs/>
                <w:color w:val="000000"/>
                <w:sz w:val="20"/>
                <w:szCs w:val="20"/>
              </w:rPr>
              <w:t>šteta u %</w:t>
            </w:r>
          </w:p>
        </w:tc>
        <w:tc>
          <w:tcPr>
            <w:tcW w:w="1134" w:type="dxa"/>
            <w:vAlign w:val="center"/>
          </w:tcPr>
          <w:p w14:paraId="48DE9AF5" w14:textId="77777777" w:rsidR="007C6780" w:rsidRDefault="007C6780" w:rsidP="00E532CC">
            <w:pPr>
              <w:spacing w:after="0"/>
              <w:jc w:val="center"/>
              <w:rPr>
                <w:rFonts w:ascii="Times New Roman" w:hAnsi="Times New Roman"/>
                <w:bCs/>
                <w:color w:val="000000"/>
                <w:sz w:val="20"/>
                <w:szCs w:val="20"/>
              </w:rPr>
            </w:pPr>
            <w:r>
              <w:rPr>
                <w:rFonts w:ascii="Times New Roman" w:hAnsi="Times New Roman"/>
                <w:bCs/>
                <w:color w:val="000000"/>
                <w:sz w:val="20"/>
                <w:szCs w:val="20"/>
              </w:rPr>
              <w:t>0</w:t>
            </w:r>
          </w:p>
        </w:tc>
        <w:tc>
          <w:tcPr>
            <w:tcW w:w="1276" w:type="dxa"/>
            <w:vAlign w:val="center"/>
          </w:tcPr>
          <w:p w14:paraId="1EEB73DC" w14:textId="77777777" w:rsidR="007C6780" w:rsidRDefault="007C6780" w:rsidP="00E532CC">
            <w:pPr>
              <w:spacing w:after="0"/>
              <w:jc w:val="center"/>
              <w:rPr>
                <w:rFonts w:ascii="Times New Roman" w:hAnsi="Times New Roman"/>
                <w:bCs/>
                <w:color w:val="000000"/>
                <w:sz w:val="20"/>
                <w:szCs w:val="20"/>
              </w:rPr>
            </w:pPr>
            <w:r>
              <w:rPr>
                <w:rFonts w:ascii="Times New Roman" w:hAnsi="Times New Roman"/>
                <w:bCs/>
                <w:color w:val="000000"/>
                <w:sz w:val="20"/>
                <w:szCs w:val="20"/>
              </w:rPr>
              <w:t>6</w:t>
            </w:r>
          </w:p>
        </w:tc>
        <w:tc>
          <w:tcPr>
            <w:tcW w:w="1275" w:type="dxa"/>
            <w:vAlign w:val="center"/>
          </w:tcPr>
          <w:p w14:paraId="49C88401" w14:textId="77777777" w:rsidR="007C6780" w:rsidRDefault="007C6780" w:rsidP="00E532CC">
            <w:pPr>
              <w:spacing w:after="0"/>
              <w:jc w:val="center"/>
              <w:rPr>
                <w:rFonts w:ascii="Times New Roman" w:hAnsi="Times New Roman"/>
                <w:bCs/>
                <w:color w:val="000000"/>
                <w:sz w:val="20"/>
                <w:szCs w:val="20"/>
              </w:rPr>
            </w:pPr>
            <w:r>
              <w:rPr>
                <w:rFonts w:ascii="Times New Roman" w:hAnsi="Times New Roman"/>
                <w:bCs/>
                <w:color w:val="000000"/>
                <w:sz w:val="20"/>
                <w:szCs w:val="20"/>
              </w:rPr>
              <w:t>20</w:t>
            </w:r>
          </w:p>
        </w:tc>
        <w:tc>
          <w:tcPr>
            <w:tcW w:w="851" w:type="dxa"/>
            <w:vAlign w:val="center"/>
          </w:tcPr>
          <w:p w14:paraId="2C7D0656" w14:textId="77777777" w:rsidR="007C6780" w:rsidRDefault="007C6780" w:rsidP="00E532CC">
            <w:pPr>
              <w:spacing w:after="0"/>
              <w:jc w:val="center"/>
              <w:rPr>
                <w:rFonts w:ascii="Times New Roman" w:hAnsi="Times New Roman"/>
                <w:bCs/>
                <w:color w:val="000000"/>
                <w:sz w:val="20"/>
                <w:szCs w:val="20"/>
              </w:rPr>
            </w:pPr>
            <w:r>
              <w:rPr>
                <w:rFonts w:ascii="Times New Roman" w:hAnsi="Times New Roman"/>
                <w:bCs/>
                <w:color w:val="000000"/>
                <w:sz w:val="20"/>
                <w:szCs w:val="20"/>
              </w:rPr>
              <w:t>40</w:t>
            </w:r>
          </w:p>
        </w:tc>
        <w:tc>
          <w:tcPr>
            <w:tcW w:w="850" w:type="dxa"/>
            <w:vAlign w:val="center"/>
          </w:tcPr>
          <w:p w14:paraId="5368E144" w14:textId="77777777" w:rsidR="007C6780" w:rsidRDefault="007C6780" w:rsidP="00E532CC">
            <w:pPr>
              <w:spacing w:after="0"/>
              <w:jc w:val="center"/>
              <w:rPr>
                <w:rFonts w:ascii="Times New Roman" w:hAnsi="Times New Roman"/>
                <w:bCs/>
                <w:color w:val="000000"/>
                <w:sz w:val="20"/>
                <w:szCs w:val="20"/>
              </w:rPr>
            </w:pPr>
            <w:r>
              <w:rPr>
                <w:rFonts w:ascii="Times New Roman" w:hAnsi="Times New Roman"/>
                <w:bCs/>
                <w:color w:val="000000"/>
                <w:sz w:val="20"/>
                <w:szCs w:val="20"/>
              </w:rPr>
              <w:t>62</w:t>
            </w:r>
          </w:p>
        </w:tc>
        <w:tc>
          <w:tcPr>
            <w:tcW w:w="993" w:type="dxa"/>
            <w:vAlign w:val="center"/>
          </w:tcPr>
          <w:p w14:paraId="7996C73D" w14:textId="77777777" w:rsidR="007C6780" w:rsidRDefault="007C6780" w:rsidP="00E532CC">
            <w:pPr>
              <w:spacing w:after="0"/>
              <w:jc w:val="center"/>
              <w:rPr>
                <w:rFonts w:ascii="Times New Roman" w:hAnsi="Times New Roman"/>
                <w:bCs/>
                <w:color w:val="000000"/>
                <w:sz w:val="20"/>
                <w:szCs w:val="20"/>
              </w:rPr>
            </w:pPr>
            <w:r>
              <w:rPr>
                <w:rFonts w:ascii="Times New Roman" w:hAnsi="Times New Roman"/>
                <w:bCs/>
                <w:color w:val="000000"/>
                <w:sz w:val="20"/>
                <w:szCs w:val="20"/>
              </w:rPr>
              <w:t>100</w:t>
            </w:r>
          </w:p>
        </w:tc>
      </w:tr>
    </w:tbl>
    <w:p w14:paraId="7D243098" w14:textId="77777777" w:rsidR="007C6780" w:rsidRPr="005A756C" w:rsidRDefault="007C6780" w:rsidP="007C6780">
      <w:pPr>
        <w:pStyle w:val="Bezproreda1"/>
        <w:rPr>
          <w:sz w:val="20"/>
          <w:szCs w:val="20"/>
        </w:rPr>
      </w:pPr>
      <w:r w:rsidRPr="005A756C">
        <w:rPr>
          <w:sz w:val="20"/>
          <w:szCs w:val="20"/>
        </w:rPr>
        <w:t>Izvor: Aničić: Civilna zaštita I i II 1992. str. 135-143</w:t>
      </w:r>
    </w:p>
    <w:p w14:paraId="7069383E" w14:textId="77777777" w:rsidR="007C6780" w:rsidRPr="005A756C" w:rsidRDefault="007C6780" w:rsidP="007C6780">
      <w:pPr>
        <w:pStyle w:val="Bezproreda1"/>
        <w:rPr>
          <w:sz w:val="20"/>
          <w:szCs w:val="20"/>
        </w:rPr>
      </w:pPr>
      <w:r w:rsidRPr="005A756C">
        <w:rPr>
          <w:sz w:val="20"/>
          <w:szCs w:val="20"/>
        </w:rPr>
        <w:t>*Stupanj oštećenja</w:t>
      </w:r>
      <w:r>
        <w:rPr>
          <w:sz w:val="20"/>
          <w:szCs w:val="20"/>
          <w:vertAlign w:val="superscript"/>
        </w:rPr>
        <w:t xml:space="preserve"> </w:t>
      </w:r>
      <w:r w:rsidRPr="005A756C">
        <w:rPr>
          <w:sz w:val="20"/>
          <w:szCs w:val="20"/>
        </w:rPr>
        <w:t xml:space="preserve">izračunava se prema </w:t>
      </w:r>
      <w:r>
        <w:rPr>
          <w:sz w:val="20"/>
          <w:szCs w:val="20"/>
        </w:rPr>
        <w:t>određenim</w:t>
      </w:r>
      <w:r w:rsidRPr="005A756C">
        <w:rPr>
          <w:sz w:val="20"/>
          <w:szCs w:val="20"/>
        </w:rPr>
        <w:t xml:space="preserve"> formulama i predstavlja postotak uništenosti sveukupnog stambenog fonda naspram početnog stanja.</w:t>
      </w:r>
    </w:p>
    <w:p w14:paraId="5330F67D" w14:textId="77777777" w:rsidR="007C6780" w:rsidRDefault="007C6780" w:rsidP="007C6780">
      <w:pPr>
        <w:pStyle w:val="Bezproreda2"/>
        <w:rPr>
          <w:color w:val="000000"/>
          <w:szCs w:val="24"/>
        </w:rPr>
      </w:pPr>
    </w:p>
    <w:p w14:paraId="4E559047" w14:textId="77777777" w:rsidR="00BA6E16" w:rsidRDefault="00BA6E16" w:rsidP="007C6780">
      <w:pPr>
        <w:pStyle w:val="Bezproreda2"/>
        <w:rPr>
          <w:color w:val="000000"/>
          <w:szCs w:val="24"/>
        </w:rPr>
      </w:pPr>
    </w:p>
    <w:p w14:paraId="09A8A953" w14:textId="77777777" w:rsidR="00BA6E16" w:rsidRDefault="00BA6E16" w:rsidP="007C6780">
      <w:pPr>
        <w:pStyle w:val="Bezproreda2"/>
        <w:rPr>
          <w:color w:val="000000"/>
          <w:szCs w:val="24"/>
        </w:rPr>
      </w:pPr>
    </w:p>
    <w:p w14:paraId="6342EB84" w14:textId="77777777" w:rsidR="00BB6AB7" w:rsidRPr="00BB6AB7" w:rsidRDefault="00BB6AB7" w:rsidP="00BB6AB7">
      <w:pPr>
        <w:pStyle w:val="Bezproreda2"/>
        <w:rPr>
          <w:b/>
          <w:sz w:val="20"/>
          <w:szCs w:val="20"/>
        </w:rPr>
      </w:pPr>
    </w:p>
    <w:p w14:paraId="195222BD" w14:textId="77777777" w:rsidR="00BB6AB7" w:rsidRPr="00780C6A" w:rsidRDefault="00BB6AB7" w:rsidP="005F33B1">
      <w:pPr>
        <w:pStyle w:val="Bezproreda2"/>
        <w:numPr>
          <w:ilvl w:val="0"/>
          <w:numId w:val="36"/>
        </w:numPr>
        <w:rPr>
          <w:b/>
          <w:szCs w:val="24"/>
        </w:rPr>
      </w:pPr>
      <w:r w:rsidRPr="00BB6AB7">
        <w:rPr>
          <w:b/>
          <w:szCs w:val="24"/>
        </w:rPr>
        <w:lastRenderedPageBreak/>
        <w:t>Procjena broja stradalih stanovnika</w:t>
      </w:r>
    </w:p>
    <w:p w14:paraId="72DB6BBA" w14:textId="3A88E7E1" w:rsidR="00BB6AB7" w:rsidRPr="00BB6AB7" w:rsidRDefault="00BB6AB7" w:rsidP="00BB6AB7">
      <w:pPr>
        <w:pStyle w:val="Bezproreda2"/>
        <w:rPr>
          <w:szCs w:val="24"/>
        </w:rPr>
      </w:pPr>
      <w:r w:rsidRPr="00BB6AB7">
        <w:rPr>
          <w:szCs w:val="24"/>
        </w:rPr>
        <w:t>Sustavni podaci ove vrste za sada ne postoje, pa je proračun proveden uz procijenjene veličine. Na području Grada</w:t>
      </w:r>
      <w:r w:rsidR="003C0FC4">
        <w:rPr>
          <w:szCs w:val="24"/>
        </w:rPr>
        <w:t xml:space="preserve"> Ploča</w:t>
      </w:r>
      <w:r w:rsidRPr="00BB6AB7">
        <w:rPr>
          <w:szCs w:val="24"/>
        </w:rPr>
        <w:t xml:space="preserve"> evidentirana su prema popisu stanovništva iz 20</w:t>
      </w:r>
      <w:r w:rsidR="008011B6">
        <w:rPr>
          <w:szCs w:val="24"/>
        </w:rPr>
        <w:t>2</w:t>
      </w:r>
      <w:r w:rsidRPr="00BB6AB7">
        <w:rPr>
          <w:szCs w:val="24"/>
        </w:rPr>
        <w:t xml:space="preserve">1. godine sveukupno </w:t>
      </w:r>
      <w:r w:rsidR="00FA64E1">
        <w:rPr>
          <w:szCs w:val="24"/>
        </w:rPr>
        <w:t>4 32</w:t>
      </w:r>
      <w:r w:rsidR="008011B6">
        <w:rPr>
          <w:szCs w:val="24"/>
        </w:rPr>
        <w:t>2</w:t>
      </w:r>
      <w:r w:rsidR="00A73101">
        <w:rPr>
          <w:szCs w:val="24"/>
        </w:rPr>
        <w:t xml:space="preserve"> </w:t>
      </w:r>
      <w:r w:rsidRPr="00BB6AB7">
        <w:rPr>
          <w:szCs w:val="24"/>
        </w:rPr>
        <w:t xml:space="preserve">stambenih jedinica u kojima živi </w:t>
      </w:r>
      <w:r w:rsidR="008011B6">
        <w:rPr>
          <w:szCs w:val="24"/>
        </w:rPr>
        <w:t>8 220</w:t>
      </w:r>
      <w:r w:rsidRPr="00BB6AB7">
        <w:rPr>
          <w:szCs w:val="24"/>
        </w:rPr>
        <w:t xml:space="preserve"> stanovnika.  </w:t>
      </w:r>
    </w:p>
    <w:p w14:paraId="66C0C391" w14:textId="442A778C" w:rsidR="00FA64E1" w:rsidRPr="00AD0B69" w:rsidRDefault="00FA64E1" w:rsidP="00FA64E1">
      <w:pPr>
        <w:pStyle w:val="Bezproreda2"/>
      </w:pPr>
      <w:r w:rsidRPr="00AD0B69">
        <w:t xml:space="preserve">Izračun broja poginulih i ozlijeđenih temelji se na broju svih objekata (worst case). U prosjeku u svakoj stambenoj jedinici živi </w:t>
      </w:r>
      <w:r w:rsidR="008011B6">
        <w:rPr>
          <w:b/>
        </w:rPr>
        <w:t>1</w:t>
      </w:r>
      <w:r w:rsidRPr="00AD0B69">
        <w:rPr>
          <w:b/>
        </w:rPr>
        <w:t>,</w:t>
      </w:r>
      <w:r w:rsidR="008011B6">
        <w:rPr>
          <w:b/>
        </w:rPr>
        <w:t>90</w:t>
      </w:r>
      <w:r w:rsidRPr="00AD0B69">
        <w:t xml:space="preserve"> stanovnika (</w:t>
      </w:r>
      <w:r w:rsidR="008011B6">
        <w:t>8 220</w:t>
      </w:r>
      <w:r w:rsidRPr="00AD0B69">
        <w:t xml:space="preserve"> stanovnika / 4 32</w:t>
      </w:r>
      <w:r w:rsidR="008011B6">
        <w:t>2</w:t>
      </w:r>
      <w:r w:rsidRPr="00AD0B69">
        <w:t xml:space="preserve"> stambenih jedinica).</w:t>
      </w:r>
    </w:p>
    <w:p w14:paraId="0C1B7B67" w14:textId="77777777" w:rsidR="001A5CF7" w:rsidRDefault="001A5CF7" w:rsidP="001A5CF7">
      <w:pPr>
        <w:pStyle w:val="Bezproreda2"/>
      </w:pPr>
    </w:p>
    <w:p w14:paraId="1559DD36" w14:textId="0975E1B5" w:rsidR="00BB6AB7" w:rsidRPr="00BB6AB7" w:rsidRDefault="00AB686F" w:rsidP="00BB6AB7">
      <w:pPr>
        <w:pStyle w:val="Bezproreda2"/>
        <w:rPr>
          <w:sz w:val="20"/>
          <w:szCs w:val="20"/>
        </w:rPr>
      </w:pPr>
      <w:r>
        <w:rPr>
          <w:sz w:val="20"/>
          <w:szCs w:val="20"/>
        </w:rPr>
        <w:t xml:space="preserve">Tablica </w:t>
      </w:r>
      <w:r w:rsidR="003050B7">
        <w:rPr>
          <w:sz w:val="20"/>
          <w:szCs w:val="20"/>
        </w:rPr>
        <w:t>32</w:t>
      </w:r>
      <w:r w:rsidR="00BB6AB7" w:rsidRPr="00BB6AB7">
        <w:rPr>
          <w:sz w:val="20"/>
          <w:szCs w:val="20"/>
        </w:rPr>
        <w:t xml:space="preserve">: Zbirni prikaz </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68"/>
        <w:gridCol w:w="1127"/>
        <w:gridCol w:w="1368"/>
        <w:gridCol w:w="1369"/>
        <w:gridCol w:w="1357"/>
        <w:gridCol w:w="1186"/>
        <w:gridCol w:w="992"/>
      </w:tblGrid>
      <w:tr w:rsidR="00FA64E1" w:rsidRPr="00FA64E1" w14:paraId="1A9EE8E2" w14:textId="77777777" w:rsidTr="009C1E99">
        <w:tc>
          <w:tcPr>
            <w:tcW w:w="1668" w:type="dxa"/>
            <w:vMerge w:val="restart"/>
            <w:shd w:val="clear" w:color="auto" w:fill="DBE5F1"/>
            <w:vAlign w:val="center"/>
          </w:tcPr>
          <w:p w14:paraId="33881C56" w14:textId="77777777" w:rsidR="00FA64E1" w:rsidRPr="00FA64E1" w:rsidRDefault="00FA64E1" w:rsidP="00FA64E1">
            <w:pPr>
              <w:pStyle w:val="Bezproreda2"/>
              <w:rPr>
                <w:sz w:val="20"/>
                <w:szCs w:val="20"/>
              </w:rPr>
            </w:pPr>
            <w:r w:rsidRPr="00FA64E1">
              <w:rPr>
                <w:sz w:val="20"/>
                <w:szCs w:val="20"/>
              </w:rPr>
              <w:t xml:space="preserve">Ukupno: </w:t>
            </w:r>
          </w:p>
          <w:p w14:paraId="07B3E02B" w14:textId="77777777" w:rsidR="00FA64E1" w:rsidRPr="00FA64E1" w:rsidRDefault="00FA64E1" w:rsidP="00FA64E1">
            <w:pPr>
              <w:pStyle w:val="Bezproreda2"/>
              <w:rPr>
                <w:sz w:val="20"/>
                <w:szCs w:val="20"/>
              </w:rPr>
            </w:pPr>
            <w:r w:rsidRPr="00FA64E1">
              <w:rPr>
                <w:sz w:val="20"/>
                <w:szCs w:val="20"/>
              </w:rPr>
              <w:t>4 327 objekata</w:t>
            </w:r>
          </w:p>
          <w:p w14:paraId="1AAB8BB1" w14:textId="77777777" w:rsidR="00FA64E1" w:rsidRPr="00FA64E1" w:rsidRDefault="00FA64E1" w:rsidP="00FA64E1">
            <w:pPr>
              <w:pStyle w:val="Bezproreda2"/>
              <w:rPr>
                <w:sz w:val="20"/>
                <w:szCs w:val="20"/>
              </w:rPr>
            </w:pPr>
            <w:r w:rsidRPr="00FA64E1">
              <w:rPr>
                <w:sz w:val="20"/>
                <w:szCs w:val="20"/>
              </w:rPr>
              <w:t>10 135 stanovnika</w:t>
            </w:r>
          </w:p>
        </w:tc>
        <w:tc>
          <w:tcPr>
            <w:tcW w:w="7399" w:type="dxa"/>
            <w:gridSpan w:val="6"/>
            <w:shd w:val="clear" w:color="auto" w:fill="DBE5F1"/>
            <w:vAlign w:val="center"/>
          </w:tcPr>
          <w:p w14:paraId="421AD660" w14:textId="77777777" w:rsidR="00FA64E1" w:rsidRPr="00FA64E1" w:rsidRDefault="00FA64E1" w:rsidP="00FA64E1">
            <w:pPr>
              <w:pStyle w:val="Bezproreda2"/>
              <w:rPr>
                <w:sz w:val="20"/>
                <w:szCs w:val="20"/>
              </w:rPr>
            </w:pPr>
            <w:r w:rsidRPr="00FA64E1">
              <w:rPr>
                <w:sz w:val="20"/>
                <w:szCs w:val="20"/>
              </w:rPr>
              <w:t>STUPANJ OŠTEĆENJA</w:t>
            </w:r>
          </w:p>
        </w:tc>
      </w:tr>
      <w:tr w:rsidR="00FA64E1" w:rsidRPr="00FA64E1" w14:paraId="7BD235A1" w14:textId="77777777" w:rsidTr="009C1E99">
        <w:tc>
          <w:tcPr>
            <w:tcW w:w="1668" w:type="dxa"/>
            <w:vMerge/>
            <w:shd w:val="clear" w:color="auto" w:fill="DBE5F1"/>
            <w:vAlign w:val="center"/>
          </w:tcPr>
          <w:p w14:paraId="5D58EEEE" w14:textId="77777777" w:rsidR="00FA64E1" w:rsidRPr="00FA64E1" w:rsidRDefault="00FA64E1" w:rsidP="00FA64E1">
            <w:pPr>
              <w:pStyle w:val="Bezproreda2"/>
              <w:rPr>
                <w:sz w:val="20"/>
                <w:szCs w:val="20"/>
              </w:rPr>
            </w:pPr>
          </w:p>
        </w:tc>
        <w:tc>
          <w:tcPr>
            <w:tcW w:w="1127" w:type="dxa"/>
            <w:shd w:val="clear" w:color="auto" w:fill="DBE5F1"/>
            <w:vAlign w:val="center"/>
          </w:tcPr>
          <w:p w14:paraId="37D30F95" w14:textId="77777777" w:rsidR="00FA64E1" w:rsidRPr="00FA64E1" w:rsidRDefault="00FA64E1" w:rsidP="00FA64E1">
            <w:pPr>
              <w:pStyle w:val="Bezproreda2"/>
              <w:rPr>
                <w:sz w:val="20"/>
                <w:szCs w:val="20"/>
              </w:rPr>
            </w:pPr>
            <w:r w:rsidRPr="00FA64E1">
              <w:rPr>
                <w:sz w:val="20"/>
                <w:szCs w:val="20"/>
              </w:rPr>
              <w:t>Nikakvo</w:t>
            </w:r>
          </w:p>
        </w:tc>
        <w:tc>
          <w:tcPr>
            <w:tcW w:w="1368" w:type="dxa"/>
            <w:shd w:val="clear" w:color="auto" w:fill="DBE5F1"/>
            <w:vAlign w:val="center"/>
          </w:tcPr>
          <w:p w14:paraId="370988EB" w14:textId="77777777" w:rsidR="00FA64E1" w:rsidRPr="00FA64E1" w:rsidRDefault="00FA64E1" w:rsidP="00FA64E1">
            <w:pPr>
              <w:pStyle w:val="Bezproreda2"/>
              <w:rPr>
                <w:sz w:val="20"/>
                <w:szCs w:val="20"/>
              </w:rPr>
            </w:pPr>
            <w:r w:rsidRPr="00FA64E1">
              <w:rPr>
                <w:sz w:val="20"/>
                <w:szCs w:val="20"/>
              </w:rPr>
              <w:t>Neznatno</w:t>
            </w:r>
          </w:p>
        </w:tc>
        <w:tc>
          <w:tcPr>
            <w:tcW w:w="1369" w:type="dxa"/>
            <w:shd w:val="clear" w:color="auto" w:fill="DBE5F1"/>
            <w:vAlign w:val="center"/>
          </w:tcPr>
          <w:p w14:paraId="03D66548" w14:textId="77777777" w:rsidR="00FA64E1" w:rsidRPr="00FA64E1" w:rsidRDefault="00FA64E1" w:rsidP="00FA64E1">
            <w:pPr>
              <w:pStyle w:val="Bezproreda2"/>
              <w:rPr>
                <w:sz w:val="20"/>
                <w:szCs w:val="20"/>
              </w:rPr>
            </w:pPr>
            <w:r w:rsidRPr="00FA64E1">
              <w:rPr>
                <w:sz w:val="20"/>
                <w:szCs w:val="20"/>
              </w:rPr>
              <w:t>Umjereno</w:t>
            </w:r>
          </w:p>
        </w:tc>
        <w:tc>
          <w:tcPr>
            <w:tcW w:w="1357" w:type="dxa"/>
            <w:shd w:val="clear" w:color="auto" w:fill="DBE5F1"/>
            <w:vAlign w:val="center"/>
          </w:tcPr>
          <w:p w14:paraId="52F840B0" w14:textId="77777777" w:rsidR="00FA64E1" w:rsidRPr="00FA64E1" w:rsidRDefault="00FA64E1" w:rsidP="00FA64E1">
            <w:pPr>
              <w:pStyle w:val="Bezproreda2"/>
              <w:rPr>
                <w:sz w:val="20"/>
                <w:szCs w:val="20"/>
              </w:rPr>
            </w:pPr>
            <w:r w:rsidRPr="00FA64E1">
              <w:rPr>
                <w:sz w:val="20"/>
                <w:szCs w:val="20"/>
              </w:rPr>
              <w:t>Jako</w:t>
            </w:r>
          </w:p>
        </w:tc>
        <w:tc>
          <w:tcPr>
            <w:tcW w:w="1186" w:type="dxa"/>
            <w:shd w:val="clear" w:color="auto" w:fill="DBE5F1"/>
            <w:vAlign w:val="center"/>
          </w:tcPr>
          <w:p w14:paraId="18D68F5C" w14:textId="77777777" w:rsidR="00FA64E1" w:rsidRPr="00FA64E1" w:rsidRDefault="00FA64E1" w:rsidP="00FA64E1">
            <w:pPr>
              <w:pStyle w:val="Bezproreda2"/>
              <w:rPr>
                <w:sz w:val="20"/>
                <w:szCs w:val="20"/>
              </w:rPr>
            </w:pPr>
            <w:r w:rsidRPr="00FA64E1">
              <w:rPr>
                <w:sz w:val="20"/>
                <w:szCs w:val="20"/>
              </w:rPr>
              <w:t>Totalno</w:t>
            </w:r>
          </w:p>
        </w:tc>
        <w:tc>
          <w:tcPr>
            <w:tcW w:w="992" w:type="dxa"/>
            <w:shd w:val="clear" w:color="auto" w:fill="DBE5F1"/>
            <w:vAlign w:val="center"/>
          </w:tcPr>
          <w:p w14:paraId="7A4673B7" w14:textId="77777777" w:rsidR="00FA64E1" w:rsidRPr="00FA64E1" w:rsidRDefault="00FA64E1" w:rsidP="00FA64E1">
            <w:pPr>
              <w:pStyle w:val="Bezproreda2"/>
              <w:rPr>
                <w:sz w:val="20"/>
                <w:szCs w:val="20"/>
              </w:rPr>
            </w:pPr>
            <w:r w:rsidRPr="00FA64E1">
              <w:rPr>
                <w:sz w:val="20"/>
                <w:szCs w:val="20"/>
              </w:rPr>
              <w:t>Rušenje</w:t>
            </w:r>
          </w:p>
        </w:tc>
      </w:tr>
      <w:tr w:rsidR="00FA64E1" w:rsidRPr="00FA64E1" w14:paraId="1143B14F" w14:textId="77777777" w:rsidTr="009C1E99">
        <w:tc>
          <w:tcPr>
            <w:tcW w:w="1668" w:type="dxa"/>
            <w:vAlign w:val="center"/>
          </w:tcPr>
          <w:p w14:paraId="4A604EF5" w14:textId="77777777" w:rsidR="00FA64E1" w:rsidRPr="00FA64E1" w:rsidRDefault="00FA64E1" w:rsidP="00FA64E1">
            <w:pPr>
              <w:pStyle w:val="Bezproreda2"/>
              <w:rPr>
                <w:sz w:val="20"/>
                <w:szCs w:val="20"/>
              </w:rPr>
            </w:pPr>
            <w:r w:rsidRPr="00FA64E1">
              <w:rPr>
                <w:sz w:val="20"/>
                <w:szCs w:val="20"/>
              </w:rPr>
              <w:t>Broj objekata</w:t>
            </w:r>
          </w:p>
        </w:tc>
        <w:tc>
          <w:tcPr>
            <w:tcW w:w="1127" w:type="dxa"/>
            <w:vAlign w:val="center"/>
          </w:tcPr>
          <w:p w14:paraId="6BC1F560" w14:textId="0100C7D6" w:rsidR="00FA64E1" w:rsidRPr="00FA64E1" w:rsidRDefault="00FA64E1" w:rsidP="00FA64E1">
            <w:pPr>
              <w:pStyle w:val="Bezproreda2"/>
              <w:rPr>
                <w:sz w:val="20"/>
                <w:szCs w:val="20"/>
              </w:rPr>
            </w:pPr>
            <w:r w:rsidRPr="00FA64E1">
              <w:rPr>
                <w:sz w:val="20"/>
                <w:szCs w:val="20"/>
              </w:rPr>
              <w:t xml:space="preserve">1 </w:t>
            </w:r>
            <w:r w:rsidR="008011B6">
              <w:rPr>
                <w:sz w:val="20"/>
                <w:szCs w:val="20"/>
              </w:rPr>
              <w:t>475</w:t>
            </w:r>
          </w:p>
        </w:tc>
        <w:tc>
          <w:tcPr>
            <w:tcW w:w="1368" w:type="dxa"/>
            <w:vAlign w:val="center"/>
          </w:tcPr>
          <w:p w14:paraId="0AEF650E" w14:textId="311640D2" w:rsidR="00FA64E1" w:rsidRPr="00FA64E1" w:rsidRDefault="00FA64E1" w:rsidP="00FA64E1">
            <w:pPr>
              <w:pStyle w:val="Bezproreda2"/>
              <w:rPr>
                <w:sz w:val="20"/>
                <w:szCs w:val="20"/>
              </w:rPr>
            </w:pPr>
            <w:r w:rsidRPr="00FA64E1">
              <w:rPr>
                <w:sz w:val="20"/>
                <w:szCs w:val="20"/>
              </w:rPr>
              <w:t xml:space="preserve">1 </w:t>
            </w:r>
            <w:r w:rsidR="008011B6">
              <w:rPr>
                <w:sz w:val="20"/>
                <w:szCs w:val="20"/>
              </w:rPr>
              <w:t>231</w:t>
            </w:r>
          </w:p>
        </w:tc>
        <w:tc>
          <w:tcPr>
            <w:tcW w:w="1369" w:type="dxa"/>
            <w:vAlign w:val="center"/>
          </w:tcPr>
          <w:p w14:paraId="1D048342" w14:textId="5A12802F" w:rsidR="00FA64E1" w:rsidRPr="00FA64E1" w:rsidRDefault="008011B6" w:rsidP="00FA64E1">
            <w:pPr>
              <w:pStyle w:val="Bezproreda2"/>
              <w:rPr>
                <w:sz w:val="20"/>
                <w:szCs w:val="20"/>
              </w:rPr>
            </w:pPr>
            <w:r>
              <w:rPr>
                <w:sz w:val="20"/>
                <w:szCs w:val="20"/>
              </w:rPr>
              <w:t>973</w:t>
            </w:r>
          </w:p>
        </w:tc>
        <w:tc>
          <w:tcPr>
            <w:tcW w:w="1357" w:type="dxa"/>
            <w:vAlign w:val="center"/>
          </w:tcPr>
          <w:p w14:paraId="512C4528" w14:textId="7145A209" w:rsidR="00FA64E1" w:rsidRPr="00FA64E1" w:rsidRDefault="008011B6" w:rsidP="00FA64E1">
            <w:pPr>
              <w:pStyle w:val="Bezproreda2"/>
              <w:rPr>
                <w:sz w:val="20"/>
                <w:szCs w:val="20"/>
              </w:rPr>
            </w:pPr>
            <w:r>
              <w:rPr>
                <w:sz w:val="20"/>
                <w:szCs w:val="20"/>
              </w:rPr>
              <w:t>578</w:t>
            </w:r>
          </w:p>
        </w:tc>
        <w:tc>
          <w:tcPr>
            <w:tcW w:w="1186" w:type="dxa"/>
            <w:vAlign w:val="center"/>
          </w:tcPr>
          <w:p w14:paraId="2A65E2A1" w14:textId="2ABAA02F" w:rsidR="00FA64E1" w:rsidRPr="00FA64E1" w:rsidRDefault="008011B6" w:rsidP="00FA64E1">
            <w:pPr>
              <w:pStyle w:val="Bezproreda2"/>
              <w:rPr>
                <w:sz w:val="20"/>
                <w:szCs w:val="20"/>
              </w:rPr>
            </w:pPr>
            <w:r>
              <w:rPr>
                <w:sz w:val="20"/>
                <w:szCs w:val="20"/>
              </w:rPr>
              <w:t>43</w:t>
            </w:r>
          </w:p>
        </w:tc>
        <w:tc>
          <w:tcPr>
            <w:tcW w:w="992" w:type="dxa"/>
            <w:vAlign w:val="center"/>
          </w:tcPr>
          <w:p w14:paraId="21B3FED3" w14:textId="15A7E7B2" w:rsidR="00FA64E1" w:rsidRPr="00FA64E1" w:rsidRDefault="00FA64E1" w:rsidP="00FA64E1">
            <w:pPr>
              <w:pStyle w:val="Bezproreda2"/>
              <w:rPr>
                <w:sz w:val="20"/>
                <w:szCs w:val="20"/>
              </w:rPr>
            </w:pPr>
            <w:r w:rsidRPr="00FA64E1">
              <w:rPr>
                <w:sz w:val="20"/>
                <w:szCs w:val="20"/>
              </w:rPr>
              <w:t>2</w:t>
            </w:r>
            <w:r w:rsidR="008011B6">
              <w:rPr>
                <w:sz w:val="20"/>
                <w:szCs w:val="20"/>
              </w:rPr>
              <w:t>2</w:t>
            </w:r>
          </w:p>
        </w:tc>
      </w:tr>
      <w:tr w:rsidR="00FA64E1" w:rsidRPr="00FA64E1" w14:paraId="76B62827" w14:textId="77777777" w:rsidTr="009C1E99">
        <w:tc>
          <w:tcPr>
            <w:tcW w:w="1668" w:type="dxa"/>
            <w:vAlign w:val="center"/>
          </w:tcPr>
          <w:p w14:paraId="6CF5D034" w14:textId="77777777" w:rsidR="00FA64E1" w:rsidRPr="00FA64E1" w:rsidRDefault="00FA64E1" w:rsidP="00FA64E1">
            <w:pPr>
              <w:pStyle w:val="Bezproreda2"/>
              <w:rPr>
                <w:sz w:val="20"/>
                <w:szCs w:val="20"/>
              </w:rPr>
            </w:pPr>
            <w:r w:rsidRPr="00FA64E1">
              <w:rPr>
                <w:sz w:val="20"/>
                <w:szCs w:val="20"/>
              </w:rPr>
              <w:t>Broj stanovnika*</w:t>
            </w:r>
          </w:p>
        </w:tc>
        <w:tc>
          <w:tcPr>
            <w:tcW w:w="1127" w:type="dxa"/>
            <w:vAlign w:val="center"/>
          </w:tcPr>
          <w:p w14:paraId="2D41570C" w14:textId="74744F71" w:rsidR="00FA64E1" w:rsidRPr="00FA64E1" w:rsidRDefault="00B75CB3" w:rsidP="00FA64E1">
            <w:pPr>
              <w:pStyle w:val="Bezproreda2"/>
              <w:rPr>
                <w:sz w:val="20"/>
                <w:szCs w:val="20"/>
              </w:rPr>
            </w:pPr>
            <w:r>
              <w:rPr>
                <w:sz w:val="20"/>
                <w:szCs w:val="20"/>
              </w:rPr>
              <w:t>2 802</w:t>
            </w:r>
          </w:p>
        </w:tc>
        <w:tc>
          <w:tcPr>
            <w:tcW w:w="1368" w:type="dxa"/>
            <w:vAlign w:val="center"/>
          </w:tcPr>
          <w:p w14:paraId="3EB54073" w14:textId="12C4B611" w:rsidR="00FA64E1" w:rsidRPr="00FA64E1" w:rsidRDefault="00FA64E1" w:rsidP="00FA64E1">
            <w:pPr>
              <w:pStyle w:val="Bezproreda2"/>
              <w:rPr>
                <w:sz w:val="20"/>
                <w:szCs w:val="20"/>
              </w:rPr>
            </w:pPr>
            <w:r w:rsidRPr="00FA64E1">
              <w:rPr>
                <w:sz w:val="20"/>
                <w:szCs w:val="20"/>
              </w:rPr>
              <w:t xml:space="preserve">2 </w:t>
            </w:r>
            <w:r w:rsidR="00B75CB3">
              <w:rPr>
                <w:sz w:val="20"/>
                <w:szCs w:val="20"/>
              </w:rPr>
              <w:t>339</w:t>
            </w:r>
          </w:p>
        </w:tc>
        <w:tc>
          <w:tcPr>
            <w:tcW w:w="1369" w:type="dxa"/>
            <w:vAlign w:val="center"/>
          </w:tcPr>
          <w:p w14:paraId="4A76547E" w14:textId="7BC74311" w:rsidR="00FA64E1" w:rsidRPr="00FA64E1" w:rsidRDefault="00B75CB3" w:rsidP="00FA64E1">
            <w:pPr>
              <w:pStyle w:val="Bezproreda2"/>
              <w:rPr>
                <w:sz w:val="20"/>
                <w:szCs w:val="20"/>
              </w:rPr>
            </w:pPr>
            <w:r>
              <w:rPr>
                <w:sz w:val="20"/>
                <w:szCs w:val="20"/>
              </w:rPr>
              <w:t>1 849</w:t>
            </w:r>
          </w:p>
        </w:tc>
        <w:tc>
          <w:tcPr>
            <w:tcW w:w="1357" w:type="dxa"/>
            <w:vAlign w:val="center"/>
          </w:tcPr>
          <w:p w14:paraId="38944203" w14:textId="56C12F4E" w:rsidR="00FA64E1" w:rsidRPr="00FA64E1" w:rsidRDefault="00FA64E1" w:rsidP="00FA64E1">
            <w:pPr>
              <w:pStyle w:val="Bezproreda2"/>
              <w:rPr>
                <w:sz w:val="20"/>
                <w:szCs w:val="20"/>
              </w:rPr>
            </w:pPr>
            <w:r w:rsidRPr="00FA64E1">
              <w:rPr>
                <w:sz w:val="20"/>
                <w:szCs w:val="20"/>
              </w:rPr>
              <w:t xml:space="preserve">1 </w:t>
            </w:r>
            <w:r w:rsidR="00B75CB3">
              <w:rPr>
                <w:sz w:val="20"/>
                <w:szCs w:val="20"/>
              </w:rPr>
              <w:t>098</w:t>
            </w:r>
          </w:p>
        </w:tc>
        <w:tc>
          <w:tcPr>
            <w:tcW w:w="1186" w:type="dxa"/>
            <w:vAlign w:val="center"/>
          </w:tcPr>
          <w:p w14:paraId="2AB53792" w14:textId="0539255B" w:rsidR="00FA64E1" w:rsidRPr="00FA64E1" w:rsidRDefault="00B75CB3" w:rsidP="00FA64E1">
            <w:pPr>
              <w:pStyle w:val="Bezproreda2"/>
              <w:rPr>
                <w:sz w:val="20"/>
                <w:szCs w:val="20"/>
              </w:rPr>
            </w:pPr>
            <w:r>
              <w:rPr>
                <w:sz w:val="20"/>
                <w:szCs w:val="20"/>
              </w:rPr>
              <w:t>82</w:t>
            </w:r>
          </w:p>
        </w:tc>
        <w:tc>
          <w:tcPr>
            <w:tcW w:w="992" w:type="dxa"/>
            <w:vAlign w:val="center"/>
          </w:tcPr>
          <w:p w14:paraId="0521A4A6" w14:textId="3CE8E44C" w:rsidR="00FA64E1" w:rsidRPr="00FA64E1" w:rsidRDefault="00B75CB3" w:rsidP="00FA64E1">
            <w:pPr>
              <w:pStyle w:val="Bezproreda2"/>
              <w:rPr>
                <w:sz w:val="20"/>
                <w:szCs w:val="20"/>
              </w:rPr>
            </w:pPr>
            <w:r>
              <w:rPr>
                <w:sz w:val="20"/>
                <w:szCs w:val="20"/>
              </w:rPr>
              <w:t>42</w:t>
            </w:r>
          </w:p>
        </w:tc>
      </w:tr>
      <w:tr w:rsidR="00FA64E1" w:rsidRPr="00FA64E1" w14:paraId="4B4F9290" w14:textId="77777777" w:rsidTr="009C1E99">
        <w:tc>
          <w:tcPr>
            <w:tcW w:w="1668" w:type="dxa"/>
            <w:vAlign w:val="center"/>
          </w:tcPr>
          <w:p w14:paraId="452F54AE" w14:textId="77777777" w:rsidR="00FA64E1" w:rsidRPr="00FA64E1" w:rsidRDefault="00FA64E1" w:rsidP="00FA64E1">
            <w:pPr>
              <w:pStyle w:val="Bezproreda2"/>
              <w:rPr>
                <w:sz w:val="20"/>
                <w:szCs w:val="20"/>
              </w:rPr>
            </w:pPr>
            <w:r w:rsidRPr="00FA64E1">
              <w:rPr>
                <w:sz w:val="20"/>
                <w:szCs w:val="20"/>
              </w:rPr>
              <w:t>Poginuli u   %</w:t>
            </w:r>
          </w:p>
        </w:tc>
        <w:tc>
          <w:tcPr>
            <w:tcW w:w="1127" w:type="dxa"/>
            <w:vAlign w:val="center"/>
          </w:tcPr>
          <w:p w14:paraId="43D0826F" w14:textId="77777777" w:rsidR="00FA64E1" w:rsidRPr="00FA64E1" w:rsidRDefault="00FA64E1" w:rsidP="00FA64E1">
            <w:pPr>
              <w:pStyle w:val="Bezproreda2"/>
              <w:rPr>
                <w:sz w:val="20"/>
                <w:szCs w:val="20"/>
              </w:rPr>
            </w:pPr>
            <w:r w:rsidRPr="00FA64E1">
              <w:rPr>
                <w:sz w:val="20"/>
                <w:szCs w:val="20"/>
              </w:rPr>
              <w:t>0</w:t>
            </w:r>
          </w:p>
        </w:tc>
        <w:tc>
          <w:tcPr>
            <w:tcW w:w="1368" w:type="dxa"/>
            <w:vAlign w:val="center"/>
          </w:tcPr>
          <w:p w14:paraId="3128B364" w14:textId="77777777" w:rsidR="00FA64E1" w:rsidRPr="00FA64E1" w:rsidRDefault="00FA64E1" w:rsidP="00FA64E1">
            <w:pPr>
              <w:pStyle w:val="Bezproreda2"/>
              <w:rPr>
                <w:sz w:val="20"/>
                <w:szCs w:val="20"/>
              </w:rPr>
            </w:pPr>
            <w:r w:rsidRPr="00FA64E1">
              <w:rPr>
                <w:sz w:val="20"/>
                <w:szCs w:val="20"/>
              </w:rPr>
              <w:t>0</w:t>
            </w:r>
          </w:p>
        </w:tc>
        <w:tc>
          <w:tcPr>
            <w:tcW w:w="1369" w:type="dxa"/>
            <w:vAlign w:val="center"/>
          </w:tcPr>
          <w:p w14:paraId="0176DFB8" w14:textId="77777777" w:rsidR="00FA64E1" w:rsidRPr="00FA64E1" w:rsidRDefault="00FA64E1" w:rsidP="00FA64E1">
            <w:pPr>
              <w:pStyle w:val="Bezproreda2"/>
              <w:rPr>
                <w:sz w:val="20"/>
                <w:szCs w:val="20"/>
              </w:rPr>
            </w:pPr>
            <w:r w:rsidRPr="00FA64E1">
              <w:rPr>
                <w:sz w:val="20"/>
                <w:szCs w:val="20"/>
              </w:rPr>
              <w:t>0</w:t>
            </w:r>
          </w:p>
        </w:tc>
        <w:tc>
          <w:tcPr>
            <w:tcW w:w="1357" w:type="dxa"/>
            <w:vAlign w:val="center"/>
          </w:tcPr>
          <w:p w14:paraId="487147E5" w14:textId="77777777" w:rsidR="00FA64E1" w:rsidRPr="00FA64E1" w:rsidRDefault="00FA64E1" w:rsidP="00FA64E1">
            <w:pPr>
              <w:pStyle w:val="Bezproreda2"/>
              <w:rPr>
                <w:sz w:val="20"/>
                <w:szCs w:val="20"/>
              </w:rPr>
            </w:pPr>
            <w:r w:rsidRPr="00FA64E1">
              <w:rPr>
                <w:sz w:val="20"/>
                <w:szCs w:val="20"/>
              </w:rPr>
              <w:t>0,25</w:t>
            </w:r>
          </w:p>
        </w:tc>
        <w:tc>
          <w:tcPr>
            <w:tcW w:w="1186" w:type="dxa"/>
            <w:vAlign w:val="center"/>
          </w:tcPr>
          <w:p w14:paraId="3CE002EB" w14:textId="77777777" w:rsidR="00FA64E1" w:rsidRPr="00FA64E1" w:rsidRDefault="00FA64E1" w:rsidP="00FA64E1">
            <w:pPr>
              <w:pStyle w:val="Bezproreda2"/>
              <w:rPr>
                <w:sz w:val="20"/>
                <w:szCs w:val="20"/>
              </w:rPr>
            </w:pPr>
            <w:r w:rsidRPr="00FA64E1">
              <w:rPr>
                <w:sz w:val="20"/>
                <w:szCs w:val="20"/>
              </w:rPr>
              <w:t>1</w:t>
            </w:r>
          </w:p>
        </w:tc>
        <w:tc>
          <w:tcPr>
            <w:tcW w:w="992" w:type="dxa"/>
            <w:vAlign w:val="center"/>
          </w:tcPr>
          <w:p w14:paraId="78DCD7CC" w14:textId="77777777" w:rsidR="00FA64E1" w:rsidRPr="00FA64E1" w:rsidRDefault="00FA64E1" w:rsidP="00FA64E1">
            <w:pPr>
              <w:pStyle w:val="Bezproreda2"/>
              <w:rPr>
                <w:sz w:val="20"/>
                <w:szCs w:val="20"/>
              </w:rPr>
            </w:pPr>
            <w:r w:rsidRPr="00FA64E1">
              <w:rPr>
                <w:sz w:val="20"/>
                <w:szCs w:val="20"/>
              </w:rPr>
              <w:t>20</w:t>
            </w:r>
          </w:p>
        </w:tc>
      </w:tr>
      <w:tr w:rsidR="00FA64E1" w:rsidRPr="00FA64E1" w14:paraId="12C527D6" w14:textId="77777777" w:rsidTr="009C1E99">
        <w:tc>
          <w:tcPr>
            <w:tcW w:w="1668" w:type="dxa"/>
            <w:vAlign w:val="center"/>
          </w:tcPr>
          <w:p w14:paraId="46B6760E" w14:textId="77777777" w:rsidR="00FA64E1" w:rsidRPr="00FA64E1" w:rsidRDefault="00FA64E1" w:rsidP="00FA64E1">
            <w:pPr>
              <w:pStyle w:val="Bezproreda2"/>
              <w:rPr>
                <w:sz w:val="20"/>
                <w:szCs w:val="20"/>
              </w:rPr>
            </w:pPr>
            <w:r w:rsidRPr="00FA64E1">
              <w:rPr>
                <w:sz w:val="20"/>
                <w:szCs w:val="20"/>
              </w:rPr>
              <w:t>Ranjeni u %</w:t>
            </w:r>
          </w:p>
        </w:tc>
        <w:tc>
          <w:tcPr>
            <w:tcW w:w="1127" w:type="dxa"/>
            <w:vAlign w:val="center"/>
          </w:tcPr>
          <w:p w14:paraId="60DBC576" w14:textId="77777777" w:rsidR="00FA64E1" w:rsidRPr="00FA64E1" w:rsidRDefault="00FA64E1" w:rsidP="00FA64E1">
            <w:pPr>
              <w:pStyle w:val="Bezproreda2"/>
              <w:rPr>
                <w:sz w:val="20"/>
                <w:szCs w:val="20"/>
              </w:rPr>
            </w:pPr>
            <w:r w:rsidRPr="00FA64E1">
              <w:rPr>
                <w:sz w:val="20"/>
                <w:szCs w:val="20"/>
              </w:rPr>
              <w:t>0</w:t>
            </w:r>
          </w:p>
        </w:tc>
        <w:tc>
          <w:tcPr>
            <w:tcW w:w="1368" w:type="dxa"/>
            <w:vAlign w:val="center"/>
          </w:tcPr>
          <w:p w14:paraId="6A33198E" w14:textId="77777777" w:rsidR="00FA64E1" w:rsidRPr="00FA64E1" w:rsidRDefault="00FA64E1" w:rsidP="00FA64E1">
            <w:pPr>
              <w:pStyle w:val="Bezproreda2"/>
              <w:rPr>
                <w:sz w:val="20"/>
                <w:szCs w:val="20"/>
              </w:rPr>
            </w:pPr>
            <w:r w:rsidRPr="00FA64E1">
              <w:rPr>
                <w:sz w:val="20"/>
                <w:szCs w:val="20"/>
              </w:rPr>
              <w:t>0</w:t>
            </w:r>
          </w:p>
        </w:tc>
        <w:tc>
          <w:tcPr>
            <w:tcW w:w="1369" w:type="dxa"/>
            <w:vAlign w:val="center"/>
          </w:tcPr>
          <w:p w14:paraId="456846AF" w14:textId="77777777" w:rsidR="00FA64E1" w:rsidRPr="00FA64E1" w:rsidRDefault="00FA64E1" w:rsidP="00FA64E1">
            <w:pPr>
              <w:pStyle w:val="Bezproreda2"/>
              <w:rPr>
                <w:sz w:val="20"/>
                <w:szCs w:val="20"/>
              </w:rPr>
            </w:pPr>
            <w:r w:rsidRPr="00FA64E1">
              <w:rPr>
                <w:sz w:val="20"/>
                <w:szCs w:val="20"/>
              </w:rPr>
              <w:t>1</w:t>
            </w:r>
          </w:p>
        </w:tc>
        <w:tc>
          <w:tcPr>
            <w:tcW w:w="1357" w:type="dxa"/>
            <w:vAlign w:val="center"/>
          </w:tcPr>
          <w:p w14:paraId="4C6C8935" w14:textId="77777777" w:rsidR="00FA64E1" w:rsidRPr="00FA64E1" w:rsidRDefault="00FA64E1" w:rsidP="00FA64E1">
            <w:pPr>
              <w:pStyle w:val="Bezproreda2"/>
              <w:rPr>
                <w:sz w:val="20"/>
                <w:szCs w:val="20"/>
              </w:rPr>
            </w:pPr>
            <w:r w:rsidRPr="00FA64E1">
              <w:rPr>
                <w:sz w:val="20"/>
                <w:szCs w:val="20"/>
              </w:rPr>
              <w:t>2</w:t>
            </w:r>
          </w:p>
        </w:tc>
        <w:tc>
          <w:tcPr>
            <w:tcW w:w="1186" w:type="dxa"/>
            <w:vAlign w:val="center"/>
          </w:tcPr>
          <w:p w14:paraId="7AD883BA" w14:textId="77777777" w:rsidR="00FA64E1" w:rsidRPr="00FA64E1" w:rsidRDefault="00FA64E1" w:rsidP="00FA64E1">
            <w:pPr>
              <w:pStyle w:val="Bezproreda2"/>
              <w:rPr>
                <w:sz w:val="20"/>
                <w:szCs w:val="20"/>
              </w:rPr>
            </w:pPr>
            <w:r w:rsidRPr="00FA64E1">
              <w:rPr>
                <w:sz w:val="20"/>
                <w:szCs w:val="20"/>
              </w:rPr>
              <w:t>10</w:t>
            </w:r>
          </w:p>
        </w:tc>
        <w:tc>
          <w:tcPr>
            <w:tcW w:w="992" w:type="dxa"/>
            <w:vAlign w:val="center"/>
          </w:tcPr>
          <w:p w14:paraId="5F426FBA" w14:textId="77777777" w:rsidR="00FA64E1" w:rsidRPr="00FA64E1" w:rsidRDefault="00FA64E1" w:rsidP="00FA64E1">
            <w:pPr>
              <w:pStyle w:val="Bezproreda2"/>
              <w:rPr>
                <w:sz w:val="20"/>
                <w:szCs w:val="20"/>
              </w:rPr>
            </w:pPr>
            <w:r w:rsidRPr="00FA64E1">
              <w:rPr>
                <w:sz w:val="20"/>
                <w:szCs w:val="20"/>
              </w:rPr>
              <w:t>100</w:t>
            </w:r>
          </w:p>
        </w:tc>
      </w:tr>
      <w:tr w:rsidR="00FA64E1" w:rsidRPr="00FA64E1" w14:paraId="5AC1B477" w14:textId="77777777" w:rsidTr="009C1E99">
        <w:tc>
          <w:tcPr>
            <w:tcW w:w="1668" w:type="dxa"/>
            <w:vAlign w:val="center"/>
          </w:tcPr>
          <w:p w14:paraId="3095FA7C" w14:textId="77777777" w:rsidR="00FA64E1" w:rsidRPr="00FA64E1" w:rsidRDefault="00FA64E1" w:rsidP="00FA64E1">
            <w:pPr>
              <w:pStyle w:val="Bezproreda2"/>
              <w:rPr>
                <w:sz w:val="20"/>
                <w:szCs w:val="20"/>
              </w:rPr>
            </w:pPr>
            <w:r w:rsidRPr="00FA64E1">
              <w:rPr>
                <w:sz w:val="20"/>
                <w:szCs w:val="20"/>
              </w:rPr>
              <w:t>Zatrpani u %</w:t>
            </w:r>
          </w:p>
        </w:tc>
        <w:tc>
          <w:tcPr>
            <w:tcW w:w="1127" w:type="dxa"/>
            <w:vAlign w:val="center"/>
          </w:tcPr>
          <w:p w14:paraId="04B7344D" w14:textId="77777777" w:rsidR="00FA64E1" w:rsidRPr="00FA64E1" w:rsidRDefault="00FA64E1" w:rsidP="00FA64E1">
            <w:pPr>
              <w:pStyle w:val="Bezproreda2"/>
              <w:rPr>
                <w:sz w:val="20"/>
                <w:szCs w:val="20"/>
              </w:rPr>
            </w:pPr>
            <w:r w:rsidRPr="00FA64E1">
              <w:rPr>
                <w:sz w:val="20"/>
                <w:szCs w:val="20"/>
              </w:rPr>
              <w:t>0</w:t>
            </w:r>
          </w:p>
        </w:tc>
        <w:tc>
          <w:tcPr>
            <w:tcW w:w="1368" w:type="dxa"/>
            <w:vAlign w:val="center"/>
          </w:tcPr>
          <w:p w14:paraId="035E2BDE" w14:textId="77777777" w:rsidR="00FA64E1" w:rsidRPr="00FA64E1" w:rsidRDefault="00FA64E1" w:rsidP="00FA64E1">
            <w:pPr>
              <w:pStyle w:val="Bezproreda2"/>
              <w:rPr>
                <w:sz w:val="20"/>
                <w:szCs w:val="20"/>
              </w:rPr>
            </w:pPr>
            <w:r w:rsidRPr="00FA64E1">
              <w:rPr>
                <w:sz w:val="20"/>
                <w:szCs w:val="20"/>
              </w:rPr>
              <w:t>0</w:t>
            </w:r>
          </w:p>
        </w:tc>
        <w:tc>
          <w:tcPr>
            <w:tcW w:w="1369" w:type="dxa"/>
            <w:vAlign w:val="center"/>
          </w:tcPr>
          <w:p w14:paraId="4EC59879" w14:textId="77777777" w:rsidR="00FA64E1" w:rsidRPr="00FA64E1" w:rsidRDefault="00FA64E1" w:rsidP="00FA64E1">
            <w:pPr>
              <w:pStyle w:val="Bezproreda2"/>
              <w:rPr>
                <w:sz w:val="20"/>
                <w:szCs w:val="20"/>
              </w:rPr>
            </w:pPr>
            <w:r w:rsidRPr="00FA64E1">
              <w:rPr>
                <w:sz w:val="20"/>
                <w:szCs w:val="20"/>
              </w:rPr>
              <w:t>1,3</w:t>
            </w:r>
          </w:p>
        </w:tc>
        <w:tc>
          <w:tcPr>
            <w:tcW w:w="1357" w:type="dxa"/>
            <w:vAlign w:val="center"/>
          </w:tcPr>
          <w:p w14:paraId="0D7735F9" w14:textId="77777777" w:rsidR="00FA64E1" w:rsidRPr="00FA64E1" w:rsidRDefault="00FA64E1" w:rsidP="00FA64E1">
            <w:pPr>
              <w:pStyle w:val="Bezproreda2"/>
              <w:rPr>
                <w:sz w:val="20"/>
                <w:szCs w:val="20"/>
              </w:rPr>
            </w:pPr>
            <w:r w:rsidRPr="00FA64E1">
              <w:rPr>
                <w:sz w:val="20"/>
                <w:szCs w:val="20"/>
              </w:rPr>
              <w:t>4</w:t>
            </w:r>
          </w:p>
        </w:tc>
        <w:tc>
          <w:tcPr>
            <w:tcW w:w="1186" w:type="dxa"/>
            <w:vAlign w:val="center"/>
          </w:tcPr>
          <w:p w14:paraId="315E4708" w14:textId="77777777" w:rsidR="00FA64E1" w:rsidRPr="00FA64E1" w:rsidRDefault="00FA64E1" w:rsidP="00FA64E1">
            <w:pPr>
              <w:pStyle w:val="Bezproreda2"/>
              <w:rPr>
                <w:sz w:val="20"/>
                <w:szCs w:val="20"/>
              </w:rPr>
            </w:pPr>
            <w:r w:rsidRPr="00FA64E1">
              <w:rPr>
                <w:sz w:val="20"/>
                <w:szCs w:val="20"/>
              </w:rPr>
              <w:t>8.5</w:t>
            </w:r>
          </w:p>
        </w:tc>
        <w:tc>
          <w:tcPr>
            <w:tcW w:w="992" w:type="dxa"/>
            <w:vAlign w:val="center"/>
          </w:tcPr>
          <w:p w14:paraId="08D7D2E1" w14:textId="77777777" w:rsidR="00FA64E1" w:rsidRPr="00FA64E1" w:rsidRDefault="00FA64E1" w:rsidP="00FA64E1">
            <w:pPr>
              <w:pStyle w:val="Bezproreda2"/>
              <w:rPr>
                <w:sz w:val="20"/>
                <w:szCs w:val="20"/>
              </w:rPr>
            </w:pPr>
            <w:r w:rsidRPr="00FA64E1">
              <w:rPr>
                <w:sz w:val="20"/>
                <w:szCs w:val="20"/>
              </w:rPr>
              <w:t>100</w:t>
            </w:r>
          </w:p>
        </w:tc>
      </w:tr>
    </w:tbl>
    <w:p w14:paraId="543511F2" w14:textId="77777777" w:rsidR="00BB6AB7" w:rsidRPr="00BB6AB7" w:rsidRDefault="00BB6AB7" w:rsidP="00BB6AB7">
      <w:pPr>
        <w:pStyle w:val="Bezproreda2"/>
        <w:rPr>
          <w:sz w:val="20"/>
          <w:szCs w:val="20"/>
        </w:rPr>
      </w:pPr>
      <w:r w:rsidRPr="00BB6AB7">
        <w:rPr>
          <w:sz w:val="20"/>
          <w:szCs w:val="20"/>
        </w:rPr>
        <w:t>Izvor: Aničić: Civilna zaštita I i II 1992. str. 135-143</w:t>
      </w:r>
    </w:p>
    <w:p w14:paraId="12FE4D27" w14:textId="0A14C440" w:rsidR="00BB6AB7" w:rsidRPr="00BB6AB7" w:rsidRDefault="00BB6AB7" w:rsidP="00BB6AB7">
      <w:pPr>
        <w:pStyle w:val="Bezproreda2"/>
        <w:rPr>
          <w:sz w:val="20"/>
          <w:szCs w:val="20"/>
        </w:rPr>
      </w:pPr>
      <w:r w:rsidRPr="00BB6AB7">
        <w:rPr>
          <w:sz w:val="20"/>
          <w:szCs w:val="20"/>
        </w:rPr>
        <w:t xml:space="preserve">*Razlika od </w:t>
      </w:r>
      <w:r w:rsidR="00B75CB3">
        <w:rPr>
          <w:sz w:val="20"/>
          <w:szCs w:val="20"/>
        </w:rPr>
        <w:t>8</w:t>
      </w:r>
      <w:r w:rsidRPr="00BB6AB7">
        <w:rPr>
          <w:sz w:val="20"/>
          <w:szCs w:val="20"/>
        </w:rPr>
        <w:t xml:space="preserve"> stanovnika nastala je zbog zaokruživanja sa </w:t>
      </w:r>
      <w:r w:rsidR="008011B6">
        <w:rPr>
          <w:sz w:val="20"/>
          <w:szCs w:val="20"/>
        </w:rPr>
        <w:t>1</w:t>
      </w:r>
      <w:r w:rsidRPr="00BB6AB7">
        <w:rPr>
          <w:sz w:val="20"/>
          <w:szCs w:val="20"/>
        </w:rPr>
        <w:t>.</w:t>
      </w:r>
      <w:r w:rsidR="008011B6">
        <w:rPr>
          <w:sz w:val="20"/>
          <w:szCs w:val="20"/>
        </w:rPr>
        <w:t>9018</w:t>
      </w:r>
      <w:r w:rsidRPr="00BB6AB7">
        <w:rPr>
          <w:sz w:val="20"/>
          <w:szCs w:val="20"/>
        </w:rPr>
        <w:t xml:space="preserve"> na </w:t>
      </w:r>
      <w:r w:rsidR="008011B6">
        <w:rPr>
          <w:sz w:val="20"/>
          <w:szCs w:val="20"/>
        </w:rPr>
        <w:t>1</w:t>
      </w:r>
      <w:r w:rsidRPr="00BB6AB7">
        <w:rPr>
          <w:sz w:val="20"/>
          <w:szCs w:val="20"/>
        </w:rPr>
        <w:t>.</w:t>
      </w:r>
      <w:r w:rsidR="008011B6">
        <w:rPr>
          <w:sz w:val="20"/>
          <w:szCs w:val="20"/>
        </w:rPr>
        <w:t>90</w:t>
      </w:r>
      <w:r w:rsidRPr="00BB6AB7">
        <w:rPr>
          <w:sz w:val="20"/>
          <w:szCs w:val="20"/>
        </w:rPr>
        <w:t xml:space="preserve"> st. po stambenoj jedinici</w:t>
      </w:r>
    </w:p>
    <w:p w14:paraId="5079F7E9" w14:textId="77777777" w:rsidR="00BB6AB7" w:rsidRPr="007F6EF1" w:rsidRDefault="00BB6AB7" w:rsidP="00BB6AB7">
      <w:pPr>
        <w:pStyle w:val="Bezproreda1"/>
        <w:jc w:val="both"/>
        <w:rPr>
          <w:sz w:val="20"/>
          <w:szCs w:val="20"/>
        </w:rPr>
      </w:pPr>
    </w:p>
    <w:p w14:paraId="72287FDB" w14:textId="0D00EC05" w:rsidR="00BB6AB7" w:rsidRPr="00BB6AB7" w:rsidRDefault="001A5CF7" w:rsidP="00BB6AB7">
      <w:pPr>
        <w:pStyle w:val="Bezproreda2"/>
        <w:rPr>
          <w:sz w:val="20"/>
          <w:szCs w:val="20"/>
        </w:rPr>
      </w:pPr>
      <w:r>
        <w:rPr>
          <w:sz w:val="20"/>
          <w:szCs w:val="20"/>
        </w:rPr>
        <w:t>Tablic</w:t>
      </w:r>
      <w:r w:rsidR="00AB686F">
        <w:rPr>
          <w:sz w:val="20"/>
          <w:szCs w:val="20"/>
        </w:rPr>
        <w:t xml:space="preserve">a </w:t>
      </w:r>
      <w:r w:rsidR="003050B7">
        <w:rPr>
          <w:sz w:val="20"/>
          <w:szCs w:val="20"/>
        </w:rPr>
        <w:t>33</w:t>
      </w:r>
      <w:r w:rsidR="00BB6AB7" w:rsidRPr="00BB6AB7">
        <w:rPr>
          <w:sz w:val="20"/>
          <w:szCs w:val="20"/>
        </w:rPr>
        <w:t>: Zbirni prikaz broja poginulih, ranjenih i zatrpanih.</w:t>
      </w: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96"/>
        <w:gridCol w:w="993"/>
        <w:gridCol w:w="992"/>
        <w:gridCol w:w="1134"/>
        <w:gridCol w:w="709"/>
        <w:gridCol w:w="850"/>
        <w:gridCol w:w="992"/>
        <w:gridCol w:w="1560"/>
      </w:tblGrid>
      <w:tr w:rsidR="00FA64E1" w:rsidRPr="00FA64E1" w14:paraId="5A0CA989" w14:textId="77777777" w:rsidTr="001D2D98">
        <w:trPr>
          <w:gridAfter w:val="1"/>
          <w:wAfter w:w="1560" w:type="dxa"/>
        </w:trPr>
        <w:tc>
          <w:tcPr>
            <w:tcW w:w="1696" w:type="dxa"/>
            <w:vMerge w:val="restart"/>
            <w:shd w:val="clear" w:color="auto" w:fill="BDD6EE" w:themeFill="accent1" w:themeFillTint="66"/>
            <w:vAlign w:val="center"/>
          </w:tcPr>
          <w:p w14:paraId="16BDE913" w14:textId="77777777" w:rsidR="00FA64E1" w:rsidRPr="00FA64E1" w:rsidRDefault="00FA64E1" w:rsidP="00FA64E1">
            <w:pPr>
              <w:pStyle w:val="Bezproreda2"/>
              <w:rPr>
                <w:sz w:val="20"/>
                <w:szCs w:val="20"/>
              </w:rPr>
            </w:pPr>
            <w:r w:rsidRPr="00FA64E1">
              <w:rPr>
                <w:sz w:val="20"/>
                <w:szCs w:val="20"/>
              </w:rPr>
              <w:t xml:space="preserve">Ukupno: </w:t>
            </w:r>
          </w:p>
          <w:p w14:paraId="0EA342C4" w14:textId="3D0E6DEE" w:rsidR="00FA64E1" w:rsidRPr="00FA64E1" w:rsidRDefault="00FA64E1" w:rsidP="00FA64E1">
            <w:pPr>
              <w:pStyle w:val="Bezproreda2"/>
              <w:rPr>
                <w:sz w:val="20"/>
                <w:szCs w:val="20"/>
              </w:rPr>
            </w:pPr>
            <w:r w:rsidRPr="00FA64E1">
              <w:rPr>
                <w:sz w:val="20"/>
                <w:szCs w:val="20"/>
              </w:rPr>
              <w:t>4 32</w:t>
            </w:r>
            <w:r w:rsidR="00B75CB3">
              <w:rPr>
                <w:sz w:val="20"/>
                <w:szCs w:val="20"/>
              </w:rPr>
              <w:t>2</w:t>
            </w:r>
            <w:r w:rsidRPr="00FA64E1">
              <w:rPr>
                <w:sz w:val="20"/>
                <w:szCs w:val="20"/>
              </w:rPr>
              <w:t xml:space="preserve"> objekata</w:t>
            </w:r>
          </w:p>
          <w:p w14:paraId="284509E9" w14:textId="5A469937" w:rsidR="00FA64E1" w:rsidRPr="00FA64E1" w:rsidRDefault="00B75CB3" w:rsidP="00FA64E1">
            <w:pPr>
              <w:pStyle w:val="Bezproreda2"/>
              <w:rPr>
                <w:sz w:val="20"/>
                <w:szCs w:val="20"/>
              </w:rPr>
            </w:pPr>
            <w:r>
              <w:rPr>
                <w:sz w:val="20"/>
                <w:szCs w:val="20"/>
              </w:rPr>
              <w:t>8 220</w:t>
            </w:r>
            <w:r w:rsidR="00FA64E1" w:rsidRPr="00FA64E1">
              <w:rPr>
                <w:sz w:val="20"/>
                <w:szCs w:val="20"/>
              </w:rPr>
              <w:t xml:space="preserve"> stanovnika</w:t>
            </w:r>
          </w:p>
        </w:tc>
        <w:tc>
          <w:tcPr>
            <w:tcW w:w="5670" w:type="dxa"/>
            <w:gridSpan w:val="6"/>
            <w:shd w:val="clear" w:color="auto" w:fill="BDD6EE" w:themeFill="accent1" w:themeFillTint="66"/>
            <w:vAlign w:val="center"/>
          </w:tcPr>
          <w:p w14:paraId="7B99E5AA" w14:textId="77777777" w:rsidR="00FA64E1" w:rsidRPr="00FA64E1" w:rsidRDefault="00FA64E1" w:rsidP="00FA64E1">
            <w:pPr>
              <w:pStyle w:val="Bezproreda2"/>
              <w:rPr>
                <w:sz w:val="20"/>
                <w:szCs w:val="20"/>
              </w:rPr>
            </w:pPr>
            <w:r w:rsidRPr="00FA64E1">
              <w:rPr>
                <w:sz w:val="20"/>
                <w:szCs w:val="20"/>
              </w:rPr>
              <w:t>STUPANJ OŠTEĆENJA</w:t>
            </w:r>
          </w:p>
        </w:tc>
      </w:tr>
      <w:tr w:rsidR="00FA64E1" w:rsidRPr="00FA64E1" w14:paraId="2AE2CB0E" w14:textId="77777777" w:rsidTr="001D2D98">
        <w:trPr>
          <w:gridAfter w:val="1"/>
          <w:wAfter w:w="1560" w:type="dxa"/>
          <w:trHeight w:val="566"/>
        </w:trPr>
        <w:tc>
          <w:tcPr>
            <w:tcW w:w="1696" w:type="dxa"/>
            <w:vMerge/>
            <w:shd w:val="clear" w:color="auto" w:fill="548DD4"/>
            <w:vAlign w:val="center"/>
          </w:tcPr>
          <w:p w14:paraId="32D0D37F" w14:textId="77777777" w:rsidR="00FA64E1" w:rsidRPr="00FA64E1" w:rsidRDefault="00FA64E1" w:rsidP="00FA64E1">
            <w:pPr>
              <w:pStyle w:val="Bezproreda2"/>
              <w:rPr>
                <w:sz w:val="20"/>
                <w:szCs w:val="20"/>
              </w:rPr>
            </w:pPr>
          </w:p>
        </w:tc>
        <w:tc>
          <w:tcPr>
            <w:tcW w:w="993" w:type="dxa"/>
            <w:shd w:val="clear" w:color="auto" w:fill="548DD4"/>
            <w:vAlign w:val="center"/>
          </w:tcPr>
          <w:p w14:paraId="104E8A1A" w14:textId="77777777" w:rsidR="00FA64E1" w:rsidRPr="00FA64E1" w:rsidRDefault="00FA64E1" w:rsidP="00FA64E1">
            <w:pPr>
              <w:pStyle w:val="Bezproreda2"/>
              <w:rPr>
                <w:sz w:val="20"/>
                <w:szCs w:val="20"/>
              </w:rPr>
            </w:pPr>
            <w:r w:rsidRPr="00FA64E1">
              <w:rPr>
                <w:sz w:val="20"/>
                <w:szCs w:val="20"/>
              </w:rPr>
              <w:t>Nikakvo</w:t>
            </w:r>
          </w:p>
        </w:tc>
        <w:tc>
          <w:tcPr>
            <w:tcW w:w="992" w:type="dxa"/>
            <w:shd w:val="clear" w:color="auto" w:fill="548DD4"/>
            <w:vAlign w:val="center"/>
          </w:tcPr>
          <w:p w14:paraId="3014CE8E" w14:textId="77777777" w:rsidR="00FA64E1" w:rsidRPr="00FA64E1" w:rsidRDefault="00FA64E1" w:rsidP="00FA64E1">
            <w:pPr>
              <w:pStyle w:val="Bezproreda2"/>
              <w:rPr>
                <w:sz w:val="20"/>
                <w:szCs w:val="20"/>
              </w:rPr>
            </w:pPr>
            <w:r w:rsidRPr="00FA64E1">
              <w:rPr>
                <w:sz w:val="20"/>
                <w:szCs w:val="20"/>
              </w:rPr>
              <w:t>Neznatno</w:t>
            </w:r>
          </w:p>
        </w:tc>
        <w:tc>
          <w:tcPr>
            <w:tcW w:w="1134" w:type="dxa"/>
            <w:shd w:val="clear" w:color="auto" w:fill="548DD4"/>
            <w:vAlign w:val="center"/>
          </w:tcPr>
          <w:p w14:paraId="2944DF86" w14:textId="77777777" w:rsidR="00FA64E1" w:rsidRPr="00FA64E1" w:rsidRDefault="00FA64E1" w:rsidP="00FA64E1">
            <w:pPr>
              <w:pStyle w:val="Bezproreda2"/>
              <w:rPr>
                <w:sz w:val="20"/>
                <w:szCs w:val="20"/>
              </w:rPr>
            </w:pPr>
            <w:r w:rsidRPr="00FA64E1">
              <w:rPr>
                <w:sz w:val="20"/>
                <w:szCs w:val="20"/>
              </w:rPr>
              <w:t>Umjereno</w:t>
            </w:r>
          </w:p>
        </w:tc>
        <w:tc>
          <w:tcPr>
            <w:tcW w:w="709" w:type="dxa"/>
            <w:shd w:val="clear" w:color="auto" w:fill="548DD4"/>
            <w:vAlign w:val="center"/>
          </w:tcPr>
          <w:p w14:paraId="523FEB86" w14:textId="77777777" w:rsidR="00FA64E1" w:rsidRPr="00FA64E1" w:rsidRDefault="00FA64E1" w:rsidP="00FA64E1">
            <w:pPr>
              <w:pStyle w:val="Bezproreda2"/>
              <w:rPr>
                <w:sz w:val="20"/>
                <w:szCs w:val="20"/>
              </w:rPr>
            </w:pPr>
            <w:r w:rsidRPr="00FA64E1">
              <w:rPr>
                <w:sz w:val="20"/>
                <w:szCs w:val="20"/>
              </w:rPr>
              <w:t>Jako</w:t>
            </w:r>
          </w:p>
        </w:tc>
        <w:tc>
          <w:tcPr>
            <w:tcW w:w="850" w:type="dxa"/>
            <w:shd w:val="clear" w:color="auto" w:fill="548DD4"/>
            <w:vAlign w:val="center"/>
          </w:tcPr>
          <w:p w14:paraId="793B5755" w14:textId="77777777" w:rsidR="00FA64E1" w:rsidRPr="00FA64E1" w:rsidRDefault="00FA64E1" w:rsidP="00FA64E1">
            <w:pPr>
              <w:pStyle w:val="Bezproreda2"/>
              <w:rPr>
                <w:sz w:val="20"/>
                <w:szCs w:val="20"/>
              </w:rPr>
            </w:pPr>
            <w:r w:rsidRPr="00FA64E1">
              <w:rPr>
                <w:sz w:val="20"/>
                <w:szCs w:val="20"/>
              </w:rPr>
              <w:t>Totalno</w:t>
            </w:r>
          </w:p>
        </w:tc>
        <w:tc>
          <w:tcPr>
            <w:tcW w:w="992" w:type="dxa"/>
            <w:shd w:val="clear" w:color="auto" w:fill="548DD4"/>
            <w:vAlign w:val="center"/>
          </w:tcPr>
          <w:p w14:paraId="7492480B" w14:textId="77777777" w:rsidR="00FA64E1" w:rsidRPr="00FA64E1" w:rsidRDefault="00FA64E1" w:rsidP="00FA64E1">
            <w:pPr>
              <w:pStyle w:val="Bezproreda2"/>
              <w:rPr>
                <w:sz w:val="20"/>
                <w:szCs w:val="20"/>
              </w:rPr>
            </w:pPr>
            <w:r w:rsidRPr="00FA64E1">
              <w:rPr>
                <w:sz w:val="20"/>
                <w:szCs w:val="20"/>
              </w:rPr>
              <w:t>Rušenje</w:t>
            </w:r>
          </w:p>
        </w:tc>
      </w:tr>
      <w:tr w:rsidR="00FA64E1" w:rsidRPr="00FA64E1" w14:paraId="5B7CDDCD" w14:textId="77777777" w:rsidTr="001D2D98">
        <w:trPr>
          <w:gridAfter w:val="1"/>
          <w:wAfter w:w="1560" w:type="dxa"/>
        </w:trPr>
        <w:tc>
          <w:tcPr>
            <w:tcW w:w="1696" w:type="dxa"/>
            <w:vAlign w:val="center"/>
          </w:tcPr>
          <w:p w14:paraId="599491B4" w14:textId="77777777" w:rsidR="00FA64E1" w:rsidRPr="00FA64E1" w:rsidRDefault="00FA64E1" w:rsidP="00FA64E1">
            <w:pPr>
              <w:pStyle w:val="Bezproreda2"/>
              <w:rPr>
                <w:sz w:val="20"/>
                <w:szCs w:val="20"/>
              </w:rPr>
            </w:pPr>
            <w:r w:rsidRPr="00FA64E1">
              <w:rPr>
                <w:sz w:val="20"/>
                <w:szCs w:val="20"/>
              </w:rPr>
              <w:t>Broj objekata</w:t>
            </w:r>
          </w:p>
        </w:tc>
        <w:tc>
          <w:tcPr>
            <w:tcW w:w="993" w:type="dxa"/>
            <w:vAlign w:val="center"/>
          </w:tcPr>
          <w:p w14:paraId="33A69A61" w14:textId="2345CF87" w:rsidR="00FA64E1" w:rsidRPr="00FA64E1" w:rsidRDefault="00FA64E1" w:rsidP="00FA64E1">
            <w:pPr>
              <w:pStyle w:val="Bezproreda2"/>
              <w:rPr>
                <w:sz w:val="20"/>
                <w:szCs w:val="20"/>
              </w:rPr>
            </w:pPr>
            <w:r w:rsidRPr="00FA64E1">
              <w:rPr>
                <w:sz w:val="20"/>
                <w:szCs w:val="20"/>
              </w:rPr>
              <w:t xml:space="preserve">1 </w:t>
            </w:r>
            <w:r w:rsidR="00B75CB3">
              <w:rPr>
                <w:sz w:val="20"/>
                <w:szCs w:val="20"/>
              </w:rPr>
              <w:t>475</w:t>
            </w:r>
          </w:p>
        </w:tc>
        <w:tc>
          <w:tcPr>
            <w:tcW w:w="992" w:type="dxa"/>
            <w:vAlign w:val="center"/>
          </w:tcPr>
          <w:p w14:paraId="197D5BF9" w14:textId="7FA59C73" w:rsidR="00FA64E1" w:rsidRPr="00FA64E1" w:rsidRDefault="00FA64E1" w:rsidP="00FA64E1">
            <w:pPr>
              <w:pStyle w:val="Bezproreda2"/>
              <w:rPr>
                <w:sz w:val="20"/>
                <w:szCs w:val="20"/>
              </w:rPr>
            </w:pPr>
            <w:r w:rsidRPr="00FA64E1">
              <w:rPr>
                <w:sz w:val="20"/>
                <w:szCs w:val="20"/>
              </w:rPr>
              <w:t xml:space="preserve">1 </w:t>
            </w:r>
            <w:r w:rsidR="00B75CB3">
              <w:rPr>
                <w:sz w:val="20"/>
                <w:szCs w:val="20"/>
              </w:rPr>
              <w:t>231</w:t>
            </w:r>
          </w:p>
        </w:tc>
        <w:tc>
          <w:tcPr>
            <w:tcW w:w="1134" w:type="dxa"/>
            <w:vAlign w:val="center"/>
          </w:tcPr>
          <w:p w14:paraId="793E2609" w14:textId="4CC76A97" w:rsidR="00FA64E1" w:rsidRPr="00FA64E1" w:rsidRDefault="00B75CB3" w:rsidP="00FA64E1">
            <w:pPr>
              <w:pStyle w:val="Bezproreda2"/>
              <w:rPr>
                <w:sz w:val="20"/>
                <w:szCs w:val="20"/>
              </w:rPr>
            </w:pPr>
            <w:r>
              <w:rPr>
                <w:sz w:val="20"/>
                <w:szCs w:val="20"/>
              </w:rPr>
              <w:t>973</w:t>
            </w:r>
          </w:p>
        </w:tc>
        <w:tc>
          <w:tcPr>
            <w:tcW w:w="709" w:type="dxa"/>
            <w:vAlign w:val="center"/>
          </w:tcPr>
          <w:p w14:paraId="60462B84" w14:textId="605C528B" w:rsidR="00FA64E1" w:rsidRPr="00FA64E1" w:rsidRDefault="00B75CB3" w:rsidP="00FA64E1">
            <w:pPr>
              <w:pStyle w:val="Bezproreda2"/>
              <w:rPr>
                <w:sz w:val="20"/>
                <w:szCs w:val="20"/>
              </w:rPr>
            </w:pPr>
            <w:r>
              <w:rPr>
                <w:sz w:val="20"/>
                <w:szCs w:val="20"/>
              </w:rPr>
              <w:t>578</w:t>
            </w:r>
          </w:p>
        </w:tc>
        <w:tc>
          <w:tcPr>
            <w:tcW w:w="850" w:type="dxa"/>
            <w:vAlign w:val="center"/>
          </w:tcPr>
          <w:p w14:paraId="7F0057B7" w14:textId="597C50CC" w:rsidR="00FA64E1" w:rsidRPr="00FA64E1" w:rsidRDefault="00B75CB3" w:rsidP="00FA64E1">
            <w:pPr>
              <w:pStyle w:val="Bezproreda2"/>
              <w:rPr>
                <w:sz w:val="20"/>
                <w:szCs w:val="20"/>
              </w:rPr>
            </w:pPr>
            <w:r>
              <w:rPr>
                <w:sz w:val="20"/>
                <w:szCs w:val="20"/>
              </w:rPr>
              <w:t>43</w:t>
            </w:r>
          </w:p>
        </w:tc>
        <w:tc>
          <w:tcPr>
            <w:tcW w:w="992" w:type="dxa"/>
            <w:vAlign w:val="center"/>
          </w:tcPr>
          <w:p w14:paraId="4B3215D8" w14:textId="59168853" w:rsidR="00FA64E1" w:rsidRPr="00FA64E1" w:rsidRDefault="00FA64E1" w:rsidP="00FA64E1">
            <w:pPr>
              <w:pStyle w:val="Bezproreda2"/>
              <w:rPr>
                <w:sz w:val="20"/>
                <w:szCs w:val="20"/>
              </w:rPr>
            </w:pPr>
            <w:r w:rsidRPr="00FA64E1">
              <w:rPr>
                <w:sz w:val="20"/>
                <w:szCs w:val="20"/>
              </w:rPr>
              <w:t>2</w:t>
            </w:r>
            <w:r w:rsidR="00B75CB3">
              <w:rPr>
                <w:sz w:val="20"/>
                <w:szCs w:val="20"/>
              </w:rPr>
              <w:t>2</w:t>
            </w:r>
          </w:p>
        </w:tc>
      </w:tr>
      <w:tr w:rsidR="00FA64E1" w:rsidRPr="00FA64E1" w14:paraId="398AAEAB" w14:textId="77777777" w:rsidTr="001D2D98">
        <w:trPr>
          <w:gridAfter w:val="1"/>
          <w:wAfter w:w="1560" w:type="dxa"/>
        </w:trPr>
        <w:tc>
          <w:tcPr>
            <w:tcW w:w="1696" w:type="dxa"/>
            <w:vAlign w:val="center"/>
          </w:tcPr>
          <w:p w14:paraId="6055F59C" w14:textId="77777777" w:rsidR="00FA64E1" w:rsidRPr="00FA64E1" w:rsidRDefault="00FA64E1" w:rsidP="00FA64E1">
            <w:pPr>
              <w:pStyle w:val="Bezproreda2"/>
              <w:rPr>
                <w:sz w:val="20"/>
                <w:szCs w:val="20"/>
              </w:rPr>
            </w:pPr>
            <w:r w:rsidRPr="00FA64E1">
              <w:rPr>
                <w:sz w:val="20"/>
                <w:szCs w:val="20"/>
              </w:rPr>
              <w:t>Broj</w:t>
            </w:r>
          </w:p>
          <w:p w14:paraId="5CBC5057" w14:textId="77777777" w:rsidR="00FA64E1" w:rsidRPr="00FA64E1" w:rsidRDefault="00FA64E1" w:rsidP="00FA64E1">
            <w:pPr>
              <w:pStyle w:val="Bezproreda2"/>
              <w:rPr>
                <w:sz w:val="20"/>
                <w:szCs w:val="20"/>
              </w:rPr>
            </w:pPr>
            <w:r w:rsidRPr="00FA64E1">
              <w:rPr>
                <w:sz w:val="20"/>
                <w:szCs w:val="20"/>
              </w:rPr>
              <w:t>stanovnika</w:t>
            </w:r>
          </w:p>
        </w:tc>
        <w:tc>
          <w:tcPr>
            <w:tcW w:w="993" w:type="dxa"/>
            <w:tcBorders>
              <w:bottom w:val="single" w:sz="4" w:space="0" w:color="auto"/>
            </w:tcBorders>
            <w:vAlign w:val="center"/>
          </w:tcPr>
          <w:p w14:paraId="3F62FE4F" w14:textId="21075E05" w:rsidR="00FA64E1" w:rsidRPr="00FA64E1" w:rsidRDefault="00B75CB3" w:rsidP="00FA64E1">
            <w:pPr>
              <w:pStyle w:val="Bezproreda2"/>
              <w:rPr>
                <w:sz w:val="20"/>
                <w:szCs w:val="20"/>
              </w:rPr>
            </w:pPr>
            <w:r>
              <w:rPr>
                <w:sz w:val="20"/>
                <w:szCs w:val="20"/>
              </w:rPr>
              <w:t>2 802</w:t>
            </w:r>
          </w:p>
        </w:tc>
        <w:tc>
          <w:tcPr>
            <w:tcW w:w="992" w:type="dxa"/>
            <w:tcBorders>
              <w:bottom w:val="single" w:sz="4" w:space="0" w:color="auto"/>
            </w:tcBorders>
            <w:vAlign w:val="center"/>
          </w:tcPr>
          <w:p w14:paraId="53C2FB55" w14:textId="24A314B0" w:rsidR="00FA64E1" w:rsidRPr="00FA64E1" w:rsidRDefault="00FA64E1" w:rsidP="00FA64E1">
            <w:pPr>
              <w:pStyle w:val="Bezproreda2"/>
              <w:rPr>
                <w:sz w:val="20"/>
                <w:szCs w:val="20"/>
              </w:rPr>
            </w:pPr>
            <w:r w:rsidRPr="00FA64E1">
              <w:rPr>
                <w:sz w:val="20"/>
                <w:szCs w:val="20"/>
              </w:rPr>
              <w:t xml:space="preserve">2 </w:t>
            </w:r>
            <w:r w:rsidR="00B75CB3">
              <w:rPr>
                <w:sz w:val="20"/>
                <w:szCs w:val="20"/>
              </w:rPr>
              <w:t>339</w:t>
            </w:r>
          </w:p>
        </w:tc>
        <w:tc>
          <w:tcPr>
            <w:tcW w:w="1134" w:type="dxa"/>
            <w:tcBorders>
              <w:bottom w:val="single" w:sz="4" w:space="0" w:color="auto"/>
            </w:tcBorders>
            <w:vAlign w:val="center"/>
          </w:tcPr>
          <w:p w14:paraId="7A30D586" w14:textId="5F4357C5" w:rsidR="00FA64E1" w:rsidRPr="00FA64E1" w:rsidRDefault="00B75CB3" w:rsidP="00FA64E1">
            <w:pPr>
              <w:pStyle w:val="Bezproreda2"/>
              <w:rPr>
                <w:sz w:val="20"/>
                <w:szCs w:val="20"/>
              </w:rPr>
            </w:pPr>
            <w:r>
              <w:rPr>
                <w:sz w:val="20"/>
                <w:szCs w:val="20"/>
              </w:rPr>
              <w:t>1 849</w:t>
            </w:r>
          </w:p>
        </w:tc>
        <w:tc>
          <w:tcPr>
            <w:tcW w:w="709" w:type="dxa"/>
            <w:tcBorders>
              <w:bottom w:val="single" w:sz="4" w:space="0" w:color="auto"/>
            </w:tcBorders>
            <w:vAlign w:val="center"/>
          </w:tcPr>
          <w:p w14:paraId="3E7C7A3A" w14:textId="3A8954AF" w:rsidR="00FA64E1" w:rsidRPr="00FA64E1" w:rsidRDefault="00FA64E1" w:rsidP="00FA64E1">
            <w:pPr>
              <w:pStyle w:val="Bezproreda2"/>
              <w:rPr>
                <w:sz w:val="20"/>
                <w:szCs w:val="20"/>
              </w:rPr>
            </w:pPr>
            <w:r w:rsidRPr="00FA64E1">
              <w:rPr>
                <w:sz w:val="20"/>
                <w:szCs w:val="20"/>
              </w:rPr>
              <w:t xml:space="preserve">1 </w:t>
            </w:r>
            <w:r w:rsidR="00B75CB3">
              <w:rPr>
                <w:sz w:val="20"/>
                <w:szCs w:val="20"/>
              </w:rPr>
              <w:t>098</w:t>
            </w:r>
          </w:p>
        </w:tc>
        <w:tc>
          <w:tcPr>
            <w:tcW w:w="850" w:type="dxa"/>
            <w:tcBorders>
              <w:bottom w:val="single" w:sz="4" w:space="0" w:color="auto"/>
            </w:tcBorders>
            <w:vAlign w:val="center"/>
          </w:tcPr>
          <w:p w14:paraId="4869E959" w14:textId="28ABA69C" w:rsidR="00FA64E1" w:rsidRPr="00FA64E1" w:rsidRDefault="00FA64E1" w:rsidP="00FA64E1">
            <w:pPr>
              <w:pStyle w:val="Bezproreda2"/>
              <w:rPr>
                <w:sz w:val="20"/>
                <w:szCs w:val="20"/>
              </w:rPr>
            </w:pPr>
            <w:r w:rsidRPr="00FA64E1">
              <w:rPr>
                <w:sz w:val="20"/>
                <w:szCs w:val="20"/>
              </w:rPr>
              <w:t>8</w:t>
            </w:r>
            <w:r w:rsidR="00B75CB3">
              <w:rPr>
                <w:sz w:val="20"/>
                <w:szCs w:val="20"/>
              </w:rPr>
              <w:t>2</w:t>
            </w:r>
          </w:p>
        </w:tc>
        <w:tc>
          <w:tcPr>
            <w:tcW w:w="992" w:type="dxa"/>
            <w:tcBorders>
              <w:bottom w:val="single" w:sz="4" w:space="0" w:color="auto"/>
            </w:tcBorders>
            <w:vAlign w:val="center"/>
          </w:tcPr>
          <w:p w14:paraId="2229D2DA" w14:textId="3E3324BB" w:rsidR="00FA64E1" w:rsidRPr="00FA64E1" w:rsidRDefault="00B75CB3" w:rsidP="00FA64E1">
            <w:pPr>
              <w:pStyle w:val="Bezproreda2"/>
              <w:rPr>
                <w:sz w:val="20"/>
                <w:szCs w:val="20"/>
              </w:rPr>
            </w:pPr>
            <w:r>
              <w:rPr>
                <w:sz w:val="20"/>
                <w:szCs w:val="20"/>
              </w:rPr>
              <w:t>42</w:t>
            </w:r>
          </w:p>
        </w:tc>
      </w:tr>
      <w:tr w:rsidR="00FA64E1" w:rsidRPr="00FA64E1" w14:paraId="34D640B8" w14:textId="77777777" w:rsidTr="001D2D98">
        <w:trPr>
          <w:gridAfter w:val="1"/>
          <w:wAfter w:w="1560" w:type="dxa"/>
        </w:trPr>
        <w:tc>
          <w:tcPr>
            <w:tcW w:w="1696" w:type="dxa"/>
            <w:vAlign w:val="center"/>
          </w:tcPr>
          <w:p w14:paraId="185B95D0" w14:textId="77777777" w:rsidR="00FA64E1" w:rsidRPr="00FA64E1" w:rsidRDefault="00FA64E1" w:rsidP="00FA64E1">
            <w:pPr>
              <w:pStyle w:val="Bezproreda2"/>
              <w:rPr>
                <w:sz w:val="20"/>
                <w:szCs w:val="20"/>
              </w:rPr>
            </w:pPr>
            <w:r w:rsidRPr="00FA64E1">
              <w:rPr>
                <w:sz w:val="20"/>
                <w:szCs w:val="20"/>
              </w:rPr>
              <w:t>Poginuli u %</w:t>
            </w:r>
          </w:p>
        </w:tc>
        <w:tc>
          <w:tcPr>
            <w:tcW w:w="993" w:type="dxa"/>
            <w:vAlign w:val="center"/>
          </w:tcPr>
          <w:p w14:paraId="0C8F0F2D" w14:textId="77777777" w:rsidR="00FA64E1" w:rsidRPr="00FA64E1" w:rsidRDefault="00FA64E1" w:rsidP="00FA64E1">
            <w:pPr>
              <w:pStyle w:val="Bezproreda2"/>
              <w:rPr>
                <w:sz w:val="20"/>
                <w:szCs w:val="20"/>
              </w:rPr>
            </w:pPr>
            <w:r w:rsidRPr="00FA64E1">
              <w:rPr>
                <w:sz w:val="20"/>
                <w:szCs w:val="20"/>
              </w:rPr>
              <w:t>0</w:t>
            </w:r>
          </w:p>
        </w:tc>
        <w:tc>
          <w:tcPr>
            <w:tcW w:w="992" w:type="dxa"/>
            <w:vAlign w:val="center"/>
          </w:tcPr>
          <w:p w14:paraId="6745F72E" w14:textId="77777777" w:rsidR="00FA64E1" w:rsidRPr="00FA64E1" w:rsidRDefault="00FA64E1" w:rsidP="00FA64E1">
            <w:pPr>
              <w:pStyle w:val="Bezproreda2"/>
              <w:rPr>
                <w:sz w:val="20"/>
                <w:szCs w:val="20"/>
              </w:rPr>
            </w:pPr>
            <w:r w:rsidRPr="00FA64E1">
              <w:rPr>
                <w:sz w:val="20"/>
                <w:szCs w:val="20"/>
              </w:rPr>
              <w:t>0</w:t>
            </w:r>
          </w:p>
        </w:tc>
        <w:tc>
          <w:tcPr>
            <w:tcW w:w="1134" w:type="dxa"/>
            <w:vAlign w:val="center"/>
          </w:tcPr>
          <w:p w14:paraId="022884A5" w14:textId="77777777" w:rsidR="00FA64E1" w:rsidRPr="00FA64E1" w:rsidRDefault="00FA64E1" w:rsidP="00FA64E1">
            <w:pPr>
              <w:pStyle w:val="Bezproreda2"/>
              <w:rPr>
                <w:sz w:val="20"/>
                <w:szCs w:val="20"/>
              </w:rPr>
            </w:pPr>
            <w:r w:rsidRPr="00FA64E1">
              <w:rPr>
                <w:sz w:val="20"/>
                <w:szCs w:val="20"/>
              </w:rPr>
              <w:t>0</w:t>
            </w:r>
          </w:p>
        </w:tc>
        <w:tc>
          <w:tcPr>
            <w:tcW w:w="709" w:type="dxa"/>
            <w:vAlign w:val="center"/>
          </w:tcPr>
          <w:p w14:paraId="677554C1" w14:textId="77777777" w:rsidR="00FA64E1" w:rsidRPr="00FA64E1" w:rsidRDefault="00FA64E1" w:rsidP="00FA64E1">
            <w:pPr>
              <w:pStyle w:val="Bezproreda2"/>
              <w:rPr>
                <w:sz w:val="20"/>
                <w:szCs w:val="20"/>
              </w:rPr>
            </w:pPr>
            <w:r w:rsidRPr="00FA64E1">
              <w:rPr>
                <w:sz w:val="20"/>
                <w:szCs w:val="20"/>
              </w:rPr>
              <w:t>0,25</w:t>
            </w:r>
          </w:p>
        </w:tc>
        <w:tc>
          <w:tcPr>
            <w:tcW w:w="850" w:type="dxa"/>
            <w:vAlign w:val="center"/>
          </w:tcPr>
          <w:p w14:paraId="1B414D67" w14:textId="77777777" w:rsidR="00FA64E1" w:rsidRPr="00FA64E1" w:rsidRDefault="00FA64E1" w:rsidP="00FA64E1">
            <w:pPr>
              <w:pStyle w:val="Bezproreda2"/>
              <w:rPr>
                <w:sz w:val="20"/>
                <w:szCs w:val="20"/>
              </w:rPr>
            </w:pPr>
            <w:r w:rsidRPr="00FA64E1">
              <w:rPr>
                <w:sz w:val="20"/>
                <w:szCs w:val="20"/>
              </w:rPr>
              <w:t>1</w:t>
            </w:r>
          </w:p>
        </w:tc>
        <w:tc>
          <w:tcPr>
            <w:tcW w:w="992" w:type="dxa"/>
            <w:vAlign w:val="center"/>
          </w:tcPr>
          <w:p w14:paraId="3343385E" w14:textId="77777777" w:rsidR="00FA64E1" w:rsidRPr="00FA64E1" w:rsidRDefault="00FA64E1" w:rsidP="00FA64E1">
            <w:pPr>
              <w:pStyle w:val="Bezproreda2"/>
              <w:rPr>
                <w:sz w:val="20"/>
                <w:szCs w:val="20"/>
              </w:rPr>
            </w:pPr>
            <w:r w:rsidRPr="00FA64E1">
              <w:rPr>
                <w:sz w:val="20"/>
                <w:szCs w:val="20"/>
              </w:rPr>
              <w:t>20</w:t>
            </w:r>
          </w:p>
        </w:tc>
      </w:tr>
      <w:tr w:rsidR="00FA64E1" w:rsidRPr="00FA64E1" w14:paraId="644D7025" w14:textId="77777777" w:rsidTr="001D2D98">
        <w:trPr>
          <w:gridAfter w:val="1"/>
          <w:wAfter w:w="1560" w:type="dxa"/>
        </w:trPr>
        <w:tc>
          <w:tcPr>
            <w:tcW w:w="1696" w:type="dxa"/>
            <w:vAlign w:val="center"/>
          </w:tcPr>
          <w:p w14:paraId="1A7DB321" w14:textId="77777777" w:rsidR="00FA64E1" w:rsidRPr="00FA64E1" w:rsidRDefault="00FA64E1" w:rsidP="00FA64E1">
            <w:pPr>
              <w:pStyle w:val="Bezproreda2"/>
              <w:rPr>
                <w:sz w:val="20"/>
                <w:szCs w:val="20"/>
              </w:rPr>
            </w:pPr>
            <w:r w:rsidRPr="00FA64E1">
              <w:rPr>
                <w:sz w:val="20"/>
                <w:szCs w:val="20"/>
              </w:rPr>
              <w:t>Ranjeni u%</w:t>
            </w:r>
          </w:p>
        </w:tc>
        <w:tc>
          <w:tcPr>
            <w:tcW w:w="993" w:type="dxa"/>
            <w:vAlign w:val="center"/>
          </w:tcPr>
          <w:p w14:paraId="634DBC1F" w14:textId="77777777" w:rsidR="00FA64E1" w:rsidRPr="00FA64E1" w:rsidRDefault="00FA64E1" w:rsidP="00FA64E1">
            <w:pPr>
              <w:pStyle w:val="Bezproreda2"/>
              <w:rPr>
                <w:sz w:val="20"/>
                <w:szCs w:val="20"/>
              </w:rPr>
            </w:pPr>
            <w:r w:rsidRPr="00FA64E1">
              <w:rPr>
                <w:sz w:val="20"/>
                <w:szCs w:val="20"/>
              </w:rPr>
              <w:t>0</w:t>
            </w:r>
          </w:p>
        </w:tc>
        <w:tc>
          <w:tcPr>
            <w:tcW w:w="992" w:type="dxa"/>
            <w:vAlign w:val="center"/>
          </w:tcPr>
          <w:p w14:paraId="3836E7E0" w14:textId="77777777" w:rsidR="00FA64E1" w:rsidRPr="00FA64E1" w:rsidRDefault="00FA64E1" w:rsidP="00FA64E1">
            <w:pPr>
              <w:pStyle w:val="Bezproreda2"/>
              <w:rPr>
                <w:sz w:val="20"/>
                <w:szCs w:val="20"/>
              </w:rPr>
            </w:pPr>
            <w:r w:rsidRPr="00FA64E1">
              <w:rPr>
                <w:sz w:val="20"/>
                <w:szCs w:val="20"/>
              </w:rPr>
              <w:t>0</w:t>
            </w:r>
          </w:p>
        </w:tc>
        <w:tc>
          <w:tcPr>
            <w:tcW w:w="1134" w:type="dxa"/>
            <w:vAlign w:val="center"/>
          </w:tcPr>
          <w:p w14:paraId="2D6A4475" w14:textId="77777777" w:rsidR="00FA64E1" w:rsidRPr="00FA64E1" w:rsidRDefault="00FA64E1" w:rsidP="00FA64E1">
            <w:pPr>
              <w:pStyle w:val="Bezproreda2"/>
              <w:rPr>
                <w:sz w:val="20"/>
                <w:szCs w:val="20"/>
              </w:rPr>
            </w:pPr>
            <w:r w:rsidRPr="00FA64E1">
              <w:rPr>
                <w:sz w:val="20"/>
                <w:szCs w:val="20"/>
              </w:rPr>
              <w:t>1</w:t>
            </w:r>
          </w:p>
        </w:tc>
        <w:tc>
          <w:tcPr>
            <w:tcW w:w="709" w:type="dxa"/>
            <w:vAlign w:val="center"/>
          </w:tcPr>
          <w:p w14:paraId="60D10C4D" w14:textId="77777777" w:rsidR="00FA64E1" w:rsidRPr="00FA64E1" w:rsidRDefault="00FA64E1" w:rsidP="00FA64E1">
            <w:pPr>
              <w:pStyle w:val="Bezproreda2"/>
              <w:rPr>
                <w:sz w:val="20"/>
                <w:szCs w:val="20"/>
              </w:rPr>
            </w:pPr>
            <w:r w:rsidRPr="00FA64E1">
              <w:rPr>
                <w:sz w:val="20"/>
                <w:szCs w:val="20"/>
              </w:rPr>
              <w:t>2</w:t>
            </w:r>
          </w:p>
        </w:tc>
        <w:tc>
          <w:tcPr>
            <w:tcW w:w="850" w:type="dxa"/>
            <w:vAlign w:val="center"/>
          </w:tcPr>
          <w:p w14:paraId="4ED1D0F8" w14:textId="77777777" w:rsidR="00FA64E1" w:rsidRPr="00FA64E1" w:rsidRDefault="00FA64E1" w:rsidP="00FA64E1">
            <w:pPr>
              <w:pStyle w:val="Bezproreda2"/>
              <w:rPr>
                <w:sz w:val="20"/>
                <w:szCs w:val="20"/>
              </w:rPr>
            </w:pPr>
            <w:r w:rsidRPr="00FA64E1">
              <w:rPr>
                <w:sz w:val="20"/>
                <w:szCs w:val="20"/>
              </w:rPr>
              <w:t>10</w:t>
            </w:r>
          </w:p>
        </w:tc>
        <w:tc>
          <w:tcPr>
            <w:tcW w:w="992" w:type="dxa"/>
            <w:vAlign w:val="center"/>
          </w:tcPr>
          <w:p w14:paraId="624AA29E" w14:textId="77777777" w:rsidR="00FA64E1" w:rsidRPr="00FA64E1" w:rsidRDefault="00FA64E1" w:rsidP="00FA64E1">
            <w:pPr>
              <w:pStyle w:val="Bezproreda2"/>
              <w:rPr>
                <w:sz w:val="20"/>
                <w:szCs w:val="20"/>
              </w:rPr>
            </w:pPr>
            <w:r w:rsidRPr="00FA64E1">
              <w:rPr>
                <w:sz w:val="20"/>
                <w:szCs w:val="20"/>
              </w:rPr>
              <w:t>100</w:t>
            </w:r>
          </w:p>
        </w:tc>
      </w:tr>
      <w:tr w:rsidR="00FA64E1" w:rsidRPr="00FA64E1" w14:paraId="6E2C058E" w14:textId="77777777" w:rsidTr="001D2D98">
        <w:trPr>
          <w:gridAfter w:val="1"/>
          <w:wAfter w:w="1560" w:type="dxa"/>
        </w:trPr>
        <w:tc>
          <w:tcPr>
            <w:tcW w:w="1696" w:type="dxa"/>
            <w:vAlign w:val="center"/>
          </w:tcPr>
          <w:p w14:paraId="09D4391A" w14:textId="77777777" w:rsidR="00FA64E1" w:rsidRPr="00FA64E1" w:rsidRDefault="00FA64E1" w:rsidP="00FA64E1">
            <w:pPr>
              <w:pStyle w:val="Bezproreda2"/>
              <w:rPr>
                <w:sz w:val="20"/>
                <w:szCs w:val="20"/>
              </w:rPr>
            </w:pPr>
            <w:r w:rsidRPr="00FA64E1">
              <w:rPr>
                <w:sz w:val="20"/>
                <w:szCs w:val="20"/>
              </w:rPr>
              <w:t>Zatrpani u %</w:t>
            </w:r>
          </w:p>
        </w:tc>
        <w:tc>
          <w:tcPr>
            <w:tcW w:w="993" w:type="dxa"/>
            <w:vAlign w:val="center"/>
          </w:tcPr>
          <w:p w14:paraId="2D9F3F03" w14:textId="77777777" w:rsidR="00FA64E1" w:rsidRPr="00FA64E1" w:rsidRDefault="00FA64E1" w:rsidP="00FA64E1">
            <w:pPr>
              <w:pStyle w:val="Bezproreda2"/>
              <w:rPr>
                <w:sz w:val="20"/>
                <w:szCs w:val="20"/>
              </w:rPr>
            </w:pPr>
            <w:r w:rsidRPr="00FA64E1">
              <w:rPr>
                <w:sz w:val="20"/>
                <w:szCs w:val="20"/>
              </w:rPr>
              <w:t>0</w:t>
            </w:r>
          </w:p>
        </w:tc>
        <w:tc>
          <w:tcPr>
            <w:tcW w:w="992" w:type="dxa"/>
            <w:vAlign w:val="center"/>
          </w:tcPr>
          <w:p w14:paraId="51412224" w14:textId="77777777" w:rsidR="00FA64E1" w:rsidRPr="00FA64E1" w:rsidRDefault="00FA64E1" w:rsidP="00FA64E1">
            <w:pPr>
              <w:pStyle w:val="Bezproreda2"/>
              <w:rPr>
                <w:sz w:val="20"/>
                <w:szCs w:val="20"/>
              </w:rPr>
            </w:pPr>
            <w:r w:rsidRPr="00FA64E1">
              <w:rPr>
                <w:sz w:val="20"/>
                <w:szCs w:val="20"/>
              </w:rPr>
              <w:t>0</w:t>
            </w:r>
          </w:p>
        </w:tc>
        <w:tc>
          <w:tcPr>
            <w:tcW w:w="1134" w:type="dxa"/>
            <w:vAlign w:val="center"/>
          </w:tcPr>
          <w:p w14:paraId="4AC7A6EE" w14:textId="77777777" w:rsidR="00FA64E1" w:rsidRPr="00FA64E1" w:rsidRDefault="00FA64E1" w:rsidP="00FA64E1">
            <w:pPr>
              <w:pStyle w:val="Bezproreda2"/>
              <w:rPr>
                <w:sz w:val="20"/>
                <w:szCs w:val="20"/>
              </w:rPr>
            </w:pPr>
            <w:r w:rsidRPr="00FA64E1">
              <w:rPr>
                <w:sz w:val="20"/>
                <w:szCs w:val="20"/>
              </w:rPr>
              <w:t>1,3</w:t>
            </w:r>
          </w:p>
        </w:tc>
        <w:tc>
          <w:tcPr>
            <w:tcW w:w="709" w:type="dxa"/>
            <w:vAlign w:val="center"/>
          </w:tcPr>
          <w:p w14:paraId="685BC8DB" w14:textId="77777777" w:rsidR="00FA64E1" w:rsidRPr="00FA64E1" w:rsidRDefault="00FA64E1" w:rsidP="00FA64E1">
            <w:pPr>
              <w:pStyle w:val="Bezproreda2"/>
              <w:rPr>
                <w:sz w:val="20"/>
                <w:szCs w:val="20"/>
              </w:rPr>
            </w:pPr>
            <w:r w:rsidRPr="00FA64E1">
              <w:rPr>
                <w:sz w:val="20"/>
                <w:szCs w:val="20"/>
              </w:rPr>
              <w:t>4</w:t>
            </w:r>
          </w:p>
        </w:tc>
        <w:tc>
          <w:tcPr>
            <w:tcW w:w="850" w:type="dxa"/>
            <w:vAlign w:val="center"/>
          </w:tcPr>
          <w:p w14:paraId="243575F1" w14:textId="77777777" w:rsidR="00FA64E1" w:rsidRPr="00FA64E1" w:rsidRDefault="00FA64E1" w:rsidP="00FA64E1">
            <w:pPr>
              <w:pStyle w:val="Bezproreda2"/>
              <w:rPr>
                <w:sz w:val="20"/>
                <w:szCs w:val="20"/>
              </w:rPr>
            </w:pPr>
            <w:r w:rsidRPr="00FA64E1">
              <w:rPr>
                <w:sz w:val="20"/>
                <w:szCs w:val="20"/>
              </w:rPr>
              <w:t>8,5</w:t>
            </w:r>
          </w:p>
        </w:tc>
        <w:tc>
          <w:tcPr>
            <w:tcW w:w="992" w:type="dxa"/>
            <w:vAlign w:val="center"/>
          </w:tcPr>
          <w:p w14:paraId="31FA661C" w14:textId="77777777" w:rsidR="00FA64E1" w:rsidRPr="00FA64E1" w:rsidRDefault="00FA64E1" w:rsidP="00FA64E1">
            <w:pPr>
              <w:pStyle w:val="Bezproreda2"/>
              <w:rPr>
                <w:sz w:val="20"/>
                <w:szCs w:val="20"/>
              </w:rPr>
            </w:pPr>
            <w:r w:rsidRPr="00FA64E1">
              <w:rPr>
                <w:sz w:val="20"/>
                <w:szCs w:val="20"/>
              </w:rPr>
              <w:t>100</w:t>
            </w:r>
          </w:p>
        </w:tc>
      </w:tr>
      <w:tr w:rsidR="00FA64E1" w:rsidRPr="00FA64E1" w14:paraId="575011F3" w14:textId="77777777" w:rsidTr="001D2D98">
        <w:tc>
          <w:tcPr>
            <w:tcW w:w="1696" w:type="dxa"/>
            <w:shd w:val="clear" w:color="auto" w:fill="B8CCE4"/>
            <w:vAlign w:val="center"/>
          </w:tcPr>
          <w:p w14:paraId="29DDFA12" w14:textId="77777777" w:rsidR="00FA64E1" w:rsidRPr="00FA64E1" w:rsidRDefault="00FA64E1" w:rsidP="00FA64E1">
            <w:pPr>
              <w:pStyle w:val="Bezproreda2"/>
              <w:rPr>
                <w:sz w:val="20"/>
                <w:szCs w:val="20"/>
              </w:rPr>
            </w:pPr>
            <w:r w:rsidRPr="00FA64E1">
              <w:rPr>
                <w:sz w:val="20"/>
                <w:szCs w:val="20"/>
              </w:rPr>
              <w:t>Poginuli</w:t>
            </w:r>
          </w:p>
        </w:tc>
        <w:tc>
          <w:tcPr>
            <w:tcW w:w="993" w:type="dxa"/>
            <w:shd w:val="clear" w:color="auto" w:fill="B8CCE4"/>
            <w:vAlign w:val="bottom"/>
          </w:tcPr>
          <w:p w14:paraId="43CF4427" w14:textId="77777777" w:rsidR="00FA64E1" w:rsidRPr="00FA64E1" w:rsidRDefault="00FA64E1" w:rsidP="00FA64E1">
            <w:pPr>
              <w:pStyle w:val="Bezproreda2"/>
              <w:rPr>
                <w:sz w:val="20"/>
                <w:szCs w:val="20"/>
              </w:rPr>
            </w:pPr>
            <w:r w:rsidRPr="00FA64E1">
              <w:rPr>
                <w:sz w:val="20"/>
                <w:szCs w:val="20"/>
              </w:rPr>
              <w:t>0</w:t>
            </w:r>
          </w:p>
        </w:tc>
        <w:tc>
          <w:tcPr>
            <w:tcW w:w="992" w:type="dxa"/>
            <w:shd w:val="clear" w:color="auto" w:fill="B8CCE4"/>
            <w:vAlign w:val="bottom"/>
          </w:tcPr>
          <w:p w14:paraId="01766E2E" w14:textId="77777777" w:rsidR="00FA64E1" w:rsidRPr="00FA64E1" w:rsidRDefault="00FA64E1" w:rsidP="00FA64E1">
            <w:pPr>
              <w:pStyle w:val="Bezproreda2"/>
              <w:rPr>
                <w:sz w:val="20"/>
                <w:szCs w:val="20"/>
              </w:rPr>
            </w:pPr>
            <w:r w:rsidRPr="00FA64E1">
              <w:rPr>
                <w:sz w:val="20"/>
                <w:szCs w:val="20"/>
              </w:rPr>
              <w:t>0</w:t>
            </w:r>
          </w:p>
        </w:tc>
        <w:tc>
          <w:tcPr>
            <w:tcW w:w="1134" w:type="dxa"/>
            <w:shd w:val="clear" w:color="auto" w:fill="B8CCE4"/>
            <w:vAlign w:val="bottom"/>
          </w:tcPr>
          <w:p w14:paraId="376D7E4D" w14:textId="77777777" w:rsidR="00FA64E1" w:rsidRPr="00FA64E1" w:rsidRDefault="00FA64E1" w:rsidP="00FA64E1">
            <w:pPr>
              <w:pStyle w:val="Bezproreda2"/>
              <w:rPr>
                <w:sz w:val="20"/>
                <w:szCs w:val="20"/>
              </w:rPr>
            </w:pPr>
            <w:r w:rsidRPr="00FA64E1">
              <w:rPr>
                <w:sz w:val="20"/>
                <w:szCs w:val="20"/>
              </w:rPr>
              <w:t>0</w:t>
            </w:r>
          </w:p>
        </w:tc>
        <w:tc>
          <w:tcPr>
            <w:tcW w:w="709" w:type="dxa"/>
            <w:shd w:val="clear" w:color="auto" w:fill="B8CCE4"/>
            <w:vAlign w:val="bottom"/>
          </w:tcPr>
          <w:p w14:paraId="7E933486" w14:textId="78D9A63C" w:rsidR="00FA64E1" w:rsidRPr="00FA64E1" w:rsidRDefault="00B75CB3" w:rsidP="00FA64E1">
            <w:pPr>
              <w:pStyle w:val="Bezproreda2"/>
              <w:rPr>
                <w:sz w:val="20"/>
                <w:szCs w:val="20"/>
              </w:rPr>
            </w:pPr>
            <w:r>
              <w:rPr>
                <w:sz w:val="20"/>
                <w:szCs w:val="20"/>
              </w:rPr>
              <w:t>2</w:t>
            </w:r>
            <w:r w:rsidR="00FA64E1" w:rsidRPr="00FA64E1">
              <w:rPr>
                <w:sz w:val="20"/>
                <w:szCs w:val="20"/>
              </w:rPr>
              <w:t>,7</w:t>
            </w:r>
            <w:r>
              <w:rPr>
                <w:sz w:val="20"/>
                <w:szCs w:val="20"/>
              </w:rPr>
              <w:t>4</w:t>
            </w:r>
          </w:p>
        </w:tc>
        <w:tc>
          <w:tcPr>
            <w:tcW w:w="850" w:type="dxa"/>
            <w:shd w:val="clear" w:color="auto" w:fill="B8CCE4"/>
            <w:vAlign w:val="bottom"/>
          </w:tcPr>
          <w:p w14:paraId="7052FB34" w14:textId="7303A691" w:rsidR="00FA64E1" w:rsidRPr="00FA64E1" w:rsidRDefault="00FA64E1" w:rsidP="00FA64E1">
            <w:pPr>
              <w:pStyle w:val="Bezproreda2"/>
              <w:rPr>
                <w:sz w:val="20"/>
                <w:szCs w:val="20"/>
              </w:rPr>
            </w:pPr>
            <w:r w:rsidRPr="00FA64E1">
              <w:rPr>
                <w:sz w:val="20"/>
                <w:szCs w:val="20"/>
              </w:rPr>
              <w:t>0,8</w:t>
            </w:r>
            <w:r w:rsidR="00B75CB3">
              <w:rPr>
                <w:sz w:val="20"/>
                <w:szCs w:val="20"/>
              </w:rPr>
              <w:t>2</w:t>
            </w:r>
          </w:p>
        </w:tc>
        <w:tc>
          <w:tcPr>
            <w:tcW w:w="992" w:type="dxa"/>
            <w:shd w:val="clear" w:color="auto" w:fill="B8CCE4"/>
            <w:vAlign w:val="bottom"/>
          </w:tcPr>
          <w:p w14:paraId="3A7BE3EA" w14:textId="683D6BF2" w:rsidR="00FA64E1" w:rsidRPr="00FA64E1" w:rsidRDefault="00B75CB3" w:rsidP="00FA64E1">
            <w:pPr>
              <w:pStyle w:val="Bezproreda2"/>
              <w:rPr>
                <w:sz w:val="20"/>
                <w:szCs w:val="20"/>
              </w:rPr>
            </w:pPr>
            <w:r>
              <w:rPr>
                <w:sz w:val="20"/>
                <w:szCs w:val="20"/>
              </w:rPr>
              <w:t>8,4</w:t>
            </w:r>
          </w:p>
        </w:tc>
        <w:tc>
          <w:tcPr>
            <w:tcW w:w="1560" w:type="dxa"/>
            <w:shd w:val="clear" w:color="auto" w:fill="B8CCE4"/>
          </w:tcPr>
          <w:p w14:paraId="3DE362BF" w14:textId="36BB35BA" w:rsidR="00FA64E1" w:rsidRPr="00FA64E1" w:rsidRDefault="00FA64E1" w:rsidP="00FA64E1">
            <w:pPr>
              <w:pStyle w:val="Bezproreda2"/>
              <w:rPr>
                <w:sz w:val="20"/>
                <w:szCs w:val="20"/>
              </w:rPr>
            </w:pPr>
            <w:r w:rsidRPr="00FA64E1">
              <w:rPr>
                <w:sz w:val="20"/>
                <w:szCs w:val="20"/>
              </w:rPr>
              <w:t>1</w:t>
            </w:r>
            <w:r w:rsidR="00B75CB3">
              <w:rPr>
                <w:sz w:val="20"/>
                <w:szCs w:val="20"/>
              </w:rPr>
              <w:t>1</w:t>
            </w:r>
            <w:r w:rsidRPr="00FA64E1">
              <w:rPr>
                <w:sz w:val="20"/>
                <w:szCs w:val="20"/>
              </w:rPr>
              <w:t>,</w:t>
            </w:r>
            <w:r w:rsidR="00B75CB3">
              <w:rPr>
                <w:sz w:val="20"/>
                <w:szCs w:val="20"/>
              </w:rPr>
              <w:t>96</w:t>
            </w:r>
            <w:r w:rsidRPr="00FA64E1">
              <w:rPr>
                <w:sz w:val="20"/>
                <w:szCs w:val="20"/>
              </w:rPr>
              <w:t>=1</w:t>
            </w:r>
            <w:r w:rsidR="00B75CB3">
              <w:rPr>
                <w:sz w:val="20"/>
                <w:szCs w:val="20"/>
              </w:rPr>
              <w:t>2</w:t>
            </w:r>
          </w:p>
        </w:tc>
      </w:tr>
      <w:tr w:rsidR="00FA64E1" w:rsidRPr="00FA64E1" w14:paraId="0CD61670" w14:textId="77777777" w:rsidTr="001D2D98">
        <w:tc>
          <w:tcPr>
            <w:tcW w:w="1696" w:type="dxa"/>
            <w:shd w:val="clear" w:color="auto" w:fill="B8CCE4"/>
            <w:vAlign w:val="center"/>
          </w:tcPr>
          <w:p w14:paraId="35CD8BF1" w14:textId="77777777" w:rsidR="00FA64E1" w:rsidRPr="00FA64E1" w:rsidRDefault="00FA64E1" w:rsidP="00FA64E1">
            <w:pPr>
              <w:pStyle w:val="Bezproreda2"/>
              <w:rPr>
                <w:sz w:val="20"/>
                <w:szCs w:val="20"/>
              </w:rPr>
            </w:pPr>
            <w:r w:rsidRPr="00FA64E1">
              <w:rPr>
                <w:sz w:val="20"/>
                <w:szCs w:val="20"/>
              </w:rPr>
              <w:t>Ranjeni</w:t>
            </w:r>
          </w:p>
        </w:tc>
        <w:tc>
          <w:tcPr>
            <w:tcW w:w="993" w:type="dxa"/>
            <w:shd w:val="clear" w:color="auto" w:fill="B8CCE4"/>
            <w:vAlign w:val="bottom"/>
          </w:tcPr>
          <w:p w14:paraId="297E6F46" w14:textId="77777777" w:rsidR="00FA64E1" w:rsidRPr="00FA64E1" w:rsidRDefault="00FA64E1" w:rsidP="00FA64E1">
            <w:pPr>
              <w:pStyle w:val="Bezproreda2"/>
              <w:rPr>
                <w:sz w:val="20"/>
                <w:szCs w:val="20"/>
              </w:rPr>
            </w:pPr>
            <w:r w:rsidRPr="00FA64E1">
              <w:rPr>
                <w:sz w:val="20"/>
                <w:szCs w:val="20"/>
              </w:rPr>
              <w:t>0</w:t>
            </w:r>
          </w:p>
        </w:tc>
        <w:tc>
          <w:tcPr>
            <w:tcW w:w="992" w:type="dxa"/>
            <w:shd w:val="clear" w:color="auto" w:fill="B8CCE4"/>
            <w:vAlign w:val="bottom"/>
          </w:tcPr>
          <w:p w14:paraId="727F9848" w14:textId="77777777" w:rsidR="00FA64E1" w:rsidRPr="00FA64E1" w:rsidRDefault="00FA64E1" w:rsidP="00FA64E1">
            <w:pPr>
              <w:pStyle w:val="Bezproreda2"/>
              <w:rPr>
                <w:sz w:val="20"/>
                <w:szCs w:val="20"/>
              </w:rPr>
            </w:pPr>
            <w:r w:rsidRPr="00FA64E1">
              <w:rPr>
                <w:sz w:val="20"/>
                <w:szCs w:val="20"/>
              </w:rPr>
              <w:t>0</w:t>
            </w:r>
          </w:p>
        </w:tc>
        <w:tc>
          <w:tcPr>
            <w:tcW w:w="1134" w:type="dxa"/>
            <w:shd w:val="clear" w:color="auto" w:fill="B8CCE4"/>
            <w:vAlign w:val="bottom"/>
          </w:tcPr>
          <w:p w14:paraId="240209C7" w14:textId="730A1877" w:rsidR="00FA64E1" w:rsidRPr="00FA64E1" w:rsidRDefault="00B75CB3" w:rsidP="00FA64E1">
            <w:pPr>
              <w:pStyle w:val="Bezproreda2"/>
              <w:rPr>
                <w:sz w:val="20"/>
                <w:szCs w:val="20"/>
              </w:rPr>
            </w:pPr>
            <w:r>
              <w:rPr>
                <w:sz w:val="20"/>
                <w:szCs w:val="20"/>
              </w:rPr>
              <w:t>18</w:t>
            </w:r>
            <w:r w:rsidR="00FA64E1" w:rsidRPr="00FA64E1">
              <w:rPr>
                <w:sz w:val="20"/>
                <w:szCs w:val="20"/>
              </w:rPr>
              <w:t>,</w:t>
            </w:r>
            <w:r>
              <w:rPr>
                <w:sz w:val="20"/>
                <w:szCs w:val="20"/>
              </w:rPr>
              <w:t>49</w:t>
            </w:r>
          </w:p>
        </w:tc>
        <w:tc>
          <w:tcPr>
            <w:tcW w:w="709" w:type="dxa"/>
            <w:shd w:val="clear" w:color="auto" w:fill="B8CCE4"/>
            <w:vAlign w:val="bottom"/>
          </w:tcPr>
          <w:p w14:paraId="7D3DE870" w14:textId="32262990" w:rsidR="00FA64E1" w:rsidRPr="00FA64E1" w:rsidRDefault="00B75CB3" w:rsidP="00FA64E1">
            <w:pPr>
              <w:pStyle w:val="Bezproreda2"/>
              <w:rPr>
                <w:sz w:val="20"/>
                <w:szCs w:val="20"/>
              </w:rPr>
            </w:pPr>
            <w:r>
              <w:rPr>
                <w:sz w:val="20"/>
                <w:szCs w:val="20"/>
              </w:rPr>
              <w:t>21</w:t>
            </w:r>
            <w:r w:rsidR="00FA64E1" w:rsidRPr="00FA64E1">
              <w:rPr>
                <w:sz w:val="20"/>
                <w:szCs w:val="20"/>
              </w:rPr>
              <w:t>,</w:t>
            </w:r>
            <w:r>
              <w:rPr>
                <w:sz w:val="20"/>
                <w:szCs w:val="20"/>
              </w:rPr>
              <w:t>96</w:t>
            </w:r>
          </w:p>
        </w:tc>
        <w:tc>
          <w:tcPr>
            <w:tcW w:w="850" w:type="dxa"/>
            <w:shd w:val="clear" w:color="auto" w:fill="B8CCE4"/>
            <w:vAlign w:val="bottom"/>
          </w:tcPr>
          <w:p w14:paraId="4B0B0606" w14:textId="76AB5EBA" w:rsidR="00FA64E1" w:rsidRPr="00FA64E1" w:rsidRDefault="00FA64E1" w:rsidP="00FA64E1">
            <w:pPr>
              <w:pStyle w:val="Bezproreda2"/>
              <w:rPr>
                <w:sz w:val="20"/>
                <w:szCs w:val="20"/>
              </w:rPr>
            </w:pPr>
            <w:r w:rsidRPr="00FA64E1">
              <w:rPr>
                <w:sz w:val="20"/>
                <w:szCs w:val="20"/>
              </w:rPr>
              <w:t>8,</w:t>
            </w:r>
            <w:r w:rsidR="00B75CB3">
              <w:rPr>
                <w:sz w:val="20"/>
                <w:szCs w:val="20"/>
              </w:rPr>
              <w:t>2</w:t>
            </w:r>
          </w:p>
        </w:tc>
        <w:tc>
          <w:tcPr>
            <w:tcW w:w="992" w:type="dxa"/>
            <w:shd w:val="clear" w:color="auto" w:fill="B8CCE4"/>
            <w:vAlign w:val="bottom"/>
          </w:tcPr>
          <w:p w14:paraId="00F2FF68" w14:textId="252DD56B" w:rsidR="00FA64E1" w:rsidRPr="00FA64E1" w:rsidRDefault="00B75CB3" w:rsidP="00FA64E1">
            <w:pPr>
              <w:pStyle w:val="Bezproreda2"/>
              <w:rPr>
                <w:sz w:val="20"/>
                <w:szCs w:val="20"/>
              </w:rPr>
            </w:pPr>
            <w:r>
              <w:rPr>
                <w:sz w:val="20"/>
                <w:szCs w:val="20"/>
              </w:rPr>
              <w:t>42</w:t>
            </w:r>
          </w:p>
        </w:tc>
        <w:tc>
          <w:tcPr>
            <w:tcW w:w="1560" w:type="dxa"/>
            <w:shd w:val="clear" w:color="auto" w:fill="B8CCE4"/>
          </w:tcPr>
          <w:p w14:paraId="053CE97D" w14:textId="0F58EFF3" w:rsidR="00FA64E1" w:rsidRPr="00FA64E1" w:rsidRDefault="00B75CB3" w:rsidP="00FA64E1">
            <w:pPr>
              <w:pStyle w:val="Bezproreda2"/>
              <w:rPr>
                <w:sz w:val="20"/>
                <w:szCs w:val="20"/>
              </w:rPr>
            </w:pPr>
            <w:r>
              <w:rPr>
                <w:sz w:val="20"/>
                <w:szCs w:val="20"/>
              </w:rPr>
              <w:t>90,65</w:t>
            </w:r>
            <w:r w:rsidR="00FA64E1" w:rsidRPr="00FA64E1">
              <w:rPr>
                <w:sz w:val="20"/>
                <w:szCs w:val="20"/>
              </w:rPr>
              <w:t>=</w:t>
            </w:r>
            <w:r>
              <w:rPr>
                <w:sz w:val="20"/>
                <w:szCs w:val="20"/>
              </w:rPr>
              <w:t>91</w:t>
            </w:r>
          </w:p>
        </w:tc>
      </w:tr>
      <w:tr w:rsidR="00FA64E1" w:rsidRPr="00FA64E1" w14:paraId="68E5EBB5" w14:textId="77777777" w:rsidTr="001D2D98">
        <w:tc>
          <w:tcPr>
            <w:tcW w:w="1696" w:type="dxa"/>
            <w:shd w:val="clear" w:color="auto" w:fill="B8CCE4"/>
            <w:vAlign w:val="center"/>
          </w:tcPr>
          <w:p w14:paraId="0C27843D" w14:textId="77777777" w:rsidR="00FA64E1" w:rsidRPr="00FA64E1" w:rsidRDefault="00FA64E1" w:rsidP="00FA64E1">
            <w:pPr>
              <w:pStyle w:val="Bezproreda2"/>
              <w:rPr>
                <w:sz w:val="20"/>
                <w:szCs w:val="20"/>
              </w:rPr>
            </w:pPr>
            <w:r w:rsidRPr="00FA64E1">
              <w:rPr>
                <w:sz w:val="20"/>
                <w:szCs w:val="20"/>
              </w:rPr>
              <w:t>Zatrpani</w:t>
            </w:r>
          </w:p>
        </w:tc>
        <w:tc>
          <w:tcPr>
            <w:tcW w:w="993" w:type="dxa"/>
            <w:shd w:val="clear" w:color="auto" w:fill="B8CCE4"/>
            <w:vAlign w:val="bottom"/>
          </w:tcPr>
          <w:p w14:paraId="6308DF8C" w14:textId="77777777" w:rsidR="00FA64E1" w:rsidRPr="00FA64E1" w:rsidRDefault="00FA64E1" w:rsidP="00FA64E1">
            <w:pPr>
              <w:pStyle w:val="Bezproreda2"/>
              <w:rPr>
                <w:sz w:val="20"/>
                <w:szCs w:val="20"/>
              </w:rPr>
            </w:pPr>
            <w:r w:rsidRPr="00FA64E1">
              <w:rPr>
                <w:sz w:val="20"/>
                <w:szCs w:val="20"/>
              </w:rPr>
              <w:t>0</w:t>
            </w:r>
          </w:p>
        </w:tc>
        <w:tc>
          <w:tcPr>
            <w:tcW w:w="992" w:type="dxa"/>
            <w:shd w:val="clear" w:color="auto" w:fill="B8CCE4"/>
            <w:vAlign w:val="bottom"/>
          </w:tcPr>
          <w:p w14:paraId="6674E384" w14:textId="77777777" w:rsidR="00FA64E1" w:rsidRPr="00FA64E1" w:rsidRDefault="00FA64E1" w:rsidP="00FA64E1">
            <w:pPr>
              <w:pStyle w:val="Bezproreda2"/>
              <w:rPr>
                <w:sz w:val="20"/>
                <w:szCs w:val="20"/>
              </w:rPr>
            </w:pPr>
            <w:r w:rsidRPr="00FA64E1">
              <w:rPr>
                <w:sz w:val="20"/>
                <w:szCs w:val="20"/>
              </w:rPr>
              <w:t>0</w:t>
            </w:r>
          </w:p>
        </w:tc>
        <w:tc>
          <w:tcPr>
            <w:tcW w:w="1134" w:type="dxa"/>
            <w:shd w:val="clear" w:color="auto" w:fill="B8CCE4"/>
            <w:vAlign w:val="bottom"/>
          </w:tcPr>
          <w:p w14:paraId="2D493351" w14:textId="1BB41E41" w:rsidR="00FA64E1" w:rsidRPr="00FA64E1" w:rsidRDefault="00FA64E1" w:rsidP="00FA64E1">
            <w:pPr>
              <w:pStyle w:val="Bezproreda2"/>
              <w:rPr>
                <w:sz w:val="20"/>
                <w:szCs w:val="20"/>
              </w:rPr>
            </w:pPr>
            <w:r w:rsidRPr="00FA64E1">
              <w:rPr>
                <w:sz w:val="20"/>
                <w:szCs w:val="20"/>
              </w:rPr>
              <w:t>2</w:t>
            </w:r>
            <w:r w:rsidR="00B75CB3">
              <w:rPr>
                <w:sz w:val="20"/>
                <w:szCs w:val="20"/>
              </w:rPr>
              <w:t>4</w:t>
            </w:r>
            <w:r w:rsidRPr="00FA64E1">
              <w:rPr>
                <w:sz w:val="20"/>
                <w:szCs w:val="20"/>
              </w:rPr>
              <w:t>,</w:t>
            </w:r>
            <w:r w:rsidR="00B75CB3">
              <w:rPr>
                <w:sz w:val="20"/>
                <w:szCs w:val="20"/>
              </w:rPr>
              <w:t>04</w:t>
            </w:r>
          </w:p>
        </w:tc>
        <w:tc>
          <w:tcPr>
            <w:tcW w:w="709" w:type="dxa"/>
            <w:shd w:val="clear" w:color="auto" w:fill="B8CCE4"/>
            <w:vAlign w:val="bottom"/>
          </w:tcPr>
          <w:p w14:paraId="6C4287A2" w14:textId="02CADFEB" w:rsidR="00FA64E1" w:rsidRPr="00FA64E1" w:rsidRDefault="00B75CB3" w:rsidP="00FA64E1">
            <w:pPr>
              <w:pStyle w:val="Bezproreda2"/>
              <w:rPr>
                <w:sz w:val="20"/>
                <w:szCs w:val="20"/>
              </w:rPr>
            </w:pPr>
            <w:r>
              <w:rPr>
                <w:sz w:val="20"/>
                <w:szCs w:val="20"/>
              </w:rPr>
              <w:t>43,92</w:t>
            </w:r>
          </w:p>
        </w:tc>
        <w:tc>
          <w:tcPr>
            <w:tcW w:w="850" w:type="dxa"/>
            <w:shd w:val="clear" w:color="auto" w:fill="B8CCE4"/>
            <w:vAlign w:val="bottom"/>
          </w:tcPr>
          <w:p w14:paraId="4F5A508E" w14:textId="0008DE10" w:rsidR="00FA64E1" w:rsidRPr="00FA64E1" w:rsidRDefault="00B75CB3" w:rsidP="00FA64E1">
            <w:pPr>
              <w:pStyle w:val="Bezproreda2"/>
              <w:rPr>
                <w:sz w:val="20"/>
                <w:szCs w:val="20"/>
              </w:rPr>
            </w:pPr>
            <w:r>
              <w:rPr>
                <w:sz w:val="20"/>
                <w:szCs w:val="20"/>
              </w:rPr>
              <w:t>6</w:t>
            </w:r>
            <w:r w:rsidR="00FA64E1" w:rsidRPr="00FA64E1">
              <w:rPr>
                <w:sz w:val="20"/>
                <w:szCs w:val="20"/>
              </w:rPr>
              <w:t>,</w:t>
            </w:r>
            <w:r>
              <w:rPr>
                <w:sz w:val="20"/>
                <w:szCs w:val="20"/>
              </w:rPr>
              <w:t>97</w:t>
            </w:r>
          </w:p>
        </w:tc>
        <w:tc>
          <w:tcPr>
            <w:tcW w:w="992" w:type="dxa"/>
            <w:shd w:val="clear" w:color="auto" w:fill="B8CCE4"/>
            <w:vAlign w:val="bottom"/>
          </w:tcPr>
          <w:p w14:paraId="56D1376B" w14:textId="364DE699" w:rsidR="00FA64E1" w:rsidRPr="00FA64E1" w:rsidRDefault="00B75CB3" w:rsidP="00FA64E1">
            <w:pPr>
              <w:pStyle w:val="Bezproreda2"/>
              <w:rPr>
                <w:sz w:val="20"/>
                <w:szCs w:val="20"/>
              </w:rPr>
            </w:pPr>
            <w:r>
              <w:rPr>
                <w:sz w:val="20"/>
                <w:szCs w:val="20"/>
              </w:rPr>
              <w:t>42</w:t>
            </w:r>
          </w:p>
        </w:tc>
        <w:tc>
          <w:tcPr>
            <w:tcW w:w="1560" w:type="dxa"/>
            <w:shd w:val="clear" w:color="auto" w:fill="B8CCE4"/>
          </w:tcPr>
          <w:p w14:paraId="3347E9ED" w14:textId="0130E73F" w:rsidR="00FA64E1" w:rsidRPr="00FA64E1" w:rsidRDefault="00FA64E1" w:rsidP="00FA64E1">
            <w:pPr>
              <w:pStyle w:val="Bezproreda2"/>
              <w:rPr>
                <w:sz w:val="20"/>
                <w:szCs w:val="20"/>
              </w:rPr>
            </w:pPr>
            <w:r w:rsidRPr="00FA64E1">
              <w:rPr>
                <w:sz w:val="20"/>
                <w:szCs w:val="20"/>
              </w:rPr>
              <w:t>1</w:t>
            </w:r>
            <w:r w:rsidR="00B75CB3">
              <w:rPr>
                <w:sz w:val="20"/>
                <w:szCs w:val="20"/>
              </w:rPr>
              <w:t>16</w:t>
            </w:r>
            <w:r w:rsidRPr="00FA64E1">
              <w:rPr>
                <w:sz w:val="20"/>
                <w:szCs w:val="20"/>
              </w:rPr>
              <w:t>,</w:t>
            </w:r>
            <w:r w:rsidR="00B75CB3">
              <w:rPr>
                <w:sz w:val="20"/>
                <w:szCs w:val="20"/>
              </w:rPr>
              <w:t>93</w:t>
            </w:r>
            <w:r w:rsidRPr="00FA64E1">
              <w:rPr>
                <w:sz w:val="20"/>
                <w:szCs w:val="20"/>
              </w:rPr>
              <w:t>=1</w:t>
            </w:r>
            <w:r w:rsidR="00B75CB3">
              <w:rPr>
                <w:sz w:val="20"/>
                <w:szCs w:val="20"/>
              </w:rPr>
              <w:t>17</w:t>
            </w:r>
          </w:p>
        </w:tc>
      </w:tr>
    </w:tbl>
    <w:p w14:paraId="72BB14EE" w14:textId="77777777" w:rsidR="00FA64E1" w:rsidRDefault="00FA64E1" w:rsidP="00BB6AB7">
      <w:pPr>
        <w:pStyle w:val="Bezproreda"/>
        <w:rPr>
          <w:b/>
        </w:rPr>
      </w:pPr>
    </w:p>
    <w:p w14:paraId="0E1ED80A" w14:textId="77777777" w:rsidR="00FA64E1" w:rsidRDefault="00FA64E1" w:rsidP="00BB6AB7">
      <w:pPr>
        <w:pStyle w:val="Bezproreda"/>
        <w:rPr>
          <w:b/>
        </w:rPr>
      </w:pPr>
    </w:p>
    <w:p w14:paraId="5052A88F" w14:textId="77777777" w:rsidR="00BB6AB7" w:rsidRDefault="00BB6AB7" w:rsidP="00C36E03">
      <w:pPr>
        <w:numPr>
          <w:ilvl w:val="0"/>
          <w:numId w:val="3"/>
        </w:numPr>
        <w:spacing w:after="0" w:line="240" w:lineRule="auto"/>
        <w:ind w:left="993" w:hanging="426"/>
        <w:rPr>
          <w:rFonts w:ascii="Times New Roman" w:hAnsi="Times New Roman"/>
          <w:b/>
          <w:bCs/>
          <w:color w:val="000000"/>
        </w:rPr>
      </w:pPr>
      <w:r>
        <w:rPr>
          <w:rFonts w:ascii="Times New Roman" w:hAnsi="Times New Roman"/>
          <w:b/>
          <w:bCs/>
          <w:color w:val="000000"/>
        </w:rPr>
        <w:t xml:space="preserve">Procjena količine građevinskog otpada </w:t>
      </w:r>
    </w:p>
    <w:p w14:paraId="0E19673F" w14:textId="77777777" w:rsidR="00BB6AB7" w:rsidRDefault="00BB6AB7" w:rsidP="00BB6AB7">
      <w:pPr>
        <w:pStyle w:val="Bezproreda1"/>
        <w:jc w:val="both"/>
      </w:pPr>
      <w:r w:rsidRPr="00610859">
        <w:t>Na  temelju  proračuna  građevinskih  šteta  može  se  odrediti  količina  građevinskog otpada i domet ruševina.</w:t>
      </w:r>
      <w:r>
        <w:rPr>
          <w:rStyle w:val="Referencafusnote"/>
          <w:rFonts w:eastAsiaTheme="majorEastAsia"/>
        </w:rPr>
        <w:footnoteReference w:id="24"/>
      </w:r>
      <w:r w:rsidRPr="00215E51">
        <w:t xml:space="preserve"> </w:t>
      </w:r>
    </w:p>
    <w:p w14:paraId="7F9A8192" w14:textId="77777777" w:rsidR="00BB6AB7" w:rsidRPr="00400A57" w:rsidRDefault="00BB6AB7" w:rsidP="00BB6AB7">
      <w:pPr>
        <w:pStyle w:val="Bezproreda1"/>
        <w:jc w:val="both"/>
      </w:pPr>
      <w:r w:rsidRPr="00215E51">
        <w:t>Otpad će se proračunati metodom koju upotrebljava US Army Corps of Engineers (USACE).</w:t>
      </w:r>
      <w:r>
        <w:t xml:space="preserve"> </w:t>
      </w:r>
      <w:r w:rsidRPr="00215E51">
        <w:t xml:space="preserve">Količina ovog otpada važna je zbog dimenzioniranja i određivanja područje gdje će taj građevinski otpad biti privremeno pohranjen. </w:t>
      </w:r>
    </w:p>
    <w:p w14:paraId="6569CC40" w14:textId="6D030FF2" w:rsidR="001A5CF7" w:rsidRPr="001A5CF7" w:rsidRDefault="001A5CF7" w:rsidP="001A5CF7">
      <w:pPr>
        <w:pStyle w:val="Bezproreda2"/>
        <w:rPr>
          <w:szCs w:val="24"/>
        </w:rPr>
      </w:pPr>
      <w:r w:rsidRPr="001A5CF7">
        <w:rPr>
          <w:szCs w:val="24"/>
        </w:rPr>
        <w:t xml:space="preserve">Gore navedenim proračunom utvrđeno je da će u Gradu </w:t>
      </w:r>
      <w:r w:rsidR="00FA64E1">
        <w:rPr>
          <w:szCs w:val="24"/>
        </w:rPr>
        <w:t>Pločama</w:t>
      </w:r>
      <w:r w:rsidRPr="001A5CF7">
        <w:rPr>
          <w:szCs w:val="24"/>
        </w:rPr>
        <w:t xml:space="preserve"> doći do potpunog rušenja i totalnog oštećenja kod </w:t>
      </w:r>
      <w:r w:rsidR="00FB3AED">
        <w:rPr>
          <w:szCs w:val="24"/>
        </w:rPr>
        <w:t>65</w:t>
      </w:r>
      <w:r w:rsidRPr="001A5CF7">
        <w:rPr>
          <w:szCs w:val="24"/>
        </w:rPr>
        <w:t xml:space="preserve"> objekta. Kako su to uglavnom dvokatni objekti količina otpada se proračunava: </w:t>
      </w:r>
    </w:p>
    <w:p w14:paraId="26CDAA2A" w14:textId="77777777" w:rsidR="001A5CF7" w:rsidRPr="001A5CF7" w:rsidRDefault="001A5CF7" w:rsidP="001A5CF7">
      <w:pPr>
        <w:pStyle w:val="Bezproreda2"/>
        <w:rPr>
          <w:szCs w:val="24"/>
          <w:lang w:eastAsia="hr-HR"/>
        </w:rPr>
      </w:pPr>
      <w:r w:rsidRPr="001A5CF7">
        <w:rPr>
          <w:szCs w:val="24"/>
          <w:lang w:eastAsia="hr-HR"/>
        </w:rPr>
        <w:t>Jedan dvokatni objekt prosječnih gabarita 9m L* 9 m W * 15m H ima:</w:t>
      </w:r>
    </w:p>
    <w:p w14:paraId="6843CC82" w14:textId="522838A3" w:rsidR="001A5CF7" w:rsidRPr="001A5CF7" w:rsidRDefault="001A5CF7" w:rsidP="001A5CF7">
      <w:pPr>
        <w:pStyle w:val="Bezproreda2"/>
        <w:rPr>
          <w:szCs w:val="24"/>
          <w:lang w:eastAsia="hr-HR"/>
        </w:rPr>
      </w:pPr>
      <w:r w:rsidRPr="001A5CF7">
        <w:rPr>
          <w:szCs w:val="24"/>
          <w:lang w:eastAsia="hr-HR"/>
        </w:rPr>
        <w:t>(L* W* H) / 0,02831685 / 27= -------------- 0,7645549 m</w:t>
      </w:r>
      <w:r w:rsidRPr="001A5CF7">
        <w:rPr>
          <w:szCs w:val="24"/>
          <w:vertAlign w:val="superscript"/>
          <w:lang w:eastAsia="hr-HR"/>
        </w:rPr>
        <w:t>3</w:t>
      </w:r>
      <w:r w:rsidRPr="001A5CF7">
        <w:rPr>
          <w:szCs w:val="24"/>
          <w:lang w:eastAsia="hr-HR"/>
        </w:rPr>
        <w:t xml:space="preserve"> * 0,33 = ------------- m</w:t>
      </w:r>
      <w:r w:rsidRPr="001A5CF7">
        <w:rPr>
          <w:szCs w:val="24"/>
          <w:vertAlign w:val="superscript"/>
          <w:lang w:eastAsia="hr-HR"/>
        </w:rPr>
        <w:t>3</w:t>
      </w:r>
      <w:r w:rsidRPr="001A5CF7">
        <w:rPr>
          <w:szCs w:val="24"/>
          <w:lang w:eastAsia="hr-HR"/>
        </w:rPr>
        <w:t xml:space="preserve"> građevinskog otpada</w:t>
      </w:r>
      <w:r w:rsidR="00FB3AED">
        <w:rPr>
          <w:szCs w:val="24"/>
          <w:lang w:eastAsia="hr-HR"/>
        </w:rPr>
        <w:t xml:space="preserve">, </w:t>
      </w:r>
      <w:r w:rsidRPr="001A5CF7">
        <w:rPr>
          <w:szCs w:val="24"/>
        </w:rPr>
        <w:t>pa prema izračunu proizlazi da jedan objekt ima:</w:t>
      </w:r>
    </w:p>
    <w:p w14:paraId="0C0983BA" w14:textId="77777777" w:rsidR="001A5CF7" w:rsidRPr="001A5CF7" w:rsidRDefault="001A5CF7" w:rsidP="001A5CF7">
      <w:pPr>
        <w:pStyle w:val="Bezproreda2"/>
        <w:rPr>
          <w:szCs w:val="24"/>
        </w:rPr>
      </w:pPr>
      <w:r w:rsidRPr="001A5CF7">
        <w:rPr>
          <w:szCs w:val="24"/>
        </w:rPr>
        <w:t xml:space="preserve">(9*9*15 )/ 0,02831685 /27 = 1589,2 * 0,7645549* 0,33 = </w:t>
      </w:r>
      <w:r w:rsidR="00FA64E1" w:rsidRPr="00AD0B69">
        <w:rPr>
          <w:b/>
          <w:color w:val="000000"/>
        </w:rPr>
        <w:t>198 m³</w:t>
      </w:r>
      <w:r w:rsidR="00FA64E1" w:rsidRPr="00AD0B69">
        <w:rPr>
          <w:color w:val="000000"/>
        </w:rPr>
        <w:t xml:space="preserve">  otpada</w:t>
      </w:r>
      <w:r w:rsidRPr="001A5CF7">
        <w:rPr>
          <w:szCs w:val="24"/>
        </w:rPr>
        <w:t>.</w:t>
      </w:r>
    </w:p>
    <w:p w14:paraId="640F2AA5" w14:textId="77777777" w:rsidR="001A5CF7" w:rsidRPr="001A5CF7" w:rsidRDefault="001A5CF7" w:rsidP="001A5CF7">
      <w:pPr>
        <w:pStyle w:val="Bezproreda2"/>
        <w:rPr>
          <w:szCs w:val="24"/>
        </w:rPr>
      </w:pPr>
    </w:p>
    <w:p w14:paraId="34E3DEFF" w14:textId="0511FCF3" w:rsidR="00FA64E1" w:rsidRPr="00AD0B69" w:rsidRDefault="00FA64E1" w:rsidP="00FA64E1">
      <w:pPr>
        <w:pStyle w:val="Bezproreda2"/>
      </w:pPr>
      <w:r w:rsidRPr="00FA64E1">
        <w:rPr>
          <w:b/>
        </w:rPr>
        <w:t xml:space="preserve">Za </w:t>
      </w:r>
      <w:r w:rsidR="00FB3AED">
        <w:rPr>
          <w:b/>
        </w:rPr>
        <w:t>65</w:t>
      </w:r>
      <w:r w:rsidRPr="00FA64E1">
        <w:rPr>
          <w:b/>
        </w:rPr>
        <w:t xml:space="preserve"> objekta</w:t>
      </w:r>
      <w:r w:rsidRPr="00AD0B69">
        <w:t xml:space="preserve"> ukupna količina građevinskog otpada iznosi </w:t>
      </w:r>
      <w:r w:rsidR="00C36214">
        <w:t>1</w:t>
      </w:r>
      <w:r w:rsidR="00FB3AED">
        <w:t>2</w:t>
      </w:r>
      <w:r w:rsidR="00C36214">
        <w:t xml:space="preserve"> </w:t>
      </w:r>
      <w:r w:rsidR="00FB3AED">
        <w:t>870</w:t>
      </w:r>
      <w:r w:rsidRPr="00AD0B69">
        <w:t xml:space="preserve"> m³.</w:t>
      </w:r>
    </w:p>
    <w:p w14:paraId="24EEBB6C" w14:textId="77777777" w:rsidR="00FA64E1" w:rsidRPr="00AD0B69" w:rsidRDefault="00FA64E1" w:rsidP="00FA64E1">
      <w:pPr>
        <w:pStyle w:val="Bezproreda2"/>
      </w:pPr>
      <w:r w:rsidRPr="00AD0B69">
        <w:t xml:space="preserve">Od ukupne količine građevinskog otpada prema USACE, predviđa se; </w:t>
      </w:r>
    </w:p>
    <w:p w14:paraId="7598EF74" w14:textId="77777777" w:rsidR="00FA64E1" w:rsidRPr="00AD0B69" w:rsidRDefault="00FA64E1" w:rsidP="005F33B1">
      <w:pPr>
        <w:pStyle w:val="Bezproreda2"/>
        <w:numPr>
          <w:ilvl w:val="0"/>
          <w:numId w:val="94"/>
        </w:numPr>
      </w:pPr>
      <w:r w:rsidRPr="00AD0B69">
        <w:lastRenderedPageBreak/>
        <w:t xml:space="preserve">30% drvene građe </w:t>
      </w:r>
    </w:p>
    <w:p w14:paraId="07273173" w14:textId="77777777" w:rsidR="00FA64E1" w:rsidRPr="00AD0B69" w:rsidRDefault="00FA64E1" w:rsidP="005F33B1">
      <w:pPr>
        <w:pStyle w:val="Bezproreda2"/>
        <w:numPr>
          <w:ilvl w:val="0"/>
          <w:numId w:val="94"/>
        </w:numPr>
      </w:pPr>
      <w:r w:rsidRPr="00AD0B69">
        <w:t xml:space="preserve">70% ostalo (42% gorivi materijal, 43% kamen, beton i žbuka i 15% metal). </w:t>
      </w:r>
    </w:p>
    <w:p w14:paraId="05A0C972" w14:textId="77777777" w:rsidR="00FA64E1" w:rsidRPr="00AD0B69" w:rsidRDefault="00FA64E1" w:rsidP="00FA64E1">
      <w:pPr>
        <w:pStyle w:val="Bezproreda2"/>
      </w:pPr>
    </w:p>
    <w:p w14:paraId="045CC487" w14:textId="432B4843" w:rsidR="00FA64E1" w:rsidRPr="00AD0B69" w:rsidRDefault="00FA64E1" w:rsidP="00FA64E1">
      <w:pPr>
        <w:pStyle w:val="Bezproreda2"/>
      </w:pPr>
      <w:r w:rsidRPr="00AD0B69">
        <w:t>Dakle od ukupno 1</w:t>
      </w:r>
      <w:r w:rsidR="00FB3AED">
        <w:t>2</w:t>
      </w:r>
      <w:r w:rsidRPr="00AD0B69">
        <w:t xml:space="preserve"> </w:t>
      </w:r>
      <w:r w:rsidR="00FB3AED">
        <w:t>870</w:t>
      </w:r>
      <w:r w:rsidRPr="00AD0B69">
        <w:t xml:space="preserve">  m³,  3 </w:t>
      </w:r>
      <w:r w:rsidR="00FB3AED">
        <w:t>861</w:t>
      </w:r>
      <w:r w:rsidRPr="00AD0B69">
        <w:t xml:space="preserve"> m³ će biti drvene građe</w:t>
      </w:r>
      <w:r w:rsidR="00FB3AED">
        <w:t xml:space="preserve"> dok će preostalih 9 009</w:t>
      </w:r>
      <w:r w:rsidRPr="00AD0B69">
        <w:t xml:space="preserve"> m³ </w:t>
      </w:r>
      <w:r w:rsidR="00FB3AED">
        <w:t>biti ostalog otpada.</w:t>
      </w:r>
    </w:p>
    <w:p w14:paraId="7F6DD48E" w14:textId="4BC14F18" w:rsidR="00BB6AB7" w:rsidRPr="001F3F5B" w:rsidRDefault="00FA64E1" w:rsidP="003050B7">
      <w:pPr>
        <w:pStyle w:val="Bezproreda2"/>
      </w:pPr>
      <w:r w:rsidRPr="00AD0B69">
        <w:t xml:space="preserve">Za sav gore navedeni otpad potrebno je predvidjeti područje za privremeno deponiranje veličine oko 10 000 m². </w:t>
      </w:r>
    </w:p>
    <w:p w14:paraId="338037B5" w14:textId="77777777" w:rsidR="00BB6AB7" w:rsidRPr="00E16D26" w:rsidRDefault="00BB6AB7" w:rsidP="00C36E03">
      <w:pPr>
        <w:widowControl w:val="0"/>
        <w:numPr>
          <w:ilvl w:val="0"/>
          <w:numId w:val="3"/>
        </w:numPr>
        <w:autoSpaceDE w:val="0"/>
        <w:autoSpaceDN w:val="0"/>
        <w:adjustRightInd w:val="0"/>
        <w:spacing w:after="0" w:line="240" w:lineRule="auto"/>
        <w:ind w:left="993" w:hanging="426"/>
        <w:jc w:val="both"/>
        <w:rPr>
          <w:rFonts w:ascii="Times New Roman" w:hAnsi="Times New Roman"/>
          <w:b/>
          <w:color w:val="000000"/>
        </w:rPr>
      </w:pPr>
      <w:r>
        <w:rPr>
          <w:rFonts w:ascii="Times New Roman" w:hAnsi="Times New Roman"/>
          <w:b/>
          <w:color w:val="000000"/>
        </w:rPr>
        <w:t>Spašavanje iz ruševina (broj potrebnih spasioca i MTS-a)</w:t>
      </w:r>
    </w:p>
    <w:p w14:paraId="58E5F8CA" w14:textId="306AEE6A" w:rsidR="00B04637" w:rsidRDefault="00BB6AB7" w:rsidP="00BB6AB7">
      <w:pPr>
        <w:pStyle w:val="Bezproreda1"/>
        <w:jc w:val="both"/>
      </w:pPr>
      <w:r w:rsidRPr="008543B6">
        <w:t xml:space="preserve">Iz cjelokupnog prikaza proizlazi </w:t>
      </w:r>
      <w:r>
        <w:t xml:space="preserve">da će na području Grada </w:t>
      </w:r>
      <w:r w:rsidR="0015714E">
        <w:t>Ploč</w:t>
      </w:r>
      <w:r w:rsidR="00A66BF3">
        <w:t>a</w:t>
      </w:r>
      <w:r w:rsidRPr="008543B6">
        <w:t xml:space="preserve"> u naj</w:t>
      </w:r>
      <w:r>
        <w:t>gorem slučaju, pri potresu od V</w:t>
      </w:r>
      <w:r w:rsidRPr="008543B6">
        <w:t>I</w:t>
      </w:r>
      <w:r>
        <w:t>II</w:t>
      </w:r>
      <w:r w:rsidRPr="008543B6">
        <w:t xml:space="preserve"> stupnjeva po MSK biti</w:t>
      </w:r>
      <w:r>
        <w:t xml:space="preserve"> oko </w:t>
      </w:r>
      <w:r w:rsidR="0015714E">
        <w:rPr>
          <w:b/>
        </w:rPr>
        <w:t>1</w:t>
      </w:r>
      <w:r w:rsidR="00FB3AED">
        <w:rPr>
          <w:b/>
        </w:rPr>
        <w:t>17</w:t>
      </w:r>
      <w:r>
        <w:rPr>
          <w:b/>
        </w:rPr>
        <w:t xml:space="preserve"> zatrpane</w:t>
      </w:r>
      <w:r w:rsidRPr="00E4120D">
        <w:rPr>
          <w:b/>
        </w:rPr>
        <w:t xml:space="preserve"> osob</w:t>
      </w:r>
      <w:r>
        <w:rPr>
          <w:b/>
        </w:rPr>
        <w:t>e</w:t>
      </w:r>
      <w:r w:rsidR="00C36214">
        <w:t xml:space="preserve"> od čega 2</w:t>
      </w:r>
      <w:r w:rsidR="00FB3AED">
        <w:t>4</w:t>
      </w:r>
      <w:r w:rsidR="00C36214">
        <w:t xml:space="preserve"> plitko zatrpanih, oko </w:t>
      </w:r>
      <w:r w:rsidR="00FB3AED">
        <w:t>44</w:t>
      </w:r>
      <w:r>
        <w:t xml:space="preserve">  srednje zatrpanih </w:t>
      </w:r>
      <w:r w:rsidR="00A0157A">
        <w:t xml:space="preserve">i  te </w:t>
      </w:r>
      <w:r w:rsidR="00C36214">
        <w:t xml:space="preserve">oko </w:t>
      </w:r>
      <w:r w:rsidR="00FB3AED">
        <w:t>49</w:t>
      </w:r>
      <w:r w:rsidRPr="008543B6">
        <w:t xml:space="preserve"> duboko zatrpanih osoba</w:t>
      </w:r>
      <w:r w:rsidR="00B04637">
        <w:t xml:space="preserve">. </w:t>
      </w:r>
    </w:p>
    <w:p w14:paraId="098635A7" w14:textId="018B79AF" w:rsidR="00BB6AB7" w:rsidRDefault="00A0157A" w:rsidP="00BB6AB7">
      <w:pPr>
        <w:pStyle w:val="Bezproreda1"/>
        <w:jc w:val="both"/>
      </w:pPr>
      <w:r>
        <w:t>Ranjeno će biti ok</w:t>
      </w:r>
      <w:r w:rsidR="00C36214">
        <w:t xml:space="preserve">o </w:t>
      </w:r>
      <w:r w:rsidR="00FB3AED">
        <w:t>90</w:t>
      </w:r>
      <w:r w:rsidR="00C36214">
        <w:t xml:space="preserve"> a poginulih oko 1</w:t>
      </w:r>
      <w:r w:rsidR="00FB3AED">
        <w:t>2</w:t>
      </w:r>
      <w:r w:rsidR="00BB6AB7" w:rsidRPr="008543B6">
        <w:t xml:space="preserve"> osoba.</w:t>
      </w:r>
    </w:p>
    <w:p w14:paraId="7CC4FA17" w14:textId="77777777" w:rsidR="00BB6AB7" w:rsidRPr="00E71360" w:rsidRDefault="00BB6AB7" w:rsidP="00BB6AB7">
      <w:pPr>
        <w:pStyle w:val="Bezproreda"/>
        <w:tabs>
          <w:tab w:val="left" w:pos="993"/>
        </w:tabs>
        <w:rPr>
          <w:sz w:val="20"/>
          <w:szCs w:val="20"/>
        </w:rPr>
      </w:pPr>
    </w:p>
    <w:p w14:paraId="2BBB4DED" w14:textId="77777777" w:rsidR="00BB6AB7" w:rsidRPr="008543B6" w:rsidRDefault="00BB6AB7" w:rsidP="00BB6AB7">
      <w:pPr>
        <w:pStyle w:val="Bezproreda1"/>
        <w:jc w:val="both"/>
        <w:rPr>
          <w:b/>
          <w:bCs/>
        </w:rPr>
      </w:pPr>
      <w:r w:rsidRPr="008543B6">
        <w:rPr>
          <w:b/>
          <w:bCs/>
        </w:rPr>
        <w:t>Spašavanje iz r</w:t>
      </w:r>
      <w:r>
        <w:rPr>
          <w:b/>
          <w:bCs/>
        </w:rPr>
        <w:t>uševina (broj potrebnih spasitelja</w:t>
      </w:r>
      <w:r w:rsidRPr="008543B6">
        <w:rPr>
          <w:b/>
          <w:bCs/>
        </w:rPr>
        <w:t xml:space="preserve"> i MTS-a)</w:t>
      </w:r>
    </w:p>
    <w:p w14:paraId="4BA94374" w14:textId="77777777" w:rsidR="00BB6AB7" w:rsidRDefault="00BB6AB7" w:rsidP="00BB6AB7">
      <w:pPr>
        <w:pStyle w:val="Bezproreda1"/>
        <w:jc w:val="both"/>
        <w:rPr>
          <w:bCs/>
        </w:rPr>
      </w:pPr>
      <w:r w:rsidRPr="008543B6">
        <w:rPr>
          <w:bCs/>
        </w:rPr>
        <w:t xml:space="preserve">Spašavanje iz ruševina podrazumijeva niz postupaka i radnji izvedenih pojedinačno ili organizirano a u smislu pronalaženja, izvlačenja i pružanja prve pomoći nastradalima. </w:t>
      </w:r>
    </w:p>
    <w:p w14:paraId="378DA87C" w14:textId="77777777" w:rsidR="00BB6AB7" w:rsidRDefault="00BB6AB7" w:rsidP="00BB6AB7">
      <w:pPr>
        <w:pStyle w:val="Bezproreda1"/>
        <w:jc w:val="both"/>
        <w:rPr>
          <w:bCs/>
        </w:rPr>
      </w:pPr>
      <w:r w:rsidRPr="008543B6">
        <w:rPr>
          <w:bCs/>
        </w:rPr>
        <w:t xml:space="preserve">Cilj spašavanja u osnovi je smanjenje ljudskih žrtava i očuvanje materijalnih dobara ugroženih ruševinama. Obzirom na predviđeni broj zatrpanih, kao i izračun obima rušenja pojedinih objekata nužno je predvidjeti </w:t>
      </w:r>
      <w:r w:rsidRPr="008543B6">
        <w:rPr>
          <w:b/>
          <w:bCs/>
        </w:rPr>
        <w:t xml:space="preserve">broj </w:t>
      </w:r>
      <w:r>
        <w:rPr>
          <w:b/>
          <w:bCs/>
        </w:rPr>
        <w:t xml:space="preserve">osoba </w:t>
      </w:r>
      <w:r w:rsidRPr="008543B6">
        <w:rPr>
          <w:b/>
          <w:bCs/>
        </w:rPr>
        <w:t xml:space="preserve">potrebnih </w:t>
      </w:r>
      <w:r>
        <w:rPr>
          <w:b/>
          <w:bCs/>
        </w:rPr>
        <w:t>za spašavanje zatrpanih</w:t>
      </w:r>
      <w:r w:rsidRPr="008543B6">
        <w:rPr>
          <w:bCs/>
        </w:rPr>
        <w:t xml:space="preserve"> (snage za spašavanje iz ruševina) koji će se uključiti u spašavanje zatrpanih. </w:t>
      </w:r>
    </w:p>
    <w:p w14:paraId="508573BD" w14:textId="77777777" w:rsidR="00BB6AB7" w:rsidRPr="008543B6" w:rsidRDefault="00BB6AB7" w:rsidP="00BB6AB7">
      <w:pPr>
        <w:pStyle w:val="Bezproreda1"/>
        <w:jc w:val="both"/>
        <w:rPr>
          <w:bCs/>
        </w:rPr>
      </w:pPr>
      <w:r w:rsidRPr="008543B6">
        <w:rPr>
          <w:bCs/>
        </w:rPr>
        <w:t>Parametri koji određuju izračun broja spasioca su slijedeći:</w:t>
      </w:r>
      <w:r w:rsidRPr="008543B6">
        <w:rPr>
          <w:rStyle w:val="Referencafusnote"/>
          <w:rFonts w:eastAsiaTheme="majorEastAsia"/>
          <w:bCs/>
          <w:color w:val="000000"/>
        </w:rPr>
        <w:footnoteReference w:id="25"/>
      </w:r>
    </w:p>
    <w:p w14:paraId="2AB5F992" w14:textId="77777777" w:rsidR="00BB6AB7" w:rsidRPr="008543B6" w:rsidRDefault="00BB6AB7" w:rsidP="005F33B1">
      <w:pPr>
        <w:pStyle w:val="Bezproreda1"/>
        <w:numPr>
          <w:ilvl w:val="0"/>
          <w:numId w:val="35"/>
        </w:numPr>
        <w:jc w:val="both"/>
        <w:rPr>
          <w:bCs/>
        </w:rPr>
      </w:pPr>
      <w:r w:rsidRPr="008543B6">
        <w:rPr>
          <w:b/>
          <w:bCs/>
        </w:rPr>
        <w:t>za plitko i srednje zatrpane osobe</w:t>
      </w:r>
      <w:r w:rsidRPr="008543B6">
        <w:rPr>
          <w:bCs/>
        </w:rPr>
        <w:t xml:space="preserve"> podrazumijeva se takovo stanje zatrpanog u ruševinama da je za njegovo izvlačenje (spašavanje)  potrebno </w:t>
      </w:r>
      <w:r w:rsidRPr="008543B6">
        <w:rPr>
          <w:b/>
          <w:bCs/>
        </w:rPr>
        <w:t>2 radna sata jednog spasi</w:t>
      </w:r>
      <w:r>
        <w:rPr>
          <w:b/>
          <w:bCs/>
        </w:rPr>
        <w:t>telja</w:t>
      </w:r>
      <w:r w:rsidRPr="008543B6">
        <w:rPr>
          <w:bCs/>
        </w:rPr>
        <w:t xml:space="preserve"> uz upotrebu osobne i lake opreme za spašavanje</w:t>
      </w:r>
    </w:p>
    <w:p w14:paraId="22341CB3" w14:textId="77777777" w:rsidR="00BB6AB7" w:rsidRPr="007F6EF1" w:rsidRDefault="00BB6AB7" w:rsidP="005F33B1">
      <w:pPr>
        <w:pStyle w:val="Bezproreda1"/>
        <w:numPr>
          <w:ilvl w:val="0"/>
          <w:numId w:val="35"/>
        </w:numPr>
        <w:jc w:val="both"/>
        <w:rPr>
          <w:bCs/>
        </w:rPr>
      </w:pPr>
      <w:r w:rsidRPr="008543B6">
        <w:rPr>
          <w:b/>
          <w:bCs/>
        </w:rPr>
        <w:t>za duboko zatrpane osobe</w:t>
      </w:r>
      <w:r w:rsidRPr="008543B6">
        <w:rPr>
          <w:bCs/>
        </w:rPr>
        <w:t xml:space="preserve"> podrazumijeva se takovo stanje zatrpanog u ruševinama da je za njegovo izvlačenje (spašavanje)  </w:t>
      </w:r>
      <w:r w:rsidRPr="008543B6">
        <w:rPr>
          <w:b/>
          <w:bCs/>
        </w:rPr>
        <w:t>potrebno utrošiti 20 radnih sati jednog spasi</w:t>
      </w:r>
      <w:r>
        <w:rPr>
          <w:b/>
          <w:bCs/>
        </w:rPr>
        <w:t>telja</w:t>
      </w:r>
      <w:r w:rsidRPr="008543B6">
        <w:rPr>
          <w:bCs/>
        </w:rPr>
        <w:t xml:space="preserve"> uz upotrebu specijalnih radova i građevinskih mašina.</w:t>
      </w:r>
    </w:p>
    <w:p w14:paraId="443DBD85" w14:textId="77777777" w:rsidR="00BB6AB7" w:rsidRDefault="00BB6AB7" w:rsidP="00BB6AB7">
      <w:pPr>
        <w:pStyle w:val="Bezproreda1"/>
        <w:jc w:val="both"/>
        <w:rPr>
          <w:bCs/>
        </w:rPr>
      </w:pPr>
    </w:p>
    <w:p w14:paraId="0F9C5D87" w14:textId="77777777" w:rsidR="00BB6AB7" w:rsidRDefault="00BB6AB7" w:rsidP="00BB6AB7">
      <w:pPr>
        <w:pStyle w:val="Bezproreda1"/>
        <w:jc w:val="both"/>
        <w:rPr>
          <w:bCs/>
        </w:rPr>
      </w:pPr>
      <w:r w:rsidRPr="008543B6">
        <w:rPr>
          <w:bCs/>
        </w:rPr>
        <w:t>Spašavanje se u pravilu mora provesti u 2-3 dana (što je procijenjeni optimum preživljavanja zatrpanih u ruševinama).</w:t>
      </w:r>
    </w:p>
    <w:p w14:paraId="7CBCBF15" w14:textId="77777777" w:rsidR="00BB6AB7" w:rsidRDefault="00BB6AB7" w:rsidP="00BB6AB7">
      <w:pPr>
        <w:pStyle w:val="Bezproreda1"/>
        <w:jc w:val="both"/>
        <w:rPr>
          <w:bCs/>
        </w:rPr>
      </w:pPr>
      <w:r w:rsidRPr="005541A7">
        <w:rPr>
          <w:bCs/>
        </w:rPr>
        <w:t xml:space="preserve">Izračun se vrši po formuli </w:t>
      </w:r>
      <w:r w:rsidRPr="006D006F">
        <w:rPr>
          <w:b/>
          <w:bCs/>
        </w:rPr>
        <w:t>S= T/t x a</w:t>
      </w:r>
    </w:p>
    <w:p w14:paraId="6FFB8DEC" w14:textId="77777777" w:rsidR="00BB6AB7" w:rsidRDefault="00BB6AB7" w:rsidP="00BB6AB7">
      <w:pPr>
        <w:pStyle w:val="Bezproreda1"/>
        <w:jc w:val="both"/>
        <w:rPr>
          <w:bCs/>
        </w:rPr>
      </w:pPr>
      <w:r w:rsidRPr="005541A7">
        <w:rPr>
          <w:bCs/>
        </w:rPr>
        <w:t xml:space="preserve">pri čemu je </w:t>
      </w:r>
      <w:r w:rsidRPr="005541A7">
        <w:rPr>
          <w:b/>
          <w:bCs/>
        </w:rPr>
        <w:t>T</w:t>
      </w:r>
      <w:r w:rsidRPr="005541A7">
        <w:rPr>
          <w:bCs/>
        </w:rPr>
        <w:t xml:space="preserve"> ukupan broj radnih sati,</w:t>
      </w:r>
      <w:r w:rsidRPr="005541A7">
        <w:rPr>
          <w:b/>
          <w:bCs/>
        </w:rPr>
        <w:t xml:space="preserve"> t</w:t>
      </w:r>
      <w:r w:rsidRPr="005541A7">
        <w:rPr>
          <w:bCs/>
        </w:rPr>
        <w:t xml:space="preserve"> je vrijeme potrebno da se izvrše akcije spašavanja iz ruševina nakon njihovog nastanka, a </w:t>
      </w:r>
      <w:r w:rsidRPr="005541A7">
        <w:rPr>
          <w:b/>
          <w:bCs/>
        </w:rPr>
        <w:t>a</w:t>
      </w:r>
      <w:r w:rsidRPr="005541A7">
        <w:rPr>
          <w:bCs/>
        </w:rPr>
        <w:t xml:space="preserve"> označava broj smjena tijekom 24 sata.</w:t>
      </w:r>
    </w:p>
    <w:p w14:paraId="20809C55" w14:textId="77777777" w:rsidR="00BB6AB7" w:rsidRDefault="00BB6AB7" w:rsidP="00BB6AB7">
      <w:pPr>
        <w:jc w:val="both"/>
        <w:rPr>
          <w:rFonts w:ascii="Times New Roman" w:hAnsi="Times New Roman"/>
        </w:rPr>
      </w:pPr>
    </w:p>
    <w:p w14:paraId="19979734" w14:textId="4D53363E" w:rsidR="00FB3AED" w:rsidRDefault="00FB3AED" w:rsidP="00FB3AED">
      <w:pPr>
        <w:pStyle w:val="Bezproreda2"/>
      </w:pPr>
      <w:r>
        <w:t>Obzirom da je izračunato da će na području Grada Ploča biti 68 plitko i srednje zatrpanih osoba (68x2 sata) i 49 duboko zatrpanih osoba (49x20 sati), a iz spasilačke prakse</w:t>
      </w:r>
      <w:r>
        <w:rPr>
          <w:vertAlign w:val="superscript"/>
        </w:rPr>
        <w:footnoteReference w:id="26"/>
      </w:r>
      <w:r>
        <w:t xml:space="preserve"> poznato je da se najviše života spasi u prvih šest sati nakon potresa, dok se još uvijek ljudski životi mogu spasiti unutar 48 sati nakon potresa. Zbog toga se i procjena potrebne mehanizacije i broja spasitelja računa za ovaj period.</w:t>
      </w:r>
    </w:p>
    <w:p w14:paraId="67906B1F" w14:textId="77777777" w:rsidR="00FB3AED" w:rsidRPr="006F7F07" w:rsidRDefault="00FB3AED" w:rsidP="00FB3AED">
      <w:pPr>
        <w:pStyle w:val="Bezproreda2"/>
        <w:rPr>
          <w:sz w:val="16"/>
          <w:szCs w:val="16"/>
        </w:rPr>
      </w:pPr>
    </w:p>
    <w:p w14:paraId="2A6A7E2C" w14:textId="2B69332F" w:rsidR="00FB3AED" w:rsidRDefault="00FB3AED" w:rsidP="00FB3AED">
      <w:pPr>
        <w:pStyle w:val="Bezproreda2"/>
      </w:pPr>
      <w:r>
        <w:t>S=1 116/48x3</w:t>
      </w:r>
    </w:p>
    <w:p w14:paraId="527725C4" w14:textId="4EA1A03F" w:rsidR="00FB3AED" w:rsidRDefault="00FB3AED" w:rsidP="00FB3AED">
      <w:pPr>
        <w:pStyle w:val="Bezproreda2"/>
        <w:rPr>
          <w:b/>
        </w:rPr>
      </w:pPr>
      <w:r>
        <w:rPr>
          <w:b/>
        </w:rPr>
        <w:t>S=7</w:t>
      </w:r>
      <w:r w:rsidR="009372B6">
        <w:rPr>
          <w:b/>
        </w:rPr>
        <w:t>0</w:t>
      </w:r>
      <w:r>
        <w:rPr>
          <w:b/>
        </w:rPr>
        <w:t xml:space="preserve"> spasitelja</w:t>
      </w:r>
    </w:p>
    <w:p w14:paraId="3FF0AA7E" w14:textId="77777777" w:rsidR="00FB3AED" w:rsidRPr="006F7F07" w:rsidRDefault="00FB3AED" w:rsidP="00FB3AED">
      <w:pPr>
        <w:pStyle w:val="Bezproreda2"/>
        <w:rPr>
          <w:sz w:val="16"/>
          <w:szCs w:val="16"/>
        </w:rPr>
      </w:pPr>
    </w:p>
    <w:p w14:paraId="0EC978E5" w14:textId="2F7B27CE" w:rsidR="00FB3AED" w:rsidRDefault="00FB3AED" w:rsidP="00FB3AED">
      <w:pPr>
        <w:pStyle w:val="Bezproreda2"/>
      </w:pPr>
      <w:r>
        <w:t>Ako se radi u tri smjene treba 7</w:t>
      </w:r>
      <w:r w:rsidR="009372B6">
        <w:t>0</w:t>
      </w:r>
      <w:r>
        <w:t xml:space="preserve"> spasitelja da bi se, najkasnije u 2 dana spasili svi zatrpani. No, ako se zatrpani žele što prije spasiti, što bitno povećava šansu da prežive u slučaju povreda, </w:t>
      </w:r>
      <w:r>
        <w:lastRenderedPageBreak/>
        <w:t xml:space="preserve">tada treba promijeniti varijablu </w:t>
      </w:r>
      <w:r>
        <w:rPr>
          <w:b/>
        </w:rPr>
        <w:t xml:space="preserve">t </w:t>
      </w:r>
      <w:r>
        <w:t>na najviše 1 dan (24 sata), pa dolazimo do slijedećeg broja spasitelja:</w:t>
      </w:r>
    </w:p>
    <w:p w14:paraId="622FA9DA" w14:textId="77777777" w:rsidR="00FB3AED" w:rsidRPr="006F7F07" w:rsidRDefault="00FB3AED" w:rsidP="00FB3AED">
      <w:pPr>
        <w:pStyle w:val="Bezproreda2"/>
        <w:rPr>
          <w:sz w:val="16"/>
          <w:szCs w:val="16"/>
        </w:rPr>
      </w:pPr>
    </w:p>
    <w:p w14:paraId="59940708" w14:textId="4439D0FE" w:rsidR="00FB3AED" w:rsidRDefault="00FB3AED" w:rsidP="00FB3AED">
      <w:pPr>
        <w:pStyle w:val="Bezproreda2"/>
      </w:pPr>
      <w:r>
        <w:t>S=1 1</w:t>
      </w:r>
      <w:r w:rsidR="009372B6">
        <w:t>1</w:t>
      </w:r>
      <w:r>
        <w:t>6/24x3</w:t>
      </w:r>
    </w:p>
    <w:p w14:paraId="28CB480B" w14:textId="2346EBDF" w:rsidR="00FB3AED" w:rsidRPr="009372B6" w:rsidRDefault="00FB3AED" w:rsidP="009372B6">
      <w:pPr>
        <w:pStyle w:val="Bezproreda2"/>
        <w:rPr>
          <w:b/>
        </w:rPr>
      </w:pPr>
      <w:r>
        <w:rPr>
          <w:b/>
        </w:rPr>
        <w:t>S= 14</w:t>
      </w:r>
      <w:r w:rsidR="009372B6">
        <w:rPr>
          <w:b/>
        </w:rPr>
        <w:t>0</w:t>
      </w:r>
      <w:r>
        <w:rPr>
          <w:b/>
        </w:rPr>
        <w:t xml:space="preserve"> spasitelja</w:t>
      </w:r>
    </w:p>
    <w:p w14:paraId="6510ACC8" w14:textId="77777777" w:rsidR="003050B7" w:rsidRDefault="003050B7" w:rsidP="009372B6">
      <w:pPr>
        <w:pStyle w:val="Bezproreda2"/>
      </w:pPr>
    </w:p>
    <w:p w14:paraId="27169C27" w14:textId="776B28FF" w:rsidR="009372B6" w:rsidRDefault="009372B6" w:rsidP="009372B6">
      <w:pPr>
        <w:pStyle w:val="Bezproreda2"/>
      </w:pPr>
      <w:r>
        <w:t>Isti bi predviđeni broj zatrpanih trebali izvući iz ruševina unutar 24 sata od trenutka rušenja, uz upotrebu osnovne opreme i građevinskih strojeva.</w:t>
      </w:r>
    </w:p>
    <w:p w14:paraId="00FA3DA1" w14:textId="3DDB8C00" w:rsidR="00BB6AB7" w:rsidRPr="00B04637" w:rsidRDefault="00BB6AB7" w:rsidP="00B04637">
      <w:pPr>
        <w:pStyle w:val="Bezproreda2"/>
        <w:rPr>
          <w:b/>
          <w:szCs w:val="24"/>
        </w:rPr>
      </w:pPr>
      <w:r w:rsidRPr="00B04637">
        <w:rPr>
          <w:szCs w:val="24"/>
        </w:rPr>
        <w:t xml:space="preserve">Zaključno može se ustvrditi da je za područje Grada </w:t>
      </w:r>
      <w:r w:rsidR="00C36214">
        <w:rPr>
          <w:szCs w:val="24"/>
        </w:rPr>
        <w:t>Ploč</w:t>
      </w:r>
      <w:r w:rsidR="00A66BF3">
        <w:rPr>
          <w:szCs w:val="24"/>
        </w:rPr>
        <w:t>a</w:t>
      </w:r>
      <w:r w:rsidRPr="00B04637">
        <w:rPr>
          <w:szCs w:val="24"/>
        </w:rPr>
        <w:t xml:space="preserve">, obzirom na mogući stupanj potresa te obim rušenja i izračunatog broja zatrpanih potrebno je od </w:t>
      </w:r>
      <w:r w:rsidR="00C36214">
        <w:rPr>
          <w:b/>
          <w:szCs w:val="24"/>
        </w:rPr>
        <w:t>7</w:t>
      </w:r>
      <w:r w:rsidR="009372B6">
        <w:rPr>
          <w:b/>
          <w:szCs w:val="24"/>
        </w:rPr>
        <w:t>0</w:t>
      </w:r>
      <w:r w:rsidR="00C36214">
        <w:rPr>
          <w:b/>
          <w:szCs w:val="24"/>
        </w:rPr>
        <w:t>–1</w:t>
      </w:r>
      <w:r w:rsidR="009372B6">
        <w:rPr>
          <w:b/>
          <w:szCs w:val="24"/>
        </w:rPr>
        <w:t>40</w:t>
      </w:r>
      <w:r w:rsidRPr="00B04637">
        <w:rPr>
          <w:b/>
          <w:szCs w:val="24"/>
        </w:rPr>
        <w:t xml:space="preserve"> osoba koje će sudjelovati u spašavanju iz ruševina.   </w:t>
      </w:r>
    </w:p>
    <w:p w14:paraId="1B1AE750" w14:textId="77777777" w:rsidR="00B04637" w:rsidRPr="009372B6" w:rsidRDefault="00B04637" w:rsidP="00BB6AB7">
      <w:pPr>
        <w:pStyle w:val="Bezproreda1"/>
        <w:jc w:val="both"/>
        <w:rPr>
          <w:bCs/>
          <w:sz w:val="16"/>
          <w:szCs w:val="16"/>
        </w:rPr>
      </w:pPr>
    </w:p>
    <w:p w14:paraId="7228A6C7" w14:textId="77777777" w:rsidR="00BB6AB7" w:rsidRPr="0037758E" w:rsidRDefault="00BB6AB7" w:rsidP="0037758E">
      <w:pPr>
        <w:pStyle w:val="Bezproreda2"/>
        <w:rPr>
          <w:szCs w:val="24"/>
        </w:rPr>
      </w:pPr>
      <w:r w:rsidRPr="0037758E">
        <w:rPr>
          <w:szCs w:val="24"/>
        </w:rPr>
        <w:t xml:space="preserve">Što se tiče </w:t>
      </w:r>
      <w:r w:rsidRPr="0037758E">
        <w:rPr>
          <w:b/>
          <w:szCs w:val="24"/>
        </w:rPr>
        <w:t>potrebite mehanizacije</w:t>
      </w:r>
      <w:r w:rsidRPr="0037758E">
        <w:rPr>
          <w:szCs w:val="24"/>
        </w:rPr>
        <w:t xml:space="preserve"> ona se izračunava temeljem izračunate koli</w:t>
      </w:r>
      <w:r w:rsidR="0037758E" w:rsidRPr="0037758E">
        <w:rPr>
          <w:szCs w:val="24"/>
        </w:rPr>
        <w:t xml:space="preserve">čine građevinskog otpada </w:t>
      </w:r>
      <w:r w:rsidRPr="0037758E">
        <w:rPr>
          <w:szCs w:val="24"/>
        </w:rPr>
        <w:t xml:space="preserve">kao i mogućeg broja srušenih objekata. U prvih 24 sata ukloni se približno 20% građevinskog otpada od ukupne količine otpada koji je nastao rušenjem. Tih 20% građevinskog otpada odnosi se na otpad  koji se uklanja zbog spašavanja zatrpanih. </w:t>
      </w:r>
    </w:p>
    <w:p w14:paraId="1C9306E9" w14:textId="77777777" w:rsidR="00C36214" w:rsidRPr="00AD0B69" w:rsidRDefault="00C36214" w:rsidP="00C36214">
      <w:pPr>
        <w:pStyle w:val="Bezproreda2"/>
        <w:rPr>
          <w:b/>
        </w:rPr>
      </w:pPr>
      <w:r w:rsidRPr="00AD0B69">
        <w:t xml:space="preserve">Za prijevoz predviđene količine otpada potrebno je oko 20-tak kamiona (kako jedan ne bi bio u upotrebi 24 sata a i zbog brzine odvoženja, sigurnosti i mogućnosti upotrebe na raznim lokacijama). </w:t>
      </w:r>
    </w:p>
    <w:p w14:paraId="4F7CD603" w14:textId="2CAF0424" w:rsidR="0037758E" w:rsidRPr="00C36214" w:rsidRDefault="00C36214" w:rsidP="00C36214">
      <w:pPr>
        <w:pStyle w:val="Bezproreda2"/>
        <w:rPr>
          <w:b/>
        </w:rPr>
      </w:pPr>
      <w:r w:rsidRPr="00AD0B69">
        <w:t xml:space="preserve">Potrebno je također osigurati </w:t>
      </w:r>
      <w:r w:rsidRPr="00AD0B69">
        <w:rPr>
          <w:b/>
        </w:rPr>
        <w:t>5 autodizalica, 7 utovarivača i 4</w:t>
      </w:r>
      <w:r>
        <w:rPr>
          <w:b/>
        </w:rPr>
        <w:t xml:space="preserve"> stroja za razbijanje betona</w:t>
      </w:r>
      <w:r w:rsidR="0037758E">
        <w:rPr>
          <w:szCs w:val="24"/>
        </w:rPr>
        <w:t>.</w:t>
      </w:r>
    </w:p>
    <w:p w14:paraId="032B01DE" w14:textId="77777777" w:rsidR="0037758E" w:rsidRDefault="0037758E" w:rsidP="00B04637">
      <w:pPr>
        <w:pStyle w:val="Bezproreda1"/>
        <w:jc w:val="both"/>
        <w:rPr>
          <w:bCs/>
        </w:rPr>
      </w:pPr>
    </w:p>
    <w:p w14:paraId="23F34DC9" w14:textId="77777777" w:rsidR="000C4B6F" w:rsidRPr="000C4B6F" w:rsidRDefault="0035730B" w:rsidP="000C4B6F">
      <w:pPr>
        <w:pStyle w:val="Naslov3"/>
        <w:numPr>
          <w:ilvl w:val="2"/>
          <w:numId w:val="1"/>
        </w:numPr>
        <w:ind w:left="1134" w:hanging="567"/>
      </w:pPr>
      <w:bookmarkStart w:id="264" w:name="_Toc517456217"/>
      <w:bookmarkStart w:id="265" w:name="_Toc517456395"/>
      <w:bookmarkStart w:id="266" w:name="_Toc517461387"/>
      <w:bookmarkStart w:id="267" w:name="_Toc207277309"/>
      <w:r>
        <w:t>Uzrok</w:t>
      </w:r>
      <w:bookmarkEnd w:id="264"/>
      <w:bookmarkEnd w:id="265"/>
      <w:bookmarkEnd w:id="266"/>
      <w:bookmarkEnd w:id="267"/>
    </w:p>
    <w:p w14:paraId="47FBCAF9" w14:textId="77777777" w:rsidR="00C36214" w:rsidRDefault="00C36214" w:rsidP="00C36214">
      <w:pPr>
        <w:pStyle w:val="Bezproreda1"/>
        <w:jc w:val="both"/>
      </w:pPr>
      <w:r w:rsidRPr="00C01F1E">
        <w:t xml:space="preserve">Potres je endogeni proces do kojeg dolazi uslijed pomicanja tektonskih ploča, a za posljedicu ima podrhtavanje Zemljine kore zbog oslobađanja velike količine energije. Magnituda i jakost (intenzitet) su mjere koje opisuju potres. Magnituda potresa predstavlja energiju koja je oslobođena prilikom potresa, a izražava se stupnjevima Richterove ljestvice, koja ima vrijednosti od 0 do 9. Jakost (intenzitet) potresa ovisi o više čimbenika kao što su količina oslobođene energije, dubina hipocentra, udaljenosti epicentra i građi Zemljine kore. Njegovo djelovanje može se iskazati pomoću Mercalli-Cancani-Siebergove ljestvice koja ima 12 stupnjeva, a temelji se na razornosti i posljedicama potresa. Svi potresi na području Republike Hrvatske ubrajaju se u red plitkih potresa. Znanstvena istraživanja radi prognoziranja potresa provode se u mnogim državama svijeta, osobito u Japanu, SAD-u i Rusiji, no usprkos istraživanjima, do danas ni jedan potres nije </w:t>
      </w:r>
      <w:r>
        <w:t>pretkazan znanstvenim metodama.</w:t>
      </w:r>
    </w:p>
    <w:p w14:paraId="21A690B8" w14:textId="77777777" w:rsidR="000C4B6F" w:rsidRPr="009372B6" w:rsidRDefault="000C4B6F" w:rsidP="009372B6">
      <w:pPr>
        <w:pStyle w:val="Bezproreda1"/>
        <w:rPr>
          <w:sz w:val="16"/>
          <w:szCs w:val="16"/>
        </w:rPr>
      </w:pPr>
    </w:p>
    <w:p w14:paraId="0E0AA9A8" w14:textId="77777777" w:rsidR="002B430F" w:rsidRDefault="00526888" w:rsidP="000C4B6F">
      <w:pPr>
        <w:pStyle w:val="Naslov4"/>
      </w:pPr>
      <w:bookmarkStart w:id="268" w:name="_Toc517456218"/>
      <w:bookmarkStart w:id="269" w:name="_Toc517456396"/>
      <w:bookmarkStart w:id="270" w:name="_Toc517461388"/>
      <w:r w:rsidRPr="00FC2995">
        <w:t>Razvoj događaja koji prethodi velikoj nesreći</w:t>
      </w:r>
      <w:bookmarkStart w:id="271" w:name="_Toc517456219"/>
      <w:bookmarkStart w:id="272" w:name="_Toc517456397"/>
      <w:bookmarkEnd w:id="268"/>
      <w:bookmarkEnd w:id="269"/>
      <w:bookmarkEnd w:id="270"/>
    </w:p>
    <w:p w14:paraId="4A1B3818" w14:textId="77777777" w:rsidR="000C4B6F" w:rsidRDefault="000C4B6F" w:rsidP="000C4B6F">
      <w:pPr>
        <w:pStyle w:val="Bezproreda"/>
      </w:pPr>
      <w:r>
        <w:t>Potres nastaje u unutrašnjosti Zemlje, to mjesto nazivamo žarište ili hipocentar. Mjesto na površini Zemlje gdje se potres najjače osjeti zove se epicentar. Zbog posebnih svojstava vrijeme nastanka potresa ne može predvidjeti s razumnom sigurnošću, zato se potresna opasnost ublažava isključivo prevencijom. Jedina razumna zaštita od potresa je gradnja objekata u skladu s potresnom opasnošću. Potresi ne pokazuju nikakvu periodičnost pojavljivanja, niti se događaju po nekom određenom pravilu. Postoji mogućnost pojave jednog jačeg potresa kojeg ne slijedi gotovo ni jedan ili ga slijedi vrlo mali broj naknadnih potresa. Drugdje se nakon jačeg potresa događa u kraćem ili duljem vremenskom intervalu velik broj naknadnih potresa, negdje su ti naknadni potresi svi slabiji od glavnog, a negdje se dogodi da naknadni bude jači od prvog.</w:t>
      </w:r>
    </w:p>
    <w:p w14:paraId="1143D50D" w14:textId="77777777" w:rsidR="000C4B6F" w:rsidRPr="009372B6" w:rsidRDefault="000C4B6F" w:rsidP="002B430F">
      <w:pPr>
        <w:pStyle w:val="Bezproreda1"/>
        <w:ind w:left="284"/>
        <w:jc w:val="both"/>
        <w:rPr>
          <w:sz w:val="16"/>
          <w:szCs w:val="16"/>
          <w:lang w:eastAsia="hr-HR"/>
        </w:rPr>
      </w:pPr>
    </w:p>
    <w:p w14:paraId="72510F83" w14:textId="77777777" w:rsidR="002B430F" w:rsidRDefault="00526888" w:rsidP="000C4B6F">
      <w:pPr>
        <w:pStyle w:val="Naslov4"/>
      </w:pPr>
      <w:bookmarkStart w:id="273" w:name="_Toc517461389"/>
      <w:r w:rsidRPr="000A641B">
        <w:t>Okidač koji je uzrokovao veliku nesreću</w:t>
      </w:r>
      <w:bookmarkEnd w:id="271"/>
      <w:bookmarkEnd w:id="272"/>
      <w:bookmarkEnd w:id="273"/>
    </w:p>
    <w:p w14:paraId="2ACD12D8" w14:textId="77777777" w:rsidR="000C4B6F" w:rsidRDefault="000C4B6F" w:rsidP="000C4B6F">
      <w:pPr>
        <w:pStyle w:val="Bezproreda"/>
      </w:pPr>
      <w:r>
        <w:t xml:space="preserve">Unutarnji procesi uzrokovani su konvekcijskim gibanjima u unutrašnjosti Zemlje, koja su posljedica toplinske energije Zemlje i odgovorni su za kretanje oceanskih i kontinentalnih ploča. Ploče se mogu međusobno primicati, razmicati ili kliziti jedna uz drugu, a granice između </w:t>
      </w:r>
      <w:r>
        <w:lastRenderedPageBreak/>
        <w:t>ploča područja su izražene tektonske aktivnosti. Na kontaktima ploča oslobađa se golema količina energije, koja uzrokuje deformacije stijena i nastanak potresa. Unutarnji procesi utječu na kretanje masa u zemljinoj unutrašnjosti i na formiranje tektonskih pokreta, koji djeluju kao okidač za nastanak potresa. RH se nalazi na Euroazijskoj ploči koja je litosferna ploča te obuhvaća Euroaziju (kontinentalnu masu koja se sastoji od Europe i Azije, bez Indijskog potkontinenta, Arapskog poluotoka i područja istočno od lanca Verkojansk u istočnome Sibiru). Na zapadu se proteže sve do Srednjeatlantskog hrpta.</w:t>
      </w:r>
    </w:p>
    <w:p w14:paraId="1858C4DC" w14:textId="77777777" w:rsidR="000C4B6F" w:rsidRPr="00296BB4" w:rsidRDefault="000C4B6F" w:rsidP="00296BB4">
      <w:pPr>
        <w:pStyle w:val="Bezproreda2"/>
        <w:rPr>
          <w:sz w:val="16"/>
          <w:szCs w:val="16"/>
          <w:lang w:eastAsia="hr-HR"/>
        </w:rPr>
      </w:pPr>
    </w:p>
    <w:p w14:paraId="2084DDFA" w14:textId="77777777" w:rsidR="00AD05CD" w:rsidRDefault="0035730B" w:rsidP="00AD05CD">
      <w:pPr>
        <w:pStyle w:val="Naslov3"/>
        <w:numPr>
          <w:ilvl w:val="2"/>
          <w:numId w:val="1"/>
        </w:numPr>
        <w:ind w:left="1134" w:hanging="567"/>
      </w:pPr>
      <w:bookmarkStart w:id="274" w:name="_Toc517456220"/>
      <w:bookmarkStart w:id="275" w:name="_Toc517456398"/>
      <w:bookmarkStart w:id="276" w:name="_Toc517461390"/>
      <w:bookmarkStart w:id="277" w:name="_Toc207277310"/>
      <w:r>
        <w:t>Opis događaja</w:t>
      </w:r>
      <w:bookmarkEnd w:id="274"/>
      <w:bookmarkEnd w:id="275"/>
      <w:bookmarkEnd w:id="276"/>
      <w:bookmarkEnd w:id="277"/>
    </w:p>
    <w:p w14:paraId="24448030" w14:textId="77777777" w:rsidR="000C4B6F" w:rsidRDefault="000C4B6F" w:rsidP="000C4B6F">
      <w:pPr>
        <w:pStyle w:val="Bezproreda"/>
      </w:pPr>
      <w:r>
        <w:t>Zbog posljedica učinaka potresa na postojeće građevine i iskustveni podaci značajno su se odrazili na razvoj i učestale promjene propisa za projektiranje konstrukcija. Posebna pozornost je posvećena donošenju usuglašenih Europskih normi za projektiranje seizmičke otpornosti, zahtjevi su propisani temeljem suvremenih istraživanja. Zahtjevi kojima građevine moraju udovoljiti kako bi postigle prihvatljivu razinu sigurnosti su znatno postroženi.</w:t>
      </w:r>
    </w:p>
    <w:p w14:paraId="72F66609" w14:textId="77777777" w:rsidR="000C4B6F" w:rsidRDefault="000C4B6F" w:rsidP="000C4B6F">
      <w:pPr>
        <w:pStyle w:val="Bezproreda"/>
      </w:pPr>
      <w:r>
        <w:t xml:space="preserve">Obzirom na zahtjevnost propisa, konstrukcija mora udovoljiti temeljnim zahtjevima za dva granična stanja. </w:t>
      </w:r>
    </w:p>
    <w:p w14:paraId="71B554BD" w14:textId="77777777" w:rsidR="000C4B6F" w:rsidRDefault="000C4B6F" w:rsidP="005F33B1">
      <w:pPr>
        <w:pStyle w:val="Bezproreda"/>
        <w:numPr>
          <w:ilvl w:val="0"/>
          <w:numId w:val="38"/>
        </w:numPr>
      </w:pPr>
      <w:r>
        <w:rPr>
          <w:i/>
        </w:rPr>
        <w:t>Prema zahtjevima graničnog stanja nosivosti (GSN),</w:t>
      </w:r>
      <w:r>
        <w:t xml:space="preserve"> koje je povezano s rušenjem ili nekim drugim oblicima konstrukcijskog sloma koja mogu ugroziti sigurnost ljudi, materijalna i kulturna dobra, konstrukcija mora biti projektirana i izvedena na način da se odupre potresnom djelovanju bez djelomičnog ili cjelovitog rušenja zadržavajući konstrukcijsku cjelovitost i nosivost nakon potresa. Konstrukcija može biti znatno oštećena, ali mora zadržati izvjesnu bočnu čvrstoću i krutost, a vertikalni elementi moraju nositi vertikalna opterećenja.</w:t>
      </w:r>
    </w:p>
    <w:p w14:paraId="5480BF09" w14:textId="77777777" w:rsidR="000C4B6F" w:rsidRDefault="000C4B6F" w:rsidP="005F33B1">
      <w:pPr>
        <w:pStyle w:val="Bezproreda"/>
        <w:numPr>
          <w:ilvl w:val="0"/>
          <w:numId w:val="38"/>
        </w:numPr>
      </w:pPr>
      <w:r>
        <w:rPr>
          <w:i/>
        </w:rPr>
        <w:t>Prema zahtjevima graničnog stanja uporabljivosti (GSU),</w:t>
      </w:r>
      <w:r>
        <w:t xml:space="preserve"> koje je povezano s oštećenjem nakon kojeg specificirani uporabni zahtjevi više nisu ispunjeni, konstrukcija mora biti projektirana i izvedena tako da se odupre potresnom djelovanju koje ima veću vjerojatnost pojave od proračunskog potresnog djelovanja, bez pojave oštećenja i njima pridruženih ograničenja uporabe, troškova koji mogu biti nesrazmjerno veći od cijene same konstrukcije. </w:t>
      </w:r>
    </w:p>
    <w:p w14:paraId="6A2D9728" w14:textId="77777777" w:rsidR="000C4B6F" w:rsidRPr="00296BB4" w:rsidRDefault="000C4B6F" w:rsidP="00296BB4">
      <w:pPr>
        <w:pStyle w:val="Bezproreda2"/>
        <w:rPr>
          <w:sz w:val="16"/>
          <w:szCs w:val="16"/>
        </w:rPr>
      </w:pPr>
    </w:p>
    <w:p w14:paraId="720CC008" w14:textId="7E45C78E" w:rsidR="000C4B6F" w:rsidRDefault="000C4B6F" w:rsidP="000C4B6F">
      <w:pPr>
        <w:pStyle w:val="Bezproreda"/>
      </w:pPr>
      <w:r>
        <w:t>Očekuje se da će građevine koje su ispravno projektirane prema najnovijim seizmičkim propisima zadovoljiti zahtjeve povezane s projektiranim graničnim stanjima nosivosti odnosno uporabljivosti.</w:t>
      </w:r>
      <w:r w:rsidR="004F61AB">
        <w:t xml:space="preserve"> </w:t>
      </w:r>
      <w:r>
        <w:t>Pretpostavka je da slučaju potresa ne bi bilo jednako zahvaćeno cijelo područje Grada</w:t>
      </w:r>
      <w:r w:rsidR="00FE1FDD">
        <w:t xml:space="preserve"> Ploča</w:t>
      </w:r>
      <w:r>
        <w:t xml:space="preserve">. Treba napomenuti da je najgušće nastanjen samo mali dio područja Grada </w:t>
      </w:r>
      <w:r w:rsidR="00FE1FDD">
        <w:t xml:space="preserve">Ploča </w:t>
      </w:r>
      <w:r>
        <w:t xml:space="preserve">i to naselje </w:t>
      </w:r>
      <w:r w:rsidR="00296BB4">
        <w:t>Ploče</w:t>
      </w:r>
      <w:r>
        <w:t xml:space="preserve"> koje je uglavnom izgrađeno nakon 1964. godine.</w:t>
      </w:r>
    </w:p>
    <w:p w14:paraId="6E2FDF53" w14:textId="77777777" w:rsidR="000C4B6F" w:rsidRPr="00296BB4" w:rsidRDefault="000C4B6F" w:rsidP="00296BB4">
      <w:pPr>
        <w:pStyle w:val="Bezproreda2"/>
        <w:rPr>
          <w:sz w:val="16"/>
          <w:szCs w:val="16"/>
          <w:lang w:val="en-US"/>
        </w:rPr>
      </w:pPr>
    </w:p>
    <w:p w14:paraId="3D976D10" w14:textId="6C213855" w:rsidR="000C4B6F" w:rsidRDefault="00AB686F" w:rsidP="000C4B6F">
      <w:pPr>
        <w:pStyle w:val="Bezproreda"/>
        <w:rPr>
          <w:sz w:val="20"/>
          <w:szCs w:val="20"/>
        </w:rPr>
      </w:pPr>
      <w:r>
        <w:rPr>
          <w:sz w:val="20"/>
          <w:szCs w:val="20"/>
        </w:rPr>
        <w:t xml:space="preserve">Tablica </w:t>
      </w:r>
      <w:r w:rsidR="003050B7">
        <w:rPr>
          <w:sz w:val="20"/>
          <w:szCs w:val="20"/>
        </w:rPr>
        <w:t>34</w:t>
      </w:r>
      <w:r w:rsidR="000C4B6F" w:rsidRPr="00575F64">
        <w:rPr>
          <w:sz w:val="20"/>
          <w:szCs w:val="20"/>
        </w:rPr>
        <w:t>:</w:t>
      </w:r>
      <w:r w:rsidR="000C4B6F">
        <w:rPr>
          <w:sz w:val="20"/>
          <w:szCs w:val="20"/>
        </w:rPr>
        <w:t xml:space="preserve"> Veza između opisnog MSK stupnja potresa i pripadne numeričke vrijednosti vršnog ubrzanja</w:t>
      </w: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1134"/>
        <w:gridCol w:w="2268"/>
        <w:gridCol w:w="1134"/>
        <w:gridCol w:w="3431"/>
      </w:tblGrid>
      <w:tr w:rsidR="000C4B6F" w14:paraId="4BA76A39" w14:textId="77777777" w:rsidTr="003744EA">
        <w:trPr>
          <w:trHeight w:val="285"/>
        </w:trPr>
        <w:tc>
          <w:tcPr>
            <w:tcW w:w="959" w:type="dxa"/>
            <w:vMerge w:val="restart"/>
            <w:shd w:val="clear" w:color="auto" w:fill="9CC2E5"/>
          </w:tcPr>
          <w:p w14:paraId="753FC6AA" w14:textId="77777777" w:rsidR="000C4B6F" w:rsidRPr="00296BB4" w:rsidRDefault="000C4B6F" w:rsidP="003A613C">
            <w:pPr>
              <w:pStyle w:val="Bezproreda"/>
              <w:rPr>
                <w:b/>
                <w:sz w:val="18"/>
                <w:szCs w:val="18"/>
                <w:lang w:val="en-US"/>
              </w:rPr>
            </w:pPr>
            <w:r w:rsidRPr="00296BB4">
              <w:rPr>
                <w:b/>
                <w:sz w:val="18"/>
                <w:szCs w:val="18"/>
                <w:lang w:val="en-US"/>
              </w:rPr>
              <w:t>MSK stupanj potresa</w:t>
            </w:r>
          </w:p>
        </w:tc>
        <w:tc>
          <w:tcPr>
            <w:tcW w:w="3402" w:type="dxa"/>
            <w:gridSpan w:val="2"/>
            <w:shd w:val="clear" w:color="auto" w:fill="9CC2E5"/>
          </w:tcPr>
          <w:p w14:paraId="2AB56F61" w14:textId="77777777" w:rsidR="000C4B6F" w:rsidRPr="00296BB4" w:rsidRDefault="000C4B6F" w:rsidP="003A613C">
            <w:pPr>
              <w:pStyle w:val="Bezproreda"/>
              <w:jc w:val="center"/>
              <w:rPr>
                <w:b/>
                <w:sz w:val="18"/>
                <w:szCs w:val="18"/>
                <w:lang w:val="en-US"/>
              </w:rPr>
            </w:pPr>
            <w:r w:rsidRPr="00296BB4">
              <w:rPr>
                <w:b/>
                <w:sz w:val="18"/>
                <w:szCs w:val="18"/>
                <w:lang w:val="en-US"/>
              </w:rPr>
              <w:t>Vršno ubrzanje tla</w:t>
            </w:r>
          </w:p>
        </w:tc>
        <w:tc>
          <w:tcPr>
            <w:tcW w:w="1134" w:type="dxa"/>
            <w:vMerge w:val="restart"/>
            <w:shd w:val="clear" w:color="auto" w:fill="9CC2E5"/>
          </w:tcPr>
          <w:p w14:paraId="0D7EAD64" w14:textId="77777777" w:rsidR="000C4B6F" w:rsidRPr="00296BB4" w:rsidRDefault="000C4B6F" w:rsidP="003A613C">
            <w:pPr>
              <w:pStyle w:val="Bezproreda"/>
              <w:jc w:val="center"/>
              <w:rPr>
                <w:b/>
                <w:sz w:val="18"/>
                <w:szCs w:val="18"/>
                <w:lang w:val="en-US"/>
              </w:rPr>
            </w:pPr>
          </w:p>
          <w:p w14:paraId="4FCE7DF0" w14:textId="77777777" w:rsidR="000C4B6F" w:rsidRPr="00296BB4" w:rsidRDefault="000C4B6F" w:rsidP="003A613C">
            <w:pPr>
              <w:pStyle w:val="Bezproreda"/>
              <w:jc w:val="center"/>
              <w:rPr>
                <w:b/>
                <w:sz w:val="18"/>
                <w:szCs w:val="18"/>
                <w:lang w:val="en-US"/>
              </w:rPr>
            </w:pPr>
            <w:r w:rsidRPr="00296BB4">
              <w:rPr>
                <w:b/>
                <w:sz w:val="18"/>
                <w:szCs w:val="18"/>
                <w:lang w:val="en-US"/>
              </w:rPr>
              <w:t>Naziv potresa</w:t>
            </w:r>
          </w:p>
        </w:tc>
        <w:tc>
          <w:tcPr>
            <w:tcW w:w="3431" w:type="dxa"/>
            <w:vMerge w:val="restart"/>
            <w:shd w:val="clear" w:color="auto" w:fill="9CC2E5"/>
          </w:tcPr>
          <w:p w14:paraId="3FC24B43" w14:textId="77777777" w:rsidR="000C4B6F" w:rsidRPr="00296BB4" w:rsidRDefault="000C4B6F" w:rsidP="003A613C">
            <w:pPr>
              <w:pStyle w:val="Bezproreda"/>
              <w:jc w:val="center"/>
              <w:rPr>
                <w:b/>
                <w:sz w:val="18"/>
                <w:szCs w:val="18"/>
                <w:lang w:val="en-US"/>
              </w:rPr>
            </w:pPr>
          </w:p>
          <w:p w14:paraId="1BCE1279" w14:textId="77777777" w:rsidR="000C4B6F" w:rsidRPr="00296BB4" w:rsidRDefault="000C4B6F" w:rsidP="003A613C">
            <w:pPr>
              <w:pStyle w:val="Bezproreda"/>
              <w:jc w:val="center"/>
              <w:rPr>
                <w:b/>
                <w:sz w:val="18"/>
                <w:szCs w:val="18"/>
                <w:lang w:val="en-US"/>
              </w:rPr>
            </w:pPr>
            <w:r w:rsidRPr="00296BB4">
              <w:rPr>
                <w:b/>
                <w:sz w:val="18"/>
                <w:szCs w:val="18"/>
                <w:lang w:val="en-US"/>
              </w:rPr>
              <w:t>Opis potresa</w:t>
            </w:r>
          </w:p>
        </w:tc>
      </w:tr>
      <w:tr w:rsidR="000C4B6F" w14:paraId="5458F088" w14:textId="77777777" w:rsidTr="003744EA">
        <w:trPr>
          <w:trHeight w:val="236"/>
        </w:trPr>
        <w:tc>
          <w:tcPr>
            <w:tcW w:w="959" w:type="dxa"/>
            <w:vMerge/>
          </w:tcPr>
          <w:p w14:paraId="70A2E45F" w14:textId="77777777" w:rsidR="000C4B6F" w:rsidRPr="00296BB4" w:rsidRDefault="000C4B6F" w:rsidP="003A613C">
            <w:pPr>
              <w:pStyle w:val="Bezproreda"/>
              <w:rPr>
                <w:b/>
                <w:sz w:val="16"/>
                <w:szCs w:val="16"/>
                <w:lang w:val="en-US"/>
              </w:rPr>
            </w:pPr>
          </w:p>
        </w:tc>
        <w:tc>
          <w:tcPr>
            <w:tcW w:w="1134" w:type="dxa"/>
            <w:shd w:val="clear" w:color="auto" w:fill="9CC2E5"/>
          </w:tcPr>
          <w:p w14:paraId="341FFE48" w14:textId="77777777" w:rsidR="000C4B6F" w:rsidRPr="00296BB4" w:rsidRDefault="000C4B6F" w:rsidP="003A613C">
            <w:pPr>
              <w:pStyle w:val="Bezproreda"/>
              <w:rPr>
                <w:b/>
                <w:sz w:val="16"/>
                <w:szCs w:val="16"/>
                <w:lang w:val="en-US"/>
              </w:rPr>
            </w:pPr>
            <w:r w:rsidRPr="00296BB4">
              <w:rPr>
                <w:b/>
                <w:sz w:val="16"/>
                <w:szCs w:val="16"/>
                <w:lang w:val="en-US"/>
              </w:rPr>
              <w:t>(m/s</w:t>
            </w:r>
            <w:r w:rsidRPr="00296BB4">
              <w:rPr>
                <w:b/>
                <w:sz w:val="16"/>
                <w:szCs w:val="16"/>
                <w:vertAlign w:val="superscript"/>
                <w:lang w:val="en-US"/>
              </w:rPr>
              <w:t>2</w:t>
            </w:r>
            <w:r w:rsidRPr="00296BB4">
              <w:rPr>
                <w:b/>
                <w:sz w:val="16"/>
                <w:szCs w:val="16"/>
                <w:lang w:val="en-US"/>
              </w:rPr>
              <w:t>)</w:t>
            </w:r>
          </w:p>
        </w:tc>
        <w:tc>
          <w:tcPr>
            <w:tcW w:w="2268" w:type="dxa"/>
            <w:shd w:val="clear" w:color="auto" w:fill="9CC2E5"/>
          </w:tcPr>
          <w:p w14:paraId="4A6AEE0B" w14:textId="77777777" w:rsidR="000C4B6F" w:rsidRPr="00296BB4" w:rsidRDefault="000C4B6F" w:rsidP="003A613C">
            <w:pPr>
              <w:pStyle w:val="Bezproreda"/>
              <w:rPr>
                <w:b/>
                <w:sz w:val="16"/>
                <w:szCs w:val="16"/>
                <w:lang w:val="en-US"/>
              </w:rPr>
            </w:pPr>
            <w:r w:rsidRPr="00296BB4">
              <w:rPr>
                <w:b/>
                <w:sz w:val="16"/>
                <w:szCs w:val="16"/>
                <w:lang w:val="en-US"/>
              </w:rPr>
              <w:t>Jedinica gravitacijskog ubrzanja, g</w:t>
            </w:r>
          </w:p>
        </w:tc>
        <w:tc>
          <w:tcPr>
            <w:tcW w:w="1134" w:type="dxa"/>
            <w:vMerge/>
          </w:tcPr>
          <w:p w14:paraId="033AE654" w14:textId="77777777" w:rsidR="000C4B6F" w:rsidRPr="00296BB4" w:rsidRDefault="000C4B6F" w:rsidP="003A613C">
            <w:pPr>
              <w:pStyle w:val="Bezproreda"/>
              <w:rPr>
                <w:b/>
                <w:sz w:val="16"/>
                <w:szCs w:val="16"/>
                <w:lang w:val="en-US"/>
              </w:rPr>
            </w:pPr>
          </w:p>
        </w:tc>
        <w:tc>
          <w:tcPr>
            <w:tcW w:w="3431" w:type="dxa"/>
            <w:vMerge/>
          </w:tcPr>
          <w:p w14:paraId="05A2DF30" w14:textId="77777777" w:rsidR="000C4B6F" w:rsidRPr="00296BB4" w:rsidRDefault="000C4B6F" w:rsidP="003A613C">
            <w:pPr>
              <w:pStyle w:val="Bezproreda"/>
              <w:rPr>
                <w:b/>
                <w:sz w:val="16"/>
                <w:szCs w:val="16"/>
                <w:lang w:val="en-US"/>
              </w:rPr>
            </w:pPr>
          </w:p>
        </w:tc>
      </w:tr>
      <w:tr w:rsidR="000C4B6F" w14:paraId="6E399336" w14:textId="77777777" w:rsidTr="003744EA">
        <w:tc>
          <w:tcPr>
            <w:tcW w:w="959" w:type="dxa"/>
          </w:tcPr>
          <w:p w14:paraId="731075CC" w14:textId="77777777" w:rsidR="000C4B6F" w:rsidRPr="00296BB4" w:rsidRDefault="000C4B6F" w:rsidP="003A613C">
            <w:pPr>
              <w:pStyle w:val="Bezproreda"/>
              <w:rPr>
                <w:b/>
                <w:sz w:val="18"/>
                <w:szCs w:val="18"/>
                <w:lang w:val="en-US"/>
              </w:rPr>
            </w:pPr>
            <w:r w:rsidRPr="00296BB4">
              <w:rPr>
                <w:b/>
                <w:sz w:val="18"/>
                <w:szCs w:val="18"/>
                <w:lang w:val="en-US"/>
              </w:rPr>
              <w:t>VI</w:t>
            </w:r>
          </w:p>
        </w:tc>
        <w:tc>
          <w:tcPr>
            <w:tcW w:w="1134" w:type="dxa"/>
          </w:tcPr>
          <w:p w14:paraId="5984134F" w14:textId="77777777" w:rsidR="000C4B6F" w:rsidRPr="00296BB4" w:rsidRDefault="000C4B6F" w:rsidP="003A613C">
            <w:pPr>
              <w:pStyle w:val="Bezproreda"/>
              <w:rPr>
                <w:sz w:val="18"/>
                <w:szCs w:val="18"/>
                <w:lang w:val="en-US"/>
              </w:rPr>
            </w:pPr>
            <w:r w:rsidRPr="00296BB4">
              <w:rPr>
                <w:sz w:val="18"/>
                <w:szCs w:val="18"/>
                <w:lang w:val="en-US"/>
              </w:rPr>
              <w:t>0,59 -0,69</w:t>
            </w:r>
          </w:p>
        </w:tc>
        <w:tc>
          <w:tcPr>
            <w:tcW w:w="2268" w:type="dxa"/>
          </w:tcPr>
          <w:p w14:paraId="3AE5B5CF" w14:textId="77777777" w:rsidR="000C4B6F" w:rsidRPr="00296BB4" w:rsidRDefault="000C4B6F" w:rsidP="003A613C">
            <w:pPr>
              <w:pStyle w:val="Bezproreda"/>
              <w:rPr>
                <w:sz w:val="18"/>
                <w:szCs w:val="18"/>
                <w:lang w:val="en-US"/>
              </w:rPr>
            </w:pPr>
            <w:r w:rsidRPr="00296BB4">
              <w:rPr>
                <w:sz w:val="18"/>
                <w:szCs w:val="18"/>
                <w:lang w:val="en-US"/>
              </w:rPr>
              <w:t>(0,06-0,07) g</w:t>
            </w:r>
          </w:p>
        </w:tc>
        <w:tc>
          <w:tcPr>
            <w:tcW w:w="1134" w:type="dxa"/>
          </w:tcPr>
          <w:p w14:paraId="197CA68F" w14:textId="77777777" w:rsidR="000C4B6F" w:rsidRPr="00296BB4" w:rsidRDefault="000C4B6F" w:rsidP="003A613C">
            <w:pPr>
              <w:pStyle w:val="Bezproreda"/>
              <w:jc w:val="center"/>
              <w:rPr>
                <w:sz w:val="18"/>
                <w:szCs w:val="18"/>
                <w:lang w:val="en-US"/>
              </w:rPr>
            </w:pPr>
            <w:r w:rsidRPr="00296BB4">
              <w:rPr>
                <w:sz w:val="18"/>
                <w:szCs w:val="18"/>
                <w:lang w:val="en-US"/>
              </w:rPr>
              <w:t>jak</w:t>
            </w:r>
          </w:p>
        </w:tc>
        <w:tc>
          <w:tcPr>
            <w:tcW w:w="3431" w:type="dxa"/>
          </w:tcPr>
          <w:p w14:paraId="5E0E860D" w14:textId="77777777" w:rsidR="000C4B6F" w:rsidRPr="00296BB4" w:rsidRDefault="000C4B6F" w:rsidP="003A613C">
            <w:pPr>
              <w:pStyle w:val="Bezproreda"/>
              <w:rPr>
                <w:sz w:val="18"/>
                <w:szCs w:val="18"/>
                <w:lang w:val="en-US"/>
              </w:rPr>
            </w:pPr>
            <w:r w:rsidRPr="00296BB4">
              <w:rPr>
                <w:sz w:val="18"/>
                <w:szCs w:val="18"/>
                <w:lang w:val="en-US"/>
              </w:rPr>
              <w:t>Slike padaju sa zida, ormari se prevrću i pomiču, ljudi bježe na ulicu</w:t>
            </w:r>
          </w:p>
        </w:tc>
      </w:tr>
      <w:tr w:rsidR="000C4B6F" w14:paraId="4420CA7E" w14:textId="77777777" w:rsidTr="003744EA">
        <w:tc>
          <w:tcPr>
            <w:tcW w:w="959" w:type="dxa"/>
          </w:tcPr>
          <w:p w14:paraId="31D16D70" w14:textId="77777777" w:rsidR="000C4B6F" w:rsidRPr="00296BB4" w:rsidRDefault="000C4B6F" w:rsidP="003A613C">
            <w:pPr>
              <w:pStyle w:val="Bezproreda"/>
              <w:rPr>
                <w:b/>
                <w:sz w:val="18"/>
                <w:szCs w:val="18"/>
                <w:lang w:val="en-US"/>
              </w:rPr>
            </w:pPr>
            <w:r w:rsidRPr="00296BB4">
              <w:rPr>
                <w:b/>
                <w:sz w:val="18"/>
                <w:szCs w:val="18"/>
                <w:lang w:val="en-US"/>
              </w:rPr>
              <w:t>VII</w:t>
            </w:r>
          </w:p>
        </w:tc>
        <w:tc>
          <w:tcPr>
            <w:tcW w:w="1134" w:type="dxa"/>
          </w:tcPr>
          <w:p w14:paraId="4A602E0A" w14:textId="77777777" w:rsidR="000C4B6F" w:rsidRPr="00296BB4" w:rsidRDefault="000C4B6F" w:rsidP="003A613C">
            <w:pPr>
              <w:pStyle w:val="Bezproreda"/>
              <w:rPr>
                <w:sz w:val="18"/>
                <w:szCs w:val="18"/>
                <w:lang w:val="en-US"/>
              </w:rPr>
            </w:pPr>
            <w:r w:rsidRPr="00296BB4">
              <w:rPr>
                <w:sz w:val="18"/>
                <w:szCs w:val="18"/>
                <w:lang w:val="en-US"/>
              </w:rPr>
              <w:t>0,98 -1,47</w:t>
            </w:r>
          </w:p>
        </w:tc>
        <w:tc>
          <w:tcPr>
            <w:tcW w:w="2268" w:type="dxa"/>
          </w:tcPr>
          <w:p w14:paraId="66D312FE" w14:textId="77777777" w:rsidR="000C4B6F" w:rsidRPr="00296BB4" w:rsidRDefault="000C4B6F" w:rsidP="003A613C">
            <w:pPr>
              <w:pStyle w:val="Bezproreda"/>
              <w:rPr>
                <w:sz w:val="18"/>
                <w:szCs w:val="18"/>
                <w:lang w:val="en-US"/>
              </w:rPr>
            </w:pPr>
            <w:r w:rsidRPr="00296BB4">
              <w:rPr>
                <w:sz w:val="18"/>
                <w:szCs w:val="18"/>
                <w:lang w:val="en-US"/>
              </w:rPr>
              <w:t>(0,10-0,15) g</w:t>
            </w:r>
          </w:p>
        </w:tc>
        <w:tc>
          <w:tcPr>
            <w:tcW w:w="1134" w:type="dxa"/>
          </w:tcPr>
          <w:p w14:paraId="4A8C808D" w14:textId="77777777" w:rsidR="000C4B6F" w:rsidRPr="00296BB4" w:rsidRDefault="000C4B6F" w:rsidP="003A613C">
            <w:pPr>
              <w:pStyle w:val="Bezproreda"/>
              <w:jc w:val="center"/>
              <w:rPr>
                <w:sz w:val="18"/>
                <w:szCs w:val="18"/>
                <w:lang w:val="en-US"/>
              </w:rPr>
            </w:pPr>
            <w:r w:rsidRPr="00296BB4">
              <w:rPr>
                <w:sz w:val="18"/>
                <w:szCs w:val="18"/>
                <w:lang w:val="en-US"/>
              </w:rPr>
              <w:t>vrlo jak</w:t>
            </w:r>
          </w:p>
        </w:tc>
        <w:tc>
          <w:tcPr>
            <w:tcW w:w="3431" w:type="dxa"/>
          </w:tcPr>
          <w:p w14:paraId="0B2C78BE" w14:textId="77777777" w:rsidR="000C4B6F" w:rsidRPr="00296BB4" w:rsidRDefault="000C4B6F" w:rsidP="003A613C">
            <w:pPr>
              <w:pStyle w:val="Bezproreda"/>
              <w:rPr>
                <w:sz w:val="18"/>
                <w:szCs w:val="18"/>
                <w:lang w:val="en-US"/>
              </w:rPr>
            </w:pPr>
            <w:r w:rsidRPr="00296BB4">
              <w:rPr>
                <w:sz w:val="18"/>
                <w:szCs w:val="18"/>
                <w:lang w:val="en-US"/>
              </w:rPr>
              <w:t>Ruše se dimnjaci, crijepovi padaju sa krovova, kućni zidovi pucaju</w:t>
            </w:r>
          </w:p>
        </w:tc>
      </w:tr>
      <w:tr w:rsidR="000C4B6F" w14:paraId="7FAA4519" w14:textId="77777777" w:rsidTr="003744EA">
        <w:tc>
          <w:tcPr>
            <w:tcW w:w="959" w:type="dxa"/>
          </w:tcPr>
          <w:p w14:paraId="390529D4" w14:textId="77777777" w:rsidR="000C4B6F" w:rsidRPr="00296BB4" w:rsidRDefault="000C4B6F" w:rsidP="003A613C">
            <w:pPr>
              <w:pStyle w:val="Bezproreda"/>
              <w:rPr>
                <w:b/>
                <w:sz w:val="18"/>
                <w:szCs w:val="18"/>
                <w:lang w:val="en-US"/>
              </w:rPr>
            </w:pPr>
            <w:r w:rsidRPr="00296BB4">
              <w:rPr>
                <w:b/>
                <w:sz w:val="18"/>
                <w:szCs w:val="18"/>
                <w:lang w:val="en-US"/>
              </w:rPr>
              <w:t>VIII</w:t>
            </w:r>
          </w:p>
        </w:tc>
        <w:tc>
          <w:tcPr>
            <w:tcW w:w="1134" w:type="dxa"/>
          </w:tcPr>
          <w:p w14:paraId="16226CA1" w14:textId="77777777" w:rsidR="000C4B6F" w:rsidRPr="00296BB4" w:rsidRDefault="000C4B6F" w:rsidP="003A613C">
            <w:pPr>
              <w:pStyle w:val="Bezproreda"/>
              <w:rPr>
                <w:sz w:val="18"/>
                <w:szCs w:val="18"/>
                <w:lang w:val="en-US"/>
              </w:rPr>
            </w:pPr>
            <w:r w:rsidRPr="00296BB4">
              <w:rPr>
                <w:sz w:val="18"/>
                <w:szCs w:val="18"/>
                <w:lang w:val="en-US"/>
              </w:rPr>
              <w:t>2,45 -2,94</w:t>
            </w:r>
          </w:p>
        </w:tc>
        <w:tc>
          <w:tcPr>
            <w:tcW w:w="2268" w:type="dxa"/>
          </w:tcPr>
          <w:p w14:paraId="41AE2252" w14:textId="77777777" w:rsidR="000C4B6F" w:rsidRPr="00296BB4" w:rsidRDefault="000C4B6F" w:rsidP="003A613C">
            <w:pPr>
              <w:pStyle w:val="Bezproreda"/>
              <w:rPr>
                <w:sz w:val="18"/>
                <w:szCs w:val="18"/>
                <w:lang w:val="en-US"/>
              </w:rPr>
            </w:pPr>
            <w:r w:rsidRPr="00296BB4">
              <w:rPr>
                <w:sz w:val="18"/>
                <w:szCs w:val="18"/>
                <w:lang w:val="en-US"/>
              </w:rPr>
              <w:t>(0,25-0,30) g</w:t>
            </w:r>
          </w:p>
        </w:tc>
        <w:tc>
          <w:tcPr>
            <w:tcW w:w="1134" w:type="dxa"/>
          </w:tcPr>
          <w:p w14:paraId="506788B7" w14:textId="77777777" w:rsidR="000C4B6F" w:rsidRPr="00296BB4" w:rsidRDefault="000C4B6F" w:rsidP="003A613C">
            <w:pPr>
              <w:pStyle w:val="Bezproreda"/>
              <w:jc w:val="center"/>
              <w:rPr>
                <w:sz w:val="18"/>
                <w:szCs w:val="18"/>
                <w:lang w:val="en-US"/>
              </w:rPr>
            </w:pPr>
            <w:r w:rsidRPr="00296BB4">
              <w:rPr>
                <w:sz w:val="18"/>
                <w:szCs w:val="18"/>
                <w:lang w:val="en-US"/>
              </w:rPr>
              <w:t>razoran</w:t>
            </w:r>
          </w:p>
        </w:tc>
        <w:tc>
          <w:tcPr>
            <w:tcW w:w="3431" w:type="dxa"/>
          </w:tcPr>
          <w:p w14:paraId="2EF4C805" w14:textId="77777777" w:rsidR="000C4B6F" w:rsidRPr="00296BB4" w:rsidRDefault="000C4B6F" w:rsidP="003A613C">
            <w:pPr>
              <w:pStyle w:val="Bezproreda"/>
              <w:rPr>
                <w:sz w:val="18"/>
                <w:szCs w:val="18"/>
                <w:lang w:val="en-US"/>
              </w:rPr>
            </w:pPr>
            <w:r w:rsidRPr="00296BB4">
              <w:rPr>
                <w:sz w:val="18"/>
                <w:szCs w:val="18"/>
                <w:lang w:val="en-US"/>
              </w:rPr>
              <w:t>Slabije građene kuće se ruše, jače građene oštećuju, tlo puca</w:t>
            </w:r>
          </w:p>
        </w:tc>
      </w:tr>
      <w:tr w:rsidR="000C4B6F" w14:paraId="12D158A1" w14:textId="77777777" w:rsidTr="003744EA">
        <w:tc>
          <w:tcPr>
            <w:tcW w:w="959" w:type="dxa"/>
          </w:tcPr>
          <w:p w14:paraId="4229D5C1" w14:textId="77777777" w:rsidR="000C4B6F" w:rsidRPr="00296BB4" w:rsidRDefault="000C4B6F" w:rsidP="003A613C">
            <w:pPr>
              <w:pStyle w:val="Bezproreda"/>
              <w:rPr>
                <w:sz w:val="18"/>
                <w:szCs w:val="18"/>
                <w:lang w:val="en-US"/>
              </w:rPr>
            </w:pPr>
            <w:r w:rsidRPr="00296BB4">
              <w:rPr>
                <w:sz w:val="18"/>
                <w:szCs w:val="18"/>
                <w:lang w:val="en-US"/>
              </w:rPr>
              <w:t>IX</w:t>
            </w:r>
          </w:p>
        </w:tc>
        <w:tc>
          <w:tcPr>
            <w:tcW w:w="1134" w:type="dxa"/>
          </w:tcPr>
          <w:p w14:paraId="59FA28C0" w14:textId="77777777" w:rsidR="000C4B6F" w:rsidRPr="00296BB4" w:rsidRDefault="000C4B6F" w:rsidP="003A613C">
            <w:pPr>
              <w:pStyle w:val="Bezproreda"/>
              <w:rPr>
                <w:sz w:val="18"/>
                <w:szCs w:val="18"/>
                <w:lang w:val="en-US"/>
              </w:rPr>
            </w:pPr>
            <w:r w:rsidRPr="00296BB4">
              <w:rPr>
                <w:sz w:val="18"/>
                <w:szCs w:val="18"/>
                <w:lang w:val="en-US"/>
              </w:rPr>
              <w:t>4, 91 -5,94</w:t>
            </w:r>
          </w:p>
        </w:tc>
        <w:tc>
          <w:tcPr>
            <w:tcW w:w="2268" w:type="dxa"/>
          </w:tcPr>
          <w:p w14:paraId="6CFA2D35" w14:textId="77777777" w:rsidR="000C4B6F" w:rsidRPr="00296BB4" w:rsidRDefault="000C4B6F" w:rsidP="003A613C">
            <w:pPr>
              <w:pStyle w:val="Bezproreda"/>
              <w:rPr>
                <w:sz w:val="18"/>
                <w:szCs w:val="18"/>
                <w:lang w:val="en-US"/>
              </w:rPr>
            </w:pPr>
            <w:r w:rsidRPr="00296BB4">
              <w:rPr>
                <w:sz w:val="18"/>
                <w:szCs w:val="18"/>
                <w:lang w:val="en-US"/>
              </w:rPr>
              <w:t>(0,50-0,55) g</w:t>
            </w:r>
          </w:p>
        </w:tc>
        <w:tc>
          <w:tcPr>
            <w:tcW w:w="1134" w:type="dxa"/>
          </w:tcPr>
          <w:p w14:paraId="54A533D4" w14:textId="77777777" w:rsidR="000C4B6F" w:rsidRPr="00296BB4" w:rsidRDefault="000C4B6F" w:rsidP="003A613C">
            <w:pPr>
              <w:pStyle w:val="Bezproreda"/>
              <w:jc w:val="center"/>
              <w:rPr>
                <w:sz w:val="18"/>
                <w:szCs w:val="18"/>
                <w:lang w:val="en-US"/>
              </w:rPr>
            </w:pPr>
            <w:r w:rsidRPr="00296BB4">
              <w:rPr>
                <w:sz w:val="18"/>
                <w:szCs w:val="18"/>
                <w:lang w:val="en-US"/>
              </w:rPr>
              <w:t>pustošni</w:t>
            </w:r>
          </w:p>
        </w:tc>
        <w:tc>
          <w:tcPr>
            <w:tcW w:w="3431" w:type="dxa"/>
          </w:tcPr>
          <w:p w14:paraId="60C2234E" w14:textId="77777777" w:rsidR="000C4B6F" w:rsidRPr="00296BB4" w:rsidRDefault="000C4B6F" w:rsidP="003A613C">
            <w:pPr>
              <w:pStyle w:val="Bezproreda"/>
              <w:rPr>
                <w:sz w:val="18"/>
                <w:szCs w:val="18"/>
                <w:lang w:val="en-US"/>
              </w:rPr>
            </w:pPr>
            <w:r w:rsidRPr="00296BB4">
              <w:rPr>
                <w:sz w:val="18"/>
                <w:szCs w:val="18"/>
                <w:lang w:val="en-US"/>
              </w:rPr>
              <w:t>Kuče se teško oštećuju i ruše, nastaju velike pukotine, klizišta i odroni zemlje</w:t>
            </w:r>
          </w:p>
        </w:tc>
      </w:tr>
    </w:tbl>
    <w:p w14:paraId="0441E48B" w14:textId="77777777" w:rsidR="000C4B6F" w:rsidRPr="00296BB4" w:rsidRDefault="000C4B6F" w:rsidP="00296BB4">
      <w:pPr>
        <w:pStyle w:val="Bezproreda"/>
        <w:rPr>
          <w:sz w:val="20"/>
          <w:szCs w:val="20"/>
          <w:lang w:val="en-US"/>
        </w:rPr>
      </w:pPr>
      <w:r>
        <w:rPr>
          <w:sz w:val="20"/>
          <w:szCs w:val="20"/>
          <w:lang w:val="en-US"/>
        </w:rPr>
        <w:t>Izvor podataka: RGN fakultet</w:t>
      </w:r>
    </w:p>
    <w:p w14:paraId="4A5D2CA5" w14:textId="77777777" w:rsidR="009372B6" w:rsidRDefault="009372B6" w:rsidP="000C4B6F">
      <w:pPr>
        <w:pStyle w:val="Bezproreda"/>
      </w:pPr>
    </w:p>
    <w:p w14:paraId="6EE969FB" w14:textId="72CDFB43" w:rsidR="000C4B6F" w:rsidRDefault="000C4B6F" w:rsidP="000C4B6F">
      <w:pPr>
        <w:pStyle w:val="Bezproreda"/>
      </w:pPr>
      <w:r>
        <w:t>U slučaju potresa intenziteta VII</w:t>
      </w:r>
      <w:r>
        <w:rPr>
          <w:vertAlign w:val="superscript"/>
        </w:rPr>
        <w:t>°</w:t>
      </w:r>
      <w:r>
        <w:t xml:space="preserve"> MSK ljestvice što je u realnoj procjeni moguće </w:t>
      </w:r>
      <w:r>
        <w:rPr>
          <w:b/>
        </w:rPr>
        <w:t>(najvjerojatniji neželjeni događaj</w:t>
      </w:r>
      <w:r>
        <w:t xml:space="preserve">), došlo bi od laganih pa do umjerenih oštećenja objekata, </w:t>
      </w:r>
      <w:r>
        <w:lastRenderedPageBreak/>
        <w:t xml:space="preserve">dok bi za ostale objekte u starijim dijelovima Grada </w:t>
      </w:r>
      <w:r w:rsidR="003B2E6C">
        <w:t xml:space="preserve">Ploča </w:t>
      </w:r>
      <w:r>
        <w:t xml:space="preserve">moglo doći samo do laganih oštećenja. </w:t>
      </w:r>
    </w:p>
    <w:p w14:paraId="0B93B8F3" w14:textId="77777777" w:rsidR="000C4B6F" w:rsidRDefault="000C4B6F" w:rsidP="000C4B6F">
      <w:pPr>
        <w:pStyle w:val="Bezproreda"/>
      </w:pPr>
      <w:r>
        <w:t>Može biti ugroženo oko 5% stanovnika i to uglavnom zbog nastanka panike u zatvorenim prostorima. U slučaju nastanka potresa od VIII</w:t>
      </w:r>
      <w:r>
        <w:rPr>
          <w:vertAlign w:val="superscript"/>
        </w:rPr>
        <w:t>°</w:t>
      </w:r>
      <w:r>
        <w:t xml:space="preserve"> MSK </w:t>
      </w:r>
      <w:r>
        <w:rPr>
          <w:b/>
        </w:rPr>
        <w:t>(događaj s najgorim mogućim posljedicama)</w:t>
      </w:r>
      <w:r>
        <w:t xml:space="preserve"> moguća su teška oštećenja sa rušenjem dijelova zgrada, dimnjaka, nastanak odrona i pukotina na cestama.</w:t>
      </w:r>
    </w:p>
    <w:p w14:paraId="3D2AF202" w14:textId="77777777" w:rsidR="000C4B6F" w:rsidRPr="00AD05CD" w:rsidRDefault="000C4B6F" w:rsidP="004F61AB">
      <w:pPr>
        <w:pStyle w:val="Bezproreda2"/>
      </w:pPr>
    </w:p>
    <w:p w14:paraId="33930541" w14:textId="77777777" w:rsidR="00AD05CD" w:rsidRPr="000C4B6F" w:rsidRDefault="00DB7FE0" w:rsidP="000C4B6F">
      <w:pPr>
        <w:pStyle w:val="Naslov4"/>
        <w:ind w:left="1134" w:hanging="567"/>
      </w:pPr>
      <w:bookmarkStart w:id="278" w:name="_Toc517456221"/>
      <w:bookmarkStart w:id="279" w:name="_Toc517456399"/>
      <w:bookmarkStart w:id="280" w:name="_Toc517461391"/>
      <w:r w:rsidRPr="000A641B">
        <w:t>Posljedice</w:t>
      </w:r>
      <w:bookmarkEnd w:id="278"/>
      <w:bookmarkEnd w:id="279"/>
      <w:bookmarkEnd w:id="280"/>
    </w:p>
    <w:p w14:paraId="2A3D4FE1" w14:textId="77777777" w:rsidR="000C4B6F" w:rsidRDefault="000C4B6F" w:rsidP="000C4B6F">
      <w:pPr>
        <w:pStyle w:val="Bezproreda1"/>
      </w:pPr>
      <w:r>
        <w:t>Kontekstom su opisane posljedice pojave potresa od VIII° po EMS-98. Kako se iste moraju opisati sukladno jedinstvenim mjerilima za kategorije posljedica za život i zdravlje ljudi, gospodarstvo i društvenu stabilnost i politiku, nastavno će se obraditi i opisati svaka od njih.</w:t>
      </w:r>
    </w:p>
    <w:p w14:paraId="0D2E263C" w14:textId="77777777" w:rsidR="000C4B6F" w:rsidRPr="003640A2" w:rsidRDefault="000C4B6F" w:rsidP="002B430F">
      <w:pPr>
        <w:pStyle w:val="Bezproreda1"/>
        <w:rPr>
          <w:lang w:val="en-US"/>
        </w:rPr>
      </w:pPr>
    </w:p>
    <w:p w14:paraId="3E7D87D1" w14:textId="77777777" w:rsidR="003640A2" w:rsidRDefault="00DB7FE0" w:rsidP="003640A2">
      <w:pPr>
        <w:pStyle w:val="Naslov5"/>
        <w:numPr>
          <w:ilvl w:val="4"/>
          <w:numId w:val="1"/>
        </w:numPr>
        <w:ind w:left="1701" w:hanging="1134"/>
      </w:pPr>
      <w:bookmarkStart w:id="281" w:name="_Toc517456222"/>
      <w:bookmarkStart w:id="282" w:name="_Toc517456400"/>
      <w:bookmarkStart w:id="283" w:name="_Toc517461392"/>
      <w:r>
        <w:t>Posljedice na život i zdravlje ljudi</w:t>
      </w:r>
      <w:bookmarkEnd w:id="281"/>
      <w:bookmarkEnd w:id="282"/>
      <w:bookmarkEnd w:id="283"/>
    </w:p>
    <w:p w14:paraId="70D0235B" w14:textId="77777777" w:rsidR="000C4B6F" w:rsidRDefault="000C4B6F" w:rsidP="000C4B6F">
      <w:pPr>
        <w:pStyle w:val="Bezproreda"/>
      </w:pPr>
      <w:r>
        <w:t xml:space="preserve">Posljedice na život i zdravlje ljudi se promatraju u odnosu se broj poginulih, ozlijeđenih i trajno raseljenih stanovništva kao i na sve stanovnike koji se trenutno zahvaćeni posljedicama djelovanja potresa odnosno evakuirani i sklonjeni. </w:t>
      </w:r>
    </w:p>
    <w:p w14:paraId="7BE9505E" w14:textId="77777777" w:rsidR="000C4B6F" w:rsidRDefault="000C4B6F" w:rsidP="000C4B6F">
      <w:pPr>
        <w:pStyle w:val="Bezproreda"/>
      </w:pPr>
      <w:r>
        <w:t>U Procjeni je uzet u obzir i broj osoba u Gradu koje nemaju prebivalište kao što su turisti, radna snaga, doba dana i sl.</w:t>
      </w:r>
    </w:p>
    <w:p w14:paraId="40BD1F28" w14:textId="6D3853D0" w:rsidR="000C4B6F" w:rsidRPr="00296BB4" w:rsidRDefault="000C4B6F" w:rsidP="000C4B6F">
      <w:pPr>
        <w:pStyle w:val="Bezproreda2"/>
        <w:rPr>
          <w:szCs w:val="24"/>
        </w:rPr>
      </w:pPr>
      <w:r w:rsidRPr="000C4B6F">
        <w:rPr>
          <w:color w:val="000000"/>
          <w:szCs w:val="24"/>
        </w:rPr>
        <w:t>Prema izračunima koji su navedeni u</w:t>
      </w:r>
      <w:r w:rsidRPr="000C4B6F">
        <w:rPr>
          <w:szCs w:val="24"/>
        </w:rPr>
        <w:t xml:space="preserve"> Procjeni ugroženosti stanovništva, materijalnih i kulturnih dobara i okoliša od katastrofa i velikih nesreća za područje Grada </w:t>
      </w:r>
      <w:r w:rsidR="00296BB4">
        <w:rPr>
          <w:szCs w:val="24"/>
        </w:rPr>
        <w:t>Ploč</w:t>
      </w:r>
      <w:r w:rsidR="00A66BF3">
        <w:rPr>
          <w:szCs w:val="24"/>
        </w:rPr>
        <w:t>a</w:t>
      </w:r>
      <w:r w:rsidRPr="000C4B6F">
        <w:rPr>
          <w:szCs w:val="24"/>
        </w:rPr>
        <w:t xml:space="preserve">, </w:t>
      </w:r>
      <w:r w:rsidR="00296BB4">
        <w:rPr>
          <w:szCs w:val="24"/>
        </w:rPr>
        <w:t>ožujak 2016</w:t>
      </w:r>
      <w:r w:rsidR="00976228">
        <w:rPr>
          <w:szCs w:val="24"/>
        </w:rPr>
        <w:t>,</w:t>
      </w:r>
      <w:r w:rsidRPr="000C4B6F">
        <w:rPr>
          <w:szCs w:val="24"/>
        </w:rPr>
        <w:t xml:space="preserve"> na području Grada </w:t>
      </w:r>
      <w:r w:rsidR="00296BB4">
        <w:rPr>
          <w:szCs w:val="24"/>
        </w:rPr>
        <w:t>Ploč</w:t>
      </w:r>
      <w:r w:rsidR="00A66BF3">
        <w:rPr>
          <w:szCs w:val="24"/>
        </w:rPr>
        <w:t>a</w:t>
      </w:r>
      <w:r w:rsidR="0037758E" w:rsidRPr="000C4B6F">
        <w:rPr>
          <w:szCs w:val="24"/>
        </w:rPr>
        <w:t xml:space="preserve"> </w:t>
      </w:r>
      <w:r w:rsidRPr="000C4B6F">
        <w:rPr>
          <w:szCs w:val="24"/>
        </w:rPr>
        <w:t>bilo bi</w:t>
      </w:r>
    </w:p>
    <w:p w14:paraId="326128DC" w14:textId="211FF2FA" w:rsidR="000C4B6F" w:rsidRDefault="00296BB4" w:rsidP="005F33B1">
      <w:pPr>
        <w:pStyle w:val="Tekstfusnote"/>
        <w:numPr>
          <w:ilvl w:val="0"/>
          <w:numId w:val="39"/>
        </w:numPr>
        <w:rPr>
          <w:rFonts w:ascii="TimesNewRomanPSMT" w:hAnsi="TimesNewRomanPSMT"/>
          <w:color w:val="000000"/>
          <w:sz w:val="24"/>
          <w:szCs w:val="24"/>
        </w:rPr>
      </w:pPr>
      <w:r>
        <w:rPr>
          <w:rStyle w:val="fontstyle01"/>
        </w:rPr>
        <w:t>Poginulih – 1</w:t>
      </w:r>
      <w:r w:rsidR="009372B6">
        <w:rPr>
          <w:rStyle w:val="fontstyle01"/>
        </w:rPr>
        <w:t>2</w:t>
      </w:r>
    </w:p>
    <w:p w14:paraId="546945E7" w14:textId="1576AE13" w:rsidR="000C4B6F" w:rsidRDefault="00296BB4" w:rsidP="005F33B1">
      <w:pPr>
        <w:pStyle w:val="Tekstfusnote"/>
        <w:numPr>
          <w:ilvl w:val="0"/>
          <w:numId w:val="39"/>
        </w:numPr>
        <w:rPr>
          <w:rFonts w:ascii="TimesNewRomanPSMT" w:hAnsi="TimesNewRomanPSMT"/>
          <w:color w:val="000000"/>
          <w:sz w:val="24"/>
          <w:szCs w:val="24"/>
        </w:rPr>
      </w:pPr>
      <w:r>
        <w:rPr>
          <w:rStyle w:val="fontstyle01"/>
        </w:rPr>
        <w:t xml:space="preserve">Ranjenih – </w:t>
      </w:r>
      <w:r w:rsidR="009372B6">
        <w:rPr>
          <w:rStyle w:val="fontstyle01"/>
        </w:rPr>
        <w:t>91</w:t>
      </w:r>
    </w:p>
    <w:p w14:paraId="65ABA1C8" w14:textId="5044F9AF" w:rsidR="000C4B6F" w:rsidRDefault="000C4B6F" w:rsidP="005F33B1">
      <w:pPr>
        <w:pStyle w:val="Tekstfusnote"/>
        <w:numPr>
          <w:ilvl w:val="0"/>
          <w:numId w:val="39"/>
        </w:numPr>
        <w:rPr>
          <w:rStyle w:val="fontstyle01"/>
        </w:rPr>
      </w:pPr>
      <w:r>
        <w:rPr>
          <w:rStyle w:val="fontstyle01"/>
        </w:rPr>
        <w:t>Eva</w:t>
      </w:r>
      <w:r w:rsidR="00296BB4">
        <w:rPr>
          <w:rStyle w:val="fontstyle01"/>
        </w:rPr>
        <w:t xml:space="preserve">kuirani, zbrinuti, sklonjeni – oko </w:t>
      </w:r>
      <w:r w:rsidR="009372B6">
        <w:rPr>
          <w:rStyle w:val="fontstyle01"/>
        </w:rPr>
        <w:t>15</w:t>
      </w:r>
      <w:r w:rsidR="00296BB4">
        <w:rPr>
          <w:rStyle w:val="fontstyle01"/>
        </w:rPr>
        <w:t>0-tak</w:t>
      </w:r>
    </w:p>
    <w:p w14:paraId="046A60F5" w14:textId="7FEC2F01" w:rsidR="000C4B6F" w:rsidRPr="000C4B6F" w:rsidRDefault="00296BB4" w:rsidP="000C4B6F">
      <w:pPr>
        <w:ind w:right="23"/>
        <w:jc w:val="both"/>
        <w:rPr>
          <w:rFonts w:ascii="TimesNewRomanPSMT" w:hAnsi="TimesNewRomanPSMT"/>
          <w:color w:val="000000"/>
          <w:sz w:val="24"/>
          <w:szCs w:val="24"/>
        </w:rPr>
      </w:pPr>
      <w:r>
        <w:rPr>
          <w:rStyle w:val="fontstyle01"/>
        </w:rPr>
        <w:t xml:space="preserve">Što ukupno iznosi </w:t>
      </w:r>
      <w:r w:rsidR="009372B6">
        <w:rPr>
          <w:rStyle w:val="fontstyle01"/>
        </w:rPr>
        <w:t>253</w:t>
      </w:r>
      <w:r w:rsidR="000C4B6F">
        <w:rPr>
          <w:rStyle w:val="fontstyle01"/>
        </w:rPr>
        <w:t xml:space="preserve"> osob</w:t>
      </w:r>
      <w:r w:rsidR="009372B6">
        <w:rPr>
          <w:rStyle w:val="fontstyle01"/>
        </w:rPr>
        <w:t>e</w:t>
      </w:r>
      <w:r w:rsidR="000C4B6F">
        <w:rPr>
          <w:rStyle w:val="fontstyle01"/>
        </w:rPr>
        <w:t xml:space="preserve">, odnosno </w:t>
      </w:r>
      <w:r>
        <w:rPr>
          <w:rStyle w:val="fontstyle01"/>
          <w:b/>
        </w:rPr>
        <w:t>3,</w:t>
      </w:r>
      <w:r w:rsidR="009372B6">
        <w:rPr>
          <w:rStyle w:val="fontstyle01"/>
          <w:b/>
        </w:rPr>
        <w:t>07</w:t>
      </w:r>
      <w:r w:rsidR="000C4B6F">
        <w:rPr>
          <w:rStyle w:val="fontstyle01"/>
          <w:b/>
        </w:rPr>
        <w:t xml:space="preserve"> %</w:t>
      </w:r>
      <w:r w:rsidR="000C4B6F">
        <w:rPr>
          <w:rStyle w:val="fontstyle01"/>
        </w:rPr>
        <w:t xml:space="preserve"> stanovništva.</w:t>
      </w:r>
    </w:p>
    <w:p w14:paraId="00164EAE" w14:textId="761BE408" w:rsidR="000C4B6F" w:rsidRPr="000C4B6F" w:rsidRDefault="000C4B6F" w:rsidP="000C4B6F">
      <w:pPr>
        <w:pStyle w:val="Bezproreda2"/>
        <w:rPr>
          <w:sz w:val="20"/>
          <w:szCs w:val="20"/>
        </w:rPr>
      </w:pPr>
      <w:r w:rsidRPr="000C4B6F">
        <w:rPr>
          <w:sz w:val="20"/>
          <w:szCs w:val="20"/>
        </w:rPr>
        <w:t xml:space="preserve">               </w:t>
      </w:r>
      <w:r>
        <w:rPr>
          <w:sz w:val="20"/>
          <w:szCs w:val="20"/>
        </w:rPr>
        <w:t xml:space="preserve">   </w:t>
      </w:r>
      <w:r w:rsidR="00AB686F">
        <w:rPr>
          <w:sz w:val="20"/>
          <w:szCs w:val="20"/>
        </w:rPr>
        <w:t xml:space="preserve"> Tablica 3</w:t>
      </w:r>
      <w:r w:rsidR="003050B7">
        <w:rPr>
          <w:sz w:val="20"/>
          <w:szCs w:val="20"/>
        </w:rPr>
        <w:t>5</w:t>
      </w:r>
      <w:r w:rsidRPr="000C4B6F">
        <w:rPr>
          <w:sz w:val="20"/>
          <w:szCs w:val="20"/>
        </w:rPr>
        <w:t>:  Posljedice na život i zdravlje ljudi</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8"/>
        <w:gridCol w:w="2126"/>
        <w:gridCol w:w="1468"/>
        <w:gridCol w:w="1275"/>
        <w:gridCol w:w="1276"/>
      </w:tblGrid>
      <w:tr w:rsidR="000C4B6F" w:rsidRPr="000C4B6F" w14:paraId="5602717F" w14:textId="77777777" w:rsidTr="003A613C">
        <w:trPr>
          <w:trHeight w:val="230"/>
        </w:trPr>
        <w:tc>
          <w:tcPr>
            <w:tcW w:w="1668" w:type="dxa"/>
            <w:vMerge w:val="restart"/>
            <w:shd w:val="clear" w:color="auto" w:fill="BDD6EE"/>
            <w:vAlign w:val="center"/>
          </w:tcPr>
          <w:p w14:paraId="72D51B1C" w14:textId="77777777" w:rsidR="000C4B6F" w:rsidRPr="000C4B6F" w:rsidRDefault="000C4B6F" w:rsidP="000C4B6F">
            <w:pPr>
              <w:pStyle w:val="Bezproreda2"/>
              <w:rPr>
                <w:b/>
                <w:sz w:val="20"/>
                <w:szCs w:val="20"/>
              </w:rPr>
            </w:pPr>
            <w:r w:rsidRPr="000C4B6F">
              <w:rPr>
                <w:b/>
                <w:sz w:val="20"/>
                <w:szCs w:val="20"/>
              </w:rPr>
              <w:t>Kategorija</w:t>
            </w:r>
          </w:p>
        </w:tc>
        <w:tc>
          <w:tcPr>
            <w:tcW w:w="2126" w:type="dxa"/>
            <w:vMerge w:val="restart"/>
            <w:shd w:val="clear" w:color="auto" w:fill="BDD6EE"/>
          </w:tcPr>
          <w:p w14:paraId="747E0053" w14:textId="77777777" w:rsidR="000C4B6F" w:rsidRPr="000C4B6F" w:rsidRDefault="000C4B6F" w:rsidP="000C4B6F">
            <w:pPr>
              <w:pStyle w:val="Bezproreda2"/>
              <w:rPr>
                <w:b/>
                <w:sz w:val="20"/>
                <w:szCs w:val="20"/>
              </w:rPr>
            </w:pPr>
            <w:r w:rsidRPr="000C4B6F">
              <w:rPr>
                <w:b/>
                <w:sz w:val="20"/>
                <w:szCs w:val="20"/>
              </w:rPr>
              <w:t>Posljedice</w:t>
            </w:r>
          </w:p>
        </w:tc>
        <w:tc>
          <w:tcPr>
            <w:tcW w:w="2743" w:type="dxa"/>
            <w:gridSpan w:val="2"/>
            <w:shd w:val="clear" w:color="auto" w:fill="BDD6EE"/>
            <w:vAlign w:val="center"/>
          </w:tcPr>
          <w:p w14:paraId="20DF6112" w14:textId="77777777" w:rsidR="000C4B6F" w:rsidRPr="000C4B6F" w:rsidRDefault="000C4B6F" w:rsidP="00646C94">
            <w:pPr>
              <w:pStyle w:val="Bezproreda2"/>
              <w:jc w:val="center"/>
              <w:rPr>
                <w:b/>
                <w:sz w:val="20"/>
                <w:szCs w:val="20"/>
              </w:rPr>
            </w:pPr>
            <w:r w:rsidRPr="000C4B6F">
              <w:rPr>
                <w:b/>
                <w:sz w:val="20"/>
                <w:szCs w:val="20"/>
              </w:rPr>
              <w:t>Kriterij-broj st.</w:t>
            </w:r>
          </w:p>
        </w:tc>
        <w:tc>
          <w:tcPr>
            <w:tcW w:w="1276" w:type="dxa"/>
            <w:vMerge w:val="restart"/>
            <w:shd w:val="clear" w:color="auto" w:fill="BDD6EE"/>
          </w:tcPr>
          <w:p w14:paraId="349BBF30" w14:textId="77777777" w:rsidR="000C4B6F" w:rsidRPr="000C4B6F" w:rsidRDefault="000C4B6F" w:rsidP="000C4B6F">
            <w:pPr>
              <w:pStyle w:val="Bezproreda2"/>
              <w:rPr>
                <w:b/>
                <w:sz w:val="20"/>
                <w:szCs w:val="20"/>
              </w:rPr>
            </w:pPr>
            <w:r w:rsidRPr="000C4B6F">
              <w:rPr>
                <w:b/>
                <w:sz w:val="20"/>
                <w:szCs w:val="20"/>
              </w:rPr>
              <w:t>odabrano</w:t>
            </w:r>
          </w:p>
        </w:tc>
      </w:tr>
      <w:tr w:rsidR="000C4B6F" w:rsidRPr="000C4B6F" w14:paraId="1708C3D3" w14:textId="77777777" w:rsidTr="003A613C">
        <w:trPr>
          <w:trHeight w:val="258"/>
        </w:trPr>
        <w:tc>
          <w:tcPr>
            <w:tcW w:w="1668" w:type="dxa"/>
            <w:vMerge/>
            <w:shd w:val="clear" w:color="auto" w:fill="BDD6EE"/>
            <w:vAlign w:val="center"/>
          </w:tcPr>
          <w:p w14:paraId="36C905E8" w14:textId="77777777" w:rsidR="000C4B6F" w:rsidRPr="000C4B6F" w:rsidRDefault="000C4B6F" w:rsidP="000C4B6F">
            <w:pPr>
              <w:pStyle w:val="Bezproreda2"/>
              <w:rPr>
                <w:b/>
                <w:sz w:val="20"/>
                <w:szCs w:val="20"/>
              </w:rPr>
            </w:pPr>
          </w:p>
        </w:tc>
        <w:tc>
          <w:tcPr>
            <w:tcW w:w="2126" w:type="dxa"/>
            <w:vMerge/>
            <w:shd w:val="clear" w:color="auto" w:fill="BDD6EE"/>
          </w:tcPr>
          <w:p w14:paraId="58F456EB" w14:textId="77777777" w:rsidR="000C4B6F" w:rsidRPr="000C4B6F" w:rsidRDefault="000C4B6F" w:rsidP="000C4B6F">
            <w:pPr>
              <w:pStyle w:val="Bezproreda2"/>
              <w:rPr>
                <w:b/>
                <w:sz w:val="20"/>
                <w:szCs w:val="20"/>
              </w:rPr>
            </w:pPr>
          </w:p>
        </w:tc>
        <w:tc>
          <w:tcPr>
            <w:tcW w:w="1468" w:type="dxa"/>
            <w:shd w:val="clear" w:color="auto" w:fill="BDD6EE"/>
            <w:vAlign w:val="center"/>
          </w:tcPr>
          <w:p w14:paraId="30B753B5" w14:textId="77777777" w:rsidR="000C4B6F" w:rsidRPr="000C4B6F" w:rsidRDefault="000C4B6F" w:rsidP="000C4B6F">
            <w:pPr>
              <w:pStyle w:val="Bezproreda2"/>
              <w:rPr>
                <w:b/>
                <w:sz w:val="20"/>
                <w:szCs w:val="20"/>
              </w:rPr>
            </w:pPr>
            <w:r w:rsidRPr="000C4B6F">
              <w:rPr>
                <w:b/>
                <w:sz w:val="20"/>
                <w:szCs w:val="20"/>
              </w:rPr>
              <w:t>%</w:t>
            </w:r>
          </w:p>
        </w:tc>
        <w:tc>
          <w:tcPr>
            <w:tcW w:w="1275" w:type="dxa"/>
            <w:shd w:val="clear" w:color="auto" w:fill="BDD6EE"/>
            <w:vAlign w:val="center"/>
          </w:tcPr>
          <w:p w14:paraId="04131489" w14:textId="5436392A" w:rsidR="000C4B6F" w:rsidRPr="000C4B6F" w:rsidRDefault="009372B6" w:rsidP="000C4B6F">
            <w:pPr>
              <w:pStyle w:val="Bezproreda2"/>
              <w:rPr>
                <w:b/>
                <w:sz w:val="20"/>
                <w:szCs w:val="20"/>
              </w:rPr>
            </w:pPr>
            <w:r>
              <w:rPr>
                <w:b/>
                <w:sz w:val="20"/>
                <w:szCs w:val="20"/>
              </w:rPr>
              <w:t>8 220</w:t>
            </w:r>
            <w:r w:rsidR="000C4B6F" w:rsidRPr="000C4B6F">
              <w:rPr>
                <w:b/>
                <w:sz w:val="20"/>
                <w:szCs w:val="20"/>
              </w:rPr>
              <w:t xml:space="preserve"> st.</w:t>
            </w:r>
          </w:p>
        </w:tc>
        <w:tc>
          <w:tcPr>
            <w:tcW w:w="1276" w:type="dxa"/>
            <w:vMerge/>
            <w:shd w:val="clear" w:color="auto" w:fill="BDD6EE"/>
          </w:tcPr>
          <w:p w14:paraId="6B076DB6" w14:textId="77777777" w:rsidR="000C4B6F" w:rsidRPr="000C4B6F" w:rsidRDefault="000C4B6F" w:rsidP="000C4B6F">
            <w:pPr>
              <w:pStyle w:val="Bezproreda2"/>
              <w:rPr>
                <w:b/>
                <w:sz w:val="20"/>
                <w:szCs w:val="20"/>
              </w:rPr>
            </w:pPr>
          </w:p>
        </w:tc>
      </w:tr>
      <w:tr w:rsidR="000C4B6F" w:rsidRPr="000C4B6F" w14:paraId="0BFDFE92" w14:textId="77777777" w:rsidTr="003A613C">
        <w:trPr>
          <w:trHeight w:val="263"/>
        </w:trPr>
        <w:tc>
          <w:tcPr>
            <w:tcW w:w="1668" w:type="dxa"/>
            <w:shd w:val="clear" w:color="auto" w:fill="B17ED8"/>
            <w:vAlign w:val="center"/>
          </w:tcPr>
          <w:p w14:paraId="464D2DEC" w14:textId="77777777" w:rsidR="000C4B6F" w:rsidRPr="000C4B6F" w:rsidRDefault="000C4B6F" w:rsidP="00063F57">
            <w:pPr>
              <w:pStyle w:val="Bezproreda2"/>
              <w:jc w:val="center"/>
              <w:rPr>
                <w:b/>
                <w:sz w:val="20"/>
                <w:szCs w:val="20"/>
              </w:rPr>
            </w:pPr>
            <w:r w:rsidRPr="000C4B6F">
              <w:rPr>
                <w:b/>
                <w:sz w:val="20"/>
                <w:szCs w:val="20"/>
              </w:rPr>
              <w:t>1</w:t>
            </w:r>
          </w:p>
        </w:tc>
        <w:tc>
          <w:tcPr>
            <w:tcW w:w="2126" w:type="dxa"/>
            <w:shd w:val="clear" w:color="auto" w:fill="B17ED8"/>
          </w:tcPr>
          <w:p w14:paraId="19E7A063" w14:textId="77777777" w:rsidR="000C4B6F" w:rsidRPr="000C4B6F" w:rsidRDefault="000C4B6F" w:rsidP="000C4B6F">
            <w:pPr>
              <w:pStyle w:val="Bezproreda2"/>
              <w:rPr>
                <w:sz w:val="20"/>
                <w:szCs w:val="20"/>
              </w:rPr>
            </w:pPr>
            <w:r w:rsidRPr="000C4B6F">
              <w:rPr>
                <w:sz w:val="20"/>
                <w:szCs w:val="20"/>
              </w:rPr>
              <w:t>Neznatne</w:t>
            </w:r>
          </w:p>
        </w:tc>
        <w:tc>
          <w:tcPr>
            <w:tcW w:w="1468" w:type="dxa"/>
            <w:vAlign w:val="center"/>
          </w:tcPr>
          <w:p w14:paraId="6600ADC9" w14:textId="77777777" w:rsidR="000C4B6F" w:rsidRPr="000C4B6F" w:rsidRDefault="000C4B6F" w:rsidP="000C4B6F">
            <w:pPr>
              <w:pStyle w:val="Bezproreda2"/>
              <w:rPr>
                <w:sz w:val="20"/>
                <w:szCs w:val="20"/>
              </w:rPr>
            </w:pPr>
            <w:r w:rsidRPr="000C4B6F">
              <w:rPr>
                <w:sz w:val="20"/>
                <w:szCs w:val="20"/>
              </w:rPr>
              <w:t>*&lt;0,001</w:t>
            </w:r>
          </w:p>
        </w:tc>
        <w:tc>
          <w:tcPr>
            <w:tcW w:w="1275" w:type="dxa"/>
            <w:vAlign w:val="center"/>
          </w:tcPr>
          <w:p w14:paraId="4317DE39" w14:textId="57C11F5D" w:rsidR="000C4B6F" w:rsidRPr="000C4B6F" w:rsidRDefault="000B2BEA" w:rsidP="000C4B6F">
            <w:pPr>
              <w:pStyle w:val="Bezproreda2"/>
              <w:rPr>
                <w:sz w:val="20"/>
                <w:szCs w:val="20"/>
              </w:rPr>
            </w:pPr>
            <w:r>
              <w:rPr>
                <w:sz w:val="20"/>
                <w:szCs w:val="20"/>
              </w:rPr>
              <w:t>0,</w:t>
            </w:r>
            <w:r w:rsidR="009372B6">
              <w:rPr>
                <w:sz w:val="20"/>
                <w:szCs w:val="20"/>
              </w:rPr>
              <w:t>08</w:t>
            </w:r>
          </w:p>
        </w:tc>
        <w:tc>
          <w:tcPr>
            <w:tcW w:w="1276" w:type="dxa"/>
            <w:shd w:val="clear" w:color="auto" w:fill="B17ED8"/>
          </w:tcPr>
          <w:p w14:paraId="05B50142" w14:textId="77777777" w:rsidR="000C4B6F" w:rsidRPr="000C4B6F" w:rsidRDefault="000C4B6F" w:rsidP="00063F57">
            <w:pPr>
              <w:pStyle w:val="Bezproreda2"/>
              <w:jc w:val="center"/>
              <w:rPr>
                <w:sz w:val="20"/>
                <w:szCs w:val="20"/>
              </w:rPr>
            </w:pPr>
          </w:p>
        </w:tc>
      </w:tr>
      <w:tr w:rsidR="000C4B6F" w:rsidRPr="000C4B6F" w14:paraId="06737C6E" w14:textId="77777777" w:rsidTr="003A613C">
        <w:trPr>
          <w:trHeight w:val="280"/>
        </w:trPr>
        <w:tc>
          <w:tcPr>
            <w:tcW w:w="1668" w:type="dxa"/>
            <w:shd w:val="clear" w:color="auto" w:fill="00B050"/>
            <w:vAlign w:val="center"/>
          </w:tcPr>
          <w:p w14:paraId="2A1BE65B" w14:textId="77777777" w:rsidR="000C4B6F" w:rsidRPr="000C4B6F" w:rsidRDefault="000C4B6F" w:rsidP="00063F57">
            <w:pPr>
              <w:pStyle w:val="Bezproreda2"/>
              <w:jc w:val="center"/>
              <w:rPr>
                <w:b/>
                <w:sz w:val="20"/>
                <w:szCs w:val="20"/>
              </w:rPr>
            </w:pPr>
            <w:r w:rsidRPr="000C4B6F">
              <w:rPr>
                <w:b/>
                <w:sz w:val="20"/>
                <w:szCs w:val="20"/>
              </w:rPr>
              <w:t>2</w:t>
            </w:r>
          </w:p>
        </w:tc>
        <w:tc>
          <w:tcPr>
            <w:tcW w:w="2126" w:type="dxa"/>
            <w:shd w:val="clear" w:color="auto" w:fill="00B050"/>
          </w:tcPr>
          <w:p w14:paraId="0B60F732" w14:textId="77777777" w:rsidR="000C4B6F" w:rsidRPr="000C4B6F" w:rsidRDefault="000C4B6F" w:rsidP="000C4B6F">
            <w:pPr>
              <w:pStyle w:val="Bezproreda2"/>
              <w:rPr>
                <w:sz w:val="20"/>
                <w:szCs w:val="20"/>
              </w:rPr>
            </w:pPr>
            <w:r w:rsidRPr="000C4B6F">
              <w:rPr>
                <w:sz w:val="20"/>
                <w:szCs w:val="20"/>
              </w:rPr>
              <w:t>Malene</w:t>
            </w:r>
          </w:p>
        </w:tc>
        <w:tc>
          <w:tcPr>
            <w:tcW w:w="1468" w:type="dxa"/>
            <w:vAlign w:val="center"/>
          </w:tcPr>
          <w:p w14:paraId="21F7ED3E" w14:textId="77777777" w:rsidR="000C4B6F" w:rsidRPr="000C4B6F" w:rsidRDefault="000C4B6F" w:rsidP="000C4B6F">
            <w:pPr>
              <w:pStyle w:val="Bezproreda2"/>
              <w:rPr>
                <w:sz w:val="20"/>
                <w:szCs w:val="20"/>
              </w:rPr>
            </w:pPr>
            <w:r w:rsidRPr="000C4B6F">
              <w:rPr>
                <w:sz w:val="20"/>
                <w:szCs w:val="20"/>
              </w:rPr>
              <w:t>0,001-0,004</w:t>
            </w:r>
          </w:p>
        </w:tc>
        <w:tc>
          <w:tcPr>
            <w:tcW w:w="1275" w:type="dxa"/>
            <w:vAlign w:val="center"/>
          </w:tcPr>
          <w:p w14:paraId="3F552037" w14:textId="4EA9DCBC" w:rsidR="000C4B6F" w:rsidRPr="000C4B6F" w:rsidRDefault="000B2BEA" w:rsidP="000C4B6F">
            <w:pPr>
              <w:pStyle w:val="Bezproreda2"/>
              <w:rPr>
                <w:sz w:val="20"/>
                <w:szCs w:val="20"/>
              </w:rPr>
            </w:pPr>
            <w:r>
              <w:rPr>
                <w:sz w:val="20"/>
                <w:szCs w:val="20"/>
              </w:rPr>
              <w:t>0,</w:t>
            </w:r>
            <w:r w:rsidR="009372B6">
              <w:rPr>
                <w:sz w:val="20"/>
                <w:szCs w:val="20"/>
              </w:rPr>
              <w:t>32</w:t>
            </w:r>
          </w:p>
        </w:tc>
        <w:tc>
          <w:tcPr>
            <w:tcW w:w="1276" w:type="dxa"/>
            <w:shd w:val="clear" w:color="auto" w:fill="00B050"/>
          </w:tcPr>
          <w:p w14:paraId="3FC1BCC4" w14:textId="77777777" w:rsidR="000C4B6F" w:rsidRPr="000C4B6F" w:rsidRDefault="000C4B6F" w:rsidP="00063F57">
            <w:pPr>
              <w:pStyle w:val="Bezproreda2"/>
              <w:jc w:val="center"/>
              <w:rPr>
                <w:sz w:val="20"/>
                <w:szCs w:val="20"/>
              </w:rPr>
            </w:pPr>
          </w:p>
        </w:tc>
      </w:tr>
      <w:tr w:rsidR="000C4B6F" w:rsidRPr="000C4B6F" w14:paraId="4198A48F" w14:textId="77777777" w:rsidTr="003A613C">
        <w:trPr>
          <w:trHeight w:val="269"/>
        </w:trPr>
        <w:tc>
          <w:tcPr>
            <w:tcW w:w="1668" w:type="dxa"/>
            <w:shd w:val="clear" w:color="auto" w:fill="FFFF00"/>
            <w:vAlign w:val="center"/>
          </w:tcPr>
          <w:p w14:paraId="1779378B" w14:textId="77777777" w:rsidR="000C4B6F" w:rsidRPr="000C4B6F" w:rsidRDefault="000C4B6F" w:rsidP="00063F57">
            <w:pPr>
              <w:pStyle w:val="Bezproreda2"/>
              <w:jc w:val="center"/>
              <w:rPr>
                <w:b/>
                <w:sz w:val="20"/>
                <w:szCs w:val="20"/>
              </w:rPr>
            </w:pPr>
            <w:r w:rsidRPr="000C4B6F">
              <w:rPr>
                <w:b/>
                <w:sz w:val="20"/>
                <w:szCs w:val="20"/>
              </w:rPr>
              <w:t>3</w:t>
            </w:r>
          </w:p>
        </w:tc>
        <w:tc>
          <w:tcPr>
            <w:tcW w:w="2126" w:type="dxa"/>
            <w:shd w:val="clear" w:color="auto" w:fill="FFFF00"/>
          </w:tcPr>
          <w:p w14:paraId="20549016" w14:textId="77777777" w:rsidR="000C4B6F" w:rsidRPr="000C4B6F" w:rsidRDefault="000C4B6F" w:rsidP="000C4B6F">
            <w:pPr>
              <w:pStyle w:val="Bezproreda2"/>
              <w:rPr>
                <w:sz w:val="20"/>
                <w:szCs w:val="20"/>
              </w:rPr>
            </w:pPr>
            <w:r w:rsidRPr="000C4B6F">
              <w:rPr>
                <w:sz w:val="20"/>
                <w:szCs w:val="20"/>
              </w:rPr>
              <w:t>Umjerene</w:t>
            </w:r>
          </w:p>
        </w:tc>
        <w:tc>
          <w:tcPr>
            <w:tcW w:w="1468" w:type="dxa"/>
            <w:vAlign w:val="center"/>
          </w:tcPr>
          <w:p w14:paraId="6728657F" w14:textId="77777777" w:rsidR="000C4B6F" w:rsidRPr="000C4B6F" w:rsidRDefault="000C4B6F" w:rsidP="000C4B6F">
            <w:pPr>
              <w:pStyle w:val="Bezproreda2"/>
              <w:rPr>
                <w:sz w:val="20"/>
                <w:szCs w:val="20"/>
              </w:rPr>
            </w:pPr>
            <w:r w:rsidRPr="000C4B6F">
              <w:rPr>
                <w:sz w:val="20"/>
                <w:szCs w:val="20"/>
              </w:rPr>
              <w:t>0,0047-0,011</w:t>
            </w:r>
          </w:p>
        </w:tc>
        <w:tc>
          <w:tcPr>
            <w:tcW w:w="1275" w:type="dxa"/>
            <w:vAlign w:val="center"/>
          </w:tcPr>
          <w:p w14:paraId="13CA9A3F" w14:textId="25AE15AE" w:rsidR="000C4B6F" w:rsidRPr="000C4B6F" w:rsidRDefault="009372B6" w:rsidP="000C4B6F">
            <w:pPr>
              <w:pStyle w:val="Bezproreda2"/>
              <w:rPr>
                <w:sz w:val="20"/>
                <w:szCs w:val="20"/>
              </w:rPr>
            </w:pPr>
            <w:r>
              <w:rPr>
                <w:sz w:val="20"/>
                <w:szCs w:val="20"/>
              </w:rPr>
              <w:t>0,90</w:t>
            </w:r>
          </w:p>
        </w:tc>
        <w:tc>
          <w:tcPr>
            <w:tcW w:w="1276" w:type="dxa"/>
            <w:shd w:val="clear" w:color="auto" w:fill="FFFF00"/>
          </w:tcPr>
          <w:p w14:paraId="5E8C25F2" w14:textId="77777777" w:rsidR="000C4B6F" w:rsidRPr="000C4B6F" w:rsidRDefault="000C4B6F" w:rsidP="00063F57">
            <w:pPr>
              <w:pStyle w:val="Bezproreda2"/>
              <w:jc w:val="center"/>
              <w:rPr>
                <w:sz w:val="20"/>
                <w:szCs w:val="20"/>
              </w:rPr>
            </w:pPr>
          </w:p>
        </w:tc>
      </w:tr>
      <w:tr w:rsidR="000C4B6F" w:rsidRPr="000C4B6F" w14:paraId="6691360A" w14:textId="77777777" w:rsidTr="003A613C">
        <w:trPr>
          <w:trHeight w:val="274"/>
        </w:trPr>
        <w:tc>
          <w:tcPr>
            <w:tcW w:w="1668" w:type="dxa"/>
            <w:shd w:val="clear" w:color="auto" w:fill="FFC000"/>
            <w:vAlign w:val="center"/>
          </w:tcPr>
          <w:p w14:paraId="17EDCE27" w14:textId="77777777" w:rsidR="000C4B6F" w:rsidRPr="000C4B6F" w:rsidRDefault="000C4B6F" w:rsidP="00063F57">
            <w:pPr>
              <w:pStyle w:val="Bezproreda2"/>
              <w:jc w:val="center"/>
              <w:rPr>
                <w:b/>
                <w:sz w:val="20"/>
                <w:szCs w:val="20"/>
              </w:rPr>
            </w:pPr>
            <w:r w:rsidRPr="000C4B6F">
              <w:rPr>
                <w:b/>
                <w:sz w:val="20"/>
                <w:szCs w:val="20"/>
              </w:rPr>
              <w:t>4</w:t>
            </w:r>
          </w:p>
        </w:tc>
        <w:tc>
          <w:tcPr>
            <w:tcW w:w="2126" w:type="dxa"/>
            <w:shd w:val="clear" w:color="auto" w:fill="FFC000"/>
          </w:tcPr>
          <w:p w14:paraId="190A7D98" w14:textId="77777777" w:rsidR="000C4B6F" w:rsidRPr="000C4B6F" w:rsidRDefault="000C4B6F" w:rsidP="000C4B6F">
            <w:pPr>
              <w:pStyle w:val="Bezproreda2"/>
              <w:rPr>
                <w:sz w:val="20"/>
                <w:szCs w:val="20"/>
              </w:rPr>
            </w:pPr>
            <w:r w:rsidRPr="000C4B6F">
              <w:rPr>
                <w:sz w:val="20"/>
                <w:szCs w:val="20"/>
              </w:rPr>
              <w:t>Značajne</w:t>
            </w:r>
          </w:p>
        </w:tc>
        <w:tc>
          <w:tcPr>
            <w:tcW w:w="1468" w:type="dxa"/>
            <w:vAlign w:val="center"/>
          </w:tcPr>
          <w:p w14:paraId="4280F860" w14:textId="77777777" w:rsidR="000C4B6F" w:rsidRPr="000C4B6F" w:rsidRDefault="000C4B6F" w:rsidP="000C4B6F">
            <w:pPr>
              <w:pStyle w:val="Bezproreda2"/>
              <w:rPr>
                <w:sz w:val="20"/>
                <w:szCs w:val="20"/>
              </w:rPr>
            </w:pPr>
            <w:r w:rsidRPr="000C4B6F">
              <w:rPr>
                <w:sz w:val="20"/>
                <w:szCs w:val="20"/>
              </w:rPr>
              <w:t>0,012-0,035%</w:t>
            </w:r>
          </w:p>
        </w:tc>
        <w:tc>
          <w:tcPr>
            <w:tcW w:w="1275" w:type="dxa"/>
            <w:vAlign w:val="center"/>
          </w:tcPr>
          <w:p w14:paraId="68C551A4" w14:textId="66A943DE" w:rsidR="000C4B6F" w:rsidRPr="000C4B6F" w:rsidRDefault="009372B6" w:rsidP="000C4B6F">
            <w:pPr>
              <w:pStyle w:val="Bezproreda2"/>
              <w:rPr>
                <w:sz w:val="20"/>
                <w:szCs w:val="20"/>
              </w:rPr>
            </w:pPr>
            <w:r>
              <w:rPr>
                <w:sz w:val="20"/>
                <w:szCs w:val="20"/>
              </w:rPr>
              <w:t>2,87</w:t>
            </w:r>
          </w:p>
        </w:tc>
        <w:tc>
          <w:tcPr>
            <w:tcW w:w="1276" w:type="dxa"/>
            <w:shd w:val="clear" w:color="auto" w:fill="FFC000"/>
          </w:tcPr>
          <w:p w14:paraId="74D9E774" w14:textId="77777777" w:rsidR="000C4B6F" w:rsidRPr="000C4B6F" w:rsidRDefault="000C4B6F" w:rsidP="00063F57">
            <w:pPr>
              <w:pStyle w:val="Bezproreda2"/>
              <w:jc w:val="center"/>
              <w:rPr>
                <w:sz w:val="20"/>
                <w:szCs w:val="20"/>
              </w:rPr>
            </w:pPr>
          </w:p>
        </w:tc>
      </w:tr>
      <w:tr w:rsidR="000C4B6F" w:rsidRPr="000C4B6F" w14:paraId="0DF64636" w14:textId="77777777" w:rsidTr="003A613C">
        <w:trPr>
          <w:trHeight w:val="278"/>
        </w:trPr>
        <w:tc>
          <w:tcPr>
            <w:tcW w:w="1668" w:type="dxa"/>
            <w:shd w:val="clear" w:color="auto" w:fill="FF0000"/>
            <w:vAlign w:val="center"/>
          </w:tcPr>
          <w:p w14:paraId="6BD302DC" w14:textId="77777777" w:rsidR="000C4B6F" w:rsidRPr="000C4B6F" w:rsidRDefault="000C4B6F" w:rsidP="00063F57">
            <w:pPr>
              <w:pStyle w:val="Bezproreda2"/>
              <w:jc w:val="center"/>
              <w:rPr>
                <w:b/>
                <w:sz w:val="20"/>
                <w:szCs w:val="20"/>
              </w:rPr>
            </w:pPr>
            <w:r w:rsidRPr="000C4B6F">
              <w:rPr>
                <w:b/>
                <w:sz w:val="20"/>
                <w:szCs w:val="20"/>
              </w:rPr>
              <w:t>5</w:t>
            </w:r>
          </w:p>
        </w:tc>
        <w:tc>
          <w:tcPr>
            <w:tcW w:w="2126" w:type="dxa"/>
            <w:shd w:val="clear" w:color="auto" w:fill="FF0000"/>
          </w:tcPr>
          <w:p w14:paraId="19219AF9" w14:textId="77777777" w:rsidR="000C4B6F" w:rsidRPr="000C4B6F" w:rsidRDefault="000C4B6F" w:rsidP="000C4B6F">
            <w:pPr>
              <w:pStyle w:val="Bezproreda2"/>
              <w:rPr>
                <w:sz w:val="20"/>
                <w:szCs w:val="20"/>
              </w:rPr>
            </w:pPr>
            <w:r w:rsidRPr="000C4B6F">
              <w:rPr>
                <w:sz w:val="20"/>
                <w:szCs w:val="20"/>
              </w:rPr>
              <w:t>Katastrofalne</w:t>
            </w:r>
          </w:p>
        </w:tc>
        <w:tc>
          <w:tcPr>
            <w:tcW w:w="1468" w:type="dxa"/>
            <w:vAlign w:val="center"/>
          </w:tcPr>
          <w:p w14:paraId="39430F69" w14:textId="77777777" w:rsidR="000C4B6F" w:rsidRPr="000C4B6F" w:rsidRDefault="000C4B6F" w:rsidP="000C4B6F">
            <w:pPr>
              <w:pStyle w:val="Bezproreda2"/>
              <w:rPr>
                <w:sz w:val="20"/>
                <w:szCs w:val="20"/>
              </w:rPr>
            </w:pPr>
            <w:r w:rsidRPr="000C4B6F">
              <w:rPr>
                <w:sz w:val="20"/>
                <w:szCs w:val="20"/>
              </w:rPr>
              <w:t>0,036&gt;</w:t>
            </w:r>
          </w:p>
        </w:tc>
        <w:tc>
          <w:tcPr>
            <w:tcW w:w="1275" w:type="dxa"/>
            <w:vAlign w:val="center"/>
          </w:tcPr>
          <w:p w14:paraId="5CB2F786" w14:textId="274EE281" w:rsidR="000C4B6F" w:rsidRPr="000C4B6F" w:rsidRDefault="000B2BEA" w:rsidP="000C4B6F">
            <w:pPr>
              <w:pStyle w:val="Bezproreda2"/>
              <w:rPr>
                <w:sz w:val="20"/>
                <w:szCs w:val="20"/>
              </w:rPr>
            </w:pPr>
            <w:r>
              <w:rPr>
                <w:sz w:val="20"/>
                <w:szCs w:val="20"/>
              </w:rPr>
              <w:t xml:space="preserve">Više od </w:t>
            </w:r>
            <w:r w:rsidR="009372B6">
              <w:rPr>
                <w:sz w:val="20"/>
                <w:szCs w:val="20"/>
              </w:rPr>
              <w:t>2,9</w:t>
            </w:r>
          </w:p>
        </w:tc>
        <w:tc>
          <w:tcPr>
            <w:tcW w:w="1276" w:type="dxa"/>
            <w:shd w:val="clear" w:color="auto" w:fill="FF0000"/>
          </w:tcPr>
          <w:p w14:paraId="58CEBB5A" w14:textId="77777777" w:rsidR="000C4B6F" w:rsidRPr="000C4B6F" w:rsidRDefault="000C4B6F" w:rsidP="00063F57">
            <w:pPr>
              <w:pStyle w:val="Bezproreda2"/>
              <w:jc w:val="center"/>
              <w:rPr>
                <w:b/>
                <w:sz w:val="20"/>
                <w:szCs w:val="20"/>
              </w:rPr>
            </w:pPr>
            <w:r w:rsidRPr="000C4B6F">
              <w:rPr>
                <w:b/>
                <w:sz w:val="20"/>
                <w:szCs w:val="20"/>
              </w:rPr>
              <w:t>X</w:t>
            </w:r>
          </w:p>
        </w:tc>
      </w:tr>
    </w:tbl>
    <w:p w14:paraId="3BF04947" w14:textId="77777777" w:rsidR="000C4B6F" w:rsidRPr="000C4B6F" w:rsidRDefault="000C4B6F" w:rsidP="000C4B6F">
      <w:pPr>
        <w:pStyle w:val="Bezproreda2"/>
        <w:rPr>
          <w:sz w:val="20"/>
          <w:szCs w:val="20"/>
        </w:rPr>
      </w:pPr>
      <w:r w:rsidRPr="000C4B6F">
        <w:rPr>
          <w:sz w:val="20"/>
          <w:szCs w:val="20"/>
        </w:rPr>
        <w:t>*Napomena: Pri određivanju kategorije za život i zdravlje ljudi u kategoriju 1 ulaze posljedice prema kojima je stradala ili ugrožena minimalno jedna osoba do 0,001% stanovnika na području JLS.</w:t>
      </w:r>
    </w:p>
    <w:p w14:paraId="24E89B51" w14:textId="77777777" w:rsidR="009372B6" w:rsidRDefault="009372B6" w:rsidP="000C4B6F">
      <w:pPr>
        <w:pStyle w:val="Bezproreda2"/>
      </w:pPr>
    </w:p>
    <w:p w14:paraId="4F9BC1B6" w14:textId="77777777" w:rsidR="009372B6" w:rsidRPr="003640A2" w:rsidRDefault="009372B6" w:rsidP="000C4B6F">
      <w:pPr>
        <w:pStyle w:val="Bezproreda2"/>
      </w:pPr>
    </w:p>
    <w:p w14:paraId="5BE97119" w14:textId="77777777" w:rsidR="002D1308" w:rsidRDefault="00DB7FE0" w:rsidP="009A12A2">
      <w:pPr>
        <w:pStyle w:val="Naslov5"/>
        <w:numPr>
          <w:ilvl w:val="4"/>
          <w:numId w:val="1"/>
        </w:numPr>
        <w:ind w:left="1701" w:hanging="1134"/>
      </w:pPr>
      <w:bookmarkStart w:id="284" w:name="_Toc517456223"/>
      <w:bookmarkStart w:id="285" w:name="_Toc517456401"/>
      <w:bookmarkStart w:id="286" w:name="_Toc517461393"/>
      <w:r>
        <w:t>Posljedice na gospodarstvo</w:t>
      </w:r>
      <w:bookmarkEnd w:id="284"/>
      <w:bookmarkEnd w:id="285"/>
      <w:bookmarkEnd w:id="286"/>
    </w:p>
    <w:p w14:paraId="25A4C4DE" w14:textId="77777777" w:rsidR="00646C94" w:rsidRPr="003A714C" w:rsidRDefault="000C4B6F" w:rsidP="000C4B6F">
      <w:pPr>
        <w:pStyle w:val="Bezproreda"/>
      </w:pPr>
      <w:r w:rsidRPr="003A714C">
        <w:t xml:space="preserve">Posljedice na gospodarstvo se procjenjuju kroz direktne (izravne) i indirektne (neizravne) gubitke. </w:t>
      </w:r>
    </w:p>
    <w:p w14:paraId="29D41996" w14:textId="77777777" w:rsidR="00775D8A" w:rsidRDefault="00775D8A" w:rsidP="000C4B6F">
      <w:pPr>
        <w:pStyle w:val="Bezproreda"/>
        <w:rPr>
          <w:b/>
        </w:rPr>
      </w:pPr>
    </w:p>
    <w:p w14:paraId="3D214AFF" w14:textId="479B3F31" w:rsidR="000C4B6F" w:rsidRDefault="000C4B6F" w:rsidP="000C4B6F">
      <w:pPr>
        <w:pStyle w:val="Bezproreda"/>
      </w:pPr>
      <w:r w:rsidRPr="003A714C">
        <w:rPr>
          <w:b/>
        </w:rPr>
        <w:t>Direktni gubici</w:t>
      </w:r>
      <w:r>
        <w:t xml:space="preserve"> su uglavnom vezani za oštećenja stambenih jedinica (trošak popravaka, trošak uklanjanja građevine, trošak izgradnje zamjenskih građevina, troškovi spašavanja, gubitak repromaterijala). Podjelom objekata po kategorijama gradnje došlo se do podataka da bi:</w:t>
      </w:r>
    </w:p>
    <w:p w14:paraId="4146E404" w14:textId="6EF5726E" w:rsidR="000C4B6F" w:rsidRDefault="000B2BEA" w:rsidP="00C36E03">
      <w:pPr>
        <w:pStyle w:val="Bezproreda"/>
        <w:numPr>
          <w:ilvl w:val="0"/>
          <w:numId w:val="4"/>
        </w:numPr>
      </w:pPr>
      <w:r>
        <w:t>2</w:t>
      </w:r>
      <w:r w:rsidR="009372B6">
        <w:t>2</w:t>
      </w:r>
      <w:r w:rsidR="000C4B6F">
        <w:t xml:space="preserve"> objekata bilo srušeno</w:t>
      </w:r>
    </w:p>
    <w:p w14:paraId="57A63CF3" w14:textId="41A9CD61" w:rsidR="000C4B6F" w:rsidRDefault="009372B6" w:rsidP="00C36E03">
      <w:pPr>
        <w:pStyle w:val="Bezproreda"/>
        <w:numPr>
          <w:ilvl w:val="0"/>
          <w:numId w:val="4"/>
        </w:numPr>
      </w:pPr>
      <w:r>
        <w:t>43</w:t>
      </w:r>
      <w:r w:rsidR="000C4B6F">
        <w:t xml:space="preserve"> objekta bi imalo totalnu štetu</w:t>
      </w:r>
    </w:p>
    <w:p w14:paraId="1F7D2BC4" w14:textId="1DF031B4" w:rsidR="000C4B6F" w:rsidRDefault="009372B6" w:rsidP="00C36E03">
      <w:pPr>
        <w:pStyle w:val="Bezproreda"/>
        <w:numPr>
          <w:ilvl w:val="0"/>
          <w:numId w:val="4"/>
        </w:numPr>
      </w:pPr>
      <w:r>
        <w:t>578</w:t>
      </w:r>
      <w:r w:rsidR="000C4B6F" w:rsidRPr="006339AE">
        <w:t xml:space="preserve"> građevina</w:t>
      </w:r>
      <w:r w:rsidR="000C4B6F">
        <w:t xml:space="preserve"> s većom nekonstruktivnom štetom, koje se mogu popraviti, ali nisu bez popravka pogodne za stanovanje, </w:t>
      </w:r>
    </w:p>
    <w:p w14:paraId="2004D0DA" w14:textId="3D27E59D" w:rsidR="000C4B6F" w:rsidRDefault="009372B6" w:rsidP="00C36E03">
      <w:pPr>
        <w:pStyle w:val="Bezproreda"/>
        <w:numPr>
          <w:ilvl w:val="0"/>
          <w:numId w:val="4"/>
        </w:numPr>
      </w:pPr>
      <w:r>
        <w:lastRenderedPageBreak/>
        <w:t>973</w:t>
      </w:r>
      <w:r w:rsidR="000C4B6F">
        <w:t xml:space="preserve"> građevina s malim nekonstruktivnim štetama koje se vrlo brzo mogu staviti u uporabu i vjerojatno osiguravaju s vrlo malim zahvatima nužni boravak. </w:t>
      </w:r>
    </w:p>
    <w:p w14:paraId="73CCFC15" w14:textId="455F5893" w:rsidR="000C4B6F" w:rsidRDefault="000B2BEA" w:rsidP="00C36E03">
      <w:pPr>
        <w:pStyle w:val="Bezproreda"/>
        <w:numPr>
          <w:ilvl w:val="0"/>
          <w:numId w:val="4"/>
        </w:numPr>
      </w:pPr>
      <w:r>
        <w:t xml:space="preserve">1 </w:t>
      </w:r>
      <w:r w:rsidR="009372B6">
        <w:t>231</w:t>
      </w:r>
      <w:r w:rsidR="000C4B6F">
        <w:t xml:space="preserve"> građevina bi imalo neznatna oštećenja ali bi se za njihovo saniranje također morala osigurati određena sredstva</w:t>
      </w:r>
    </w:p>
    <w:p w14:paraId="19EF9702" w14:textId="77777777" w:rsidR="000C4B6F" w:rsidRDefault="000C4B6F" w:rsidP="000C4B6F">
      <w:pPr>
        <w:pStyle w:val="Bezproreda"/>
      </w:pPr>
    </w:p>
    <w:p w14:paraId="1780F86D" w14:textId="77777777" w:rsidR="000C4B6F" w:rsidRDefault="000C4B6F" w:rsidP="000C4B6F">
      <w:pPr>
        <w:pStyle w:val="Bezproreda"/>
      </w:pPr>
      <w:r>
        <w:t xml:space="preserve">Ukupne štete samo na stambenom fondu iznosile bi: </w:t>
      </w:r>
    </w:p>
    <w:p w14:paraId="49C73920" w14:textId="77777777" w:rsidR="000C4B6F" w:rsidRDefault="000C4B6F" w:rsidP="000C4B6F">
      <w:pPr>
        <w:pStyle w:val="Bezproreda"/>
        <w:ind w:left="284"/>
      </w:pPr>
      <w:r>
        <w:sym w:font="Symbol" w:char="F0B7"/>
      </w:r>
      <w:r>
        <w:t xml:space="preserve"> za građevine koje se moraju potpuno obnavljati </w:t>
      </w:r>
    </w:p>
    <w:p w14:paraId="7AE75E0F" w14:textId="0CF2B249" w:rsidR="000C4B6F" w:rsidRPr="00BE1AE3" w:rsidRDefault="000C4B6F" w:rsidP="005F33B1">
      <w:pPr>
        <w:pStyle w:val="Bezproreda"/>
        <w:numPr>
          <w:ilvl w:val="0"/>
          <w:numId w:val="40"/>
        </w:numPr>
      </w:pPr>
      <w:r>
        <w:t>privatne kuće, uredske zgrade uz pretpostavku da imaju pravo obnove na prosječno 50 m</w:t>
      </w:r>
      <w:r w:rsidRPr="00BE1AE3">
        <w:rPr>
          <w:vertAlign w:val="superscript"/>
        </w:rPr>
        <w:t>2</w:t>
      </w:r>
      <w:r w:rsidR="000B2BEA">
        <w:t>: 5</w:t>
      </w:r>
      <w:r w:rsidR="00775D8A">
        <w:t>9</w:t>
      </w:r>
      <w:r>
        <w:t xml:space="preserve"> × 226,3</w:t>
      </w:r>
      <w:r>
        <w:rPr>
          <w:rStyle w:val="Referencafusnote"/>
        </w:rPr>
        <w:footnoteReference w:id="27"/>
      </w:r>
      <w:r>
        <w:t xml:space="preserve"> × 50 =</w:t>
      </w:r>
      <w:r w:rsidR="00646C94">
        <w:t xml:space="preserve"> </w:t>
      </w:r>
      <w:r w:rsidR="00775D8A">
        <w:rPr>
          <w:b/>
        </w:rPr>
        <w:t>667</w:t>
      </w:r>
      <w:r w:rsidR="000B2BEA">
        <w:rPr>
          <w:b/>
        </w:rPr>
        <w:t xml:space="preserve"> </w:t>
      </w:r>
      <w:r w:rsidR="00775D8A">
        <w:rPr>
          <w:b/>
        </w:rPr>
        <w:t>58</w:t>
      </w:r>
      <w:r w:rsidR="000B2BEA">
        <w:rPr>
          <w:b/>
        </w:rPr>
        <w:t>5</w:t>
      </w:r>
      <w:r w:rsidR="00646C94">
        <w:rPr>
          <w:b/>
        </w:rPr>
        <w:t xml:space="preserve"> </w:t>
      </w:r>
      <w:r w:rsidR="00775D8A">
        <w:rPr>
          <w:b/>
        </w:rPr>
        <w:t>€</w:t>
      </w:r>
      <w:r w:rsidRPr="00BE1AE3">
        <w:rPr>
          <w:b/>
        </w:rPr>
        <w:t xml:space="preserve">, </w:t>
      </w:r>
      <w:r w:rsidRPr="00BE1AE3">
        <w:t>(srušeno + totalna šteta umanjeno za 10% koje se odnosi na kulturne građevine po drugom cjeniku)</w:t>
      </w:r>
    </w:p>
    <w:p w14:paraId="191052B3" w14:textId="37FD4A81" w:rsidR="000C4B6F" w:rsidRPr="00E84308" w:rsidRDefault="000C4B6F" w:rsidP="005F33B1">
      <w:pPr>
        <w:pStyle w:val="Bezproreda"/>
        <w:numPr>
          <w:ilvl w:val="0"/>
          <w:numId w:val="40"/>
        </w:numPr>
        <w:rPr>
          <w:b/>
        </w:rPr>
      </w:pPr>
      <w:r w:rsidRPr="00DE4A67">
        <w:t>za građevine koje se moraju potpuno obnavljati (</w:t>
      </w:r>
      <w:r>
        <w:t>uglavnom kulturne građevine</w:t>
      </w:r>
      <w:r w:rsidRPr="00DE4A67">
        <w:t xml:space="preserve">) uz  </w:t>
      </w:r>
      <w:r w:rsidRPr="00BE1AE3">
        <w:t>pretpostavku da imaju pravo obnove na prosječno 50 m</w:t>
      </w:r>
      <w:r w:rsidRPr="00BE1AE3">
        <w:rPr>
          <w:vertAlign w:val="superscript"/>
        </w:rPr>
        <w:t>2</w:t>
      </w:r>
      <w:r w:rsidR="000B2BEA">
        <w:t>: 6</w:t>
      </w:r>
      <w:r w:rsidRPr="00BE1AE3">
        <w:t xml:space="preserve"> × 300</w:t>
      </w:r>
      <w:r w:rsidRPr="00DE4A67">
        <w:rPr>
          <w:vertAlign w:val="superscript"/>
        </w:rPr>
        <w:footnoteReference w:id="28"/>
      </w:r>
      <w:r w:rsidRPr="00BE1AE3">
        <w:t xml:space="preserve"> × 50 =</w:t>
      </w:r>
      <w:r w:rsidR="000B2BEA">
        <w:rPr>
          <w:b/>
        </w:rPr>
        <w:t>90</w:t>
      </w:r>
      <w:r>
        <w:rPr>
          <w:b/>
        </w:rPr>
        <w:t xml:space="preserve"> 000</w:t>
      </w:r>
      <w:r w:rsidRPr="00BE1AE3">
        <w:rPr>
          <w:b/>
        </w:rPr>
        <w:t xml:space="preserve">  </w:t>
      </w:r>
      <w:r w:rsidR="00775D8A">
        <w:rPr>
          <w:b/>
        </w:rPr>
        <w:t>€</w:t>
      </w:r>
      <w:r w:rsidRPr="00E84308">
        <w:rPr>
          <w:b/>
        </w:rPr>
        <w:t xml:space="preserve">, </w:t>
      </w:r>
    </w:p>
    <w:p w14:paraId="22414A36" w14:textId="5BE47324" w:rsidR="000C4B6F" w:rsidRDefault="000C4B6F" w:rsidP="000C4B6F">
      <w:pPr>
        <w:pStyle w:val="Bezproreda"/>
        <w:ind w:left="284"/>
      </w:pPr>
      <w:r>
        <w:sym w:font="Symbol" w:char="F0B7"/>
      </w:r>
      <w:r w:rsidR="000B2BEA">
        <w:t xml:space="preserve"> za </w:t>
      </w:r>
      <w:r w:rsidR="00BA7FF4">
        <w:t>578</w:t>
      </w:r>
      <w:r w:rsidRPr="006339AE">
        <w:t xml:space="preserve"> građevina koje</w:t>
      </w:r>
      <w:r>
        <w:t xml:space="preserve"> se mogu popraviti uz prosječno pravo nužnog popravka (nužni </w:t>
      </w:r>
    </w:p>
    <w:p w14:paraId="3DC8C166" w14:textId="77777777" w:rsidR="000C4B6F" w:rsidRDefault="000C4B6F" w:rsidP="000C4B6F">
      <w:pPr>
        <w:pStyle w:val="Bezproreda"/>
        <w:ind w:left="284"/>
      </w:pPr>
      <w:r>
        <w:t xml:space="preserve">   smještaj) od 50 m</w:t>
      </w:r>
      <w:r>
        <w:rPr>
          <w:vertAlign w:val="superscript"/>
        </w:rPr>
        <w:t>2</w:t>
      </w:r>
      <w:r>
        <w:t xml:space="preserve"> po obitelji i cijenu od 15% obnove kuće ukupna šteta je:</w:t>
      </w:r>
    </w:p>
    <w:p w14:paraId="59B04058" w14:textId="5822F6C5" w:rsidR="000C4B6F" w:rsidRDefault="000C4B6F" w:rsidP="000C4B6F">
      <w:pPr>
        <w:pStyle w:val="Bezproreda"/>
        <w:ind w:left="284"/>
      </w:pPr>
      <w:r>
        <w:t xml:space="preserve">    </w:t>
      </w:r>
      <w:r w:rsidR="000B2BEA">
        <w:t xml:space="preserve">        </w:t>
      </w:r>
      <w:r w:rsidR="00BA7FF4">
        <w:t>578</w:t>
      </w:r>
      <w:r>
        <w:t xml:space="preserve"> x (50x226,3</w:t>
      </w:r>
      <w:r>
        <w:rPr>
          <w:rStyle w:val="Referencafusnote"/>
        </w:rPr>
        <w:footnoteReference w:id="29"/>
      </w:r>
      <w:r>
        <w:t xml:space="preserve">/15%)= </w:t>
      </w:r>
      <w:r w:rsidR="00BA7FF4">
        <w:rPr>
          <w:b/>
        </w:rPr>
        <w:t>981 010</w:t>
      </w:r>
      <w:r w:rsidRPr="0064690A">
        <w:rPr>
          <w:b/>
        </w:rPr>
        <w:t xml:space="preserve"> </w:t>
      </w:r>
      <w:r w:rsidR="00BA7FF4">
        <w:rPr>
          <w:b/>
        </w:rPr>
        <w:t>€</w:t>
      </w:r>
      <w:r w:rsidRPr="0064690A">
        <w:rPr>
          <w:b/>
        </w:rPr>
        <w:t>,</w:t>
      </w:r>
      <w:r>
        <w:t xml:space="preserve"> </w:t>
      </w:r>
    </w:p>
    <w:p w14:paraId="59A14516" w14:textId="77777777" w:rsidR="000C4B6F" w:rsidRDefault="000C4B6F" w:rsidP="000C4B6F">
      <w:pPr>
        <w:pStyle w:val="Bezproreda"/>
        <w:ind w:left="284"/>
      </w:pPr>
      <w:r>
        <w:sym w:font="Symbol" w:char="F0B7"/>
      </w:r>
      <w:r w:rsidR="000B2BEA">
        <w:t xml:space="preserve"> za najmanje popravke 1 996</w:t>
      </w:r>
      <w:r>
        <w:t xml:space="preserve">  kuća uz isto pravo popravka od 50 m</w:t>
      </w:r>
      <w:r>
        <w:rPr>
          <w:vertAlign w:val="superscript"/>
        </w:rPr>
        <w:t>2</w:t>
      </w:r>
      <w:r>
        <w:t xml:space="preserve"> po obitelji i 5% </w:t>
      </w:r>
    </w:p>
    <w:p w14:paraId="1AE44405" w14:textId="77777777" w:rsidR="000C4B6F" w:rsidRDefault="000C4B6F" w:rsidP="000C4B6F">
      <w:pPr>
        <w:pStyle w:val="Bezproreda"/>
        <w:ind w:left="284"/>
      </w:pPr>
      <w:r>
        <w:t xml:space="preserve">   ukupne cijene obnove cijele kuće ukupni trošak je:</w:t>
      </w:r>
    </w:p>
    <w:p w14:paraId="4212444A" w14:textId="1F19469D" w:rsidR="000C4B6F" w:rsidRDefault="006B1AEA" w:rsidP="000C4B6F">
      <w:pPr>
        <w:pStyle w:val="Bezproreda"/>
        <w:ind w:left="284"/>
      </w:pPr>
      <w:r>
        <w:t xml:space="preserve">         </w:t>
      </w:r>
      <w:r w:rsidR="00BA7FF4">
        <w:t>2 204</w:t>
      </w:r>
      <w:r w:rsidR="000C4B6F">
        <w:t xml:space="preserve"> x (50x226,3/5%)= </w:t>
      </w:r>
      <w:r>
        <w:rPr>
          <w:b/>
        </w:rPr>
        <w:t xml:space="preserve">1 </w:t>
      </w:r>
      <w:r w:rsidR="00BA7FF4">
        <w:rPr>
          <w:b/>
        </w:rPr>
        <w:t>246</w:t>
      </w:r>
      <w:r>
        <w:rPr>
          <w:b/>
        </w:rPr>
        <w:t xml:space="preserve"> </w:t>
      </w:r>
      <w:r w:rsidR="00BA7FF4">
        <w:rPr>
          <w:b/>
        </w:rPr>
        <w:t>913</w:t>
      </w:r>
      <w:r w:rsidR="000C4B6F" w:rsidRPr="0064690A">
        <w:rPr>
          <w:b/>
        </w:rPr>
        <w:t xml:space="preserve"> </w:t>
      </w:r>
      <w:r w:rsidR="00BA7FF4">
        <w:rPr>
          <w:b/>
        </w:rPr>
        <w:t>€</w:t>
      </w:r>
      <w:r w:rsidR="000C4B6F" w:rsidRPr="0064690A">
        <w:rPr>
          <w:b/>
        </w:rPr>
        <w:t>.</w:t>
      </w:r>
      <w:r w:rsidR="000C4B6F">
        <w:t xml:space="preserve"> </w:t>
      </w:r>
    </w:p>
    <w:p w14:paraId="51D2A7DE" w14:textId="77777777" w:rsidR="000C4B6F" w:rsidRDefault="000C4B6F" w:rsidP="000C4B6F">
      <w:pPr>
        <w:pStyle w:val="Bezproreda"/>
        <w:ind w:left="284"/>
      </w:pPr>
    </w:p>
    <w:p w14:paraId="197ED973" w14:textId="5F4BCA11" w:rsidR="000C4B6F" w:rsidRPr="004F61AB" w:rsidRDefault="000C4B6F" w:rsidP="004F61AB">
      <w:pPr>
        <w:pStyle w:val="Bezproreda"/>
        <w:rPr>
          <w:b/>
        </w:rPr>
      </w:pPr>
      <w:r>
        <w:t xml:space="preserve">Ukupni gubici samo </w:t>
      </w:r>
      <w:r w:rsidR="006B1AEA">
        <w:t xml:space="preserve">na stambenom fondu iznose oko </w:t>
      </w:r>
      <w:r w:rsidR="006B1AEA" w:rsidRPr="00BA7FF4">
        <w:rPr>
          <w:b/>
          <w:bCs/>
        </w:rPr>
        <w:t>2 9</w:t>
      </w:r>
      <w:r w:rsidR="00BA7FF4" w:rsidRPr="00BA7FF4">
        <w:rPr>
          <w:b/>
          <w:bCs/>
        </w:rPr>
        <w:t>85</w:t>
      </w:r>
      <w:r w:rsidR="006B1AEA" w:rsidRPr="00BA7FF4">
        <w:rPr>
          <w:b/>
          <w:bCs/>
        </w:rPr>
        <w:t xml:space="preserve"> </w:t>
      </w:r>
      <w:r w:rsidR="00BA7FF4" w:rsidRPr="00BA7FF4">
        <w:rPr>
          <w:b/>
          <w:bCs/>
        </w:rPr>
        <w:t>508,00</w:t>
      </w:r>
      <w:r w:rsidRPr="00BA7FF4">
        <w:rPr>
          <w:b/>
          <w:bCs/>
        </w:rPr>
        <w:t xml:space="preserve">  </w:t>
      </w:r>
      <w:r w:rsidR="00BA7FF4" w:rsidRPr="00BA7FF4">
        <w:rPr>
          <w:b/>
          <w:bCs/>
        </w:rPr>
        <w:t>€</w:t>
      </w:r>
      <w:r w:rsidRPr="00BA7FF4">
        <w:rPr>
          <w:b/>
          <w:bCs/>
        </w:rPr>
        <w:t>.</w:t>
      </w:r>
    </w:p>
    <w:p w14:paraId="35C34F3F" w14:textId="77777777" w:rsidR="00BA7FF4" w:rsidRDefault="00BA7FF4" w:rsidP="000C4B6F">
      <w:pPr>
        <w:pStyle w:val="Bezproreda"/>
      </w:pPr>
    </w:p>
    <w:p w14:paraId="3268D689" w14:textId="7D0DCE98" w:rsidR="000C4B6F" w:rsidRDefault="000C4B6F" w:rsidP="000C4B6F">
      <w:pPr>
        <w:pStyle w:val="Bezproreda"/>
        <w:rPr>
          <w:b/>
        </w:rPr>
      </w:pPr>
      <w:r>
        <w:t xml:space="preserve">Uz navedene štete po gospodarstvo u smislu popravka oštećenih objekata postoje i </w:t>
      </w:r>
      <w:r>
        <w:rPr>
          <w:b/>
        </w:rPr>
        <w:t>indirektne štete</w:t>
      </w:r>
      <w:r>
        <w:t xml:space="preserve"> koje se manifestiraju kao gubici u proizvodnom procesu, troškovi spašavanja i zbrinjavanja ugroženih osoba, troškovi po zajednicu uslijed korištenja resursa za spašavanje a ne u obvezama osiguranja normalnog funkcioniranja što će zajednicu koštati još dodatnih       </w:t>
      </w:r>
      <w:r w:rsidR="00BB2211">
        <w:t xml:space="preserve">     </w:t>
      </w:r>
      <w:r w:rsidR="00E104AF">
        <w:t>1 000 000 €</w:t>
      </w:r>
      <w:r>
        <w:t xml:space="preserve">, odnosno sveukupno trošak Grada </w:t>
      </w:r>
      <w:r w:rsidR="006B1AEA">
        <w:t>Ploč</w:t>
      </w:r>
      <w:r w:rsidR="00F231FD">
        <w:t>a</w:t>
      </w:r>
      <w:r>
        <w:t xml:space="preserve">, u slučaju potresa VIII stupnja po MSK skali iznosio </w:t>
      </w:r>
      <w:r w:rsidR="006B1AEA">
        <w:rPr>
          <w:b/>
        </w:rPr>
        <w:t xml:space="preserve">bi oko </w:t>
      </w:r>
      <w:r w:rsidR="00E104AF">
        <w:rPr>
          <w:b/>
        </w:rPr>
        <w:t>4 000 000,00 €</w:t>
      </w:r>
      <w:r w:rsidR="006B1AEA">
        <w:rPr>
          <w:b/>
        </w:rPr>
        <w:t xml:space="preserve"> što iznosi oko </w:t>
      </w:r>
      <w:r w:rsidR="00E104AF">
        <w:rPr>
          <w:b/>
        </w:rPr>
        <w:t>26</w:t>
      </w:r>
      <w:r w:rsidR="00BB2211">
        <w:rPr>
          <w:b/>
        </w:rPr>
        <w:t xml:space="preserve"> </w:t>
      </w:r>
      <w:r>
        <w:rPr>
          <w:b/>
        </w:rPr>
        <w:t>% godišnjeg proračuna Grada.</w:t>
      </w:r>
    </w:p>
    <w:p w14:paraId="7AFB23BA" w14:textId="77777777" w:rsidR="000C4B6F" w:rsidRPr="000C4B6F" w:rsidRDefault="000C4B6F" w:rsidP="000C4B6F">
      <w:pPr>
        <w:pStyle w:val="Bezproreda2"/>
        <w:rPr>
          <w:lang w:val="en-US"/>
        </w:rPr>
      </w:pPr>
    </w:p>
    <w:p w14:paraId="0F968E3C" w14:textId="77734C9B" w:rsidR="000C4B6F" w:rsidRPr="000C4B6F" w:rsidRDefault="000C4B6F" w:rsidP="000C4B6F">
      <w:pPr>
        <w:pStyle w:val="Bezproreda2"/>
        <w:rPr>
          <w:sz w:val="20"/>
          <w:szCs w:val="20"/>
        </w:rPr>
      </w:pPr>
      <w:r w:rsidRPr="000C4B6F">
        <w:rPr>
          <w:iCs/>
          <w:sz w:val="20"/>
          <w:szCs w:val="20"/>
        </w:rPr>
        <w:t xml:space="preserve">             </w:t>
      </w:r>
      <w:r>
        <w:rPr>
          <w:iCs/>
          <w:sz w:val="20"/>
          <w:szCs w:val="20"/>
        </w:rPr>
        <w:t xml:space="preserve">  </w:t>
      </w:r>
      <w:r w:rsidR="00AB686F">
        <w:rPr>
          <w:iCs/>
          <w:sz w:val="20"/>
          <w:szCs w:val="20"/>
        </w:rPr>
        <w:t xml:space="preserve">    Tablica  3</w:t>
      </w:r>
      <w:r w:rsidR="003050B7">
        <w:rPr>
          <w:iCs/>
          <w:sz w:val="20"/>
          <w:szCs w:val="20"/>
        </w:rPr>
        <w:t>6</w:t>
      </w:r>
      <w:r w:rsidRPr="000C4B6F">
        <w:rPr>
          <w:iCs/>
          <w:sz w:val="20"/>
          <w:szCs w:val="20"/>
        </w:rPr>
        <w:t>: Posljedice na gospodarstvo</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0C4B6F" w:rsidRPr="000C4B6F" w14:paraId="00C2D4AD" w14:textId="77777777" w:rsidTr="003A613C">
        <w:trPr>
          <w:trHeight w:val="248"/>
        </w:trPr>
        <w:tc>
          <w:tcPr>
            <w:tcW w:w="7196" w:type="dxa"/>
            <w:gridSpan w:val="4"/>
            <w:shd w:val="clear" w:color="auto" w:fill="BDD6EE"/>
            <w:vAlign w:val="center"/>
          </w:tcPr>
          <w:p w14:paraId="1DDB4A6C" w14:textId="77777777" w:rsidR="000C4B6F" w:rsidRPr="00E71CDA" w:rsidRDefault="000C4B6F" w:rsidP="00E71CDA">
            <w:pPr>
              <w:pStyle w:val="Bezproreda2"/>
              <w:jc w:val="center"/>
              <w:rPr>
                <w:b/>
                <w:iCs/>
                <w:sz w:val="20"/>
                <w:szCs w:val="20"/>
              </w:rPr>
            </w:pPr>
            <w:r w:rsidRPr="00E71CDA">
              <w:rPr>
                <w:b/>
                <w:iCs/>
                <w:sz w:val="20"/>
                <w:szCs w:val="20"/>
              </w:rPr>
              <w:t>Posljedice na gospodarstvo</w:t>
            </w:r>
          </w:p>
        </w:tc>
      </w:tr>
      <w:tr w:rsidR="000C4B6F" w:rsidRPr="000C4B6F" w14:paraId="1A1CCDD1" w14:textId="77777777" w:rsidTr="003A613C">
        <w:trPr>
          <w:trHeight w:val="467"/>
        </w:trPr>
        <w:tc>
          <w:tcPr>
            <w:tcW w:w="1161" w:type="dxa"/>
            <w:shd w:val="clear" w:color="auto" w:fill="BDD6EE"/>
            <w:vAlign w:val="center"/>
          </w:tcPr>
          <w:p w14:paraId="4D65903E" w14:textId="77777777" w:rsidR="000C4B6F" w:rsidRPr="00E71CDA" w:rsidRDefault="000C4B6F" w:rsidP="000C4B6F">
            <w:pPr>
              <w:pStyle w:val="Bezproreda2"/>
              <w:rPr>
                <w:b/>
                <w:iCs/>
                <w:sz w:val="20"/>
                <w:szCs w:val="20"/>
              </w:rPr>
            </w:pPr>
            <w:r w:rsidRPr="00E71CDA">
              <w:rPr>
                <w:b/>
                <w:iCs/>
                <w:sz w:val="20"/>
                <w:szCs w:val="20"/>
              </w:rPr>
              <w:t>Kategorija</w:t>
            </w:r>
          </w:p>
          <w:p w14:paraId="4C5B787C" w14:textId="77777777" w:rsidR="000C4B6F" w:rsidRPr="00E71CDA" w:rsidRDefault="000C4B6F" w:rsidP="000C4B6F">
            <w:pPr>
              <w:pStyle w:val="Bezproreda2"/>
              <w:rPr>
                <w:b/>
                <w:iCs/>
                <w:sz w:val="20"/>
                <w:szCs w:val="20"/>
              </w:rPr>
            </w:pPr>
          </w:p>
        </w:tc>
        <w:tc>
          <w:tcPr>
            <w:tcW w:w="1407" w:type="dxa"/>
            <w:shd w:val="clear" w:color="auto" w:fill="BDD6EE"/>
          </w:tcPr>
          <w:p w14:paraId="6C2A09CE" w14:textId="77777777" w:rsidR="000C4B6F" w:rsidRPr="00E71CDA" w:rsidRDefault="000C4B6F" w:rsidP="000C4B6F">
            <w:pPr>
              <w:pStyle w:val="Bezproreda2"/>
              <w:rPr>
                <w:b/>
                <w:iCs/>
                <w:sz w:val="20"/>
                <w:szCs w:val="20"/>
              </w:rPr>
            </w:pPr>
            <w:r w:rsidRPr="00E71CDA">
              <w:rPr>
                <w:b/>
                <w:iCs/>
                <w:sz w:val="20"/>
                <w:szCs w:val="20"/>
              </w:rPr>
              <w:t>Posljedice</w:t>
            </w:r>
          </w:p>
        </w:tc>
        <w:tc>
          <w:tcPr>
            <w:tcW w:w="3352" w:type="dxa"/>
            <w:shd w:val="clear" w:color="auto" w:fill="BDD6EE"/>
            <w:vAlign w:val="center"/>
          </w:tcPr>
          <w:p w14:paraId="23C71F18" w14:textId="77777777" w:rsidR="000C4B6F" w:rsidRPr="00E71CDA" w:rsidRDefault="000C4B6F" w:rsidP="000C4B6F">
            <w:pPr>
              <w:pStyle w:val="Bezproreda2"/>
              <w:rPr>
                <w:b/>
                <w:iCs/>
                <w:sz w:val="20"/>
                <w:szCs w:val="20"/>
              </w:rPr>
            </w:pPr>
            <w:r w:rsidRPr="00E71CDA">
              <w:rPr>
                <w:b/>
                <w:iCs/>
                <w:sz w:val="20"/>
                <w:szCs w:val="20"/>
              </w:rPr>
              <w:t>Kriterij štete u % proračuna JLS</w:t>
            </w:r>
          </w:p>
        </w:tc>
        <w:tc>
          <w:tcPr>
            <w:tcW w:w="1276" w:type="dxa"/>
            <w:shd w:val="clear" w:color="auto" w:fill="BDD6EE"/>
          </w:tcPr>
          <w:p w14:paraId="2900ADEB" w14:textId="77777777" w:rsidR="000C4B6F" w:rsidRPr="00E71CDA" w:rsidRDefault="000C4B6F" w:rsidP="000C4B6F">
            <w:pPr>
              <w:pStyle w:val="Bezproreda2"/>
              <w:rPr>
                <w:b/>
                <w:iCs/>
                <w:sz w:val="20"/>
                <w:szCs w:val="20"/>
              </w:rPr>
            </w:pPr>
            <w:r w:rsidRPr="00E71CDA">
              <w:rPr>
                <w:b/>
                <w:iCs/>
                <w:sz w:val="20"/>
                <w:szCs w:val="20"/>
              </w:rPr>
              <w:t>odabrano</w:t>
            </w:r>
          </w:p>
        </w:tc>
      </w:tr>
      <w:tr w:rsidR="000C4B6F" w:rsidRPr="000C4B6F" w14:paraId="7D6F6374" w14:textId="77777777" w:rsidTr="003A613C">
        <w:trPr>
          <w:trHeight w:val="263"/>
        </w:trPr>
        <w:tc>
          <w:tcPr>
            <w:tcW w:w="1161" w:type="dxa"/>
            <w:shd w:val="clear" w:color="auto" w:fill="B17ED8"/>
            <w:vAlign w:val="center"/>
          </w:tcPr>
          <w:p w14:paraId="5E107C4D" w14:textId="77777777" w:rsidR="000C4B6F" w:rsidRPr="000C4B6F" w:rsidRDefault="000C4B6F" w:rsidP="00E71CDA">
            <w:pPr>
              <w:pStyle w:val="Bezproreda2"/>
              <w:jc w:val="center"/>
              <w:rPr>
                <w:iCs/>
                <w:sz w:val="20"/>
                <w:szCs w:val="20"/>
              </w:rPr>
            </w:pPr>
            <w:r w:rsidRPr="000C4B6F">
              <w:rPr>
                <w:iCs/>
                <w:sz w:val="20"/>
                <w:szCs w:val="20"/>
              </w:rPr>
              <w:t>1</w:t>
            </w:r>
          </w:p>
        </w:tc>
        <w:tc>
          <w:tcPr>
            <w:tcW w:w="1407" w:type="dxa"/>
            <w:shd w:val="clear" w:color="auto" w:fill="B17ED8"/>
          </w:tcPr>
          <w:p w14:paraId="397D8AB6" w14:textId="77777777" w:rsidR="000C4B6F" w:rsidRPr="000C4B6F" w:rsidRDefault="000C4B6F" w:rsidP="000C4B6F">
            <w:pPr>
              <w:pStyle w:val="Bezproreda2"/>
              <w:rPr>
                <w:iCs/>
                <w:sz w:val="20"/>
                <w:szCs w:val="20"/>
              </w:rPr>
            </w:pPr>
            <w:r w:rsidRPr="000C4B6F">
              <w:rPr>
                <w:iCs/>
                <w:sz w:val="20"/>
                <w:szCs w:val="20"/>
              </w:rPr>
              <w:t>Neznatne</w:t>
            </w:r>
          </w:p>
        </w:tc>
        <w:tc>
          <w:tcPr>
            <w:tcW w:w="3352" w:type="dxa"/>
            <w:vAlign w:val="center"/>
          </w:tcPr>
          <w:p w14:paraId="203F41CF" w14:textId="77777777" w:rsidR="000C4B6F" w:rsidRPr="000C4B6F" w:rsidRDefault="000C4B6F" w:rsidP="006B1AEA">
            <w:pPr>
              <w:pStyle w:val="Bezproreda2"/>
              <w:jc w:val="center"/>
              <w:rPr>
                <w:iCs/>
                <w:sz w:val="20"/>
                <w:szCs w:val="20"/>
              </w:rPr>
            </w:pPr>
            <w:r w:rsidRPr="000C4B6F">
              <w:rPr>
                <w:iCs/>
                <w:sz w:val="20"/>
                <w:szCs w:val="20"/>
              </w:rPr>
              <w:t>0,5-1 %</w:t>
            </w:r>
          </w:p>
        </w:tc>
        <w:tc>
          <w:tcPr>
            <w:tcW w:w="1276" w:type="dxa"/>
            <w:shd w:val="clear" w:color="auto" w:fill="B17ED8"/>
          </w:tcPr>
          <w:p w14:paraId="35CC65EF" w14:textId="77777777" w:rsidR="000C4B6F" w:rsidRPr="000C4B6F" w:rsidRDefault="000C4B6F" w:rsidP="000C4B6F">
            <w:pPr>
              <w:pStyle w:val="Bezproreda2"/>
              <w:rPr>
                <w:iCs/>
                <w:sz w:val="20"/>
                <w:szCs w:val="20"/>
              </w:rPr>
            </w:pPr>
          </w:p>
        </w:tc>
      </w:tr>
      <w:tr w:rsidR="000C4B6F" w:rsidRPr="000C4B6F" w14:paraId="2C747810" w14:textId="77777777" w:rsidTr="003A613C">
        <w:trPr>
          <w:trHeight w:val="280"/>
        </w:trPr>
        <w:tc>
          <w:tcPr>
            <w:tcW w:w="1161" w:type="dxa"/>
            <w:shd w:val="clear" w:color="auto" w:fill="00B050"/>
            <w:vAlign w:val="center"/>
          </w:tcPr>
          <w:p w14:paraId="35474CFB" w14:textId="77777777" w:rsidR="000C4B6F" w:rsidRPr="000C4B6F" w:rsidRDefault="000C4B6F" w:rsidP="00E71CDA">
            <w:pPr>
              <w:pStyle w:val="Bezproreda2"/>
              <w:jc w:val="center"/>
              <w:rPr>
                <w:iCs/>
                <w:sz w:val="20"/>
                <w:szCs w:val="20"/>
              </w:rPr>
            </w:pPr>
            <w:r w:rsidRPr="000C4B6F">
              <w:rPr>
                <w:iCs/>
                <w:sz w:val="20"/>
                <w:szCs w:val="20"/>
              </w:rPr>
              <w:t>2</w:t>
            </w:r>
          </w:p>
        </w:tc>
        <w:tc>
          <w:tcPr>
            <w:tcW w:w="1407" w:type="dxa"/>
            <w:shd w:val="clear" w:color="auto" w:fill="00B050"/>
          </w:tcPr>
          <w:p w14:paraId="0B610C22" w14:textId="77777777" w:rsidR="000C4B6F" w:rsidRPr="000C4B6F" w:rsidRDefault="000C4B6F" w:rsidP="000C4B6F">
            <w:pPr>
              <w:pStyle w:val="Bezproreda2"/>
              <w:rPr>
                <w:iCs/>
                <w:sz w:val="20"/>
                <w:szCs w:val="20"/>
              </w:rPr>
            </w:pPr>
            <w:r w:rsidRPr="000C4B6F">
              <w:rPr>
                <w:iCs/>
                <w:sz w:val="20"/>
                <w:szCs w:val="20"/>
              </w:rPr>
              <w:t>Malene</w:t>
            </w:r>
          </w:p>
        </w:tc>
        <w:tc>
          <w:tcPr>
            <w:tcW w:w="3352" w:type="dxa"/>
            <w:vAlign w:val="center"/>
          </w:tcPr>
          <w:p w14:paraId="251B2AC0" w14:textId="77777777" w:rsidR="000C4B6F" w:rsidRPr="000C4B6F" w:rsidRDefault="000C4B6F" w:rsidP="006B1AEA">
            <w:pPr>
              <w:pStyle w:val="Bezproreda2"/>
              <w:jc w:val="center"/>
              <w:rPr>
                <w:iCs/>
                <w:sz w:val="20"/>
                <w:szCs w:val="20"/>
              </w:rPr>
            </w:pPr>
            <w:r w:rsidRPr="000C4B6F">
              <w:rPr>
                <w:iCs/>
                <w:sz w:val="20"/>
                <w:szCs w:val="20"/>
              </w:rPr>
              <w:t>1-5 %</w:t>
            </w:r>
          </w:p>
        </w:tc>
        <w:tc>
          <w:tcPr>
            <w:tcW w:w="1276" w:type="dxa"/>
            <w:shd w:val="clear" w:color="auto" w:fill="00B050"/>
          </w:tcPr>
          <w:p w14:paraId="1E43DCA5" w14:textId="77777777" w:rsidR="000C4B6F" w:rsidRPr="000C4B6F" w:rsidRDefault="000C4B6F" w:rsidP="000C4B6F">
            <w:pPr>
              <w:pStyle w:val="Bezproreda2"/>
              <w:rPr>
                <w:iCs/>
                <w:sz w:val="20"/>
                <w:szCs w:val="20"/>
              </w:rPr>
            </w:pPr>
          </w:p>
        </w:tc>
      </w:tr>
      <w:tr w:rsidR="000C4B6F" w:rsidRPr="000C4B6F" w14:paraId="13D835CD" w14:textId="77777777" w:rsidTr="003A613C">
        <w:trPr>
          <w:trHeight w:val="269"/>
        </w:trPr>
        <w:tc>
          <w:tcPr>
            <w:tcW w:w="1161" w:type="dxa"/>
            <w:shd w:val="clear" w:color="auto" w:fill="FFFF00"/>
            <w:vAlign w:val="center"/>
          </w:tcPr>
          <w:p w14:paraId="0B2EDAA7" w14:textId="77777777" w:rsidR="000C4B6F" w:rsidRPr="000C4B6F" w:rsidRDefault="000C4B6F" w:rsidP="00E71CDA">
            <w:pPr>
              <w:pStyle w:val="Bezproreda2"/>
              <w:jc w:val="center"/>
              <w:rPr>
                <w:iCs/>
                <w:sz w:val="20"/>
                <w:szCs w:val="20"/>
              </w:rPr>
            </w:pPr>
            <w:r w:rsidRPr="000C4B6F">
              <w:rPr>
                <w:iCs/>
                <w:sz w:val="20"/>
                <w:szCs w:val="20"/>
              </w:rPr>
              <w:t>3</w:t>
            </w:r>
          </w:p>
        </w:tc>
        <w:tc>
          <w:tcPr>
            <w:tcW w:w="1407" w:type="dxa"/>
            <w:shd w:val="clear" w:color="auto" w:fill="FFFF00"/>
          </w:tcPr>
          <w:p w14:paraId="1F86EE2B" w14:textId="77777777" w:rsidR="000C4B6F" w:rsidRPr="000C4B6F" w:rsidRDefault="000C4B6F" w:rsidP="000C4B6F">
            <w:pPr>
              <w:pStyle w:val="Bezproreda2"/>
              <w:rPr>
                <w:iCs/>
                <w:sz w:val="20"/>
                <w:szCs w:val="20"/>
              </w:rPr>
            </w:pPr>
            <w:r w:rsidRPr="000C4B6F">
              <w:rPr>
                <w:iCs/>
                <w:sz w:val="20"/>
                <w:szCs w:val="20"/>
              </w:rPr>
              <w:t>Umjerene</w:t>
            </w:r>
          </w:p>
        </w:tc>
        <w:tc>
          <w:tcPr>
            <w:tcW w:w="3352" w:type="dxa"/>
            <w:vAlign w:val="center"/>
          </w:tcPr>
          <w:p w14:paraId="166BB5A0" w14:textId="77777777" w:rsidR="000C4B6F" w:rsidRPr="000C4B6F" w:rsidRDefault="000C4B6F" w:rsidP="006B1AEA">
            <w:pPr>
              <w:pStyle w:val="Bezproreda2"/>
              <w:jc w:val="center"/>
              <w:rPr>
                <w:iCs/>
                <w:sz w:val="20"/>
                <w:szCs w:val="20"/>
              </w:rPr>
            </w:pPr>
            <w:r w:rsidRPr="000C4B6F">
              <w:rPr>
                <w:iCs/>
                <w:sz w:val="20"/>
                <w:szCs w:val="20"/>
              </w:rPr>
              <w:t>5-15 %</w:t>
            </w:r>
          </w:p>
        </w:tc>
        <w:tc>
          <w:tcPr>
            <w:tcW w:w="1276" w:type="dxa"/>
            <w:shd w:val="clear" w:color="auto" w:fill="FFFF00"/>
          </w:tcPr>
          <w:p w14:paraId="3D2371F9" w14:textId="77777777" w:rsidR="000C4B6F" w:rsidRPr="000C4B6F" w:rsidRDefault="000C4B6F" w:rsidP="000C4B6F">
            <w:pPr>
              <w:pStyle w:val="Bezproreda2"/>
              <w:rPr>
                <w:iCs/>
                <w:sz w:val="20"/>
                <w:szCs w:val="20"/>
              </w:rPr>
            </w:pPr>
          </w:p>
        </w:tc>
      </w:tr>
      <w:tr w:rsidR="000C4B6F" w:rsidRPr="000C4B6F" w14:paraId="3ECDBC3C" w14:textId="77777777" w:rsidTr="003A613C">
        <w:trPr>
          <w:trHeight w:val="274"/>
        </w:trPr>
        <w:tc>
          <w:tcPr>
            <w:tcW w:w="1161" w:type="dxa"/>
            <w:shd w:val="clear" w:color="auto" w:fill="FFC000"/>
            <w:vAlign w:val="center"/>
          </w:tcPr>
          <w:p w14:paraId="6894B2DE" w14:textId="77777777" w:rsidR="000C4B6F" w:rsidRPr="000C4B6F" w:rsidRDefault="000C4B6F" w:rsidP="00E71CDA">
            <w:pPr>
              <w:pStyle w:val="Bezproreda2"/>
              <w:jc w:val="center"/>
              <w:rPr>
                <w:iCs/>
                <w:sz w:val="20"/>
                <w:szCs w:val="20"/>
              </w:rPr>
            </w:pPr>
            <w:r w:rsidRPr="000C4B6F">
              <w:rPr>
                <w:iCs/>
                <w:sz w:val="20"/>
                <w:szCs w:val="20"/>
              </w:rPr>
              <w:t>4</w:t>
            </w:r>
          </w:p>
        </w:tc>
        <w:tc>
          <w:tcPr>
            <w:tcW w:w="1407" w:type="dxa"/>
            <w:shd w:val="clear" w:color="auto" w:fill="FFC000"/>
          </w:tcPr>
          <w:p w14:paraId="2B9ECDBC" w14:textId="77777777" w:rsidR="000C4B6F" w:rsidRPr="000C4B6F" w:rsidRDefault="000C4B6F" w:rsidP="000C4B6F">
            <w:pPr>
              <w:pStyle w:val="Bezproreda2"/>
              <w:rPr>
                <w:iCs/>
                <w:sz w:val="20"/>
                <w:szCs w:val="20"/>
              </w:rPr>
            </w:pPr>
            <w:r w:rsidRPr="000C4B6F">
              <w:rPr>
                <w:iCs/>
                <w:sz w:val="20"/>
                <w:szCs w:val="20"/>
              </w:rPr>
              <w:t>Značajne</w:t>
            </w:r>
          </w:p>
        </w:tc>
        <w:tc>
          <w:tcPr>
            <w:tcW w:w="3352" w:type="dxa"/>
            <w:vAlign w:val="center"/>
          </w:tcPr>
          <w:p w14:paraId="06476C08" w14:textId="77777777" w:rsidR="000C4B6F" w:rsidRPr="000C4B6F" w:rsidRDefault="000C4B6F" w:rsidP="006B1AEA">
            <w:pPr>
              <w:pStyle w:val="Bezproreda2"/>
              <w:jc w:val="center"/>
              <w:rPr>
                <w:iCs/>
                <w:sz w:val="20"/>
                <w:szCs w:val="20"/>
              </w:rPr>
            </w:pPr>
            <w:r w:rsidRPr="000C4B6F">
              <w:rPr>
                <w:iCs/>
                <w:sz w:val="20"/>
                <w:szCs w:val="20"/>
              </w:rPr>
              <w:t>15-25 %</w:t>
            </w:r>
          </w:p>
        </w:tc>
        <w:tc>
          <w:tcPr>
            <w:tcW w:w="1276" w:type="dxa"/>
            <w:shd w:val="clear" w:color="auto" w:fill="FFC000"/>
          </w:tcPr>
          <w:p w14:paraId="7D08345D" w14:textId="77777777" w:rsidR="000C4B6F" w:rsidRPr="000C4B6F" w:rsidRDefault="000C4B6F" w:rsidP="000C4B6F">
            <w:pPr>
              <w:pStyle w:val="Bezproreda2"/>
              <w:rPr>
                <w:iCs/>
                <w:sz w:val="20"/>
                <w:szCs w:val="20"/>
              </w:rPr>
            </w:pPr>
          </w:p>
        </w:tc>
      </w:tr>
      <w:tr w:rsidR="000C4B6F" w:rsidRPr="000C4B6F" w14:paraId="3FBAAB68" w14:textId="77777777" w:rsidTr="003A613C">
        <w:trPr>
          <w:trHeight w:val="278"/>
        </w:trPr>
        <w:tc>
          <w:tcPr>
            <w:tcW w:w="1161" w:type="dxa"/>
            <w:shd w:val="clear" w:color="auto" w:fill="FF0000"/>
            <w:vAlign w:val="center"/>
          </w:tcPr>
          <w:p w14:paraId="75BB2BBA" w14:textId="77777777" w:rsidR="000C4B6F" w:rsidRPr="000C4B6F" w:rsidRDefault="000C4B6F" w:rsidP="00E71CDA">
            <w:pPr>
              <w:pStyle w:val="Bezproreda2"/>
              <w:jc w:val="center"/>
              <w:rPr>
                <w:iCs/>
                <w:sz w:val="20"/>
                <w:szCs w:val="20"/>
              </w:rPr>
            </w:pPr>
            <w:r w:rsidRPr="000C4B6F">
              <w:rPr>
                <w:iCs/>
                <w:sz w:val="20"/>
                <w:szCs w:val="20"/>
              </w:rPr>
              <w:t>5</w:t>
            </w:r>
          </w:p>
        </w:tc>
        <w:tc>
          <w:tcPr>
            <w:tcW w:w="1407" w:type="dxa"/>
            <w:shd w:val="clear" w:color="auto" w:fill="FF0000"/>
          </w:tcPr>
          <w:p w14:paraId="288967EC" w14:textId="77777777" w:rsidR="000C4B6F" w:rsidRPr="000C4B6F" w:rsidRDefault="000C4B6F" w:rsidP="000C4B6F">
            <w:pPr>
              <w:pStyle w:val="Bezproreda2"/>
              <w:rPr>
                <w:iCs/>
                <w:sz w:val="20"/>
                <w:szCs w:val="20"/>
              </w:rPr>
            </w:pPr>
            <w:r w:rsidRPr="000C4B6F">
              <w:rPr>
                <w:iCs/>
                <w:sz w:val="20"/>
                <w:szCs w:val="20"/>
              </w:rPr>
              <w:t>Katastrofalne</w:t>
            </w:r>
          </w:p>
        </w:tc>
        <w:tc>
          <w:tcPr>
            <w:tcW w:w="3352" w:type="dxa"/>
            <w:vAlign w:val="center"/>
          </w:tcPr>
          <w:p w14:paraId="3A648B32" w14:textId="77777777" w:rsidR="000C4B6F" w:rsidRPr="000C4B6F" w:rsidRDefault="000C4B6F" w:rsidP="006B1AEA">
            <w:pPr>
              <w:pStyle w:val="Bezproreda2"/>
              <w:jc w:val="center"/>
              <w:rPr>
                <w:iCs/>
                <w:sz w:val="20"/>
                <w:szCs w:val="20"/>
              </w:rPr>
            </w:pPr>
            <w:r w:rsidRPr="000C4B6F">
              <w:rPr>
                <w:iCs/>
                <w:sz w:val="20"/>
                <w:szCs w:val="20"/>
              </w:rPr>
              <w:t>&gt;25 %</w:t>
            </w:r>
          </w:p>
        </w:tc>
        <w:tc>
          <w:tcPr>
            <w:tcW w:w="1276" w:type="dxa"/>
            <w:shd w:val="clear" w:color="auto" w:fill="FF0000"/>
          </w:tcPr>
          <w:p w14:paraId="3E3CDB6D" w14:textId="77777777" w:rsidR="000C4B6F" w:rsidRPr="000C4B6F" w:rsidRDefault="000C4B6F" w:rsidP="000C4B6F">
            <w:pPr>
              <w:pStyle w:val="Bezproreda2"/>
              <w:jc w:val="center"/>
              <w:rPr>
                <w:b/>
                <w:iCs/>
                <w:sz w:val="20"/>
                <w:szCs w:val="20"/>
              </w:rPr>
            </w:pPr>
            <w:r w:rsidRPr="000C4B6F">
              <w:rPr>
                <w:b/>
                <w:iCs/>
                <w:sz w:val="20"/>
                <w:szCs w:val="20"/>
              </w:rPr>
              <w:t>X</w:t>
            </w:r>
          </w:p>
        </w:tc>
      </w:tr>
    </w:tbl>
    <w:p w14:paraId="774E8134" w14:textId="77777777" w:rsidR="000C4B6F" w:rsidRPr="009A12A2" w:rsidRDefault="000C4B6F" w:rsidP="004F61AB">
      <w:pPr>
        <w:pStyle w:val="Bezproreda2"/>
      </w:pPr>
    </w:p>
    <w:p w14:paraId="19BFB296" w14:textId="77777777" w:rsidR="002B430F" w:rsidRDefault="00154F82" w:rsidP="002D1308">
      <w:pPr>
        <w:pStyle w:val="Naslov5"/>
        <w:numPr>
          <w:ilvl w:val="4"/>
          <w:numId w:val="1"/>
        </w:numPr>
        <w:ind w:left="1701" w:hanging="1134"/>
      </w:pPr>
      <w:bookmarkStart w:id="287" w:name="_Toc517456224"/>
      <w:bookmarkStart w:id="288" w:name="_Toc517456402"/>
      <w:bookmarkStart w:id="289" w:name="_Toc517461394"/>
      <w:r>
        <w:t>Posljedice po društvenu stabilnost i politiku</w:t>
      </w:r>
      <w:bookmarkEnd w:id="287"/>
      <w:bookmarkEnd w:id="288"/>
      <w:bookmarkEnd w:id="289"/>
    </w:p>
    <w:p w14:paraId="6A32E05C" w14:textId="77777777" w:rsidR="000C4B6F" w:rsidRDefault="000C4B6F" w:rsidP="000C4B6F">
      <w:pPr>
        <w:pStyle w:val="Bezproreda"/>
      </w:pPr>
      <w:r>
        <w:t>Posljedice za Društvenu stabilnost i politiku iskazuju se u materijalnoj šteti i to:</w:t>
      </w:r>
    </w:p>
    <w:p w14:paraId="3CD60848" w14:textId="77777777" w:rsidR="000C4B6F" w:rsidRDefault="000C4B6F" w:rsidP="00C36E03">
      <w:pPr>
        <w:pStyle w:val="Bezproreda"/>
        <w:numPr>
          <w:ilvl w:val="0"/>
          <w:numId w:val="2"/>
        </w:numPr>
      </w:pPr>
      <w:r>
        <w:t xml:space="preserve">za štetu na kritičnoj infrastrukturi i </w:t>
      </w:r>
    </w:p>
    <w:p w14:paraId="7A088A58" w14:textId="77777777" w:rsidR="000C4B6F" w:rsidRDefault="000C4B6F" w:rsidP="00C36E03">
      <w:pPr>
        <w:pStyle w:val="Bezproreda"/>
        <w:numPr>
          <w:ilvl w:val="0"/>
          <w:numId w:val="2"/>
        </w:numPr>
      </w:pPr>
      <w:r>
        <w:t xml:space="preserve">šteti na građevinama od društvenog značaja. </w:t>
      </w:r>
    </w:p>
    <w:p w14:paraId="34B04A28" w14:textId="77777777" w:rsidR="000C4B6F" w:rsidRDefault="000C4B6F" w:rsidP="004F61AB">
      <w:pPr>
        <w:pStyle w:val="Bezproreda2"/>
        <w:rPr>
          <w:lang w:val="en-US"/>
        </w:rPr>
      </w:pPr>
    </w:p>
    <w:p w14:paraId="6A19A17E" w14:textId="5AB83CCA" w:rsidR="000C4B6F" w:rsidRDefault="000C4B6F" w:rsidP="005F33B1">
      <w:pPr>
        <w:pStyle w:val="Bezproreda"/>
        <w:numPr>
          <w:ilvl w:val="0"/>
          <w:numId w:val="41"/>
        </w:numPr>
        <w:ind w:left="851" w:hanging="284"/>
      </w:pPr>
      <w:r>
        <w:lastRenderedPageBreak/>
        <w:t xml:space="preserve">Objekti </w:t>
      </w:r>
      <w:r w:rsidRPr="00DB38ED">
        <w:rPr>
          <w:b/>
        </w:rPr>
        <w:t>kritične infrastrukture</w:t>
      </w:r>
      <w:r>
        <w:t xml:space="preserve"> su novije gradnje i izgrađene da podnesu potres snage VIII° po EMS-98 (</w:t>
      </w:r>
      <w:r w:rsidRPr="007E7341">
        <w:t>osim određenih objekata kulturne infrastrukture).</w:t>
      </w:r>
      <w:r>
        <w:t xml:space="preserve"> Očekuje se da će trebati djelomični popravci i eventualno čišćenje tih objekata. Prvenstveno se to odnosi na objekte u samom središtu Grada </w:t>
      </w:r>
      <w:r w:rsidR="006B1AEA">
        <w:t>Ploč</w:t>
      </w:r>
      <w:r w:rsidR="00F231FD">
        <w:t>a</w:t>
      </w:r>
      <w:r>
        <w:t>,  u kojima se nalaze financijske institucije, Policija i vatrogastvo i sl. Štete bi nastale na istima, na sakralnim objektima i crkvama.</w:t>
      </w:r>
    </w:p>
    <w:p w14:paraId="74554B1E" w14:textId="0302B2DC" w:rsidR="000C4B6F" w:rsidRPr="00B321F3" w:rsidRDefault="000C4B6F" w:rsidP="000C4B6F">
      <w:pPr>
        <w:pStyle w:val="Bezproreda"/>
        <w:ind w:left="851"/>
      </w:pPr>
      <w:r>
        <w:t>Iz navedenog proizlazi da će za saniranje posljedica na kritičnoj infras</w:t>
      </w:r>
      <w:r w:rsidR="006B1AEA">
        <w:t xml:space="preserve">trukturi biti potrebno oko   205 000 € </w:t>
      </w:r>
      <w:r>
        <w:t xml:space="preserve">što predstavlja oko </w:t>
      </w:r>
      <w:r w:rsidR="00E104AF">
        <w:rPr>
          <w:b/>
        </w:rPr>
        <w:t>1</w:t>
      </w:r>
      <w:r w:rsidR="004F61AB">
        <w:rPr>
          <w:b/>
        </w:rPr>
        <w:t>,</w:t>
      </w:r>
      <w:r w:rsidR="00E104AF">
        <w:rPr>
          <w:b/>
        </w:rPr>
        <w:t>3</w:t>
      </w:r>
      <w:r w:rsidRPr="00C375A6">
        <w:rPr>
          <w:b/>
        </w:rPr>
        <w:t>% od gradskog proračuna</w:t>
      </w:r>
      <w:r>
        <w:t>. (300 m</w:t>
      </w:r>
      <w:r w:rsidRPr="00C375A6">
        <w:rPr>
          <w:vertAlign w:val="superscript"/>
        </w:rPr>
        <w:t xml:space="preserve">2 </w:t>
      </w:r>
      <w:r w:rsidR="006B1AEA">
        <w:t>po objektu X 3</w:t>
      </w:r>
      <w:r>
        <w:t xml:space="preserve"> objekta X 226,3 € po m</w:t>
      </w:r>
      <w:r w:rsidRPr="00C375A6">
        <w:rPr>
          <w:vertAlign w:val="superscript"/>
        </w:rPr>
        <w:t>2</w:t>
      </w:r>
      <w:r>
        <w:t>)</w:t>
      </w:r>
    </w:p>
    <w:p w14:paraId="072FB0C4" w14:textId="77777777" w:rsidR="000C4B6F" w:rsidRDefault="000C4B6F" w:rsidP="000C4B6F">
      <w:pPr>
        <w:pStyle w:val="Bezproreda"/>
        <w:rPr>
          <w:rFonts w:eastAsia="Calibri"/>
          <w:iCs/>
          <w:sz w:val="20"/>
          <w:szCs w:val="20"/>
          <w:highlight w:val="yellow"/>
        </w:rPr>
      </w:pPr>
    </w:p>
    <w:p w14:paraId="4B9D1436" w14:textId="744054A4" w:rsidR="000C4B6F" w:rsidRPr="00760201" w:rsidRDefault="000C4B6F" w:rsidP="00760201">
      <w:pPr>
        <w:pStyle w:val="Bezproreda2"/>
        <w:rPr>
          <w:sz w:val="20"/>
          <w:szCs w:val="20"/>
        </w:rPr>
      </w:pPr>
      <w:r>
        <w:t xml:space="preserve">                 </w:t>
      </w:r>
      <w:r w:rsidR="00AB686F">
        <w:rPr>
          <w:sz w:val="20"/>
          <w:szCs w:val="20"/>
        </w:rPr>
        <w:t>Tablica 3</w:t>
      </w:r>
      <w:r w:rsidR="003050B7">
        <w:rPr>
          <w:sz w:val="20"/>
          <w:szCs w:val="20"/>
        </w:rPr>
        <w:t>7</w:t>
      </w:r>
      <w:r w:rsidRPr="00760201">
        <w:rPr>
          <w:sz w:val="20"/>
          <w:szCs w:val="20"/>
        </w:rPr>
        <w:t xml:space="preserve">: Posljedice po društvenu sigurnost i politiku-štete na kritičnoj infrastrukturi </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0C4B6F" w:rsidRPr="00760201" w14:paraId="5144E7E8" w14:textId="77777777" w:rsidTr="003A613C">
        <w:trPr>
          <w:trHeight w:val="248"/>
        </w:trPr>
        <w:tc>
          <w:tcPr>
            <w:tcW w:w="7196" w:type="dxa"/>
            <w:gridSpan w:val="4"/>
            <w:shd w:val="clear" w:color="auto" w:fill="BDD6EE"/>
            <w:vAlign w:val="center"/>
          </w:tcPr>
          <w:p w14:paraId="641D409E" w14:textId="77777777" w:rsidR="000C4B6F" w:rsidRPr="00760201" w:rsidRDefault="000C4B6F" w:rsidP="00E71CDA">
            <w:pPr>
              <w:pStyle w:val="Bezproreda2"/>
              <w:jc w:val="center"/>
              <w:rPr>
                <w:b/>
                <w:sz w:val="20"/>
                <w:szCs w:val="20"/>
              </w:rPr>
            </w:pPr>
            <w:r w:rsidRPr="00760201">
              <w:rPr>
                <w:b/>
                <w:sz w:val="20"/>
                <w:szCs w:val="20"/>
              </w:rPr>
              <w:t>Posljedice na objektima kritične infrastrukture</w:t>
            </w:r>
          </w:p>
        </w:tc>
      </w:tr>
      <w:tr w:rsidR="000C4B6F" w:rsidRPr="00760201" w14:paraId="3B74508C" w14:textId="77777777" w:rsidTr="003A613C">
        <w:trPr>
          <w:trHeight w:val="467"/>
        </w:trPr>
        <w:tc>
          <w:tcPr>
            <w:tcW w:w="1161" w:type="dxa"/>
            <w:shd w:val="clear" w:color="auto" w:fill="BDD6EE"/>
            <w:vAlign w:val="center"/>
          </w:tcPr>
          <w:p w14:paraId="5B818872" w14:textId="77777777" w:rsidR="000C4B6F" w:rsidRPr="00760201" w:rsidRDefault="000C4B6F" w:rsidP="00760201">
            <w:pPr>
              <w:pStyle w:val="Bezproreda2"/>
              <w:rPr>
                <w:b/>
                <w:sz w:val="20"/>
                <w:szCs w:val="20"/>
              </w:rPr>
            </w:pPr>
            <w:r w:rsidRPr="00760201">
              <w:rPr>
                <w:b/>
                <w:sz w:val="20"/>
                <w:szCs w:val="20"/>
              </w:rPr>
              <w:t>Kategorija</w:t>
            </w:r>
          </w:p>
          <w:p w14:paraId="135C5D1A" w14:textId="77777777" w:rsidR="000C4B6F" w:rsidRPr="00760201" w:rsidRDefault="000C4B6F" w:rsidP="00760201">
            <w:pPr>
              <w:pStyle w:val="Bezproreda2"/>
              <w:rPr>
                <w:b/>
                <w:sz w:val="20"/>
                <w:szCs w:val="20"/>
              </w:rPr>
            </w:pPr>
          </w:p>
        </w:tc>
        <w:tc>
          <w:tcPr>
            <w:tcW w:w="1407" w:type="dxa"/>
            <w:shd w:val="clear" w:color="auto" w:fill="BDD6EE"/>
          </w:tcPr>
          <w:p w14:paraId="596C6032" w14:textId="77777777" w:rsidR="000C4B6F" w:rsidRPr="00760201" w:rsidRDefault="000C4B6F" w:rsidP="00760201">
            <w:pPr>
              <w:pStyle w:val="Bezproreda2"/>
              <w:rPr>
                <w:b/>
                <w:sz w:val="20"/>
                <w:szCs w:val="20"/>
              </w:rPr>
            </w:pPr>
            <w:r w:rsidRPr="00760201">
              <w:rPr>
                <w:b/>
                <w:sz w:val="20"/>
                <w:szCs w:val="20"/>
              </w:rPr>
              <w:t>Posljedice</w:t>
            </w:r>
          </w:p>
        </w:tc>
        <w:tc>
          <w:tcPr>
            <w:tcW w:w="3352" w:type="dxa"/>
            <w:shd w:val="clear" w:color="auto" w:fill="BDD6EE"/>
            <w:vAlign w:val="center"/>
          </w:tcPr>
          <w:p w14:paraId="2DB34F62" w14:textId="77777777" w:rsidR="000C4B6F" w:rsidRPr="00760201" w:rsidRDefault="000C4B6F" w:rsidP="00760201">
            <w:pPr>
              <w:pStyle w:val="Bezproreda2"/>
              <w:rPr>
                <w:b/>
                <w:sz w:val="20"/>
                <w:szCs w:val="20"/>
              </w:rPr>
            </w:pPr>
            <w:r w:rsidRPr="00760201">
              <w:rPr>
                <w:b/>
                <w:sz w:val="20"/>
                <w:szCs w:val="20"/>
              </w:rPr>
              <w:t>Kriterij štete u % proračuna JLS</w:t>
            </w:r>
          </w:p>
        </w:tc>
        <w:tc>
          <w:tcPr>
            <w:tcW w:w="1276" w:type="dxa"/>
            <w:shd w:val="clear" w:color="auto" w:fill="BDD6EE"/>
          </w:tcPr>
          <w:p w14:paraId="52F927AF" w14:textId="77777777" w:rsidR="000C4B6F" w:rsidRPr="00760201" w:rsidRDefault="000C4B6F" w:rsidP="00760201">
            <w:pPr>
              <w:pStyle w:val="Bezproreda2"/>
              <w:rPr>
                <w:b/>
                <w:sz w:val="20"/>
                <w:szCs w:val="20"/>
              </w:rPr>
            </w:pPr>
            <w:r w:rsidRPr="00760201">
              <w:rPr>
                <w:b/>
                <w:sz w:val="20"/>
                <w:szCs w:val="20"/>
              </w:rPr>
              <w:t>odabrano</w:t>
            </w:r>
          </w:p>
        </w:tc>
      </w:tr>
      <w:tr w:rsidR="000C4B6F" w:rsidRPr="00760201" w14:paraId="7ACD3E62" w14:textId="77777777" w:rsidTr="003A613C">
        <w:trPr>
          <w:trHeight w:val="263"/>
        </w:trPr>
        <w:tc>
          <w:tcPr>
            <w:tcW w:w="1161" w:type="dxa"/>
            <w:shd w:val="clear" w:color="auto" w:fill="B17ED8"/>
            <w:vAlign w:val="center"/>
          </w:tcPr>
          <w:p w14:paraId="7842DAE1" w14:textId="77777777" w:rsidR="000C4B6F" w:rsidRPr="00760201" w:rsidRDefault="000C4B6F" w:rsidP="004F61AB">
            <w:pPr>
              <w:pStyle w:val="Bezproreda2"/>
              <w:jc w:val="center"/>
              <w:rPr>
                <w:b/>
                <w:sz w:val="20"/>
                <w:szCs w:val="20"/>
              </w:rPr>
            </w:pPr>
            <w:r w:rsidRPr="00760201">
              <w:rPr>
                <w:b/>
                <w:sz w:val="20"/>
                <w:szCs w:val="20"/>
              </w:rPr>
              <w:t>1</w:t>
            </w:r>
          </w:p>
        </w:tc>
        <w:tc>
          <w:tcPr>
            <w:tcW w:w="1407" w:type="dxa"/>
            <w:shd w:val="clear" w:color="auto" w:fill="B17ED8"/>
          </w:tcPr>
          <w:p w14:paraId="37D3E9A4" w14:textId="77777777" w:rsidR="000C4B6F" w:rsidRPr="00760201" w:rsidRDefault="000C4B6F" w:rsidP="00760201">
            <w:pPr>
              <w:pStyle w:val="Bezproreda2"/>
              <w:rPr>
                <w:sz w:val="20"/>
                <w:szCs w:val="20"/>
              </w:rPr>
            </w:pPr>
            <w:r w:rsidRPr="00760201">
              <w:rPr>
                <w:sz w:val="20"/>
                <w:szCs w:val="20"/>
              </w:rPr>
              <w:t>Neznatne</w:t>
            </w:r>
          </w:p>
        </w:tc>
        <w:tc>
          <w:tcPr>
            <w:tcW w:w="3352" w:type="dxa"/>
            <w:vAlign w:val="center"/>
          </w:tcPr>
          <w:p w14:paraId="57B714D0" w14:textId="77777777" w:rsidR="000C4B6F" w:rsidRPr="00760201" w:rsidRDefault="000C4B6F" w:rsidP="004F61AB">
            <w:pPr>
              <w:pStyle w:val="Bezproreda2"/>
              <w:jc w:val="center"/>
              <w:rPr>
                <w:sz w:val="20"/>
                <w:szCs w:val="20"/>
              </w:rPr>
            </w:pPr>
            <w:r w:rsidRPr="00760201">
              <w:rPr>
                <w:sz w:val="20"/>
                <w:szCs w:val="20"/>
              </w:rPr>
              <w:t>0,5-1 %</w:t>
            </w:r>
          </w:p>
        </w:tc>
        <w:tc>
          <w:tcPr>
            <w:tcW w:w="1276" w:type="dxa"/>
            <w:shd w:val="clear" w:color="auto" w:fill="B17ED8"/>
          </w:tcPr>
          <w:p w14:paraId="25A66068" w14:textId="77777777" w:rsidR="000C4B6F" w:rsidRPr="00760201" w:rsidRDefault="000C4B6F" w:rsidP="00063F57">
            <w:pPr>
              <w:pStyle w:val="Bezproreda2"/>
              <w:jc w:val="center"/>
              <w:rPr>
                <w:sz w:val="20"/>
                <w:szCs w:val="20"/>
              </w:rPr>
            </w:pPr>
          </w:p>
        </w:tc>
      </w:tr>
      <w:tr w:rsidR="000C4B6F" w:rsidRPr="00760201" w14:paraId="451952B9" w14:textId="77777777" w:rsidTr="003A613C">
        <w:trPr>
          <w:trHeight w:val="280"/>
        </w:trPr>
        <w:tc>
          <w:tcPr>
            <w:tcW w:w="1161" w:type="dxa"/>
            <w:shd w:val="clear" w:color="auto" w:fill="00B050"/>
            <w:vAlign w:val="center"/>
          </w:tcPr>
          <w:p w14:paraId="2EDF362E" w14:textId="77777777" w:rsidR="000C4B6F" w:rsidRPr="00760201" w:rsidRDefault="000C4B6F" w:rsidP="004F61AB">
            <w:pPr>
              <w:pStyle w:val="Bezproreda2"/>
              <w:jc w:val="center"/>
              <w:rPr>
                <w:b/>
                <w:sz w:val="20"/>
                <w:szCs w:val="20"/>
              </w:rPr>
            </w:pPr>
            <w:r w:rsidRPr="00760201">
              <w:rPr>
                <w:b/>
                <w:sz w:val="20"/>
                <w:szCs w:val="20"/>
              </w:rPr>
              <w:t>2</w:t>
            </w:r>
          </w:p>
        </w:tc>
        <w:tc>
          <w:tcPr>
            <w:tcW w:w="1407" w:type="dxa"/>
            <w:shd w:val="clear" w:color="auto" w:fill="00B050"/>
          </w:tcPr>
          <w:p w14:paraId="442E50DC" w14:textId="77777777" w:rsidR="000C4B6F" w:rsidRPr="00760201" w:rsidRDefault="000C4B6F" w:rsidP="00760201">
            <w:pPr>
              <w:pStyle w:val="Bezproreda2"/>
              <w:rPr>
                <w:sz w:val="20"/>
                <w:szCs w:val="20"/>
              </w:rPr>
            </w:pPr>
            <w:r w:rsidRPr="00760201">
              <w:rPr>
                <w:sz w:val="20"/>
                <w:szCs w:val="20"/>
              </w:rPr>
              <w:t>Malene</w:t>
            </w:r>
          </w:p>
        </w:tc>
        <w:tc>
          <w:tcPr>
            <w:tcW w:w="3352" w:type="dxa"/>
            <w:vAlign w:val="center"/>
          </w:tcPr>
          <w:p w14:paraId="3FE0F312" w14:textId="77777777" w:rsidR="000C4B6F" w:rsidRPr="00760201" w:rsidRDefault="000C4B6F" w:rsidP="004F61AB">
            <w:pPr>
              <w:pStyle w:val="Bezproreda2"/>
              <w:jc w:val="center"/>
              <w:rPr>
                <w:sz w:val="20"/>
                <w:szCs w:val="20"/>
              </w:rPr>
            </w:pPr>
            <w:r w:rsidRPr="00760201">
              <w:rPr>
                <w:sz w:val="20"/>
                <w:szCs w:val="20"/>
              </w:rPr>
              <w:t>1-5 %</w:t>
            </w:r>
          </w:p>
        </w:tc>
        <w:tc>
          <w:tcPr>
            <w:tcW w:w="1276" w:type="dxa"/>
            <w:shd w:val="clear" w:color="auto" w:fill="00B050"/>
          </w:tcPr>
          <w:p w14:paraId="33D9C9A3" w14:textId="77777777" w:rsidR="000C4B6F" w:rsidRPr="00760201" w:rsidRDefault="000C4B6F" w:rsidP="00063F57">
            <w:pPr>
              <w:pStyle w:val="Bezproreda2"/>
              <w:jc w:val="center"/>
              <w:rPr>
                <w:sz w:val="20"/>
                <w:szCs w:val="20"/>
              </w:rPr>
            </w:pPr>
            <w:r w:rsidRPr="00760201">
              <w:rPr>
                <w:b/>
                <w:sz w:val="20"/>
                <w:szCs w:val="20"/>
              </w:rPr>
              <w:t>X</w:t>
            </w:r>
          </w:p>
        </w:tc>
      </w:tr>
      <w:tr w:rsidR="000C4B6F" w:rsidRPr="00760201" w14:paraId="313FBC92" w14:textId="77777777" w:rsidTr="003A613C">
        <w:trPr>
          <w:trHeight w:val="269"/>
        </w:trPr>
        <w:tc>
          <w:tcPr>
            <w:tcW w:w="1161" w:type="dxa"/>
            <w:shd w:val="clear" w:color="auto" w:fill="FFFF00"/>
            <w:vAlign w:val="center"/>
          </w:tcPr>
          <w:p w14:paraId="77875B3F" w14:textId="77777777" w:rsidR="000C4B6F" w:rsidRPr="00760201" w:rsidRDefault="000C4B6F" w:rsidP="004F61AB">
            <w:pPr>
              <w:pStyle w:val="Bezproreda2"/>
              <w:jc w:val="center"/>
              <w:rPr>
                <w:b/>
                <w:sz w:val="20"/>
                <w:szCs w:val="20"/>
              </w:rPr>
            </w:pPr>
            <w:r w:rsidRPr="00760201">
              <w:rPr>
                <w:b/>
                <w:sz w:val="20"/>
                <w:szCs w:val="20"/>
              </w:rPr>
              <w:t>3</w:t>
            </w:r>
          </w:p>
        </w:tc>
        <w:tc>
          <w:tcPr>
            <w:tcW w:w="1407" w:type="dxa"/>
            <w:shd w:val="clear" w:color="auto" w:fill="FFFF00"/>
          </w:tcPr>
          <w:p w14:paraId="1EC46A23" w14:textId="77777777" w:rsidR="000C4B6F" w:rsidRPr="00760201" w:rsidRDefault="000C4B6F" w:rsidP="00760201">
            <w:pPr>
              <w:pStyle w:val="Bezproreda2"/>
              <w:rPr>
                <w:sz w:val="20"/>
                <w:szCs w:val="20"/>
              </w:rPr>
            </w:pPr>
            <w:r w:rsidRPr="00760201">
              <w:rPr>
                <w:sz w:val="20"/>
                <w:szCs w:val="20"/>
              </w:rPr>
              <w:t>Umjerene</w:t>
            </w:r>
          </w:p>
        </w:tc>
        <w:tc>
          <w:tcPr>
            <w:tcW w:w="3352" w:type="dxa"/>
            <w:vAlign w:val="center"/>
          </w:tcPr>
          <w:p w14:paraId="70288A11" w14:textId="77777777" w:rsidR="000C4B6F" w:rsidRPr="00760201" w:rsidRDefault="000C4B6F" w:rsidP="004F61AB">
            <w:pPr>
              <w:pStyle w:val="Bezproreda2"/>
              <w:jc w:val="center"/>
              <w:rPr>
                <w:sz w:val="20"/>
                <w:szCs w:val="20"/>
              </w:rPr>
            </w:pPr>
            <w:r w:rsidRPr="00760201">
              <w:rPr>
                <w:sz w:val="20"/>
                <w:szCs w:val="20"/>
              </w:rPr>
              <w:t>5-15 %</w:t>
            </w:r>
          </w:p>
        </w:tc>
        <w:tc>
          <w:tcPr>
            <w:tcW w:w="1276" w:type="dxa"/>
            <w:shd w:val="clear" w:color="auto" w:fill="FFFF00"/>
          </w:tcPr>
          <w:p w14:paraId="5E45A7B5" w14:textId="77777777" w:rsidR="000C4B6F" w:rsidRPr="00760201" w:rsidRDefault="000C4B6F" w:rsidP="00063F57">
            <w:pPr>
              <w:pStyle w:val="Bezproreda2"/>
              <w:jc w:val="center"/>
              <w:rPr>
                <w:b/>
                <w:sz w:val="20"/>
                <w:szCs w:val="20"/>
              </w:rPr>
            </w:pPr>
          </w:p>
        </w:tc>
      </w:tr>
      <w:tr w:rsidR="000C4B6F" w:rsidRPr="00760201" w14:paraId="179101AE" w14:textId="77777777" w:rsidTr="003A613C">
        <w:trPr>
          <w:trHeight w:val="274"/>
        </w:trPr>
        <w:tc>
          <w:tcPr>
            <w:tcW w:w="1161" w:type="dxa"/>
            <w:shd w:val="clear" w:color="auto" w:fill="FFC000"/>
            <w:vAlign w:val="center"/>
          </w:tcPr>
          <w:p w14:paraId="75320381" w14:textId="77777777" w:rsidR="000C4B6F" w:rsidRPr="00760201" w:rsidRDefault="000C4B6F" w:rsidP="004F61AB">
            <w:pPr>
              <w:pStyle w:val="Bezproreda2"/>
              <w:jc w:val="center"/>
              <w:rPr>
                <w:b/>
                <w:sz w:val="20"/>
                <w:szCs w:val="20"/>
              </w:rPr>
            </w:pPr>
            <w:r w:rsidRPr="00760201">
              <w:rPr>
                <w:b/>
                <w:sz w:val="20"/>
                <w:szCs w:val="20"/>
              </w:rPr>
              <w:t>4</w:t>
            </w:r>
          </w:p>
        </w:tc>
        <w:tc>
          <w:tcPr>
            <w:tcW w:w="1407" w:type="dxa"/>
            <w:shd w:val="clear" w:color="auto" w:fill="FFC000"/>
          </w:tcPr>
          <w:p w14:paraId="1ABD5D3B" w14:textId="77777777" w:rsidR="000C4B6F" w:rsidRPr="00760201" w:rsidRDefault="000C4B6F" w:rsidP="00760201">
            <w:pPr>
              <w:pStyle w:val="Bezproreda2"/>
              <w:rPr>
                <w:sz w:val="20"/>
                <w:szCs w:val="20"/>
              </w:rPr>
            </w:pPr>
            <w:r w:rsidRPr="00760201">
              <w:rPr>
                <w:sz w:val="20"/>
                <w:szCs w:val="20"/>
              </w:rPr>
              <w:t>Značajne</w:t>
            </w:r>
          </w:p>
        </w:tc>
        <w:tc>
          <w:tcPr>
            <w:tcW w:w="3352" w:type="dxa"/>
            <w:vAlign w:val="center"/>
          </w:tcPr>
          <w:p w14:paraId="6DAE7387" w14:textId="77777777" w:rsidR="000C4B6F" w:rsidRPr="00760201" w:rsidRDefault="000C4B6F" w:rsidP="004F61AB">
            <w:pPr>
              <w:pStyle w:val="Bezproreda2"/>
              <w:jc w:val="center"/>
              <w:rPr>
                <w:sz w:val="20"/>
                <w:szCs w:val="20"/>
              </w:rPr>
            </w:pPr>
            <w:r w:rsidRPr="00760201">
              <w:rPr>
                <w:sz w:val="20"/>
                <w:szCs w:val="20"/>
              </w:rPr>
              <w:t>15-25 %</w:t>
            </w:r>
          </w:p>
        </w:tc>
        <w:tc>
          <w:tcPr>
            <w:tcW w:w="1276" w:type="dxa"/>
            <w:shd w:val="clear" w:color="auto" w:fill="FFC000"/>
          </w:tcPr>
          <w:p w14:paraId="5892ECBD" w14:textId="77777777" w:rsidR="000C4B6F" w:rsidRPr="00760201" w:rsidRDefault="000C4B6F" w:rsidP="00063F57">
            <w:pPr>
              <w:pStyle w:val="Bezproreda2"/>
              <w:jc w:val="center"/>
              <w:rPr>
                <w:sz w:val="20"/>
                <w:szCs w:val="20"/>
              </w:rPr>
            </w:pPr>
          </w:p>
        </w:tc>
      </w:tr>
      <w:tr w:rsidR="000C4B6F" w:rsidRPr="00760201" w14:paraId="26790425" w14:textId="77777777" w:rsidTr="003A613C">
        <w:trPr>
          <w:trHeight w:val="278"/>
        </w:trPr>
        <w:tc>
          <w:tcPr>
            <w:tcW w:w="1161" w:type="dxa"/>
            <w:shd w:val="clear" w:color="auto" w:fill="FF0000"/>
            <w:vAlign w:val="center"/>
          </w:tcPr>
          <w:p w14:paraId="30FA1CB8" w14:textId="77777777" w:rsidR="000C4B6F" w:rsidRPr="00760201" w:rsidRDefault="000C4B6F" w:rsidP="004F61AB">
            <w:pPr>
              <w:pStyle w:val="Bezproreda2"/>
              <w:jc w:val="center"/>
              <w:rPr>
                <w:b/>
                <w:sz w:val="20"/>
                <w:szCs w:val="20"/>
              </w:rPr>
            </w:pPr>
            <w:r w:rsidRPr="00760201">
              <w:rPr>
                <w:b/>
                <w:sz w:val="20"/>
                <w:szCs w:val="20"/>
              </w:rPr>
              <w:t>5</w:t>
            </w:r>
          </w:p>
        </w:tc>
        <w:tc>
          <w:tcPr>
            <w:tcW w:w="1407" w:type="dxa"/>
            <w:shd w:val="clear" w:color="auto" w:fill="FF0000"/>
          </w:tcPr>
          <w:p w14:paraId="062C94A4" w14:textId="77777777" w:rsidR="000C4B6F" w:rsidRPr="00760201" w:rsidRDefault="000C4B6F" w:rsidP="00760201">
            <w:pPr>
              <w:pStyle w:val="Bezproreda2"/>
              <w:rPr>
                <w:sz w:val="20"/>
                <w:szCs w:val="20"/>
              </w:rPr>
            </w:pPr>
            <w:r w:rsidRPr="00760201">
              <w:rPr>
                <w:sz w:val="20"/>
                <w:szCs w:val="20"/>
              </w:rPr>
              <w:t>Katastrofalne</w:t>
            </w:r>
          </w:p>
        </w:tc>
        <w:tc>
          <w:tcPr>
            <w:tcW w:w="3352" w:type="dxa"/>
            <w:vAlign w:val="center"/>
          </w:tcPr>
          <w:p w14:paraId="774F0A3A" w14:textId="77777777" w:rsidR="000C4B6F" w:rsidRPr="00760201" w:rsidRDefault="000C4B6F" w:rsidP="004F61AB">
            <w:pPr>
              <w:pStyle w:val="Bezproreda2"/>
              <w:jc w:val="center"/>
              <w:rPr>
                <w:sz w:val="20"/>
                <w:szCs w:val="20"/>
              </w:rPr>
            </w:pPr>
            <w:r w:rsidRPr="00760201">
              <w:rPr>
                <w:sz w:val="20"/>
                <w:szCs w:val="20"/>
              </w:rPr>
              <w:t>&gt;25 %</w:t>
            </w:r>
          </w:p>
        </w:tc>
        <w:tc>
          <w:tcPr>
            <w:tcW w:w="1276" w:type="dxa"/>
            <w:shd w:val="clear" w:color="auto" w:fill="FF0000"/>
          </w:tcPr>
          <w:p w14:paraId="2E484B2F" w14:textId="77777777" w:rsidR="000C4B6F" w:rsidRPr="00760201" w:rsidRDefault="000C4B6F" w:rsidP="00063F57">
            <w:pPr>
              <w:pStyle w:val="Bezproreda2"/>
              <w:jc w:val="center"/>
              <w:rPr>
                <w:b/>
                <w:sz w:val="20"/>
                <w:szCs w:val="20"/>
              </w:rPr>
            </w:pPr>
          </w:p>
        </w:tc>
      </w:tr>
    </w:tbl>
    <w:p w14:paraId="0BA0D084" w14:textId="77777777" w:rsidR="004F61AB" w:rsidRDefault="004F61AB" w:rsidP="004F61AB">
      <w:pPr>
        <w:pStyle w:val="Bezproreda"/>
        <w:ind w:left="851"/>
      </w:pPr>
    </w:p>
    <w:p w14:paraId="336C1FF6" w14:textId="1CDF36D1" w:rsidR="000C4B6F" w:rsidRDefault="000C4B6F" w:rsidP="005F33B1">
      <w:pPr>
        <w:pStyle w:val="Bezproreda"/>
        <w:numPr>
          <w:ilvl w:val="0"/>
          <w:numId w:val="41"/>
        </w:numPr>
        <w:ind w:left="851" w:hanging="284"/>
      </w:pPr>
      <w:r>
        <w:t xml:space="preserve">Građevine od </w:t>
      </w:r>
      <w:r w:rsidRPr="00C375A6">
        <w:rPr>
          <w:b/>
        </w:rPr>
        <w:t>javnog društvenog značaja</w:t>
      </w:r>
      <w:r>
        <w:t xml:space="preserve"> </w:t>
      </w:r>
      <w:r w:rsidRPr="007E7341">
        <w:t>su starije gradnje,</w:t>
      </w:r>
      <w:r>
        <w:t xml:space="preserve"> no one su ujedno i građevine kritične infrastrukture u smislu Nacionalni spomenici i vrijednosti te je izračun gotovo isti kao i za kritičnu infrastrukturu. Ostale građevine od javnog društvenog značaja koje su novije gradnje projektirane su protupropisno za predmetnu seizmičku zonu te neće biti potrebno ulagati velika sredstva u saniranje posljedica. Iz navedenog proizlazi da će za saniranje posljedica na građevinama od javnog društven</w:t>
      </w:r>
      <w:r w:rsidR="006B1AEA">
        <w:t>og značaja biti potrebno oko 270</w:t>
      </w:r>
      <w:r>
        <w:t xml:space="preserve"> 000 € ili oko 2 000 000 kn što predstavlja oko </w:t>
      </w:r>
      <w:r w:rsidR="00E104AF">
        <w:rPr>
          <w:b/>
        </w:rPr>
        <w:t>1,75</w:t>
      </w:r>
      <w:r w:rsidRPr="00C375A6">
        <w:rPr>
          <w:b/>
        </w:rPr>
        <w:t xml:space="preserve"> % od gradskog proračuna</w:t>
      </w:r>
      <w:r>
        <w:t>. (300 m</w:t>
      </w:r>
      <w:r w:rsidRPr="00C375A6">
        <w:rPr>
          <w:vertAlign w:val="superscript"/>
        </w:rPr>
        <w:t xml:space="preserve">2 </w:t>
      </w:r>
      <w:r>
        <w:t>po objektu X 3 objekta X 300,5 € po m</w:t>
      </w:r>
      <w:r w:rsidRPr="00C375A6">
        <w:rPr>
          <w:vertAlign w:val="superscript"/>
        </w:rPr>
        <w:t>2</w:t>
      </w:r>
      <w:r>
        <w:t>)</w:t>
      </w:r>
    </w:p>
    <w:p w14:paraId="5612E932" w14:textId="77777777" w:rsidR="000C4B6F" w:rsidRDefault="000C4B6F" w:rsidP="000C4B6F">
      <w:pPr>
        <w:pStyle w:val="Bezproreda"/>
        <w:ind w:left="851"/>
      </w:pPr>
    </w:p>
    <w:p w14:paraId="2E891249" w14:textId="7C5FC304" w:rsidR="000C4B6F" w:rsidRPr="00760201" w:rsidRDefault="00AB686F" w:rsidP="00760201">
      <w:pPr>
        <w:pStyle w:val="Bezproreda2"/>
        <w:rPr>
          <w:sz w:val="20"/>
          <w:szCs w:val="20"/>
        </w:rPr>
      </w:pPr>
      <w:r>
        <w:rPr>
          <w:sz w:val="20"/>
          <w:szCs w:val="20"/>
        </w:rPr>
        <w:t xml:space="preserve">                 Tablica 3</w:t>
      </w:r>
      <w:r w:rsidR="003050B7">
        <w:rPr>
          <w:sz w:val="20"/>
          <w:szCs w:val="20"/>
        </w:rPr>
        <w:t>8</w:t>
      </w:r>
      <w:r w:rsidR="000C4B6F" w:rsidRPr="00760201">
        <w:rPr>
          <w:sz w:val="20"/>
          <w:szCs w:val="20"/>
        </w:rPr>
        <w:t xml:space="preserve">: Posljedice po društvenu sigurnost i politiku-štete na građevinama od društvenog značaja </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0C4B6F" w:rsidRPr="00760201" w14:paraId="2109689C" w14:textId="77777777" w:rsidTr="003A613C">
        <w:trPr>
          <w:trHeight w:val="248"/>
        </w:trPr>
        <w:tc>
          <w:tcPr>
            <w:tcW w:w="7196" w:type="dxa"/>
            <w:gridSpan w:val="4"/>
            <w:shd w:val="clear" w:color="auto" w:fill="BDD6EE"/>
            <w:vAlign w:val="center"/>
          </w:tcPr>
          <w:p w14:paraId="5B8F3C4E" w14:textId="77777777" w:rsidR="000C4B6F" w:rsidRPr="00760201" w:rsidRDefault="000C4B6F" w:rsidP="00E71CDA">
            <w:pPr>
              <w:pStyle w:val="Bezproreda2"/>
              <w:jc w:val="center"/>
              <w:rPr>
                <w:b/>
                <w:sz w:val="20"/>
                <w:szCs w:val="20"/>
              </w:rPr>
            </w:pPr>
            <w:r w:rsidRPr="00760201">
              <w:rPr>
                <w:b/>
                <w:sz w:val="20"/>
                <w:szCs w:val="20"/>
              </w:rPr>
              <w:t>Posljedice na građevinama od javnog društvenog značaja</w:t>
            </w:r>
          </w:p>
        </w:tc>
      </w:tr>
      <w:tr w:rsidR="000C4B6F" w:rsidRPr="00760201" w14:paraId="4B27F1E8" w14:textId="77777777" w:rsidTr="003A613C">
        <w:trPr>
          <w:trHeight w:val="467"/>
        </w:trPr>
        <w:tc>
          <w:tcPr>
            <w:tcW w:w="1161" w:type="dxa"/>
            <w:shd w:val="clear" w:color="auto" w:fill="BDD6EE"/>
            <w:vAlign w:val="center"/>
          </w:tcPr>
          <w:p w14:paraId="00FEEE36" w14:textId="77777777" w:rsidR="000C4B6F" w:rsidRPr="00760201" w:rsidRDefault="000C4B6F" w:rsidP="00E71CDA">
            <w:pPr>
              <w:pStyle w:val="Bezproreda2"/>
              <w:jc w:val="center"/>
              <w:rPr>
                <w:b/>
                <w:sz w:val="20"/>
                <w:szCs w:val="20"/>
              </w:rPr>
            </w:pPr>
            <w:r w:rsidRPr="00760201">
              <w:rPr>
                <w:b/>
                <w:sz w:val="20"/>
                <w:szCs w:val="20"/>
              </w:rPr>
              <w:t>Kategorija</w:t>
            </w:r>
          </w:p>
          <w:p w14:paraId="4F05304F" w14:textId="77777777" w:rsidR="000C4B6F" w:rsidRPr="00760201" w:rsidRDefault="000C4B6F" w:rsidP="00E71CDA">
            <w:pPr>
              <w:pStyle w:val="Bezproreda2"/>
              <w:jc w:val="center"/>
              <w:rPr>
                <w:b/>
                <w:sz w:val="20"/>
                <w:szCs w:val="20"/>
              </w:rPr>
            </w:pPr>
          </w:p>
        </w:tc>
        <w:tc>
          <w:tcPr>
            <w:tcW w:w="1407" w:type="dxa"/>
            <w:shd w:val="clear" w:color="auto" w:fill="BDD6EE"/>
          </w:tcPr>
          <w:p w14:paraId="151B245D" w14:textId="77777777" w:rsidR="000C4B6F" w:rsidRPr="00760201" w:rsidRDefault="000C4B6F" w:rsidP="00E71CDA">
            <w:pPr>
              <w:pStyle w:val="Bezproreda2"/>
              <w:jc w:val="center"/>
              <w:rPr>
                <w:b/>
                <w:sz w:val="20"/>
                <w:szCs w:val="20"/>
              </w:rPr>
            </w:pPr>
            <w:r w:rsidRPr="00760201">
              <w:rPr>
                <w:b/>
                <w:sz w:val="20"/>
                <w:szCs w:val="20"/>
              </w:rPr>
              <w:t>Posljedice</w:t>
            </w:r>
          </w:p>
        </w:tc>
        <w:tc>
          <w:tcPr>
            <w:tcW w:w="3352" w:type="dxa"/>
            <w:shd w:val="clear" w:color="auto" w:fill="BDD6EE"/>
            <w:vAlign w:val="center"/>
          </w:tcPr>
          <w:p w14:paraId="4D4EC4AC" w14:textId="77777777" w:rsidR="000C4B6F" w:rsidRPr="00760201" w:rsidRDefault="000C4B6F" w:rsidP="00E71CDA">
            <w:pPr>
              <w:pStyle w:val="Bezproreda2"/>
              <w:jc w:val="center"/>
              <w:rPr>
                <w:b/>
                <w:sz w:val="20"/>
                <w:szCs w:val="20"/>
              </w:rPr>
            </w:pPr>
            <w:r w:rsidRPr="00760201">
              <w:rPr>
                <w:b/>
                <w:sz w:val="20"/>
                <w:szCs w:val="20"/>
              </w:rPr>
              <w:t>Kriterij štete u % proračuna JLS</w:t>
            </w:r>
          </w:p>
        </w:tc>
        <w:tc>
          <w:tcPr>
            <w:tcW w:w="1276" w:type="dxa"/>
            <w:shd w:val="clear" w:color="auto" w:fill="BDD6EE"/>
          </w:tcPr>
          <w:p w14:paraId="61DBDFDC" w14:textId="77777777" w:rsidR="000C4B6F" w:rsidRPr="00760201" w:rsidRDefault="000C4B6F" w:rsidP="00E71CDA">
            <w:pPr>
              <w:pStyle w:val="Bezproreda2"/>
              <w:jc w:val="center"/>
              <w:rPr>
                <w:b/>
                <w:sz w:val="20"/>
                <w:szCs w:val="20"/>
              </w:rPr>
            </w:pPr>
            <w:r w:rsidRPr="00760201">
              <w:rPr>
                <w:b/>
                <w:sz w:val="20"/>
                <w:szCs w:val="20"/>
              </w:rPr>
              <w:t>odabrano</w:t>
            </w:r>
          </w:p>
        </w:tc>
      </w:tr>
      <w:tr w:rsidR="000C4B6F" w:rsidRPr="00760201" w14:paraId="5468CC23" w14:textId="77777777" w:rsidTr="003A613C">
        <w:trPr>
          <w:trHeight w:val="263"/>
        </w:trPr>
        <w:tc>
          <w:tcPr>
            <w:tcW w:w="1161" w:type="dxa"/>
            <w:shd w:val="clear" w:color="auto" w:fill="B17ED8"/>
            <w:vAlign w:val="center"/>
          </w:tcPr>
          <w:p w14:paraId="56783C34" w14:textId="77777777" w:rsidR="000C4B6F" w:rsidRPr="00760201" w:rsidRDefault="000C4B6F" w:rsidP="004F61AB">
            <w:pPr>
              <w:pStyle w:val="Bezproreda2"/>
              <w:jc w:val="center"/>
              <w:rPr>
                <w:b/>
                <w:sz w:val="20"/>
                <w:szCs w:val="20"/>
              </w:rPr>
            </w:pPr>
            <w:r w:rsidRPr="00760201">
              <w:rPr>
                <w:b/>
                <w:sz w:val="20"/>
                <w:szCs w:val="20"/>
              </w:rPr>
              <w:t>1</w:t>
            </w:r>
          </w:p>
        </w:tc>
        <w:tc>
          <w:tcPr>
            <w:tcW w:w="1407" w:type="dxa"/>
            <w:shd w:val="clear" w:color="auto" w:fill="B17ED8"/>
          </w:tcPr>
          <w:p w14:paraId="5DAA7872" w14:textId="77777777" w:rsidR="000C4B6F" w:rsidRPr="00760201" w:rsidRDefault="000C4B6F" w:rsidP="00760201">
            <w:pPr>
              <w:pStyle w:val="Bezproreda2"/>
              <w:rPr>
                <w:sz w:val="20"/>
                <w:szCs w:val="20"/>
              </w:rPr>
            </w:pPr>
            <w:r w:rsidRPr="00760201">
              <w:rPr>
                <w:sz w:val="20"/>
                <w:szCs w:val="20"/>
              </w:rPr>
              <w:t>Neznatne</w:t>
            </w:r>
          </w:p>
        </w:tc>
        <w:tc>
          <w:tcPr>
            <w:tcW w:w="3352" w:type="dxa"/>
            <w:vAlign w:val="center"/>
          </w:tcPr>
          <w:p w14:paraId="6FDB9A48" w14:textId="77777777" w:rsidR="000C4B6F" w:rsidRPr="00760201" w:rsidRDefault="000C4B6F" w:rsidP="004F61AB">
            <w:pPr>
              <w:pStyle w:val="Bezproreda2"/>
              <w:jc w:val="center"/>
              <w:rPr>
                <w:sz w:val="20"/>
                <w:szCs w:val="20"/>
              </w:rPr>
            </w:pPr>
            <w:r w:rsidRPr="00760201">
              <w:rPr>
                <w:sz w:val="20"/>
                <w:szCs w:val="20"/>
              </w:rPr>
              <w:t>0,5-1 %</w:t>
            </w:r>
          </w:p>
        </w:tc>
        <w:tc>
          <w:tcPr>
            <w:tcW w:w="1276" w:type="dxa"/>
            <w:shd w:val="clear" w:color="auto" w:fill="B17ED8"/>
          </w:tcPr>
          <w:p w14:paraId="56BAB96F" w14:textId="77777777" w:rsidR="000C4B6F" w:rsidRPr="00760201" w:rsidRDefault="000C4B6F" w:rsidP="00760201">
            <w:pPr>
              <w:pStyle w:val="Bezproreda2"/>
              <w:rPr>
                <w:sz w:val="20"/>
                <w:szCs w:val="20"/>
              </w:rPr>
            </w:pPr>
          </w:p>
        </w:tc>
      </w:tr>
      <w:tr w:rsidR="000C4B6F" w:rsidRPr="00760201" w14:paraId="48BCE735" w14:textId="77777777" w:rsidTr="003A613C">
        <w:trPr>
          <w:trHeight w:val="280"/>
        </w:trPr>
        <w:tc>
          <w:tcPr>
            <w:tcW w:w="1161" w:type="dxa"/>
            <w:shd w:val="clear" w:color="auto" w:fill="00B050"/>
            <w:vAlign w:val="center"/>
          </w:tcPr>
          <w:p w14:paraId="536C3B5F" w14:textId="77777777" w:rsidR="000C4B6F" w:rsidRPr="00760201" w:rsidRDefault="000C4B6F" w:rsidP="004F61AB">
            <w:pPr>
              <w:pStyle w:val="Bezproreda2"/>
              <w:jc w:val="center"/>
              <w:rPr>
                <w:b/>
                <w:sz w:val="20"/>
                <w:szCs w:val="20"/>
              </w:rPr>
            </w:pPr>
            <w:r w:rsidRPr="00760201">
              <w:rPr>
                <w:b/>
                <w:sz w:val="20"/>
                <w:szCs w:val="20"/>
              </w:rPr>
              <w:t>2</w:t>
            </w:r>
          </w:p>
        </w:tc>
        <w:tc>
          <w:tcPr>
            <w:tcW w:w="1407" w:type="dxa"/>
            <w:shd w:val="clear" w:color="auto" w:fill="00B050"/>
          </w:tcPr>
          <w:p w14:paraId="7A2E917C" w14:textId="77777777" w:rsidR="000C4B6F" w:rsidRPr="00760201" w:rsidRDefault="000C4B6F" w:rsidP="00760201">
            <w:pPr>
              <w:pStyle w:val="Bezproreda2"/>
              <w:rPr>
                <w:sz w:val="20"/>
                <w:szCs w:val="20"/>
              </w:rPr>
            </w:pPr>
            <w:r w:rsidRPr="00760201">
              <w:rPr>
                <w:sz w:val="20"/>
                <w:szCs w:val="20"/>
              </w:rPr>
              <w:t>Malene</w:t>
            </w:r>
          </w:p>
        </w:tc>
        <w:tc>
          <w:tcPr>
            <w:tcW w:w="3352" w:type="dxa"/>
            <w:vAlign w:val="center"/>
          </w:tcPr>
          <w:p w14:paraId="67904A6A" w14:textId="77777777" w:rsidR="000C4B6F" w:rsidRPr="00760201" w:rsidRDefault="000C4B6F" w:rsidP="004F61AB">
            <w:pPr>
              <w:pStyle w:val="Bezproreda2"/>
              <w:jc w:val="center"/>
              <w:rPr>
                <w:sz w:val="20"/>
                <w:szCs w:val="20"/>
              </w:rPr>
            </w:pPr>
            <w:r w:rsidRPr="00760201">
              <w:rPr>
                <w:sz w:val="20"/>
                <w:szCs w:val="20"/>
              </w:rPr>
              <w:t>1-5 %</w:t>
            </w:r>
          </w:p>
        </w:tc>
        <w:tc>
          <w:tcPr>
            <w:tcW w:w="1276" w:type="dxa"/>
            <w:shd w:val="clear" w:color="auto" w:fill="00B050"/>
          </w:tcPr>
          <w:p w14:paraId="2583B4D4" w14:textId="77777777" w:rsidR="000C4B6F" w:rsidRPr="00760201" w:rsidRDefault="000C4B6F" w:rsidP="00760201">
            <w:pPr>
              <w:pStyle w:val="Bezproreda2"/>
              <w:jc w:val="center"/>
              <w:rPr>
                <w:sz w:val="20"/>
                <w:szCs w:val="20"/>
              </w:rPr>
            </w:pPr>
            <w:r w:rsidRPr="00760201">
              <w:rPr>
                <w:b/>
                <w:sz w:val="20"/>
                <w:szCs w:val="20"/>
              </w:rPr>
              <w:t>X</w:t>
            </w:r>
          </w:p>
        </w:tc>
      </w:tr>
      <w:tr w:rsidR="000C4B6F" w:rsidRPr="00760201" w14:paraId="32E6DD25" w14:textId="77777777" w:rsidTr="003A613C">
        <w:trPr>
          <w:trHeight w:val="269"/>
        </w:trPr>
        <w:tc>
          <w:tcPr>
            <w:tcW w:w="1161" w:type="dxa"/>
            <w:shd w:val="clear" w:color="auto" w:fill="FFFF00"/>
            <w:vAlign w:val="center"/>
          </w:tcPr>
          <w:p w14:paraId="11FEACF4" w14:textId="77777777" w:rsidR="000C4B6F" w:rsidRPr="00760201" w:rsidRDefault="000C4B6F" w:rsidP="004F61AB">
            <w:pPr>
              <w:pStyle w:val="Bezproreda2"/>
              <w:jc w:val="center"/>
              <w:rPr>
                <w:b/>
                <w:sz w:val="20"/>
                <w:szCs w:val="20"/>
              </w:rPr>
            </w:pPr>
            <w:r w:rsidRPr="00760201">
              <w:rPr>
                <w:b/>
                <w:sz w:val="20"/>
                <w:szCs w:val="20"/>
              </w:rPr>
              <w:t>3</w:t>
            </w:r>
          </w:p>
        </w:tc>
        <w:tc>
          <w:tcPr>
            <w:tcW w:w="1407" w:type="dxa"/>
            <w:shd w:val="clear" w:color="auto" w:fill="FFFF00"/>
          </w:tcPr>
          <w:p w14:paraId="723DD82A" w14:textId="77777777" w:rsidR="000C4B6F" w:rsidRPr="00760201" w:rsidRDefault="000C4B6F" w:rsidP="00760201">
            <w:pPr>
              <w:pStyle w:val="Bezproreda2"/>
              <w:rPr>
                <w:sz w:val="20"/>
                <w:szCs w:val="20"/>
              </w:rPr>
            </w:pPr>
            <w:r w:rsidRPr="00760201">
              <w:rPr>
                <w:sz w:val="20"/>
                <w:szCs w:val="20"/>
              </w:rPr>
              <w:t>Umjerene</w:t>
            </w:r>
          </w:p>
        </w:tc>
        <w:tc>
          <w:tcPr>
            <w:tcW w:w="3352" w:type="dxa"/>
            <w:vAlign w:val="center"/>
          </w:tcPr>
          <w:p w14:paraId="499AC70E" w14:textId="77777777" w:rsidR="000C4B6F" w:rsidRPr="00760201" w:rsidRDefault="000C4B6F" w:rsidP="004F61AB">
            <w:pPr>
              <w:pStyle w:val="Bezproreda2"/>
              <w:jc w:val="center"/>
              <w:rPr>
                <w:sz w:val="20"/>
                <w:szCs w:val="20"/>
              </w:rPr>
            </w:pPr>
            <w:r w:rsidRPr="00760201">
              <w:rPr>
                <w:sz w:val="20"/>
                <w:szCs w:val="20"/>
              </w:rPr>
              <w:t>5-15 %</w:t>
            </w:r>
          </w:p>
        </w:tc>
        <w:tc>
          <w:tcPr>
            <w:tcW w:w="1276" w:type="dxa"/>
            <w:shd w:val="clear" w:color="auto" w:fill="FFFF00"/>
          </w:tcPr>
          <w:p w14:paraId="51D35168" w14:textId="77777777" w:rsidR="000C4B6F" w:rsidRPr="00760201" w:rsidRDefault="000C4B6F" w:rsidP="00760201">
            <w:pPr>
              <w:pStyle w:val="Bezproreda2"/>
              <w:rPr>
                <w:b/>
                <w:sz w:val="20"/>
                <w:szCs w:val="20"/>
              </w:rPr>
            </w:pPr>
          </w:p>
        </w:tc>
      </w:tr>
      <w:tr w:rsidR="000C4B6F" w:rsidRPr="00760201" w14:paraId="54FBAC6B" w14:textId="77777777" w:rsidTr="003A613C">
        <w:trPr>
          <w:trHeight w:val="274"/>
        </w:trPr>
        <w:tc>
          <w:tcPr>
            <w:tcW w:w="1161" w:type="dxa"/>
            <w:shd w:val="clear" w:color="auto" w:fill="FFC000"/>
            <w:vAlign w:val="center"/>
          </w:tcPr>
          <w:p w14:paraId="5DBEB087" w14:textId="77777777" w:rsidR="000C4B6F" w:rsidRPr="00760201" w:rsidRDefault="000C4B6F" w:rsidP="004F61AB">
            <w:pPr>
              <w:pStyle w:val="Bezproreda2"/>
              <w:jc w:val="center"/>
              <w:rPr>
                <w:b/>
                <w:sz w:val="20"/>
                <w:szCs w:val="20"/>
              </w:rPr>
            </w:pPr>
            <w:r w:rsidRPr="00760201">
              <w:rPr>
                <w:b/>
                <w:sz w:val="20"/>
                <w:szCs w:val="20"/>
              </w:rPr>
              <w:t>4</w:t>
            </w:r>
          </w:p>
        </w:tc>
        <w:tc>
          <w:tcPr>
            <w:tcW w:w="1407" w:type="dxa"/>
            <w:shd w:val="clear" w:color="auto" w:fill="FFC000"/>
          </w:tcPr>
          <w:p w14:paraId="77870DF2" w14:textId="77777777" w:rsidR="000C4B6F" w:rsidRPr="00760201" w:rsidRDefault="000C4B6F" w:rsidP="00760201">
            <w:pPr>
              <w:pStyle w:val="Bezproreda2"/>
              <w:rPr>
                <w:sz w:val="20"/>
                <w:szCs w:val="20"/>
              </w:rPr>
            </w:pPr>
            <w:r w:rsidRPr="00760201">
              <w:rPr>
                <w:sz w:val="20"/>
                <w:szCs w:val="20"/>
              </w:rPr>
              <w:t>Značajne</w:t>
            </w:r>
          </w:p>
        </w:tc>
        <w:tc>
          <w:tcPr>
            <w:tcW w:w="3352" w:type="dxa"/>
            <w:vAlign w:val="center"/>
          </w:tcPr>
          <w:p w14:paraId="132EF421" w14:textId="77777777" w:rsidR="000C4B6F" w:rsidRPr="00760201" w:rsidRDefault="000C4B6F" w:rsidP="004F61AB">
            <w:pPr>
              <w:pStyle w:val="Bezproreda2"/>
              <w:jc w:val="center"/>
              <w:rPr>
                <w:sz w:val="20"/>
                <w:szCs w:val="20"/>
              </w:rPr>
            </w:pPr>
            <w:r w:rsidRPr="00760201">
              <w:rPr>
                <w:sz w:val="20"/>
                <w:szCs w:val="20"/>
              </w:rPr>
              <w:t>15-25 %</w:t>
            </w:r>
          </w:p>
        </w:tc>
        <w:tc>
          <w:tcPr>
            <w:tcW w:w="1276" w:type="dxa"/>
            <w:shd w:val="clear" w:color="auto" w:fill="FFC000"/>
          </w:tcPr>
          <w:p w14:paraId="0B58492B" w14:textId="77777777" w:rsidR="000C4B6F" w:rsidRPr="00760201" w:rsidRDefault="000C4B6F" w:rsidP="00760201">
            <w:pPr>
              <w:pStyle w:val="Bezproreda2"/>
              <w:rPr>
                <w:sz w:val="20"/>
                <w:szCs w:val="20"/>
              </w:rPr>
            </w:pPr>
          </w:p>
        </w:tc>
      </w:tr>
      <w:tr w:rsidR="000C4B6F" w:rsidRPr="00760201" w14:paraId="15A2E440" w14:textId="77777777" w:rsidTr="003A613C">
        <w:trPr>
          <w:trHeight w:val="278"/>
        </w:trPr>
        <w:tc>
          <w:tcPr>
            <w:tcW w:w="1161" w:type="dxa"/>
            <w:shd w:val="clear" w:color="auto" w:fill="FF0000"/>
            <w:vAlign w:val="center"/>
          </w:tcPr>
          <w:p w14:paraId="56126EBE" w14:textId="77777777" w:rsidR="000C4B6F" w:rsidRPr="00760201" w:rsidRDefault="000C4B6F" w:rsidP="004F61AB">
            <w:pPr>
              <w:pStyle w:val="Bezproreda2"/>
              <w:jc w:val="center"/>
              <w:rPr>
                <w:b/>
                <w:sz w:val="20"/>
                <w:szCs w:val="20"/>
              </w:rPr>
            </w:pPr>
            <w:r w:rsidRPr="00760201">
              <w:rPr>
                <w:b/>
                <w:sz w:val="20"/>
                <w:szCs w:val="20"/>
              </w:rPr>
              <w:t>5</w:t>
            </w:r>
          </w:p>
        </w:tc>
        <w:tc>
          <w:tcPr>
            <w:tcW w:w="1407" w:type="dxa"/>
            <w:shd w:val="clear" w:color="auto" w:fill="FF0000"/>
          </w:tcPr>
          <w:p w14:paraId="1C2F621E" w14:textId="77777777" w:rsidR="000C4B6F" w:rsidRPr="00760201" w:rsidRDefault="000C4B6F" w:rsidP="00760201">
            <w:pPr>
              <w:pStyle w:val="Bezproreda2"/>
              <w:rPr>
                <w:sz w:val="20"/>
                <w:szCs w:val="20"/>
              </w:rPr>
            </w:pPr>
            <w:r w:rsidRPr="00760201">
              <w:rPr>
                <w:sz w:val="20"/>
                <w:szCs w:val="20"/>
              </w:rPr>
              <w:t>Katastrofalne</w:t>
            </w:r>
          </w:p>
        </w:tc>
        <w:tc>
          <w:tcPr>
            <w:tcW w:w="3352" w:type="dxa"/>
            <w:vAlign w:val="center"/>
          </w:tcPr>
          <w:p w14:paraId="60D3CC5F" w14:textId="77777777" w:rsidR="000C4B6F" w:rsidRPr="00760201" w:rsidRDefault="000C4B6F" w:rsidP="004F61AB">
            <w:pPr>
              <w:pStyle w:val="Bezproreda2"/>
              <w:jc w:val="center"/>
              <w:rPr>
                <w:sz w:val="20"/>
                <w:szCs w:val="20"/>
              </w:rPr>
            </w:pPr>
            <w:r w:rsidRPr="00760201">
              <w:rPr>
                <w:sz w:val="20"/>
                <w:szCs w:val="20"/>
              </w:rPr>
              <w:t>&gt;25 %</w:t>
            </w:r>
          </w:p>
        </w:tc>
        <w:tc>
          <w:tcPr>
            <w:tcW w:w="1276" w:type="dxa"/>
            <w:shd w:val="clear" w:color="auto" w:fill="FF0000"/>
          </w:tcPr>
          <w:p w14:paraId="3854508C" w14:textId="77777777" w:rsidR="000C4B6F" w:rsidRPr="00760201" w:rsidRDefault="000C4B6F" w:rsidP="00760201">
            <w:pPr>
              <w:pStyle w:val="Bezproreda2"/>
              <w:rPr>
                <w:b/>
                <w:sz w:val="20"/>
                <w:szCs w:val="20"/>
              </w:rPr>
            </w:pPr>
          </w:p>
        </w:tc>
      </w:tr>
    </w:tbl>
    <w:p w14:paraId="251B397A" w14:textId="77777777" w:rsidR="000C4B6F" w:rsidRPr="00760201" w:rsidRDefault="000C4B6F" w:rsidP="00760201">
      <w:pPr>
        <w:pStyle w:val="Bezproreda2"/>
        <w:rPr>
          <w:i/>
          <w:sz w:val="20"/>
          <w:szCs w:val="20"/>
        </w:rPr>
      </w:pPr>
      <w:r w:rsidRPr="00760201">
        <w:rPr>
          <w:sz w:val="20"/>
          <w:szCs w:val="20"/>
        </w:rPr>
        <w:t xml:space="preserve">      </w:t>
      </w:r>
    </w:p>
    <w:p w14:paraId="2078C913" w14:textId="77777777" w:rsidR="000C4B6F" w:rsidRPr="00760201" w:rsidRDefault="000C4B6F" w:rsidP="000C4B6F">
      <w:pPr>
        <w:pStyle w:val="Bezproreda2"/>
        <w:rPr>
          <w:szCs w:val="24"/>
          <w:lang w:val="en-US"/>
        </w:rPr>
      </w:pPr>
      <w:r w:rsidRPr="00760201">
        <w:rPr>
          <w:szCs w:val="24"/>
          <w:lang w:val="en-US"/>
        </w:rPr>
        <w:t>Podaci prikazani zbirno za društvenu stabilnost i politiku su prikazani u sljedećoj tablici.</w:t>
      </w:r>
    </w:p>
    <w:p w14:paraId="54C6A9E1" w14:textId="77777777" w:rsidR="000C4B6F" w:rsidRPr="000C4B6F" w:rsidRDefault="000C4B6F" w:rsidP="000C4B6F">
      <w:pPr>
        <w:pStyle w:val="Bezproreda2"/>
      </w:pPr>
      <w:r w:rsidRPr="000C4B6F">
        <w:t xml:space="preserve">               </w:t>
      </w:r>
    </w:p>
    <w:p w14:paraId="646FFD9E" w14:textId="4CBCBA4A" w:rsidR="000C4B6F" w:rsidRPr="000C4B6F" w:rsidRDefault="000C4B6F" w:rsidP="000C4B6F">
      <w:pPr>
        <w:pStyle w:val="Bezproreda2"/>
        <w:rPr>
          <w:sz w:val="20"/>
          <w:szCs w:val="20"/>
        </w:rPr>
      </w:pPr>
      <w:r w:rsidRPr="000C4B6F">
        <w:t xml:space="preserve">               </w:t>
      </w:r>
      <w:r w:rsidR="00AB686F">
        <w:rPr>
          <w:sz w:val="20"/>
          <w:szCs w:val="20"/>
        </w:rPr>
        <w:t>Tablica 3</w:t>
      </w:r>
      <w:r w:rsidR="003050B7">
        <w:rPr>
          <w:sz w:val="20"/>
          <w:szCs w:val="20"/>
        </w:rPr>
        <w:t>9</w:t>
      </w:r>
      <w:r w:rsidRPr="000C4B6F">
        <w:rPr>
          <w:sz w:val="20"/>
          <w:szCs w:val="20"/>
        </w:rPr>
        <w:t>: Zbirni prikaz posljedica po društvenu stabilnost-potres</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84"/>
        <w:gridCol w:w="2617"/>
        <w:gridCol w:w="2011"/>
      </w:tblGrid>
      <w:tr w:rsidR="000C4B6F" w:rsidRPr="000C4B6F" w14:paraId="2F9CEB38" w14:textId="77777777" w:rsidTr="003A613C">
        <w:trPr>
          <w:trHeight w:val="467"/>
        </w:trPr>
        <w:tc>
          <w:tcPr>
            <w:tcW w:w="1161" w:type="dxa"/>
            <w:shd w:val="clear" w:color="auto" w:fill="BDD6EE"/>
            <w:vAlign w:val="center"/>
          </w:tcPr>
          <w:p w14:paraId="37619148" w14:textId="77777777" w:rsidR="000C4B6F" w:rsidRPr="000C4B6F" w:rsidRDefault="000C4B6F" w:rsidP="000C4B6F">
            <w:pPr>
              <w:pStyle w:val="Bezproreda2"/>
              <w:rPr>
                <w:b/>
                <w:iCs/>
                <w:sz w:val="20"/>
                <w:szCs w:val="20"/>
              </w:rPr>
            </w:pPr>
            <w:r w:rsidRPr="000C4B6F">
              <w:rPr>
                <w:b/>
                <w:iCs/>
                <w:sz w:val="20"/>
                <w:szCs w:val="20"/>
              </w:rPr>
              <w:t>Kategorija</w:t>
            </w:r>
          </w:p>
          <w:p w14:paraId="350F4CCD" w14:textId="77777777" w:rsidR="000C4B6F" w:rsidRPr="000C4B6F" w:rsidRDefault="000C4B6F" w:rsidP="000C4B6F">
            <w:pPr>
              <w:pStyle w:val="Bezproreda2"/>
              <w:rPr>
                <w:b/>
                <w:iCs/>
                <w:sz w:val="20"/>
                <w:szCs w:val="20"/>
              </w:rPr>
            </w:pPr>
          </w:p>
        </w:tc>
        <w:tc>
          <w:tcPr>
            <w:tcW w:w="1484" w:type="dxa"/>
            <w:shd w:val="clear" w:color="auto" w:fill="BDD6EE"/>
          </w:tcPr>
          <w:p w14:paraId="27021F8D" w14:textId="77777777" w:rsidR="000C4B6F" w:rsidRPr="000C4B6F" w:rsidRDefault="000C4B6F" w:rsidP="000C4B6F">
            <w:pPr>
              <w:pStyle w:val="Bezproreda2"/>
              <w:rPr>
                <w:b/>
                <w:iCs/>
                <w:sz w:val="20"/>
                <w:szCs w:val="20"/>
              </w:rPr>
            </w:pPr>
            <w:r w:rsidRPr="000C4B6F">
              <w:rPr>
                <w:b/>
                <w:iCs/>
                <w:sz w:val="20"/>
                <w:szCs w:val="20"/>
              </w:rPr>
              <w:t>Kritična infrastruktura</w:t>
            </w:r>
          </w:p>
        </w:tc>
        <w:tc>
          <w:tcPr>
            <w:tcW w:w="2617" w:type="dxa"/>
            <w:shd w:val="clear" w:color="auto" w:fill="BDD6EE"/>
            <w:vAlign w:val="center"/>
          </w:tcPr>
          <w:p w14:paraId="17813E37" w14:textId="77777777" w:rsidR="000C4B6F" w:rsidRPr="000C4B6F" w:rsidRDefault="000C4B6F" w:rsidP="000C4B6F">
            <w:pPr>
              <w:pStyle w:val="Bezproreda2"/>
              <w:rPr>
                <w:b/>
                <w:iCs/>
                <w:sz w:val="20"/>
                <w:szCs w:val="20"/>
              </w:rPr>
            </w:pPr>
            <w:r w:rsidRPr="000C4B6F">
              <w:rPr>
                <w:b/>
                <w:iCs/>
                <w:sz w:val="20"/>
                <w:szCs w:val="20"/>
              </w:rPr>
              <w:t>Ustanove/građevine javnog društvenog značaja</w:t>
            </w:r>
          </w:p>
        </w:tc>
        <w:tc>
          <w:tcPr>
            <w:tcW w:w="2011" w:type="dxa"/>
            <w:shd w:val="clear" w:color="auto" w:fill="BDD6EE"/>
          </w:tcPr>
          <w:p w14:paraId="543C7D3A" w14:textId="77777777" w:rsidR="000C4B6F" w:rsidRPr="000C4B6F" w:rsidRDefault="000C4B6F" w:rsidP="000C4B6F">
            <w:pPr>
              <w:pStyle w:val="Bezproreda2"/>
              <w:rPr>
                <w:b/>
                <w:iCs/>
                <w:sz w:val="20"/>
                <w:szCs w:val="20"/>
              </w:rPr>
            </w:pPr>
            <w:r w:rsidRPr="000C4B6F">
              <w:rPr>
                <w:b/>
                <w:iCs/>
                <w:sz w:val="20"/>
                <w:szCs w:val="20"/>
              </w:rPr>
              <w:t>Ukupno</w:t>
            </w:r>
          </w:p>
        </w:tc>
      </w:tr>
      <w:tr w:rsidR="000C4B6F" w:rsidRPr="000C4B6F" w14:paraId="57D08E90" w14:textId="77777777" w:rsidTr="003A613C">
        <w:trPr>
          <w:trHeight w:val="263"/>
        </w:trPr>
        <w:tc>
          <w:tcPr>
            <w:tcW w:w="1161" w:type="dxa"/>
            <w:shd w:val="clear" w:color="auto" w:fill="B17ED8"/>
            <w:vAlign w:val="center"/>
          </w:tcPr>
          <w:p w14:paraId="31F89252" w14:textId="77777777" w:rsidR="000C4B6F" w:rsidRPr="000C4B6F" w:rsidRDefault="000C4B6F" w:rsidP="004F61AB">
            <w:pPr>
              <w:pStyle w:val="Bezproreda2"/>
              <w:jc w:val="center"/>
              <w:rPr>
                <w:b/>
                <w:iCs/>
                <w:sz w:val="20"/>
                <w:szCs w:val="20"/>
              </w:rPr>
            </w:pPr>
            <w:r w:rsidRPr="000C4B6F">
              <w:rPr>
                <w:b/>
                <w:iCs/>
                <w:sz w:val="20"/>
                <w:szCs w:val="20"/>
              </w:rPr>
              <w:t>1</w:t>
            </w:r>
          </w:p>
        </w:tc>
        <w:tc>
          <w:tcPr>
            <w:tcW w:w="1484" w:type="dxa"/>
            <w:shd w:val="clear" w:color="auto" w:fill="B17ED8"/>
          </w:tcPr>
          <w:p w14:paraId="28121880" w14:textId="77777777" w:rsidR="000C4B6F" w:rsidRPr="000C4B6F" w:rsidRDefault="000C4B6F" w:rsidP="000C4B6F">
            <w:pPr>
              <w:pStyle w:val="Bezproreda2"/>
              <w:rPr>
                <w:iCs/>
                <w:sz w:val="20"/>
                <w:szCs w:val="20"/>
              </w:rPr>
            </w:pPr>
          </w:p>
        </w:tc>
        <w:tc>
          <w:tcPr>
            <w:tcW w:w="2617" w:type="dxa"/>
            <w:shd w:val="clear" w:color="auto" w:fill="B17ED8"/>
            <w:vAlign w:val="center"/>
          </w:tcPr>
          <w:p w14:paraId="5942AFA1" w14:textId="77777777" w:rsidR="000C4B6F" w:rsidRPr="000C4B6F" w:rsidRDefault="000C4B6F" w:rsidP="000C4B6F">
            <w:pPr>
              <w:pStyle w:val="Bezproreda2"/>
              <w:rPr>
                <w:iCs/>
                <w:sz w:val="20"/>
                <w:szCs w:val="20"/>
              </w:rPr>
            </w:pPr>
          </w:p>
        </w:tc>
        <w:tc>
          <w:tcPr>
            <w:tcW w:w="2011" w:type="dxa"/>
            <w:shd w:val="clear" w:color="auto" w:fill="B17ED8"/>
          </w:tcPr>
          <w:p w14:paraId="6E58981D" w14:textId="77777777" w:rsidR="000C4B6F" w:rsidRPr="000C4B6F" w:rsidRDefault="000C4B6F" w:rsidP="000C4B6F">
            <w:pPr>
              <w:pStyle w:val="Bezproreda2"/>
              <w:rPr>
                <w:iCs/>
                <w:sz w:val="20"/>
                <w:szCs w:val="20"/>
              </w:rPr>
            </w:pPr>
          </w:p>
        </w:tc>
      </w:tr>
      <w:tr w:rsidR="000C4B6F" w:rsidRPr="000C4B6F" w14:paraId="676E8E14" w14:textId="77777777" w:rsidTr="003A613C">
        <w:trPr>
          <w:trHeight w:val="280"/>
        </w:trPr>
        <w:tc>
          <w:tcPr>
            <w:tcW w:w="1161" w:type="dxa"/>
            <w:shd w:val="clear" w:color="auto" w:fill="00B050"/>
            <w:vAlign w:val="center"/>
          </w:tcPr>
          <w:p w14:paraId="76FA183B" w14:textId="77777777" w:rsidR="000C4B6F" w:rsidRPr="000C4B6F" w:rsidRDefault="000C4B6F" w:rsidP="004F61AB">
            <w:pPr>
              <w:pStyle w:val="Bezproreda2"/>
              <w:jc w:val="center"/>
              <w:rPr>
                <w:b/>
                <w:iCs/>
                <w:sz w:val="20"/>
                <w:szCs w:val="20"/>
              </w:rPr>
            </w:pPr>
            <w:r w:rsidRPr="000C4B6F">
              <w:rPr>
                <w:b/>
                <w:iCs/>
                <w:sz w:val="20"/>
                <w:szCs w:val="20"/>
              </w:rPr>
              <w:t>2</w:t>
            </w:r>
          </w:p>
        </w:tc>
        <w:tc>
          <w:tcPr>
            <w:tcW w:w="1484" w:type="dxa"/>
            <w:shd w:val="clear" w:color="auto" w:fill="00B050"/>
          </w:tcPr>
          <w:p w14:paraId="73807B2D" w14:textId="77777777" w:rsidR="000C4B6F" w:rsidRPr="000C4B6F" w:rsidRDefault="000C4B6F" w:rsidP="004F61AB">
            <w:pPr>
              <w:pStyle w:val="Bezproreda2"/>
              <w:jc w:val="center"/>
              <w:rPr>
                <w:iCs/>
                <w:sz w:val="20"/>
                <w:szCs w:val="20"/>
              </w:rPr>
            </w:pPr>
            <w:r w:rsidRPr="000C4B6F">
              <w:rPr>
                <w:iCs/>
                <w:sz w:val="20"/>
                <w:szCs w:val="20"/>
              </w:rPr>
              <w:t>X</w:t>
            </w:r>
          </w:p>
        </w:tc>
        <w:tc>
          <w:tcPr>
            <w:tcW w:w="2617" w:type="dxa"/>
            <w:shd w:val="clear" w:color="auto" w:fill="00B050"/>
            <w:vAlign w:val="center"/>
          </w:tcPr>
          <w:p w14:paraId="23027558" w14:textId="77777777" w:rsidR="000C4B6F" w:rsidRPr="000C4B6F" w:rsidRDefault="000C4B6F" w:rsidP="000C4B6F">
            <w:pPr>
              <w:pStyle w:val="Bezproreda2"/>
              <w:jc w:val="center"/>
              <w:rPr>
                <w:iCs/>
                <w:sz w:val="20"/>
                <w:szCs w:val="20"/>
              </w:rPr>
            </w:pPr>
            <w:r w:rsidRPr="000C4B6F">
              <w:rPr>
                <w:iCs/>
                <w:sz w:val="20"/>
                <w:szCs w:val="20"/>
              </w:rPr>
              <w:t>X</w:t>
            </w:r>
          </w:p>
        </w:tc>
        <w:tc>
          <w:tcPr>
            <w:tcW w:w="2011" w:type="dxa"/>
            <w:shd w:val="clear" w:color="auto" w:fill="00B050"/>
          </w:tcPr>
          <w:p w14:paraId="305C7E85" w14:textId="77777777" w:rsidR="000C4B6F" w:rsidRPr="000C4B6F" w:rsidRDefault="000C4B6F" w:rsidP="000C4B6F">
            <w:pPr>
              <w:pStyle w:val="Bezproreda2"/>
              <w:jc w:val="center"/>
              <w:rPr>
                <w:iCs/>
                <w:sz w:val="20"/>
                <w:szCs w:val="20"/>
              </w:rPr>
            </w:pPr>
            <w:r w:rsidRPr="000C4B6F">
              <w:rPr>
                <w:b/>
                <w:iCs/>
                <w:sz w:val="20"/>
                <w:szCs w:val="20"/>
              </w:rPr>
              <w:t>X</w:t>
            </w:r>
          </w:p>
        </w:tc>
      </w:tr>
      <w:tr w:rsidR="000C4B6F" w:rsidRPr="000C4B6F" w14:paraId="4DE4AD21" w14:textId="77777777" w:rsidTr="003A613C">
        <w:trPr>
          <w:trHeight w:val="269"/>
        </w:trPr>
        <w:tc>
          <w:tcPr>
            <w:tcW w:w="1161" w:type="dxa"/>
            <w:shd w:val="clear" w:color="auto" w:fill="FFFF00"/>
            <w:vAlign w:val="center"/>
          </w:tcPr>
          <w:p w14:paraId="174D8656" w14:textId="77777777" w:rsidR="000C4B6F" w:rsidRPr="000C4B6F" w:rsidRDefault="000C4B6F" w:rsidP="004F61AB">
            <w:pPr>
              <w:pStyle w:val="Bezproreda2"/>
              <w:jc w:val="center"/>
              <w:rPr>
                <w:b/>
                <w:iCs/>
                <w:sz w:val="20"/>
                <w:szCs w:val="20"/>
              </w:rPr>
            </w:pPr>
            <w:r w:rsidRPr="000C4B6F">
              <w:rPr>
                <w:b/>
                <w:iCs/>
                <w:sz w:val="20"/>
                <w:szCs w:val="20"/>
              </w:rPr>
              <w:t>3</w:t>
            </w:r>
          </w:p>
        </w:tc>
        <w:tc>
          <w:tcPr>
            <w:tcW w:w="1484" w:type="dxa"/>
            <w:shd w:val="clear" w:color="auto" w:fill="FFFF00"/>
          </w:tcPr>
          <w:p w14:paraId="14274864" w14:textId="77777777" w:rsidR="000C4B6F" w:rsidRPr="000C4B6F" w:rsidRDefault="000C4B6F" w:rsidP="004F61AB">
            <w:pPr>
              <w:pStyle w:val="Bezproreda2"/>
              <w:jc w:val="center"/>
              <w:rPr>
                <w:iCs/>
                <w:sz w:val="20"/>
                <w:szCs w:val="20"/>
              </w:rPr>
            </w:pPr>
          </w:p>
        </w:tc>
        <w:tc>
          <w:tcPr>
            <w:tcW w:w="2617" w:type="dxa"/>
            <w:shd w:val="clear" w:color="auto" w:fill="FFFF00"/>
            <w:vAlign w:val="center"/>
          </w:tcPr>
          <w:p w14:paraId="4210F22E" w14:textId="77777777" w:rsidR="000C4B6F" w:rsidRPr="000C4B6F" w:rsidRDefault="000C4B6F" w:rsidP="000C4B6F">
            <w:pPr>
              <w:pStyle w:val="Bezproreda2"/>
              <w:rPr>
                <w:iCs/>
                <w:sz w:val="20"/>
                <w:szCs w:val="20"/>
              </w:rPr>
            </w:pPr>
          </w:p>
        </w:tc>
        <w:tc>
          <w:tcPr>
            <w:tcW w:w="2011" w:type="dxa"/>
            <w:shd w:val="clear" w:color="auto" w:fill="FFFF00"/>
          </w:tcPr>
          <w:p w14:paraId="1F279DFD" w14:textId="77777777" w:rsidR="000C4B6F" w:rsidRPr="000C4B6F" w:rsidRDefault="000C4B6F" w:rsidP="000C4B6F">
            <w:pPr>
              <w:pStyle w:val="Bezproreda2"/>
              <w:rPr>
                <w:b/>
                <w:iCs/>
                <w:sz w:val="20"/>
                <w:szCs w:val="20"/>
              </w:rPr>
            </w:pPr>
          </w:p>
        </w:tc>
      </w:tr>
      <w:tr w:rsidR="000C4B6F" w:rsidRPr="000C4B6F" w14:paraId="12783851" w14:textId="77777777" w:rsidTr="003A613C">
        <w:trPr>
          <w:trHeight w:val="274"/>
        </w:trPr>
        <w:tc>
          <w:tcPr>
            <w:tcW w:w="1161" w:type="dxa"/>
            <w:shd w:val="clear" w:color="auto" w:fill="FFC000"/>
            <w:vAlign w:val="center"/>
          </w:tcPr>
          <w:p w14:paraId="58D2A9FF" w14:textId="77777777" w:rsidR="000C4B6F" w:rsidRPr="000C4B6F" w:rsidRDefault="000C4B6F" w:rsidP="004F61AB">
            <w:pPr>
              <w:pStyle w:val="Bezproreda2"/>
              <w:jc w:val="center"/>
              <w:rPr>
                <w:b/>
                <w:iCs/>
                <w:sz w:val="20"/>
                <w:szCs w:val="20"/>
              </w:rPr>
            </w:pPr>
            <w:r w:rsidRPr="000C4B6F">
              <w:rPr>
                <w:b/>
                <w:iCs/>
                <w:sz w:val="20"/>
                <w:szCs w:val="20"/>
              </w:rPr>
              <w:t>4</w:t>
            </w:r>
          </w:p>
        </w:tc>
        <w:tc>
          <w:tcPr>
            <w:tcW w:w="1484" w:type="dxa"/>
            <w:shd w:val="clear" w:color="auto" w:fill="FFC000"/>
          </w:tcPr>
          <w:p w14:paraId="24D081C4" w14:textId="77777777" w:rsidR="000C4B6F" w:rsidRPr="000C4B6F" w:rsidRDefault="000C4B6F" w:rsidP="004F61AB">
            <w:pPr>
              <w:pStyle w:val="Bezproreda2"/>
              <w:jc w:val="center"/>
              <w:rPr>
                <w:iCs/>
                <w:sz w:val="20"/>
                <w:szCs w:val="20"/>
              </w:rPr>
            </w:pPr>
          </w:p>
        </w:tc>
        <w:tc>
          <w:tcPr>
            <w:tcW w:w="2617" w:type="dxa"/>
            <w:shd w:val="clear" w:color="auto" w:fill="FFC000"/>
            <w:vAlign w:val="center"/>
          </w:tcPr>
          <w:p w14:paraId="6E0F05C8" w14:textId="77777777" w:rsidR="000C4B6F" w:rsidRPr="000C4B6F" w:rsidRDefault="000C4B6F" w:rsidP="000C4B6F">
            <w:pPr>
              <w:pStyle w:val="Bezproreda2"/>
              <w:rPr>
                <w:iCs/>
                <w:sz w:val="20"/>
                <w:szCs w:val="20"/>
              </w:rPr>
            </w:pPr>
          </w:p>
        </w:tc>
        <w:tc>
          <w:tcPr>
            <w:tcW w:w="2011" w:type="dxa"/>
            <w:shd w:val="clear" w:color="auto" w:fill="FFC000"/>
          </w:tcPr>
          <w:p w14:paraId="515DB1BB" w14:textId="77777777" w:rsidR="000C4B6F" w:rsidRPr="000C4B6F" w:rsidRDefault="000C4B6F" w:rsidP="000C4B6F">
            <w:pPr>
              <w:pStyle w:val="Bezproreda2"/>
              <w:rPr>
                <w:iCs/>
                <w:sz w:val="20"/>
                <w:szCs w:val="20"/>
              </w:rPr>
            </w:pPr>
          </w:p>
        </w:tc>
      </w:tr>
      <w:tr w:rsidR="000C4B6F" w:rsidRPr="000C4B6F" w14:paraId="79970FE6" w14:textId="77777777" w:rsidTr="003A613C">
        <w:trPr>
          <w:trHeight w:val="278"/>
        </w:trPr>
        <w:tc>
          <w:tcPr>
            <w:tcW w:w="1161" w:type="dxa"/>
            <w:shd w:val="clear" w:color="auto" w:fill="FF0000"/>
            <w:vAlign w:val="center"/>
          </w:tcPr>
          <w:p w14:paraId="291525B0" w14:textId="77777777" w:rsidR="000C4B6F" w:rsidRPr="000C4B6F" w:rsidRDefault="000C4B6F" w:rsidP="004F61AB">
            <w:pPr>
              <w:pStyle w:val="Bezproreda2"/>
              <w:jc w:val="center"/>
              <w:rPr>
                <w:b/>
                <w:iCs/>
                <w:sz w:val="20"/>
                <w:szCs w:val="20"/>
              </w:rPr>
            </w:pPr>
            <w:r w:rsidRPr="000C4B6F">
              <w:rPr>
                <w:b/>
                <w:iCs/>
                <w:sz w:val="20"/>
                <w:szCs w:val="20"/>
              </w:rPr>
              <w:t>5</w:t>
            </w:r>
          </w:p>
        </w:tc>
        <w:tc>
          <w:tcPr>
            <w:tcW w:w="1484" w:type="dxa"/>
            <w:shd w:val="clear" w:color="auto" w:fill="FF0000"/>
          </w:tcPr>
          <w:p w14:paraId="2B539580" w14:textId="77777777" w:rsidR="000C4B6F" w:rsidRPr="000C4B6F" w:rsidRDefault="000C4B6F" w:rsidP="004F61AB">
            <w:pPr>
              <w:pStyle w:val="Bezproreda2"/>
              <w:jc w:val="center"/>
              <w:rPr>
                <w:iCs/>
                <w:sz w:val="20"/>
                <w:szCs w:val="20"/>
              </w:rPr>
            </w:pPr>
          </w:p>
        </w:tc>
        <w:tc>
          <w:tcPr>
            <w:tcW w:w="2617" w:type="dxa"/>
            <w:shd w:val="clear" w:color="auto" w:fill="FF0000"/>
            <w:vAlign w:val="center"/>
          </w:tcPr>
          <w:p w14:paraId="409B0AB2" w14:textId="77777777" w:rsidR="000C4B6F" w:rsidRPr="000C4B6F" w:rsidRDefault="000C4B6F" w:rsidP="000C4B6F">
            <w:pPr>
              <w:pStyle w:val="Bezproreda2"/>
              <w:rPr>
                <w:iCs/>
                <w:sz w:val="20"/>
                <w:szCs w:val="20"/>
              </w:rPr>
            </w:pPr>
          </w:p>
        </w:tc>
        <w:tc>
          <w:tcPr>
            <w:tcW w:w="2011" w:type="dxa"/>
            <w:shd w:val="clear" w:color="auto" w:fill="FF0000"/>
          </w:tcPr>
          <w:p w14:paraId="16F6152D" w14:textId="77777777" w:rsidR="000C4B6F" w:rsidRPr="000C4B6F" w:rsidRDefault="000C4B6F" w:rsidP="000C4B6F">
            <w:pPr>
              <w:pStyle w:val="Bezproreda2"/>
              <w:rPr>
                <w:b/>
                <w:iCs/>
                <w:sz w:val="20"/>
                <w:szCs w:val="20"/>
              </w:rPr>
            </w:pPr>
          </w:p>
        </w:tc>
      </w:tr>
    </w:tbl>
    <w:p w14:paraId="2FE4AC75" w14:textId="77777777" w:rsidR="00E104AF" w:rsidRPr="002D1308" w:rsidRDefault="00E104AF" w:rsidP="002D1308"/>
    <w:p w14:paraId="340AF9E2" w14:textId="77777777" w:rsidR="006D14BF" w:rsidRPr="00760201" w:rsidRDefault="00DB7FE0" w:rsidP="00760201">
      <w:pPr>
        <w:pStyle w:val="Naslov4"/>
        <w:ind w:left="1134" w:hanging="567"/>
      </w:pPr>
      <w:bookmarkStart w:id="290" w:name="_Toc517456225"/>
      <w:bookmarkStart w:id="291" w:name="_Toc517456403"/>
      <w:bookmarkStart w:id="292" w:name="_Toc517461395"/>
      <w:r w:rsidRPr="000A641B">
        <w:lastRenderedPageBreak/>
        <w:t>Podaci, izvori i metode izračuna</w:t>
      </w:r>
      <w:bookmarkEnd w:id="290"/>
      <w:bookmarkEnd w:id="291"/>
      <w:bookmarkEnd w:id="292"/>
    </w:p>
    <w:p w14:paraId="242119B0" w14:textId="77777777" w:rsidR="00760201" w:rsidRPr="00760201" w:rsidRDefault="00760201" w:rsidP="00760201">
      <w:pPr>
        <w:pStyle w:val="Bezproreda2"/>
        <w:rPr>
          <w:szCs w:val="24"/>
        </w:rPr>
      </w:pPr>
      <w:r w:rsidRPr="00760201">
        <w:rPr>
          <w:szCs w:val="24"/>
        </w:rPr>
        <w:t xml:space="preserve">Izvor podataka za poglavlje „Potresi“ su: </w:t>
      </w:r>
    </w:p>
    <w:p w14:paraId="24E32C76" w14:textId="20BD7883" w:rsidR="00760201" w:rsidRPr="00760201" w:rsidRDefault="00AD29A2" w:rsidP="005F33B1">
      <w:pPr>
        <w:pStyle w:val="Bezproreda2"/>
        <w:numPr>
          <w:ilvl w:val="0"/>
          <w:numId w:val="42"/>
        </w:numPr>
        <w:rPr>
          <w:szCs w:val="24"/>
        </w:rPr>
      </w:pPr>
      <w:bookmarkStart w:id="293" w:name="_Hlk206504054"/>
      <w:r w:rsidRPr="00AD0CF6">
        <w:t xml:space="preserve">Procjena </w:t>
      </w:r>
      <w:r>
        <w:t>rizika</w:t>
      </w:r>
      <w:r w:rsidRPr="00AD0CF6">
        <w:t xml:space="preserve"> od </w:t>
      </w:r>
      <w:r>
        <w:t>velikih nesreća za</w:t>
      </w:r>
      <w:r w:rsidR="00572057">
        <w:t xml:space="preserve"> područje</w:t>
      </w:r>
      <w:r>
        <w:t xml:space="preserve"> Grad</w:t>
      </w:r>
      <w:r w:rsidR="00572057">
        <w:t>a</w:t>
      </w:r>
      <w:r>
        <w:t xml:space="preserve"> Ploč</w:t>
      </w:r>
      <w:r w:rsidR="00355BD3">
        <w:t>e</w:t>
      </w:r>
      <w:bookmarkEnd w:id="293"/>
      <w:r w:rsidR="004F61AB">
        <w:rPr>
          <w:szCs w:val="24"/>
        </w:rPr>
        <w:t xml:space="preserve">,  </w:t>
      </w:r>
      <w:r w:rsidR="00CE5E52">
        <w:rPr>
          <w:szCs w:val="24"/>
        </w:rPr>
        <w:t>ožujak 201</w:t>
      </w:r>
      <w:r w:rsidR="00E104AF">
        <w:rPr>
          <w:szCs w:val="24"/>
        </w:rPr>
        <w:t>9</w:t>
      </w:r>
      <w:r w:rsidR="00CE5E52">
        <w:rPr>
          <w:szCs w:val="24"/>
        </w:rPr>
        <w:t>.</w:t>
      </w:r>
    </w:p>
    <w:p w14:paraId="3A2D7532" w14:textId="77777777" w:rsidR="00760201" w:rsidRPr="00760201" w:rsidRDefault="00760201" w:rsidP="005F33B1">
      <w:pPr>
        <w:pStyle w:val="Bezproreda2"/>
        <w:numPr>
          <w:ilvl w:val="0"/>
          <w:numId w:val="42"/>
        </w:numPr>
        <w:rPr>
          <w:szCs w:val="24"/>
        </w:rPr>
      </w:pPr>
      <w:r w:rsidRPr="00760201">
        <w:rPr>
          <w:szCs w:val="24"/>
        </w:rPr>
        <w:t>Zaštita i spašavanje ljudi i materijalnih dobara u izvanrednim situacijama „R. Stojaković</w:t>
      </w:r>
    </w:p>
    <w:p w14:paraId="7CF5E031" w14:textId="77777777" w:rsidR="00760201" w:rsidRPr="00760201" w:rsidRDefault="00760201" w:rsidP="005F33B1">
      <w:pPr>
        <w:pStyle w:val="Bezproreda2"/>
        <w:numPr>
          <w:ilvl w:val="0"/>
          <w:numId w:val="42"/>
        </w:numPr>
        <w:rPr>
          <w:szCs w:val="24"/>
        </w:rPr>
      </w:pPr>
      <w:r w:rsidRPr="00760201">
        <w:rPr>
          <w:bCs/>
          <w:color w:val="000000"/>
          <w:szCs w:val="24"/>
        </w:rPr>
        <w:t>Aničić: Civilna zaštita I i II 1992</w:t>
      </w:r>
    </w:p>
    <w:p w14:paraId="7FA6C09E" w14:textId="67B532CD" w:rsidR="00760201" w:rsidRPr="00760201" w:rsidRDefault="00760201" w:rsidP="005F33B1">
      <w:pPr>
        <w:pStyle w:val="Bezproreda2"/>
        <w:numPr>
          <w:ilvl w:val="0"/>
          <w:numId w:val="42"/>
        </w:numPr>
        <w:rPr>
          <w:szCs w:val="24"/>
        </w:rPr>
      </w:pPr>
      <w:r w:rsidRPr="00760201">
        <w:rPr>
          <w:bCs/>
          <w:color w:val="000000"/>
          <w:szCs w:val="24"/>
        </w:rPr>
        <w:t>Popis stanovništva 20</w:t>
      </w:r>
      <w:r w:rsidR="00E104AF">
        <w:rPr>
          <w:bCs/>
          <w:color w:val="000000"/>
          <w:szCs w:val="24"/>
        </w:rPr>
        <w:t>2</w:t>
      </w:r>
      <w:r w:rsidRPr="00760201">
        <w:rPr>
          <w:bCs/>
          <w:color w:val="000000"/>
          <w:szCs w:val="24"/>
        </w:rPr>
        <w:t>1.</w:t>
      </w:r>
    </w:p>
    <w:p w14:paraId="3B386150" w14:textId="77777777" w:rsidR="00760201" w:rsidRPr="00760201" w:rsidRDefault="00760201" w:rsidP="005F33B1">
      <w:pPr>
        <w:pStyle w:val="Bezproreda2"/>
        <w:numPr>
          <w:ilvl w:val="0"/>
          <w:numId w:val="42"/>
        </w:numPr>
        <w:rPr>
          <w:szCs w:val="24"/>
        </w:rPr>
      </w:pPr>
      <w:r w:rsidRPr="00760201">
        <w:rPr>
          <w:szCs w:val="24"/>
        </w:rPr>
        <w:t>Geofizički zavod-Seizmološka karta za povratni period od 500 godina</w:t>
      </w:r>
    </w:p>
    <w:p w14:paraId="7CFA13E6" w14:textId="77777777" w:rsidR="00760201" w:rsidRPr="00760201" w:rsidRDefault="00760201" w:rsidP="005F33B1">
      <w:pPr>
        <w:pStyle w:val="Bezproreda2"/>
        <w:numPr>
          <w:ilvl w:val="0"/>
          <w:numId w:val="42"/>
        </w:numPr>
        <w:rPr>
          <w:szCs w:val="24"/>
          <w:lang w:val="en-US"/>
        </w:rPr>
      </w:pPr>
      <w:r w:rsidRPr="00760201">
        <w:rPr>
          <w:szCs w:val="24"/>
        </w:rPr>
        <w:t xml:space="preserve">Grad </w:t>
      </w:r>
      <w:r w:rsidR="00CE5E52">
        <w:rPr>
          <w:szCs w:val="24"/>
        </w:rPr>
        <w:t>Ploče</w:t>
      </w:r>
      <w:r w:rsidRPr="00760201">
        <w:rPr>
          <w:szCs w:val="24"/>
        </w:rPr>
        <w:t>,</w:t>
      </w:r>
    </w:p>
    <w:p w14:paraId="20DA5698" w14:textId="77777777" w:rsidR="00B22EB4" w:rsidRPr="006D14BF" w:rsidRDefault="00B22EB4" w:rsidP="006D14BF">
      <w:pPr>
        <w:pStyle w:val="Bezproreda1"/>
      </w:pPr>
    </w:p>
    <w:p w14:paraId="7338B864" w14:textId="77777777" w:rsidR="00A50BAD" w:rsidRDefault="0035730B" w:rsidP="0057580C">
      <w:pPr>
        <w:pStyle w:val="Naslov3"/>
        <w:numPr>
          <w:ilvl w:val="2"/>
          <w:numId w:val="1"/>
        </w:numPr>
        <w:ind w:left="1134" w:hanging="567"/>
      </w:pPr>
      <w:bookmarkStart w:id="294" w:name="_Toc517456226"/>
      <w:bookmarkStart w:id="295" w:name="_Toc517456404"/>
      <w:bookmarkStart w:id="296" w:name="_Toc517461396"/>
      <w:bookmarkStart w:id="297" w:name="_Toc207277311"/>
      <w:r>
        <w:t>Analiza na području reagiranja-potres</w:t>
      </w:r>
      <w:bookmarkEnd w:id="294"/>
      <w:bookmarkEnd w:id="295"/>
      <w:bookmarkEnd w:id="296"/>
      <w:bookmarkEnd w:id="297"/>
    </w:p>
    <w:p w14:paraId="6206D6DA" w14:textId="77777777" w:rsidR="006D14BF" w:rsidRDefault="006D14BF" w:rsidP="006D14BF">
      <w:pPr>
        <w:pStyle w:val="Bezproreda1"/>
      </w:pPr>
    </w:p>
    <w:p w14:paraId="3B6D5338" w14:textId="77777777" w:rsidR="00760201" w:rsidRPr="00325DA3" w:rsidRDefault="00760201" w:rsidP="005F33B1">
      <w:pPr>
        <w:pStyle w:val="Bezproreda"/>
        <w:numPr>
          <w:ilvl w:val="0"/>
          <w:numId w:val="43"/>
        </w:numPr>
        <w:ind w:left="567" w:hanging="283"/>
        <w:rPr>
          <w:b/>
        </w:rPr>
      </w:pPr>
      <w:r w:rsidRPr="00325DA3">
        <w:rPr>
          <w:b/>
        </w:rPr>
        <w:t>Spremnost odgovornih i upravljačkih kapaciteta</w:t>
      </w:r>
    </w:p>
    <w:p w14:paraId="6C1E6601" w14:textId="77777777" w:rsidR="00760201" w:rsidRDefault="00760201" w:rsidP="00760201">
      <w:pPr>
        <w:pStyle w:val="Bezproreda"/>
        <w:ind w:left="720"/>
      </w:pPr>
      <w:r w:rsidRPr="00325DA3">
        <w:t xml:space="preserve">Procjena spremnosti sustava civilne zaštite na </w:t>
      </w:r>
      <w:r>
        <w:t xml:space="preserve">temelju spremnosti odgovornih i </w:t>
      </w:r>
      <w:r w:rsidRPr="00325DA3">
        <w:t>Upravljačkih</w:t>
      </w:r>
      <w:r>
        <w:t xml:space="preserve"> </w:t>
      </w:r>
      <w:r w:rsidRPr="00325DA3">
        <w:t>kapaciteta sustava civilne zaštite provedena je analizom p</w:t>
      </w:r>
      <w:r>
        <w:t xml:space="preserve">odataka o </w:t>
      </w:r>
      <w:r w:rsidRPr="00325DA3">
        <w:t>razini odgovornosti,</w:t>
      </w:r>
      <w:r>
        <w:t xml:space="preserve"> </w:t>
      </w:r>
      <w:r w:rsidRPr="00325DA3">
        <w:t>osposobljenosti i uvježbano</w:t>
      </w:r>
      <w:r>
        <w:t xml:space="preserve">sti, čelnih osoba za provođenje </w:t>
      </w:r>
      <w:r w:rsidRPr="00325DA3">
        <w:t>zakonom utvrđenih operativnih</w:t>
      </w:r>
      <w:r>
        <w:t xml:space="preserve"> </w:t>
      </w:r>
      <w:r w:rsidRPr="00325DA3">
        <w:t>obaveza u fazi reag</w:t>
      </w:r>
      <w:r>
        <w:t xml:space="preserve">iranja sustava civilne zaštite, </w:t>
      </w:r>
      <w:r w:rsidRPr="00325DA3">
        <w:t>stožera civilne zaštite te koordinatora na</w:t>
      </w:r>
      <w:r>
        <w:t xml:space="preserve"> </w:t>
      </w:r>
      <w:r w:rsidRPr="00325DA3">
        <w:t xml:space="preserve">lokaciji. </w:t>
      </w:r>
      <w:r>
        <w:t xml:space="preserve">Spremnost navedenih operativnih </w:t>
      </w:r>
      <w:r w:rsidRPr="00325DA3">
        <w:t>kapaciteta po odgovornosti, osposobljenosti te</w:t>
      </w:r>
      <w:r>
        <w:t xml:space="preserve"> </w:t>
      </w:r>
      <w:r w:rsidRPr="00325DA3">
        <w:t xml:space="preserve">uvježbanosti </w:t>
      </w:r>
      <w:r w:rsidRPr="00D8179B">
        <w:t>procijenjena je visokom.</w:t>
      </w:r>
    </w:p>
    <w:p w14:paraId="653C2C52" w14:textId="77777777" w:rsidR="00760201" w:rsidRDefault="00760201" w:rsidP="00760201">
      <w:pPr>
        <w:pStyle w:val="Bezproreda"/>
        <w:ind w:left="720"/>
      </w:pPr>
    </w:p>
    <w:p w14:paraId="507D3EA6" w14:textId="2DA4E66A" w:rsidR="00760201" w:rsidRPr="00325DA3" w:rsidRDefault="00760201" w:rsidP="00760201">
      <w:pPr>
        <w:pStyle w:val="Bezproreda"/>
        <w:ind w:left="720"/>
        <w:rPr>
          <w:sz w:val="20"/>
          <w:szCs w:val="20"/>
        </w:rPr>
      </w:pPr>
      <w:r>
        <w:rPr>
          <w:sz w:val="20"/>
          <w:szCs w:val="20"/>
        </w:rPr>
        <w:t xml:space="preserve">                </w:t>
      </w:r>
      <w:r w:rsidR="00AB686F">
        <w:rPr>
          <w:sz w:val="20"/>
          <w:szCs w:val="20"/>
        </w:rPr>
        <w:t xml:space="preserve">               Tablica </w:t>
      </w:r>
      <w:r w:rsidR="003050B7">
        <w:rPr>
          <w:sz w:val="20"/>
          <w:szCs w:val="20"/>
        </w:rPr>
        <w:t>40</w:t>
      </w:r>
      <w:r w:rsidRPr="00325DA3">
        <w:rPr>
          <w:sz w:val="20"/>
          <w:szCs w:val="20"/>
        </w:rPr>
        <w:t>: Spremnost odgovornih i upravljačkih kapaciteta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760201" w:rsidRPr="00FB1A94" w14:paraId="42F412D9" w14:textId="77777777" w:rsidTr="003A613C">
        <w:trPr>
          <w:jc w:val="center"/>
        </w:trPr>
        <w:tc>
          <w:tcPr>
            <w:tcW w:w="2317" w:type="dxa"/>
            <w:shd w:val="clear" w:color="auto" w:fill="BDD6EE"/>
          </w:tcPr>
          <w:p w14:paraId="6FD93F9E" w14:textId="77777777" w:rsidR="00760201" w:rsidRPr="00FB1A94" w:rsidRDefault="00760201" w:rsidP="003A613C">
            <w:pPr>
              <w:pStyle w:val="Bezproreda"/>
              <w:rPr>
                <w:sz w:val="20"/>
                <w:szCs w:val="20"/>
              </w:rPr>
            </w:pPr>
            <w:r w:rsidRPr="00FB1A94">
              <w:rPr>
                <w:sz w:val="20"/>
                <w:szCs w:val="20"/>
              </w:rPr>
              <w:t>Vrlo niska spremnost</w:t>
            </w:r>
          </w:p>
        </w:tc>
        <w:tc>
          <w:tcPr>
            <w:tcW w:w="1276" w:type="dxa"/>
            <w:shd w:val="clear" w:color="auto" w:fill="FF0000"/>
          </w:tcPr>
          <w:p w14:paraId="7C6A7E04" w14:textId="77777777" w:rsidR="00760201" w:rsidRPr="00FB1A94" w:rsidRDefault="00760201" w:rsidP="003A613C">
            <w:pPr>
              <w:pStyle w:val="Bezproreda"/>
              <w:jc w:val="center"/>
              <w:rPr>
                <w:sz w:val="20"/>
                <w:szCs w:val="20"/>
              </w:rPr>
            </w:pPr>
            <w:r w:rsidRPr="00FB1A94">
              <w:rPr>
                <w:sz w:val="20"/>
                <w:szCs w:val="20"/>
              </w:rPr>
              <w:t>4</w:t>
            </w:r>
          </w:p>
        </w:tc>
        <w:tc>
          <w:tcPr>
            <w:tcW w:w="850" w:type="dxa"/>
          </w:tcPr>
          <w:p w14:paraId="1C7155C4" w14:textId="77777777" w:rsidR="00760201" w:rsidRPr="00FB1A94" w:rsidRDefault="00760201" w:rsidP="003A613C">
            <w:pPr>
              <w:pStyle w:val="Bezproreda"/>
              <w:jc w:val="center"/>
              <w:rPr>
                <w:sz w:val="20"/>
                <w:szCs w:val="20"/>
              </w:rPr>
            </w:pPr>
          </w:p>
        </w:tc>
      </w:tr>
      <w:tr w:rsidR="00760201" w:rsidRPr="00FB1A94" w14:paraId="52A73B41" w14:textId="77777777" w:rsidTr="003A613C">
        <w:trPr>
          <w:jc w:val="center"/>
        </w:trPr>
        <w:tc>
          <w:tcPr>
            <w:tcW w:w="2317" w:type="dxa"/>
            <w:shd w:val="clear" w:color="auto" w:fill="BDD6EE"/>
          </w:tcPr>
          <w:p w14:paraId="2883F616" w14:textId="77777777" w:rsidR="00760201" w:rsidRPr="00FB1A94" w:rsidRDefault="00760201" w:rsidP="003A613C">
            <w:pPr>
              <w:pStyle w:val="Bezproreda"/>
              <w:rPr>
                <w:sz w:val="20"/>
                <w:szCs w:val="20"/>
              </w:rPr>
            </w:pPr>
            <w:r w:rsidRPr="00FB1A94">
              <w:rPr>
                <w:sz w:val="20"/>
                <w:szCs w:val="20"/>
              </w:rPr>
              <w:t>Niska spremnost</w:t>
            </w:r>
          </w:p>
        </w:tc>
        <w:tc>
          <w:tcPr>
            <w:tcW w:w="1276" w:type="dxa"/>
            <w:shd w:val="clear" w:color="auto" w:fill="FFC000"/>
          </w:tcPr>
          <w:p w14:paraId="69846901" w14:textId="77777777" w:rsidR="00760201" w:rsidRPr="00FB1A94" w:rsidRDefault="00760201" w:rsidP="003A613C">
            <w:pPr>
              <w:pStyle w:val="Bezproreda"/>
              <w:jc w:val="center"/>
              <w:rPr>
                <w:sz w:val="20"/>
                <w:szCs w:val="20"/>
              </w:rPr>
            </w:pPr>
            <w:r w:rsidRPr="00FB1A94">
              <w:rPr>
                <w:sz w:val="20"/>
                <w:szCs w:val="20"/>
              </w:rPr>
              <w:t>3</w:t>
            </w:r>
          </w:p>
        </w:tc>
        <w:tc>
          <w:tcPr>
            <w:tcW w:w="850" w:type="dxa"/>
          </w:tcPr>
          <w:p w14:paraId="17BD425A" w14:textId="77777777" w:rsidR="00760201" w:rsidRPr="00FB1A94" w:rsidRDefault="00760201" w:rsidP="003A613C">
            <w:pPr>
              <w:pStyle w:val="Bezproreda"/>
              <w:jc w:val="center"/>
              <w:rPr>
                <w:sz w:val="20"/>
                <w:szCs w:val="20"/>
              </w:rPr>
            </w:pPr>
          </w:p>
        </w:tc>
      </w:tr>
      <w:tr w:rsidR="00760201" w:rsidRPr="00FB1A94" w14:paraId="3F88209F" w14:textId="77777777" w:rsidTr="003A613C">
        <w:trPr>
          <w:jc w:val="center"/>
        </w:trPr>
        <w:tc>
          <w:tcPr>
            <w:tcW w:w="2317" w:type="dxa"/>
            <w:shd w:val="clear" w:color="auto" w:fill="BDD6EE"/>
          </w:tcPr>
          <w:p w14:paraId="74990E2B" w14:textId="77777777" w:rsidR="00760201" w:rsidRPr="00FB1A94" w:rsidRDefault="00760201" w:rsidP="003A613C">
            <w:pPr>
              <w:pStyle w:val="Bezproreda"/>
              <w:rPr>
                <w:sz w:val="20"/>
                <w:szCs w:val="20"/>
              </w:rPr>
            </w:pPr>
            <w:r w:rsidRPr="00FB1A94">
              <w:rPr>
                <w:sz w:val="20"/>
                <w:szCs w:val="20"/>
              </w:rPr>
              <w:t>Visoka spremnost</w:t>
            </w:r>
          </w:p>
        </w:tc>
        <w:tc>
          <w:tcPr>
            <w:tcW w:w="1276" w:type="dxa"/>
            <w:shd w:val="clear" w:color="auto" w:fill="FFFF00"/>
          </w:tcPr>
          <w:p w14:paraId="2EC1747E" w14:textId="77777777" w:rsidR="00760201" w:rsidRPr="00FB1A94" w:rsidRDefault="00760201" w:rsidP="003A613C">
            <w:pPr>
              <w:pStyle w:val="Bezproreda"/>
              <w:jc w:val="center"/>
              <w:rPr>
                <w:sz w:val="20"/>
                <w:szCs w:val="20"/>
              </w:rPr>
            </w:pPr>
            <w:r w:rsidRPr="00FB1A94">
              <w:rPr>
                <w:sz w:val="20"/>
                <w:szCs w:val="20"/>
              </w:rPr>
              <w:t>2</w:t>
            </w:r>
          </w:p>
        </w:tc>
        <w:tc>
          <w:tcPr>
            <w:tcW w:w="850" w:type="dxa"/>
          </w:tcPr>
          <w:p w14:paraId="4E9EDCC4" w14:textId="77777777" w:rsidR="00760201" w:rsidRPr="00FB1A94" w:rsidRDefault="00760201" w:rsidP="003A613C">
            <w:pPr>
              <w:pStyle w:val="Bezproreda"/>
              <w:jc w:val="center"/>
              <w:rPr>
                <w:sz w:val="20"/>
                <w:szCs w:val="20"/>
              </w:rPr>
            </w:pPr>
            <w:r w:rsidRPr="00FB1A94">
              <w:rPr>
                <w:sz w:val="20"/>
                <w:szCs w:val="20"/>
              </w:rPr>
              <w:t>X</w:t>
            </w:r>
          </w:p>
        </w:tc>
      </w:tr>
      <w:tr w:rsidR="00760201" w:rsidRPr="00FB1A94" w14:paraId="6D3056E8" w14:textId="77777777" w:rsidTr="003A613C">
        <w:trPr>
          <w:jc w:val="center"/>
        </w:trPr>
        <w:tc>
          <w:tcPr>
            <w:tcW w:w="2317" w:type="dxa"/>
            <w:shd w:val="clear" w:color="auto" w:fill="BDD6EE"/>
          </w:tcPr>
          <w:p w14:paraId="6458504C" w14:textId="77777777" w:rsidR="00760201" w:rsidRPr="00FB1A94" w:rsidRDefault="00760201" w:rsidP="003A613C">
            <w:pPr>
              <w:pStyle w:val="Bezproreda"/>
              <w:rPr>
                <w:sz w:val="20"/>
                <w:szCs w:val="20"/>
              </w:rPr>
            </w:pPr>
            <w:r w:rsidRPr="00FB1A94">
              <w:rPr>
                <w:sz w:val="20"/>
                <w:szCs w:val="20"/>
              </w:rPr>
              <w:t>Vrlo visoka spremnost</w:t>
            </w:r>
          </w:p>
        </w:tc>
        <w:tc>
          <w:tcPr>
            <w:tcW w:w="1276" w:type="dxa"/>
            <w:shd w:val="clear" w:color="auto" w:fill="00B050"/>
          </w:tcPr>
          <w:p w14:paraId="2B0D59F7" w14:textId="77777777" w:rsidR="00760201" w:rsidRPr="00FB1A94" w:rsidRDefault="00760201" w:rsidP="003A613C">
            <w:pPr>
              <w:pStyle w:val="Bezproreda"/>
              <w:jc w:val="center"/>
              <w:rPr>
                <w:sz w:val="20"/>
                <w:szCs w:val="20"/>
              </w:rPr>
            </w:pPr>
            <w:r w:rsidRPr="00FB1A94">
              <w:rPr>
                <w:sz w:val="20"/>
                <w:szCs w:val="20"/>
              </w:rPr>
              <w:t>1</w:t>
            </w:r>
          </w:p>
        </w:tc>
        <w:tc>
          <w:tcPr>
            <w:tcW w:w="850" w:type="dxa"/>
          </w:tcPr>
          <w:p w14:paraId="3A4110DA" w14:textId="77777777" w:rsidR="00760201" w:rsidRPr="00FB1A94" w:rsidRDefault="00760201" w:rsidP="003A613C">
            <w:pPr>
              <w:pStyle w:val="Bezproreda"/>
              <w:jc w:val="center"/>
              <w:rPr>
                <w:sz w:val="20"/>
                <w:szCs w:val="20"/>
              </w:rPr>
            </w:pPr>
          </w:p>
        </w:tc>
      </w:tr>
    </w:tbl>
    <w:p w14:paraId="7282E8B5" w14:textId="77777777" w:rsidR="00760201" w:rsidRPr="00E5599E" w:rsidRDefault="00760201" w:rsidP="00760201">
      <w:pPr>
        <w:pStyle w:val="Bezproreda"/>
        <w:ind w:left="720"/>
        <w:rPr>
          <w:b/>
        </w:rPr>
      </w:pPr>
    </w:p>
    <w:p w14:paraId="23264D49" w14:textId="77777777" w:rsidR="00760201" w:rsidRPr="00E5599E" w:rsidRDefault="00760201" w:rsidP="005F33B1">
      <w:pPr>
        <w:pStyle w:val="Bezproreda"/>
        <w:numPr>
          <w:ilvl w:val="0"/>
          <w:numId w:val="43"/>
        </w:numPr>
        <w:ind w:left="567" w:hanging="283"/>
      </w:pPr>
      <w:r w:rsidRPr="00E5599E">
        <w:rPr>
          <w:b/>
        </w:rPr>
        <w:t>Spremnost operativnih kapaciteta</w:t>
      </w:r>
      <w:r>
        <w:rPr>
          <w:rStyle w:val="Referencafusnote"/>
          <w:b/>
        </w:rPr>
        <w:footnoteReference w:id="30"/>
      </w:r>
    </w:p>
    <w:p w14:paraId="0F6FA1CB" w14:textId="77777777" w:rsidR="00760201" w:rsidRDefault="00760201" w:rsidP="00760201">
      <w:pPr>
        <w:pStyle w:val="Bezproreda"/>
        <w:ind w:left="720"/>
      </w:pPr>
      <w:r w:rsidRPr="00E5599E">
        <w:t>Procjena spremnosti sustava civilne zaštite prov</w:t>
      </w:r>
      <w:r>
        <w:t xml:space="preserve">edena je na temelju operativnih </w:t>
      </w:r>
      <w:r w:rsidRPr="00E5599E">
        <w:t>kapaciteta</w:t>
      </w:r>
      <w:r>
        <w:t xml:space="preserve"> </w:t>
      </w:r>
      <w:r w:rsidRPr="00E5599E">
        <w:t>sustava civilne zaštite za provođenje svih mje</w:t>
      </w:r>
      <w:r>
        <w:t xml:space="preserve">ra i aktivnosti sustava civilne </w:t>
      </w:r>
      <w:r w:rsidRPr="00E5599E">
        <w:t>zaštite. Spremnost</w:t>
      </w:r>
      <w:r>
        <w:t xml:space="preserve"> </w:t>
      </w:r>
      <w:r w:rsidRPr="00E5599E">
        <w:t>operativnih kapaciteta analizira</w:t>
      </w:r>
      <w:r>
        <w:t xml:space="preserve">na je po sljedećim parametrima: </w:t>
      </w:r>
    </w:p>
    <w:p w14:paraId="489EAC08" w14:textId="77777777" w:rsidR="00760201" w:rsidRDefault="00760201" w:rsidP="005F33B1">
      <w:pPr>
        <w:pStyle w:val="Bezproreda"/>
        <w:numPr>
          <w:ilvl w:val="0"/>
          <w:numId w:val="44"/>
        </w:numPr>
      </w:pPr>
      <w:r w:rsidRPr="00E5599E">
        <w:t>popunjenost ljudstvom,</w:t>
      </w:r>
      <w:r>
        <w:t xml:space="preserve"> </w:t>
      </w:r>
    </w:p>
    <w:p w14:paraId="0A3A8D18" w14:textId="77777777" w:rsidR="00760201" w:rsidRDefault="00760201" w:rsidP="005F33B1">
      <w:pPr>
        <w:pStyle w:val="Bezproreda"/>
        <w:numPr>
          <w:ilvl w:val="0"/>
          <w:numId w:val="44"/>
        </w:numPr>
      </w:pPr>
      <w:r w:rsidRPr="00E5599E">
        <w:t>spremnost zapovjedništva,</w:t>
      </w:r>
      <w:r>
        <w:t xml:space="preserve"> </w:t>
      </w:r>
    </w:p>
    <w:p w14:paraId="03439190" w14:textId="77777777" w:rsidR="00760201" w:rsidRDefault="00760201" w:rsidP="005F33B1">
      <w:pPr>
        <w:pStyle w:val="Bezproreda"/>
        <w:numPr>
          <w:ilvl w:val="0"/>
          <w:numId w:val="44"/>
        </w:numPr>
      </w:pPr>
      <w:r>
        <w:t xml:space="preserve">osposobljenosti i uvježbanosti </w:t>
      </w:r>
      <w:r w:rsidRPr="00E5599E">
        <w:t>ljudstva i zapovjednog osoblja,</w:t>
      </w:r>
      <w:r>
        <w:t xml:space="preserve"> </w:t>
      </w:r>
    </w:p>
    <w:p w14:paraId="5233EB7F" w14:textId="77777777" w:rsidR="00760201" w:rsidRDefault="00760201" w:rsidP="005F33B1">
      <w:pPr>
        <w:pStyle w:val="Bezproreda"/>
        <w:numPr>
          <w:ilvl w:val="0"/>
          <w:numId w:val="44"/>
        </w:numPr>
      </w:pPr>
      <w:r w:rsidRPr="00E5599E">
        <w:t>opremljenosti mate</w:t>
      </w:r>
      <w:r>
        <w:t xml:space="preserve">rijalno-tehničkim sredstvima, </w:t>
      </w:r>
    </w:p>
    <w:p w14:paraId="2CDE4B18" w14:textId="77777777" w:rsidR="00760201" w:rsidRDefault="00760201" w:rsidP="005F33B1">
      <w:pPr>
        <w:pStyle w:val="Bezproreda"/>
        <w:numPr>
          <w:ilvl w:val="0"/>
          <w:numId w:val="44"/>
        </w:numPr>
      </w:pPr>
      <w:r w:rsidRPr="00E5599E">
        <w:t>vremenu mobilizacijske spremnosti,</w:t>
      </w:r>
      <w:r>
        <w:t xml:space="preserve"> </w:t>
      </w:r>
    </w:p>
    <w:p w14:paraId="66F3AE09" w14:textId="77777777" w:rsidR="00760201" w:rsidRDefault="00760201" w:rsidP="005F33B1">
      <w:pPr>
        <w:pStyle w:val="Bezproreda"/>
        <w:numPr>
          <w:ilvl w:val="0"/>
          <w:numId w:val="44"/>
        </w:numPr>
      </w:pPr>
      <w:r w:rsidRPr="00E5599E">
        <w:t xml:space="preserve">samodostatnosti te </w:t>
      </w:r>
    </w:p>
    <w:p w14:paraId="2D6872B3" w14:textId="77777777" w:rsidR="00760201" w:rsidRDefault="00760201" w:rsidP="005F33B1">
      <w:pPr>
        <w:pStyle w:val="Bezproreda"/>
        <w:numPr>
          <w:ilvl w:val="0"/>
          <w:numId w:val="44"/>
        </w:numPr>
      </w:pPr>
      <w:r w:rsidRPr="00E5599E">
        <w:t>logističkoj potpori</w:t>
      </w:r>
      <w:r>
        <w:t>.</w:t>
      </w:r>
    </w:p>
    <w:p w14:paraId="1B05184B" w14:textId="77777777" w:rsidR="00CE5E52" w:rsidRPr="00CE5E52" w:rsidRDefault="00CE5E52" w:rsidP="00CE5E52">
      <w:pPr>
        <w:pStyle w:val="Bezproreda2"/>
        <w:rPr>
          <w:sz w:val="16"/>
          <w:szCs w:val="16"/>
        </w:rPr>
      </w:pPr>
    </w:p>
    <w:p w14:paraId="2D81B1DD" w14:textId="77777777" w:rsidR="00760201" w:rsidRPr="00760201" w:rsidRDefault="00760201" w:rsidP="00760201">
      <w:pPr>
        <w:pStyle w:val="Bezproreda2"/>
        <w:rPr>
          <w:b/>
          <w:szCs w:val="24"/>
        </w:rPr>
      </w:pPr>
      <w:r w:rsidRPr="00760201">
        <w:rPr>
          <w:b/>
          <w:szCs w:val="24"/>
        </w:rPr>
        <w:t>Operativni kapaciteti/snage sustava CZ su:</w:t>
      </w:r>
    </w:p>
    <w:p w14:paraId="63914319" w14:textId="77777777" w:rsidR="00760201" w:rsidRPr="00760201" w:rsidRDefault="00760201" w:rsidP="005F33B1">
      <w:pPr>
        <w:pStyle w:val="Bezproreda2"/>
        <w:numPr>
          <w:ilvl w:val="0"/>
          <w:numId w:val="46"/>
        </w:numPr>
        <w:rPr>
          <w:b/>
          <w:szCs w:val="24"/>
        </w:rPr>
      </w:pPr>
      <w:r w:rsidRPr="00760201">
        <w:rPr>
          <w:b/>
          <w:szCs w:val="24"/>
        </w:rPr>
        <w:t>Stožer CZ</w:t>
      </w:r>
    </w:p>
    <w:p w14:paraId="56C811CA" w14:textId="77777777" w:rsidR="00760201" w:rsidRPr="00760201" w:rsidRDefault="00760201" w:rsidP="005F33B1">
      <w:pPr>
        <w:pStyle w:val="Bezproreda2"/>
        <w:numPr>
          <w:ilvl w:val="0"/>
          <w:numId w:val="46"/>
        </w:numPr>
        <w:rPr>
          <w:b/>
          <w:szCs w:val="24"/>
        </w:rPr>
      </w:pPr>
      <w:r w:rsidRPr="00760201">
        <w:rPr>
          <w:b/>
          <w:szCs w:val="24"/>
        </w:rPr>
        <w:t>Operativne snage vatrogastva</w:t>
      </w:r>
    </w:p>
    <w:p w14:paraId="545F47F3" w14:textId="77777777" w:rsidR="00760201" w:rsidRPr="00760201" w:rsidRDefault="00760201" w:rsidP="005F33B1">
      <w:pPr>
        <w:pStyle w:val="Bezproreda2"/>
        <w:numPr>
          <w:ilvl w:val="0"/>
          <w:numId w:val="46"/>
        </w:numPr>
        <w:rPr>
          <w:b/>
          <w:szCs w:val="24"/>
        </w:rPr>
      </w:pPr>
      <w:r w:rsidRPr="00760201">
        <w:rPr>
          <w:b/>
          <w:szCs w:val="24"/>
        </w:rPr>
        <w:t>Operativne snage Hrvatskog crvenog križa (HCK)</w:t>
      </w:r>
    </w:p>
    <w:p w14:paraId="66581FC0" w14:textId="77777777" w:rsidR="00760201" w:rsidRPr="00760201" w:rsidRDefault="00760201" w:rsidP="005F33B1">
      <w:pPr>
        <w:pStyle w:val="Bezproreda2"/>
        <w:numPr>
          <w:ilvl w:val="0"/>
          <w:numId w:val="46"/>
        </w:numPr>
        <w:rPr>
          <w:b/>
          <w:szCs w:val="24"/>
        </w:rPr>
      </w:pPr>
      <w:r w:rsidRPr="00760201">
        <w:rPr>
          <w:b/>
          <w:szCs w:val="24"/>
        </w:rPr>
        <w:t>Operativne snage Hrvatske Gorske službe spašavanja (HGSS)</w:t>
      </w:r>
    </w:p>
    <w:p w14:paraId="5DC6E6DC" w14:textId="77777777" w:rsidR="00760201" w:rsidRPr="00760201" w:rsidRDefault="00760201" w:rsidP="005F33B1">
      <w:pPr>
        <w:pStyle w:val="Bezproreda2"/>
        <w:numPr>
          <w:ilvl w:val="0"/>
          <w:numId w:val="46"/>
        </w:numPr>
        <w:rPr>
          <w:b/>
          <w:szCs w:val="24"/>
        </w:rPr>
      </w:pPr>
      <w:r w:rsidRPr="00760201">
        <w:rPr>
          <w:b/>
          <w:szCs w:val="24"/>
        </w:rPr>
        <w:t>Udruge</w:t>
      </w:r>
    </w:p>
    <w:p w14:paraId="32936528" w14:textId="77777777" w:rsidR="00760201" w:rsidRPr="00760201" w:rsidRDefault="00760201" w:rsidP="005F33B1">
      <w:pPr>
        <w:pStyle w:val="Bezproreda2"/>
        <w:numPr>
          <w:ilvl w:val="0"/>
          <w:numId w:val="46"/>
        </w:numPr>
        <w:rPr>
          <w:b/>
          <w:szCs w:val="24"/>
        </w:rPr>
      </w:pPr>
      <w:r w:rsidRPr="00760201">
        <w:rPr>
          <w:b/>
          <w:szCs w:val="24"/>
        </w:rPr>
        <w:t>Postrojbe i povjerenici CZ</w:t>
      </w:r>
    </w:p>
    <w:p w14:paraId="5B9C8433" w14:textId="77777777" w:rsidR="00760201" w:rsidRPr="00760201" w:rsidRDefault="00760201" w:rsidP="005F33B1">
      <w:pPr>
        <w:pStyle w:val="Bezproreda2"/>
        <w:numPr>
          <w:ilvl w:val="0"/>
          <w:numId w:val="46"/>
        </w:numPr>
        <w:rPr>
          <w:b/>
          <w:szCs w:val="24"/>
        </w:rPr>
      </w:pPr>
      <w:r w:rsidRPr="00760201">
        <w:rPr>
          <w:b/>
          <w:szCs w:val="24"/>
        </w:rPr>
        <w:t>Koordinatori na lokaciji</w:t>
      </w:r>
    </w:p>
    <w:p w14:paraId="1E887C1C" w14:textId="77777777" w:rsidR="00760201" w:rsidRPr="00CE5E52" w:rsidRDefault="00760201" w:rsidP="005F33B1">
      <w:pPr>
        <w:pStyle w:val="Bezproreda2"/>
        <w:numPr>
          <w:ilvl w:val="0"/>
          <w:numId w:val="46"/>
        </w:numPr>
        <w:rPr>
          <w:b/>
          <w:szCs w:val="24"/>
        </w:rPr>
      </w:pPr>
      <w:r w:rsidRPr="00760201">
        <w:rPr>
          <w:b/>
          <w:szCs w:val="24"/>
        </w:rPr>
        <w:t>Pravne osobe u sustavu CZ</w:t>
      </w:r>
    </w:p>
    <w:p w14:paraId="750BC09C" w14:textId="77777777" w:rsidR="00E104AF" w:rsidRDefault="00E104AF" w:rsidP="00760201">
      <w:pPr>
        <w:pStyle w:val="Bezproreda"/>
        <w:ind w:left="567"/>
        <w:rPr>
          <w:b/>
          <w:u w:val="single"/>
        </w:rPr>
      </w:pPr>
    </w:p>
    <w:p w14:paraId="750E0101" w14:textId="2D6ACB73" w:rsidR="00760201" w:rsidRPr="00CE5E52" w:rsidRDefault="00760201" w:rsidP="00760201">
      <w:pPr>
        <w:pStyle w:val="Bezproreda"/>
        <w:ind w:left="567"/>
        <w:rPr>
          <w:b/>
          <w:u w:val="single"/>
        </w:rPr>
      </w:pPr>
      <w:r w:rsidRPr="00CE5E52">
        <w:rPr>
          <w:b/>
          <w:u w:val="single"/>
        </w:rPr>
        <w:lastRenderedPageBreak/>
        <w:t>Spremnost Stožera CZ u slučaju potresa:</w:t>
      </w:r>
    </w:p>
    <w:p w14:paraId="35498477" w14:textId="0E6F81D1" w:rsidR="00760201" w:rsidRDefault="00760201" w:rsidP="00760201">
      <w:pPr>
        <w:pStyle w:val="Bezproreda"/>
      </w:pPr>
      <w:r w:rsidRPr="006A13D3">
        <w:t xml:space="preserve">Stožer civilne zaštite Grada </w:t>
      </w:r>
      <w:r w:rsidR="00CE5E52">
        <w:t>Ploč</w:t>
      </w:r>
      <w:r w:rsidR="00F231FD">
        <w:t>a</w:t>
      </w:r>
      <w:r>
        <w:t xml:space="preserve">, </w:t>
      </w:r>
      <w:r w:rsidRPr="006A13D3">
        <w:t xml:space="preserve"> </w:t>
      </w:r>
      <w:r>
        <w:t xml:space="preserve">se sastoji </w:t>
      </w:r>
      <w:r w:rsidRPr="006A13D3">
        <w:t>od načelnika Stožera, zamjenika načelnika</w:t>
      </w:r>
      <w:r>
        <w:t xml:space="preserve"> Stožera </w:t>
      </w:r>
      <w:r w:rsidRPr="000935F6">
        <w:t>te</w:t>
      </w:r>
      <w:r w:rsidR="00AD68EE" w:rsidRPr="000935F6">
        <w:t xml:space="preserve"> </w:t>
      </w:r>
      <w:r w:rsidR="000935F6" w:rsidRPr="000935F6">
        <w:t>8</w:t>
      </w:r>
      <w:r w:rsidRPr="000935F6">
        <w:t xml:space="preserve"> članova.</w:t>
      </w:r>
      <w:r>
        <w:t xml:space="preserve">  Stožer civilne zaštite je </w:t>
      </w:r>
      <w:r w:rsidRPr="006A13D3">
        <w:t>stručno, operativno i koordinativno</w:t>
      </w:r>
      <w:r>
        <w:t xml:space="preserve"> </w:t>
      </w:r>
      <w:r w:rsidRPr="006A13D3">
        <w:t>tijelo za provođenje mjera</w:t>
      </w:r>
      <w:r>
        <w:t xml:space="preserve"> i aktivnosti civilne zaštite u </w:t>
      </w:r>
      <w:r w:rsidRPr="006A13D3">
        <w:t>velikim nesrećama i</w:t>
      </w:r>
      <w:r>
        <w:t xml:space="preserve"> katastrofama. S</w:t>
      </w:r>
      <w:r w:rsidRPr="006A13D3">
        <w:t xml:space="preserve">tožer civilne zaštite Grada </w:t>
      </w:r>
      <w:r w:rsidR="00CE5E52">
        <w:t>Ploč</w:t>
      </w:r>
      <w:r w:rsidR="00F231FD">
        <w:t>a</w:t>
      </w:r>
      <w:r>
        <w:t xml:space="preserve">, </w:t>
      </w:r>
      <w:r w:rsidRPr="006A13D3">
        <w:t xml:space="preserve"> je osposobljen za provođenje mjera i aktivnosti u</w:t>
      </w:r>
      <w:r>
        <w:t xml:space="preserve"> </w:t>
      </w:r>
      <w:r w:rsidRPr="006A13D3">
        <w:t xml:space="preserve">sustavu civilne zaštite. </w:t>
      </w:r>
      <w:r>
        <w:t>Članovi stožera upoznati su sa mob zborištem i načinom pozivanja (Planom pozivanja Stožera CZ).</w:t>
      </w:r>
    </w:p>
    <w:p w14:paraId="606BA1DE" w14:textId="6D3C1193" w:rsidR="00760201" w:rsidRDefault="00760201" w:rsidP="00760201">
      <w:pPr>
        <w:pStyle w:val="Bezproreda"/>
      </w:pPr>
      <w:r>
        <w:rPr>
          <w:b/>
        </w:rPr>
        <w:t>Razina spremnosti</w:t>
      </w:r>
      <w:r w:rsidRPr="006A13D3">
        <w:t xml:space="preserve"> Stožera civilne zaštit</w:t>
      </w:r>
      <w:r>
        <w:t xml:space="preserve">e Grada </w:t>
      </w:r>
      <w:r w:rsidR="00CE5E52">
        <w:t>Ploč</w:t>
      </w:r>
      <w:r w:rsidR="00F231FD">
        <w:t>a</w:t>
      </w:r>
      <w:r>
        <w:t xml:space="preserve">,  </w:t>
      </w:r>
      <w:r w:rsidRPr="002C40D6">
        <w:rPr>
          <w:b/>
        </w:rPr>
        <w:t>procijenjena je visokom razinom spremnosti</w:t>
      </w:r>
      <w:r w:rsidRPr="006A13D3">
        <w:t xml:space="preserve">. </w:t>
      </w:r>
    </w:p>
    <w:p w14:paraId="1C2DBD48" w14:textId="77777777" w:rsidR="00760201" w:rsidRDefault="00760201" w:rsidP="00760201">
      <w:pPr>
        <w:pStyle w:val="Bezproreda"/>
      </w:pPr>
    </w:p>
    <w:p w14:paraId="21C341C2" w14:textId="7F073F56" w:rsidR="00760201" w:rsidRPr="00325DA3" w:rsidRDefault="00760201" w:rsidP="00760201">
      <w:pPr>
        <w:pStyle w:val="Bezproreda"/>
        <w:ind w:left="720"/>
        <w:rPr>
          <w:sz w:val="20"/>
          <w:szCs w:val="20"/>
        </w:rPr>
      </w:pPr>
      <w:r>
        <w:rPr>
          <w:sz w:val="20"/>
          <w:szCs w:val="20"/>
        </w:rPr>
        <w:t xml:space="preserve">           </w:t>
      </w:r>
      <w:r w:rsidR="00AB686F">
        <w:rPr>
          <w:sz w:val="20"/>
          <w:szCs w:val="20"/>
        </w:rPr>
        <w:t xml:space="preserve">                      Tablica </w:t>
      </w:r>
      <w:r w:rsidR="003050B7">
        <w:rPr>
          <w:sz w:val="20"/>
          <w:szCs w:val="20"/>
        </w:rPr>
        <w:t>41</w:t>
      </w:r>
      <w:r w:rsidRPr="00325DA3">
        <w:rPr>
          <w:sz w:val="20"/>
          <w:szCs w:val="20"/>
        </w:rPr>
        <w:t xml:space="preserve">: Spremnost </w:t>
      </w:r>
      <w:r>
        <w:rPr>
          <w:sz w:val="20"/>
          <w:szCs w:val="20"/>
        </w:rPr>
        <w:t>Stožera CZ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760201" w:rsidRPr="00FB1A94" w14:paraId="69E29288" w14:textId="77777777" w:rsidTr="003A613C">
        <w:trPr>
          <w:jc w:val="center"/>
        </w:trPr>
        <w:tc>
          <w:tcPr>
            <w:tcW w:w="2317" w:type="dxa"/>
            <w:shd w:val="clear" w:color="auto" w:fill="BDD6EE"/>
          </w:tcPr>
          <w:p w14:paraId="5ABE77B5" w14:textId="77777777" w:rsidR="00760201" w:rsidRPr="00FB1A94" w:rsidRDefault="00760201" w:rsidP="003A613C">
            <w:pPr>
              <w:pStyle w:val="Bezproreda"/>
              <w:rPr>
                <w:sz w:val="20"/>
                <w:szCs w:val="20"/>
              </w:rPr>
            </w:pPr>
            <w:r w:rsidRPr="00FB1A94">
              <w:rPr>
                <w:sz w:val="20"/>
                <w:szCs w:val="20"/>
              </w:rPr>
              <w:t>Vrlo niska spremnost</w:t>
            </w:r>
          </w:p>
        </w:tc>
        <w:tc>
          <w:tcPr>
            <w:tcW w:w="1276" w:type="dxa"/>
            <w:shd w:val="clear" w:color="auto" w:fill="FF0000"/>
          </w:tcPr>
          <w:p w14:paraId="5803387D" w14:textId="77777777" w:rsidR="00760201" w:rsidRPr="00FB1A94" w:rsidRDefault="00760201" w:rsidP="003A613C">
            <w:pPr>
              <w:pStyle w:val="Bezproreda"/>
              <w:jc w:val="center"/>
              <w:rPr>
                <w:sz w:val="20"/>
                <w:szCs w:val="20"/>
              </w:rPr>
            </w:pPr>
            <w:r w:rsidRPr="00FB1A94">
              <w:rPr>
                <w:sz w:val="20"/>
                <w:szCs w:val="20"/>
              </w:rPr>
              <w:t>4</w:t>
            </w:r>
          </w:p>
        </w:tc>
        <w:tc>
          <w:tcPr>
            <w:tcW w:w="850" w:type="dxa"/>
          </w:tcPr>
          <w:p w14:paraId="0E9AF62B" w14:textId="77777777" w:rsidR="00760201" w:rsidRPr="00FB1A94" w:rsidRDefault="00760201" w:rsidP="003A613C">
            <w:pPr>
              <w:pStyle w:val="Bezproreda"/>
              <w:jc w:val="center"/>
              <w:rPr>
                <w:sz w:val="20"/>
                <w:szCs w:val="20"/>
              </w:rPr>
            </w:pPr>
          </w:p>
        </w:tc>
      </w:tr>
      <w:tr w:rsidR="00760201" w:rsidRPr="00FB1A94" w14:paraId="520DB31F" w14:textId="77777777" w:rsidTr="003A613C">
        <w:trPr>
          <w:jc w:val="center"/>
        </w:trPr>
        <w:tc>
          <w:tcPr>
            <w:tcW w:w="2317" w:type="dxa"/>
            <w:shd w:val="clear" w:color="auto" w:fill="BDD6EE"/>
          </w:tcPr>
          <w:p w14:paraId="341C4D1D" w14:textId="77777777" w:rsidR="00760201" w:rsidRPr="00FB1A94" w:rsidRDefault="00760201" w:rsidP="003A613C">
            <w:pPr>
              <w:pStyle w:val="Bezproreda"/>
              <w:rPr>
                <w:sz w:val="20"/>
                <w:szCs w:val="20"/>
              </w:rPr>
            </w:pPr>
            <w:r w:rsidRPr="00FB1A94">
              <w:rPr>
                <w:sz w:val="20"/>
                <w:szCs w:val="20"/>
              </w:rPr>
              <w:t>Niska spremnost</w:t>
            </w:r>
          </w:p>
        </w:tc>
        <w:tc>
          <w:tcPr>
            <w:tcW w:w="1276" w:type="dxa"/>
            <w:shd w:val="clear" w:color="auto" w:fill="FFC000"/>
          </w:tcPr>
          <w:p w14:paraId="3CC725FB" w14:textId="77777777" w:rsidR="00760201" w:rsidRPr="00FB1A94" w:rsidRDefault="00760201" w:rsidP="003A613C">
            <w:pPr>
              <w:pStyle w:val="Bezproreda"/>
              <w:jc w:val="center"/>
              <w:rPr>
                <w:sz w:val="20"/>
                <w:szCs w:val="20"/>
              </w:rPr>
            </w:pPr>
            <w:r w:rsidRPr="00FB1A94">
              <w:rPr>
                <w:sz w:val="20"/>
                <w:szCs w:val="20"/>
              </w:rPr>
              <w:t>3</w:t>
            </w:r>
          </w:p>
        </w:tc>
        <w:tc>
          <w:tcPr>
            <w:tcW w:w="850" w:type="dxa"/>
          </w:tcPr>
          <w:p w14:paraId="3F08DCDC" w14:textId="77777777" w:rsidR="00760201" w:rsidRPr="00FB1A94" w:rsidRDefault="00760201" w:rsidP="003A613C">
            <w:pPr>
              <w:pStyle w:val="Bezproreda"/>
              <w:jc w:val="center"/>
              <w:rPr>
                <w:sz w:val="20"/>
                <w:szCs w:val="20"/>
              </w:rPr>
            </w:pPr>
          </w:p>
        </w:tc>
      </w:tr>
      <w:tr w:rsidR="00760201" w:rsidRPr="00FB1A94" w14:paraId="5991195E" w14:textId="77777777" w:rsidTr="003A613C">
        <w:trPr>
          <w:jc w:val="center"/>
        </w:trPr>
        <w:tc>
          <w:tcPr>
            <w:tcW w:w="2317" w:type="dxa"/>
            <w:shd w:val="clear" w:color="auto" w:fill="BDD6EE"/>
          </w:tcPr>
          <w:p w14:paraId="729D85E0" w14:textId="77777777" w:rsidR="00760201" w:rsidRPr="00FB1A94" w:rsidRDefault="00760201" w:rsidP="003A613C">
            <w:pPr>
              <w:pStyle w:val="Bezproreda"/>
              <w:rPr>
                <w:sz w:val="20"/>
                <w:szCs w:val="20"/>
              </w:rPr>
            </w:pPr>
            <w:r w:rsidRPr="00FB1A94">
              <w:rPr>
                <w:sz w:val="20"/>
                <w:szCs w:val="20"/>
              </w:rPr>
              <w:t>Visoka spremnost</w:t>
            </w:r>
          </w:p>
        </w:tc>
        <w:tc>
          <w:tcPr>
            <w:tcW w:w="1276" w:type="dxa"/>
            <w:shd w:val="clear" w:color="auto" w:fill="FFFF00"/>
          </w:tcPr>
          <w:p w14:paraId="2025C582" w14:textId="77777777" w:rsidR="00760201" w:rsidRPr="00FB1A94" w:rsidRDefault="00760201" w:rsidP="003A613C">
            <w:pPr>
              <w:pStyle w:val="Bezproreda"/>
              <w:jc w:val="center"/>
              <w:rPr>
                <w:sz w:val="20"/>
                <w:szCs w:val="20"/>
              </w:rPr>
            </w:pPr>
            <w:r w:rsidRPr="00FB1A94">
              <w:rPr>
                <w:sz w:val="20"/>
                <w:szCs w:val="20"/>
              </w:rPr>
              <w:t>2</w:t>
            </w:r>
          </w:p>
        </w:tc>
        <w:tc>
          <w:tcPr>
            <w:tcW w:w="850" w:type="dxa"/>
          </w:tcPr>
          <w:p w14:paraId="6416CBB0" w14:textId="77777777" w:rsidR="00760201" w:rsidRPr="00FB1A94" w:rsidRDefault="00760201" w:rsidP="003A613C">
            <w:pPr>
              <w:pStyle w:val="Bezproreda"/>
              <w:jc w:val="center"/>
              <w:rPr>
                <w:sz w:val="20"/>
                <w:szCs w:val="20"/>
              </w:rPr>
            </w:pPr>
            <w:r w:rsidRPr="00FB1A94">
              <w:rPr>
                <w:sz w:val="20"/>
                <w:szCs w:val="20"/>
              </w:rPr>
              <w:t>X</w:t>
            </w:r>
          </w:p>
        </w:tc>
      </w:tr>
      <w:tr w:rsidR="00760201" w:rsidRPr="00FB1A94" w14:paraId="7B756FAC" w14:textId="77777777" w:rsidTr="003A613C">
        <w:trPr>
          <w:jc w:val="center"/>
        </w:trPr>
        <w:tc>
          <w:tcPr>
            <w:tcW w:w="2317" w:type="dxa"/>
            <w:shd w:val="clear" w:color="auto" w:fill="BDD6EE"/>
          </w:tcPr>
          <w:p w14:paraId="2E8723B6" w14:textId="77777777" w:rsidR="00760201" w:rsidRPr="00FB1A94" w:rsidRDefault="00760201" w:rsidP="003A613C">
            <w:pPr>
              <w:pStyle w:val="Bezproreda"/>
              <w:rPr>
                <w:sz w:val="20"/>
                <w:szCs w:val="20"/>
              </w:rPr>
            </w:pPr>
            <w:r w:rsidRPr="00FB1A94">
              <w:rPr>
                <w:sz w:val="20"/>
                <w:szCs w:val="20"/>
              </w:rPr>
              <w:t>Vrlo visoka spremnost</w:t>
            </w:r>
          </w:p>
        </w:tc>
        <w:tc>
          <w:tcPr>
            <w:tcW w:w="1276" w:type="dxa"/>
            <w:shd w:val="clear" w:color="auto" w:fill="00B050"/>
          </w:tcPr>
          <w:p w14:paraId="1171BA90" w14:textId="77777777" w:rsidR="00760201" w:rsidRPr="00FB1A94" w:rsidRDefault="00760201" w:rsidP="003A613C">
            <w:pPr>
              <w:pStyle w:val="Bezproreda"/>
              <w:jc w:val="center"/>
              <w:rPr>
                <w:sz w:val="20"/>
                <w:szCs w:val="20"/>
              </w:rPr>
            </w:pPr>
            <w:r w:rsidRPr="00FB1A94">
              <w:rPr>
                <w:sz w:val="20"/>
                <w:szCs w:val="20"/>
              </w:rPr>
              <w:t>1</w:t>
            </w:r>
          </w:p>
        </w:tc>
        <w:tc>
          <w:tcPr>
            <w:tcW w:w="850" w:type="dxa"/>
          </w:tcPr>
          <w:p w14:paraId="530ED7B0" w14:textId="77777777" w:rsidR="00760201" w:rsidRPr="00FB1A94" w:rsidRDefault="00760201" w:rsidP="003A613C">
            <w:pPr>
              <w:pStyle w:val="Bezproreda"/>
              <w:jc w:val="center"/>
              <w:rPr>
                <w:sz w:val="20"/>
                <w:szCs w:val="20"/>
              </w:rPr>
            </w:pPr>
          </w:p>
        </w:tc>
      </w:tr>
    </w:tbl>
    <w:p w14:paraId="634A1989" w14:textId="77777777" w:rsidR="00760201" w:rsidRDefault="00760201" w:rsidP="00760201">
      <w:pPr>
        <w:pStyle w:val="Bezproreda"/>
      </w:pPr>
    </w:p>
    <w:p w14:paraId="2CC286F2" w14:textId="77777777" w:rsidR="00760201" w:rsidRPr="00CE5E52" w:rsidRDefault="00760201" w:rsidP="00760201">
      <w:pPr>
        <w:pStyle w:val="Bezproreda"/>
        <w:ind w:left="567"/>
        <w:rPr>
          <w:b/>
          <w:u w:val="single"/>
        </w:rPr>
      </w:pPr>
      <w:r w:rsidRPr="00CE5E52">
        <w:rPr>
          <w:b/>
          <w:u w:val="single"/>
        </w:rPr>
        <w:t>Spremnost vatrogastva u slučaju potresa:</w:t>
      </w:r>
    </w:p>
    <w:p w14:paraId="3DBFB427" w14:textId="72C6B0D9" w:rsidR="00CE5E52" w:rsidRDefault="008F4505" w:rsidP="00CE5E52">
      <w:pPr>
        <w:pStyle w:val="Bezproreda2"/>
      </w:pPr>
      <w:r w:rsidRPr="008F4505">
        <w:t xml:space="preserve">Na području Grada </w:t>
      </w:r>
      <w:r w:rsidR="00CE5E52">
        <w:t>Ploč</w:t>
      </w:r>
      <w:r w:rsidR="00F231FD">
        <w:t>a</w:t>
      </w:r>
      <w:r w:rsidRPr="008F4505">
        <w:t xml:space="preserve"> </w:t>
      </w:r>
      <w:r w:rsidR="00CE5E52">
        <w:t>djeluje:</w:t>
      </w:r>
    </w:p>
    <w:p w14:paraId="0E2A0C9D" w14:textId="77777777" w:rsidR="00E104AF" w:rsidRPr="005C7E62" w:rsidRDefault="00E104AF" w:rsidP="005F33B1">
      <w:pPr>
        <w:pStyle w:val="Odlomakpopisa"/>
        <w:numPr>
          <w:ilvl w:val="1"/>
          <w:numId w:val="90"/>
        </w:numPr>
        <w:rPr>
          <w:rFonts w:ascii="Times New Roman" w:hAnsi="Times New Roman"/>
          <w:color w:val="000000"/>
        </w:rPr>
      </w:pPr>
      <w:r w:rsidRPr="005C7E62">
        <w:rPr>
          <w:rFonts w:ascii="Times New Roman" w:hAnsi="Times New Roman"/>
          <w:color w:val="000000"/>
        </w:rPr>
        <w:t>JVP Ploče</w:t>
      </w:r>
    </w:p>
    <w:p w14:paraId="7E32AC76" w14:textId="77777777" w:rsidR="00E104AF" w:rsidRPr="005C7E62" w:rsidRDefault="00E104AF" w:rsidP="005F33B1">
      <w:pPr>
        <w:pStyle w:val="Odlomakpopisa"/>
        <w:numPr>
          <w:ilvl w:val="1"/>
          <w:numId w:val="90"/>
        </w:numPr>
        <w:rPr>
          <w:rFonts w:ascii="Times New Roman" w:hAnsi="Times New Roman"/>
          <w:color w:val="000000"/>
        </w:rPr>
      </w:pPr>
      <w:r w:rsidRPr="005C7E62">
        <w:rPr>
          <w:rFonts w:ascii="Times New Roman" w:hAnsi="Times New Roman"/>
          <w:color w:val="000000"/>
        </w:rPr>
        <w:t>DVD Komin</w:t>
      </w:r>
    </w:p>
    <w:p w14:paraId="790F2B5E" w14:textId="77777777" w:rsidR="00E104AF" w:rsidRPr="005C7E62" w:rsidRDefault="00E104AF" w:rsidP="005F33B1">
      <w:pPr>
        <w:pStyle w:val="Odlomakpopisa"/>
        <w:numPr>
          <w:ilvl w:val="1"/>
          <w:numId w:val="90"/>
        </w:numPr>
        <w:rPr>
          <w:rFonts w:ascii="Times New Roman" w:hAnsi="Times New Roman"/>
          <w:color w:val="000000"/>
        </w:rPr>
      </w:pPr>
      <w:r w:rsidRPr="005C7E62">
        <w:rPr>
          <w:rFonts w:ascii="Times New Roman" w:hAnsi="Times New Roman"/>
          <w:color w:val="000000"/>
        </w:rPr>
        <w:t>DVD Staševica</w:t>
      </w:r>
    </w:p>
    <w:p w14:paraId="55FFA2C4" w14:textId="77777777" w:rsidR="00E104AF" w:rsidRDefault="00E104AF" w:rsidP="005F33B1">
      <w:pPr>
        <w:pStyle w:val="Odlomakpopisa"/>
        <w:numPr>
          <w:ilvl w:val="1"/>
          <w:numId w:val="90"/>
        </w:numPr>
        <w:rPr>
          <w:rFonts w:ascii="Times New Roman" w:hAnsi="Times New Roman"/>
          <w:color w:val="000000"/>
        </w:rPr>
      </w:pPr>
      <w:r>
        <w:rPr>
          <w:rFonts w:ascii="Times New Roman" w:hAnsi="Times New Roman"/>
          <w:color w:val="000000"/>
        </w:rPr>
        <w:t>Vizir d.o.o. za zaštitu od požara</w:t>
      </w:r>
    </w:p>
    <w:p w14:paraId="4B142F84" w14:textId="471D3074" w:rsidR="00E104AF" w:rsidRPr="005C7E62" w:rsidRDefault="00E104AF" w:rsidP="005F33B1">
      <w:pPr>
        <w:pStyle w:val="Odlomakpopisa"/>
        <w:numPr>
          <w:ilvl w:val="1"/>
          <w:numId w:val="90"/>
        </w:numPr>
        <w:rPr>
          <w:rFonts w:ascii="Times New Roman" w:hAnsi="Times New Roman"/>
          <w:color w:val="000000"/>
        </w:rPr>
      </w:pPr>
      <w:r>
        <w:rPr>
          <w:rFonts w:ascii="Times New Roman" w:hAnsi="Times New Roman"/>
          <w:color w:val="000000"/>
        </w:rPr>
        <w:t>Florijan servis</w:t>
      </w:r>
      <w:r w:rsidR="00254D9C">
        <w:rPr>
          <w:rFonts w:ascii="Times New Roman" w:hAnsi="Times New Roman"/>
          <w:color w:val="000000"/>
        </w:rPr>
        <w:t xml:space="preserve"> d.o.o.</w:t>
      </w:r>
    </w:p>
    <w:p w14:paraId="2673D2EF" w14:textId="77777777" w:rsidR="008F4505" w:rsidRDefault="008F4505" w:rsidP="008F4505">
      <w:pPr>
        <w:pStyle w:val="Bezproreda"/>
        <w:rPr>
          <w:rStyle w:val="apple-style-span"/>
          <w:rFonts w:cs="Arial"/>
        </w:rPr>
      </w:pPr>
    </w:p>
    <w:p w14:paraId="446FEDEB" w14:textId="77777777" w:rsidR="00760201" w:rsidRPr="00574FAD" w:rsidRDefault="00760201" w:rsidP="008F4505">
      <w:pPr>
        <w:pStyle w:val="Bezproreda"/>
      </w:pPr>
      <w:r>
        <w:t>Procjena spremnosti</w:t>
      </w:r>
      <w:r w:rsidRPr="00A42771">
        <w:t xml:space="preserve"> </w:t>
      </w:r>
      <w:r>
        <w:t xml:space="preserve">snaga vatrogastva, temelji se na opremljenosti i učinkovitosti u obavljanju redovnih djelatnosti za koje su osnovani. Isti imaju potreban broj operativnih vatrogasaca a oprema se kontinuirano nabavlja sukladno ustroju i obnavlja postojeća. Spremnost vatrogastva obzirom na brojnost, uvježbanost i opremljenost procijenjena je </w:t>
      </w:r>
      <w:r>
        <w:rPr>
          <w:b/>
        </w:rPr>
        <w:t xml:space="preserve">vrlo visokom, </w:t>
      </w:r>
      <w:r w:rsidRPr="00574FAD">
        <w:rPr>
          <w:b/>
        </w:rPr>
        <w:t>uz nastavak staln</w:t>
      </w:r>
      <w:r>
        <w:rPr>
          <w:b/>
        </w:rPr>
        <w:t>e educiranosti i osposobljavanja</w:t>
      </w:r>
      <w:r w:rsidRPr="00574FAD">
        <w:t xml:space="preserve"> članstva za postupanje u slučaju potresa, </w:t>
      </w:r>
      <w:r w:rsidRPr="00574FAD">
        <w:rPr>
          <w:b/>
        </w:rPr>
        <w:t>te nabavke specijalizirane opreme za djelovanje u slučaju potresa</w:t>
      </w:r>
      <w:r w:rsidRPr="00574FAD">
        <w:t>.</w:t>
      </w:r>
    </w:p>
    <w:p w14:paraId="15073B12" w14:textId="77777777" w:rsidR="00760201" w:rsidRDefault="00760201" w:rsidP="00760201">
      <w:pPr>
        <w:pStyle w:val="Bezproreda"/>
        <w:rPr>
          <w:sz w:val="20"/>
          <w:szCs w:val="20"/>
        </w:rPr>
      </w:pPr>
    </w:p>
    <w:p w14:paraId="5171EE31" w14:textId="5FFB9F60" w:rsidR="00760201" w:rsidRPr="00325DA3" w:rsidRDefault="00760201" w:rsidP="00760201">
      <w:pPr>
        <w:pStyle w:val="Bezproreda"/>
        <w:ind w:left="720"/>
        <w:rPr>
          <w:sz w:val="20"/>
          <w:szCs w:val="20"/>
        </w:rPr>
      </w:pPr>
      <w:r>
        <w:rPr>
          <w:sz w:val="20"/>
          <w:szCs w:val="20"/>
        </w:rPr>
        <w:t xml:space="preserve">        </w:t>
      </w:r>
      <w:r w:rsidR="00AB686F">
        <w:rPr>
          <w:sz w:val="20"/>
          <w:szCs w:val="20"/>
        </w:rPr>
        <w:t xml:space="preserve">                      Tablica </w:t>
      </w:r>
      <w:r w:rsidR="003050B7">
        <w:rPr>
          <w:sz w:val="20"/>
          <w:szCs w:val="20"/>
        </w:rPr>
        <w:t>42</w:t>
      </w:r>
      <w:r w:rsidRPr="00325DA3">
        <w:rPr>
          <w:sz w:val="20"/>
          <w:szCs w:val="20"/>
        </w:rPr>
        <w:t xml:space="preserve">: Spremnost </w:t>
      </w:r>
      <w:r>
        <w:rPr>
          <w:sz w:val="20"/>
          <w:szCs w:val="20"/>
        </w:rPr>
        <w:t>operativnih snaga vatrogastva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760201" w:rsidRPr="00FB1A94" w14:paraId="20927EF3" w14:textId="77777777" w:rsidTr="003A613C">
        <w:trPr>
          <w:jc w:val="center"/>
        </w:trPr>
        <w:tc>
          <w:tcPr>
            <w:tcW w:w="2317" w:type="dxa"/>
            <w:shd w:val="clear" w:color="auto" w:fill="BDD6EE"/>
          </w:tcPr>
          <w:p w14:paraId="1ACBA0AD" w14:textId="77777777" w:rsidR="00760201" w:rsidRPr="00FB1A94" w:rsidRDefault="00760201" w:rsidP="003A613C">
            <w:pPr>
              <w:pStyle w:val="Bezproreda"/>
              <w:rPr>
                <w:sz w:val="20"/>
                <w:szCs w:val="20"/>
              </w:rPr>
            </w:pPr>
            <w:r w:rsidRPr="00FB1A94">
              <w:rPr>
                <w:sz w:val="20"/>
                <w:szCs w:val="20"/>
              </w:rPr>
              <w:t>Vrlo niska spremnost</w:t>
            </w:r>
          </w:p>
        </w:tc>
        <w:tc>
          <w:tcPr>
            <w:tcW w:w="1276" w:type="dxa"/>
            <w:shd w:val="clear" w:color="auto" w:fill="FF0000"/>
          </w:tcPr>
          <w:p w14:paraId="10DFBC48" w14:textId="77777777" w:rsidR="00760201" w:rsidRPr="00FB1A94" w:rsidRDefault="00760201" w:rsidP="003A613C">
            <w:pPr>
              <w:pStyle w:val="Bezproreda"/>
              <w:jc w:val="center"/>
              <w:rPr>
                <w:sz w:val="20"/>
                <w:szCs w:val="20"/>
              </w:rPr>
            </w:pPr>
            <w:r w:rsidRPr="00FB1A94">
              <w:rPr>
                <w:sz w:val="20"/>
                <w:szCs w:val="20"/>
              </w:rPr>
              <w:t>4</w:t>
            </w:r>
          </w:p>
        </w:tc>
        <w:tc>
          <w:tcPr>
            <w:tcW w:w="850" w:type="dxa"/>
          </w:tcPr>
          <w:p w14:paraId="7246C8CE" w14:textId="77777777" w:rsidR="00760201" w:rsidRPr="00FB1A94" w:rsidRDefault="00760201" w:rsidP="003A613C">
            <w:pPr>
              <w:pStyle w:val="Bezproreda"/>
              <w:jc w:val="center"/>
              <w:rPr>
                <w:sz w:val="20"/>
                <w:szCs w:val="20"/>
              </w:rPr>
            </w:pPr>
          </w:p>
        </w:tc>
      </w:tr>
      <w:tr w:rsidR="00760201" w:rsidRPr="00FB1A94" w14:paraId="39FB0837" w14:textId="77777777" w:rsidTr="003A613C">
        <w:trPr>
          <w:jc w:val="center"/>
        </w:trPr>
        <w:tc>
          <w:tcPr>
            <w:tcW w:w="2317" w:type="dxa"/>
            <w:shd w:val="clear" w:color="auto" w:fill="BDD6EE"/>
          </w:tcPr>
          <w:p w14:paraId="2F1CEA59" w14:textId="77777777" w:rsidR="00760201" w:rsidRPr="00FB1A94" w:rsidRDefault="00760201" w:rsidP="003A613C">
            <w:pPr>
              <w:pStyle w:val="Bezproreda"/>
              <w:rPr>
                <w:sz w:val="20"/>
                <w:szCs w:val="20"/>
              </w:rPr>
            </w:pPr>
            <w:r w:rsidRPr="00FB1A94">
              <w:rPr>
                <w:sz w:val="20"/>
                <w:szCs w:val="20"/>
              </w:rPr>
              <w:t>Niska spremnost</w:t>
            </w:r>
          </w:p>
        </w:tc>
        <w:tc>
          <w:tcPr>
            <w:tcW w:w="1276" w:type="dxa"/>
            <w:shd w:val="clear" w:color="auto" w:fill="FFC000"/>
          </w:tcPr>
          <w:p w14:paraId="03572969" w14:textId="77777777" w:rsidR="00760201" w:rsidRPr="00FB1A94" w:rsidRDefault="00760201" w:rsidP="003A613C">
            <w:pPr>
              <w:pStyle w:val="Bezproreda"/>
              <w:jc w:val="center"/>
              <w:rPr>
                <w:sz w:val="20"/>
                <w:szCs w:val="20"/>
              </w:rPr>
            </w:pPr>
            <w:r w:rsidRPr="00FB1A94">
              <w:rPr>
                <w:sz w:val="20"/>
                <w:szCs w:val="20"/>
              </w:rPr>
              <w:t>3</w:t>
            </w:r>
          </w:p>
        </w:tc>
        <w:tc>
          <w:tcPr>
            <w:tcW w:w="850" w:type="dxa"/>
          </w:tcPr>
          <w:p w14:paraId="41DC42CA" w14:textId="77777777" w:rsidR="00760201" w:rsidRPr="00FB1A94" w:rsidRDefault="00760201" w:rsidP="003A613C">
            <w:pPr>
              <w:pStyle w:val="Bezproreda"/>
              <w:jc w:val="center"/>
              <w:rPr>
                <w:sz w:val="20"/>
                <w:szCs w:val="20"/>
              </w:rPr>
            </w:pPr>
          </w:p>
        </w:tc>
      </w:tr>
      <w:tr w:rsidR="00760201" w:rsidRPr="00FB1A94" w14:paraId="38809C37" w14:textId="77777777" w:rsidTr="003A613C">
        <w:trPr>
          <w:jc w:val="center"/>
        </w:trPr>
        <w:tc>
          <w:tcPr>
            <w:tcW w:w="2317" w:type="dxa"/>
            <w:shd w:val="clear" w:color="auto" w:fill="BDD6EE"/>
          </w:tcPr>
          <w:p w14:paraId="6E76EEBC" w14:textId="77777777" w:rsidR="00760201" w:rsidRPr="00FB1A94" w:rsidRDefault="00760201" w:rsidP="003A613C">
            <w:pPr>
              <w:pStyle w:val="Bezproreda"/>
              <w:rPr>
                <w:sz w:val="20"/>
                <w:szCs w:val="20"/>
              </w:rPr>
            </w:pPr>
            <w:r w:rsidRPr="00FB1A94">
              <w:rPr>
                <w:sz w:val="20"/>
                <w:szCs w:val="20"/>
              </w:rPr>
              <w:t>Visoka spremnost</w:t>
            </w:r>
          </w:p>
        </w:tc>
        <w:tc>
          <w:tcPr>
            <w:tcW w:w="1276" w:type="dxa"/>
            <w:shd w:val="clear" w:color="auto" w:fill="FFFF00"/>
          </w:tcPr>
          <w:p w14:paraId="63B18A72" w14:textId="77777777" w:rsidR="00760201" w:rsidRPr="00FB1A94" w:rsidRDefault="00760201" w:rsidP="003A613C">
            <w:pPr>
              <w:pStyle w:val="Bezproreda"/>
              <w:jc w:val="center"/>
              <w:rPr>
                <w:sz w:val="20"/>
                <w:szCs w:val="20"/>
              </w:rPr>
            </w:pPr>
            <w:r w:rsidRPr="00FB1A94">
              <w:rPr>
                <w:sz w:val="20"/>
                <w:szCs w:val="20"/>
              </w:rPr>
              <w:t>2</w:t>
            </w:r>
          </w:p>
        </w:tc>
        <w:tc>
          <w:tcPr>
            <w:tcW w:w="850" w:type="dxa"/>
          </w:tcPr>
          <w:p w14:paraId="2D1923D6" w14:textId="77777777" w:rsidR="00760201" w:rsidRPr="00FB1A94" w:rsidRDefault="00760201" w:rsidP="003A613C">
            <w:pPr>
              <w:pStyle w:val="Bezproreda"/>
              <w:jc w:val="center"/>
              <w:rPr>
                <w:sz w:val="20"/>
                <w:szCs w:val="20"/>
              </w:rPr>
            </w:pPr>
          </w:p>
        </w:tc>
      </w:tr>
      <w:tr w:rsidR="00760201" w:rsidRPr="00FB1A94" w14:paraId="647B7AFA" w14:textId="77777777" w:rsidTr="003A613C">
        <w:trPr>
          <w:jc w:val="center"/>
        </w:trPr>
        <w:tc>
          <w:tcPr>
            <w:tcW w:w="2317" w:type="dxa"/>
            <w:shd w:val="clear" w:color="auto" w:fill="BDD6EE"/>
          </w:tcPr>
          <w:p w14:paraId="38F5AACB" w14:textId="77777777" w:rsidR="00760201" w:rsidRPr="00FB1A94" w:rsidRDefault="00760201" w:rsidP="003A613C">
            <w:pPr>
              <w:pStyle w:val="Bezproreda"/>
              <w:rPr>
                <w:sz w:val="20"/>
                <w:szCs w:val="20"/>
              </w:rPr>
            </w:pPr>
            <w:r w:rsidRPr="00FB1A94">
              <w:rPr>
                <w:sz w:val="20"/>
                <w:szCs w:val="20"/>
              </w:rPr>
              <w:t>Vrlo visoka spremnost</w:t>
            </w:r>
          </w:p>
        </w:tc>
        <w:tc>
          <w:tcPr>
            <w:tcW w:w="1276" w:type="dxa"/>
            <w:shd w:val="clear" w:color="auto" w:fill="00B050"/>
          </w:tcPr>
          <w:p w14:paraId="43A60C28" w14:textId="77777777" w:rsidR="00760201" w:rsidRPr="00FB1A94" w:rsidRDefault="00760201" w:rsidP="003A613C">
            <w:pPr>
              <w:pStyle w:val="Bezproreda"/>
              <w:jc w:val="center"/>
              <w:rPr>
                <w:sz w:val="20"/>
                <w:szCs w:val="20"/>
              </w:rPr>
            </w:pPr>
            <w:r w:rsidRPr="00FB1A94">
              <w:rPr>
                <w:sz w:val="20"/>
                <w:szCs w:val="20"/>
              </w:rPr>
              <w:t>1</w:t>
            </w:r>
          </w:p>
        </w:tc>
        <w:tc>
          <w:tcPr>
            <w:tcW w:w="850" w:type="dxa"/>
          </w:tcPr>
          <w:p w14:paraId="542D2F46" w14:textId="77777777" w:rsidR="00760201" w:rsidRPr="00FB1A94" w:rsidRDefault="00760201" w:rsidP="003A613C">
            <w:pPr>
              <w:pStyle w:val="Bezproreda"/>
              <w:jc w:val="center"/>
              <w:rPr>
                <w:sz w:val="20"/>
                <w:szCs w:val="20"/>
              </w:rPr>
            </w:pPr>
            <w:r w:rsidRPr="00FB1A94">
              <w:rPr>
                <w:sz w:val="20"/>
                <w:szCs w:val="20"/>
              </w:rPr>
              <w:t>X</w:t>
            </w:r>
          </w:p>
        </w:tc>
      </w:tr>
    </w:tbl>
    <w:p w14:paraId="7029ADE5" w14:textId="77777777" w:rsidR="00760201" w:rsidRDefault="00760201" w:rsidP="00760201">
      <w:pPr>
        <w:pStyle w:val="Bezproreda"/>
        <w:ind w:left="720"/>
      </w:pPr>
    </w:p>
    <w:p w14:paraId="0A012BAC" w14:textId="77777777" w:rsidR="00760201" w:rsidRDefault="00760201" w:rsidP="00760201">
      <w:pPr>
        <w:pStyle w:val="Bezproreda"/>
      </w:pPr>
    </w:p>
    <w:p w14:paraId="69F5142A" w14:textId="77777777" w:rsidR="00760201" w:rsidRPr="00CE5E52" w:rsidRDefault="00760201" w:rsidP="00760201">
      <w:pPr>
        <w:pStyle w:val="Bezproreda"/>
        <w:ind w:left="567"/>
        <w:rPr>
          <w:b/>
          <w:u w:val="single"/>
        </w:rPr>
      </w:pPr>
      <w:r w:rsidRPr="00CE5E52">
        <w:rPr>
          <w:b/>
          <w:u w:val="single"/>
        </w:rPr>
        <w:t xml:space="preserve">Spremnost HCK </w:t>
      </w:r>
      <w:r w:rsidR="00CE5E52">
        <w:rPr>
          <w:b/>
          <w:u w:val="single"/>
        </w:rPr>
        <w:t>–GDCK Ploče</w:t>
      </w:r>
      <w:r w:rsidRPr="00CE5E52">
        <w:rPr>
          <w:b/>
          <w:u w:val="single"/>
        </w:rPr>
        <w:t xml:space="preserve"> u slučaju potresa:</w:t>
      </w:r>
    </w:p>
    <w:p w14:paraId="7A136F50" w14:textId="77777777" w:rsidR="00760201" w:rsidRPr="00760201" w:rsidRDefault="00760201" w:rsidP="00760201">
      <w:pPr>
        <w:pStyle w:val="Bezproreda2"/>
        <w:rPr>
          <w:szCs w:val="24"/>
        </w:rPr>
      </w:pPr>
      <w:r w:rsidRPr="00760201">
        <w:rPr>
          <w:szCs w:val="24"/>
        </w:rPr>
        <w:t xml:space="preserve">Operativne snage Crvenog križa su snaga koja se i u redovnoj djelatnosti bavi zaštitom i spašavanjem ljudi. </w:t>
      </w:r>
    </w:p>
    <w:p w14:paraId="56A24B05" w14:textId="77777777" w:rsidR="00760201" w:rsidRPr="00760201" w:rsidRDefault="00760201" w:rsidP="00760201">
      <w:pPr>
        <w:pStyle w:val="Bezproreda2"/>
        <w:rPr>
          <w:szCs w:val="24"/>
        </w:rPr>
      </w:pPr>
      <w:r w:rsidRPr="00760201">
        <w:rPr>
          <w:szCs w:val="24"/>
        </w:rPr>
        <w:t xml:space="preserve">Procjena spremnosti Hrvatskog crvenog križa, temelji se na opremljenosti i učinkovitosti u obavljanju redovnih djelatnosti za koje su osnovani. Spremnost HCK-a obzirom na brojnost, uvježbanost i opremljenost procijenjena je </w:t>
      </w:r>
      <w:r w:rsidRPr="00760201">
        <w:rPr>
          <w:b/>
          <w:szCs w:val="24"/>
        </w:rPr>
        <w:t>vrlo visokom.</w:t>
      </w:r>
    </w:p>
    <w:p w14:paraId="2B24DB81" w14:textId="77777777" w:rsidR="00760201" w:rsidRPr="00760201" w:rsidRDefault="00760201" w:rsidP="00760201">
      <w:pPr>
        <w:pStyle w:val="Bezproreda2"/>
        <w:rPr>
          <w:szCs w:val="24"/>
        </w:rPr>
      </w:pPr>
    </w:p>
    <w:p w14:paraId="4005B1CA" w14:textId="59A25B85" w:rsidR="00760201" w:rsidRPr="00325DA3" w:rsidRDefault="00760201" w:rsidP="00760201">
      <w:pPr>
        <w:pStyle w:val="Bezproreda"/>
        <w:ind w:left="720"/>
        <w:rPr>
          <w:sz w:val="20"/>
          <w:szCs w:val="20"/>
        </w:rPr>
      </w:pPr>
      <w:r>
        <w:rPr>
          <w:sz w:val="20"/>
          <w:szCs w:val="20"/>
        </w:rPr>
        <w:t xml:space="preserve">         </w:t>
      </w:r>
      <w:r w:rsidR="008F4505">
        <w:rPr>
          <w:sz w:val="20"/>
          <w:szCs w:val="20"/>
        </w:rPr>
        <w:t xml:space="preserve">                      Tablica</w:t>
      </w:r>
      <w:r w:rsidR="00AB686F">
        <w:rPr>
          <w:sz w:val="20"/>
          <w:szCs w:val="20"/>
        </w:rPr>
        <w:t xml:space="preserve"> </w:t>
      </w:r>
      <w:r w:rsidR="003050B7">
        <w:rPr>
          <w:sz w:val="20"/>
          <w:szCs w:val="20"/>
        </w:rPr>
        <w:t>43</w:t>
      </w:r>
      <w:r w:rsidRPr="00325DA3">
        <w:rPr>
          <w:sz w:val="20"/>
          <w:szCs w:val="20"/>
        </w:rPr>
        <w:t xml:space="preserve">: Spremnost </w:t>
      </w:r>
      <w:r>
        <w:rPr>
          <w:sz w:val="20"/>
          <w:szCs w:val="20"/>
        </w:rPr>
        <w:t>HCK</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760201" w:rsidRPr="00FB1A94" w14:paraId="06F1D6FC" w14:textId="77777777" w:rsidTr="003A613C">
        <w:trPr>
          <w:jc w:val="center"/>
        </w:trPr>
        <w:tc>
          <w:tcPr>
            <w:tcW w:w="2317" w:type="dxa"/>
            <w:shd w:val="clear" w:color="auto" w:fill="BDD6EE"/>
          </w:tcPr>
          <w:p w14:paraId="358268A0" w14:textId="77777777" w:rsidR="00760201" w:rsidRPr="00FB1A94" w:rsidRDefault="00760201" w:rsidP="003A613C">
            <w:pPr>
              <w:pStyle w:val="Bezproreda"/>
              <w:rPr>
                <w:sz w:val="20"/>
                <w:szCs w:val="20"/>
              </w:rPr>
            </w:pPr>
            <w:r w:rsidRPr="00FB1A94">
              <w:rPr>
                <w:sz w:val="20"/>
                <w:szCs w:val="20"/>
              </w:rPr>
              <w:t>Vrlo niska spremnost</w:t>
            </w:r>
          </w:p>
        </w:tc>
        <w:tc>
          <w:tcPr>
            <w:tcW w:w="1276" w:type="dxa"/>
            <w:shd w:val="clear" w:color="auto" w:fill="FF0000"/>
          </w:tcPr>
          <w:p w14:paraId="66F49E96" w14:textId="77777777" w:rsidR="00760201" w:rsidRPr="00FB1A94" w:rsidRDefault="00760201" w:rsidP="003A613C">
            <w:pPr>
              <w:pStyle w:val="Bezproreda"/>
              <w:jc w:val="center"/>
              <w:rPr>
                <w:sz w:val="20"/>
                <w:szCs w:val="20"/>
              </w:rPr>
            </w:pPr>
            <w:r w:rsidRPr="00FB1A94">
              <w:rPr>
                <w:sz w:val="20"/>
                <w:szCs w:val="20"/>
              </w:rPr>
              <w:t>4</w:t>
            </w:r>
          </w:p>
        </w:tc>
        <w:tc>
          <w:tcPr>
            <w:tcW w:w="850" w:type="dxa"/>
          </w:tcPr>
          <w:p w14:paraId="5174BFE0" w14:textId="77777777" w:rsidR="00760201" w:rsidRPr="00FB1A94" w:rsidRDefault="00760201" w:rsidP="003A613C">
            <w:pPr>
              <w:pStyle w:val="Bezproreda"/>
              <w:jc w:val="center"/>
              <w:rPr>
                <w:sz w:val="20"/>
                <w:szCs w:val="20"/>
              </w:rPr>
            </w:pPr>
          </w:p>
        </w:tc>
      </w:tr>
      <w:tr w:rsidR="00760201" w:rsidRPr="00FB1A94" w14:paraId="279838C6" w14:textId="77777777" w:rsidTr="003A613C">
        <w:trPr>
          <w:jc w:val="center"/>
        </w:trPr>
        <w:tc>
          <w:tcPr>
            <w:tcW w:w="2317" w:type="dxa"/>
            <w:shd w:val="clear" w:color="auto" w:fill="BDD6EE"/>
          </w:tcPr>
          <w:p w14:paraId="06D13686" w14:textId="77777777" w:rsidR="00760201" w:rsidRPr="00FB1A94" w:rsidRDefault="00760201" w:rsidP="003A613C">
            <w:pPr>
              <w:pStyle w:val="Bezproreda"/>
              <w:rPr>
                <w:sz w:val="20"/>
                <w:szCs w:val="20"/>
              </w:rPr>
            </w:pPr>
            <w:r w:rsidRPr="00FB1A94">
              <w:rPr>
                <w:sz w:val="20"/>
                <w:szCs w:val="20"/>
              </w:rPr>
              <w:t>Niska spremnost</w:t>
            </w:r>
          </w:p>
        </w:tc>
        <w:tc>
          <w:tcPr>
            <w:tcW w:w="1276" w:type="dxa"/>
            <w:shd w:val="clear" w:color="auto" w:fill="FFC000"/>
          </w:tcPr>
          <w:p w14:paraId="23257644" w14:textId="77777777" w:rsidR="00760201" w:rsidRPr="00FB1A94" w:rsidRDefault="00760201" w:rsidP="003A613C">
            <w:pPr>
              <w:pStyle w:val="Bezproreda"/>
              <w:jc w:val="center"/>
              <w:rPr>
                <w:sz w:val="20"/>
                <w:szCs w:val="20"/>
              </w:rPr>
            </w:pPr>
            <w:r w:rsidRPr="00FB1A94">
              <w:rPr>
                <w:sz w:val="20"/>
                <w:szCs w:val="20"/>
              </w:rPr>
              <w:t>3</w:t>
            </w:r>
          </w:p>
        </w:tc>
        <w:tc>
          <w:tcPr>
            <w:tcW w:w="850" w:type="dxa"/>
          </w:tcPr>
          <w:p w14:paraId="6F36E265" w14:textId="77777777" w:rsidR="00760201" w:rsidRPr="00FB1A94" w:rsidRDefault="00760201" w:rsidP="003A613C">
            <w:pPr>
              <w:pStyle w:val="Bezproreda"/>
              <w:jc w:val="center"/>
              <w:rPr>
                <w:sz w:val="20"/>
                <w:szCs w:val="20"/>
              </w:rPr>
            </w:pPr>
          </w:p>
        </w:tc>
      </w:tr>
      <w:tr w:rsidR="00760201" w:rsidRPr="00FB1A94" w14:paraId="4EAFE35C" w14:textId="77777777" w:rsidTr="003A613C">
        <w:trPr>
          <w:jc w:val="center"/>
        </w:trPr>
        <w:tc>
          <w:tcPr>
            <w:tcW w:w="2317" w:type="dxa"/>
            <w:shd w:val="clear" w:color="auto" w:fill="BDD6EE"/>
          </w:tcPr>
          <w:p w14:paraId="15C6D5FB" w14:textId="77777777" w:rsidR="00760201" w:rsidRPr="00FB1A94" w:rsidRDefault="00760201" w:rsidP="003A613C">
            <w:pPr>
              <w:pStyle w:val="Bezproreda"/>
              <w:rPr>
                <w:sz w:val="20"/>
                <w:szCs w:val="20"/>
              </w:rPr>
            </w:pPr>
            <w:r w:rsidRPr="00FB1A94">
              <w:rPr>
                <w:sz w:val="20"/>
                <w:szCs w:val="20"/>
              </w:rPr>
              <w:t>Visoka spremnost</w:t>
            </w:r>
          </w:p>
        </w:tc>
        <w:tc>
          <w:tcPr>
            <w:tcW w:w="1276" w:type="dxa"/>
            <w:shd w:val="clear" w:color="auto" w:fill="FFFF00"/>
          </w:tcPr>
          <w:p w14:paraId="080BADB1" w14:textId="77777777" w:rsidR="00760201" w:rsidRPr="00FB1A94" w:rsidRDefault="00760201" w:rsidP="003A613C">
            <w:pPr>
              <w:pStyle w:val="Bezproreda"/>
              <w:jc w:val="center"/>
              <w:rPr>
                <w:sz w:val="20"/>
                <w:szCs w:val="20"/>
              </w:rPr>
            </w:pPr>
            <w:r w:rsidRPr="00FB1A94">
              <w:rPr>
                <w:sz w:val="20"/>
                <w:szCs w:val="20"/>
              </w:rPr>
              <w:t>2</w:t>
            </w:r>
          </w:p>
        </w:tc>
        <w:tc>
          <w:tcPr>
            <w:tcW w:w="850" w:type="dxa"/>
          </w:tcPr>
          <w:p w14:paraId="431318EC" w14:textId="77777777" w:rsidR="00760201" w:rsidRPr="00FB1A94" w:rsidRDefault="00760201" w:rsidP="003A613C">
            <w:pPr>
              <w:pStyle w:val="Bezproreda"/>
              <w:jc w:val="center"/>
              <w:rPr>
                <w:sz w:val="20"/>
                <w:szCs w:val="20"/>
              </w:rPr>
            </w:pPr>
          </w:p>
        </w:tc>
      </w:tr>
      <w:tr w:rsidR="00760201" w:rsidRPr="00FB1A94" w14:paraId="72D1E98F" w14:textId="77777777" w:rsidTr="003A613C">
        <w:trPr>
          <w:jc w:val="center"/>
        </w:trPr>
        <w:tc>
          <w:tcPr>
            <w:tcW w:w="2317" w:type="dxa"/>
            <w:shd w:val="clear" w:color="auto" w:fill="BDD6EE"/>
          </w:tcPr>
          <w:p w14:paraId="4CB22127" w14:textId="77777777" w:rsidR="00760201" w:rsidRPr="00FB1A94" w:rsidRDefault="00760201" w:rsidP="003A613C">
            <w:pPr>
              <w:pStyle w:val="Bezproreda"/>
              <w:rPr>
                <w:sz w:val="20"/>
                <w:szCs w:val="20"/>
              </w:rPr>
            </w:pPr>
            <w:r w:rsidRPr="00FB1A94">
              <w:rPr>
                <w:sz w:val="20"/>
                <w:szCs w:val="20"/>
              </w:rPr>
              <w:t>Vrlo visoka spremnost</w:t>
            </w:r>
          </w:p>
        </w:tc>
        <w:tc>
          <w:tcPr>
            <w:tcW w:w="1276" w:type="dxa"/>
            <w:shd w:val="clear" w:color="auto" w:fill="00B050"/>
          </w:tcPr>
          <w:p w14:paraId="68AEC21D" w14:textId="77777777" w:rsidR="00760201" w:rsidRPr="00FB1A94" w:rsidRDefault="00760201" w:rsidP="003A613C">
            <w:pPr>
              <w:pStyle w:val="Bezproreda"/>
              <w:jc w:val="center"/>
              <w:rPr>
                <w:sz w:val="20"/>
                <w:szCs w:val="20"/>
              </w:rPr>
            </w:pPr>
            <w:r w:rsidRPr="00FB1A94">
              <w:rPr>
                <w:sz w:val="20"/>
                <w:szCs w:val="20"/>
              </w:rPr>
              <w:t>1</w:t>
            </w:r>
          </w:p>
        </w:tc>
        <w:tc>
          <w:tcPr>
            <w:tcW w:w="850" w:type="dxa"/>
          </w:tcPr>
          <w:p w14:paraId="1359B06C" w14:textId="77777777" w:rsidR="00760201" w:rsidRPr="00FB1A94" w:rsidRDefault="00760201" w:rsidP="003A613C">
            <w:pPr>
              <w:pStyle w:val="Bezproreda"/>
              <w:jc w:val="center"/>
              <w:rPr>
                <w:sz w:val="20"/>
                <w:szCs w:val="20"/>
              </w:rPr>
            </w:pPr>
            <w:r w:rsidRPr="00FB1A94">
              <w:rPr>
                <w:sz w:val="20"/>
                <w:szCs w:val="20"/>
              </w:rPr>
              <w:t>X</w:t>
            </w:r>
          </w:p>
        </w:tc>
      </w:tr>
    </w:tbl>
    <w:p w14:paraId="79FA1A57" w14:textId="77777777" w:rsidR="00760201" w:rsidRDefault="00760201" w:rsidP="00760201">
      <w:pPr>
        <w:pStyle w:val="Bezproreda"/>
        <w:ind w:left="720"/>
        <w:rPr>
          <w:sz w:val="20"/>
          <w:szCs w:val="20"/>
        </w:rPr>
      </w:pPr>
      <w:r>
        <w:rPr>
          <w:sz w:val="20"/>
          <w:szCs w:val="20"/>
        </w:rPr>
        <w:t xml:space="preserve">                               </w:t>
      </w:r>
    </w:p>
    <w:p w14:paraId="5F127096" w14:textId="77777777" w:rsidR="00CE5E52" w:rsidRPr="00760201" w:rsidRDefault="00CE5E52" w:rsidP="009C5389">
      <w:pPr>
        <w:pStyle w:val="Bezproreda"/>
        <w:rPr>
          <w:sz w:val="20"/>
          <w:szCs w:val="20"/>
        </w:rPr>
      </w:pPr>
    </w:p>
    <w:p w14:paraId="6176200E" w14:textId="77777777" w:rsidR="00760201" w:rsidRPr="00CE5E52" w:rsidRDefault="00760201" w:rsidP="00760201">
      <w:pPr>
        <w:pStyle w:val="Bezproreda"/>
        <w:ind w:left="567"/>
        <w:rPr>
          <w:b/>
          <w:u w:val="single"/>
        </w:rPr>
      </w:pPr>
      <w:r w:rsidRPr="00CE5E52">
        <w:rPr>
          <w:b/>
          <w:u w:val="single"/>
        </w:rPr>
        <w:lastRenderedPageBreak/>
        <w:t xml:space="preserve">Spremnost </w:t>
      </w:r>
      <w:r w:rsidR="002D6F25">
        <w:rPr>
          <w:b/>
          <w:u w:val="single"/>
        </w:rPr>
        <w:t>HGSS-stanica Dubrovnik-OT Neretva</w:t>
      </w:r>
      <w:r w:rsidRPr="00CE5E52">
        <w:rPr>
          <w:b/>
          <w:u w:val="single"/>
        </w:rPr>
        <w:t xml:space="preserve"> u slučaju potresa:</w:t>
      </w:r>
    </w:p>
    <w:p w14:paraId="0BB892B4" w14:textId="77777777" w:rsidR="00760201" w:rsidRDefault="00760201" w:rsidP="00760201">
      <w:pPr>
        <w:pStyle w:val="Bezproreda"/>
        <w:rPr>
          <w:bCs/>
        </w:rPr>
      </w:pPr>
      <w:r w:rsidRPr="00B47AB7">
        <w:rPr>
          <w:bCs/>
        </w:rPr>
        <w:t xml:space="preserve">Operativne snage </w:t>
      </w:r>
      <w:r>
        <w:rPr>
          <w:bCs/>
        </w:rPr>
        <w:t>Hrvatske gorske službe spašavanja (HGSS)</w:t>
      </w:r>
      <w:r w:rsidRPr="00B47AB7">
        <w:rPr>
          <w:bCs/>
        </w:rPr>
        <w:t xml:space="preserve"> su snaga</w:t>
      </w:r>
      <w:r>
        <w:rPr>
          <w:bCs/>
        </w:rPr>
        <w:t xml:space="preserve"> koja se i u redovnoj djelatnosti bavi zaštitom i spašavanjem ljudi. </w:t>
      </w:r>
    </w:p>
    <w:p w14:paraId="42E0C028" w14:textId="77777777" w:rsidR="00760201" w:rsidRDefault="00760201" w:rsidP="00760201">
      <w:pPr>
        <w:pStyle w:val="Bezproreda"/>
        <w:rPr>
          <w:b/>
        </w:rPr>
      </w:pPr>
      <w:r>
        <w:t>Procjena spremnosti</w:t>
      </w:r>
      <w:r w:rsidRPr="00A42771">
        <w:t xml:space="preserve"> </w:t>
      </w:r>
      <w:r>
        <w:t xml:space="preserve">HGSS-a temelji se na opremljenosti i učinkovitosti u obavljanju redovnih djelatnosti za koje su osnovani. Spremnost HGSS-a obzirom na brojnost, uvježbanost i opremljenost procijenjena je </w:t>
      </w:r>
      <w:r>
        <w:rPr>
          <w:b/>
        </w:rPr>
        <w:t>vrlo visokom.</w:t>
      </w:r>
    </w:p>
    <w:p w14:paraId="4338A449" w14:textId="77777777" w:rsidR="00760201" w:rsidRPr="00920EBA" w:rsidRDefault="00760201" w:rsidP="00760201">
      <w:pPr>
        <w:pStyle w:val="Bezproreda"/>
      </w:pPr>
    </w:p>
    <w:p w14:paraId="6F03519E" w14:textId="41C36015" w:rsidR="00760201" w:rsidRPr="00325DA3" w:rsidRDefault="00760201" w:rsidP="00760201">
      <w:pPr>
        <w:pStyle w:val="Bezproreda"/>
        <w:ind w:left="720"/>
        <w:rPr>
          <w:sz w:val="20"/>
          <w:szCs w:val="20"/>
        </w:rPr>
      </w:pPr>
      <w:r>
        <w:rPr>
          <w:sz w:val="20"/>
          <w:szCs w:val="20"/>
        </w:rPr>
        <w:t xml:space="preserve">          </w:t>
      </w:r>
      <w:r w:rsidR="00AB686F">
        <w:rPr>
          <w:sz w:val="20"/>
          <w:szCs w:val="20"/>
        </w:rPr>
        <w:t xml:space="preserve">                      Tablica </w:t>
      </w:r>
      <w:r w:rsidR="003050B7">
        <w:rPr>
          <w:sz w:val="20"/>
          <w:szCs w:val="20"/>
        </w:rPr>
        <w:t>44</w:t>
      </w:r>
      <w:r w:rsidRPr="00325DA3">
        <w:rPr>
          <w:sz w:val="20"/>
          <w:szCs w:val="20"/>
        </w:rPr>
        <w:t xml:space="preserve">: Spremnost </w:t>
      </w:r>
      <w:r>
        <w:rPr>
          <w:sz w:val="20"/>
          <w:szCs w:val="20"/>
        </w:rPr>
        <w:t>HGSS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760201" w:rsidRPr="00FB1A94" w14:paraId="4FBF3706" w14:textId="77777777" w:rsidTr="003A613C">
        <w:trPr>
          <w:jc w:val="center"/>
        </w:trPr>
        <w:tc>
          <w:tcPr>
            <w:tcW w:w="2317" w:type="dxa"/>
            <w:shd w:val="clear" w:color="auto" w:fill="BDD6EE"/>
          </w:tcPr>
          <w:p w14:paraId="6D5F1714" w14:textId="77777777" w:rsidR="00760201" w:rsidRPr="00FB1A94" w:rsidRDefault="00760201" w:rsidP="003A613C">
            <w:pPr>
              <w:pStyle w:val="Bezproreda"/>
              <w:rPr>
                <w:sz w:val="20"/>
                <w:szCs w:val="20"/>
              </w:rPr>
            </w:pPr>
            <w:r w:rsidRPr="00FB1A94">
              <w:rPr>
                <w:sz w:val="20"/>
                <w:szCs w:val="20"/>
              </w:rPr>
              <w:t>Vrlo niska spremnost</w:t>
            </w:r>
          </w:p>
        </w:tc>
        <w:tc>
          <w:tcPr>
            <w:tcW w:w="1276" w:type="dxa"/>
            <w:shd w:val="clear" w:color="auto" w:fill="FF0000"/>
          </w:tcPr>
          <w:p w14:paraId="74053DB1" w14:textId="77777777" w:rsidR="00760201" w:rsidRPr="00FB1A94" w:rsidRDefault="00760201" w:rsidP="003A613C">
            <w:pPr>
              <w:pStyle w:val="Bezproreda"/>
              <w:jc w:val="center"/>
              <w:rPr>
                <w:sz w:val="20"/>
                <w:szCs w:val="20"/>
              </w:rPr>
            </w:pPr>
            <w:r w:rsidRPr="00FB1A94">
              <w:rPr>
                <w:sz w:val="20"/>
                <w:szCs w:val="20"/>
              </w:rPr>
              <w:t>4</w:t>
            </w:r>
          </w:p>
        </w:tc>
        <w:tc>
          <w:tcPr>
            <w:tcW w:w="850" w:type="dxa"/>
          </w:tcPr>
          <w:p w14:paraId="081CB101" w14:textId="77777777" w:rsidR="00760201" w:rsidRPr="00FB1A94" w:rsidRDefault="00760201" w:rsidP="003A613C">
            <w:pPr>
              <w:pStyle w:val="Bezproreda"/>
              <w:jc w:val="center"/>
              <w:rPr>
                <w:sz w:val="20"/>
                <w:szCs w:val="20"/>
              </w:rPr>
            </w:pPr>
          </w:p>
        </w:tc>
      </w:tr>
      <w:tr w:rsidR="00760201" w:rsidRPr="00FB1A94" w14:paraId="2A1C1CCD" w14:textId="77777777" w:rsidTr="003A613C">
        <w:trPr>
          <w:jc w:val="center"/>
        </w:trPr>
        <w:tc>
          <w:tcPr>
            <w:tcW w:w="2317" w:type="dxa"/>
            <w:shd w:val="clear" w:color="auto" w:fill="BDD6EE"/>
          </w:tcPr>
          <w:p w14:paraId="75AEBBD7" w14:textId="77777777" w:rsidR="00760201" w:rsidRPr="00FB1A94" w:rsidRDefault="00760201" w:rsidP="003A613C">
            <w:pPr>
              <w:pStyle w:val="Bezproreda"/>
              <w:rPr>
                <w:sz w:val="20"/>
                <w:szCs w:val="20"/>
              </w:rPr>
            </w:pPr>
            <w:r w:rsidRPr="00FB1A94">
              <w:rPr>
                <w:sz w:val="20"/>
                <w:szCs w:val="20"/>
              </w:rPr>
              <w:t>Niska spremnost</w:t>
            </w:r>
          </w:p>
        </w:tc>
        <w:tc>
          <w:tcPr>
            <w:tcW w:w="1276" w:type="dxa"/>
            <w:shd w:val="clear" w:color="auto" w:fill="FFC000"/>
          </w:tcPr>
          <w:p w14:paraId="4B691F11" w14:textId="77777777" w:rsidR="00760201" w:rsidRPr="00FB1A94" w:rsidRDefault="00760201" w:rsidP="003A613C">
            <w:pPr>
              <w:pStyle w:val="Bezproreda"/>
              <w:jc w:val="center"/>
              <w:rPr>
                <w:sz w:val="20"/>
                <w:szCs w:val="20"/>
              </w:rPr>
            </w:pPr>
            <w:r w:rsidRPr="00FB1A94">
              <w:rPr>
                <w:sz w:val="20"/>
                <w:szCs w:val="20"/>
              </w:rPr>
              <w:t>3</w:t>
            </w:r>
          </w:p>
        </w:tc>
        <w:tc>
          <w:tcPr>
            <w:tcW w:w="850" w:type="dxa"/>
          </w:tcPr>
          <w:p w14:paraId="1AD9A1AD" w14:textId="77777777" w:rsidR="00760201" w:rsidRPr="00FB1A94" w:rsidRDefault="00760201" w:rsidP="003A613C">
            <w:pPr>
              <w:pStyle w:val="Bezproreda"/>
              <w:jc w:val="center"/>
              <w:rPr>
                <w:sz w:val="20"/>
                <w:szCs w:val="20"/>
              </w:rPr>
            </w:pPr>
          </w:p>
        </w:tc>
      </w:tr>
      <w:tr w:rsidR="00760201" w:rsidRPr="00FB1A94" w14:paraId="3E8EC0E1" w14:textId="77777777" w:rsidTr="003A613C">
        <w:trPr>
          <w:jc w:val="center"/>
        </w:trPr>
        <w:tc>
          <w:tcPr>
            <w:tcW w:w="2317" w:type="dxa"/>
            <w:shd w:val="clear" w:color="auto" w:fill="BDD6EE"/>
          </w:tcPr>
          <w:p w14:paraId="1389ABBC" w14:textId="77777777" w:rsidR="00760201" w:rsidRPr="00FB1A94" w:rsidRDefault="00760201" w:rsidP="003A613C">
            <w:pPr>
              <w:pStyle w:val="Bezproreda"/>
              <w:rPr>
                <w:sz w:val="20"/>
                <w:szCs w:val="20"/>
              </w:rPr>
            </w:pPr>
            <w:r w:rsidRPr="00FB1A94">
              <w:rPr>
                <w:sz w:val="20"/>
                <w:szCs w:val="20"/>
              </w:rPr>
              <w:t>Visoka spremnost</w:t>
            </w:r>
          </w:p>
        </w:tc>
        <w:tc>
          <w:tcPr>
            <w:tcW w:w="1276" w:type="dxa"/>
            <w:shd w:val="clear" w:color="auto" w:fill="FFFF00"/>
          </w:tcPr>
          <w:p w14:paraId="238DF4CF" w14:textId="77777777" w:rsidR="00760201" w:rsidRPr="00FB1A94" w:rsidRDefault="00760201" w:rsidP="003A613C">
            <w:pPr>
              <w:pStyle w:val="Bezproreda"/>
              <w:jc w:val="center"/>
              <w:rPr>
                <w:sz w:val="20"/>
                <w:szCs w:val="20"/>
              </w:rPr>
            </w:pPr>
            <w:r w:rsidRPr="00FB1A94">
              <w:rPr>
                <w:sz w:val="20"/>
                <w:szCs w:val="20"/>
              </w:rPr>
              <w:t>2</w:t>
            </w:r>
          </w:p>
        </w:tc>
        <w:tc>
          <w:tcPr>
            <w:tcW w:w="850" w:type="dxa"/>
          </w:tcPr>
          <w:p w14:paraId="17F574CE" w14:textId="77777777" w:rsidR="00760201" w:rsidRPr="00FB1A94" w:rsidRDefault="00760201" w:rsidP="003A613C">
            <w:pPr>
              <w:pStyle w:val="Bezproreda"/>
              <w:jc w:val="center"/>
              <w:rPr>
                <w:sz w:val="20"/>
                <w:szCs w:val="20"/>
              </w:rPr>
            </w:pPr>
          </w:p>
        </w:tc>
      </w:tr>
      <w:tr w:rsidR="00760201" w:rsidRPr="00FB1A94" w14:paraId="36C7F50A" w14:textId="77777777" w:rsidTr="003A613C">
        <w:trPr>
          <w:jc w:val="center"/>
        </w:trPr>
        <w:tc>
          <w:tcPr>
            <w:tcW w:w="2317" w:type="dxa"/>
            <w:shd w:val="clear" w:color="auto" w:fill="BDD6EE"/>
          </w:tcPr>
          <w:p w14:paraId="058A3A81" w14:textId="77777777" w:rsidR="00760201" w:rsidRPr="00FB1A94" w:rsidRDefault="00760201" w:rsidP="003A613C">
            <w:pPr>
              <w:pStyle w:val="Bezproreda"/>
              <w:rPr>
                <w:sz w:val="20"/>
                <w:szCs w:val="20"/>
              </w:rPr>
            </w:pPr>
            <w:r w:rsidRPr="00FB1A94">
              <w:rPr>
                <w:sz w:val="20"/>
                <w:szCs w:val="20"/>
              </w:rPr>
              <w:t>Vrlo visoka spremnost</w:t>
            </w:r>
          </w:p>
        </w:tc>
        <w:tc>
          <w:tcPr>
            <w:tcW w:w="1276" w:type="dxa"/>
            <w:shd w:val="clear" w:color="auto" w:fill="00B050"/>
          </w:tcPr>
          <w:p w14:paraId="22F31446" w14:textId="77777777" w:rsidR="00760201" w:rsidRPr="00FB1A94" w:rsidRDefault="00760201" w:rsidP="003A613C">
            <w:pPr>
              <w:pStyle w:val="Bezproreda"/>
              <w:jc w:val="center"/>
              <w:rPr>
                <w:sz w:val="20"/>
                <w:szCs w:val="20"/>
              </w:rPr>
            </w:pPr>
            <w:r w:rsidRPr="00FB1A94">
              <w:rPr>
                <w:sz w:val="20"/>
                <w:szCs w:val="20"/>
              </w:rPr>
              <w:t>1</w:t>
            </w:r>
          </w:p>
        </w:tc>
        <w:tc>
          <w:tcPr>
            <w:tcW w:w="850" w:type="dxa"/>
          </w:tcPr>
          <w:p w14:paraId="625D77C0" w14:textId="77777777" w:rsidR="00760201" w:rsidRPr="00FB1A94" w:rsidRDefault="00760201" w:rsidP="003A613C">
            <w:pPr>
              <w:pStyle w:val="Bezproreda"/>
              <w:jc w:val="center"/>
              <w:rPr>
                <w:sz w:val="20"/>
                <w:szCs w:val="20"/>
              </w:rPr>
            </w:pPr>
            <w:r w:rsidRPr="00FB1A94">
              <w:rPr>
                <w:sz w:val="20"/>
                <w:szCs w:val="20"/>
              </w:rPr>
              <w:t>X</w:t>
            </w:r>
          </w:p>
        </w:tc>
      </w:tr>
    </w:tbl>
    <w:p w14:paraId="301056E0" w14:textId="77777777" w:rsidR="00760201" w:rsidRDefault="00760201" w:rsidP="00760201">
      <w:pPr>
        <w:pStyle w:val="Bezproreda"/>
      </w:pPr>
    </w:p>
    <w:p w14:paraId="7DE1ABD5" w14:textId="77777777" w:rsidR="00760201" w:rsidRPr="002D6F25" w:rsidRDefault="00760201" w:rsidP="00760201">
      <w:pPr>
        <w:pStyle w:val="Bezproreda"/>
        <w:ind w:left="567"/>
        <w:rPr>
          <w:b/>
          <w:u w:val="single"/>
        </w:rPr>
      </w:pPr>
      <w:r w:rsidRPr="002D6F25">
        <w:rPr>
          <w:b/>
          <w:u w:val="single"/>
        </w:rPr>
        <w:t>Spremnost udruga u slučaju potresa:</w:t>
      </w:r>
    </w:p>
    <w:p w14:paraId="558A1020" w14:textId="77777777" w:rsidR="00760201" w:rsidRPr="00760201" w:rsidRDefault="00760201" w:rsidP="00760201">
      <w:pPr>
        <w:pStyle w:val="Bezproreda2"/>
        <w:rPr>
          <w:szCs w:val="24"/>
        </w:rPr>
      </w:pPr>
      <w:r w:rsidRPr="00760201">
        <w:rPr>
          <w:szCs w:val="24"/>
        </w:rPr>
        <w:t>Udruge građana kao što su izviđači, sportske udruge, lovačka društva, radioamateri i drugi, od interesa su za sustav civilne zaštite i to uglavnom na lokalnim razinama koje nemaju dovoljno kapaciteta iz drugih kategorija operativnih snaga više razine spremnosti.</w:t>
      </w:r>
    </w:p>
    <w:p w14:paraId="2C997E4F" w14:textId="77777777" w:rsidR="00760201" w:rsidRPr="00760201" w:rsidRDefault="00760201" w:rsidP="00760201">
      <w:pPr>
        <w:pStyle w:val="Bezproreda2"/>
        <w:rPr>
          <w:szCs w:val="24"/>
        </w:rPr>
      </w:pPr>
    </w:p>
    <w:p w14:paraId="178F58A5" w14:textId="5E9390EF" w:rsidR="00760201" w:rsidRPr="00760201" w:rsidRDefault="00760201" w:rsidP="00760201">
      <w:pPr>
        <w:pStyle w:val="Bezproreda2"/>
        <w:rPr>
          <w:szCs w:val="24"/>
        </w:rPr>
      </w:pPr>
      <w:r w:rsidRPr="00760201">
        <w:rPr>
          <w:szCs w:val="24"/>
        </w:rPr>
        <w:t>Na području Grada</w:t>
      </w:r>
      <w:r w:rsidR="00953B4C">
        <w:rPr>
          <w:szCs w:val="24"/>
        </w:rPr>
        <w:t xml:space="preserve"> Ploča</w:t>
      </w:r>
      <w:r w:rsidRPr="00760201">
        <w:rPr>
          <w:szCs w:val="24"/>
        </w:rPr>
        <w:t xml:space="preserve"> djeluju udruge koje se </w:t>
      </w:r>
      <w:r w:rsidRPr="00760201">
        <w:rPr>
          <w:b/>
          <w:szCs w:val="24"/>
        </w:rPr>
        <w:t xml:space="preserve">mogu </w:t>
      </w:r>
      <w:r w:rsidRPr="00760201">
        <w:rPr>
          <w:szCs w:val="24"/>
        </w:rPr>
        <w:t>uključiti u provođenje mjera i aktivnosti</w:t>
      </w:r>
      <w:r w:rsidRPr="00760201">
        <w:rPr>
          <w:szCs w:val="24"/>
        </w:rPr>
        <w:br/>
        <w:t>sustava civilne zaštite:</w:t>
      </w:r>
    </w:p>
    <w:p w14:paraId="71487167" w14:textId="77777777" w:rsidR="002D6F25" w:rsidRPr="00AD0B69" w:rsidRDefault="002D6F25" w:rsidP="005F33B1">
      <w:pPr>
        <w:pStyle w:val="Bezproreda2"/>
        <w:numPr>
          <w:ilvl w:val="0"/>
          <w:numId w:val="95"/>
        </w:numPr>
      </w:pPr>
      <w:r w:rsidRPr="00AD0B69">
        <w:t>Lovačko društvo „Vranjak“, Ploče (preko 50 članova)</w:t>
      </w:r>
    </w:p>
    <w:p w14:paraId="033376DB" w14:textId="77777777" w:rsidR="002D6F25" w:rsidRPr="00AD0B69" w:rsidRDefault="002D6F25" w:rsidP="005F33B1">
      <w:pPr>
        <w:pStyle w:val="Bezproreda2"/>
        <w:numPr>
          <w:ilvl w:val="0"/>
          <w:numId w:val="95"/>
        </w:numPr>
      </w:pPr>
      <w:r w:rsidRPr="00AD0B69">
        <w:t>AERO KLUB „KRILA NERETVE“, Komin ( 10-tak članova)</w:t>
      </w:r>
    </w:p>
    <w:p w14:paraId="68635B8A" w14:textId="77777777" w:rsidR="002D6F25" w:rsidRPr="00AD0B69" w:rsidRDefault="002D6F25" w:rsidP="005F33B1">
      <w:pPr>
        <w:pStyle w:val="Bezproreda2"/>
        <w:numPr>
          <w:ilvl w:val="0"/>
          <w:numId w:val="95"/>
        </w:numPr>
      </w:pPr>
      <w:r w:rsidRPr="00AD0B69">
        <w:t>AUTO MOTO KLUB“RACING TEAM PLOČE“ (40-tak članova)</w:t>
      </w:r>
    </w:p>
    <w:p w14:paraId="46BBAEE0" w14:textId="77777777" w:rsidR="002D6F25" w:rsidRDefault="002D6F25" w:rsidP="005F33B1">
      <w:pPr>
        <w:pStyle w:val="Bezproreda2"/>
        <w:numPr>
          <w:ilvl w:val="0"/>
          <w:numId w:val="95"/>
        </w:numPr>
      </w:pPr>
      <w:r w:rsidRPr="00AD0B69">
        <w:t>Ivan Barbir – službeni promatrač ptica pri Hrvatskom ornitološkom savezu</w:t>
      </w:r>
    </w:p>
    <w:p w14:paraId="2930ADE1" w14:textId="77777777" w:rsidR="002D6F25" w:rsidRPr="00AD0B69" w:rsidRDefault="002D6F25" w:rsidP="005F33B1">
      <w:pPr>
        <w:pStyle w:val="Bezproreda2"/>
        <w:numPr>
          <w:ilvl w:val="0"/>
          <w:numId w:val="95"/>
        </w:numPr>
      </w:pPr>
      <w:r>
        <w:t>Ekološko ronilački klub „Periska“ Ploče</w:t>
      </w:r>
    </w:p>
    <w:p w14:paraId="4B8B56CC" w14:textId="77777777" w:rsidR="00760201" w:rsidRDefault="00760201" w:rsidP="00760201">
      <w:pPr>
        <w:pStyle w:val="Bezproreda"/>
      </w:pPr>
    </w:p>
    <w:p w14:paraId="3B8DA395" w14:textId="77777777" w:rsidR="00760201" w:rsidRPr="00760201" w:rsidRDefault="00760201" w:rsidP="00760201">
      <w:pPr>
        <w:pStyle w:val="Bezproreda2"/>
        <w:rPr>
          <w:szCs w:val="24"/>
        </w:rPr>
      </w:pPr>
      <w:r w:rsidRPr="00760201">
        <w:rPr>
          <w:szCs w:val="24"/>
        </w:rPr>
        <w:t xml:space="preserve">Isti se uključuju u aktivnosti koje i inače rade u normalnom funkcioniranju, pa je za pretpostaviti da je njihova spremnost visoka. No, obzirom da djelovanje u redovnoj radnoj sredini i uvjetima nije ista kao u slučaju katastrofe ili velike nesreće ocjena spremnosti se umanjuje u  </w:t>
      </w:r>
      <w:r w:rsidRPr="00760201">
        <w:rPr>
          <w:b/>
          <w:szCs w:val="24"/>
        </w:rPr>
        <w:t>nisku.</w:t>
      </w:r>
    </w:p>
    <w:p w14:paraId="43C94BF1" w14:textId="77777777" w:rsidR="00760201" w:rsidRDefault="00760201" w:rsidP="00760201">
      <w:pPr>
        <w:pStyle w:val="Bezproreda"/>
      </w:pPr>
    </w:p>
    <w:p w14:paraId="1C733AF7" w14:textId="51B55D41" w:rsidR="00760201" w:rsidRPr="00325DA3" w:rsidRDefault="00760201" w:rsidP="00760201">
      <w:pPr>
        <w:pStyle w:val="Bezproreda"/>
        <w:ind w:left="720"/>
        <w:rPr>
          <w:sz w:val="20"/>
          <w:szCs w:val="20"/>
        </w:rPr>
      </w:pPr>
      <w:r>
        <w:rPr>
          <w:sz w:val="20"/>
          <w:szCs w:val="20"/>
        </w:rPr>
        <w:t xml:space="preserve">         </w:t>
      </w:r>
      <w:r w:rsidR="00AB686F">
        <w:rPr>
          <w:sz w:val="20"/>
          <w:szCs w:val="20"/>
        </w:rPr>
        <w:t xml:space="preserve">                      Tablica 4</w:t>
      </w:r>
      <w:r w:rsidR="003050B7">
        <w:rPr>
          <w:sz w:val="20"/>
          <w:szCs w:val="20"/>
        </w:rPr>
        <w:t>5</w:t>
      </w:r>
      <w:r w:rsidRPr="00325DA3">
        <w:rPr>
          <w:sz w:val="20"/>
          <w:szCs w:val="20"/>
        </w:rPr>
        <w:t xml:space="preserve">: Spremnost </w:t>
      </w:r>
      <w:r>
        <w:rPr>
          <w:sz w:val="20"/>
          <w:szCs w:val="20"/>
        </w:rPr>
        <w:t>udruga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760201" w:rsidRPr="00FB1A94" w14:paraId="281943D9" w14:textId="77777777" w:rsidTr="003A613C">
        <w:trPr>
          <w:jc w:val="center"/>
        </w:trPr>
        <w:tc>
          <w:tcPr>
            <w:tcW w:w="2317" w:type="dxa"/>
            <w:shd w:val="clear" w:color="auto" w:fill="BDD6EE"/>
          </w:tcPr>
          <w:p w14:paraId="0BA9C41D" w14:textId="77777777" w:rsidR="00760201" w:rsidRPr="00FB1A94" w:rsidRDefault="00760201" w:rsidP="003A613C">
            <w:pPr>
              <w:pStyle w:val="Bezproreda"/>
              <w:rPr>
                <w:sz w:val="20"/>
                <w:szCs w:val="20"/>
              </w:rPr>
            </w:pPr>
            <w:r w:rsidRPr="00FB1A94">
              <w:rPr>
                <w:sz w:val="20"/>
                <w:szCs w:val="20"/>
              </w:rPr>
              <w:t>Vrlo niska spremnost</w:t>
            </w:r>
          </w:p>
        </w:tc>
        <w:tc>
          <w:tcPr>
            <w:tcW w:w="1276" w:type="dxa"/>
            <w:shd w:val="clear" w:color="auto" w:fill="FF0000"/>
          </w:tcPr>
          <w:p w14:paraId="0AD550B9" w14:textId="77777777" w:rsidR="00760201" w:rsidRPr="00FB1A94" w:rsidRDefault="00760201" w:rsidP="003A613C">
            <w:pPr>
              <w:pStyle w:val="Bezproreda"/>
              <w:jc w:val="center"/>
              <w:rPr>
                <w:sz w:val="20"/>
                <w:szCs w:val="20"/>
              </w:rPr>
            </w:pPr>
            <w:r w:rsidRPr="00FB1A94">
              <w:rPr>
                <w:sz w:val="20"/>
                <w:szCs w:val="20"/>
              </w:rPr>
              <w:t>4</w:t>
            </w:r>
          </w:p>
        </w:tc>
        <w:tc>
          <w:tcPr>
            <w:tcW w:w="850" w:type="dxa"/>
          </w:tcPr>
          <w:p w14:paraId="348687EC" w14:textId="77777777" w:rsidR="00760201" w:rsidRPr="00FB1A94" w:rsidRDefault="00760201" w:rsidP="003A613C">
            <w:pPr>
              <w:pStyle w:val="Bezproreda"/>
              <w:jc w:val="center"/>
              <w:rPr>
                <w:sz w:val="20"/>
                <w:szCs w:val="20"/>
              </w:rPr>
            </w:pPr>
          </w:p>
        </w:tc>
      </w:tr>
      <w:tr w:rsidR="00760201" w:rsidRPr="00FB1A94" w14:paraId="5B50DAB9" w14:textId="77777777" w:rsidTr="003A613C">
        <w:trPr>
          <w:jc w:val="center"/>
        </w:trPr>
        <w:tc>
          <w:tcPr>
            <w:tcW w:w="2317" w:type="dxa"/>
            <w:shd w:val="clear" w:color="auto" w:fill="BDD6EE"/>
          </w:tcPr>
          <w:p w14:paraId="6C4CB0E0" w14:textId="77777777" w:rsidR="00760201" w:rsidRPr="00FB1A94" w:rsidRDefault="00760201" w:rsidP="003A613C">
            <w:pPr>
              <w:pStyle w:val="Bezproreda"/>
              <w:rPr>
                <w:sz w:val="20"/>
                <w:szCs w:val="20"/>
              </w:rPr>
            </w:pPr>
            <w:r w:rsidRPr="00FB1A94">
              <w:rPr>
                <w:sz w:val="20"/>
                <w:szCs w:val="20"/>
              </w:rPr>
              <w:t>Niska spremnost</w:t>
            </w:r>
          </w:p>
        </w:tc>
        <w:tc>
          <w:tcPr>
            <w:tcW w:w="1276" w:type="dxa"/>
            <w:shd w:val="clear" w:color="auto" w:fill="FFC000"/>
          </w:tcPr>
          <w:p w14:paraId="552A616F" w14:textId="77777777" w:rsidR="00760201" w:rsidRPr="00FB1A94" w:rsidRDefault="00760201" w:rsidP="003A613C">
            <w:pPr>
              <w:pStyle w:val="Bezproreda"/>
              <w:jc w:val="center"/>
              <w:rPr>
                <w:sz w:val="20"/>
                <w:szCs w:val="20"/>
              </w:rPr>
            </w:pPr>
            <w:r w:rsidRPr="00FB1A94">
              <w:rPr>
                <w:sz w:val="20"/>
                <w:szCs w:val="20"/>
              </w:rPr>
              <w:t>3</w:t>
            </w:r>
          </w:p>
        </w:tc>
        <w:tc>
          <w:tcPr>
            <w:tcW w:w="850" w:type="dxa"/>
          </w:tcPr>
          <w:p w14:paraId="55E8B411" w14:textId="77777777" w:rsidR="00760201" w:rsidRPr="00FB1A94" w:rsidRDefault="00760201" w:rsidP="003A613C">
            <w:pPr>
              <w:pStyle w:val="Bezproreda"/>
              <w:jc w:val="center"/>
              <w:rPr>
                <w:sz w:val="20"/>
                <w:szCs w:val="20"/>
              </w:rPr>
            </w:pPr>
            <w:r>
              <w:rPr>
                <w:sz w:val="20"/>
                <w:szCs w:val="20"/>
              </w:rPr>
              <w:t>X</w:t>
            </w:r>
          </w:p>
        </w:tc>
      </w:tr>
      <w:tr w:rsidR="00760201" w:rsidRPr="00FB1A94" w14:paraId="172C7341" w14:textId="77777777" w:rsidTr="003A613C">
        <w:trPr>
          <w:jc w:val="center"/>
        </w:trPr>
        <w:tc>
          <w:tcPr>
            <w:tcW w:w="2317" w:type="dxa"/>
            <w:shd w:val="clear" w:color="auto" w:fill="BDD6EE"/>
          </w:tcPr>
          <w:p w14:paraId="47E3D049" w14:textId="77777777" w:rsidR="00760201" w:rsidRPr="00FB1A94" w:rsidRDefault="00760201" w:rsidP="003A613C">
            <w:pPr>
              <w:pStyle w:val="Bezproreda"/>
              <w:rPr>
                <w:sz w:val="20"/>
                <w:szCs w:val="20"/>
              </w:rPr>
            </w:pPr>
            <w:r w:rsidRPr="00FB1A94">
              <w:rPr>
                <w:sz w:val="20"/>
                <w:szCs w:val="20"/>
              </w:rPr>
              <w:t>Visoka spremnost</w:t>
            </w:r>
          </w:p>
        </w:tc>
        <w:tc>
          <w:tcPr>
            <w:tcW w:w="1276" w:type="dxa"/>
            <w:shd w:val="clear" w:color="auto" w:fill="FFFF00"/>
          </w:tcPr>
          <w:p w14:paraId="09BA5BA3" w14:textId="77777777" w:rsidR="00760201" w:rsidRPr="00FB1A94" w:rsidRDefault="00760201" w:rsidP="003A613C">
            <w:pPr>
              <w:pStyle w:val="Bezproreda"/>
              <w:jc w:val="center"/>
              <w:rPr>
                <w:sz w:val="20"/>
                <w:szCs w:val="20"/>
              </w:rPr>
            </w:pPr>
            <w:r w:rsidRPr="00FB1A94">
              <w:rPr>
                <w:sz w:val="20"/>
                <w:szCs w:val="20"/>
              </w:rPr>
              <w:t>2</w:t>
            </w:r>
          </w:p>
        </w:tc>
        <w:tc>
          <w:tcPr>
            <w:tcW w:w="850" w:type="dxa"/>
          </w:tcPr>
          <w:p w14:paraId="4D5A2AE5" w14:textId="77777777" w:rsidR="00760201" w:rsidRPr="00FB1A94" w:rsidRDefault="00760201" w:rsidP="003A613C">
            <w:pPr>
              <w:pStyle w:val="Bezproreda"/>
              <w:jc w:val="center"/>
              <w:rPr>
                <w:sz w:val="20"/>
                <w:szCs w:val="20"/>
              </w:rPr>
            </w:pPr>
          </w:p>
        </w:tc>
      </w:tr>
      <w:tr w:rsidR="00760201" w:rsidRPr="00FB1A94" w14:paraId="769D5DDA" w14:textId="77777777" w:rsidTr="003A613C">
        <w:trPr>
          <w:jc w:val="center"/>
        </w:trPr>
        <w:tc>
          <w:tcPr>
            <w:tcW w:w="2317" w:type="dxa"/>
            <w:shd w:val="clear" w:color="auto" w:fill="BDD6EE"/>
          </w:tcPr>
          <w:p w14:paraId="1F4E32D9" w14:textId="77777777" w:rsidR="00760201" w:rsidRPr="00FB1A94" w:rsidRDefault="00760201" w:rsidP="003A613C">
            <w:pPr>
              <w:pStyle w:val="Bezproreda"/>
              <w:rPr>
                <w:sz w:val="20"/>
                <w:szCs w:val="20"/>
              </w:rPr>
            </w:pPr>
            <w:r w:rsidRPr="00FB1A94">
              <w:rPr>
                <w:sz w:val="20"/>
                <w:szCs w:val="20"/>
              </w:rPr>
              <w:t>Vrlo visoka spremnost</w:t>
            </w:r>
          </w:p>
        </w:tc>
        <w:tc>
          <w:tcPr>
            <w:tcW w:w="1276" w:type="dxa"/>
            <w:shd w:val="clear" w:color="auto" w:fill="00B050"/>
          </w:tcPr>
          <w:p w14:paraId="16016515" w14:textId="77777777" w:rsidR="00760201" w:rsidRPr="00FB1A94" w:rsidRDefault="00760201" w:rsidP="003A613C">
            <w:pPr>
              <w:pStyle w:val="Bezproreda"/>
              <w:jc w:val="center"/>
              <w:rPr>
                <w:sz w:val="20"/>
                <w:szCs w:val="20"/>
              </w:rPr>
            </w:pPr>
            <w:r w:rsidRPr="00FB1A94">
              <w:rPr>
                <w:sz w:val="20"/>
                <w:szCs w:val="20"/>
              </w:rPr>
              <w:t>1</w:t>
            </w:r>
          </w:p>
        </w:tc>
        <w:tc>
          <w:tcPr>
            <w:tcW w:w="850" w:type="dxa"/>
          </w:tcPr>
          <w:p w14:paraId="4E8F9D96" w14:textId="77777777" w:rsidR="00760201" w:rsidRPr="00FB1A94" w:rsidRDefault="00760201" w:rsidP="003A613C">
            <w:pPr>
              <w:pStyle w:val="Bezproreda"/>
              <w:jc w:val="center"/>
              <w:rPr>
                <w:sz w:val="20"/>
                <w:szCs w:val="20"/>
              </w:rPr>
            </w:pPr>
          </w:p>
        </w:tc>
      </w:tr>
    </w:tbl>
    <w:p w14:paraId="0E2676A6" w14:textId="77777777" w:rsidR="00760201" w:rsidRPr="00760201" w:rsidRDefault="00760201" w:rsidP="00760201">
      <w:pPr>
        <w:pStyle w:val="Bezproreda"/>
        <w:rPr>
          <w:rFonts w:cs="Times New Roman"/>
          <w:b/>
          <w:szCs w:val="24"/>
        </w:rPr>
      </w:pPr>
    </w:p>
    <w:p w14:paraId="74A27AEB" w14:textId="77777777" w:rsidR="00760201" w:rsidRPr="002D6F25" w:rsidRDefault="00760201" w:rsidP="00760201">
      <w:pPr>
        <w:pStyle w:val="Bezproreda2"/>
        <w:ind w:left="567"/>
        <w:rPr>
          <w:b/>
          <w:szCs w:val="24"/>
          <w:u w:val="single"/>
        </w:rPr>
      </w:pPr>
      <w:r w:rsidRPr="009C4D19">
        <w:rPr>
          <w:b/>
          <w:szCs w:val="24"/>
          <w:u w:val="single"/>
        </w:rPr>
        <w:t>Spremnost postrojbe CZ i  povjerenika u slučaju potresa:</w:t>
      </w:r>
    </w:p>
    <w:p w14:paraId="1852878E" w14:textId="6D99A03A" w:rsidR="00760201" w:rsidRPr="00760201" w:rsidRDefault="00760201" w:rsidP="00760201">
      <w:pPr>
        <w:pStyle w:val="Bezproreda2"/>
        <w:rPr>
          <w:szCs w:val="24"/>
        </w:rPr>
      </w:pPr>
      <w:r w:rsidRPr="00760201">
        <w:rPr>
          <w:szCs w:val="24"/>
        </w:rPr>
        <w:t xml:space="preserve">Grad </w:t>
      </w:r>
      <w:r w:rsidR="002D6F25">
        <w:rPr>
          <w:szCs w:val="24"/>
        </w:rPr>
        <w:t>Ploče</w:t>
      </w:r>
      <w:r w:rsidRPr="00760201">
        <w:rPr>
          <w:szCs w:val="24"/>
        </w:rPr>
        <w:t xml:space="preserve"> ima oformljen</w:t>
      </w:r>
      <w:r w:rsidR="00F271C9">
        <w:rPr>
          <w:szCs w:val="24"/>
        </w:rPr>
        <w:t>u</w:t>
      </w:r>
      <w:r w:rsidRPr="00760201">
        <w:rPr>
          <w:szCs w:val="24"/>
        </w:rPr>
        <w:t xml:space="preserve"> slijedeć</w:t>
      </w:r>
      <w:r w:rsidR="00F271C9">
        <w:rPr>
          <w:szCs w:val="24"/>
        </w:rPr>
        <w:t>u</w:t>
      </w:r>
      <w:r w:rsidRPr="00760201">
        <w:rPr>
          <w:szCs w:val="24"/>
        </w:rPr>
        <w:t xml:space="preserve"> </w:t>
      </w:r>
      <w:r w:rsidRPr="00760201">
        <w:rPr>
          <w:b/>
          <w:szCs w:val="24"/>
        </w:rPr>
        <w:t>postrojb</w:t>
      </w:r>
      <w:r w:rsidR="00F271C9">
        <w:rPr>
          <w:b/>
          <w:szCs w:val="24"/>
        </w:rPr>
        <w:t>u</w:t>
      </w:r>
      <w:r w:rsidRPr="00760201">
        <w:rPr>
          <w:b/>
          <w:szCs w:val="24"/>
        </w:rPr>
        <w:t xml:space="preserve"> civilne zaštite</w:t>
      </w:r>
      <w:r w:rsidRPr="00760201">
        <w:rPr>
          <w:szCs w:val="24"/>
        </w:rPr>
        <w:t xml:space="preserve">: </w:t>
      </w:r>
    </w:p>
    <w:p w14:paraId="4073ED3F" w14:textId="77777777" w:rsidR="002D6F25" w:rsidRDefault="00760201" w:rsidP="005F33B1">
      <w:pPr>
        <w:pStyle w:val="Bezproreda2"/>
        <w:numPr>
          <w:ilvl w:val="0"/>
          <w:numId w:val="45"/>
        </w:numPr>
        <w:rPr>
          <w:szCs w:val="24"/>
        </w:rPr>
      </w:pPr>
      <w:r w:rsidRPr="00760201">
        <w:rPr>
          <w:szCs w:val="24"/>
        </w:rPr>
        <w:t>Postrojba CZ opće namjene</w:t>
      </w:r>
    </w:p>
    <w:p w14:paraId="2EFDAF06" w14:textId="77777777" w:rsidR="009C4D19" w:rsidRDefault="009C4D19" w:rsidP="00760201">
      <w:pPr>
        <w:pStyle w:val="Bezproreda2"/>
      </w:pPr>
    </w:p>
    <w:p w14:paraId="3DD8A36E" w14:textId="337F200F" w:rsidR="00760201" w:rsidRDefault="00F271C9" w:rsidP="00760201">
      <w:pPr>
        <w:pStyle w:val="Bezproreda2"/>
      </w:pPr>
      <w:r>
        <w:t>Postrojba je osnovana Odlukom Gradskog vijeća 22.08.2020. godine a sastoji se od upravljačke skupine (dva pripadnika) i dvije operativne skupine (svaka sa po 10 pripadnika) što ukupno iznosi 22 pripadnika civilne zaštite koji čine postrojbu civilne zaštite opće namjene.</w:t>
      </w:r>
    </w:p>
    <w:p w14:paraId="031FCDE5" w14:textId="77777777" w:rsidR="00F271C9" w:rsidRPr="00760201" w:rsidRDefault="00F271C9" w:rsidP="00760201">
      <w:pPr>
        <w:pStyle w:val="Bezproreda2"/>
        <w:rPr>
          <w:szCs w:val="24"/>
        </w:rPr>
      </w:pPr>
    </w:p>
    <w:p w14:paraId="3B02968B" w14:textId="762A6B75" w:rsidR="005F7279" w:rsidRPr="00746E66" w:rsidRDefault="005F7279" w:rsidP="005F7279">
      <w:pPr>
        <w:pStyle w:val="Bezproreda2"/>
        <w:rPr>
          <w:szCs w:val="24"/>
        </w:rPr>
      </w:pPr>
      <w:r w:rsidRPr="005F7279">
        <w:rPr>
          <w:szCs w:val="24"/>
        </w:rPr>
        <w:t xml:space="preserve">Pripadnici postrojbe civilne zaštite  </w:t>
      </w:r>
      <w:r>
        <w:rPr>
          <w:szCs w:val="24"/>
        </w:rPr>
        <w:t>opće namjene</w:t>
      </w:r>
      <w:r w:rsidRPr="005F7279">
        <w:rPr>
          <w:szCs w:val="24"/>
        </w:rPr>
        <w:t xml:space="preserve"> prošli</w:t>
      </w:r>
      <w:r w:rsidR="008F4505">
        <w:rPr>
          <w:szCs w:val="24"/>
        </w:rPr>
        <w:t xml:space="preserve"> </w:t>
      </w:r>
      <w:r>
        <w:rPr>
          <w:szCs w:val="24"/>
        </w:rPr>
        <w:t>su kroz osnovni program edukacije</w:t>
      </w:r>
      <w:r w:rsidRPr="005F7279">
        <w:rPr>
          <w:szCs w:val="24"/>
        </w:rPr>
        <w:t xml:space="preserve">. Iz navedenih razloga ograničeno je njihovo operativno postupanje i to isključivo za najmanje složene radnje spašavanja i pružanje fizičke potpore operativnim kapacitetima više razine spremnosti tijekom provođenju mjera i aktivnosti </w:t>
      </w:r>
      <w:r w:rsidRPr="00746E66">
        <w:rPr>
          <w:szCs w:val="24"/>
        </w:rPr>
        <w:t xml:space="preserve">civilne zaštite u velikim nesrećama. </w:t>
      </w:r>
    </w:p>
    <w:p w14:paraId="68B70AB5" w14:textId="77777777" w:rsidR="00F271C9" w:rsidRDefault="00F271C9" w:rsidP="005D369D">
      <w:pPr>
        <w:pStyle w:val="Bezproreda2"/>
        <w:rPr>
          <w:szCs w:val="24"/>
        </w:rPr>
      </w:pPr>
    </w:p>
    <w:p w14:paraId="6D561554" w14:textId="4B4464F2" w:rsidR="00760201" w:rsidRPr="005D369D" w:rsidRDefault="00760201" w:rsidP="005D369D">
      <w:pPr>
        <w:pStyle w:val="Bezproreda2"/>
        <w:rPr>
          <w:szCs w:val="24"/>
        </w:rPr>
      </w:pPr>
      <w:r w:rsidRPr="00746E66">
        <w:rPr>
          <w:szCs w:val="24"/>
        </w:rPr>
        <w:lastRenderedPageBreak/>
        <w:t xml:space="preserve">Za potrebe civilne zaštite Grad </w:t>
      </w:r>
      <w:r w:rsidR="00603B52" w:rsidRPr="00746E66">
        <w:rPr>
          <w:szCs w:val="24"/>
        </w:rPr>
        <w:t xml:space="preserve">ima imenovano </w:t>
      </w:r>
      <w:r w:rsidR="00746E66" w:rsidRPr="00746E66">
        <w:rPr>
          <w:b/>
          <w:szCs w:val="24"/>
        </w:rPr>
        <w:t>1</w:t>
      </w:r>
      <w:r w:rsidR="006C424E">
        <w:rPr>
          <w:b/>
          <w:szCs w:val="24"/>
        </w:rPr>
        <w:t>3</w:t>
      </w:r>
      <w:r w:rsidRPr="00746E66">
        <w:rPr>
          <w:szCs w:val="24"/>
        </w:rPr>
        <w:t xml:space="preserve"> </w:t>
      </w:r>
      <w:r w:rsidRPr="00746E66">
        <w:rPr>
          <w:b/>
          <w:szCs w:val="24"/>
        </w:rPr>
        <w:t xml:space="preserve">povjerenika </w:t>
      </w:r>
      <w:r w:rsidR="00603B52" w:rsidRPr="00746E66">
        <w:rPr>
          <w:szCs w:val="24"/>
        </w:rPr>
        <w:t xml:space="preserve">CZ i </w:t>
      </w:r>
      <w:r w:rsidR="00746E66" w:rsidRPr="00746E66">
        <w:rPr>
          <w:b/>
          <w:szCs w:val="24"/>
        </w:rPr>
        <w:t>1</w:t>
      </w:r>
      <w:r w:rsidR="006C424E">
        <w:rPr>
          <w:b/>
          <w:szCs w:val="24"/>
        </w:rPr>
        <w:t>3</w:t>
      </w:r>
      <w:r w:rsidR="00603B52" w:rsidRPr="00746E66">
        <w:rPr>
          <w:szCs w:val="24"/>
        </w:rPr>
        <w:t xml:space="preserve"> </w:t>
      </w:r>
      <w:r w:rsidRPr="00746E66">
        <w:rPr>
          <w:b/>
          <w:szCs w:val="24"/>
        </w:rPr>
        <w:t>zamjenika povjerenika</w:t>
      </w:r>
      <w:r w:rsidR="000E0731">
        <w:rPr>
          <w:szCs w:val="24"/>
        </w:rPr>
        <w:t xml:space="preserve"> (Odluka Gradskog vijeća od 14.09.2018.</w:t>
      </w:r>
      <w:r w:rsidRPr="00746E66">
        <w:rPr>
          <w:szCs w:val="24"/>
        </w:rPr>
        <w:t>). Povjerenici civilne zaštite imaju izuzetno važnu ulogu, kako u preventivi, tako i tijekom djelovanja cjelovitog</w:t>
      </w:r>
      <w:r w:rsidRPr="005D369D">
        <w:rPr>
          <w:szCs w:val="24"/>
        </w:rPr>
        <w:t xml:space="preserve"> sustava civilne zaštite u velikim nesrećama. Spremnost postrojbe CZ i povjerenika procijenjena je </w:t>
      </w:r>
      <w:r w:rsidRPr="005D369D">
        <w:rPr>
          <w:b/>
          <w:szCs w:val="24"/>
        </w:rPr>
        <w:t>vrlo niskom</w:t>
      </w:r>
      <w:r w:rsidRPr="005D369D">
        <w:rPr>
          <w:szCs w:val="24"/>
        </w:rPr>
        <w:t xml:space="preserve"> obzirom da isti nisu upoznati sa zadaćama niti postupcima u slučaju potresa.</w:t>
      </w:r>
    </w:p>
    <w:p w14:paraId="1A7D389F" w14:textId="77777777" w:rsidR="00760201" w:rsidRDefault="00760201" w:rsidP="00760201">
      <w:pPr>
        <w:pStyle w:val="Bezproreda"/>
      </w:pPr>
    </w:p>
    <w:p w14:paraId="50F1DE0A" w14:textId="3DF1469F" w:rsidR="00760201" w:rsidRPr="00325DA3" w:rsidRDefault="00760201" w:rsidP="00760201">
      <w:pPr>
        <w:pStyle w:val="Bezproreda"/>
        <w:ind w:left="720"/>
        <w:rPr>
          <w:sz w:val="20"/>
          <w:szCs w:val="20"/>
        </w:rPr>
      </w:pPr>
      <w:r>
        <w:rPr>
          <w:sz w:val="20"/>
          <w:szCs w:val="20"/>
        </w:rPr>
        <w:t xml:space="preserve">                               Ta</w:t>
      </w:r>
      <w:r w:rsidR="00AB686F">
        <w:rPr>
          <w:sz w:val="20"/>
          <w:szCs w:val="20"/>
        </w:rPr>
        <w:t>blica 4</w:t>
      </w:r>
      <w:r w:rsidR="003050B7">
        <w:rPr>
          <w:sz w:val="20"/>
          <w:szCs w:val="20"/>
        </w:rPr>
        <w:t>6</w:t>
      </w:r>
      <w:r w:rsidRPr="00325DA3">
        <w:rPr>
          <w:sz w:val="20"/>
          <w:szCs w:val="20"/>
        </w:rPr>
        <w:t xml:space="preserve">: Spremnost </w:t>
      </w:r>
      <w:r>
        <w:rPr>
          <w:sz w:val="20"/>
          <w:szCs w:val="20"/>
        </w:rPr>
        <w:t>postrojbi CZ i povjerenika CZ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760201" w:rsidRPr="00FB1A94" w14:paraId="5AAFA498" w14:textId="77777777" w:rsidTr="003A613C">
        <w:trPr>
          <w:jc w:val="center"/>
        </w:trPr>
        <w:tc>
          <w:tcPr>
            <w:tcW w:w="2317" w:type="dxa"/>
            <w:shd w:val="clear" w:color="auto" w:fill="BDD6EE"/>
          </w:tcPr>
          <w:p w14:paraId="69DFFAE6" w14:textId="77777777" w:rsidR="00760201" w:rsidRPr="00FB1A94" w:rsidRDefault="00760201" w:rsidP="003A613C">
            <w:pPr>
              <w:pStyle w:val="Bezproreda"/>
              <w:rPr>
                <w:sz w:val="20"/>
                <w:szCs w:val="20"/>
              </w:rPr>
            </w:pPr>
            <w:r w:rsidRPr="00FB1A94">
              <w:rPr>
                <w:sz w:val="20"/>
                <w:szCs w:val="20"/>
              </w:rPr>
              <w:t>Vrlo niska spremnost</w:t>
            </w:r>
          </w:p>
        </w:tc>
        <w:tc>
          <w:tcPr>
            <w:tcW w:w="1276" w:type="dxa"/>
            <w:shd w:val="clear" w:color="auto" w:fill="FF0000"/>
          </w:tcPr>
          <w:p w14:paraId="50A93E84" w14:textId="77777777" w:rsidR="00760201" w:rsidRPr="00FB1A94" w:rsidRDefault="00760201" w:rsidP="003A613C">
            <w:pPr>
              <w:pStyle w:val="Bezproreda"/>
              <w:jc w:val="center"/>
              <w:rPr>
                <w:sz w:val="20"/>
                <w:szCs w:val="20"/>
              </w:rPr>
            </w:pPr>
            <w:r w:rsidRPr="00FB1A94">
              <w:rPr>
                <w:sz w:val="20"/>
                <w:szCs w:val="20"/>
              </w:rPr>
              <w:t>4</w:t>
            </w:r>
          </w:p>
        </w:tc>
        <w:tc>
          <w:tcPr>
            <w:tcW w:w="850" w:type="dxa"/>
          </w:tcPr>
          <w:p w14:paraId="07D03C8D" w14:textId="77777777" w:rsidR="00760201" w:rsidRPr="00FB1A94" w:rsidRDefault="00760201" w:rsidP="003A613C">
            <w:pPr>
              <w:pStyle w:val="Bezproreda"/>
              <w:jc w:val="center"/>
              <w:rPr>
                <w:sz w:val="20"/>
                <w:szCs w:val="20"/>
              </w:rPr>
            </w:pPr>
            <w:r w:rsidRPr="00FB1A94">
              <w:rPr>
                <w:sz w:val="20"/>
                <w:szCs w:val="20"/>
              </w:rPr>
              <w:t>X</w:t>
            </w:r>
          </w:p>
        </w:tc>
      </w:tr>
      <w:tr w:rsidR="00760201" w:rsidRPr="00FB1A94" w14:paraId="63EA4505" w14:textId="77777777" w:rsidTr="003A613C">
        <w:trPr>
          <w:jc w:val="center"/>
        </w:trPr>
        <w:tc>
          <w:tcPr>
            <w:tcW w:w="2317" w:type="dxa"/>
            <w:shd w:val="clear" w:color="auto" w:fill="BDD6EE"/>
          </w:tcPr>
          <w:p w14:paraId="1F4A3DFA" w14:textId="77777777" w:rsidR="00760201" w:rsidRPr="00FB1A94" w:rsidRDefault="00760201" w:rsidP="003A613C">
            <w:pPr>
              <w:pStyle w:val="Bezproreda"/>
              <w:rPr>
                <w:sz w:val="20"/>
                <w:szCs w:val="20"/>
              </w:rPr>
            </w:pPr>
            <w:r w:rsidRPr="00FB1A94">
              <w:rPr>
                <w:sz w:val="20"/>
                <w:szCs w:val="20"/>
              </w:rPr>
              <w:t>Niska spremnost</w:t>
            </w:r>
          </w:p>
        </w:tc>
        <w:tc>
          <w:tcPr>
            <w:tcW w:w="1276" w:type="dxa"/>
            <w:shd w:val="clear" w:color="auto" w:fill="FFC000"/>
          </w:tcPr>
          <w:p w14:paraId="7E3862BA" w14:textId="77777777" w:rsidR="00760201" w:rsidRPr="00FB1A94" w:rsidRDefault="00760201" w:rsidP="003A613C">
            <w:pPr>
              <w:pStyle w:val="Bezproreda"/>
              <w:jc w:val="center"/>
              <w:rPr>
                <w:sz w:val="20"/>
                <w:szCs w:val="20"/>
              </w:rPr>
            </w:pPr>
            <w:r w:rsidRPr="00FB1A94">
              <w:rPr>
                <w:sz w:val="20"/>
                <w:szCs w:val="20"/>
              </w:rPr>
              <w:t>3</w:t>
            </w:r>
          </w:p>
        </w:tc>
        <w:tc>
          <w:tcPr>
            <w:tcW w:w="850" w:type="dxa"/>
          </w:tcPr>
          <w:p w14:paraId="543081A4" w14:textId="77777777" w:rsidR="00760201" w:rsidRPr="00FB1A94" w:rsidRDefault="00760201" w:rsidP="003A613C">
            <w:pPr>
              <w:pStyle w:val="Bezproreda"/>
              <w:jc w:val="center"/>
              <w:rPr>
                <w:sz w:val="20"/>
                <w:szCs w:val="20"/>
              </w:rPr>
            </w:pPr>
          </w:p>
        </w:tc>
      </w:tr>
      <w:tr w:rsidR="00760201" w:rsidRPr="00FB1A94" w14:paraId="242F8A7D" w14:textId="77777777" w:rsidTr="003A613C">
        <w:trPr>
          <w:jc w:val="center"/>
        </w:trPr>
        <w:tc>
          <w:tcPr>
            <w:tcW w:w="2317" w:type="dxa"/>
            <w:shd w:val="clear" w:color="auto" w:fill="BDD6EE"/>
          </w:tcPr>
          <w:p w14:paraId="2D66C5DB" w14:textId="77777777" w:rsidR="00760201" w:rsidRPr="00FB1A94" w:rsidRDefault="00760201" w:rsidP="003A613C">
            <w:pPr>
              <w:pStyle w:val="Bezproreda"/>
              <w:rPr>
                <w:sz w:val="20"/>
                <w:szCs w:val="20"/>
              </w:rPr>
            </w:pPr>
            <w:r w:rsidRPr="00FB1A94">
              <w:rPr>
                <w:sz w:val="20"/>
                <w:szCs w:val="20"/>
              </w:rPr>
              <w:t>Visoka spremnost</w:t>
            </w:r>
          </w:p>
        </w:tc>
        <w:tc>
          <w:tcPr>
            <w:tcW w:w="1276" w:type="dxa"/>
            <w:shd w:val="clear" w:color="auto" w:fill="FFFF00"/>
          </w:tcPr>
          <w:p w14:paraId="5AC131C2" w14:textId="77777777" w:rsidR="00760201" w:rsidRPr="00FB1A94" w:rsidRDefault="00760201" w:rsidP="003A613C">
            <w:pPr>
              <w:pStyle w:val="Bezproreda"/>
              <w:jc w:val="center"/>
              <w:rPr>
                <w:sz w:val="20"/>
                <w:szCs w:val="20"/>
              </w:rPr>
            </w:pPr>
            <w:r w:rsidRPr="00FB1A94">
              <w:rPr>
                <w:sz w:val="20"/>
                <w:szCs w:val="20"/>
              </w:rPr>
              <w:t>2</w:t>
            </w:r>
          </w:p>
        </w:tc>
        <w:tc>
          <w:tcPr>
            <w:tcW w:w="850" w:type="dxa"/>
          </w:tcPr>
          <w:p w14:paraId="409EB917" w14:textId="77777777" w:rsidR="00760201" w:rsidRPr="00FB1A94" w:rsidRDefault="00760201" w:rsidP="003A613C">
            <w:pPr>
              <w:pStyle w:val="Bezproreda"/>
              <w:jc w:val="center"/>
              <w:rPr>
                <w:sz w:val="20"/>
                <w:szCs w:val="20"/>
              </w:rPr>
            </w:pPr>
          </w:p>
        </w:tc>
      </w:tr>
      <w:tr w:rsidR="00760201" w:rsidRPr="00FB1A94" w14:paraId="6D403845" w14:textId="77777777" w:rsidTr="003A613C">
        <w:trPr>
          <w:jc w:val="center"/>
        </w:trPr>
        <w:tc>
          <w:tcPr>
            <w:tcW w:w="2317" w:type="dxa"/>
            <w:shd w:val="clear" w:color="auto" w:fill="BDD6EE"/>
          </w:tcPr>
          <w:p w14:paraId="4EE09CCD" w14:textId="77777777" w:rsidR="00760201" w:rsidRPr="00FB1A94" w:rsidRDefault="00760201" w:rsidP="003A613C">
            <w:pPr>
              <w:pStyle w:val="Bezproreda"/>
              <w:rPr>
                <w:sz w:val="20"/>
                <w:szCs w:val="20"/>
              </w:rPr>
            </w:pPr>
            <w:r w:rsidRPr="00FB1A94">
              <w:rPr>
                <w:sz w:val="20"/>
                <w:szCs w:val="20"/>
              </w:rPr>
              <w:t>Vrlo visoka spremnost</w:t>
            </w:r>
          </w:p>
        </w:tc>
        <w:tc>
          <w:tcPr>
            <w:tcW w:w="1276" w:type="dxa"/>
            <w:shd w:val="clear" w:color="auto" w:fill="00B050"/>
          </w:tcPr>
          <w:p w14:paraId="19EC3194" w14:textId="77777777" w:rsidR="00760201" w:rsidRPr="00FB1A94" w:rsidRDefault="00760201" w:rsidP="003A613C">
            <w:pPr>
              <w:pStyle w:val="Bezproreda"/>
              <w:jc w:val="center"/>
              <w:rPr>
                <w:sz w:val="20"/>
                <w:szCs w:val="20"/>
              </w:rPr>
            </w:pPr>
            <w:r w:rsidRPr="00FB1A94">
              <w:rPr>
                <w:sz w:val="20"/>
                <w:szCs w:val="20"/>
              </w:rPr>
              <w:t>1</w:t>
            </w:r>
          </w:p>
        </w:tc>
        <w:tc>
          <w:tcPr>
            <w:tcW w:w="850" w:type="dxa"/>
          </w:tcPr>
          <w:p w14:paraId="1536AAB9" w14:textId="77777777" w:rsidR="00760201" w:rsidRPr="00FB1A94" w:rsidRDefault="00760201" w:rsidP="003A613C">
            <w:pPr>
              <w:pStyle w:val="Bezproreda"/>
              <w:jc w:val="center"/>
              <w:rPr>
                <w:sz w:val="20"/>
                <w:szCs w:val="20"/>
              </w:rPr>
            </w:pPr>
          </w:p>
        </w:tc>
      </w:tr>
    </w:tbl>
    <w:p w14:paraId="53BBB0B1" w14:textId="77777777" w:rsidR="008F4505" w:rsidRDefault="008F4505" w:rsidP="00760201">
      <w:pPr>
        <w:pStyle w:val="Bezproreda"/>
      </w:pPr>
    </w:p>
    <w:p w14:paraId="6276596E" w14:textId="77777777" w:rsidR="00760201" w:rsidRPr="002D6F25" w:rsidRDefault="00760201" w:rsidP="00760201">
      <w:pPr>
        <w:pStyle w:val="Bezproreda"/>
        <w:ind w:left="567"/>
        <w:rPr>
          <w:b/>
          <w:u w:val="single"/>
        </w:rPr>
      </w:pPr>
      <w:r w:rsidRPr="002D6F25">
        <w:rPr>
          <w:b/>
          <w:u w:val="single"/>
        </w:rPr>
        <w:t>Spremnost koordinatora u slučaju potresa:</w:t>
      </w:r>
    </w:p>
    <w:p w14:paraId="7151B6B6" w14:textId="77777777" w:rsidR="00760201" w:rsidRDefault="00760201" w:rsidP="00603B52">
      <w:pPr>
        <w:pStyle w:val="Bezproreda"/>
      </w:pPr>
      <w:r w:rsidRPr="006A13D3">
        <w:t>Obzirom na</w:t>
      </w:r>
      <w:r>
        <w:t xml:space="preserve"> činjenicu da </w:t>
      </w:r>
      <w:r w:rsidRPr="006A13D3">
        <w:t>koordinator</w:t>
      </w:r>
      <w:r>
        <w:t>i na lokaciji nisu</w:t>
      </w:r>
      <w:r w:rsidRPr="006A13D3">
        <w:t xml:space="preserve"> imenovan</w:t>
      </w:r>
      <w:r>
        <w:t>i</w:t>
      </w:r>
      <w:r w:rsidRPr="006A13D3">
        <w:t>, razina odgovornosti,</w:t>
      </w:r>
      <w:r>
        <w:t xml:space="preserve"> </w:t>
      </w:r>
      <w:r w:rsidRPr="006A13D3">
        <w:t>os</w:t>
      </w:r>
      <w:r>
        <w:t xml:space="preserve">posobljenosti i uvježbanosti je </w:t>
      </w:r>
      <w:r w:rsidRPr="006A13D3">
        <w:t xml:space="preserve">procijenjena </w:t>
      </w:r>
      <w:r w:rsidRPr="006A13D3">
        <w:rPr>
          <w:b/>
        </w:rPr>
        <w:t>vrlo niskom</w:t>
      </w:r>
      <w:r w:rsidRPr="006A13D3">
        <w:t xml:space="preserve">. </w:t>
      </w:r>
    </w:p>
    <w:p w14:paraId="66DB5794" w14:textId="77777777" w:rsidR="00603B52" w:rsidRPr="00603B52" w:rsidRDefault="00603B52" w:rsidP="00603B52">
      <w:pPr>
        <w:pStyle w:val="Bezproreda"/>
        <w:rPr>
          <w:sz w:val="16"/>
          <w:szCs w:val="16"/>
        </w:rPr>
      </w:pPr>
    </w:p>
    <w:p w14:paraId="07BBC586" w14:textId="6670B28C" w:rsidR="00760201" w:rsidRPr="00325DA3" w:rsidRDefault="00760201" w:rsidP="00760201">
      <w:pPr>
        <w:pStyle w:val="Bezproreda"/>
        <w:ind w:left="720"/>
        <w:rPr>
          <w:sz w:val="20"/>
          <w:szCs w:val="20"/>
        </w:rPr>
      </w:pPr>
      <w:r>
        <w:rPr>
          <w:sz w:val="20"/>
          <w:szCs w:val="20"/>
        </w:rPr>
        <w:t xml:space="preserve">         </w:t>
      </w:r>
      <w:r w:rsidR="00AB686F">
        <w:rPr>
          <w:sz w:val="20"/>
          <w:szCs w:val="20"/>
        </w:rPr>
        <w:t xml:space="preserve">                      Tablica 4</w:t>
      </w:r>
      <w:r w:rsidR="003050B7">
        <w:rPr>
          <w:sz w:val="20"/>
          <w:szCs w:val="20"/>
        </w:rPr>
        <w:t>7</w:t>
      </w:r>
      <w:r w:rsidRPr="00325DA3">
        <w:rPr>
          <w:sz w:val="20"/>
          <w:szCs w:val="20"/>
        </w:rPr>
        <w:t xml:space="preserve">: Spremnost </w:t>
      </w:r>
      <w:r>
        <w:rPr>
          <w:sz w:val="20"/>
          <w:szCs w:val="20"/>
        </w:rPr>
        <w:t>koordinatora na lokaciji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760201" w:rsidRPr="00FB1A94" w14:paraId="28987632" w14:textId="77777777" w:rsidTr="003A613C">
        <w:trPr>
          <w:jc w:val="center"/>
        </w:trPr>
        <w:tc>
          <w:tcPr>
            <w:tcW w:w="2317" w:type="dxa"/>
            <w:shd w:val="clear" w:color="auto" w:fill="BDD6EE"/>
          </w:tcPr>
          <w:p w14:paraId="499569B7" w14:textId="77777777" w:rsidR="00760201" w:rsidRPr="00FB1A94" w:rsidRDefault="00760201" w:rsidP="003A613C">
            <w:pPr>
              <w:pStyle w:val="Bezproreda"/>
              <w:rPr>
                <w:sz w:val="20"/>
                <w:szCs w:val="20"/>
              </w:rPr>
            </w:pPr>
            <w:r w:rsidRPr="00FB1A94">
              <w:rPr>
                <w:sz w:val="20"/>
                <w:szCs w:val="20"/>
              </w:rPr>
              <w:t>Vrlo niska spremnost</w:t>
            </w:r>
          </w:p>
        </w:tc>
        <w:tc>
          <w:tcPr>
            <w:tcW w:w="1276" w:type="dxa"/>
            <w:shd w:val="clear" w:color="auto" w:fill="FF0000"/>
          </w:tcPr>
          <w:p w14:paraId="040568A0" w14:textId="77777777" w:rsidR="00760201" w:rsidRPr="00FB1A94" w:rsidRDefault="00760201" w:rsidP="003A613C">
            <w:pPr>
              <w:pStyle w:val="Bezproreda"/>
              <w:jc w:val="center"/>
              <w:rPr>
                <w:sz w:val="20"/>
                <w:szCs w:val="20"/>
              </w:rPr>
            </w:pPr>
            <w:r w:rsidRPr="00FB1A94">
              <w:rPr>
                <w:sz w:val="20"/>
                <w:szCs w:val="20"/>
              </w:rPr>
              <w:t>4</w:t>
            </w:r>
          </w:p>
        </w:tc>
        <w:tc>
          <w:tcPr>
            <w:tcW w:w="850" w:type="dxa"/>
          </w:tcPr>
          <w:p w14:paraId="5E8B7F1D" w14:textId="77777777" w:rsidR="00760201" w:rsidRPr="00FB1A94" w:rsidRDefault="00760201" w:rsidP="003A613C">
            <w:pPr>
              <w:pStyle w:val="Bezproreda"/>
              <w:jc w:val="center"/>
              <w:rPr>
                <w:sz w:val="20"/>
                <w:szCs w:val="20"/>
              </w:rPr>
            </w:pPr>
            <w:r w:rsidRPr="00FB1A94">
              <w:rPr>
                <w:sz w:val="20"/>
                <w:szCs w:val="20"/>
              </w:rPr>
              <w:t>X</w:t>
            </w:r>
          </w:p>
        </w:tc>
      </w:tr>
      <w:tr w:rsidR="00760201" w:rsidRPr="00FB1A94" w14:paraId="423EFDA4" w14:textId="77777777" w:rsidTr="003A613C">
        <w:trPr>
          <w:jc w:val="center"/>
        </w:trPr>
        <w:tc>
          <w:tcPr>
            <w:tcW w:w="2317" w:type="dxa"/>
            <w:shd w:val="clear" w:color="auto" w:fill="BDD6EE"/>
          </w:tcPr>
          <w:p w14:paraId="7BFB1CE6" w14:textId="77777777" w:rsidR="00760201" w:rsidRPr="00FB1A94" w:rsidRDefault="00760201" w:rsidP="003A613C">
            <w:pPr>
              <w:pStyle w:val="Bezproreda"/>
              <w:rPr>
                <w:sz w:val="20"/>
                <w:szCs w:val="20"/>
              </w:rPr>
            </w:pPr>
            <w:r w:rsidRPr="00FB1A94">
              <w:rPr>
                <w:sz w:val="20"/>
                <w:szCs w:val="20"/>
              </w:rPr>
              <w:t>Niska spremnost</w:t>
            </w:r>
          </w:p>
        </w:tc>
        <w:tc>
          <w:tcPr>
            <w:tcW w:w="1276" w:type="dxa"/>
            <w:shd w:val="clear" w:color="auto" w:fill="FFC000"/>
          </w:tcPr>
          <w:p w14:paraId="6B90A15B" w14:textId="77777777" w:rsidR="00760201" w:rsidRPr="00FB1A94" w:rsidRDefault="00760201" w:rsidP="003A613C">
            <w:pPr>
              <w:pStyle w:val="Bezproreda"/>
              <w:jc w:val="center"/>
              <w:rPr>
                <w:sz w:val="20"/>
                <w:szCs w:val="20"/>
              </w:rPr>
            </w:pPr>
            <w:r w:rsidRPr="00FB1A94">
              <w:rPr>
                <w:sz w:val="20"/>
                <w:szCs w:val="20"/>
              </w:rPr>
              <w:t>3</w:t>
            </w:r>
          </w:p>
        </w:tc>
        <w:tc>
          <w:tcPr>
            <w:tcW w:w="850" w:type="dxa"/>
          </w:tcPr>
          <w:p w14:paraId="268B1F5D" w14:textId="77777777" w:rsidR="00760201" w:rsidRPr="00FB1A94" w:rsidRDefault="00760201" w:rsidP="003A613C">
            <w:pPr>
              <w:pStyle w:val="Bezproreda"/>
              <w:jc w:val="center"/>
              <w:rPr>
                <w:sz w:val="20"/>
                <w:szCs w:val="20"/>
              </w:rPr>
            </w:pPr>
          </w:p>
        </w:tc>
      </w:tr>
      <w:tr w:rsidR="00760201" w:rsidRPr="00FB1A94" w14:paraId="4A39BB86" w14:textId="77777777" w:rsidTr="003A613C">
        <w:trPr>
          <w:jc w:val="center"/>
        </w:trPr>
        <w:tc>
          <w:tcPr>
            <w:tcW w:w="2317" w:type="dxa"/>
            <w:shd w:val="clear" w:color="auto" w:fill="BDD6EE"/>
          </w:tcPr>
          <w:p w14:paraId="059541AA" w14:textId="77777777" w:rsidR="00760201" w:rsidRPr="00FB1A94" w:rsidRDefault="00760201" w:rsidP="003A613C">
            <w:pPr>
              <w:pStyle w:val="Bezproreda"/>
              <w:rPr>
                <w:sz w:val="20"/>
                <w:szCs w:val="20"/>
              </w:rPr>
            </w:pPr>
            <w:r w:rsidRPr="00FB1A94">
              <w:rPr>
                <w:sz w:val="20"/>
                <w:szCs w:val="20"/>
              </w:rPr>
              <w:t>Visoka spremnost</w:t>
            </w:r>
          </w:p>
        </w:tc>
        <w:tc>
          <w:tcPr>
            <w:tcW w:w="1276" w:type="dxa"/>
            <w:shd w:val="clear" w:color="auto" w:fill="FFFF00"/>
          </w:tcPr>
          <w:p w14:paraId="4A04DC5E" w14:textId="77777777" w:rsidR="00760201" w:rsidRPr="00FB1A94" w:rsidRDefault="00760201" w:rsidP="003A613C">
            <w:pPr>
              <w:pStyle w:val="Bezproreda"/>
              <w:jc w:val="center"/>
              <w:rPr>
                <w:sz w:val="20"/>
                <w:szCs w:val="20"/>
              </w:rPr>
            </w:pPr>
            <w:r w:rsidRPr="00FB1A94">
              <w:rPr>
                <w:sz w:val="20"/>
                <w:szCs w:val="20"/>
              </w:rPr>
              <w:t>2</w:t>
            </w:r>
          </w:p>
        </w:tc>
        <w:tc>
          <w:tcPr>
            <w:tcW w:w="850" w:type="dxa"/>
          </w:tcPr>
          <w:p w14:paraId="3786D22C" w14:textId="77777777" w:rsidR="00760201" w:rsidRPr="00FB1A94" w:rsidRDefault="00760201" w:rsidP="003A613C">
            <w:pPr>
              <w:pStyle w:val="Bezproreda"/>
              <w:jc w:val="center"/>
              <w:rPr>
                <w:sz w:val="20"/>
                <w:szCs w:val="20"/>
              </w:rPr>
            </w:pPr>
          </w:p>
        </w:tc>
      </w:tr>
      <w:tr w:rsidR="00760201" w:rsidRPr="00FB1A94" w14:paraId="05652D7D" w14:textId="77777777" w:rsidTr="003A613C">
        <w:trPr>
          <w:jc w:val="center"/>
        </w:trPr>
        <w:tc>
          <w:tcPr>
            <w:tcW w:w="2317" w:type="dxa"/>
            <w:shd w:val="clear" w:color="auto" w:fill="BDD6EE"/>
          </w:tcPr>
          <w:p w14:paraId="23DBDFD8" w14:textId="77777777" w:rsidR="00760201" w:rsidRPr="00FB1A94" w:rsidRDefault="00760201" w:rsidP="003A613C">
            <w:pPr>
              <w:pStyle w:val="Bezproreda"/>
              <w:rPr>
                <w:sz w:val="20"/>
                <w:szCs w:val="20"/>
              </w:rPr>
            </w:pPr>
            <w:r w:rsidRPr="00FB1A94">
              <w:rPr>
                <w:sz w:val="20"/>
                <w:szCs w:val="20"/>
              </w:rPr>
              <w:t>Vrlo visoka spremnost</w:t>
            </w:r>
          </w:p>
        </w:tc>
        <w:tc>
          <w:tcPr>
            <w:tcW w:w="1276" w:type="dxa"/>
            <w:shd w:val="clear" w:color="auto" w:fill="00B050"/>
          </w:tcPr>
          <w:p w14:paraId="452724FB" w14:textId="77777777" w:rsidR="00760201" w:rsidRPr="00FB1A94" w:rsidRDefault="00760201" w:rsidP="003A613C">
            <w:pPr>
              <w:pStyle w:val="Bezproreda"/>
              <w:jc w:val="center"/>
              <w:rPr>
                <w:sz w:val="20"/>
                <w:szCs w:val="20"/>
              </w:rPr>
            </w:pPr>
            <w:r w:rsidRPr="00FB1A94">
              <w:rPr>
                <w:sz w:val="20"/>
                <w:szCs w:val="20"/>
              </w:rPr>
              <w:t>1</w:t>
            </w:r>
          </w:p>
        </w:tc>
        <w:tc>
          <w:tcPr>
            <w:tcW w:w="850" w:type="dxa"/>
          </w:tcPr>
          <w:p w14:paraId="09C27DEA" w14:textId="77777777" w:rsidR="00760201" w:rsidRPr="00FB1A94" w:rsidRDefault="00760201" w:rsidP="003A613C">
            <w:pPr>
              <w:pStyle w:val="Bezproreda"/>
              <w:jc w:val="center"/>
              <w:rPr>
                <w:sz w:val="20"/>
                <w:szCs w:val="20"/>
              </w:rPr>
            </w:pPr>
          </w:p>
        </w:tc>
      </w:tr>
    </w:tbl>
    <w:p w14:paraId="158EBFB9" w14:textId="77777777" w:rsidR="00760201" w:rsidRPr="002D6F25" w:rsidRDefault="00760201" w:rsidP="00760201">
      <w:pPr>
        <w:pStyle w:val="Bezproreda"/>
        <w:rPr>
          <w:b/>
          <w:u w:val="single"/>
        </w:rPr>
      </w:pPr>
    </w:p>
    <w:p w14:paraId="205DCF3C" w14:textId="77777777" w:rsidR="00760201" w:rsidRPr="002D6F25" w:rsidRDefault="00760201" w:rsidP="00760201">
      <w:pPr>
        <w:pStyle w:val="Bezproreda2"/>
        <w:ind w:left="567"/>
        <w:rPr>
          <w:b/>
          <w:szCs w:val="24"/>
          <w:u w:val="single"/>
        </w:rPr>
      </w:pPr>
      <w:r w:rsidRPr="002D6F25">
        <w:rPr>
          <w:b/>
          <w:szCs w:val="24"/>
          <w:u w:val="single"/>
        </w:rPr>
        <w:t>Spremnost pravnih osoba u slučaju potresa:</w:t>
      </w:r>
    </w:p>
    <w:p w14:paraId="49E3FF06" w14:textId="4550F4CB" w:rsidR="00760201" w:rsidRPr="005D369D" w:rsidRDefault="00760201" w:rsidP="005D369D">
      <w:pPr>
        <w:pStyle w:val="Bezproreda2"/>
        <w:rPr>
          <w:szCs w:val="24"/>
        </w:rPr>
      </w:pPr>
      <w:r w:rsidRPr="005D369D">
        <w:rPr>
          <w:szCs w:val="24"/>
        </w:rPr>
        <w:t>Procjena spremnosti pravnih osoba od interesa za sustav CZ Grada</w:t>
      </w:r>
      <w:r w:rsidR="00487E79">
        <w:rPr>
          <w:szCs w:val="24"/>
        </w:rPr>
        <w:t xml:space="preserve"> Ploča</w:t>
      </w:r>
      <w:r w:rsidRPr="005D369D">
        <w:rPr>
          <w:szCs w:val="24"/>
        </w:rPr>
        <w:t xml:space="preserve"> koje je svojom odlukom odredio </w:t>
      </w:r>
      <w:r w:rsidR="00E97174">
        <w:rPr>
          <w:szCs w:val="24"/>
        </w:rPr>
        <w:t>G</w:t>
      </w:r>
      <w:r w:rsidRPr="005D369D">
        <w:rPr>
          <w:szCs w:val="24"/>
        </w:rPr>
        <w:t xml:space="preserve">radonačelnik, temelji se na opremljenosti i učinkovitosti istih u obavljanju redovnih djelatnosti za koje su osnovani. Spremnost pravnih osoba procijenjena je visokom. </w:t>
      </w:r>
    </w:p>
    <w:p w14:paraId="4ABB54EF" w14:textId="0EAB23C2" w:rsidR="00760201" w:rsidRPr="005D369D" w:rsidRDefault="00760201" w:rsidP="005D369D">
      <w:pPr>
        <w:pStyle w:val="Bezproreda2"/>
        <w:rPr>
          <w:szCs w:val="24"/>
        </w:rPr>
      </w:pPr>
      <w:r w:rsidRPr="005D369D">
        <w:rPr>
          <w:szCs w:val="24"/>
        </w:rPr>
        <w:t xml:space="preserve">No, obzirom da djelovanje u redovnoj radnoj sredini i uvjetima nije ista kao u slučaju katastrofe ili velike nesreće ocjena spremnosti se umanjuje </w:t>
      </w:r>
      <w:r w:rsidRPr="005D369D">
        <w:rPr>
          <w:b/>
          <w:szCs w:val="24"/>
        </w:rPr>
        <w:t>u  nisku</w:t>
      </w:r>
      <w:r w:rsidRPr="005D369D">
        <w:rPr>
          <w:szCs w:val="24"/>
        </w:rPr>
        <w:t>.</w:t>
      </w:r>
    </w:p>
    <w:p w14:paraId="0FB620CE" w14:textId="77777777" w:rsidR="00760201" w:rsidRDefault="00760201" w:rsidP="00760201">
      <w:pPr>
        <w:pStyle w:val="Bezproreda"/>
      </w:pPr>
    </w:p>
    <w:p w14:paraId="5915395B" w14:textId="6D61D897" w:rsidR="00760201" w:rsidRPr="00325DA3" w:rsidRDefault="00760201" w:rsidP="00760201">
      <w:pPr>
        <w:pStyle w:val="Bezproreda"/>
        <w:ind w:left="720"/>
        <w:rPr>
          <w:sz w:val="20"/>
          <w:szCs w:val="20"/>
        </w:rPr>
      </w:pPr>
      <w:r>
        <w:rPr>
          <w:sz w:val="20"/>
          <w:szCs w:val="20"/>
        </w:rPr>
        <w:t xml:space="preserve">          </w:t>
      </w:r>
      <w:r w:rsidR="00AB686F">
        <w:rPr>
          <w:sz w:val="20"/>
          <w:szCs w:val="20"/>
        </w:rPr>
        <w:t xml:space="preserve">                      Tablica 4</w:t>
      </w:r>
      <w:r w:rsidR="003050B7">
        <w:rPr>
          <w:sz w:val="20"/>
          <w:szCs w:val="20"/>
        </w:rPr>
        <w:t>8</w:t>
      </w:r>
      <w:r w:rsidRPr="00325DA3">
        <w:rPr>
          <w:sz w:val="20"/>
          <w:szCs w:val="20"/>
        </w:rPr>
        <w:t xml:space="preserve">: Spremnost </w:t>
      </w:r>
      <w:r>
        <w:rPr>
          <w:sz w:val="20"/>
          <w:szCs w:val="20"/>
        </w:rPr>
        <w:t>pravnih osoba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760201" w:rsidRPr="00FB1A94" w14:paraId="42EFA6B2" w14:textId="77777777" w:rsidTr="003A613C">
        <w:trPr>
          <w:jc w:val="center"/>
        </w:trPr>
        <w:tc>
          <w:tcPr>
            <w:tcW w:w="2317" w:type="dxa"/>
            <w:shd w:val="clear" w:color="auto" w:fill="BDD6EE"/>
          </w:tcPr>
          <w:p w14:paraId="1E462C95" w14:textId="77777777" w:rsidR="00760201" w:rsidRPr="00FB1A94" w:rsidRDefault="00760201" w:rsidP="003A613C">
            <w:pPr>
              <w:pStyle w:val="Bezproreda"/>
              <w:rPr>
                <w:sz w:val="20"/>
                <w:szCs w:val="20"/>
              </w:rPr>
            </w:pPr>
            <w:r w:rsidRPr="00FB1A94">
              <w:rPr>
                <w:sz w:val="20"/>
                <w:szCs w:val="20"/>
              </w:rPr>
              <w:t>Vrlo niska spremnost</w:t>
            </w:r>
          </w:p>
        </w:tc>
        <w:tc>
          <w:tcPr>
            <w:tcW w:w="1276" w:type="dxa"/>
            <w:shd w:val="clear" w:color="auto" w:fill="FF0000"/>
          </w:tcPr>
          <w:p w14:paraId="0528FF6A" w14:textId="77777777" w:rsidR="00760201" w:rsidRPr="00FB1A94" w:rsidRDefault="00760201" w:rsidP="003A613C">
            <w:pPr>
              <w:pStyle w:val="Bezproreda"/>
              <w:jc w:val="center"/>
              <w:rPr>
                <w:sz w:val="20"/>
                <w:szCs w:val="20"/>
              </w:rPr>
            </w:pPr>
            <w:r w:rsidRPr="00FB1A94">
              <w:rPr>
                <w:sz w:val="20"/>
                <w:szCs w:val="20"/>
              </w:rPr>
              <w:t>4</w:t>
            </w:r>
          </w:p>
        </w:tc>
        <w:tc>
          <w:tcPr>
            <w:tcW w:w="850" w:type="dxa"/>
          </w:tcPr>
          <w:p w14:paraId="10DB2A3A" w14:textId="77777777" w:rsidR="00760201" w:rsidRPr="00FB1A94" w:rsidRDefault="00760201" w:rsidP="003A613C">
            <w:pPr>
              <w:pStyle w:val="Bezproreda"/>
              <w:jc w:val="center"/>
              <w:rPr>
                <w:sz w:val="20"/>
                <w:szCs w:val="20"/>
              </w:rPr>
            </w:pPr>
          </w:p>
        </w:tc>
      </w:tr>
      <w:tr w:rsidR="00760201" w:rsidRPr="00FB1A94" w14:paraId="76C2299A" w14:textId="77777777" w:rsidTr="003A613C">
        <w:trPr>
          <w:jc w:val="center"/>
        </w:trPr>
        <w:tc>
          <w:tcPr>
            <w:tcW w:w="2317" w:type="dxa"/>
            <w:shd w:val="clear" w:color="auto" w:fill="BDD6EE"/>
          </w:tcPr>
          <w:p w14:paraId="7EDADA45" w14:textId="77777777" w:rsidR="00760201" w:rsidRPr="00FB1A94" w:rsidRDefault="00760201" w:rsidP="003A613C">
            <w:pPr>
              <w:pStyle w:val="Bezproreda"/>
              <w:rPr>
                <w:sz w:val="20"/>
                <w:szCs w:val="20"/>
              </w:rPr>
            </w:pPr>
            <w:r w:rsidRPr="00FB1A94">
              <w:rPr>
                <w:sz w:val="20"/>
                <w:szCs w:val="20"/>
              </w:rPr>
              <w:t>Niska spremnost</w:t>
            </w:r>
          </w:p>
        </w:tc>
        <w:tc>
          <w:tcPr>
            <w:tcW w:w="1276" w:type="dxa"/>
            <w:shd w:val="clear" w:color="auto" w:fill="FFC000"/>
          </w:tcPr>
          <w:p w14:paraId="2CF48094" w14:textId="77777777" w:rsidR="00760201" w:rsidRPr="00FB1A94" w:rsidRDefault="00760201" w:rsidP="003A613C">
            <w:pPr>
              <w:pStyle w:val="Bezproreda"/>
              <w:jc w:val="center"/>
              <w:rPr>
                <w:sz w:val="20"/>
                <w:szCs w:val="20"/>
              </w:rPr>
            </w:pPr>
            <w:r w:rsidRPr="00FB1A94">
              <w:rPr>
                <w:sz w:val="20"/>
                <w:szCs w:val="20"/>
              </w:rPr>
              <w:t>3</w:t>
            </w:r>
          </w:p>
        </w:tc>
        <w:tc>
          <w:tcPr>
            <w:tcW w:w="850" w:type="dxa"/>
          </w:tcPr>
          <w:p w14:paraId="3AF57CD1" w14:textId="77777777" w:rsidR="00760201" w:rsidRPr="00FB1A94" w:rsidRDefault="00760201" w:rsidP="003A613C">
            <w:pPr>
              <w:pStyle w:val="Bezproreda"/>
              <w:jc w:val="center"/>
              <w:rPr>
                <w:sz w:val="20"/>
                <w:szCs w:val="20"/>
              </w:rPr>
            </w:pPr>
            <w:r>
              <w:rPr>
                <w:sz w:val="20"/>
                <w:szCs w:val="20"/>
              </w:rPr>
              <w:t>X</w:t>
            </w:r>
          </w:p>
        </w:tc>
      </w:tr>
      <w:tr w:rsidR="00760201" w:rsidRPr="00FB1A94" w14:paraId="7D5B1ADC" w14:textId="77777777" w:rsidTr="003A613C">
        <w:trPr>
          <w:jc w:val="center"/>
        </w:trPr>
        <w:tc>
          <w:tcPr>
            <w:tcW w:w="2317" w:type="dxa"/>
            <w:shd w:val="clear" w:color="auto" w:fill="BDD6EE"/>
          </w:tcPr>
          <w:p w14:paraId="11C2E452" w14:textId="77777777" w:rsidR="00760201" w:rsidRPr="00FB1A94" w:rsidRDefault="00760201" w:rsidP="003A613C">
            <w:pPr>
              <w:pStyle w:val="Bezproreda"/>
              <w:rPr>
                <w:sz w:val="20"/>
                <w:szCs w:val="20"/>
              </w:rPr>
            </w:pPr>
            <w:r w:rsidRPr="00FB1A94">
              <w:rPr>
                <w:sz w:val="20"/>
                <w:szCs w:val="20"/>
              </w:rPr>
              <w:t>Visoka spremnost</w:t>
            </w:r>
          </w:p>
        </w:tc>
        <w:tc>
          <w:tcPr>
            <w:tcW w:w="1276" w:type="dxa"/>
            <w:shd w:val="clear" w:color="auto" w:fill="FFFF00"/>
          </w:tcPr>
          <w:p w14:paraId="7CBDDC80" w14:textId="77777777" w:rsidR="00760201" w:rsidRPr="00FB1A94" w:rsidRDefault="00760201" w:rsidP="003A613C">
            <w:pPr>
              <w:pStyle w:val="Bezproreda"/>
              <w:jc w:val="center"/>
              <w:rPr>
                <w:sz w:val="20"/>
                <w:szCs w:val="20"/>
              </w:rPr>
            </w:pPr>
            <w:r w:rsidRPr="00FB1A94">
              <w:rPr>
                <w:sz w:val="20"/>
                <w:szCs w:val="20"/>
              </w:rPr>
              <w:t>2</w:t>
            </w:r>
          </w:p>
        </w:tc>
        <w:tc>
          <w:tcPr>
            <w:tcW w:w="850" w:type="dxa"/>
          </w:tcPr>
          <w:p w14:paraId="1AC11BFB" w14:textId="77777777" w:rsidR="00760201" w:rsidRPr="00FB1A94" w:rsidRDefault="00760201" w:rsidP="003A613C">
            <w:pPr>
              <w:pStyle w:val="Bezproreda"/>
              <w:jc w:val="center"/>
              <w:rPr>
                <w:sz w:val="20"/>
                <w:szCs w:val="20"/>
              </w:rPr>
            </w:pPr>
          </w:p>
        </w:tc>
      </w:tr>
      <w:tr w:rsidR="00760201" w:rsidRPr="00FB1A94" w14:paraId="776D22D5" w14:textId="77777777" w:rsidTr="003A613C">
        <w:trPr>
          <w:jc w:val="center"/>
        </w:trPr>
        <w:tc>
          <w:tcPr>
            <w:tcW w:w="2317" w:type="dxa"/>
            <w:shd w:val="clear" w:color="auto" w:fill="BDD6EE"/>
          </w:tcPr>
          <w:p w14:paraId="2B227058" w14:textId="77777777" w:rsidR="00760201" w:rsidRPr="00FB1A94" w:rsidRDefault="00760201" w:rsidP="003A613C">
            <w:pPr>
              <w:pStyle w:val="Bezproreda"/>
              <w:rPr>
                <w:sz w:val="20"/>
                <w:szCs w:val="20"/>
              </w:rPr>
            </w:pPr>
            <w:r w:rsidRPr="00FB1A94">
              <w:rPr>
                <w:sz w:val="20"/>
                <w:szCs w:val="20"/>
              </w:rPr>
              <w:t>Vrlo visoka spremnost</w:t>
            </w:r>
          </w:p>
        </w:tc>
        <w:tc>
          <w:tcPr>
            <w:tcW w:w="1276" w:type="dxa"/>
            <w:shd w:val="clear" w:color="auto" w:fill="00B050"/>
          </w:tcPr>
          <w:p w14:paraId="633CB4B6" w14:textId="77777777" w:rsidR="00760201" w:rsidRPr="00FB1A94" w:rsidRDefault="00760201" w:rsidP="003A613C">
            <w:pPr>
              <w:pStyle w:val="Bezproreda"/>
              <w:jc w:val="center"/>
              <w:rPr>
                <w:sz w:val="20"/>
                <w:szCs w:val="20"/>
              </w:rPr>
            </w:pPr>
            <w:r w:rsidRPr="00FB1A94">
              <w:rPr>
                <w:sz w:val="20"/>
                <w:szCs w:val="20"/>
              </w:rPr>
              <w:t>1</w:t>
            </w:r>
          </w:p>
        </w:tc>
        <w:tc>
          <w:tcPr>
            <w:tcW w:w="850" w:type="dxa"/>
          </w:tcPr>
          <w:p w14:paraId="2AED94AB" w14:textId="77777777" w:rsidR="00760201" w:rsidRPr="00FB1A94" w:rsidRDefault="00760201" w:rsidP="003A613C">
            <w:pPr>
              <w:pStyle w:val="Bezproreda"/>
              <w:jc w:val="center"/>
              <w:rPr>
                <w:sz w:val="20"/>
                <w:szCs w:val="20"/>
              </w:rPr>
            </w:pPr>
          </w:p>
        </w:tc>
      </w:tr>
    </w:tbl>
    <w:p w14:paraId="30DE46DB" w14:textId="77777777" w:rsidR="00760201" w:rsidRDefault="00760201" w:rsidP="00760201">
      <w:pPr>
        <w:pStyle w:val="Bezproreda"/>
      </w:pPr>
    </w:p>
    <w:p w14:paraId="5A51149A" w14:textId="77777777" w:rsidR="00760201" w:rsidRDefault="00760201" w:rsidP="00D07D9A">
      <w:pPr>
        <w:pStyle w:val="Bezproreda2"/>
        <w:rPr>
          <w:szCs w:val="24"/>
        </w:rPr>
      </w:pPr>
      <w:r w:rsidRPr="005D369D">
        <w:rPr>
          <w:b/>
          <w:szCs w:val="24"/>
        </w:rPr>
        <w:t>Spremnost operativnih kapaciteta</w:t>
      </w:r>
      <w:r w:rsidRPr="005D369D">
        <w:rPr>
          <w:szCs w:val="24"/>
        </w:rPr>
        <w:t xml:space="preserve">, uzimajući u obzir sve sudionike ocjenjuje se </w:t>
      </w:r>
      <w:r w:rsidRPr="005D369D">
        <w:rPr>
          <w:b/>
          <w:szCs w:val="24"/>
        </w:rPr>
        <w:t xml:space="preserve">visokom </w:t>
      </w:r>
      <w:r w:rsidR="008F4505">
        <w:rPr>
          <w:b/>
          <w:szCs w:val="24"/>
        </w:rPr>
        <w:t xml:space="preserve">  </w:t>
      </w:r>
      <w:r w:rsidR="00BC1D4C">
        <w:rPr>
          <w:b/>
          <w:szCs w:val="24"/>
        </w:rPr>
        <w:t xml:space="preserve">     </w:t>
      </w:r>
      <w:r w:rsidR="008F4505">
        <w:rPr>
          <w:b/>
          <w:szCs w:val="24"/>
        </w:rPr>
        <w:t xml:space="preserve"> </w:t>
      </w:r>
      <w:r w:rsidRPr="005D369D">
        <w:rPr>
          <w:szCs w:val="24"/>
        </w:rPr>
        <w:t>( zbroj ocjena za 8 sudionika je 19 što u prosjeku iznosi 2,375).</w:t>
      </w:r>
    </w:p>
    <w:p w14:paraId="73903800" w14:textId="77777777" w:rsidR="00D07D9A" w:rsidRPr="00D07D9A" w:rsidRDefault="00D07D9A" w:rsidP="00D07D9A">
      <w:pPr>
        <w:pStyle w:val="Bezproreda2"/>
        <w:rPr>
          <w:szCs w:val="24"/>
        </w:rPr>
      </w:pPr>
    </w:p>
    <w:p w14:paraId="7EC152F4" w14:textId="06E66990" w:rsidR="00760201" w:rsidRPr="008F4505" w:rsidRDefault="00AB686F" w:rsidP="005D369D">
      <w:pPr>
        <w:pStyle w:val="Bezproreda2"/>
        <w:rPr>
          <w:sz w:val="20"/>
          <w:szCs w:val="20"/>
        </w:rPr>
      </w:pPr>
      <w:r>
        <w:rPr>
          <w:sz w:val="20"/>
          <w:szCs w:val="20"/>
        </w:rPr>
        <w:t>Tablica 4</w:t>
      </w:r>
      <w:r w:rsidR="003050B7">
        <w:rPr>
          <w:sz w:val="20"/>
          <w:szCs w:val="20"/>
        </w:rPr>
        <w:t>9</w:t>
      </w:r>
      <w:r w:rsidR="00760201" w:rsidRPr="008F4505">
        <w:rPr>
          <w:sz w:val="20"/>
          <w:szCs w:val="20"/>
        </w:rPr>
        <w:t>: Spremnost operativnih kapaciteta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5"/>
        <w:gridCol w:w="317"/>
        <w:gridCol w:w="670"/>
        <w:gridCol w:w="999"/>
        <w:gridCol w:w="672"/>
        <w:gridCol w:w="666"/>
        <w:gridCol w:w="696"/>
        <w:gridCol w:w="1154"/>
        <w:gridCol w:w="1043"/>
        <w:gridCol w:w="789"/>
        <w:gridCol w:w="981"/>
      </w:tblGrid>
      <w:tr w:rsidR="00D07D9A" w:rsidRPr="005D369D" w14:paraId="65DA4793" w14:textId="77777777" w:rsidTr="00603B52">
        <w:trPr>
          <w:jc w:val="center"/>
        </w:trPr>
        <w:tc>
          <w:tcPr>
            <w:tcW w:w="1114" w:type="dxa"/>
            <w:shd w:val="clear" w:color="auto" w:fill="9CC2E5"/>
          </w:tcPr>
          <w:p w14:paraId="59985DB0" w14:textId="77777777" w:rsidR="005D369D" w:rsidRPr="005D369D" w:rsidRDefault="005D369D" w:rsidP="005D369D">
            <w:pPr>
              <w:pStyle w:val="Bezproreda2"/>
              <w:rPr>
                <w:sz w:val="16"/>
                <w:szCs w:val="16"/>
              </w:rPr>
            </w:pPr>
          </w:p>
        </w:tc>
        <w:tc>
          <w:tcPr>
            <w:tcW w:w="322" w:type="dxa"/>
            <w:shd w:val="clear" w:color="auto" w:fill="9CC2E5"/>
          </w:tcPr>
          <w:p w14:paraId="454F1D4D" w14:textId="77777777" w:rsidR="005D369D" w:rsidRPr="005D369D" w:rsidRDefault="005D369D" w:rsidP="005D369D">
            <w:pPr>
              <w:pStyle w:val="Bezproreda2"/>
              <w:rPr>
                <w:sz w:val="16"/>
                <w:szCs w:val="16"/>
              </w:rPr>
            </w:pPr>
          </w:p>
        </w:tc>
        <w:tc>
          <w:tcPr>
            <w:tcW w:w="678" w:type="dxa"/>
            <w:shd w:val="clear" w:color="auto" w:fill="9CC2E5"/>
          </w:tcPr>
          <w:p w14:paraId="0723F030" w14:textId="77777777" w:rsidR="005D369D" w:rsidRPr="005D369D" w:rsidRDefault="005D369D" w:rsidP="005D369D">
            <w:pPr>
              <w:pStyle w:val="Bezproreda2"/>
              <w:rPr>
                <w:sz w:val="16"/>
                <w:szCs w:val="16"/>
              </w:rPr>
            </w:pPr>
            <w:r w:rsidRPr="005D369D">
              <w:rPr>
                <w:sz w:val="16"/>
                <w:szCs w:val="16"/>
              </w:rPr>
              <w:t>Stožer CZ</w:t>
            </w:r>
          </w:p>
        </w:tc>
        <w:tc>
          <w:tcPr>
            <w:tcW w:w="999" w:type="dxa"/>
            <w:shd w:val="clear" w:color="auto" w:fill="9CC2E5"/>
          </w:tcPr>
          <w:p w14:paraId="08C2136B" w14:textId="77777777" w:rsidR="005D369D" w:rsidRPr="005D369D" w:rsidRDefault="005D369D" w:rsidP="005D369D">
            <w:pPr>
              <w:pStyle w:val="Bezproreda2"/>
              <w:rPr>
                <w:sz w:val="16"/>
                <w:szCs w:val="16"/>
              </w:rPr>
            </w:pPr>
            <w:r w:rsidRPr="005D369D">
              <w:rPr>
                <w:sz w:val="16"/>
                <w:szCs w:val="16"/>
              </w:rPr>
              <w:t>Vatrogastvo</w:t>
            </w:r>
          </w:p>
        </w:tc>
        <w:tc>
          <w:tcPr>
            <w:tcW w:w="694" w:type="dxa"/>
            <w:shd w:val="clear" w:color="auto" w:fill="9CC2E5"/>
          </w:tcPr>
          <w:p w14:paraId="186FA945" w14:textId="77777777" w:rsidR="005D369D" w:rsidRPr="005D369D" w:rsidRDefault="005D369D" w:rsidP="005D369D">
            <w:pPr>
              <w:pStyle w:val="Bezproreda2"/>
              <w:rPr>
                <w:sz w:val="16"/>
                <w:szCs w:val="16"/>
              </w:rPr>
            </w:pPr>
            <w:r w:rsidRPr="005D369D">
              <w:rPr>
                <w:sz w:val="16"/>
                <w:szCs w:val="16"/>
              </w:rPr>
              <w:t>HCK</w:t>
            </w:r>
          </w:p>
        </w:tc>
        <w:tc>
          <w:tcPr>
            <w:tcW w:w="674" w:type="dxa"/>
            <w:shd w:val="clear" w:color="auto" w:fill="9CC2E5"/>
          </w:tcPr>
          <w:p w14:paraId="0EBD74CA" w14:textId="77777777" w:rsidR="005D369D" w:rsidRPr="005D369D" w:rsidRDefault="005D369D" w:rsidP="005D369D">
            <w:pPr>
              <w:pStyle w:val="Bezproreda2"/>
              <w:rPr>
                <w:sz w:val="16"/>
                <w:szCs w:val="16"/>
              </w:rPr>
            </w:pPr>
            <w:r w:rsidRPr="005D369D">
              <w:rPr>
                <w:sz w:val="16"/>
                <w:szCs w:val="16"/>
              </w:rPr>
              <w:t>HGSS</w:t>
            </w:r>
          </w:p>
        </w:tc>
        <w:tc>
          <w:tcPr>
            <w:tcW w:w="696" w:type="dxa"/>
            <w:shd w:val="clear" w:color="auto" w:fill="9CC2E5"/>
          </w:tcPr>
          <w:p w14:paraId="1536301E" w14:textId="77777777" w:rsidR="005D369D" w:rsidRPr="005D369D" w:rsidRDefault="005D369D" w:rsidP="005D369D">
            <w:pPr>
              <w:pStyle w:val="Bezproreda2"/>
              <w:rPr>
                <w:sz w:val="16"/>
                <w:szCs w:val="16"/>
              </w:rPr>
            </w:pPr>
            <w:r w:rsidRPr="005D369D">
              <w:rPr>
                <w:sz w:val="16"/>
                <w:szCs w:val="16"/>
              </w:rPr>
              <w:t>Udruge</w:t>
            </w:r>
          </w:p>
        </w:tc>
        <w:tc>
          <w:tcPr>
            <w:tcW w:w="1195" w:type="dxa"/>
            <w:shd w:val="clear" w:color="auto" w:fill="9CC2E5"/>
          </w:tcPr>
          <w:p w14:paraId="5AE0B45B" w14:textId="77777777" w:rsidR="005D369D" w:rsidRPr="005D369D" w:rsidRDefault="005D369D" w:rsidP="005D369D">
            <w:pPr>
              <w:pStyle w:val="Bezproreda2"/>
              <w:rPr>
                <w:sz w:val="16"/>
                <w:szCs w:val="16"/>
              </w:rPr>
            </w:pPr>
            <w:r w:rsidRPr="005D369D">
              <w:rPr>
                <w:sz w:val="16"/>
                <w:szCs w:val="16"/>
              </w:rPr>
              <w:t>Postrojbe i povjerenici CZ</w:t>
            </w:r>
          </w:p>
        </w:tc>
        <w:tc>
          <w:tcPr>
            <w:tcW w:w="1043" w:type="dxa"/>
            <w:shd w:val="clear" w:color="auto" w:fill="9CC2E5"/>
          </w:tcPr>
          <w:p w14:paraId="7973EF81" w14:textId="77777777" w:rsidR="005D369D" w:rsidRPr="005D369D" w:rsidRDefault="005D369D" w:rsidP="005D369D">
            <w:pPr>
              <w:pStyle w:val="Bezproreda2"/>
              <w:rPr>
                <w:sz w:val="16"/>
                <w:szCs w:val="16"/>
              </w:rPr>
            </w:pPr>
            <w:r w:rsidRPr="005D369D">
              <w:rPr>
                <w:sz w:val="16"/>
                <w:szCs w:val="16"/>
              </w:rPr>
              <w:t>Koordinatori</w:t>
            </w:r>
          </w:p>
        </w:tc>
        <w:tc>
          <w:tcPr>
            <w:tcW w:w="813" w:type="dxa"/>
            <w:shd w:val="clear" w:color="auto" w:fill="9CC2E5"/>
          </w:tcPr>
          <w:p w14:paraId="6FB83001" w14:textId="77777777" w:rsidR="005D369D" w:rsidRPr="005D369D" w:rsidRDefault="005D369D" w:rsidP="005D369D">
            <w:pPr>
              <w:pStyle w:val="Bezproreda2"/>
              <w:rPr>
                <w:sz w:val="16"/>
                <w:szCs w:val="16"/>
              </w:rPr>
            </w:pPr>
            <w:r w:rsidRPr="005D369D">
              <w:rPr>
                <w:sz w:val="16"/>
                <w:szCs w:val="16"/>
              </w:rPr>
              <w:t>Pravne osobe</w:t>
            </w:r>
          </w:p>
        </w:tc>
        <w:tc>
          <w:tcPr>
            <w:tcW w:w="981" w:type="dxa"/>
            <w:shd w:val="clear" w:color="auto" w:fill="9CC2E5"/>
          </w:tcPr>
          <w:p w14:paraId="08169838" w14:textId="77777777" w:rsidR="005D369D" w:rsidRPr="005D369D" w:rsidRDefault="005D369D" w:rsidP="005D369D">
            <w:pPr>
              <w:pStyle w:val="Bezproreda2"/>
              <w:rPr>
                <w:b/>
                <w:sz w:val="16"/>
                <w:szCs w:val="16"/>
              </w:rPr>
            </w:pPr>
            <w:r w:rsidRPr="005D369D">
              <w:rPr>
                <w:b/>
                <w:sz w:val="16"/>
                <w:szCs w:val="16"/>
              </w:rPr>
              <w:t>Sveukupno</w:t>
            </w:r>
          </w:p>
        </w:tc>
      </w:tr>
      <w:tr w:rsidR="00D07D9A" w:rsidRPr="005D369D" w14:paraId="4333FC17" w14:textId="77777777" w:rsidTr="00603B52">
        <w:trPr>
          <w:jc w:val="center"/>
        </w:trPr>
        <w:tc>
          <w:tcPr>
            <w:tcW w:w="1114" w:type="dxa"/>
            <w:shd w:val="clear" w:color="auto" w:fill="BDD6EE"/>
          </w:tcPr>
          <w:p w14:paraId="01F8CB31" w14:textId="77777777" w:rsidR="005D369D" w:rsidRPr="005D369D" w:rsidRDefault="005D369D" w:rsidP="005D369D">
            <w:pPr>
              <w:pStyle w:val="Bezproreda2"/>
              <w:rPr>
                <w:sz w:val="16"/>
                <w:szCs w:val="16"/>
              </w:rPr>
            </w:pPr>
            <w:r w:rsidRPr="005D369D">
              <w:rPr>
                <w:sz w:val="16"/>
                <w:szCs w:val="16"/>
              </w:rPr>
              <w:t>Vrlo niska spremnost</w:t>
            </w:r>
          </w:p>
        </w:tc>
        <w:tc>
          <w:tcPr>
            <w:tcW w:w="322" w:type="dxa"/>
            <w:shd w:val="clear" w:color="auto" w:fill="FF0000"/>
          </w:tcPr>
          <w:p w14:paraId="4097C2C9" w14:textId="77777777" w:rsidR="005D369D" w:rsidRPr="005D369D" w:rsidRDefault="005D369D" w:rsidP="005D369D">
            <w:pPr>
              <w:pStyle w:val="Bezproreda2"/>
              <w:rPr>
                <w:sz w:val="16"/>
                <w:szCs w:val="16"/>
              </w:rPr>
            </w:pPr>
            <w:r w:rsidRPr="005D369D">
              <w:rPr>
                <w:sz w:val="16"/>
                <w:szCs w:val="16"/>
              </w:rPr>
              <w:t>4</w:t>
            </w:r>
          </w:p>
        </w:tc>
        <w:tc>
          <w:tcPr>
            <w:tcW w:w="678" w:type="dxa"/>
          </w:tcPr>
          <w:p w14:paraId="19186467" w14:textId="77777777" w:rsidR="005D369D" w:rsidRPr="005D369D" w:rsidRDefault="005D369D" w:rsidP="00603B52">
            <w:pPr>
              <w:pStyle w:val="Bezproreda2"/>
              <w:jc w:val="center"/>
              <w:rPr>
                <w:sz w:val="16"/>
                <w:szCs w:val="16"/>
              </w:rPr>
            </w:pPr>
          </w:p>
        </w:tc>
        <w:tc>
          <w:tcPr>
            <w:tcW w:w="999" w:type="dxa"/>
          </w:tcPr>
          <w:p w14:paraId="57D0838E" w14:textId="77777777" w:rsidR="005D369D" w:rsidRPr="005D369D" w:rsidRDefault="005D369D" w:rsidP="00603B52">
            <w:pPr>
              <w:pStyle w:val="Bezproreda2"/>
              <w:jc w:val="center"/>
              <w:rPr>
                <w:sz w:val="16"/>
                <w:szCs w:val="16"/>
              </w:rPr>
            </w:pPr>
          </w:p>
        </w:tc>
        <w:tc>
          <w:tcPr>
            <w:tcW w:w="694" w:type="dxa"/>
          </w:tcPr>
          <w:p w14:paraId="7553CB01" w14:textId="77777777" w:rsidR="005D369D" w:rsidRPr="005D369D" w:rsidRDefault="005D369D" w:rsidP="00603B52">
            <w:pPr>
              <w:pStyle w:val="Bezproreda2"/>
              <w:jc w:val="center"/>
              <w:rPr>
                <w:sz w:val="16"/>
                <w:szCs w:val="16"/>
              </w:rPr>
            </w:pPr>
          </w:p>
        </w:tc>
        <w:tc>
          <w:tcPr>
            <w:tcW w:w="674" w:type="dxa"/>
          </w:tcPr>
          <w:p w14:paraId="2A9FDF33" w14:textId="77777777" w:rsidR="005D369D" w:rsidRPr="005D369D" w:rsidRDefault="005D369D" w:rsidP="00603B52">
            <w:pPr>
              <w:pStyle w:val="Bezproreda2"/>
              <w:jc w:val="center"/>
              <w:rPr>
                <w:sz w:val="16"/>
                <w:szCs w:val="16"/>
              </w:rPr>
            </w:pPr>
          </w:p>
        </w:tc>
        <w:tc>
          <w:tcPr>
            <w:tcW w:w="696" w:type="dxa"/>
          </w:tcPr>
          <w:p w14:paraId="5242687D" w14:textId="77777777" w:rsidR="005D369D" w:rsidRPr="005D369D" w:rsidRDefault="005D369D" w:rsidP="00603B52">
            <w:pPr>
              <w:pStyle w:val="Bezproreda2"/>
              <w:jc w:val="center"/>
              <w:rPr>
                <w:sz w:val="16"/>
                <w:szCs w:val="16"/>
              </w:rPr>
            </w:pPr>
          </w:p>
        </w:tc>
        <w:tc>
          <w:tcPr>
            <w:tcW w:w="1195" w:type="dxa"/>
          </w:tcPr>
          <w:p w14:paraId="58AF6FC1" w14:textId="77777777" w:rsidR="005D369D" w:rsidRPr="005D369D" w:rsidRDefault="005D369D" w:rsidP="00603B52">
            <w:pPr>
              <w:pStyle w:val="Bezproreda2"/>
              <w:jc w:val="center"/>
              <w:rPr>
                <w:sz w:val="16"/>
                <w:szCs w:val="16"/>
              </w:rPr>
            </w:pPr>
            <w:r w:rsidRPr="005D369D">
              <w:rPr>
                <w:sz w:val="16"/>
                <w:szCs w:val="16"/>
              </w:rPr>
              <w:t>X</w:t>
            </w:r>
          </w:p>
        </w:tc>
        <w:tc>
          <w:tcPr>
            <w:tcW w:w="1043" w:type="dxa"/>
          </w:tcPr>
          <w:p w14:paraId="5D5F31FA" w14:textId="77777777" w:rsidR="005D369D" w:rsidRPr="005D369D" w:rsidRDefault="005D369D" w:rsidP="00603B52">
            <w:pPr>
              <w:pStyle w:val="Bezproreda2"/>
              <w:jc w:val="center"/>
              <w:rPr>
                <w:sz w:val="16"/>
                <w:szCs w:val="16"/>
              </w:rPr>
            </w:pPr>
            <w:r w:rsidRPr="005D369D">
              <w:rPr>
                <w:sz w:val="16"/>
                <w:szCs w:val="16"/>
              </w:rPr>
              <w:t>X</w:t>
            </w:r>
          </w:p>
        </w:tc>
        <w:tc>
          <w:tcPr>
            <w:tcW w:w="813" w:type="dxa"/>
          </w:tcPr>
          <w:p w14:paraId="280D2F1F" w14:textId="77777777" w:rsidR="005D369D" w:rsidRPr="005D369D" w:rsidRDefault="005D369D" w:rsidP="00603B52">
            <w:pPr>
              <w:pStyle w:val="Bezproreda2"/>
              <w:jc w:val="center"/>
              <w:rPr>
                <w:sz w:val="16"/>
                <w:szCs w:val="16"/>
              </w:rPr>
            </w:pPr>
          </w:p>
        </w:tc>
        <w:tc>
          <w:tcPr>
            <w:tcW w:w="981" w:type="dxa"/>
            <w:shd w:val="clear" w:color="auto" w:fill="9CC2E5" w:themeFill="accent1" w:themeFillTint="99"/>
          </w:tcPr>
          <w:p w14:paraId="1CD56FF0" w14:textId="77777777" w:rsidR="005D369D" w:rsidRPr="00603B52" w:rsidRDefault="005D369D" w:rsidP="00603B52">
            <w:pPr>
              <w:pStyle w:val="Bezproreda2"/>
              <w:jc w:val="center"/>
              <w:rPr>
                <w:b/>
                <w:sz w:val="16"/>
                <w:szCs w:val="16"/>
              </w:rPr>
            </w:pPr>
          </w:p>
        </w:tc>
      </w:tr>
      <w:tr w:rsidR="00D07D9A" w:rsidRPr="005D369D" w14:paraId="73CAB622" w14:textId="77777777" w:rsidTr="00603B52">
        <w:trPr>
          <w:jc w:val="center"/>
        </w:trPr>
        <w:tc>
          <w:tcPr>
            <w:tcW w:w="1114" w:type="dxa"/>
            <w:shd w:val="clear" w:color="auto" w:fill="BDD6EE"/>
          </w:tcPr>
          <w:p w14:paraId="3C5AD725" w14:textId="77777777" w:rsidR="005D369D" w:rsidRPr="005D369D" w:rsidRDefault="005D369D" w:rsidP="005D369D">
            <w:pPr>
              <w:pStyle w:val="Bezproreda2"/>
              <w:rPr>
                <w:sz w:val="16"/>
                <w:szCs w:val="16"/>
              </w:rPr>
            </w:pPr>
            <w:r w:rsidRPr="005D369D">
              <w:rPr>
                <w:sz w:val="16"/>
                <w:szCs w:val="16"/>
              </w:rPr>
              <w:t>Niska spremnost</w:t>
            </w:r>
          </w:p>
        </w:tc>
        <w:tc>
          <w:tcPr>
            <w:tcW w:w="322" w:type="dxa"/>
            <w:shd w:val="clear" w:color="auto" w:fill="FFC000"/>
          </w:tcPr>
          <w:p w14:paraId="03FC89A7" w14:textId="77777777" w:rsidR="005D369D" w:rsidRPr="005D369D" w:rsidRDefault="005D369D" w:rsidP="005D369D">
            <w:pPr>
              <w:pStyle w:val="Bezproreda2"/>
              <w:rPr>
                <w:sz w:val="16"/>
                <w:szCs w:val="16"/>
              </w:rPr>
            </w:pPr>
            <w:r w:rsidRPr="005D369D">
              <w:rPr>
                <w:sz w:val="16"/>
                <w:szCs w:val="16"/>
              </w:rPr>
              <w:t>3</w:t>
            </w:r>
          </w:p>
        </w:tc>
        <w:tc>
          <w:tcPr>
            <w:tcW w:w="678" w:type="dxa"/>
          </w:tcPr>
          <w:p w14:paraId="0A396BAA" w14:textId="77777777" w:rsidR="005D369D" w:rsidRPr="005D369D" w:rsidRDefault="005D369D" w:rsidP="00603B52">
            <w:pPr>
              <w:pStyle w:val="Bezproreda2"/>
              <w:jc w:val="center"/>
              <w:rPr>
                <w:sz w:val="16"/>
                <w:szCs w:val="16"/>
              </w:rPr>
            </w:pPr>
          </w:p>
        </w:tc>
        <w:tc>
          <w:tcPr>
            <w:tcW w:w="999" w:type="dxa"/>
          </w:tcPr>
          <w:p w14:paraId="57E421BD" w14:textId="77777777" w:rsidR="005D369D" w:rsidRPr="005D369D" w:rsidRDefault="005D369D" w:rsidP="00603B52">
            <w:pPr>
              <w:pStyle w:val="Bezproreda2"/>
              <w:jc w:val="center"/>
              <w:rPr>
                <w:sz w:val="16"/>
                <w:szCs w:val="16"/>
              </w:rPr>
            </w:pPr>
          </w:p>
        </w:tc>
        <w:tc>
          <w:tcPr>
            <w:tcW w:w="694" w:type="dxa"/>
          </w:tcPr>
          <w:p w14:paraId="65EF265A" w14:textId="77777777" w:rsidR="005D369D" w:rsidRPr="005D369D" w:rsidRDefault="005D369D" w:rsidP="00603B52">
            <w:pPr>
              <w:pStyle w:val="Bezproreda2"/>
              <w:jc w:val="center"/>
              <w:rPr>
                <w:sz w:val="16"/>
                <w:szCs w:val="16"/>
              </w:rPr>
            </w:pPr>
          </w:p>
        </w:tc>
        <w:tc>
          <w:tcPr>
            <w:tcW w:w="674" w:type="dxa"/>
          </w:tcPr>
          <w:p w14:paraId="229F2A9B" w14:textId="77777777" w:rsidR="005D369D" w:rsidRPr="005D369D" w:rsidRDefault="005D369D" w:rsidP="00603B52">
            <w:pPr>
              <w:pStyle w:val="Bezproreda2"/>
              <w:jc w:val="center"/>
              <w:rPr>
                <w:sz w:val="16"/>
                <w:szCs w:val="16"/>
              </w:rPr>
            </w:pPr>
          </w:p>
        </w:tc>
        <w:tc>
          <w:tcPr>
            <w:tcW w:w="696" w:type="dxa"/>
          </w:tcPr>
          <w:p w14:paraId="4F3242F7" w14:textId="77777777" w:rsidR="005D369D" w:rsidRPr="005D369D" w:rsidRDefault="005D369D" w:rsidP="00603B52">
            <w:pPr>
              <w:pStyle w:val="Bezproreda2"/>
              <w:jc w:val="center"/>
              <w:rPr>
                <w:sz w:val="16"/>
                <w:szCs w:val="16"/>
              </w:rPr>
            </w:pPr>
            <w:r w:rsidRPr="005D369D">
              <w:rPr>
                <w:sz w:val="16"/>
                <w:szCs w:val="16"/>
              </w:rPr>
              <w:t>X</w:t>
            </w:r>
          </w:p>
        </w:tc>
        <w:tc>
          <w:tcPr>
            <w:tcW w:w="1195" w:type="dxa"/>
          </w:tcPr>
          <w:p w14:paraId="563FE295" w14:textId="77777777" w:rsidR="005D369D" w:rsidRPr="005D369D" w:rsidRDefault="005D369D" w:rsidP="00603B52">
            <w:pPr>
              <w:pStyle w:val="Bezproreda2"/>
              <w:jc w:val="center"/>
              <w:rPr>
                <w:sz w:val="16"/>
                <w:szCs w:val="16"/>
              </w:rPr>
            </w:pPr>
          </w:p>
        </w:tc>
        <w:tc>
          <w:tcPr>
            <w:tcW w:w="1043" w:type="dxa"/>
          </w:tcPr>
          <w:p w14:paraId="6BE45AB3" w14:textId="77777777" w:rsidR="005D369D" w:rsidRPr="005D369D" w:rsidRDefault="005D369D" w:rsidP="00603B52">
            <w:pPr>
              <w:pStyle w:val="Bezproreda2"/>
              <w:jc w:val="center"/>
              <w:rPr>
                <w:sz w:val="16"/>
                <w:szCs w:val="16"/>
              </w:rPr>
            </w:pPr>
          </w:p>
        </w:tc>
        <w:tc>
          <w:tcPr>
            <w:tcW w:w="813" w:type="dxa"/>
          </w:tcPr>
          <w:p w14:paraId="3278666F" w14:textId="77777777" w:rsidR="005D369D" w:rsidRPr="005D369D" w:rsidRDefault="005D369D" w:rsidP="00603B52">
            <w:pPr>
              <w:pStyle w:val="Bezproreda2"/>
              <w:jc w:val="center"/>
              <w:rPr>
                <w:sz w:val="16"/>
                <w:szCs w:val="16"/>
              </w:rPr>
            </w:pPr>
            <w:r w:rsidRPr="005D369D">
              <w:rPr>
                <w:sz w:val="16"/>
                <w:szCs w:val="16"/>
              </w:rPr>
              <w:t>X</w:t>
            </w:r>
          </w:p>
        </w:tc>
        <w:tc>
          <w:tcPr>
            <w:tcW w:w="981" w:type="dxa"/>
            <w:shd w:val="clear" w:color="auto" w:fill="9CC2E5" w:themeFill="accent1" w:themeFillTint="99"/>
          </w:tcPr>
          <w:p w14:paraId="4FFE8F42" w14:textId="77777777" w:rsidR="005D369D" w:rsidRPr="00603B52" w:rsidRDefault="005D369D" w:rsidP="00603B52">
            <w:pPr>
              <w:pStyle w:val="Bezproreda2"/>
              <w:jc w:val="center"/>
              <w:rPr>
                <w:b/>
                <w:sz w:val="16"/>
                <w:szCs w:val="16"/>
              </w:rPr>
            </w:pPr>
          </w:p>
        </w:tc>
      </w:tr>
      <w:tr w:rsidR="00D07D9A" w:rsidRPr="005D369D" w14:paraId="38C1C37C" w14:textId="77777777" w:rsidTr="00603B52">
        <w:trPr>
          <w:jc w:val="center"/>
        </w:trPr>
        <w:tc>
          <w:tcPr>
            <w:tcW w:w="1114" w:type="dxa"/>
            <w:shd w:val="clear" w:color="auto" w:fill="BDD6EE"/>
          </w:tcPr>
          <w:p w14:paraId="42BA2A6A" w14:textId="77777777" w:rsidR="005D369D" w:rsidRPr="005D369D" w:rsidRDefault="005D369D" w:rsidP="005D369D">
            <w:pPr>
              <w:pStyle w:val="Bezproreda2"/>
              <w:rPr>
                <w:sz w:val="16"/>
                <w:szCs w:val="16"/>
              </w:rPr>
            </w:pPr>
            <w:r w:rsidRPr="005D369D">
              <w:rPr>
                <w:sz w:val="16"/>
                <w:szCs w:val="16"/>
              </w:rPr>
              <w:t>Visoka spremnost</w:t>
            </w:r>
          </w:p>
        </w:tc>
        <w:tc>
          <w:tcPr>
            <w:tcW w:w="322" w:type="dxa"/>
            <w:shd w:val="clear" w:color="auto" w:fill="FFFF00"/>
          </w:tcPr>
          <w:p w14:paraId="7AFA0C48" w14:textId="77777777" w:rsidR="005D369D" w:rsidRPr="005D369D" w:rsidRDefault="005D369D" w:rsidP="005D369D">
            <w:pPr>
              <w:pStyle w:val="Bezproreda2"/>
              <w:rPr>
                <w:sz w:val="16"/>
                <w:szCs w:val="16"/>
              </w:rPr>
            </w:pPr>
            <w:r w:rsidRPr="005D369D">
              <w:rPr>
                <w:sz w:val="16"/>
                <w:szCs w:val="16"/>
              </w:rPr>
              <w:t>2</w:t>
            </w:r>
          </w:p>
        </w:tc>
        <w:tc>
          <w:tcPr>
            <w:tcW w:w="678" w:type="dxa"/>
          </w:tcPr>
          <w:p w14:paraId="65B615F3" w14:textId="77777777" w:rsidR="005D369D" w:rsidRPr="005D369D" w:rsidRDefault="005D369D" w:rsidP="00603B52">
            <w:pPr>
              <w:pStyle w:val="Bezproreda2"/>
              <w:jc w:val="center"/>
              <w:rPr>
                <w:sz w:val="16"/>
                <w:szCs w:val="16"/>
              </w:rPr>
            </w:pPr>
            <w:r w:rsidRPr="005D369D">
              <w:rPr>
                <w:sz w:val="16"/>
                <w:szCs w:val="16"/>
              </w:rPr>
              <w:t>X</w:t>
            </w:r>
          </w:p>
        </w:tc>
        <w:tc>
          <w:tcPr>
            <w:tcW w:w="999" w:type="dxa"/>
          </w:tcPr>
          <w:p w14:paraId="1574E56B" w14:textId="77777777" w:rsidR="005D369D" w:rsidRPr="005D369D" w:rsidRDefault="005D369D" w:rsidP="00603B52">
            <w:pPr>
              <w:pStyle w:val="Bezproreda2"/>
              <w:jc w:val="center"/>
              <w:rPr>
                <w:sz w:val="16"/>
                <w:szCs w:val="16"/>
              </w:rPr>
            </w:pPr>
          </w:p>
        </w:tc>
        <w:tc>
          <w:tcPr>
            <w:tcW w:w="694" w:type="dxa"/>
          </w:tcPr>
          <w:p w14:paraId="4092010E" w14:textId="77777777" w:rsidR="005D369D" w:rsidRPr="005D369D" w:rsidRDefault="005D369D" w:rsidP="00603B52">
            <w:pPr>
              <w:pStyle w:val="Bezproreda2"/>
              <w:jc w:val="center"/>
              <w:rPr>
                <w:sz w:val="16"/>
                <w:szCs w:val="16"/>
              </w:rPr>
            </w:pPr>
          </w:p>
        </w:tc>
        <w:tc>
          <w:tcPr>
            <w:tcW w:w="674" w:type="dxa"/>
          </w:tcPr>
          <w:p w14:paraId="3C3F3EFE" w14:textId="77777777" w:rsidR="005D369D" w:rsidRPr="005D369D" w:rsidRDefault="005D369D" w:rsidP="00603B52">
            <w:pPr>
              <w:pStyle w:val="Bezproreda2"/>
              <w:jc w:val="center"/>
              <w:rPr>
                <w:sz w:val="16"/>
                <w:szCs w:val="16"/>
              </w:rPr>
            </w:pPr>
          </w:p>
        </w:tc>
        <w:tc>
          <w:tcPr>
            <w:tcW w:w="696" w:type="dxa"/>
          </w:tcPr>
          <w:p w14:paraId="616065FF" w14:textId="77777777" w:rsidR="005D369D" w:rsidRPr="005D369D" w:rsidRDefault="005D369D" w:rsidP="00603B52">
            <w:pPr>
              <w:pStyle w:val="Bezproreda2"/>
              <w:jc w:val="center"/>
              <w:rPr>
                <w:sz w:val="16"/>
                <w:szCs w:val="16"/>
              </w:rPr>
            </w:pPr>
          </w:p>
        </w:tc>
        <w:tc>
          <w:tcPr>
            <w:tcW w:w="1195" w:type="dxa"/>
          </w:tcPr>
          <w:p w14:paraId="4A35CBAA" w14:textId="77777777" w:rsidR="005D369D" w:rsidRPr="005D369D" w:rsidRDefault="005D369D" w:rsidP="00603B52">
            <w:pPr>
              <w:pStyle w:val="Bezproreda2"/>
              <w:jc w:val="center"/>
              <w:rPr>
                <w:sz w:val="16"/>
                <w:szCs w:val="16"/>
              </w:rPr>
            </w:pPr>
          </w:p>
        </w:tc>
        <w:tc>
          <w:tcPr>
            <w:tcW w:w="1043" w:type="dxa"/>
          </w:tcPr>
          <w:p w14:paraId="0CD32568" w14:textId="77777777" w:rsidR="005D369D" w:rsidRPr="005D369D" w:rsidRDefault="005D369D" w:rsidP="00603B52">
            <w:pPr>
              <w:pStyle w:val="Bezproreda2"/>
              <w:jc w:val="center"/>
              <w:rPr>
                <w:sz w:val="16"/>
                <w:szCs w:val="16"/>
              </w:rPr>
            </w:pPr>
          </w:p>
        </w:tc>
        <w:tc>
          <w:tcPr>
            <w:tcW w:w="813" w:type="dxa"/>
          </w:tcPr>
          <w:p w14:paraId="1B4EC8CC" w14:textId="77777777" w:rsidR="005D369D" w:rsidRPr="005D369D" w:rsidRDefault="005D369D" w:rsidP="00603B52">
            <w:pPr>
              <w:pStyle w:val="Bezproreda2"/>
              <w:jc w:val="center"/>
              <w:rPr>
                <w:sz w:val="16"/>
                <w:szCs w:val="16"/>
              </w:rPr>
            </w:pPr>
          </w:p>
        </w:tc>
        <w:tc>
          <w:tcPr>
            <w:tcW w:w="981" w:type="dxa"/>
            <w:shd w:val="clear" w:color="auto" w:fill="9CC2E5" w:themeFill="accent1" w:themeFillTint="99"/>
          </w:tcPr>
          <w:p w14:paraId="3879EE8F" w14:textId="77777777" w:rsidR="005D369D" w:rsidRPr="00603B52" w:rsidRDefault="005D369D" w:rsidP="00603B52">
            <w:pPr>
              <w:pStyle w:val="Bezproreda2"/>
              <w:jc w:val="center"/>
              <w:rPr>
                <w:b/>
                <w:sz w:val="16"/>
                <w:szCs w:val="16"/>
              </w:rPr>
            </w:pPr>
            <w:r w:rsidRPr="00603B52">
              <w:rPr>
                <w:b/>
                <w:sz w:val="16"/>
                <w:szCs w:val="16"/>
              </w:rPr>
              <w:t>X</w:t>
            </w:r>
          </w:p>
        </w:tc>
      </w:tr>
      <w:tr w:rsidR="00D07D9A" w:rsidRPr="005D369D" w14:paraId="34227F7B" w14:textId="77777777" w:rsidTr="00603B52">
        <w:trPr>
          <w:jc w:val="center"/>
        </w:trPr>
        <w:tc>
          <w:tcPr>
            <w:tcW w:w="1114" w:type="dxa"/>
            <w:shd w:val="clear" w:color="auto" w:fill="BDD6EE"/>
          </w:tcPr>
          <w:p w14:paraId="7C753639" w14:textId="77777777" w:rsidR="005D369D" w:rsidRPr="005D369D" w:rsidRDefault="005D369D" w:rsidP="005D369D">
            <w:pPr>
              <w:pStyle w:val="Bezproreda2"/>
              <w:rPr>
                <w:sz w:val="16"/>
                <w:szCs w:val="16"/>
              </w:rPr>
            </w:pPr>
            <w:r w:rsidRPr="005D369D">
              <w:rPr>
                <w:sz w:val="16"/>
                <w:szCs w:val="16"/>
              </w:rPr>
              <w:t>Vrlo visoka spremnost</w:t>
            </w:r>
          </w:p>
        </w:tc>
        <w:tc>
          <w:tcPr>
            <w:tcW w:w="322" w:type="dxa"/>
            <w:shd w:val="clear" w:color="auto" w:fill="00B050"/>
          </w:tcPr>
          <w:p w14:paraId="37AE222B" w14:textId="77777777" w:rsidR="005D369D" w:rsidRPr="005D369D" w:rsidRDefault="005D369D" w:rsidP="005D369D">
            <w:pPr>
              <w:pStyle w:val="Bezproreda2"/>
              <w:rPr>
                <w:sz w:val="16"/>
                <w:szCs w:val="16"/>
              </w:rPr>
            </w:pPr>
            <w:r w:rsidRPr="005D369D">
              <w:rPr>
                <w:sz w:val="16"/>
                <w:szCs w:val="16"/>
              </w:rPr>
              <w:t>1</w:t>
            </w:r>
          </w:p>
        </w:tc>
        <w:tc>
          <w:tcPr>
            <w:tcW w:w="678" w:type="dxa"/>
          </w:tcPr>
          <w:p w14:paraId="2E619008" w14:textId="77777777" w:rsidR="005D369D" w:rsidRPr="005D369D" w:rsidRDefault="005D369D" w:rsidP="00603B52">
            <w:pPr>
              <w:pStyle w:val="Bezproreda2"/>
              <w:jc w:val="center"/>
              <w:rPr>
                <w:sz w:val="16"/>
                <w:szCs w:val="16"/>
              </w:rPr>
            </w:pPr>
          </w:p>
        </w:tc>
        <w:tc>
          <w:tcPr>
            <w:tcW w:w="999" w:type="dxa"/>
          </w:tcPr>
          <w:p w14:paraId="6FDF5686" w14:textId="77777777" w:rsidR="005D369D" w:rsidRPr="005D369D" w:rsidRDefault="005D369D" w:rsidP="00603B52">
            <w:pPr>
              <w:pStyle w:val="Bezproreda2"/>
              <w:jc w:val="center"/>
              <w:rPr>
                <w:sz w:val="16"/>
                <w:szCs w:val="16"/>
              </w:rPr>
            </w:pPr>
            <w:r w:rsidRPr="005D369D">
              <w:rPr>
                <w:sz w:val="16"/>
                <w:szCs w:val="16"/>
              </w:rPr>
              <w:t>X</w:t>
            </w:r>
          </w:p>
        </w:tc>
        <w:tc>
          <w:tcPr>
            <w:tcW w:w="694" w:type="dxa"/>
          </w:tcPr>
          <w:p w14:paraId="660747CA" w14:textId="77777777" w:rsidR="005D369D" w:rsidRPr="005D369D" w:rsidRDefault="005D369D" w:rsidP="00603B52">
            <w:pPr>
              <w:pStyle w:val="Bezproreda2"/>
              <w:jc w:val="center"/>
              <w:rPr>
                <w:sz w:val="16"/>
                <w:szCs w:val="16"/>
              </w:rPr>
            </w:pPr>
            <w:r w:rsidRPr="005D369D">
              <w:rPr>
                <w:sz w:val="16"/>
                <w:szCs w:val="16"/>
              </w:rPr>
              <w:t>X</w:t>
            </w:r>
          </w:p>
        </w:tc>
        <w:tc>
          <w:tcPr>
            <w:tcW w:w="674" w:type="dxa"/>
          </w:tcPr>
          <w:p w14:paraId="405A0CFD" w14:textId="77777777" w:rsidR="005D369D" w:rsidRPr="005D369D" w:rsidRDefault="005D369D" w:rsidP="00603B52">
            <w:pPr>
              <w:pStyle w:val="Bezproreda2"/>
              <w:jc w:val="center"/>
              <w:rPr>
                <w:sz w:val="16"/>
                <w:szCs w:val="16"/>
              </w:rPr>
            </w:pPr>
            <w:r w:rsidRPr="005D369D">
              <w:rPr>
                <w:sz w:val="16"/>
                <w:szCs w:val="16"/>
              </w:rPr>
              <w:t>X</w:t>
            </w:r>
          </w:p>
        </w:tc>
        <w:tc>
          <w:tcPr>
            <w:tcW w:w="696" w:type="dxa"/>
          </w:tcPr>
          <w:p w14:paraId="59B1225F" w14:textId="77777777" w:rsidR="005D369D" w:rsidRPr="005D369D" w:rsidRDefault="005D369D" w:rsidP="00603B52">
            <w:pPr>
              <w:pStyle w:val="Bezproreda2"/>
              <w:jc w:val="center"/>
              <w:rPr>
                <w:sz w:val="16"/>
                <w:szCs w:val="16"/>
              </w:rPr>
            </w:pPr>
          </w:p>
        </w:tc>
        <w:tc>
          <w:tcPr>
            <w:tcW w:w="1195" w:type="dxa"/>
          </w:tcPr>
          <w:p w14:paraId="7B8075E4" w14:textId="77777777" w:rsidR="005D369D" w:rsidRPr="005D369D" w:rsidRDefault="005D369D" w:rsidP="00603B52">
            <w:pPr>
              <w:pStyle w:val="Bezproreda2"/>
              <w:jc w:val="center"/>
              <w:rPr>
                <w:sz w:val="16"/>
                <w:szCs w:val="16"/>
              </w:rPr>
            </w:pPr>
          </w:p>
        </w:tc>
        <w:tc>
          <w:tcPr>
            <w:tcW w:w="1043" w:type="dxa"/>
          </w:tcPr>
          <w:p w14:paraId="0A37B4CD" w14:textId="77777777" w:rsidR="005D369D" w:rsidRPr="005D369D" w:rsidRDefault="005D369D" w:rsidP="00603B52">
            <w:pPr>
              <w:pStyle w:val="Bezproreda2"/>
              <w:jc w:val="center"/>
              <w:rPr>
                <w:sz w:val="16"/>
                <w:szCs w:val="16"/>
              </w:rPr>
            </w:pPr>
          </w:p>
        </w:tc>
        <w:tc>
          <w:tcPr>
            <w:tcW w:w="813" w:type="dxa"/>
          </w:tcPr>
          <w:p w14:paraId="161FD173" w14:textId="77777777" w:rsidR="005D369D" w:rsidRPr="005D369D" w:rsidRDefault="005D369D" w:rsidP="00603B52">
            <w:pPr>
              <w:pStyle w:val="Bezproreda2"/>
              <w:jc w:val="center"/>
              <w:rPr>
                <w:sz w:val="16"/>
                <w:szCs w:val="16"/>
              </w:rPr>
            </w:pPr>
          </w:p>
        </w:tc>
        <w:tc>
          <w:tcPr>
            <w:tcW w:w="981" w:type="dxa"/>
            <w:shd w:val="clear" w:color="auto" w:fill="9CC2E5" w:themeFill="accent1" w:themeFillTint="99"/>
          </w:tcPr>
          <w:p w14:paraId="5DB2EC5C" w14:textId="77777777" w:rsidR="005D369D" w:rsidRPr="00603B52" w:rsidRDefault="005D369D" w:rsidP="00603B52">
            <w:pPr>
              <w:pStyle w:val="Bezproreda2"/>
              <w:jc w:val="center"/>
              <w:rPr>
                <w:b/>
                <w:sz w:val="16"/>
                <w:szCs w:val="16"/>
              </w:rPr>
            </w:pPr>
          </w:p>
        </w:tc>
      </w:tr>
    </w:tbl>
    <w:p w14:paraId="2A816767" w14:textId="77777777" w:rsidR="00760201" w:rsidRPr="005D369D" w:rsidRDefault="00760201" w:rsidP="005D369D">
      <w:pPr>
        <w:pStyle w:val="Bezproreda2"/>
      </w:pPr>
      <w:r w:rsidRPr="005D369D">
        <w:t xml:space="preserve">                        </w:t>
      </w:r>
    </w:p>
    <w:p w14:paraId="4168AC77" w14:textId="77777777" w:rsidR="00760201" w:rsidRDefault="00760201" w:rsidP="00760201">
      <w:pPr>
        <w:pStyle w:val="Bezproreda"/>
      </w:pPr>
    </w:p>
    <w:p w14:paraId="4687BA66" w14:textId="77777777" w:rsidR="000E0731" w:rsidRPr="00070962" w:rsidRDefault="000E0731" w:rsidP="00760201">
      <w:pPr>
        <w:pStyle w:val="Bezproreda"/>
      </w:pPr>
    </w:p>
    <w:p w14:paraId="67AD2719" w14:textId="77777777" w:rsidR="00760201" w:rsidRPr="00070962" w:rsidRDefault="00760201" w:rsidP="005F33B1">
      <w:pPr>
        <w:pStyle w:val="Bezproreda"/>
        <w:numPr>
          <w:ilvl w:val="0"/>
          <w:numId w:val="43"/>
        </w:numPr>
        <w:ind w:left="567" w:hanging="283"/>
        <w:rPr>
          <w:b/>
        </w:rPr>
      </w:pPr>
      <w:r w:rsidRPr="00070962">
        <w:rPr>
          <w:b/>
        </w:rPr>
        <w:lastRenderedPageBreak/>
        <w:t>Stanje mobilnosti operativnih kapaciteta sustava civilne zaštite i stanja komunikacijskih kapaciteta</w:t>
      </w:r>
    </w:p>
    <w:p w14:paraId="78C1CA10" w14:textId="77777777" w:rsidR="00760201" w:rsidRPr="00D07D9A" w:rsidRDefault="00760201" w:rsidP="00D07D9A">
      <w:pPr>
        <w:pStyle w:val="Bezproreda2"/>
        <w:rPr>
          <w:szCs w:val="24"/>
        </w:rPr>
      </w:pPr>
      <w:r w:rsidRPr="00D07D9A">
        <w:rPr>
          <w:szCs w:val="24"/>
        </w:rPr>
        <w:t xml:space="preserve">Procjena spremnosti sustava civilne zaštite provodi se na temelju procjene stanja mobilnosti operativnih kapaciteta sustava civilne zaštite i stanja komunikacijskih kapaciteta na temelju procjene stanja </w:t>
      </w:r>
      <w:r w:rsidRPr="00D07D9A">
        <w:rPr>
          <w:b/>
          <w:szCs w:val="24"/>
        </w:rPr>
        <w:t>transportne potpore i komunikacijskih kapaciteta</w:t>
      </w:r>
      <w:r w:rsidRPr="00D07D9A">
        <w:rPr>
          <w:szCs w:val="24"/>
        </w:rPr>
        <w:t xml:space="preserve">. </w:t>
      </w:r>
    </w:p>
    <w:p w14:paraId="3D71BBCD" w14:textId="77777777" w:rsidR="00760201" w:rsidRPr="00D07D9A" w:rsidRDefault="00760201" w:rsidP="00D07D9A">
      <w:pPr>
        <w:pStyle w:val="Bezproreda2"/>
        <w:rPr>
          <w:szCs w:val="24"/>
        </w:rPr>
      </w:pPr>
      <w:r w:rsidRPr="00D07D9A">
        <w:rPr>
          <w:szCs w:val="24"/>
        </w:rPr>
        <w:t xml:space="preserve">Ukupna razina spremnosti operativnih kapaciteta procijenjena je </w:t>
      </w:r>
      <w:r w:rsidRPr="00D07D9A">
        <w:rPr>
          <w:b/>
          <w:szCs w:val="24"/>
        </w:rPr>
        <w:t>visokom</w:t>
      </w:r>
      <w:r w:rsidRPr="00D07D9A">
        <w:rPr>
          <w:szCs w:val="24"/>
        </w:rPr>
        <w:t xml:space="preserve"> i to posebno zbog spremnosti najvažnijih operativnih kapaciteta od značaja za sustav civilne zaštite u cjelini.</w:t>
      </w:r>
    </w:p>
    <w:p w14:paraId="4F3E8834" w14:textId="77777777" w:rsidR="00760201" w:rsidRDefault="00760201" w:rsidP="00760201">
      <w:pPr>
        <w:pStyle w:val="Bezproreda"/>
        <w:ind w:left="720"/>
      </w:pPr>
    </w:p>
    <w:p w14:paraId="2CFC1FD6" w14:textId="011D37B2" w:rsidR="00760201" w:rsidRPr="00325DA3" w:rsidRDefault="00760201" w:rsidP="00760201">
      <w:pPr>
        <w:pStyle w:val="Bezproreda"/>
        <w:ind w:left="720"/>
        <w:rPr>
          <w:sz w:val="20"/>
          <w:szCs w:val="20"/>
        </w:rPr>
      </w:pPr>
      <w:r>
        <w:rPr>
          <w:sz w:val="20"/>
          <w:szCs w:val="20"/>
        </w:rPr>
        <w:t xml:space="preserve">         </w:t>
      </w:r>
      <w:r w:rsidR="00AB686F">
        <w:rPr>
          <w:sz w:val="20"/>
          <w:szCs w:val="20"/>
        </w:rPr>
        <w:t xml:space="preserve">                      Tablica </w:t>
      </w:r>
      <w:r w:rsidR="003050B7">
        <w:rPr>
          <w:sz w:val="20"/>
          <w:szCs w:val="20"/>
        </w:rPr>
        <w:t>50</w:t>
      </w:r>
      <w:r w:rsidRPr="00325DA3">
        <w:rPr>
          <w:sz w:val="20"/>
          <w:szCs w:val="20"/>
        </w:rPr>
        <w:t xml:space="preserve">: Spremnost </w:t>
      </w:r>
      <w:r>
        <w:rPr>
          <w:sz w:val="20"/>
          <w:szCs w:val="20"/>
        </w:rPr>
        <w:t>operativnih i komunikacijskih sustava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760201" w:rsidRPr="00FB1A94" w14:paraId="5A507775" w14:textId="77777777" w:rsidTr="003A613C">
        <w:trPr>
          <w:jc w:val="center"/>
        </w:trPr>
        <w:tc>
          <w:tcPr>
            <w:tcW w:w="2317" w:type="dxa"/>
            <w:shd w:val="clear" w:color="auto" w:fill="BDD6EE"/>
          </w:tcPr>
          <w:p w14:paraId="5F5E32A0" w14:textId="77777777" w:rsidR="00760201" w:rsidRPr="00FB1A94" w:rsidRDefault="00760201" w:rsidP="003A613C">
            <w:pPr>
              <w:pStyle w:val="Bezproreda"/>
              <w:rPr>
                <w:sz w:val="20"/>
                <w:szCs w:val="20"/>
              </w:rPr>
            </w:pPr>
            <w:r w:rsidRPr="00FB1A94">
              <w:rPr>
                <w:sz w:val="20"/>
                <w:szCs w:val="20"/>
              </w:rPr>
              <w:t>Vrlo niska spremnost</w:t>
            </w:r>
          </w:p>
        </w:tc>
        <w:tc>
          <w:tcPr>
            <w:tcW w:w="1276" w:type="dxa"/>
            <w:shd w:val="clear" w:color="auto" w:fill="FF0000"/>
          </w:tcPr>
          <w:p w14:paraId="3BC914D1" w14:textId="77777777" w:rsidR="00760201" w:rsidRPr="00FB1A94" w:rsidRDefault="00760201" w:rsidP="003A613C">
            <w:pPr>
              <w:pStyle w:val="Bezproreda"/>
              <w:jc w:val="center"/>
              <w:rPr>
                <w:sz w:val="20"/>
                <w:szCs w:val="20"/>
              </w:rPr>
            </w:pPr>
            <w:r w:rsidRPr="00FB1A94">
              <w:rPr>
                <w:sz w:val="20"/>
                <w:szCs w:val="20"/>
              </w:rPr>
              <w:t>4</w:t>
            </w:r>
          </w:p>
        </w:tc>
        <w:tc>
          <w:tcPr>
            <w:tcW w:w="850" w:type="dxa"/>
          </w:tcPr>
          <w:p w14:paraId="2C3076F6" w14:textId="77777777" w:rsidR="00760201" w:rsidRPr="00FB1A94" w:rsidRDefault="00760201" w:rsidP="003A613C">
            <w:pPr>
              <w:pStyle w:val="Bezproreda"/>
              <w:jc w:val="center"/>
              <w:rPr>
                <w:sz w:val="20"/>
                <w:szCs w:val="20"/>
              </w:rPr>
            </w:pPr>
          </w:p>
        </w:tc>
      </w:tr>
      <w:tr w:rsidR="00760201" w:rsidRPr="00FB1A94" w14:paraId="39D8747A" w14:textId="77777777" w:rsidTr="003A613C">
        <w:trPr>
          <w:jc w:val="center"/>
        </w:trPr>
        <w:tc>
          <w:tcPr>
            <w:tcW w:w="2317" w:type="dxa"/>
            <w:shd w:val="clear" w:color="auto" w:fill="BDD6EE"/>
          </w:tcPr>
          <w:p w14:paraId="5C03B744" w14:textId="77777777" w:rsidR="00760201" w:rsidRPr="00FB1A94" w:rsidRDefault="00760201" w:rsidP="003A613C">
            <w:pPr>
              <w:pStyle w:val="Bezproreda"/>
              <w:rPr>
                <w:sz w:val="20"/>
                <w:szCs w:val="20"/>
              </w:rPr>
            </w:pPr>
            <w:r w:rsidRPr="00FB1A94">
              <w:rPr>
                <w:sz w:val="20"/>
                <w:szCs w:val="20"/>
              </w:rPr>
              <w:t>Niska spremnost</w:t>
            </w:r>
          </w:p>
        </w:tc>
        <w:tc>
          <w:tcPr>
            <w:tcW w:w="1276" w:type="dxa"/>
            <w:shd w:val="clear" w:color="auto" w:fill="FFC000"/>
          </w:tcPr>
          <w:p w14:paraId="159A9DE6" w14:textId="77777777" w:rsidR="00760201" w:rsidRPr="00FB1A94" w:rsidRDefault="00760201" w:rsidP="003A613C">
            <w:pPr>
              <w:pStyle w:val="Bezproreda"/>
              <w:jc w:val="center"/>
              <w:rPr>
                <w:sz w:val="20"/>
                <w:szCs w:val="20"/>
              </w:rPr>
            </w:pPr>
            <w:r w:rsidRPr="00FB1A94">
              <w:rPr>
                <w:sz w:val="20"/>
                <w:szCs w:val="20"/>
              </w:rPr>
              <w:t>3</w:t>
            </w:r>
          </w:p>
        </w:tc>
        <w:tc>
          <w:tcPr>
            <w:tcW w:w="850" w:type="dxa"/>
          </w:tcPr>
          <w:p w14:paraId="67A82D23" w14:textId="77777777" w:rsidR="00760201" w:rsidRPr="00FB1A94" w:rsidRDefault="00760201" w:rsidP="003A613C">
            <w:pPr>
              <w:pStyle w:val="Bezproreda"/>
              <w:jc w:val="center"/>
              <w:rPr>
                <w:sz w:val="20"/>
                <w:szCs w:val="20"/>
              </w:rPr>
            </w:pPr>
          </w:p>
        </w:tc>
      </w:tr>
      <w:tr w:rsidR="00760201" w:rsidRPr="00FB1A94" w14:paraId="3AF9F505" w14:textId="77777777" w:rsidTr="003A613C">
        <w:trPr>
          <w:jc w:val="center"/>
        </w:trPr>
        <w:tc>
          <w:tcPr>
            <w:tcW w:w="2317" w:type="dxa"/>
            <w:shd w:val="clear" w:color="auto" w:fill="BDD6EE"/>
          </w:tcPr>
          <w:p w14:paraId="3FF94137" w14:textId="77777777" w:rsidR="00760201" w:rsidRPr="00FB1A94" w:rsidRDefault="00760201" w:rsidP="003A613C">
            <w:pPr>
              <w:pStyle w:val="Bezproreda"/>
              <w:rPr>
                <w:sz w:val="20"/>
                <w:szCs w:val="20"/>
              </w:rPr>
            </w:pPr>
            <w:r w:rsidRPr="00FB1A94">
              <w:rPr>
                <w:sz w:val="20"/>
                <w:szCs w:val="20"/>
              </w:rPr>
              <w:t>Visoka spremnost</w:t>
            </w:r>
          </w:p>
        </w:tc>
        <w:tc>
          <w:tcPr>
            <w:tcW w:w="1276" w:type="dxa"/>
            <w:shd w:val="clear" w:color="auto" w:fill="FFFF00"/>
          </w:tcPr>
          <w:p w14:paraId="5847AD1A" w14:textId="77777777" w:rsidR="00760201" w:rsidRPr="00FB1A94" w:rsidRDefault="00760201" w:rsidP="003A613C">
            <w:pPr>
              <w:pStyle w:val="Bezproreda"/>
              <w:jc w:val="center"/>
              <w:rPr>
                <w:sz w:val="20"/>
                <w:szCs w:val="20"/>
              </w:rPr>
            </w:pPr>
            <w:r w:rsidRPr="00FB1A94">
              <w:rPr>
                <w:sz w:val="20"/>
                <w:szCs w:val="20"/>
              </w:rPr>
              <w:t>2</w:t>
            </w:r>
          </w:p>
        </w:tc>
        <w:tc>
          <w:tcPr>
            <w:tcW w:w="850" w:type="dxa"/>
          </w:tcPr>
          <w:p w14:paraId="50C89B48" w14:textId="77777777" w:rsidR="00760201" w:rsidRPr="00FB1A94" w:rsidRDefault="00760201" w:rsidP="003A613C">
            <w:pPr>
              <w:pStyle w:val="Bezproreda"/>
              <w:jc w:val="center"/>
              <w:rPr>
                <w:sz w:val="20"/>
                <w:szCs w:val="20"/>
              </w:rPr>
            </w:pPr>
            <w:r w:rsidRPr="00FB1A94">
              <w:rPr>
                <w:sz w:val="20"/>
                <w:szCs w:val="20"/>
              </w:rPr>
              <w:t>X</w:t>
            </w:r>
          </w:p>
        </w:tc>
      </w:tr>
      <w:tr w:rsidR="00760201" w:rsidRPr="00FB1A94" w14:paraId="517F00D8" w14:textId="77777777" w:rsidTr="003A613C">
        <w:trPr>
          <w:trHeight w:val="204"/>
          <w:jc w:val="center"/>
        </w:trPr>
        <w:tc>
          <w:tcPr>
            <w:tcW w:w="2317" w:type="dxa"/>
            <w:shd w:val="clear" w:color="auto" w:fill="BDD6EE"/>
          </w:tcPr>
          <w:p w14:paraId="22398ED2" w14:textId="77777777" w:rsidR="00760201" w:rsidRPr="00FB1A94" w:rsidRDefault="00760201" w:rsidP="003A613C">
            <w:pPr>
              <w:pStyle w:val="Bezproreda"/>
              <w:rPr>
                <w:sz w:val="20"/>
                <w:szCs w:val="20"/>
              </w:rPr>
            </w:pPr>
            <w:r w:rsidRPr="00FB1A94">
              <w:rPr>
                <w:sz w:val="20"/>
                <w:szCs w:val="20"/>
              </w:rPr>
              <w:t>Vrlo visoka spremnost</w:t>
            </w:r>
          </w:p>
        </w:tc>
        <w:tc>
          <w:tcPr>
            <w:tcW w:w="1276" w:type="dxa"/>
            <w:shd w:val="clear" w:color="auto" w:fill="00B050"/>
          </w:tcPr>
          <w:p w14:paraId="1528C524" w14:textId="77777777" w:rsidR="00760201" w:rsidRPr="00FB1A94" w:rsidRDefault="00760201" w:rsidP="003A613C">
            <w:pPr>
              <w:pStyle w:val="Bezproreda"/>
              <w:jc w:val="center"/>
              <w:rPr>
                <w:sz w:val="20"/>
                <w:szCs w:val="20"/>
              </w:rPr>
            </w:pPr>
            <w:r w:rsidRPr="00FB1A94">
              <w:rPr>
                <w:sz w:val="20"/>
                <w:szCs w:val="20"/>
              </w:rPr>
              <w:t>1</w:t>
            </w:r>
          </w:p>
        </w:tc>
        <w:tc>
          <w:tcPr>
            <w:tcW w:w="850" w:type="dxa"/>
          </w:tcPr>
          <w:p w14:paraId="581FA80E" w14:textId="77777777" w:rsidR="00760201" w:rsidRPr="00FB1A94" w:rsidRDefault="00760201" w:rsidP="003A613C">
            <w:pPr>
              <w:pStyle w:val="Bezproreda"/>
              <w:jc w:val="center"/>
              <w:rPr>
                <w:sz w:val="20"/>
                <w:szCs w:val="20"/>
              </w:rPr>
            </w:pPr>
          </w:p>
        </w:tc>
      </w:tr>
    </w:tbl>
    <w:p w14:paraId="10503D8E" w14:textId="77777777" w:rsidR="00603B52" w:rsidRDefault="00603B52" w:rsidP="008F4505">
      <w:pPr>
        <w:pStyle w:val="Bezproreda"/>
      </w:pPr>
    </w:p>
    <w:p w14:paraId="71563751" w14:textId="77777777" w:rsidR="00603B52" w:rsidRDefault="00603B52" w:rsidP="008F4505">
      <w:pPr>
        <w:pStyle w:val="Bezproreda"/>
      </w:pPr>
    </w:p>
    <w:p w14:paraId="13950A40" w14:textId="77777777" w:rsidR="00760201" w:rsidRDefault="00760201" w:rsidP="00760201">
      <w:pPr>
        <w:pStyle w:val="Bezproreda"/>
      </w:pPr>
      <w:r w:rsidRPr="00070962">
        <w:rPr>
          <w:b/>
          <w:u w:val="single"/>
        </w:rPr>
        <w:t>Područje reagiranja „Potres“ – zaključak</w:t>
      </w:r>
    </w:p>
    <w:p w14:paraId="57B6FB69" w14:textId="5790EB42" w:rsidR="00760201" w:rsidRDefault="00760201" w:rsidP="00760201">
      <w:pPr>
        <w:pStyle w:val="Bezproreda"/>
      </w:pPr>
      <w:r w:rsidRPr="00070962">
        <w:t xml:space="preserve">Procjena ukupne spremnosti sustava civilne zaštite za područje Grada </w:t>
      </w:r>
      <w:r w:rsidR="00BC1D4C">
        <w:t>Ploč</w:t>
      </w:r>
      <w:r w:rsidR="00F231FD">
        <w:t>a</w:t>
      </w:r>
      <w:r w:rsidRPr="00070962">
        <w:t xml:space="preserve"> u području</w:t>
      </w:r>
      <w:r>
        <w:t xml:space="preserve"> </w:t>
      </w:r>
      <w:r w:rsidRPr="00070962">
        <w:t>reagiranja i aktivnosti koje su usmjerene na zaštitu svih kategorija društvene vrijednosti</w:t>
      </w:r>
      <w:r>
        <w:t xml:space="preserve"> (život </w:t>
      </w:r>
      <w:r w:rsidRPr="00070962">
        <w:t>i zdravlje ljudi, gospodarstvo, društvena stabilnost i politika) koje su potencijalno</w:t>
      </w:r>
      <w:r>
        <w:t xml:space="preserve"> </w:t>
      </w:r>
      <w:r w:rsidRPr="00070962">
        <w:t xml:space="preserve">izložene velikoj nesreći, ocjenjuje se sa </w:t>
      </w:r>
      <w:r w:rsidRPr="00070962">
        <w:rPr>
          <w:b/>
        </w:rPr>
        <w:t>visokom spremnošću</w:t>
      </w:r>
      <w:r w:rsidRPr="00070962">
        <w:t>.</w:t>
      </w:r>
    </w:p>
    <w:p w14:paraId="21D7D3E5" w14:textId="77777777" w:rsidR="00760201" w:rsidRPr="00303A5B" w:rsidRDefault="00760201" w:rsidP="00760201">
      <w:pPr>
        <w:pStyle w:val="Bezproreda"/>
        <w:rPr>
          <w:sz w:val="20"/>
          <w:szCs w:val="20"/>
        </w:rPr>
      </w:pPr>
    </w:p>
    <w:p w14:paraId="6FE8CF7B" w14:textId="1A41B6DB" w:rsidR="00760201" w:rsidRPr="00303A5B" w:rsidRDefault="00AB686F" w:rsidP="00760201">
      <w:pPr>
        <w:pStyle w:val="Bezproreda"/>
        <w:rPr>
          <w:sz w:val="20"/>
          <w:szCs w:val="20"/>
        </w:rPr>
      </w:pPr>
      <w:r>
        <w:rPr>
          <w:sz w:val="20"/>
          <w:szCs w:val="20"/>
        </w:rPr>
        <w:t xml:space="preserve">Tablica </w:t>
      </w:r>
      <w:r w:rsidR="003050B7">
        <w:rPr>
          <w:sz w:val="20"/>
          <w:szCs w:val="20"/>
        </w:rPr>
        <w:t>51</w:t>
      </w:r>
      <w:r w:rsidR="00760201">
        <w:rPr>
          <w:sz w:val="20"/>
          <w:szCs w:val="20"/>
        </w:rPr>
        <w:t>:</w:t>
      </w:r>
      <w:r w:rsidR="00760201" w:rsidRPr="00303A5B">
        <w:rPr>
          <w:sz w:val="20"/>
          <w:szCs w:val="20"/>
        </w:rPr>
        <w:t xml:space="preserve"> Zbirni pregled područja reagiranja operativnih snaga u potresu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6"/>
        <w:gridCol w:w="565"/>
        <w:gridCol w:w="1272"/>
        <w:gridCol w:w="1127"/>
        <w:gridCol w:w="2165"/>
        <w:gridCol w:w="1787"/>
      </w:tblGrid>
      <w:tr w:rsidR="00760201" w:rsidRPr="00FB1A94" w14:paraId="699F65A5" w14:textId="77777777" w:rsidTr="003A613C">
        <w:trPr>
          <w:jc w:val="center"/>
        </w:trPr>
        <w:tc>
          <w:tcPr>
            <w:tcW w:w="2611" w:type="dxa"/>
            <w:gridSpan w:val="2"/>
            <w:shd w:val="clear" w:color="auto" w:fill="9CC2E5"/>
          </w:tcPr>
          <w:p w14:paraId="516C92F9" w14:textId="77777777" w:rsidR="00760201" w:rsidRPr="00FB1A94" w:rsidRDefault="00760201" w:rsidP="003A613C">
            <w:pPr>
              <w:pStyle w:val="Bezproreda"/>
              <w:jc w:val="center"/>
              <w:rPr>
                <w:sz w:val="20"/>
                <w:szCs w:val="20"/>
              </w:rPr>
            </w:pPr>
          </w:p>
        </w:tc>
        <w:tc>
          <w:tcPr>
            <w:tcW w:w="1272" w:type="dxa"/>
            <w:shd w:val="clear" w:color="auto" w:fill="9CC2E5"/>
          </w:tcPr>
          <w:p w14:paraId="4D4F4CDF" w14:textId="77777777" w:rsidR="00760201" w:rsidRPr="00FB1A94" w:rsidRDefault="00760201" w:rsidP="003A613C">
            <w:pPr>
              <w:pStyle w:val="Bezproreda"/>
              <w:rPr>
                <w:sz w:val="20"/>
                <w:szCs w:val="20"/>
              </w:rPr>
            </w:pPr>
            <w:r>
              <w:rPr>
                <w:sz w:val="20"/>
                <w:szCs w:val="20"/>
              </w:rPr>
              <w:t>Spremnost odgovornih i upravljačkih kapaciteta</w:t>
            </w:r>
          </w:p>
        </w:tc>
        <w:tc>
          <w:tcPr>
            <w:tcW w:w="1127" w:type="dxa"/>
            <w:shd w:val="clear" w:color="auto" w:fill="9CC2E5"/>
          </w:tcPr>
          <w:p w14:paraId="7644EEDC" w14:textId="77777777" w:rsidR="00760201" w:rsidRPr="00FB1A94" w:rsidRDefault="00760201" w:rsidP="003A613C">
            <w:pPr>
              <w:pStyle w:val="Bezproreda"/>
              <w:rPr>
                <w:sz w:val="20"/>
                <w:szCs w:val="20"/>
              </w:rPr>
            </w:pPr>
            <w:r>
              <w:rPr>
                <w:sz w:val="20"/>
                <w:szCs w:val="20"/>
              </w:rPr>
              <w:t>Spremnost operativnih kapaciteta</w:t>
            </w:r>
          </w:p>
        </w:tc>
        <w:tc>
          <w:tcPr>
            <w:tcW w:w="2165" w:type="dxa"/>
            <w:shd w:val="clear" w:color="auto" w:fill="9CC2E5"/>
          </w:tcPr>
          <w:p w14:paraId="4D8C64AF" w14:textId="77777777" w:rsidR="00760201" w:rsidRPr="00FB1A94" w:rsidRDefault="00760201" w:rsidP="003A613C">
            <w:pPr>
              <w:pStyle w:val="Bezproreda"/>
              <w:rPr>
                <w:sz w:val="20"/>
                <w:szCs w:val="20"/>
              </w:rPr>
            </w:pPr>
            <w:r>
              <w:rPr>
                <w:sz w:val="20"/>
                <w:szCs w:val="20"/>
              </w:rPr>
              <w:t>Stanje mobilnosti op. kapaciteta sustava CZ i stanje komunikacijskih kapaciteta</w:t>
            </w:r>
          </w:p>
        </w:tc>
        <w:tc>
          <w:tcPr>
            <w:tcW w:w="1787" w:type="dxa"/>
            <w:shd w:val="clear" w:color="auto" w:fill="9CC2E5"/>
          </w:tcPr>
          <w:p w14:paraId="1DFF63AB" w14:textId="77777777" w:rsidR="00760201" w:rsidRPr="00A36252" w:rsidRDefault="00760201" w:rsidP="003A613C">
            <w:pPr>
              <w:pStyle w:val="Bezproreda"/>
              <w:rPr>
                <w:b/>
                <w:sz w:val="20"/>
                <w:szCs w:val="20"/>
              </w:rPr>
            </w:pPr>
            <w:r w:rsidRPr="00A36252">
              <w:rPr>
                <w:b/>
                <w:sz w:val="20"/>
                <w:szCs w:val="20"/>
              </w:rPr>
              <w:t>Sveukupno</w:t>
            </w:r>
          </w:p>
        </w:tc>
      </w:tr>
      <w:tr w:rsidR="00760201" w:rsidRPr="00FB1A94" w14:paraId="52A15C32" w14:textId="77777777" w:rsidTr="003A613C">
        <w:trPr>
          <w:jc w:val="center"/>
        </w:trPr>
        <w:tc>
          <w:tcPr>
            <w:tcW w:w="2046" w:type="dxa"/>
            <w:shd w:val="clear" w:color="auto" w:fill="BDD6EE"/>
          </w:tcPr>
          <w:p w14:paraId="230B5292" w14:textId="77777777" w:rsidR="00760201" w:rsidRPr="00FB1A94" w:rsidRDefault="00760201" w:rsidP="003A613C">
            <w:pPr>
              <w:pStyle w:val="Bezproreda"/>
              <w:rPr>
                <w:sz w:val="20"/>
                <w:szCs w:val="20"/>
              </w:rPr>
            </w:pPr>
            <w:r>
              <w:rPr>
                <w:sz w:val="20"/>
                <w:szCs w:val="20"/>
              </w:rPr>
              <w:t>Vrlo niska spremnost</w:t>
            </w:r>
          </w:p>
        </w:tc>
        <w:tc>
          <w:tcPr>
            <w:tcW w:w="565" w:type="dxa"/>
            <w:shd w:val="clear" w:color="auto" w:fill="FF0000"/>
          </w:tcPr>
          <w:p w14:paraId="046B6689" w14:textId="77777777" w:rsidR="00760201" w:rsidRPr="00FB1A94" w:rsidRDefault="00760201" w:rsidP="003A613C">
            <w:pPr>
              <w:pStyle w:val="Bezproreda"/>
              <w:jc w:val="center"/>
              <w:rPr>
                <w:sz w:val="20"/>
                <w:szCs w:val="20"/>
              </w:rPr>
            </w:pPr>
            <w:r>
              <w:rPr>
                <w:sz w:val="20"/>
                <w:szCs w:val="20"/>
              </w:rPr>
              <w:t>4</w:t>
            </w:r>
          </w:p>
        </w:tc>
        <w:tc>
          <w:tcPr>
            <w:tcW w:w="1272" w:type="dxa"/>
          </w:tcPr>
          <w:p w14:paraId="274951CA" w14:textId="77777777" w:rsidR="00760201" w:rsidRDefault="00760201" w:rsidP="003A613C">
            <w:pPr>
              <w:pStyle w:val="Bezproreda"/>
              <w:jc w:val="center"/>
              <w:rPr>
                <w:sz w:val="20"/>
                <w:szCs w:val="20"/>
              </w:rPr>
            </w:pPr>
          </w:p>
        </w:tc>
        <w:tc>
          <w:tcPr>
            <w:tcW w:w="1127" w:type="dxa"/>
          </w:tcPr>
          <w:p w14:paraId="42D378D1" w14:textId="77777777" w:rsidR="00760201" w:rsidRDefault="00760201" w:rsidP="003A613C">
            <w:pPr>
              <w:pStyle w:val="Bezproreda"/>
              <w:jc w:val="center"/>
              <w:rPr>
                <w:sz w:val="20"/>
                <w:szCs w:val="20"/>
              </w:rPr>
            </w:pPr>
          </w:p>
        </w:tc>
        <w:tc>
          <w:tcPr>
            <w:tcW w:w="2165" w:type="dxa"/>
          </w:tcPr>
          <w:p w14:paraId="45CEB9E0" w14:textId="77777777" w:rsidR="00760201" w:rsidRDefault="00760201" w:rsidP="003A613C">
            <w:pPr>
              <w:pStyle w:val="Bezproreda"/>
              <w:jc w:val="center"/>
              <w:rPr>
                <w:sz w:val="20"/>
                <w:szCs w:val="20"/>
              </w:rPr>
            </w:pPr>
          </w:p>
        </w:tc>
        <w:tc>
          <w:tcPr>
            <w:tcW w:w="1787" w:type="dxa"/>
          </w:tcPr>
          <w:p w14:paraId="26BD98F3" w14:textId="77777777" w:rsidR="00760201" w:rsidRPr="00FB1A94" w:rsidRDefault="00760201" w:rsidP="003A613C">
            <w:pPr>
              <w:pStyle w:val="Bezproreda"/>
              <w:jc w:val="center"/>
              <w:rPr>
                <w:sz w:val="20"/>
                <w:szCs w:val="20"/>
              </w:rPr>
            </w:pPr>
          </w:p>
        </w:tc>
      </w:tr>
      <w:tr w:rsidR="00760201" w:rsidRPr="00FB1A94" w14:paraId="6B66DCB3" w14:textId="77777777" w:rsidTr="003A613C">
        <w:trPr>
          <w:jc w:val="center"/>
        </w:trPr>
        <w:tc>
          <w:tcPr>
            <w:tcW w:w="2046" w:type="dxa"/>
            <w:shd w:val="clear" w:color="auto" w:fill="BDD6EE"/>
          </w:tcPr>
          <w:p w14:paraId="135AD3AB" w14:textId="77777777" w:rsidR="00760201" w:rsidRPr="00FB1A94" w:rsidRDefault="00760201" w:rsidP="003A613C">
            <w:pPr>
              <w:pStyle w:val="Bezproreda"/>
              <w:rPr>
                <w:sz w:val="20"/>
                <w:szCs w:val="20"/>
              </w:rPr>
            </w:pPr>
            <w:r w:rsidRPr="00FB1A94">
              <w:rPr>
                <w:sz w:val="20"/>
                <w:szCs w:val="20"/>
              </w:rPr>
              <w:t>Niska spremnost</w:t>
            </w:r>
          </w:p>
        </w:tc>
        <w:tc>
          <w:tcPr>
            <w:tcW w:w="565" w:type="dxa"/>
            <w:shd w:val="clear" w:color="auto" w:fill="FFC000"/>
          </w:tcPr>
          <w:p w14:paraId="1E76F102" w14:textId="77777777" w:rsidR="00760201" w:rsidRPr="00FB1A94" w:rsidRDefault="00760201" w:rsidP="003A613C">
            <w:pPr>
              <w:pStyle w:val="Bezproreda"/>
              <w:jc w:val="center"/>
              <w:rPr>
                <w:sz w:val="20"/>
                <w:szCs w:val="20"/>
              </w:rPr>
            </w:pPr>
            <w:r w:rsidRPr="00FB1A94">
              <w:rPr>
                <w:sz w:val="20"/>
                <w:szCs w:val="20"/>
              </w:rPr>
              <w:t>3</w:t>
            </w:r>
          </w:p>
        </w:tc>
        <w:tc>
          <w:tcPr>
            <w:tcW w:w="1272" w:type="dxa"/>
          </w:tcPr>
          <w:p w14:paraId="5408A1CF" w14:textId="77777777" w:rsidR="00760201" w:rsidRPr="00FB1A94" w:rsidRDefault="00760201" w:rsidP="003A613C">
            <w:pPr>
              <w:pStyle w:val="Bezproreda"/>
              <w:jc w:val="center"/>
              <w:rPr>
                <w:sz w:val="20"/>
                <w:szCs w:val="20"/>
              </w:rPr>
            </w:pPr>
          </w:p>
        </w:tc>
        <w:tc>
          <w:tcPr>
            <w:tcW w:w="1127" w:type="dxa"/>
          </w:tcPr>
          <w:p w14:paraId="6A3451FF" w14:textId="77777777" w:rsidR="00760201" w:rsidRPr="00FB1A94" w:rsidRDefault="00760201" w:rsidP="003A613C">
            <w:pPr>
              <w:pStyle w:val="Bezproreda"/>
              <w:jc w:val="center"/>
              <w:rPr>
                <w:sz w:val="20"/>
                <w:szCs w:val="20"/>
              </w:rPr>
            </w:pPr>
          </w:p>
        </w:tc>
        <w:tc>
          <w:tcPr>
            <w:tcW w:w="2165" w:type="dxa"/>
          </w:tcPr>
          <w:p w14:paraId="743A8EA2" w14:textId="77777777" w:rsidR="00760201" w:rsidRPr="00FB1A94" w:rsidRDefault="00760201" w:rsidP="003A613C">
            <w:pPr>
              <w:pStyle w:val="Bezproreda"/>
              <w:jc w:val="center"/>
              <w:rPr>
                <w:sz w:val="20"/>
                <w:szCs w:val="20"/>
              </w:rPr>
            </w:pPr>
          </w:p>
        </w:tc>
        <w:tc>
          <w:tcPr>
            <w:tcW w:w="1787" w:type="dxa"/>
          </w:tcPr>
          <w:p w14:paraId="057EC561" w14:textId="77777777" w:rsidR="00760201" w:rsidRPr="00FB1A94" w:rsidRDefault="00760201" w:rsidP="003A613C">
            <w:pPr>
              <w:pStyle w:val="Bezproreda"/>
              <w:jc w:val="center"/>
              <w:rPr>
                <w:sz w:val="20"/>
                <w:szCs w:val="20"/>
              </w:rPr>
            </w:pPr>
          </w:p>
        </w:tc>
      </w:tr>
      <w:tr w:rsidR="00760201" w:rsidRPr="00FB1A94" w14:paraId="30AF6E9D" w14:textId="77777777" w:rsidTr="003A613C">
        <w:trPr>
          <w:jc w:val="center"/>
        </w:trPr>
        <w:tc>
          <w:tcPr>
            <w:tcW w:w="2046" w:type="dxa"/>
            <w:shd w:val="clear" w:color="auto" w:fill="BDD6EE"/>
          </w:tcPr>
          <w:p w14:paraId="642D9D49" w14:textId="77777777" w:rsidR="00760201" w:rsidRPr="00FB1A94" w:rsidRDefault="00760201" w:rsidP="003A613C">
            <w:pPr>
              <w:pStyle w:val="Bezproreda"/>
              <w:rPr>
                <w:sz w:val="20"/>
                <w:szCs w:val="20"/>
              </w:rPr>
            </w:pPr>
            <w:r w:rsidRPr="00FB1A94">
              <w:rPr>
                <w:sz w:val="20"/>
                <w:szCs w:val="20"/>
              </w:rPr>
              <w:t>Visoka spremnost</w:t>
            </w:r>
          </w:p>
        </w:tc>
        <w:tc>
          <w:tcPr>
            <w:tcW w:w="565" w:type="dxa"/>
            <w:shd w:val="clear" w:color="auto" w:fill="FFFF00"/>
          </w:tcPr>
          <w:p w14:paraId="44F7E6D7" w14:textId="77777777" w:rsidR="00760201" w:rsidRPr="00FB1A94" w:rsidRDefault="00760201" w:rsidP="003A613C">
            <w:pPr>
              <w:pStyle w:val="Bezproreda"/>
              <w:jc w:val="center"/>
              <w:rPr>
                <w:sz w:val="20"/>
                <w:szCs w:val="20"/>
              </w:rPr>
            </w:pPr>
            <w:r w:rsidRPr="00FB1A94">
              <w:rPr>
                <w:sz w:val="20"/>
                <w:szCs w:val="20"/>
              </w:rPr>
              <w:t>2</w:t>
            </w:r>
          </w:p>
        </w:tc>
        <w:tc>
          <w:tcPr>
            <w:tcW w:w="1272" w:type="dxa"/>
          </w:tcPr>
          <w:p w14:paraId="755FA077" w14:textId="77777777" w:rsidR="00760201" w:rsidRDefault="00760201" w:rsidP="003A613C">
            <w:pPr>
              <w:pStyle w:val="Bezproreda"/>
              <w:jc w:val="center"/>
              <w:rPr>
                <w:sz w:val="20"/>
                <w:szCs w:val="20"/>
              </w:rPr>
            </w:pPr>
            <w:r>
              <w:rPr>
                <w:sz w:val="20"/>
                <w:szCs w:val="20"/>
              </w:rPr>
              <w:t>X</w:t>
            </w:r>
          </w:p>
        </w:tc>
        <w:tc>
          <w:tcPr>
            <w:tcW w:w="1127" w:type="dxa"/>
          </w:tcPr>
          <w:p w14:paraId="709BF7AE" w14:textId="77777777" w:rsidR="00760201" w:rsidRDefault="00760201" w:rsidP="003A613C">
            <w:pPr>
              <w:pStyle w:val="Bezproreda"/>
              <w:jc w:val="center"/>
              <w:rPr>
                <w:sz w:val="20"/>
                <w:szCs w:val="20"/>
              </w:rPr>
            </w:pPr>
            <w:r>
              <w:rPr>
                <w:sz w:val="20"/>
                <w:szCs w:val="20"/>
              </w:rPr>
              <w:t>X</w:t>
            </w:r>
          </w:p>
        </w:tc>
        <w:tc>
          <w:tcPr>
            <w:tcW w:w="2165" w:type="dxa"/>
          </w:tcPr>
          <w:p w14:paraId="2A79B131" w14:textId="77777777" w:rsidR="00760201" w:rsidRDefault="00760201" w:rsidP="003A613C">
            <w:pPr>
              <w:pStyle w:val="Bezproreda"/>
              <w:jc w:val="center"/>
              <w:rPr>
                <w:sz w:val="20"/>
                <w:szCs w:val="20"/>
              </w:rPr>
            </w:pPr>
            <w:r>
              <w:rPr>
                <w:sz w:val="20"/>
                <w:szCs w:val="20"/>
              </w:rPr>
              <w:t>X</w:t>
            </w:r>
          </w:p>
        </w:tc>
        <w:tc>
          <w:tcPr>
            <w:tcW w:w="1787" w:type="dxa"/>
          </w:tcPr>
          <w:p w14:paraId="198F7CB2" w14:textId="77777777" w:rsidR="00760201" w:rsidRPr="00AF5C54" w:rsidRDefault="00760201" w:rsidP="003A613C">
            <w:pPr>
              <w:pStyle w:val="Bezproreda"/>
              <w:jc w:val="center"/>
              <w:rPr>
                <w:b/>
                <w:sz w:val="20"/>
                <w:szCs w:val="20"/>
              </w:rPr>
            </w:pPr>
            <w:r w:rsidRPr="00AF5C54">
              <w:rPr>
                <w:b/>
                <w:sz w:val="20"/>
                <w:szCs w:val="20"/>
              </w:rPr>
              <w:t>X</w:t>
            </w:r>
          </w:p>
        </w:tc>
      </w:tr>
      <w:tr w:rsidR="00760201" w:rsidRPr="00FB1A94" w14:paraId="7DB872D1" w14:textId="77777777" w:rsidTr="003A613C">
        <w:trPr>
          <w:jc w:val="center"/>
        </w:trPr>
        <w:tc>
          <w:tcPr>
            <w:tcW w:w="2046" w:type="dxa"/>
            <w:shd w:val="clear" w:color="auto" w:fill="BDD6EE"/>
          </w:tcPr>
          <w:p w14:paraId="55334E7B" w14:textId="77777777" w:rsidR="00760201" w:rsidRPr="00FB1A94" w:rsidRDefault="00760201" w:rsidP="003A613C">
            <w:pPr>
              <w:pStyle w:val="Bezproreda"/>
              <w:rPr>
                <w:sz w:val="20"/>
                <w:szCs w:val="20"/>
              </w:rPr>
            </w:pPr>
            <w:r w:rsidRPr="00FB1A94">
              <w:rPr>
                <w:sz w:val="20"/>
                <w:szCs w:val="20"/>
              </w:rPr>
              <w:t>Vrlo visoka spremnost</w:t>
            </w:r>
          </w:p>
        </w:tc>
        <w:tc>
          <w:tcPr>
            <w:tcW w:w="565" w:type="dxa"/>
            <w:shd w:val="clear" w:color="auto" w:fill="00B050"/>
          </w:tcPr>
          <w:p w14:paraId="2C56AF88" w14:textId="77777777" w:rsidR="00760201" w:rsidRPr="00FB1A94" w:rsidRDefault="00760201" w:rsidP="003A613C">
            <w:pPr>
              <w:pStyle w:val="Bezproreda"/>
              <w:jc w:val="center"/>
              <w:rPr>
                <w:sz w:val="20"/>
                <w:szCs w:val="20"/>
              </w:rPr>
            </w:pPr>
            <w:r w:rsidRPr="00FB1A94">
              <w:rPr>
                <w:sz w:val="20"/>
                <w:szCs w:val="20"/>
              </w:rPr>
              <w:t>1</w:t>
            </w:r>
          </w:p>
        </w:tc>
        <w:tc>
          <w:tcPr>
            <w:tcW w:w="1272" w:type="dxa"/>
          </w:tcPr>
          <w:p w14:paraId="1498CEFF" w14:textId="77777777" w:rsidR="00760201" w:rsidRPr="00FB1A94" w:rsidRDefault="00760201" w:rsidP="003A613C">
            <w:pPr>
              <w:pStyle w:val="Bezproreda"/>
              <w:jc w:val="center"/>
              <w:rPr>
                <w:sz w:val="20"/>
                <w:szCs w:val="20"/>
              </w:rPr>
            </w:pPr>
          </w:p>
        </w:tc>
        <w:tc>
          <w:tcPr>
            <w:tcW w:w="1127" w:type="dxa"/>
          </w:tcPr>
          <w:p w14:paraId="4549D744" w14:textId="77777777" w:rsidR="00760201" w:rsidRPr="00FB1A94" w:rsidRDefault="00760201" w:rsidP="003A613C">
            <w:pPr>
              <w:pStyle w:val="Bezproreda"/>
              <w:jc w:val="center"/>
              <w:rPr>
                <w:sz w:val="20"/>
                <w:szCs w:val="20"/>
              </w:rPr>
            </w:pPr>
          </w:p>
        </w:tc>
        <w:tc>
          <w:tcPr>
            <w:tcW w:w="2165" w:type="dxa"/>
          </w:tcPr>
          <w:p w14:paraId="3CD4223F" w14:textId="77777777" w:rsidR="00760201" w:rsidRPr="00FB1A94" w:rsidRDefault="00760201" w:rsidP="003A613C">
            <w:pPr>
              <w:pStyle w:val="Bezproreda"/>
              <w:jc w:val="center"/>
              <w:rPr>
                <w:sz w:val="20"/>
                <w:szCs w:val="20"/>
              </w:rPr>
            </w:pPr>
          </w:p>
        </w:tc>
        <w:tc>
          <w:tcPr>
            <w:tcW w:w="1787" w:type="dxa"/>
          </w:tcPr>
          <w:p w14:paraId="31329CDC" w14:textId="77777777" w:rsidR="00760201" w:rsidRPr="00FB1A94" w:rsidRDefault="00760201" w:rsidP="003A613C">
            <w:pPr>
              <w:pStyle w:val="Bezproreda"/>
              <w:jc w:val="center"/>
              <w:rPr>
                <w:sz w:val="20"/>
                <w:szCs w:val="20"/>
              </w:rPr>
            </w:pPr>
          </w:p>
        </w:tc>
      </w:tr>
    </w:tbl>
    <w:p w14:paraId="2819C665" w14:textId="77777777" w:rsidR="00760201" w:rsidRDefault="00760201" w:rsidP="006D14BF">
      <w:pPr>
        <w:pStyle w:val="Bezproreda1"/>
      </w:pPr>
    </w:p>
    <w:p w14:paraId="7FDCDDF0" w14:textId="77777777" w:rsidR="00D07D9A" w:rsidRDefault="00D07D9A" w:rsidP="006D14BF">
      <w:pPr>
        <w:pStyle w:val="Bezproreda1"/>
      </w:pPr>
    </w:p>
    <w:p w14:paraId="573B4ACE" w14:textId="77777777" w:rsidR="006D14BF" w:rsidRDefault="0035730B" w:rsidP="006D14BF">
      <w:pPr>
        <w:pStyle w:val="Naslov3"/>
        <w:numPr>
          <w:ilvl w:val="2"/>
          <w:numId w:val="1"/>
        </w:numPr>
        <w:ind w:left="1134" w:hanging="567"/>
      </w:pPr>
      <w:bookmarkStart w:id="298" w:name="_Toc517456227"/>
      <w:bookmarkStart w:id="299" w:name="_Toc517456405"/>
      <w:bookmarkStart w:id="300" w:name="_Toc517461397"/>
      <w:bookmarkStart w:id="301" w:name="_Toc207277312"/>
      <w:r>
        <w:t>Matrice rizika u slučaju potresa</w:t>
      </w:r>
      <w:bookmarkEnd w:id="298"/>
      <w:bookmarkEnd w:id="299"/>
      <w:bookmarkEnd w:id="300"/>
      <w:bookmarkEnd w:id="301"/>
    </w:p>
    <w:p w14:paraId="18B19C2D" w14:textId="77777777" w:rsidR="00767F1A" w:rsidRPr="00767F1A" w:rsidRDefault="00767F1A" w:rsidP="00767F1A">
      <w:pPr>
        <w:pStyle w:val="Bezproreda1"/>
      </w:pPr>
    </w:p>
    <w:p w14:paraId="70C12DEE" w14:textId="77777777" w:rsidR="00D07D9A" w:rsidRDefault="00D07D9A" w:rsidP="00D07D9A">
      <w:pPr>
        <w:pStyle w:val="Bezproreda"/>
        <w:rPr>
          <w:b/>
          <w:lang w:val="en-US"/>
        </w:rPr>
      </w:pPr>
      <w:r>
        <w:rPr>
          <w:b/>
          <w:lang w:val="en-US"/>
        </w:rPr>
        <w:t>Vjerojatnost pojave rizika</w:t>
      </w:r>
    </w:p>
    <w:p w14:paraId="3E0BFD85" w14:textId="77777777" w:rsidR="00D07D9A" w:rsidRPr="007B3C96" w:rsidRDefault="00D07D9A" w:rsidP="00D07D9A">
      <w:pPr>
        <w:pStyle w:val="Bezproreda"/>
        <w:rPr>
          <w:b/>
          <w:lang w:val="en-US"/>
        </w:rPr>
      </w:pPr>
      <w:r>
        <w:rPr>
          <w:color w:val="000000"/>
        </w:rPr>
        <w:t xml:space="preserve">Za svaki identificirani rizik vjerojatnost/frekvencija podijeljena je u </w:t>
      </w:r>
      <w:r>
        <w:rPr>
          <w:b/>
          <w:bCs/>
          <w:color w:val="000000"/>
        </w:rPr>
        <w:t xml:space="preserve">5 kategorija. </w:t>
      </w:r>
    </w:p>
    <w:p w14:paraId="6D09AD1B" w14:textId="77777777" w:rsidR="00D07D9A" w:rsidRPr="00D07D9A" w:rsidRDefault="00D07D9A" w:rsidP="00D07D9A">
      <w:pPr>
        <w:pStyle w:val="Bezproreda2"/>
        <w:rPr>
          <w:rStyle w:val="fontstyle01"/>
          <w:rFonts w:ascii="Times New Roman" w:hAnsi="Times New Roman"/>
        </w:rPr>
      </w:pPr>
    </w:p>
    <w:p w14:paraId="2742E430" w14:textId="449D66AA" w:rsidR="00D07D9A" w:rsidRPr="00D07D9A" w:rsidRDefault="00D07D9A" w:rsidP="00D07D9A">
      <w:pPr>
        <w:pStyle w:val="Bezproreda2"/>
        <w:rPr>
          <w:rStyle w:val="fontstyle01"/>
          <w:rFonts w:ascii="Times New Roman" w:hAnsi="Times New Roman"/>
          <w:sz w:val="20"/>
          <w:szCs w:val="20"/>
        </w:rPr>
      </w:pPr>
      <w:r w:rsidRPr="00D07D9A">
        <w:rPr>
          <w:iCs/>
          <w:sz w:val="20"/>
          <w:szCs w:val="20"/>
        </w:rPr>
        <w:t xml:space="preserve">             </w:t>
      </w:r>
      <w:r>
        <w:rPr>
          <w:iCs/>
          <w:sz w:val="20"/>
          <w:szCs w:val="20"/>
        </w:rPr>
        <w:t xml:space="preserve">  </w:t>
      </w:r>
      <w:r w:rsidR="00AB686F">
        <w:rPr>
          <w:iCs/>
          <w:sz w:val="20"/>
          <w:szCs w:val="20"/>
        </w:rPr>
        <w:t xml:space="preserve">    </w:t>
      </w:r>
      <w:r w:rsidR="00A05C8A">
        <w:rPr>
          <w:iCs/>
          <w:sz w:val="20"/>
          <w:szCs w:val="20"/>
        </w:rPr>
        <w:t xml:space="preserve">   </w:t>
      </w:r>
      <w:r w:rsidR="00AB686F">
        <w:rPr>
          <w:iCs/>
          <w:sz w:val="20"/>
          <w:szCs w:val="20"/>
        </w:rPr>
        <w:t xml:space="preserve">Tablica  </w:t>
      </w:r>
      <w:r w:rsidR="003050B7">
        <w:rPr>
          <w:iCs/>
          <w:sz w:val="20"/>
          <w:szCs w:val="20"/>
        </w:rPr>
        <w:t>52</w:t>
      </w:r>
      <w:r w:rsidRPr="00D07D9A">
        <w:rPr>
          <w:iCs/>
          <w:sz w:val="20"/>
          <w:szCs w:val="20"/>
        </w:rPr>
        <w:t>:Vjerojatnost/frekvencija</w:t>
      </w: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87"/>
        <w:gridCol w:w="1128"/>
        <w:gridCol w:w="1269"/>
        <w:gridCol w:w="1128"/>
        <w:gridCol w:w="2261"/>
        <w:gridCol w:w="1052"/>
      </w:tblGrid>
      <w:tr w:rsidR="00D07D9A" w:rsidRPr="00D07D9A" w14:paraId="701893D6" w14:textId="77777777" w:rsidTr="00A05C8A">
        <w:trPr>
          <w:trHeight w:val="406"/>
        </w:trPr>
        <w:tc>
          <w:tcPr>
            <w:tcW w:w="987" w:type="dxa"/>
            <w:vMerge w:val="restart"/>
            <w:shd w:val="clear" w:color="auto" w:fill="BDD6EE"/>
            <w:vAlign w:val="center"/>
          </w:tcPr>
          <w:p w14:paraId="4C38D72F" w14:textId="77777777" w:rsidR="00D07D9A" w:rsidRPr="00D07D9A" w:rsidRDefault="00D07D9A" w:rsidP="00D07D9A">
            <w:pPr>
              <w:pStyle w:val="Bezproreda2"/>
              <w:rPr>
                <w:b/>
                <w:iCs/>
                <w:sz w:val="16"/>
                <w:szCs w:val="16"/>
              </w:rPr>
            </w:pPr>
            <w:r w:rsidRPr="00D07D9A">
              <w:rPr>
                <w:b/>
                <w:iCs/>
                <w:sz w:val="16"/>
                <w:szCs w:val="16"/>
              </w:rPr>
              <w:t>Kategorija</w:t>
            </w:r>
          </w:p>
        </w:tc>
        <w:tc>
          <w:tcPr>
            <w:tcW w:w="1128" w:type="dxa"/>
            <w:vMerge w:val="restart"/>
            <w:shd w:val="clear" w:color="auto" w:fill="BDD6EE"/>
            <w:vAlign w:val="center"/>
          </w:tcPr>
          <w:p w14:paraId="3BA4066F" w14:textId="77777777" w:rsidR="00D07D9A" w:rsidRPr="00D07D9A" w:rsidRDefault="00D07D9A" w:rsidP="00D07D9A">
            <w:pPr>
              <w:pStyle w:val="Bezproreda2"/>
              <w:rPr>
                <w:b/>
                <w:iCs/>
                <w:sz w:val="16"/>
                <w:szCs w:val="16"/>
              </w:rPr>
            </w:pPr>
            <w:r w:rsidRPr="00D07D9A">
              <w:rPr>
                <w:b/>
                <w:iCs/>
                <w:sz w:val="16"/>
                <w:szCs w:val="16"/>
              </w:rPr>
              <w:t>Posljedice</w:t>
            </w:r>
          </w:p>
        </w:tc>
        <w:tc>
          <w:tcPr>
            <w:tcW w:w="4658" w:type="dxa"/>
            <w:gridSpan w:val="3"/>
            <w:shd w:val="clear" w:color="auto" w:fill="BDD6EE"/>
            <w:vAlign w:val="center"/>
          </w:tcPr>
          <w:p w14:paraId="1E979A6E" w14:textId="77777777" w:rsidR="00D07D9A" w:rsidRPr="00D07D9A" w:rsidRDefault="00D07D9A" w:rsidP="00D07D9A">
            <w:pPr>
              <w:pStyle w:val="Bezproreda2"/>
              <w:rPr>
                <w:b/>
                <w:iCs/>
                <w:sz w:val="16"/>
                <w:szCs w:val="16"/>
              </w:rPr>
            </w:pPr>
            <w:r w:rsidRPr="00D07D9A">
              <w:rPr>
                <w:b/>
                <w:iCs/>
                <w:sz w:val="16"/>
                <w:szCs w:val="16"/>
              </w:rPr>
              <w:t>Vjerojatnost/Frekvencija</w:t>
            </w:r>
          </w:p>
        </w:tc>
        <w:tc>
          <w:tcPr>
            <w:tcW w:w="1052" w:type="dxa"/>
            <w:vMerge w:val="restart"/>
            <w:shd w:val="clear" w:color="auto" w:fill="BDD6EE"/>
          </w:tcPr>
          <w:p w14:paraId="390C3A17" w14:textId="77777777" w:rsidR="00D07D9A" w:rsidRPr="00D07D9A" w:rsidRDefault="00D07D9A" w:rsidP="00D07D9A">
            <w:pPr>
              <w:pStyle w:val="Bezproreda2"/>
              <w:rPr>
                <w:b/>
                <w:iCs/>
                <w:sz w:val="16"/>
                <w:szCs w:val="16"/>
              </w:rPr>
            </w:pPr>
          </w:p>
          <w:p w14:paraId="251D4CD0" w14:textId="77777777" w:rsidR="00D07D9A" w:rsidRPr="00D07D9A" w:rsidRDefault="00D07D9A" w:rsidP="00D07D9A">
            <w:pPr>
              <w:pStyle w:val="Bezproreda2"/>
              <w:rPr>
                <w:b/>
                <w:iCs/>
                <w:sz w:val="16"/>
                <w:szCs w:val="16"/>
              </w:rPr>
            </w:pPr>
            <w:r w:rsidRPr="00D07D9A">
              <w:rPr>
                <w:b/>
                <w:iCs/>
                <w:sz w:val="16"/>
                <w:szCs w:val="16"/>
              </w:rPr>
              <w:t>Ocjena vjerojatnosti</w:t>
            </w:r>
          </w:p>
        </w:tc>
      </w:tr>
      <w:tr w:rsidR="00D07D9A" w:rsidRPr="00D07D9A" w14:paraId="18825B41" w14:textId="77777777" w:rsidTr="00A05C8A">
        <w:trPr>
          <w:trHeight w:val="406"/>
        </w:trPr>
        <w:tc>
          <w:tcPr>
            <w:tcW w:w="987" w:type="dxa"/>
            <w:vMerge/>
            <w:shd w:val="clear" w:color="auto" w:fill="FFC000"/>
            <w:vAlign w:val="center"/>
          </w:tcPr>
          <w:p w14:paraId="79EC757F" w14:textId="77777777" w:rsidR="00D07D9A" w:rsidRPr="00D07D9A" w:rsidRDefault="00D07D9A" w:rsidP="00D07D9A">
            <w:pPr>
              <w:pStyle w:val="Bezproreda2"/>
              <w:rPr>
                <w:b/>
                <w:iCs/>
                <w:sz w:val="16"/>
                <w:szCs w:val="16"/>
              </w:rPr>
            </w:pPr>
          </w:p>
        </w:tc>
        <w:tc>
          <w:tcPr>
            <w:tcW w:w="1128" w:type="dxa"/>
            <w:vMerge/>
            <w:shd w:val="clear" w:color="auto" w:fill="FFC000"/>
            <w:vAlign w:val="center"/>
          </w:tcPr>
          <w:p w14:paraId="7F64739B" w14:textId="77777777" w:rsidR="00D07D9A" w:rsidRPr="00D07D9A" w:rsidRDefault="00D07D9A" w:rsidP="00D07D9A">
            <w:pPr>
              <w:pStyle w:val="Bezproreda2"/>
              <w:rPr>
                <w:b/>
                <w:iCs/>
                <w:sz w:val="16"/>
                <w:szCs w:val="16"/>
              </w:rPr>
            </w:pPr>
          </w:p>
        </w:tc>
        <w:tc>
          <w:tcPr>
            <w:tcW w:w="1269" w:type="dxa"/>
            <w:shd w:val="clear" w:color="auto" w:fill="BDD6EE"/>
            <w:vAlign w:val="center"/>
          </w:tcPr>
          <w:p w14:paraId="4BB405DB" w14:textId="77777777" w:rsidR="00D07D9A" w:rsidRPr="00D07D9A" w:rsidRDefault="00D07D9A" w:rsidP="00D07D9A">
            <w:pPr>
              <w:pStyle w:val="Bezproreda2"/>
              <w:rPr>
                <w:b/>
                <w:iCs/>
                <w:sz w:val="16"/>
                <w:szCs w:val="16"/>
              </w:rPr>
            </w:pPr>
            <w:r w:rsidRPr="00D07D9A">
              <w:rPr>
                <w:b/>
                <w:iCs/>
                <w:sz w:val="16"/>
                <w:szCs w:val="16"/>
              </w:rPr>
              <w:t>Kvalitativno</w:t>
            </w:r>
          </w:p>
        </w:tc>
        <w:tc>
          <w:tcPr>
            <w:tcW w:w="1128" w:type="dxa"/>
            <w:shd w:val="clear" w:color="auto" w:fill="BDD6EE"/>
            <w:vAlign w:val="center"/>
          </w:tcPr>
          <w:p w14:paraId="545188D6" w14:textId="77777777" w:rsidR="00D07D9A" w:rsidRPr="00D07D9A" w:rsidRDefault="00D07D9A" w:rsidP="00D07D9A">
            <w:pPr>
              <w:pStyle w:val="Bezproreda2"/>
              <w:rPr>
                <w:b/>
                <w:iCs/>
                <w:sz w:val="16"/>
                <w:szCs w:val="16"/>
              </w:rPr>
            </w:pPr>
            <w:r w:rsidRPr="00D07D9A">
              <w:rPr>
                <w:b/>
                <w:iCs/>
                <w:sz w:val="16"/>
                <w:szCs w:val="16"/>
              </w:rPr>
              <w:t>Vjerojatnost</w:t>
            </w:r>
          </w:p>
        </w:tc>
        <w:tc>
          <w:tcPr>
            <w:tcW w:w="2261" w:type="dxa"/>
            <w:shd w:val="clear" w:color="auto" w:fill="BDD6EE"/>
            <w:vAlign w:val="center"/>
          </w:tcPr>
          <w:p w14:paraId="56FB5142" w14:textId="77777777" w:rsidR="00D07D9A" w:rsidRPr="00D07D9A" w:rsidRDefault="00D07D9A" w:rsidP="00D07D9A">
            <w:pPr>
              <w:pStyle w:val="Bezproreda2"/>
              <w:rPr>
                <w:b/>
                <w:iCs/>
                <w:sz w:val="16"/>
                <w:szCs w:val="16"/>
              </w:rPr>
            </w:pPr>
            <w:r w:rsidRPr="00D07D9A">
              <w:rPr>
                <w:b/>
                <w:iCs/>
                <w:sz w:val="16"/>
                <w:szCs w:val="16"/>
              </w:rPr>
              <w:t>Frekvencija</w:t>
            </w:r>
          </w:p>
        </w:tc>
        <w:tc>
          <w:tcPr>
            <w:tcW w:w="1052" w:type="dxa"/>
            <w:vMerge/>
            <w:shd w:val="clear" w:color="auto" w:fill="BDD6EE"/>
          </w:tcPr>
          <w:p w14:paraId="026930D0" w14:textId="77777777" w:rsidR="00D07D9A" w:rsidRPr="00D07D9A" w:rsidRDefault="00D07D9A" w:rsidP="00D07D9A">
            <w:pPr>
              <w:pStyle w:val="Bezproreda2"/>
              <w:rPr>
                <w:b/>
                <w:iCs/>
                <w:sz w:val="16"/>
                <w:szCs w:val="16"/>
              </w:rPr>
            </w:pPr>
          </w:p>
        </w:tc>
      </w:tr>
      <w:tr w:rsidR="00D07D9A" w:rsidRPr="00D07D9A" w14:paraId="4FA215F8" w14:textId="77777777" w:rsidTr="00A05C8A">
        <w:trPr>
          <w:trHeight w:val="182"/>
        </w:trPr>
        <w:tc>
          <w:tcPr>
            <w:tcW w:w="987" w:type="dxa"/>
            <w:shd w:val="clear" w:color="auto" w:fill="9966FF"/>
            <w:vAlign w:val="center"/>
          </w:tcPr>
          <w:p w14:paraId="5BF38F3A" w14:textId="77777777" w:rsidR="00D07D9A" w:rsidRPr="00D07D9A" w:rsidRDefault="00D07D9A" w:rsidP="00570596">
            <w:pPr>
              <w:pStyle w:val="Bezproreda2"/>
              <w:jc w:val="center"/>
              <w:rPr>
                <w:b/>
                <w:iCs/>
                <w:sz w:val="16"/>
                <w:szCs w:val="16"/>
              </w:rPr>
            </w:pPr>
            <w:r w:rsidRPr="00D07D9A">
              <w:rPr>
                <w:b/>
                <w:iCs/>
                <w:sz w:val="16"/>
                <w:szCs w:val="16"/>
              </w:rPr>
              <w:t>1</w:t>
            </w:r>
          </w:p>
        </w:tc>
        <w:tc>
          <w:tcPr>
            <w:tcW w:w="1128" w:type="dxa"/>
            <w:shd w:val="clear" w:color="auto" w:fill="9966FF"/>
            <w:vAlign w:val="center"/>
          </w:tcPr>
          <w:p w14:paraId="29CA80E8" w14:textId="77777777" w:rsidR="00D07D9A" w:rsidRPr="00D07D9A" w:rsidRDefault="00D07D9A" w:rsidP="00D07D9A">
            <w:pPr>
              <w:pStyle w:val="Bezproreda2"/>
              <w:rPr>
                <w:iCs/>
                <w:sz w:val="16"/>
                <w:szCs w:val="16"/>
              </w:rPr>
            </w:pPr>
            <w:r w:rsidRPr="00D07D9A">
              <w:rPr>
                <w:iCs/>
                <w:sz w:val="16"/>
                <w:szCs w:val="16"/>
              </w:rPr>
              <w:t>Neznatne</w:t>
            </w:r>
          </w:p>
        </w:tc>
        <w:tc>
          <w:tcPr>
            <w:tcW w:w="1269" w:type="dxa"/>
            <w:shd w:val="clear" w:color="auto" w:fill="9966FF"/>
            <w:vAlign w:val="center"/>
          </w:tcPr>
          <w:p w14:paraId="58C02024" w14:textId="77777777" w:rsidR="00D07D9A" w:rsidRPr="00D07D9A" w:rsidRDefault="00D07D9A" w:rsidP="00D07D9A">
            <w:pPr>
              <w:pStyle w:val="Bezproreda2"/>
              <w:rPr>
                <w:iCs/>
                <w:sz w:val="16"/>
                <w:szCs w:val="16"/>
              </w:rPr>
            </w:pPr>
            <w:r w:rsidRPr="00D07D9A">
              <w:rPr>
                <w:iCs/>
                <w:sz w:val="16"/>
                <w:szCs w:val="16"/>
              </w:rPr>
              <w:t>Iznimno mala</w:t>
            </w:r>
          </w:p>
        </w:tc>
        <w:tc>
          <w:tcPr>
            <w:tcW w:w="1128" w:type="dxa"/>
            <w:vAlign w:val="center"/>
          </w:tcPr>
          <w:p w14:paraId="5D9DF971" w14:textId="77777777" w:rsidR="00D07D9A" w:rsidRPr="00D07D9A" w:rsidRDefault="00D07D9A" w:rsidP="00D07D9A">
            <w:pPr>
              <w:pStyle w:val="Bezproreda2"/>
              <w:rPr>
                <w:iCs/>
                <w:sz w:val="16"/>
                <w:szCs w:val="16"/>
              </w:rPr>
            </w:pPr>
            <w:r w:rsidRPr="00D07D9A">
              <w:rPr>
                <w:iCs/>
                <w:sz w:val="16"/>
                <w:szCs w:val="16"/>
              </w:rPr>
              <w:t>&lt;1%</w:t>
            </w:r>
          </w:p>
        </w:tc>
        <w:tc>
          <w:tcPr>
            <w:tcW w:w="2261" w:type="dxa"/>
            <w:vAlign w:val="center"/>
          </w:tcPr>
          <w:p w14:paraId="10774144" w14:textId="77777777" w:rsidR="00D07D9A" w:rsidRPr="00D07D9A" w:rsidRDefault="00D07D9A" w:rsidP="00D07D9A">
            <w:pPr>
              <w:pStyle w:val="Bezproreda2"/>
              <w:rPr>
                <w:iCs/>
                <w:sz w:val="16"/>
                <w:szCs w:val="16"/>
              </w:rPr>
            </w:pPr>
            <w:r w:rsidRPr="00D07D9A">
              <w:rPr>
                <w:iCs/>
                <w:sz w:val="16"/>
                <w:szCs w:val="16"/>
              </w:rPr>
              <w:t>1 događaj u 100 godina i rjeđe</w:t>
            </w:r>
          </w:p>
        </w:tc>
        <w:tc>
          <w:tcPr>
            <w:tcW w:w="1052" w:type="dxa"/>
            <w:shd w:val="clear" w:color="auto" w:fill="9966FF"/>
          </w:tcPr>
          <w:p w14:paraId="4A0F7FAE" w14:textId="77777777" w:rsidR="00D07D9A" w:rsidRPr="00D07D9A" w:rsidRDefault="00D07D9A" w:rsidP="00D07D9A">
            <w:pPr>
              <w:pStyle w:val="Bezproreda2"/>
              <w:jc w:val="center"/>
              <w:rPr>
                <w:b/>
                <w:iCs/>
                <w:sz w:val="16"/>
                <w:szCs w:val="16"/>
              </w:rPr>
            </w:pPr>
            <w:r w:rsidRPr="00D07D9A">
              <w:rPr>
                <w:b/>
                <w:iCs/>
                <w:sz w:val="16"/>
                <w:szCs w:val="16"/>
              </w:rPr>
              <w:t>X</w:t>
            </w:r>
          </w:p>
        </w:tc>
      </w:tr>
      <w:tr w:rsidR="00D07D9A" w:rsidRPr="00D07D9A" w14:paraId="2A85DE66" w14:textId="77777777" w:rsidTr="00A05C8A">
        <w:trPr>
          <w:trHeight w:val="241"/>
        </w:trPr>
        <w:tc>
          <w:tcPr>
            <w:tcW w:w="987" w:type="dxa"/>
            <w:shd w:val="clear" w:color="auto" w:fill="66FF33"/>
            <w:vAlign w:val="center"/>
          </w:tcPr>
          <w:p w14:paraId="1831AA2E" w14:textId="77777777" w:rsidR="00D07D9A" w:rsidRPr="00D07D9A" w:rsidRDefault="00D07D9A" w:rsidP="00570596">
            <w:pPr>
              <w:pStyle w:val="Bezproreda2"/>
              <w:jc w:val="center"/>
              <w:rPr>
                <w:b/>
                <w:iCs/>
                <w:sz w:val="16"/>
                <w:szCs w:val="16"/>
              </w:rPr>
            </w:pPr>
            <w:r w:rsidRPr="00D07D9A">
              <w:rPr>
                <w:b/>
                <w:iCs/>
                <w:sz w:val="16"/>
                <w:szCs w:val="16"/>
              </w:rPr>
              <w:t>2</w:t>
            </w:r>
          </w:p>
        </w:tc>
        <w:tc>
          <w:tcPr>
            <w:tcW w:w="1128" w:type="dxa"/>
            <w:shd w:val="clear" w:color="auto" w:fill="66FF33"/>
            <w:vAlign w:val="center"/>
          </w:tcPr>
          <w:p w14:paraId="445A6D71" w14:textId="77777777" w:rsidR="00D07D9A" w:rsidRPr="00D07D9A" w:rsidRDefault="00D07D9A" w:rsidP="00D07D9A">
            <w:pPr>
              <w:pStyle w:val="Bezproreda2"/>
              <w:rPr>
                <w:iCs/>
                <w:sz w:val="16"/>
                <w:szCs w:val="16"/>
              </w:rPr>
            </w:pPr>
            <w:r w:rsidRPr="00D07D9A">
              <w:rPr>
                <w:iCs/>
                <w:sz w:val="16"/>
                <w:szCs w:val="16"/>
              </w:rPr>
              <w:t>Malene</w:t>
            </w:r>
          </w:p>
        </w:tc>
        <w:tc>
          <w:tcPr>
            <w:tcW w:w="1269" w:type="dxa"/>
            <w:shd w:val="clear" w:color="auto" w:fill="66FF33"/>
            <w:vAlign w:val="center"/>
          </w:tcPr>
          <w:p w14:paraId="5C2573DF" w14:textId="77777777" w:rsidR="00D07D9A" w:rsidRPr="00D07D9A" w:rsidRDefault="00D07D9A" w:rsidP="00D07D9A">
            <w:pPr>
              <w:pStyle w:val="Bezproreda2"/>
              <w:rPr>
                <w:iCs/>
                <w:sz w:val="16"/>
                <w:szCs w:val="16"/>
              </w:rPr>
            </w:pPr>
            <w:r w:rsidRPr="00D07D9A">
              <w:rPr>
                <w:iCs/>
                <w:sz w:val="16"/>
                <w:szCs w:val="16"/>
              </w:rPr>
              <w:t>Mala</w:t>
            </w:r>
          </w:p>
        </w:tc>
        <w:tc>
          <w:tcPr>
            <w:tcW w:w="1128" w:type="dxa"/>
            <w:vAlign w:val="center"/>
          </w:tcPr>
          <w:p w14:paraId="23DB1A77" w14:textId="77777777" w:rsidR="00D07D9A" w:rsidRPr="00D07D9A" w:rsidRDefault="00D07D9A" w:rsidP="00D07D9A">
            <w:pPr>
              <w:pStyle w:val="Bezproreda2"/>
              <w:rPr>
                <w:iCs/>
                <w:sz w:val="16"/>
                <w:szCs w:val="16"/>
              </w:rPr>
            </w:pPr>
            <w:r w:rsidRPr="00D07D9A">
              <w:rPr>
                <w:iCs/>
                <w:sz w:val="16"/>
                <w:szCs w:val="16"/>
              </w:rPr>
              <w:t>1-5%</w:t>
            </w:r>
          </w:p>
        </w:tc>
        <w:tc>
          <w:tcPr>
            <w:tcW w:w="2261" w:type="dxa"/>
            <w:vAlign w:val="center"/>
          </w:tcPr>
          <w:p w14:paraId="279302A7" w14:textId="77777777" w:rsidR="00D07D9A" w:rsidRPr="00D07D9A" w:rsidRDefault="00D07D9A" w:rsidP="00D07D9A">
            <w:pPr>
              <w:pStyle w:val="Bezproreda2"/>
              <w:rPr>
                <w:iCs/>
                <w:sz w:val="16"/>
                <w:szCs w:val="16"/>
              </w:rPr>
            </w:pPr>
            <w:r w:rsidRPr="00D07D9A">
              <w:rPr>
                <w:iCs/>
                <w:sz w:val="16"/>
                <w:szCs w:val="16"/>
              </w:rPr>
              <w:t>1 događaj u 20 do100 godina</w:t>
            </w:r>
          </w:p>
        </w:tc>
        <w:tc>
          <w:tcPr>
            <w:tcW w:w="1052" w:type="dxa"/>
            <w:shd w:val="clear" w:color="auto" w:fill="66FF33"/>
          </w:tcPr>
          <w:p w14:paraId="4DD975B7" w14:textId="77777777" w:rsidR="00D07D9A" w:rsidRPr="00D07D9A" w:rsidRDefault="00D07D9A" w:rsidP="00D07D9A">
            <w:pPr>
              <w:pStyle w:val="Bezproreda2"/>
              <w:rPr>
                <w:iCs/>
                <w:sz w:val="16"/>
                <w:szCs w:val="16"/>
              </w:rPr>
            </w:pPr>
          </w:p>
        </w:tc>
      </w:tr>
      <w:tr w:rsidR="00D07D9A" w:rsidRPr="00D07D9A" w14:paraId="43350905" w14:textId="77777777" w:rsidTr="00A05C8A">
        <w:trPr>
          <w:trHeight w:val="241"/>
        </w:trPr>
        <w:tc>
          <w:tcPr>
            <w:tcW w:w="987" w:type="dxa"/>
            <w:shd w:val="clear" w:color="auto" w:fill="FFFF00"/>
            <w:vAlign w:val="center"/>
          </w:tcPr>
          <w:p w14:paraId="6CB1BEA0" w14:textId="77777777" w:rsidR="00D07D9A" w:rsidRPr="00D07D9A" w:rsidRDefault="00D07D9A" w:rsidP="00570596">
            <w:pPr>
              <w:pStyle w:val="Bezproreda2"/>
              <w:jc w:val="center"/>
              <w:rPr>
                <w:b/>
                <w:iCs/>
                <w:sz w:val="16"/>
                <w:szCs w:val="16"/>
              </w:rPr>
            </w:pPr>
            <w:r w:rsidRPr="00D07D9A">
              <w:rPr>
                <w:b/>
                <w:iCs/>
                <w:sz w:val="16"/>
                <w:szCs w:val="16"/>
              </w:rPr>
              <w:t>3</w:t>
            </w:r>
          </w:p>
        </w:tc>
        <w:tc>
          <w:tcPr>
            <w:tcW w:w="1128" w:type="dxa"/>
            <w:shd w:val="clear" w:color="auto" w:fill="FFFF00"/>
            <w:vAlign w:val="center"/>
          </w:tcPr>
          <w:p w14:paraId="79EAFC94" w14:textId="77777777" w:rsidR="00D07D9A" w:rsidRPr="00D07D9A" w:rsidRDefault="00D07D9A" w:rsidP="00D07D9A">
            <w:pPr>
              <w:pStyle w:val="Bezproreda2"/>
              <w:rPr>
                <w:iCs/>
                <w:sz w:val="16"/>
                <w:szCs w:val="16"/>
              </w:rPr>
            </w:pPr>
            <w:r w:rsidRPr="00D07D9A">
              <w:rPr>
                <w:iCs/>
                <w:sz w:val="16"/>
                <w:szCs w:val="16"/>
              </w:rPr>
              <w:t>Umjerene</w:t>
            </w:r>
          </w:p>
        </w:tc>
        <w:tc>
          <w:tcPr>
            <w:tcW w:w="1269" w:type="dxa"/>
            <w:shd w:val="clear" w:color="auto" w:fill="FFFF00"/>
            <w:vAlign w:val="center"/>
          </w:tcPr>
          <w:p w14:paraId="46E8AEBB" w14:textId="77777777" w:rsidR="00D07D9A" w:rsidRPr="00D07D9A" w:rsidRDefault="00D07D9A" w:rsidP="00D07D9A">
            <w:pPr>
              <w:pStyle w:val="Bezproreda2"/>
              <w:rPr>
                <w:iCs/>
                <w:sz w:val="16"/>
                <w:szCs w:val="16"/>
              </w:rPr>
            </w:pPr>
            <w:r w:rsidRPr="00D07D9A">
              <w:rPr>
                <w:iCs/>
                <w:sz w:val="16"/>
                <w:szCs w:val="16"/>
              </w:rPr>
              <w:t>Umjerena</w:t>
            </w:r>
          </w:p>
        </w:tc>
        <w:tc>
          <w:tcPr>
            <w:tcW w:w="1128" w:type="dxa"/>
            <w:vAlign w:val="center"/>
          </w:tcPr>
          <w:p w14:paraId="6784043D" w14:textId="77777777" w:rsidR="00D07D9A" w:rsidRPr="00D07D9A" w:rsidRDefault="00D07D9A" w:rsidP="00D07D9A">
            <w:pPr>
              <w:pStyle w:val="Bezproreda2"/>
              <w:rPr>
                <w:iCs/>
                <w:sz w:val="16"/>
                <w:szCs w:val="16"/>
              </w:rPr>
            </w:pPr>
            <w:r w:rsidRPr="00D07D9A">
              <w:rPr>
                <w:iCs/>
                <w:sz w:val="16"/>
                <w:szCs w:val="16"/>
              </w:rPr>
              <w:t>5-50%</w:t>
            </w:r>
          </w:p>
        </w:tc>
        <w:tc>
          <w:tcPr>
            <w:tcW w:w="2261" w:type="dxa"/>
            <w:vAlign w:val="center"/>
          </w:tcPr>
          <w:p w14:paraId="4EA37CDD" w14:textId="77777777" w:rsidR="00D07D9A" w:rsidRPr="00D07D9A" w:rsidRDefault="00D07D9A" w:rsidP="00D07D9A">
            <w:pPr>
              <w:pStyle w:val="Bezproreda2"/>
              <w:rPr>
                <w:iCs/>
                <w:sz w:val="16"/>
                <w:szCs w:val="16"/>
              </w:rPr>
            </w:pPr>
            <w:r w:rsidRPr="00D07D9A">
              <w:rPr>
                <w:iCs/>
                <w:sz w:val="16"/>
                <w:szCs w:val="16"/>
              </w:rPr>
              <w:t>1 događaj u 2 do 20 godina</w:t>
            </w:r>
          </w:p>
        </w:tc>
        <w:tc>
          <w:tcPr>
            <w:tcW w:w="1052" w:type="dxa"/>
            <w:shd w:val="clear" w:color="auto" w:fill="FFFF00"/>
          </w:tcPr>
          <w:p w14:paraId="70FA08EB" w14:textId="77777777" w:rsidR="00D07D9A" w:rsidRPr="00D07D9A" w:rsidRDefault="00D07D9A" w:rsidP="00D07D9A">
            <w:pPr>
              <w:pStyle w:val="Bezproreda2"/>
              <w:rPr>
                <w:b/>
                <w:iCs/>
                <w:sz w:val="16"/>
                <w:szCs w:val="16"/>
              </w:rPr>
            </w:pPr>
          </w:p>
        </w:tc>
      </w:tr>
      <w:tr w:rsidR="00D07D9A" w:rsidRPr="00D07D9A" w14:paraId="4B454FEB" w14:textId="77777777" w:rsidTr="00A05C8A">
        <w:trPr>
          <w:trHeight w:val="117"/>
        </w:trPr>
        <w:tc>
          <w:tcPr>
            <w:tcW w:w="987" w:type="dxa"/>
            <w:shd w:val="clear" w:color="auto" w:fill="FFC000"/>
            <w:vAlign w:val="center"/>
          </w:tcPr>
          <w:p w14:paraId="64A7E326" w14:textId="77777777" w:rsidR="00D07D9A" w:rsidRPr="00D07D9A" w:rsidRDefault="00D07D9A" w:rsidP="00570596">
            <w:pPr>
              <w:pStyle w:val="Bezproreda2"/>
              <w:jc w:val="center"/>
              <w:rPr>
                <w:b/>
                <w:iCs/>
                <w:sz w:val="16"/>
                <w:szCs w:val="16"/>
              </w:rPr>
            </w:pPr>
            <w:r w:rsidRPr="00D07D9A">
              <w:rPr>
                <w:b/>
                <w:iCs/>
                <w:sz w:val="16"/>
                <w:szCs w:val="16"/>
              </w:rPr>
              <w:t>4</w:t>
            </w:r>
          </w:p>
        </w:tc>
        <w:tc>
          <w:tcPr>
            <w:tcW w:w="1128" w:type="dxa"/>
            <w:shd w:val="clear" w:color="auto" w:fill="FFC000"/>
            <w:vAlign w:val="center"/>
          </w:tcPr>
          <w:p w14:paraId="17C21CF2" w14:textId="77777777" w:rsidR="00D07D9A" w:rsidRPr="00D07D9A" w:rsidRDefault="00D07D9A" w:rsidP="00D07D9A">
            <w:pPr>
              <w:pStyle w:val="Bezproreda2"/>
              <w:rPr>
                <w:iCs/>
                <w:sz w:val="16"/>
                <w:szCs w:val="16"/>
              </w:rPr>
            </w:pPr>
            <w:r w:rsidRPr="00D07D9A">
              <w:rPr>
                <w:iCs/>
                <w:sz w:val="16"/>
                <w:szCs w:val="16"/>
              </w:rPr>
              <w:t>Značajne</w:t>
            </w:r>
          </w:p>
        </w:tc>
        <w:tc>
          <w:tcPr>
            <w:tcW w:w="1269" w:type="dxa"/>
            <w:shd w:val="clear" w:color="auto" w:fill="FFC000"/>
            <w:vAlign w:val="center"/>
          </w:tcPr>
          <w:p w14:paraId="0CDD3839" w14:textId="77777777" w:rsidR="00D07D9A" w:rsidRPr="00D07D9A" w:rsidRDefault="00D07D9A" w:rsidP="00D07D9A">
            <w:pPr>
              <w:pStyle w:val="Bezproreda2"/>
              <w:rPr>
                <w:iCs/>
                <w:sz w:val="16"/>
                <w:szCs w:val="16"/>
              </w:rPr>
            </w:pPr>
            <w:r w:rsidRPr="00D07D9A">
              <w:rPr>
                <w:iCs/>
                <w:sz w:val="16"/>
                <w:szCs w:val="16"/>
              </w:rPr>
              <w:t>Velika</w:t>
            </w:r>
          </w:p>
        </w:tc>
        <w:tc>
          <w:tcPr>
            <w:tcW w:w="1128" w:type="dxa"/>
            <w:vAlign w:val="center"/>
          </w:tcPr>
          <w:p w14:paraId="1DC2A10D" w14:textId="77777777" w:rsidR="00D07D9A" w:rsidRPr="00D07D9A" w:rsidRDefault="00D07D9A" w:rsidP="00D07D9A">
            <w:pPr>
              <w:pStyle w:val="Bezproreda2"/>
              <w:rPr>
                <w:iCs/>
                <w:sz w:val="16"/>
                <w:szCs w:val="16"/>
              </w:rPr>
            </w:pPr>
            <w:r w:rsidRPr="00D07D9A">
              <w:rPr>
                <w:iCs/>
                <w:sz w:val="16"/>
                <w:szCs w:val="16"/>
              </w:rPr>
              <w:t>51-98%</w:t>
            </w:r>
          </w:p>
        </w:tc>
        <w:tc>
          <w:tcPr>
            <w:tcW w:w="2261" w:type="dxa"/>
            <w:vAlign w:val="center"/>
          </w:tcPr>
          <w:p w14:paraId="4EA927FE" w14:textId="77777777" w:rsidR="00D07D9A" w:rsidRPr="00D07D9A" w:rsidRDefault="00D07D9A" w:rsidP="00D07D9A">
            <w:pPr>
              <w:pStyle w:val="Bezproreda2"/>
              <w:rPr>
                <w:iCs/>
                <w:sz w:val="16"/>
                <w:szCs w:val="16"/>
              </w:rPr>
            </w:pPr>
            <w:r w:rsidRPr="00D07D9A">
              <w:rPr>
                <w:iCs/>
                <w:sz w:val="16"/>
                <w:szCs w:val="16"/>
              </w:rPr>
              <w:t xml:space="preserve">1 događaj u  1 do 2 godina </w:t>
            </w:r>
          </w:p>
        </w:tc>
        <w:tc>
          <w:tcPr>
            <w:tcW w:w="1052" w:type="dxa"/>
            <w:shd w:val="clear" w:color="auto" w:fill="FFC000"/>
          </w:tcPr>
          <w:p w14:paraId="4A7024EC" w14:textId="77777777" w:rsidR="00D07D9A" w:rsidRPr="00D07D9A" w:rsidRDefault="00D07D9A" w:rsidP="00D07D9A">
            <w:pPr>
              <w:pStyle w:val="Bezproreda2"/>
              <w:rPr>
                <w:iCs/>
                <w:sz w:val="16"/>
                <w:szCs w:val="16"/>
              </w:rPr>
            </w:pPr>
          </w:p>
        </w:tc>
      </w:tr>
      <w:tr w:rsidR="00D07D9A" w:rsidRPr="00D07D9A" w14:paraId="3EFEEB01" w14:textId="77777777" w:rsidTr="00A05C8A">
        <w:trPr>
          <w:trHeight w:val="239"/>
        </w:trPr>
        <w:tc>
          <w:tcPr>
            <w:tcW w:w="987" w:type="dxa"/>
            <w:shd w:val="clear" w:color="auto" w:fill="FF0000"/>
            <w:vAlign w:val="center"/>
          </w:tcPr>
          <w:p w14:paraId="3D17D093" w14:textId="77777777" w:rsidR="00D07D9A" w:rsidRPr="00D07D9A" w:rsidRDefault="00D07D9A" w:rsidP="00570596">
            <w:pPr>
              <w:pStyle w:val="Bezproreda2"/>
              <w:jc w:val="center"/>
              <w:rPr>
                <w:b/>
                <w:iCs/>
                <w:sz w:val="16"/>
                <w:szCs w:val="16"/>
              </w:rPr>
            </w:pPr>
            <w:r w:rsidRPr="00D07D9A">
              <w:rPr>
                <w:b/>
                <w:iCs/>
                <w:sz w:val="16"/>
                <w:szCs w:val="16"/>
              </w:rPr>
              <w:t>5</w:t>
            </w:r>
          </w:p>
        </w:tc>
        <w:tc>
          <w:tcPr>
            <w:tcW w:w="1128" w:type="dxa"/>
            <w:shd w:val="clear" w:color="auto" w:fill="FF0000"/>
            <w:vAlign w:val="center"/>
          </w:tcPr>
          <w:p w14:paraId="55A967F3" w14:textId="77777777" w:rsidR="00D07D9A" w:rsidRPr="00D07D9A" w:rsidRDefault="00D07D9A" w:rsidP="00D07D9A">
            <w:pPr>
              <w:pStyle w:val="Bezproreda2"/>
              <w:rPr>
                <w:iCs/>
                <w:sz w:val="16"/>
                <w:szCs w:val="16"/>
              </w:rPr>
            </w:pPr>
            <w:r w:rsidRPr="00D07D9A">
              <w:rPr>
                <w:iCs/>
                <w:sz w:val="16"/>
                <w:szCs w:val="16"/>
              </w:rPr>
              <w:t>Katastrofalne</w:t>
            </w:r>
          </w:p>
        </w:tc>
        <w:tc>
          <w:tcPr>
            <w:tcW w:w="1269" w:type="dxa"/>
            <w:shd w:val="clear" w:color="auto" w:fill="FF0000"/>
            <w:vAlign w:val="center"/>
          </w:tcPr>
          <w:p w14:paraId="5F05B93B" w14:textId="77777777" w:rsidR="00D07D9A" w:rsidRPr="00D07D9A" w:rsidRDefault="00D07D9A" w:rsidP="00D07D9A">
            <w:pPr>
              <w:pStyle w:val="Bezproreda2"/>
              <w:rPr>
                <w:iCs/>
                <w:sz w:val="16"/>
                <w:szCs w:val="16"/>
              </w:rPr>
            </w:pPr>
            <w:r w:rsidRPr="00D07D9A">
              <w:rPr>
                <w:iCs/>
                <w:sz w:val="16"/>
                <w:szCs w:val="16"/>
              </w:rPr>
              <w:t>Iznimno velika</w:t>
            </w:r>
          </w:p>
        </w:tc>
        <w:tc>
          <w:tcPr>
            <w:tcW w:w="1128" w:type="dxa"/>
            <w:vAlign w:val="center"/>
          </w:tcPr>
          <w:p w14:paraId="799FF21C" w14:textId="77777777" w:rsidR="00D07D9A" w:rsidRPr="00D07D9A" w:rsidRDefault="00D07D9A" w:rsidP="00D07D9A">
            <w:pPr>
              <w:pStyle w:val="Bezproreda2"/>
              <w:rPr>
                <w:iCs/>
                <w:sz w:val="16"/>
                <w:szCs w:val="16"/>
              </w:rPr>
            </w:pPr>
            <w:r w:rsidRPr="00D07D9A">
              <w:rPr>
                <w:iCs/>
                <w:sz w:val="16"/>
                <w:szCs w:val="16"/>
              </w:rPr>
              <w:t>&gt;98%</w:t>
            </w:r>
          </w:p>
        </w:tc>
        <w:tc>
          <w:tcPr>
            <w:tcW w:w="2261" w:type="dxa"/>
            <w:vAlign w:val="center"/>
          </w:tcPr>
          <w:p w14:paraId="081808AC" w14:textId="77777777" w:rsidR="00D07D9A" w:rsidRPr="00D07D9A" w:rsidRDefault="00D07D9A" w:rsidP="00D07D9A">
            <w:pPr>
              <w:pStyle w:val="Bezproreda2"/>
              <w:rPr>
                <w:iCs/>
                <w:sz w:val="16"/>
                <w:szCs w:val="16"/>
              </w:rPr>
            </w:pPr>
            <w:r w:rsidRPr="00D07D9A">
              <w:rPr>
                <w:iCs/>
                <w:sz w:val="16"/>
                <w:szCs w:val="16"/>
              </w:rPr>
              <w:t xml:space="preserve">1 događaj godišnje ili češće </w:t>
            </w:r>
          </w:p>
        </w:tc>
        <w:tc>
          <w:tcPr>
            <w:tcW w:w="1052" w:type="dxa"/>
            <w:shd w:val="clear" w:color="auto" w:fill="FF0000"/>
          </w:tcPr>
          <w:p w14:paraId="1D116290" w14:textId="77777777" w:rsidR="00D07D9A" w:rsidRPr="00D07D9A" w:rsidRDefault="00D07D9A" w:rsidP="00D07D9A">
            <w:pPr>
              <w:pStyle w:val="Bezproreda2"/>
              <w:rPr>
                <w:iCs/>
                <w:sz w:val="16"/>
                <w:szCs w:val="16"/>
              </w:rPr>
            </w:pPr>
          </w:p>
        </w:tc>
      </w:tr>
    </w:tbl>
    <w:p w14:paraId="548A6426" w14:textId="77777777" w:rsidR="00D07D9A" w:rsidRDefault="00D07D9A" w:rsidP="00D07D9A">
      <w:pPr>
        <w:pStyle w:val="Bezproreda2"/>
        <w:rPr>
          <w:sz w:val="20"/>
          <w:szCs w:val="20"/>
          <w:lang w:val="en-US"/>
        </w:rPr>
      </w:pPr>
      <w:r w:rsidRPr="00D07D9A">
        <w:rPr>
          <w:rStyle w:val="fontstyle01"/>
          <w:rFonts w:ascii="Times New Roman" w:hAnsi="Times New Roman"/>
        </w:rPr>
        <w:t xml:space="preserve">         </w:t>
      </w:r>
      <w:r>
        <w:rPr>
          <w:rStyle w:val="fontstyle01"/>
          <w:rFonts w:ascii="Times New Roman" w:hAnsi="Times New Roman"/>
        </w:rPr>
        <w:t xml:space="preserve">        </w:t>
      </w:r>
      <w:r w:rsidRPr="00D07D9A">
        <w:rPr>
          <w:rStyle w:val="fontstyle01"/>
          <w:rFonts w:ascii="Times New Roman" w:hAnsi="Times New Roman"/>
        </w:rPr>
        <w:t xml:space="preserve"> </w:t>
      </w:r>
      <w:r w:rsidRPr="00D07D9A">
        <w:rPr>
          <w:sz w:val="20"/>
          <w:szCs w:val="20"/>
          <w:lang w:val="en-US"/>
        </w:rPr>
        <w:t xml:space="preserve">Izvor podataka: Smjernice </w:t>
      </w:r>
      <w:r w:rsidR="00A92B0B">
        <w:rPr>
          <w:sz w:val="20"/>
          <w:szCs w:val="20"/>
        </w:rPr>
        <w:t>Dubrovačko-neretvanske</w:t>
      </w:r>
      <w:r>
        <w:rPr>
          <w:sz w:val="20"/>
          <w:szCs w:val="20"/>
          <w:lang w:val="en-US"/>
        </w:rPr>
        <w:t xml:space="preserve"> županije</w:t>
      </w:r>
    </w:p>
    <w:p w14:paraId="5C30D707" w14:textId="77777777" w:rsidR="00D07D9A" w:rsidRPr="00D07D9A" w:rsidRDefault="00D07D9A" w:rsidP="00D07D9A">
      <w:pPr>
        <w:pStyle w:val="Bezproreda2"/>
        <w:rPr>
          <w:rStyle w:val="fontstyle01"/>
          <w:rFonts w:ascii="Times New Roman" w:hAnsi="Times New Roman"/>
          <w:color w:val="auto"/>
          <w:sz w:val="20"/>
          <w:szCs w:val="20"/>
          <w:lang w:val="en-US"/>
        </w:rPr>
      </w:pPr>
    </w:p>
    <w:p w14:paraId="58B5FD7C" w14:textId="77777777" w:rsidR="00D07D9A" w:rsidRPr="00D07D9A" w:rsidRDefault="00D07D9A" w:rsidP="00D07D9A">
      <w:pPr>
        <w:jc w:val="both"/>
        <w:rPr>
          <w:rFonts w:ascii="TimesNewRomanPSMT" w:hAnsi="TimesNewRomanPSMT"/>
          <w:color w:val="000000"/>
          <w:sz w:val="24"/>
          <w:szCs w:val="24"/>
        </w:rPr>
      </w:pPr>
      <w:r>
        <w:rPr>
          <w:rStyle w:val="fontstyle01"/>
        </w:rPr>
        <w:t>Iz navedenog vidljivo je da je vjerojatnost potresa od VIII</w:t>
      </w:r>
      <w:r>
        <w:rPr>
          <w:rStyle w:val="fontstyle01"/>
          <w:rFonts w:ascii="Times New Roman" w:hAnsi="Times New Roman"/>
        </w:rPr>
        <w:t>°</w:t>
      </w:r>
      <w:r>
        <w:rPr>
          <w:rStyle w:val="fontstyle01"/>
        </w:rPr>
        <w:t xml:space="preserve"> po MSK ljestvici </w:t>
      </w:r>
      <w:r>
        <w:rPr>
          <w:rStyle w:val="fontstyle01"/>
          <w:b/>
        </w:rPr>
        <w:t>„Iznimno mala“</w:t>
      </w:r>
      <w:r>
        <w:rPr>
          <w:rStyle w:val="fontstyle01"/>
        </w:rPr>
        <w:t xml:space="preserve"> obzirom da se u proteklih 138 godina nije desio niti jedan potres te jačine a iz povratnog period od 500 godina Grad </w:t>
      </w:r>
      <w:r w:rsidR="00BC1D4C">
        <w:rPr>
          <w:rStyle w:val="fontstyle01"/>
        </w:rPr>
        <w:t>Ploče</w:t>
      </w:r>
      <w:r>
        <w:rPr>
          <w:rStyle w:val="fontstyle01"/>
        </w:rPr>
        <w:t xml:space="preserve"> spada u VIII</w:t>
      </w:r>
      <w:r>
        <w:rPr>
          <w:rStyle w:val="fontstyle01"/>
          <w:rFonts w:ascii="Times New Roman" w:hAnsi="Times New Roman"/>
        </w:rPr>
        <w:t>°</w:t>
      </w:r>
      <w:r>
        <w:rPr>
          <w:rStyle w:val="fontstyle01"/>
        </w:rPr>
        <w:t xml:space="preserve"> .</w:t>
      </w:r>
    </w:p>
    <w:p w14:paraId="58CA64FF" w14:textId="77777777" w:rsidR="00D07D9A" w:rsidRPr="00512557" w:rsidRDefault="00D07D9A" w:rsidP="00D07D9A">
      <w:pPr>
        <w:pStyle w:val="Bezproreda"/>
        <w:rPr>
          <w:b/>
        </w:rPr>
      </w:pPr>
      <w:r w:rsidRPr="008D219D">
        <w:rPr>
          <w:b/>
        </w:rPr>
        <w:lastRenderedPageBreak/>
        <w:t>Događaj s najgorim mogućim posljedicama</w:t>
      </w:r>
    </w:p>
    <w:p w14:paraId="67917A81" w14:textId="77777777" w:rsidR="00D07D9A" w:rsidRDefault="00D07D9A" w:rsidP="00D07D9A">
      <w:pPr>
        <w:pStyle w:val="Bezproreda"/>
        <w:rPr>
          <w:lang w:val="en-US"/>
        </w:rPr>
      </w:pPr>
      <w:r>
        <w:rPr>
          <w:sz w:val="20"/>
          <w:szCs w:val="20"/>
          <w:lang w:val="en-US"/>
        </w:rPr>
        <w:t xml:space="preserve">  Posljedice na život i zdravlje ljudi</w:t>
      </w:r>
      <w:r>
        <w:rPr>
          <w:lang w:val="en-US"/>
        </w:rPr>
        <w:t xml:space="preserve">                  </w:t>
      </w:r>
      <w:r>
        <w:rPr>
          <w:sz w:val="20"/>
          <w:szCs w:val="20"/>
          <w:lang w:val="en-US"/>
        </w:rPr>
        <w:t>Gospodarstvo                     Društvena stabilnost i politika</w:t>
      </w:r>
    </w:p>
    <w:p w14:paraId="531587F8" w14:textId="77777777" w:rsidR="00D07D9A" w:rsidRDefault="00D07D9A" w:rsidP="00D07D9A">
      <w:pPr>
        <w:pStyle w:val="Bezproreda"/>
        <w:rPr>
          <w:lang w:val="en-US"/>
        </w:rPr>
      </w:pPr>
      <w:r>
        <w:rPr>
          <w:noProof/>
          <w:lang w:eastAsia="hr-HR"/>
        </w:rPr>
        <mc:AlternateContent>
          <mc:Choice Requires="wps">
            <w:drawing>
              <wp:anchor distT="0" distB="0" distL="114300" distR="114300" simplePos="0" relativeHeight="251793408" behindDoc="0" locked="0" layoutInCell="1" allowOverlap="1" wp14:anchorId="3E9FAEAB" wp14:editId="0EFCB4C2">
                <wp:simplePos x="0" y="0"/>
                <wp:positionH relativeFrom="column">
                  <wp:posOffset>2659380</wp:posOffset>
                </wp:positionH>
                <wp:positionV relativeFrom="paragraph">
                  <wp:posOffset>256540</wp:posOffset>
                </wp:positionV>
                <wp:extent cx="105410" cy="97790"/>
                <wp:effectExtent l="15875" t="19685" r="12065" b="6350"/>
                <wp:wrapNone/>
                <wp:docPr id="116" name="Regular Pentagon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B628B2"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Regular Pentagon 116" o:spid="_x0000_s1026" type="#_x0000_t56" style="position:absolute;margin-left:209.4pt;margin-top:20.2pt;width:8.3pt;height:7.7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" fillcolor="#00b0f0"/>
            </w:pict>
          </mc:Fallback>
        </mc:AlternateContent>
      </w:r>
      <w:r>
        <w:rPr>
          <w:noProof/>
          <w:lang w:eastAsia="hr-HR"/>
        </w:rPr>
        <mc:AlternateContent>
          <mc:Choice Requires="wps">
            <w:drawing>
              <wp:anchor distT="0" distB="0" distL="114300" distR="114300" simplePos="0" relativeHeight="251795456" behindDoc="0" locked="0" layoutInCell="1" allowOverlap="1" wp14:anchorId="0FAF39C4" wp14:editId="5047CC06">
                <wp:simplePos x="0" y="0"/>
                <wp:positionH relativeFrom="column">
                  <wp:posOffset>4536440</wp:posOffset>
                </wp:positionH>
                <wp:positionV relativeFrom="paragraph">
                  <wp:posOffset>742950</wp:posOffset>
                </wp:positionV>
                <wp:extent cx="105410" cy="97790"/>
                <wp:effectExtent l="16510" t="10795" r="11430" b="5715"/>
                <wp:wrapNone/>
                <wp:docPr id="115" name="Regular Pentagon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AB292D" id="Regular Pentagon 115" o:spid="_x0000_s1026" type="#_x0000_t56" style="position:absolute;margin-left:357.2pt;margin-top:58.5pt;width:8.3pt;height:7.7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" fillcolor="#00b0f0"/>
            </w:pict>
          </mc:Fallback>
        </mc:AlternateContent>
      </w:r>
      <w:r>
        <w:rPr>
          <w:noProof/>
          <w:lang w:eastAsia="hr-HR"/>
        </w:rPr>
        <mc:AlternateContent>
          <mc:Choice Requires="wps">
            <w:drawing>
              <wp:anchor distT="0" distB="0" distL="114300" distR="114300" simplePos="0" relativeHeight="251794432" behindDoc="0" locked="0" layoutInCell="1" allowOverlap="1" wp14:anchorId="6D6AE861" wp14:editId="3961C826">
                <wp:simplePos x="0" y="0"/>
                <wp:positionH relativeFrom="column">
                  <wp:posOffset>697230</wp:posOffset>
                </wp:positionH>
                <wp:positionV relativeFrom="paragraph">
                  <wp:posOffset>207010</wp:posOffset>
                </wp:positionV>
                <wp:extent cx="105410" cy="97790"/>
                <wp:effectExtent l="15875" t="17780" r="12065" b="8255"/>
                <wp:wrapNone/>
                <wp:docPr id="114" name="Regular Pentagon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98CA10" id="Regular Pentagon 114" o:spid="_x0000_s1026" type="#_x0000_t56" style="position:absolute;margin-left:54.9pt;margin-top:16.3pt;width:8.3pt;height:7.7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" fillcolor="#00b0f0"/>
            </w:pict>
          </mc:Fallback>
        </mc:AlternateContent>
      </w:r>
      <w:r>
        <w:rPr>
          <w:noProof/>
          <w:lang w:eastAsia="hr-HR"/>
        </w:rPr>
        <w:drawing>
          <wp:inline distT="0" distB="0" distL="0" distR="0" wp14:anchorId="77483DD5" wp14:editId="18E1537A">
            <wp:extent cx="1901825" cy="1566545"/>
            <wp:effectExtent l="0" t="0" r="317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3" cstate="print">
                      <a:extLst>
                        <a:ext uri="{28A0092B-C50C-407E-A947-70E740481C1C}">
                          <a14:useLocalDpi xmlns:a14="http://schemas.microsoft.com/office/drawing/2010/main" val="0"/>
                        </a:ext>
                      </a:extLst>
                    </a:blip>
                    <a:srcRect l="23975" t="41151" r="45168" b="14168"/>
                    <a:stretch>
                      <a:fillRect/>
                    </a:stretch>
                  </pic:blipFill>
                  <pic:spPr bwMode="auto">
                    <a:xfrm>
                      <a:off x="0" y="0"/>
                      <a:ext cx="1901825" cy="1566545"/>
                    </a:xfrm>
                    <a:prstGeom prst="rect">
                      <a:avLst/>
                    </a:prstGeom>
                    <a:noFill/>
                    <a:ln>
                      <a:noFill/>
                    </a:ln>
                  </pic:spPr>
                </pic:pic>
              </a:graphicData>
            </a:graphic>
          </wp:inline>
        </w:drawing>
      </w:r>
      <w:r>
        <w:rPr>
          <w:lang w:val="en-US"/>
        </w:rPr>
        <w:t xml:space="preserve">  </w:t>
      </w:r>
      <w:r>
        <w:rPr>
          <w:noProof/>
          <w:lang w:eastAsia="hr-HR"/>
        </w:rPr>
        <w:drawing>
          <wp:inline distT="0" distB="0" distL="0" distR="0" wp14:anchorId="22292BB5" wp14:editId="5020E440">
            <wp:extent cx="1779905" cy="1499870"/>
            <wp:effectExtent l="0" t="0" r="0" b="508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3" cstate="print">
                      <a:extLst>
                        <a:ext uri="{28A0092B-C50C-407E-A947-70E740481C1C}">
                          <a14:useLocalDpi xmlns:a14="http://schemas.microsoft.com/office/drawing/2010/main" val="0"/>
                        </a:ext>
                      </a:extLst>
                    </a:blip>
                    <a:srcRect l="23975" t="41151" r="45854" b="14168"/>
                    <a:stretch>
                      <a:fillRect/>
                    </a:stretch>
                  </pic:blipFill>
                  <pic:spPr bwMode="auto">
                    <a:xfrm>
                      <a:off x="0" y="0"/>
                      <a:ext cx="1779905" cy="1499870"/>
                    </a:xfrm>
                    <a:prstGeom prst="rect">
                      <a:avLst/>
                    </a:prstGeom>
                    <a:noFill/>
                    <a:ln>
                      <a:noFill/>
                    </a:ln>
                  </pic:spPr>
                </pic:pic>
              </a:graphicData>
            </a:graphic>
          </wp:inline>
        </w:drawing>
      </w:r>
      <w:r>
        <w:rPr>
          <w:lang w:val="en-US"/>
        </w:rPr>
        <w:t xml:space="preserve">  </w:t>
      </w:r>
      <w:r>
        <w:rPr>
          <w:noProof/>
          <w:lang w:eastAsia="hr-HR"/>
        </w:rPr>
        <w:drawing>
          <wp:inline distT="0" distB="0" distL="0" distR="0" wp14:anchorId="302D195F" wp14:editId="7F99F38A">
            <wp:extent cx="1791970" cy="1511935"/>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3" cstate="print">
                      <a:extLst>
                        <a:ext uri="{28A0092B-C50C-407E-A947-70E740481C1C}">
                          <a14:useLocalDpi xmlns:a14="http://schemas.microsoft.com/office/drawing/2010/main" val="0"/>
                        </a:ext>
                      </a:extLst>
                    </a:blip>
                    <a:srcRect l="23975" t="41151" r="45854" b="14168"/>
                    <a:stretch>
                      <a:fillRect/>
                    </a:stretch>
                  </pic:blipFill>
                  <pic:spPr bwMode="auto">
                    <a:xfrm>
                      <a:off x="0" y="0"/>
                      <a:ext cx="1791970" cy="1511935"/>
                    </a:xfrm>
                    <a:prstGeom prst="rect">
                      <a:avLst/>
                    </a:prstGeom>
                    <a:noFill/>
                    <a:ln>
                      <a:noFill/>
                    </a:ln>
                  </pic:spPr>
                </pic:pic>
              </a:graphicData>
            </a:graphic>
          </wp:inline>
        </w:drawing>
      </w:r>
    </w:p>
    <w:p w14:paraId="7C0E1E84" w14:textId="77777777" w:rsidR="00D07D9A" w:rsidRDefault="00D07D9A" w:rsidP="00D07D9A">
      <w:pPr>
        <w:pStyle w:val="Bezproreda"/>
        <w:rPr>
          <w:rFonts w:eastAsia="Calibri"/>
          <w:b/>
        </w:rPr>
      </w:pPr>
    </w:p>
    <w:p w14:paraId="44B59D99" w14:textId="77777777" w:rsidR="00D07D9A" w:rsidRDefault="00D07D9A" w:rsidP="00D07D9A">
      <w:pPr>
        <w:pStyle w:val="Bezproreda"/>
        <w:rPr>
          <w:b/>
          <w:lang w:val="en-US"/>
        </w:rPr>
      </w:pPr>
      <w:r w:rsidRPr="00E7638E">
        <w:rPr>
          <w:rFonts w:eastAsia="Calibri"/>
          <w:b/>
          <w:sz w:val="20"/>
          <w:szCs w:val="20"/>
        </w:rPr>
        <w:t>Ukupni rizik</w:t>
      </w:r>
      <w:r>
        <w:rPr>
          <w:rFonts w:eastAsia="Calibri"/>
          <w:b/>
        </w:rPr>
        <w:t xml:space="preserve"> = </w:t>
      </w:r>
      <w:r>
        <w:rPr>
          <w:rFonts w:eastAsia="Calibri"/>
          <w:b/>
          <w:u w:val="single"/>
          <w:vertAlign w:val="superscript"/>
        </w:rPr>
        <w:t xml:space="preserve">Život i zdravlje ljudi  + Gospodarstvo + Društvena stabilnost i </w:t>
      </w:r>
      <w:r w:rsidRPr="00F91D41">
        <w:rPr>
          <w:rFonts w:eastAsia="Calibri"/>
          <w:b/>
          <w:u w:val="single"/>
          <w:vertAlign w:val="superscript"/>
        </w:rPr>
        <w:t>politika</w:t>
      </w:r>
      <w:r>
        <w:rPr>
          <w:rFonts w:eastAsia="Calibri"/>
          <w:b/>
        </w:rPr>
        <w:t xml:space="preserve">  = </w:t>
      </w:r>
      <w:r>
        <w:rPr>
          <w:rFonts w:eastAsia="Calibri"/>
          <w:b/>
          <w:u w:val="single"/>
          <w:vertAlign w:val="superscript"/>
        </w:rPr>
        <w:t>5+5+</w:t>
      </w:r>
      <w:r w:rsidRPr="00E7638E">
        <w:rPr>
          <w:rFonts w:eastAsia="Calibri"/>
          <w:b/>
          <w:u w:val="single"/>
          <w:vertAlign w:val="superscript"/>
        </w:rPr>
        <w:t>2</w:t>
      </w:r>
      <w:r>
        <w:rPr>
          <w:rFonts w:eastAsia="Calibri"/>
          <w:b/>
        </w:rPr>
        <w:t xml:space="preserve"> = </w:t>
      </w:r>
      <w:r w:rsidRPr="00E7638E">
        <w:rPr>
          <w:rFonts w:eastAsia="Calibri"/>
          <w:b/>
          <w:u w:val="single"/>
          <w:vertAlign w:val="superscript"/>
        </w:rPr>
        <w:t>1</w:t>
      </w:r>
      <w:r>
        <w:rPr>
          <w:rFonts w:eastAsia="Calibri"/>
          <w:b/>
          <w:u w:val="single"/>
          <w:vertAlign w:val="superscript"/>
        </w:rPr>
        <w:t>2</w:t>
      </w:r>
      <w:r>
        <w:rPr>
          <w:rFonts w:eastAsia="Calibri"/>
          <w:b/>
        </w:rPr>
        <w:t xml:space="preserve"> =</w:t>
      </w:r>
      <w:r w:rsidRPr="00E7638E">
        <w:rPr>
          <w:rFonts w:eastAsia="Calibri"/>
          <w:b/>
        </w:rPr>
        <w:t>4</w:t>
      </w:r>
    </w:p>
    <w:p w14:paraId="066BC2F0" w14:textId="77777777" w:rsidR="00D07D9A" w:rsidRPr="00E7638E" w:rsidRDefault="00D07D9A" w:rsidP="00D07D9A">
      <w:pPr>
        <w:pStyle w:val="Bezproreda"/>
        <w:rPr>
          <w:sz w:val="20"/>
          <w:szCs w:val="20"/>
        </w:rPr>
      </w:pPr>
      <w:r>
        <w:t xml:space="preserve">                                                               </w:t>
      </w:r>
      <w:r w:rsidRPr="00E7638E">
        <w:rPr>
          <w:sz w:val="20"/>
          <w:szCs w:val="20"/>
        </w:rPr>
        <w:t>3</w:t>
      </w:r>
      <w:r>
        <w:rPr>
          <w:sz w:val="20"/>
          <w:szCs w:val="20"/>
        </w:rPr>
        <w:t xml:space="preserve">                                                       3         3</w:t>
      </w:r>
    </w:p>
    <w:p w14:paraId="6F22282F" w14:textId="77777777" w:rsidR="00D07D9A" w:rsidRDefault="00D07D9A" w:rsidP="00D07D9A">
      <w:pPr>
        <w:pStyle w:val="Bezproreda"/>
        <w:rPr>
          <w:b/>
        </w:rPr>
      </w:pPr>
    </w:p>
    <w:p w14:paraId="0C6C795B" w14:textId="77777777" w:rsidR="00D07D9A" w:rsidRPr="00512557" w:rsidRDefault="00D07D9A" w:rsidP="00D07D9A">
      <w:pPr>
        <w:pStyle w:val="Bezproreda"/>
        <w:rPr>
          <w:b/>
        </w:rPr>
      </w:pPr>
      <w:r w:rsidRPr="008D219D">
        <w:rPr>
          <w:b/>
        </w:rPr>
        <w:t>Najvjerojatniji neželjeni događaj</w:t>
      </w:r>
    </w:p>
    <w:p w14:paraId="3878494A" w14:textId="77777777" w:rsidR="00D07D9A" w:rsidRDefault="00D07D9A" w:rsidP="00D07D9A">
      <w:pPr>
        <w:pStyle w:val="Bezproreda"/>
        <w:rPr>
          <w:lang w:val="en-US"/>
        </w:rPr>
      </w:pPr>
      <w:r>
        <w:rPr>
          <w:sz w:val="20"/>
          <w:szCs w:val="20"/>
          <w:lang w:val="en-US"/>
        </w:rPr>
        <w:t xml:space="preserve">  Posljedice na život i zdravlje ljudi</w:t>
      </w:r>
      <w:r>
        <w:rPr>
          <w:lang w:val="en-US"/>
        </w:rPr>
        <w:t xml:space="preserve">                  </w:t>
      </w:r>
      <w:r>
        <w:rPr>
          <w:sz w:val="20"/>
          <w:szCs w:val="20"/>
          <w:lang w:val="en-US"/>
        </w:rPr>
        <w:t>Gospodarstvo                     Društvena stabilnost i politika</w:t>
      </w:r>
      <w:r>
        <w:rPr>
          <w:lang w:val="en-US"/>
        </w:rPr>
        <w:t xml:space="preserve"> </w:t>
      </w:r>
    </w:p>
    <w:p w14:paraId="79A05C51" w14:textId="77777777" w:rsidR="00D07D9A" w:rsidRDefault="00D07D9A" w:rsidP="00D07D9A">
      <w:pPr>
        <w:pStyle w:val="Bezproreda"/>
        <w:rPr>
          <w:lang w:val="en-US"/>
        </w:rPr>
      </w:pPr>
      <w:r>
        <w:rPr>
          <w:noProof/>
          <w:lang w:eastAsia="hr-HR"/>
        </w:rPr>
        <mc:AlternateContent>
          <mc:Choice Requires="wps">
            <w:drawing>
              <wp:anchor distT="0" distB="0" distL="114300" distR="114300" simplePos="0" relativeHeight="251798528" behindDoc="0" locked="0" layoutInCell="1" allowOverlap="1" wp14:anchorId="3CD6E71B" wp14:editId="1B6CB84C">
                <wp:simplePos x="0" y="0"/>
                <wp:positionH relativeFrom="column">
                  <wp:posOffset>2602230</wp:posOffset>
                </wp:positionH>
                <wp:positionV relativeFrom="paragraph">
                  <wp:posOffset>541020</wp:posOffset>
                </wp:positionV>
                <wp:extent cx="136525" cy="118110"/>
                <wp:effectExtent l="15875" t="17145" r="19050" b="7620"/>
                <wp:wrapNone/>
                <wp:docPr id="113" name="Isosceles Tri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A5801B3"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13" o:spid="_x0000_s1026" type="#_x0000_t5" style="position:absolute;margin-left:204.9pt;margin-top:42.6pt;width:10.75pt;height:9.3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" fillcolor="#00b0f0"/>
            </w:pict>
          </mc:Fallback>
        </mc:AlternateContent>
      </w:r>
      <w:r>
        <w:rPr>
          <w:noProof/>
          <w:lang w:eastAsia="hr-HR"/>
        </w:rPr>
        <mc:AlternateContent>
          <mc:Choice Requires="wps">
            <w:drawing>
              <wp:anchor distT="0" distB="0" distL="114300" distR="114300" simplePos="0" relativeHeight="251799552" behindDoc="0" locked="0" layoutInCell="1" allowOverlap="1" wp14:anchorId="34E70C02" wp14:editId="1EC47EBF">
                <wp:simplePos x="0" y="0"/>
                <wp:positionH relativeFrom="column">
                  <wp:posOffset>697230</wp:posOffset>
                </wp:positionH>
                <wp:positionV relativeFrom="paragraph">
                  <wp:posOffset>377190</wp:posOffset>
                </wp:positionV>
                <wp:extent cx="136525" cy="118110"/>
                <wp:effectExtent l="15875" t="15240" r="19050" b="9525"/>
                <wp:wrapNone/>
                <wp:docPr id="106" name="Isosceles Triangl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FD78DB" id="Isosceles Triangle 106" o:spid="_x0000_s1026" type="#_x0000_t5" style="position:absolute;margin-left:54.9pt;margin-top:29.7pt;width:10.75pt;height:9.3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" fillcolor="#00b0f0"/>
            </w:pict>
          </mc:Fallback>
        </mc:AlternateContent>
      </w:r>
      <w:r>
        <w:rPr>
          <w:noProof/>
          <w:lang w:eastAsia="hr-HR"/>
        </w:rPr>
        <mc:AlternateContent>
          <mc:Choice Requires="wps">
            <w:drawing>
              <wp:anchor distT="0" distB="0" distL="114300" distR="114300" simplePos="0" relativeHeight="251800576" behindDoc="0" locked="0" layoutInCell="1" allowOverlap="1" wp14:anchorId="733F2CF1" wp14:editId="59AC054C">
                <wp:simplePos x="0" y="0"/>
                <wp:positionH relativeFrom="column">
                  <wp:posOffset>4558665</wp:posOffset>
                </wp:positionH>
                <wp:positionV relativeFrom="paragraph">
                  <wp:posOffset>885825</wp:posOffset>
                </wp:positionV>
                <wp:extent cx="136525" cy="118110"/>
                <wp:effectExtent l="19685" t="19050" r="15240" b="5715"/>
                <wp:wrapNone/>
                <wp:docPr id="105" name="Isosceles Triangle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FB8376" id="Isosceles Triangle 105" o:spid="_x0000_s1026" type="#_x0000_t5" style="position:absolute;margin-left:358.95pt;margin-top:69.75pt;width:10.75pt;height:9.3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" fillcolor="#00b0f0"/>
            </w:pict>
          </mc:Fallback>
        </mc:AlternateContent>
      </w:r>
      <w:r>
        <w:rPr>
          <w:noProof/>
          <w:lang w:eastAsia="hr-HR"/>
        </w:rPr>
        <w:drawing>
          <wp:inline distT="0" distB="0" distL="0" distR="0" wp14:anchorId="3754163E" wp14:editId="24EEFE2E">
            <wp:extent cx="1810385" cy="1560830"/>
            <wp:effectExtent l="0" t="0" r="0" b="127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3" cstate="print">
                      <a:extLst>
                        <a:ext uri="{28A0092B-C50C-407E-A947-70E740481C1C}">
                          <a14:useLocalDpi xmlns:a14="http://schemas.microsoft.com/office/drawing/2010/main" val="0"/>
                        </a:ext>
                      </a:extLst>
                    </a:blip>
                    <a:srcRect l="23975" t="41151" r="46710" b="14168"/>
                    <a:stretch>
                      <a:fillRect/>
                    </a:stretch>
                  </pic:blipFill>
                  <pic:spPr bwMode="auto">
                    <a:xfrm>
                      <a:off x="0" y="0"/>
                      <a:ext cx="1810385" cy="1560830"/>
                    </a:xfrm>
                    <a:prstGeom prst="rect">
                      <a:avLst/>
                    </a:prstGeom>
                    <a:noFill/>
                    <a:ln>
                      <a:noFill/>
                    </a:ln>
                  </pic:spPr>
                </pic:pic>
              </a:graphicData>
            </a:graphic>
          </wp:inline>
        </w:drawing>
      </w:r>
      <w:r>
        <w:rPr>
          <w:lang w:val="en-US"/>
        </w:rPr>
        <w:t xml:space="preserve">  </w:t>
      </w:r>
      <w:r>
        <w:rPr>
          <w:noProof/>
          <w:lang w:eastAsia="hr-HR"/>
        </w:rPr>
        <w:drawing>
          <wp:inline distT="0" distB="0" distL="0" distR="0" wp14:anchorId="28E6D0CC" wp14:editId="1EEDD41C">
            <wp:extent cx="1865630" cy="1578610"/>
            <wp:effectExtent l="0" t="0" r="1270" b="254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3" cstate="print">
                      <a:extLst>
                        <a:ext uri="{28A0092B-C50C-407E-A947-70E740481C1C}">
                          <a14:useLocalDpi xmlns:a14="http://schemas.microsoft.com/office/drawing/2010/main" val="0"/>
                        </a:ext>
                      </a:extLst>
                    </a:blip>
                    <a:srcRect l="23975" t="41151" r="45854" b="14168"/>
                    <a:stretch>
                      <a:fillRect/>
                    </a:stretch>
                  </pic:blipFill>
                  <pic:spPr bwMode="auto">
                    <a:xfrm>
                      <a:off x="0" y="0"/>
                      <a:ext cx="1865630" cy="1578610"/>
                    </a:xfrm>
                    <a:prstGeom prst="rect">
                      <a:avLst/>
                    </a:prstGeom>
                    <a:noFill/>
                    <a:ln>
                      <a:noFill/>
                    </a:ln>
                  </pic:spPr>
                </pic:pic>
              </a:graphicData>
            </a:graphic>
          </wp:inline>
        </w:drawing>
      </w:r>
      <w:r>
        <w:rPr>
          <w:lang w:val="en-US"/>
        </w:rPr>
        <w:t xml:space="preserve">  </w:t>
      </w:r>
      <w:r>
        <w:rPr>
          <w:noProof/>
          <w:lang w:eastAsia="hr-HR"/>
        </w:rPr>
        <w:drawing>
          <wp:inline distT="0" distB="0" distL="0" distR="0" wp14:anchorId="1EFBDDF6" wp14:editId="0BDFAC9E">
            <wp:extent cx="1828800" cy="1591310"/>
            <wp:effectExtent l="0" t="0" r="0" b="889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3" cstate="print">
                      <a:extLst>
                        <a:ext uri="{28A0092B-C50C-407E-A947-70E740481C1C}">
                          <a14:useLocalDpi xmlns:a14="http://schemas.microsoft.com/office/drawing/2010/main" val="0"/>
                        </a:ext>
                      </a:extLst>
                    </a:blip>
                    <a:srcRect l="23975" t="41151" r="46657" b="14168"/>
                    <a:stretch>
                      <a:fillRect/>
                    </a:stretch>
                  </pic:blipFill>
                  <pic:spPr bwMode="auto">
                    <a:xfrm>
                      <a:off x="0" y="0"/>
                      <a:ext cx="1828800" cy="1591310"/>
                    </a:xfrm>
                    <a:prstGeom prst="rect">
                      <a:avLst/>
                    </a:prstGeom>
                    <a:noFill/>
                    <a:ln>
                      <a:noFill/>
                    </a:ln>
                  </pic:spPr>
                </pic:pic>
              </a:graphicData>
            </a:graphic>
          </wp:inline>
        </w:drawing>
      </w:r>
    </w:p>
    <w:p w14:paraId="180297B9" w14:textId="77777777" w:rsidR="00D07D9A" w:rsidRDefault="00D07D9A" w:rsidP="00D07D9A">
      <w:pPr>
        <w:pStyle w:val="Bezproreda"/>
        <w:rPr>
          <w:b/>
        </w:rPr>
      </w:pPr>
    </w:p>
    <w:p w14:paraId="36835745" w14:textId="77777777" w:rsidR="00D07D9A" w:rsidRDefault="00D07D9A" w:rsidP="00D07D9A">
      <w:pPr>
        <w:pStyle w:val="Bezproreda"/>
        <w:rPr>
          <w:b/>
        </w:rPr>
      </w:pPr>
    </w:p>
    <w:p w14:paraId="67B7BB58" w14:textId="77777777" w:rsidR="00D07D9A" w:rsidRDefault="00D07D9A" w:rsidP="00D07D9A">
      <w:pPr>
        <w:pStyle w:val="Bezproreda"/>
        <w:rPr>
          <w:b/>
          <w:lang w:val="en-US"/>
        </w:rPr>
      </w:pPr>
      <w:r w:rsidRPr="00E7638E">
        <w:rPr>
          <w:rFonts w:eastAsia="Calibri"/>
          <w:b/>
          <w:sz w:val="20"/>
          <w:szCs w:val="20"/>
        </w:rPr>
        <w:t>Ukupni rizik</w:t>
      </w:r>
      <w:r>
        <w:rPr>
          <w:rFonts w:eastAsia="Calibri"/>
          <w:b/>
        </w:rPr>
        <w:t xml:space="preserve"> = </w:t>
      </w:r>
      <w:r>
        <w:rPr>
          <w:rFonts w:eastAsia="Calibri"/>
          <w:b/>
          <w:u w:val="single"/>
          <w:vertAlign w:val="superscript"/>
        </w:rPr>
        <w:t xml:space="preserve">Život i zdravlje ljudi  + Gospodarstvo + Društvena stabilnost i </w:t>
      </w:r>
      <w:r w:rsidRPr="00F91D41">
        <w:rPr>
          <w:rFonts w:eastAsia="Calibri"/>
          <w:b/>
          <w:u w:val="single"/>
          <w:vertAlign w:val="superscript"/>
        </w:rPr>
        <w:t>politika</w:t>
      </w:r>
      <w:r>
        <w:rPr>
          <w:rFonts w:eastAsia="Calibri"/>
          <w:b/>
        </w:rPr>
        <w:t xml:space="preserve">  = </w:t>
      </w:r>
      <w:r>
        <w:rPr>
          <w:rFonts w:eastAsia="Calibri"/>
          <w:b/>
          <w:u w:val="single"/>
          <w:vertAlign w:val="superscript"/>
        </w:rPr>
        <w:t>4+3+1</w:t>
      </w:r>
      <w:r>
        <w:rPr>
          <w:rFonts w:eastAsia="Calibri"/>
          <w:b/>
        </w:rPr>
        <w:t xml:space="preserve"> = </w:t>
      </w:r>
      <w:r>
        <w:rPr>
          <w:rFonts w:eastAsia="Calibri"/>
          <w:b/>
          <w:u w:val="single"/>
          <w:vertAlign w:val="superscript"/>
        </w:rPr>
        <w:t xml:space="preserve">8 </w:t>
      </w:r>
      <w:r>
        <w:rPr>
          <w:rFonts w:eastAsia="Calibri"/>
          <w:b/>
        </w:rPr>
        <w:t xml:space="preserve"> =2,66= 3</w:t>
      </w:r>
    </w:p>
    <w:p w14:paraId="0E9B118A" w14:textId="77777777" w:rsidR="00D07D9A" w:rsidRPr="00512557" w:rsidRDefault="00D07D9A" w:rsidP="00D07D9A">
      <w:pPr>
        <w:pStyle w:val="Bezproreda"/>
        <w:rPr>
          <w:sz w:val="20"/>
          <w:szCs w:val="20"/>
        </w:rPr>
      </w:pPr>
      <w:r>
        <w:t xml:space="preserve">                                                               </w:t>
      </w:r>
      <w:r w:rsidRPr="00E7638E">
        <w:rPr>
          <w:sz w:val="20"/>
          <w:szCs w:val="20"/>
        </w:rPr>
        <w:t>3</w:t>
      </w:r>
      <w:r>
        <w:rPr>
          <w:sz w:val="20"/>
          <w:szCs w:val="20"/>
        </w:rPr>
        <w:t xml:space="preserve">                                                       3         3</w:t>
      </w:r>
    </w:p>
    <w:p w14:paraId="6DFC8431" w14:textId="77777777" w:rsidR="00D07D9A" w:rsidRDefault="00D07D9A" w:rsidP="00D07D9A">
      <w:pPr>
        <w:pStyle w:val="Bezproreda"/>
        <w:rPr>
          <w:lang w:val="en-US"/>
        </w:rPr>
      </w:pPr>
      <w:r>
        <w:rPr>
          <w:lang w:val="en-US"/>
        </w:rPr>
        <w:t xml:space="preserve">  </w:t>
      </w:r>
    </w:p>
    <w:p w14:paraId="0B683A53" w14:textId="77777777" w:rsidR="00591E92" w:rsidRPr="00BC1D4C" w:rsidRDefault="00D07D9A" w:rsidP="00BC1D4C">
      <w:pPr>
        <w:pStyle w:val="Bezproreda"/>
        <w:rPr>
          <w:lang w:val="en-US"/>
        </w:rPr>
      </w:pPr>
      <w:r>
        <w:rPr>
          <w:noProof/>
          <w:lang w:eastAsia="hr-HR"/>
        </w:rPr>
        <mc:AlternateContent>
          <mc:Choice Requires="wps">
            <w:drawing>
              <wp:anchor distT="0" distB="0" distL="114300" distR="114300" simplePos="0" relativeHeight="251797504" behindDoc="0" locked="0" layoutInCell="1" allowOverlap="1" wp14:anchorId="04F2F18B" wp14:editId="772919D7">
                <wp:simplePos x="0" y="0"/>
                <wp:positionH relativeFrom="column">
                  <wp:posOffset>1402715</wp:posOffset>
                </wp:positionH>
                <wp:positionV relativeFrom="paragraph">
                  <wp:posOffset>953135</wp:posOffset>
                </wp:positionV>
                <wp:extent cx="105410" cy="97790"/>
                <wp:effectExtent l="16510" t="13335" r="11430" b="12700"/>
                <wp:wrapNone/>
                <wp:docPr id="92" name="Regular Pentagon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F8DD44"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Regular Pentagon 92" o:spid="_x0000_s1026" type="#_x0000_t56" style="position:absolute;margin-left:110.45pt;margin-top:75.05pt;width:8.3pt;height:7.7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" fillcolor="#00b0f0"/>
            </w:pict>
          </mc:Fallback>
        </mc:AlternateContent>
      </w:r>
      <w:r w:rsidR="00042151">
        <w:rPr>
          <w:noProof/>
          <w:lang w:eastAsia="hr-HR"/>
        </w:rPr>
        <mc:AlternateContent>
          <mc:Choice Requires="wps">
            <w:drawing>
              <wp:anchor distT="0" distB="0" distL="114300" distR="114300" simplePos="0" relativeHeight="251796480" behindDoc="0" locked="0" layoutInCell="1" allowOverlap="1" wp14:anchorId="7ED13DB8" wp14:editId="3C39BC59">
                <wp:simplePos x="0" y="0"/>
                <wp:positionH relativeFrom="column">
                  <wp:posOffset>1371600</wp:posOffset>
                </wp:positionH>
                <wp:positionV relativeFrom="paragraph">
                  <wp:posOffset>1213485</wp:posOffset>
                </wp:positionV>
                <wp:extent cx="136525" cy="103505"/>
                <wp:effectExtent l="13970" t="16510" r="20955" b="13335"/>
                <wp:wrapNone/>
                <wp:docPr id="91" name="Isosceles Tri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03505"/>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1960087"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91" o:spid="_x0000_s1026" type="#_x0000_t5" style="position:absolute;margin-left:108pt;margin-top:95.55pt;width:10.75pt;height:8.1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" fillcolor="#00b0f0"/>
            </w:pict>
          </mc:Fallback>
        </mc:AlternateContent>
      </w:r>
      <w:r>
        <w:rPr>
          <w:lang w:val="en-US"/>
        </w:rPr>
        <w:t xml:space="preserve">        </w:t>
      </w:r>
      <w:r>
        <w:rPr>
          <w:noProof/>
          <w:lang w:eastAsia="hr-HR"/>
        </w:rPr>
        <w:drawing>
          <wp:inline distT="0" distB="0" distL="0" distR="0" wp14:anchorId="0DFB6998" wp14:editId="65839E2B">
            <wp:extent cx="5516880" cy="2932430"/>
            <wp:effectExtent l="0" t="0" r="7620" b="127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3">
                      <a:extLst>
                        <a:ext uri="{28A0092B-C50C-407E-A947-70E740481C1C}">
                          <a14:useLocalDpi xmlns:a14="http://schemas.microsoft.com/office/drawing/2010/main" val="0"/>
                        </a:ext>
                      </a:extLst>
                    </a:blip>
                    <a:srcRect l="23975" t="41151" r="21793" b="14168"/>
                    <a:stretch>
                      <a:fillRect/>
                    </a:stretch>
                  </pic:blipFill>
                  <pic:spPr bwMode="auto">
                    <a:xfrm>
                      <a:off x="0" y="0"/>
                      <a:ext cx="5516880" cy="2932430"/>
                    </a:xfrm>
                    <a:prstGeom prst="rect">
                      <a:avLst/>
                    </a:prstGeom>
                    <a:noFill/>
                    <a:ln>
                      <a:noFill/>
                    </a:ln>
                  </pic:spPr>
                </pic:pic>
              </a:graphicData>
            </a:graphic>
          </wp:inline>
        </w:drawing>
      </w:r>
    </w:p>
    <w:p w14:paraId="389232A2" w14:textId="77777777" w:rsidR="00A60737" w:rsidRDefault="0035730B" w:rsidP="00526888">
      <w:pPr>
        <w:pStyle w:val="Naslov3"/>
        <w:numPr>
          <w:ilvl w:val="2"/>
          <w:numId w:val="1"/>
        </w:numPr>
        <w:ind w:left="1134" w:hanging="567"/>
      </w:pPr>
      <w:bookmarkStart w:id="302" w:name="_Toc517456228"/>
      <w:bookmarkStart w:id="303" w:name="_Toc517456406"/>
      <w:bookmarkStart w:id="304" w:name="_Toc517461398"/>
      <w:bookmarkStart w:id="305" w:name="_Toc207277313"/>
      <w:r>
        <w:lastRenderedPageBreak/>
        <w:t>Karte rizika</w:t>
      </w:r>
      <w:bookmarkEnd w:id="302"/>
      <w:bookmarkEnd w:id="303"/>
      <w:bookmarkEnd w:id="304"/>
      <w:bookmarkEnd w:id="305"/>
    </w:p>
    <w:p w14:paraId="5BAD3855" w14:textId="77777777" w:rsidR="00A60737" w:rsidRPr="00920ECD" w:rsidRDefault="00A60737" w:rsidP="00920ECD">
      <w:pPr>
        <w:pStyle w:val="Bezproreda1"/>
        <w:rPr>
          <w:sz w:val="20"/>
          <w:szCs w:val="20"/>
        </w:rPr>
      </w:pPr>
    </w:p>
    <w:p w14:paraId="1F56F9A9" w14:textId="77777777" w:rsidR="00D07D9A" w:rsidRPr="00D07D9A" w:rsidRDefault="00BC1D4C" w:rsidP="00D07D9A">
      <w:pPr>
        <w:pStyle w:val="Bezproreda2"/>
        <w:rPr>
          <w:noProof/>
          <w:sz w:val="20"/>
          <w:szCs w:val="20"/>
        </w:rPr>
      </w:pPr>
      <w:r>
        <w:rPr>
          <w:noProof/>
          <w:lang w:eastAsia="hr-HR"/>
        </w:rPr>
        <mc:AlternateContent>
          <mc:Choice Requires="wps">
            <w:drawing>
              <wp:anchor distT="0" distB="0" distL="114300" distR="114300" simplePos="0" relativeHeight="251954176" behindDoc="0" locked="0" layoutInCell="1" allowOverlap="1" wp14:anchorId="2792F28A" wp14:editId="4B6F562D">
                <wp:simplePos x="0" y="0"/>
                <wp:positionH relativeFrom="column">
                  <wp:posOffset>128221</wp:posOffset>
                </wp:positionH>
                <wp:positionV relativeFrom="paragraph">
                  <wp:posOffset>115381</wp:posOffset>
                </wp:positionV>
                <wp:extent cx="5591292" cy="4704243"/>
                <wp:effectExtent l="0" t="0" r="28575" b="20320"/>
                <wp:wrapNone/>
                <wp:docPr id="112" name="Freeform 112"/>
                <wp:cNvGraphicFramePr/>
                <a:graphic xmlns:a="http://schemas.openxmlformats.org/drawingml/2006/main">
                  <a:graphicData uri="http://schemas.microsoft.com/office/word/2010/wordprocessingShape">
                    <wps:wsp>
                      <wps:cNvSpPr/>
                      <wps:spPr>
                        <a:xfrm>
                          <a:off x="0" y="0"/>
                          <a:ext cx="5591292" cy="4704243"/>
                        </a:xfrm>
                        <a:custGeom>
                          <a:avLst/>
                          <a:gdLst>
                            <a:gd name="connsiteX0" fmla="*/ 84092 w 5591292"/>
                            <a:gd name="connsiteY0" fmla="*/ 7758 h 4704243"/>
                            <a:gd name="connsiteX1" fmla="*/ 290038 w 5591292"/>
                            <a:gd name="connsiteY1" fmla="*/ 90136 h 4704243"/>
                            <a:gd name="connsiteX2" fmla="*/ 652503 w 5591292"/>
                            <a:gd name="connsiteY2" fmla="*/ 32471 h 4704243"/>
                            <a:gd name="connsiteX3" fmla="*/ 1426860 w 5591292"/>
                            <a:gd name="connsiteY3" fmla="*/ 378460 h 4704243"/>
                            <a:gd name="connsiteX4" fmla="*/ 1814038 w 5591292"/>
                            <a:gd name="connsiteY4" fmla="*/ 337271 h 4704243"/>
                            <a:gd name="connsiteX5" fmla="*/ 2324784 w 5591292"/>
                            <a:gd name="connsiteY5" fmla="*/ 156039 h 4704243"/>
                            <a:gd name="connsiteX6" fmla="*/ 2901433 w 5591292"/>
                            <a:gd name="connsiteY6" fmla="*/ 1103390 h 4704243"/>
                            <a:gd name="connsiteX7" fmla="*/ 2926146 w 5591292"/>
                            <a:gd name="connsiteY7" fmla="*/ 1029249 h 4704243"/>
                            <a:gd name="connsiteX8" fmla="*/ 2967335 w 5591292"/>
                            <a:gd name="connsiteY8" fmla="*/ 1045725 h 4704243"/>
                            <a:gd name="connsiteX9" fmla="*/ 2959098 w 5591292"/>
                            <a:gd name="connsiteY9" fmla="*/ 1136341 h 4704243"/>
                            <a:gd name="connsiteX10" fmla="*/ 3123854 w 5591292"/>
                            <a:gd name="connsiteY10" fmla="*/ 1218720 h 4704243"/>
                            <a:gd name="connsiteX11" fmla="*/ 3189757 w 5591292"/>
                            <a:gd name="connsiteY11" fmla="*/ 1111628 h 4704243"/>
                            <a:gd name="connsiteX12" fmla="*/ 3511033 w 5591292"/>
                            <a:gd name="connsiteY12" fmla="*/ 1276385 h 4704243"/>
                            <a:gd name="connsiteX13" fmla="*/ 3535746 w 5591292"/>
                            <a:gd name="connsiteY13" fmla="*/ 1235195 h 4704243"/>
                            <a:gd name="connsiteX14" fmla="*/ 3832308 w 5591292"/>
                            <a:gd name="connsiteY14" fmla="*/ 1465855 h 4704243"/>
                            <a:gd name="connsiteX15" fmla="*/ 3774643 w 5591292"/>
                            <a:gd name="connsiteY15" fmla="*/ 1515282 h 4704243"/>
                            <a:gd name="connsiteX16" fmla="*/ 3799357 w 5591292"/>
                            <a:gd name="connsiteY16" fmla="*/ 1614136 h 4704243"/>
                            <a:gd name="connsiteX17" fmla="*/ 3980589 w 5591292"/>
                            <a:gd name="connsiteY17" fmla="*/ 1605898 h 4704243"/>
                            <a:gd name="connsiteX18" fmla="*/ 4038254 w 5591292"/>
                            <a:gd name="connsiteY18" fmla="*/ 1647087 h 4704243"/>
                            <a:gd name="connsiteX19" fmla="*/ 4030016 w 5591292"/>
                            <a:gd name="connsiteY19" fmla="*/ 1680039 h 4704243"/>
                            <a:gd name="connsiteX20" fmla="*/ 4153584 w 5591292"/>
                            <a:gd name="connsiteY20" fmla="*/ 1737703 h 4704243"/>
                            <a:gd name="connsiteX21" fmla="*/ 3988827 w 5591292"/>
                            <a:gd name="connsiteY21" fmla="*/ 1968363 h 4704243"/>
                            <a:gd name="connsiteX22" fmla="*/ 4268914 w 5591292"/>
                            <a:gd name="connsiteY22" fmla="*/ 2215498 h 4704243"/>
                            <a:gd name="connsiteX23" fmla="*/ 4260676 w 5591292"/>
                            <a:gd name="connsiteY23" fmla="*/ 2446158 h 4704243"/>
                            <a:gd name="connsiteX24" fmla="*/ 4194773 w 5591292"/>
                            <a:gd name="connsiteY24" fmla="*/ 2652103 h 4704243"/>
                            <a:gd name="connsiteX25" fmla="*/ 4153584 w 5591292"/>
                            <a:gd name="connsiteY25" fmla="*/ 2907476 h 4704243"/>
                            <a:gd name="connsiteX26" fmla="*/ 4334816 w 5591292"/>
                            <a:gd name="connsiteY26" fmla="*/ 3673595 h 4704243"/>
                            <a:gd name="connsiteX27" fmla="*/ 4466622 w 5591292"/>
                            <a:gd name="connsiteY27" fmla="*/ 3591217 h 4704243"/>
                            <a:gd name="connsiteX28" fmla="*/ 4713757 w 5591292"/>
                            <a:gd name="connsiteY28" fmla="*/ 3517076 h 4704243"/>
                            <a:gd name="connsiteX29" fmla="*/ 4845562 w 5591292"/>
                            <a:gd name="connsiteY29" fmla="*/ 3508839 h 4704243"/>
                            <a:gd name="connsiteX30" fmla="*/ 5545779 w 5591292"/>
                            <a:gd name="connsiteY30" fmla="*/ 3896017 h 4704243"/>
                            <a:gd name="connsiteX31" fmla="*/ 5504589 w 5591292"/>
                            <a:gd name="connsiteY31" fmla="*/ 4003109 h 4704243"/>
                            <a:gd name="connsiteX32" fmla="*/ 5356308 w 5591292"/>
                            <a:gd name="connsiteY32" fmla="*/ 4340860 h 4704243"/>
                            <a:gd name="connsiteX33" fmla="*/ 5298643 w 5591292"/>
                            <a:gd name="connsiteY33" fmla="*/ 4390287 h 4704243"/>
                            <a:gd name="connsiteX34" fmla="*/ 5265692 w 5591292"/>
                            <a:gd name="connsiteY34" fmla="*/ 4439714 h 4704243"/>
                            <a:gd name="connsiteX35" fmla="*/ 5166838 w 5591292"/>
                            <a:gd name="connsiteY35" fmla="*/ 4489141 h 4704243"/>
                            <a:gd name="connsiteX36" fmla="*/ 5002081 w 5591292"/>
                            <a:gd name="connsiteY36" fmla="*/ 4530330 h 4704243"/>
                            <a:gd name="connsiteX37" fmla="*/ 4936179 w 5591292"/>
                            <a:gd name="connsiteY37" fmla="*/ 4546806 h 4704243"/>
                            <a:gd name="connsiteX38" fmla="*/ 4878514 w 5591292"/>
                            <a:gd name="connsiteY38" fmla="*/ 4497379 h 4704243"/>
                            <a:gd name="connsiteX39" fmla="*/ 4268914 w 5591292"/>
                            <a:gd name="connsiteY39" fmla="*/ 4233768 h 4704243"/>
                            <a:gd name="connsiteX40" fmla="*/ 4087681 w 5591292"/>
                            <a:gd name="connsiteY40" fmla="*/ 4192579 h 4704243"/>
                            <a:gd name="connsiteX41" fmla="*/ 3939400 w 5591292"/>
                            <a:gd name="connsiteY41" fmla="*/ 4258482 h 4704243"/>
                            <a:gd name="connsiteX42" fmla="*/ 3074427 w 5591292"/>
                            <a:gd name="connsiteY42" fmla="*/ 4612709 h 4704243"/>
                            <a:gd name="connsiteX43" fmla="*/ 3041476 w 5591292"/>
                            <a:gd name="connsiteY43" fmla="*/ 4571520 h 4704243"/>
                            <a:gd name="connsiteX44" fmla="*/ 2909670 w 5591292"/>
                            <a:gd name="connsiteY44" fmla="*/ 4587995 h 4704243"/>
                            <a:gd name="connsiteX45" fmla="*/ 2810816 w 5591292"/>
                            <a:gd name="connsiteY45" fmla="*/ 4596233 h 4704243"/>
                            <a:gd name="connsiteX46" fmla="*/ 2629584 w 5591292"/>
                            <a:gd name="connsiteY46" fmla="*/ 4703325 h 4704243"/>
                            <a:gd name="connsiteX47" fmla="*/ 2588395 w 5591292"/>
                            <a:gd name="connsiteY47" fmla="*/ 4645660 h 4704243"/>
                            <a:gd name="connsiteX48" fmla="*/ 2629584 w 5591292"/>
                            <a:gd name="connsiteY48" fmla="*/ 4604471 h 4704243"/>
                            <a:gd name="connsiteX49" fmla="*/ 2497779 w 5591292"/>
                            <a:gd name="connsiteY49" fmla="*/ 4489141 h 4704243"/>
                            <a:gd name="connsiteX50" fmla="*/ 2118838 w 5591292"/>
                            <a:gd name="connsiteY50" fmla="*/ 4464428 h 4704243"/>
                            <a:gd name="connsiteX51" fmla="*/ 2061173 w 5591292"/>
                            <a:gd name="connsiteY51" fmla="*/ 4373812 h 4704243"/>
                            <a:gd name="connsiteX52" fmla="*/ 2044698 w 5591292"/>
                            <a:gd name="connsiteY52" fmla="*/ 3896017 h 4704243"/>
                            <a:gd name="connsiteX53" fmla="*/ 2061173 w 5591292"/>
                            <a:gd name="connsiteY53" fmla="*/ 3805401 h 4704243"/>
                            <a:gd name="connsiteX54" fmla="*/ 2069411 w 5591292"/>
                            <a:gd name="connsiteY54" fmla="*/ 3681833 h 4704243"/>
                            <a:gd name="connsiteX55" fmla="*/ 2160027 w 5591292"/>
                            <a:gd name="connsiteY55" fmla="*/ 3673595 h 4704243"/>
                            <a:gd name="connsiteX56" fmla="*/ 2184741 w 5591292"/>
                            <a:gd name="connsiteY56" fmla="*/ 3624168 h 4704243"/>
                            <a:gd name="connsiteX57" fmla="*/ 2209454 w 5591292"/>
                            <a:gd name="connsiteY57" fmla="*/ 3599455 h 4704243"/>
                            <a:gd name="connsiteX58" fmla="*/ 2275357 w 5591292"/>
                            <a:gd name="connsiteY58" fmla="*/ 3615930 h 4704243"/>
                            <a:gd name="connsiteX59" fmla="*/ 2324784 w 5591292"/>
                            <a:gd name="connsiteY59" fmla="*/ 3566503 h 4704243"/>
                            <a:gd name="connsiteX60" fmla="*/ 2333022 w 5591292"/>
                            <a:gd name="connsiteY60" fmla="*/ 3500601 h 4704243"/>
                            <a:gd name="connsiteX61" fmla="*/ 2283595 w 5591292"/>
                            <a:gd name="connsiteY61" fmla="*/ 3500601 h 4704243"/>
                            <a:gd name="connsiteX62" fmla="*/ 2250643 w 5591292"/>
                            <a:gd name="connsiteY62" fmla="*/ 3550028 h 4704243"/>
                            <a:gd name="connsiteX63" fmla="*/ 2192979 w 5591292"/>
                            <a:gd name="connsiteY63" fmla="*/ 3550028 h 4704243"/>
                            <a:gd name="connsiteX64" fmla="*/ 2192979 w 5591292"/>
                            <a:gd name="connsiteY64" fmla="*/ 3492363 h 4704243"/>
                            <a:gd name="connsiteX65" fmla="*/ 2160027 w 5591292"/>
                            <a:gd name="connsiteY65" fmla="*/ 3475887 h 4704243"/>
                            <a:gd name="connsiteX66" fmla="*/ 2160027 w 5591292"/>
                            <a:gd name="connsiteY66" fmla="*/ 3368795 h 4704243"/>
                            <a:gd name="connsiteX67" fmla="*/ 2052935 w 5591292"/>
                            <a:gd name="connsiteY67" fmla="*/ 3236990 h 4704243"/>
                            <a:gd name="connsiteX68" fmla="*/ 1987033 w 5591292"/>
                            <a:gd name="connsiteY68" fmla="*/ 3261703 h 4704243"/>
                            <a:gd name="connsiteX69" fmla="*/ 2044698 w 5591292"/>
                            <a:gd name="connsiteY69" fmla="*/ 3344082 h 4704243"/>
                            <a:gd name="connsiteX70" fmla="*/ 2019984 w 5591292"/>
                            <a:gd name="connsiteY70" fmla="*/ 3393509 h 4704243"/>
                            <a:gd name="connsiteX71" fmla="*/ 1954081 w 5591292"/>
                            <a:gd name="connsiteY71" fmla="*/ 3459412 h 4704243"/>
                            <a:gd name="connsiteX72" fmla="*/ 1970557 w 5591292"/>
                            <a:gd name="connsiteY72" fmla="*/ 3517076 h 4704243"/>
                            <a:gd name="connsiteX73" fmla="*/ 2003508 w 5591292"/>
                            <a:gd name="connsiteY73" fmla="*/ 3541790 h 4704243"/>
                            <a:gd name="connsiteX74" fmla="*/ 2019984 w 5591292"/>
                            <a:gd name="connsiteY74" fmla="*/ 3632406 h 4704243"/>
                            <a:gd name="connsiteX75" fmla="*/ 2003508 w 5591292"/>
                            <a:gd name="connsiteY75" fmla="*/ 3755974 h 4704243"/>
                            <a:gd name="connsiteX76" fmla="*/ 1929368 w 5591292"/>
                            <a:gd name="connsiteY76" fmla="*/ 3821876 h 4704243"/>
                            <a:gd name="connsiteX77" fmla="*/ 1937606 w 5591292"/>
                            <a:gd name="connsiteY77" fmla="*/ 3937206 h 4704243"/>
                            <a:gd name="connsiteX78" fmla="*/ 1888179 w 5591292"/>
                            <a:gd name="connsiteY78" fmla="*/ 4003109 h 4704243"/>
                            <a:gd name="connsiteX79" fmla="*/ 1805800 w 5591292"/>
                            <a:gd name="connsiteY79" fmla="*/ 3961920 h 4704243"/>
                            <a:gd name="connsiteX80" fmla="*/ 1706946 w 5591292"/>
                            <a:gd name="connsiteY80" fmla="*/ 4019585 h 4704243"/>
                            <a:gd name="connsiteX81" fmla="*/ 1608092 w 5591292"/>
                            <a:gd name="connsiteY81" fmla="*/ 3953682 h 4704243"/>
                            <a:gd name="connsiteX82" fmla="*/ 1517476 w 5591292"/>
                            <a:gd name="connsiteY82" fmla="*/ 3805401 h 4704243"/>
                            <a:gd name="connsiteX83" fmla="*/ 1418622 w 5591292"/>
                            <a:gd name="connsiteY83" fmla="*/ 3690071 h 4704243"/>
                            <a:gd name="connsiteX84" fmla="*/ 1451573 w 5591292"/>
                            <a:gd name="connsiteY84" fmla="*/ 3591217 h 4704243"/>
                            <a:gd name="connsiteX85" fmla="*/ 1369195 w 5591292"/>
                            <a:gd name="connsiteY85" fmla="*/ 3467649 h 4704243"/>
                            <a:gd name="connsiteX86" fmla="*/ 1245627 w 5591292"/>
                            <a:gd name="connsiteY86" fmla="*/ 3393509 h 4704243"/>
                            <a:gd name="connsiteX87" fmla="*/ 1146773 w 5591292"/>
                            <a:gd name="connsiteY87" fmla="*/ 3294655 h 4704243"/>
                            <a:gd name="connsiteX88" fmla="*/ 1097346 w 5591292"/>
                            <a:gd name="connsiteY88" fmla="*/ 3286417 h 4704243"/>
                            <a:gd name="connsiteX89" fmla="*/ 1064395 w 5591292"/>
                            <a:gd name="connsiteY89" fmla="*/ 3220514 h 4704243"/>
                            <a:gd name="connsiteX90" fmla="*/ 1072633 w 5591292"/>
                            <a:gd name="connsiteY90" fmla="*/ 3187563 h 4704243"/>
                            <a:gd name="connsiteX91" fmla="*/ 965541 w 5591292"/>
                            <a:gd name="connsiteY91" fmla="*/ 3138136 h 4704243"/>
                            <a:gd name="connsiteX92" fmla="*/ 924352 w 5591292"/>
                            <a:gd name="connsiteY92" fmla="*/ 3179325 h 4704243"/>
                            <a:gd name="connsiteX93" fmla="*/ 916114 w 5591292"/>
                            <a:gd name="connsiteY93" fmla="*/ 3162849 h 4704243"/>
                            <a:gd name="connsiteX94" fmla="*/ 891400 w 5591292"/>
                            <a:gd name="connsiteY94" fmla="*/ 3080471 h 4704243"/>
                            <a:gd name="connsiteX95" fmla="*/ 677216 w 5591292"/>
                            <a:gd name="connsiteY95" fmla="*/ 2718006 h 4704243"/>
                            <a:gd name="connsiteX96" fmla="*/ 652503 w 5591292"/>
                            <a:gd name="connsiteY96" fmla="*/ 2643866 h 4704243"/>
                            <a:gd name="connsiteX97" fmla="*/ 528935 w 5591292"/>
                            <a:gd name="connsiteY97" fmla="*/ 2495585 h 4704243"/>
                            <a:gd name="connsiteX98" fmla="*/ 430081 w 5591292"/>
                            <a:gd name="connsiteY98" fmla="*/ 2520298 h 4704243"/>
                            <a:gd name="connsiteX99" fmla="*/ 364179 w 5591292"/>
                            <a:gd name="connsiteY99" fmla="*/ 2487347 h 4704243"/>
                            <a:gd name="connsiteX100" fmla="*/ 438319 w 5591292"/>
                            <a:gd name="connsiteY100" fmla="*/ 2306114 h 4704243"/>
                            <a:gd name="connsiteX101" fmla="*/ 454795 w 5591292"/>
                            <a:gd name="connsiteY101" fmla="*/ 2215498 h 4704243"/>
                            <a:gd name="connsiteX102" fmla="*/ 1253865 w 5591292"/>
                            <a:gd name="connsiteY102" fmla="*/ 1663563 h 4704243"/>
                            <a:gd name="connsiteX103" fmla="*/ 1624568 w 5591292"/>
                            <a:gd name="connsiteY103" fmla="*/ 1712990 h 4704243"/>
                            <a:gd name="connsiteX104" fmla="*/ 1204438 w 5591292"/>
                            <a:gd name="connsiteY104" fmla="*/ 1144579 h 4704243"/>
                            <a:gd name="connsiteX105" fmla="*/ 1138535 w 5591292"/>
                            <a:gd name="connsiteY105" fmla="*/ 1119866 h 4704243"/>
                            <a:gd name="connsiteX106" fmla="*/ 1097346 w 5591292"/>
                            <a:gd name="connsiteY106" fmla="*/ 1062201 h 4704243"/>
                            <a:gd name="connsiteX107" fmla="*/ 1097346 w 5591292"/>
                            <a:gd name="connsiteY107" fmla="*/ 938633 h 4704243"/>
                            <a:gd name="connsiteX108" fmla="*/ 1023206 w 5591292"/>
                            <a:gd name="connsiteY108" fmla="*/ 848017 h 4704243"/>
                            <a:gd name="connsiteX109" fmla="*/ 874925 w 5591292"/>
                            <a:gd name="connsiteY109" fmla="*/ 518503 h 4704243"/>
                            <a:gd name="connsiteX110" fmla="*/ 636027 w 5591292"/>
                            <a:gd name="connsiteY110" fmla="*/ 493790 h 4704243"/>
                            <a:gd name="connsiteX111" fmla="*/ 578362 w 5591292"/>
                            <a:gd name="connsiteY111" fmla="*/ 534979 h 4704243"/>
                            <a:gd name="connsiteX112" fmla="*/ 479508 w 5591292"/>
                            <a:gd name="connsiteY112" fmla="*/ 493790 h 4704243"/>
                            <a:gd name="connsiteX113" fmla="*/ 290038 w 5591292"/>
                            <a:gd name="connsiteY113" fmla="*/ 411412 h 4704243"/>
                            <a:gd name="connsiteX114" fmla="*/ 9952 w 5591292"/>
                            <a:gd name="connsiteY114" fmla="*/ 320795 h 4704243"/>
                            <a:gd name="connsiteX115" fmla="*/ 84092 w 5591292"/>
                            <a:gd name="connsiteY115" fmla="*/ 7758 h 47042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Lst>
                          <a:rect l="l" t="t" r="r" b="b"/>
                          <a:pathLst>
                            <a:path w="5591292" h="4704243">
                              <a:moveTo>
                                <a:pt x="84092" y="7758"/>
                              </a:moveTo>
                              <a:cubicBezTo>
                                <a:pt x="130773" y="-30685"/>
                                <a:pt x="195303" y="86017"/>
                                <a:pt x="290038" y="90136"/>
                              </a:cubicBezTo>
                              <a:cubicBezTo>
                                <a:pt x="384773" y="94255"/>
                                <a:pt x="463033" y="-15583"/>
                                <a:pt x="652503" y="32471"/>
                              </a:cubicBezTo>
                              <a:cubicBezTo>
                                <a:pt x="841973" y="80525"/>
                                <a:pt x="1233271" y="327660"/>
                                <a:pt x="1426860" y="378460"/>
                              </a:cubicBezTo>
                              <a:cubicBezTo>
                                <a:pt x="1620449" y="429260"/>
                                <a:pt x="1664384" y="374341"/>
                                <a:pt x="1814038" y="337271"/>
                              </a:cubicBezTo>
                              <a:cubicBezTo>
                                <a:pt x="1963692" y="300201"/>
                                <a:pt x="2143552" y="28353"/>
                                <a:pt x="2324784" y="156039"/>
                              </a:cubicBezTo>
                              <a:cubicBezTo>
                                <a:pt x="2506016" y="283725"/>
                                <a:pt x="2801206" y="957855"/>
                                <a:pt x="2901433" y="1103390"/>
                              </a:cubicBezTo>
                              <a:cubicBezTo>
                                <a:pt x="3001660" y="1248925"/>
                                <a:pt x="2915162" y="1038860"/>
                                <a:pt x="2926146" y="1029249"/>
                              </a:cubicBezTo>
                              <a:cubicBezTo>
                                <a:pt x="2937130" y="1019638"/>
                                <a:pt x="2961843" y="1027876"/>
                                <a:pt x="2967335" y="1045725"/>
                              </a:cubicBezTo>
                              <a:cubicBezTo>
                                <a:pt x="2972827" y="1063574"/>
                                <a:pt x="2933012" y="1107509"/>
                                <a:pt x="2959098" y="1136341"/>
                              </a:cubicBezTo>
                              <a:cubicBezTo>
                                <a:pt x="2985184" y="1165173"/>
                                <a:pt x="3085411" y="1222839"/>
                                <a:pt x="3123854" y="1218720"/>
                              </a:cubicBezTo>
                              <a:cubicBezTo>
                                <a:pt x="3162297" y="1214601"/>
                                <a:pt x="3125227" y="1102017"/>
                                <a:pt x="3189757" y="1111628"/>
                              </a:cubicBezTo>
                              <a:cubicBezTo>
                                <a:pt x="3254287" y="1121239"/>
                                <a:pt x="3453368" y="1255791"/>
                                <a:pt x="3511033" y="1276385"/>
                              </a:cubicBezTo>
                              <a:cubicBezTo>
                                <a:pt x="3568698" y="1296979"/>
                                <a:pt x="3482200" y="1203617"/>
                                <a:pt x="3535746" y="1235195"/>
                              </a:cubicBezTo>
                              <a:cubicBezTo>
                                <a:pt x="3589292" y="1266773"/>
                                <a:pt x="3792492" y="1419174"/>
                                <a:pt x="3832308" y="1465855"/>
                              </a:cubicBezTo>
                              <a:cubicBezTo>
                                <a:pt x="3872124" y="1512536"/>
                                <a:pt x="3780135" y="1490569"/>
                                <a:pt x="3774643" y="1515282"/>
                              </a:cubicBezTo>
                              <a:cubicBezTo>
                                <a:pt x="3769151" y="1539995"/>
                                <a:pt x="3765033" y="1599033"/>
                                <a:pt x="3799357" y="1614136"/>
                              </a:cubicBezTo>
                              <a:cubicBezTo>
                                <a:pt x="3833681" y="1629239"/>
                                <a:pt x="3940773" y="1600406"/>
                                <a:pt x="3980589" y="1605898"/>
                              </a:cubicBezTo>
                              <a:cubicBezTo>
                                <a:pt x="4020405" y="1611390"/>
                                <a:pt x="4038254" y="1647087"/>
                                <a:pt x="4038254" y="1647087"/>
                              </a:cubicBezTo>
                              <a:cubicBezTo>
                                <a:pt x="4046492" y="1659444"/>
                                <a:pt x="4010794" y="1664936"/>
                                <a:pt x="4030016" y="1680039"/>
                              </a:cubicBezTo>
                              <a:cubicBezTo>
                                <a:pt x="4049238" y="1695142"/>
                                <a:pt x="4160449" y="1689649"/>
                                <a:pt x="4153584" y="1737703"/>
                              </a:cubicBezTo>
                              <a:cubicBezTo>
                                <a:pt x="4146719" y="1785757"/>
                                <a:pt x="3969605" y="1888731"/>
                                <a:pt x="3988827" y="1968363"/>
                              </a:cubicBezTo>
                              <a:cubicBezTo>
                                <a:pt x="4008049" y="2047995"/>
                                <a:pt x="4223606" y="2135866"/>
                                <a:pt x="4268914" y="2215498"/>
                              </a:cubicBezTo>
                              <a:cubicBezTo>
                                <a:pt x="4314222" y="2295131"/>
                                <a:pt x="4273033" y="2373391"/>
                                <a:pt x="4260676" y="2446158"/>
                              </a:cubicBezTo>
                              <a:cubicBezTo>
                                <a:pt x="4248319" y="2518925"/>
                                <a:pt x="4212622" y="2575217"/>
                                <a:pt x="4194773" y="2652103"/>
                              </a:cubicBezTo>
                              <a:cubicBezTo>
                                <a:pt x="4176924" y="2728989"/>
                                <a:pt x="4130244" y="2737227"/>
                                <a:pt x="4153584" y="2907476"/>
                              </a:cubicBezTo>
                              <a:cubicBezTo>
                                <a:pt x="4176924" y="3077725"/>
                                <a:pt x="4282643" y="3559638"/>
                                <a:pt x="4334816" y="3673595"/>
                              </a:cubicBezTo>
                              <a:cubicBezTo>
                                <a:pt x="4386989" y="3787552"/>
                                <a:pt x="4403465" y="3617304"/>
                                <a:pt x="4466622" y="3591217"/>
                              </a:cubicBezTo>
                              <a:cubicBezTo>
                                <a:pt x="4529779" y="3565131"/>
                                <a:pt x="4650600" y="3530806"/>
                                <a:pt x="4713757" y="3517076"/>
                              </a:cubicBezTo>
                              <a:cubicBezTo>
                                <a:pt x="4776914" y="3503346"/>
                                <a:pt x="4706892" y="3445682"/>
                                <a:pt x="4845562" y="3508839"/>
                              </a:cubicBezTo>
                              <a:cubicBezTo>
                                <a:pt x="4984232" y="3571996"/>
                                <a:pt x="5435941" y="3813639"/>
                                <a:pt x="5545779" y="3896017"/>
                              </a:cubicBezTo>
                              <a:cubicBezTo>
                                <a:pt x="5655617" y="3978395"/>
                                <a:pt x="5536168" y="3928969"/>
                                <a:pt x="5504589" y="4003109"/>
                              </a:cubicBezTo>
                              <a:cubicBezTo>
                                <a:pt x="5473011" y="4077250"/>
                                <a:pt x="5390632" y="4276331"/>
                                <a:pt x="5356308" y="4340860"/>
                              </a:cubicBezTo>
                              <a:cubicBezTo>
                                <a:pt x="5321984" y="4405389"/>
                                <a:pt x="5313746" y="4373811"/>
                                <a:pt x="5298643" y="4390287"/>
                              </a:cubicBezTo>
                              <a:cubicBezTo>
                                <a:pt x="5283540" y="4406763"/>
                                <a:pt x="5287659" y="4423238"/>
                                <a:pt x="5265692" y="4439714"/>
                              </a:cubicBezTo>
                              <a:cubicBezTo>
                                <a:pt x="5243725" y="4456190"/>
                                <a:pt x="5210773" y="4474038"/>
                                <a:pt x="5166838" y="4489141"/>
                              </a:cubicBezTo>
                              <a:cubicBezTo>
                                <a:pt x="5122903" y="4504244"/>
                                <a:pt x="5002081" y="4530330"/>
                                <a:pt x="5002081" y="4530330"/>
                              </a:cubicBezTo>
                              <a:cubicBezTo>
                                <a:pt x="4963638" y="4539941"/>
                                <a:pt x="4956773" y="4552298"/>
                                <a:pt x="4936179" y="4546806"/>
                              </a:cubicBezTo>
                              <a:cubicBezTo>
                                <a:pt x="4915585" y="4541314"/>
                                <a:pt x="4989725" y="4549552"/>
                                <a:pt x="4878514" y="4497379"/>
                              </a:cubicBezTo>
                              <a:cubicBezTo>
                                <a:pt x="4767303" y="4445206"/>
                                <a:pt x="4400719" y="4284568"/>
                                <a:pt x="4268914" y="4233768"/>
                              </a:cubicBezTo>
                              <a:cubicBezTo>
                                <a:pt x="4137109" y="4182968"/>
                                <a:pt x="4142600" y="4188460"/>
                                <a:pt x="4087681" y="4192579"/>
                              </a:cubicBezTo>
                              <a:cubicBezTo>
                                <a:pt x="4032762" y="4196698"/>
                                <a:pt x="3939400" y="4258482"/>
                                <a:pt x="3939400" y="4258482"/>
                              </a:cubicBezTo>
                              <a:cubicBezTo>
                                <a:pt x="3770524" y="4328504"/>
                                <a:pt x="3224081" y="4560536"/>
                                <a:pt x="3074427" y="4612709"/>
                              </a:cubicBezTo>
                              <a:cubicBezTo>
                                <a:pt x="2924773" y="4664882"/>
                                <a:pt x="3068936" y="4575639"/>
                                <a:pt x="3041476" y="4571520"/>
                              </a:cubicBezTo>
                              <a:cubicBezTo>
                                <a:pt x="3014017" y="4567401"/>
                                <a:pt x="2948113" y="4583876"/>
                                <a:pt x="2909670" y="4587995"/>
                              </a:cubicBezTo>
                              <a:cubicBezTo>
                                <a:pt x="2871227" y="4592114"/>
                                <a:pt x="2857497" y="4577011"/>
                                <a:pt x="2810816" y="4596233"/>
                              </a:cubicBezTo>
                              <a:cubicBezTo>
                                <a:pt x="2764135" y="4615455"/>
                                <a:pt x="2666654" y="4695087"/>
                                <a:pt x="2629584" y="4703325"/>
                              </a:cubicBezTo>
                              <a:cubicBezTo>
                                <a:pt x="2592514" y="4711563"/>
                                <a:pt x="2588395" y="4662136"/>
                                <a:pt x="2588395" y="4645660"/>
                              </a:cubicBezTo>
                              <a:cubicBezTo>
                                <a:pt x="2588395" y="4629184"/>
                                <a:pt x="2644687" y="4630558"/>
                                <a:pt x="2629584" y="4604471"/>
                              </a:cubicBezTo>
                              <a:cubicBezTo>
                                <a:pt x="2614481" y="4578385"/>
                                <a:pt x="2582903" y="4512482"/>
                                <a:pt x="2497779" y="4489141"/>
                              </a:cubicBezTo>
                              <a:cubicBezTo>
                                <a:pt x="2412655" y="4465801"/>
                                <a:pt x="2191606" y="4483649"/>
                                <a:pt x="2118838" y="4464428"/>
                              </a:cubicBezTo>
                              <a:cubicBezTo>
                                <a:pt x="2046070" y="4445207"/>
                                <a:pt x="2073530" y="4468547"/>
                                <a:pt x="2061173" y="4373812"/>
                              </a:cubicBezTo>
                              <a:cubicBezTo>
                                <a:pt x="2048816" y="4279077"/>
                                <a:pt x="2044698" y="3990752"/>
                                <a:pt x="2044698" y="3896017"/>
                              </a:cubicBezTo>
                              <a:cubicBezTo>
                                <a:pt x="2044698" y="3801282"/>
                                <a:pt x="2057054" y="3841098"/>
                                <a:pt x="2061173" y="3805401"/>
                              </a:cubicBezTo>
                              <a:cubicBezTo>
                                <a:pt x="2065292" y="3769704"/>
                                <a:pt x="2052935" y="3703801"/>
                                <a:pt x="2069411" y="3681833"/>
                              </a:cubicBezTo>
                              <a:cubicBezTo>
                                <a:pt x="2085887" y="3659865"/>
                                <a:pt x="2140805" y="3683206"/>
                                <a:pt x="2160027" y="3673595"/>
                              </a:cubicBezTo>
                              <a:cubicBezTo>
                                <a:pt x="2179249" y="3663984"/>
                                <a:pt x="2184741" y="3624168"/>
                                <a:pt x="2184741" y="3624168"/>
                              </a:cubicBezTo>
                              <a:cubicBezTo>
                                <a:pt x="2192979" y="3611811"/>
                                <a:pt x="2194351" y="3600828"/>
                                <a:pt x="2209454" y="3599455"/>
                              </a:cubicBezTo>
                              <a:cubicBezTo>
                                <a:pt x="2224557" y="3598082"/>
                                <a:pt x="2256135" y="3621422"/>
                                <a:pt x="2275357" y="3615930"/>
                              </a:cubicBezTo>
                              <a:cubicBezTo>
                                <a:pt x="2294579" y="3610438"/>
                                <a:pt x="2315173" y="3585725"/>
                                <a:pt x="2324784" y="3566503"/>
                              </a:cubicBezTo>
                              <a:cubicBezTo>
                                <a:pt x="2334395" y="3547282"/>
                                <a:pt x="2333022" y="3500601"/>
                                <a:pt x="2333022" y="3500601"/>
                              </a:cubicBezTo>
                              <a:cubicBezTo>
                                <a:pt x="2326157" y="3489617"/>
                                <a:pt x="2297325" y="3492363"/>
                                <a:pt x="2283595" y="3500601"/>
                              </a:cubicBezTo>
                              <a:cubicBezTo>
                                <a:pt x="2269865" y="3508839"/>
                                <a:pt x="2265746" y="3541790"/>
                                <a:pt x="2250643" y="3550028"/>
                              </a:cubicBezTo>
                              <a:cubicBezTo>
                                <a:pt x="2235540" y="3558266"/>
                                <a:pt x="2202590" y="3559639"/>
                                <a:pt x="2192979" y="3550028"/>
                              </a:cubicBezTo>
                              <a:lnTo>
                                <a:pt x="2192979" y="3492363"/>
                              </a:lnTo>
                              <a:cubicBezTo>
                                <a:pt x="2187487" y="3480006"/>
                                <a:pt x="2165519" y="3496482"/>
                                <a:pt x="2160027" y="3475887"/>
                              </a:cubicBezTo>
                              <a:cubicBezTo>
                                <a:pt x="2154535" y="3455292"/>
                                <a:pt x="2177876" y="3408611"/>
                                <a:pt x="2160027" y="3368795"/>
                              </a:cubicBezTo>
                              <a:cubicBezTo>
                                <a:pt x="2142178" y="3328979"/>
                                <a:pt x="2081767" y="3254839"/>
                                <a:pt x="2052935" y="3236990"/>
                              </a:cubicBezTo>
                              <a:cubicBezTo>
                                <a:pt x="2024103" y="3219141"/>
                                <a:pt x="1988406" y="3243854"/>
                                <a:pt x="1987033" y="3261703"/>
                              </a:cubicBezTo>
                              <a:cubicBezTo>
                                <a:pt x="1985660" y="3279552"/>
                                <a:pt x="2039206" y="3322114"/>
                                <a:pt x="2044698" y="3344082"/>
                              </a:cubicBezTo>
                              <a:cubicBezTo>
                                <a:pt x="2050190" y="3366050"/>
                                <a:pt x="2035087" y="3374287"/>
                                <a:pt x="2019984" y="3393509"/>
                              </a:cubicBezTo>
                              <a:cubicBezTo>
                                <a:pt x="2004881" y="3412731"/>
                                <a:pt x="1962319" y="3438818"/>
                                <a:pt x="1954081" y="3459412"/>
                              </a:cubicBezTo>
                              <a:cubicBezTo>
                                <a:pt x="1945843" y="3480006"/>
                                <a:pt x="1962319" y="3503346"/>
                                <a:pt x="1970557" y="3517076"/>
                              </a:cubicBezTo>
                              <a:cubicBezTo>
                                <a:pt x="1978795" y="3530806"/>
                                <a:pt x="1995270" y="3522568"/>
                                <a:pt x="2003508" y="3541790"/>
                              </a:cubicBezTo>
                              <a:cubicBezTo>
                                <a:pt x="2011746" y="3561012"/>
                                <a:pt x="2019984" y="3596709"/>
                                <a:pt x="2019984" y="3632406"/>
                              </a:cubicBezTo>
                              <a:cubicBezTo>
                                <a:pt x="2019984" y="3668103"/>
                                <a:pt x="2018611" y="3724396"/>
                                <a:pt x="2003508" y="3755974"/>
                              </a:cubicBezTo>
                              <a:cubicBezTo>
                                <a:pt x="1988405" y="3787552"/>
                                <a:pt x="1940352" y="3791671"/>
                                <a:pt x="1929368" y="3821876"/>
                              </a:cubicBezTo>
                              <a:cubicBezTo>
                                <a:pt x="1918384" y="3852081"/>
                                <a:pt x="1944471" y="3907001"/>
                                <a:pt x="1937606" y="3937206"/>
                              </a:cubicBezTo>
                              <a:cubicBezTo>
                                <a:pt x="1930741" y="3967412"/>
                                <a:pt x="1910147" y="3998990"/>
                                <a:pt x="1888179" y="4003109"/>
                              </a:cubicBezTo>
                              <a:cubicBezTo>
                                <a:pt x="1866211" y="4007228"/>
                                <a:pt x="1836006" y="3959174"/>
                                <a:pt x="1805800" y="3961920"/>
                              </a:cubicBezTo>
                              <a:cubicBezTo>
                                <a:pt x="1775595" y="3964666"/>
                                <a:pt x="1739897" y="4020958"/>
                                <a:pt x="1706946" y="4019585"/>
                              </a:cubicBezTo>
                              <a:cubicBezTo>
                                <a:pt x="1673995" y="4018212"/>
                                <a:pt x="1639670" y="3989379"/>
                                <a:pt x="1608092" y="3953682"/>
                              </a:cubicBezTo>
                              <a:cubicBezTo>
                                <a:pt x="1576514" y="3917985"/>
                                <a:pt x="1549054" y="3849336"/>
                                <a:pt x="1517476" y="3805401"/>
                              </a:cubicBezTo>
                              <a:cubicBezTo>
                                <a:pt x="1485898" y="3761466"/>
                                <a:pt x="1429606" y="3725768"/>
                                <a:pt x="1418622" y="3690071"/>
                              </a:cubicBezTo>
                              <a:cubicBezTo>
                                <a:pt x="1407638" y="3654374"/>
                                <a:pt x="1459811" y="3628287"/>
                                <a:pt x="1451573" y="3591217"/>
                              </a:cubicBezTo>
                              <a:cubicBezTo>
                                <a:pt x="1443335" y="3554147"/>
                                <a:pt x="1403519" y="3500600"/>
                                <a:pt x="1369195" y="3467649"/>
                              </a:cubicBezTo>
                              <a:cubicBezTo>
                                <a:pt x="1334871" y="3434698"/>
                                <a:pt x="1282697" y="3422341"/>
                                <a:pt x="1245627" y="3393509"/>
                              </a:cubicBezTo>
                              <a:cubicBezTo>
                                <a:pt x="1208557" y="3364677"/>
                                <a:pt x="1171487" y="3312504"/>
                                <a:pt x="1146773" y="3294655"/>
                              </a:cubicBezTo>
                              <a:cubicBezTo>
                                <a:pt x="1122060" y="3276806"/>
                                <a:pt x="1111076" y="3298774"/>
                                <a:pt x="1097346" y="3286417"/>
                              </a:cubicBezTo>
                              <a:cubicBezTo>
                                <a:pt x="1083616" y="3274060"/>
                                <a:pt x="1068514" y="3236990"/>
                                <a:pt x="1064395" y="3220514"/>
                              </a:cubicBezTo>
                              <a:cubicBezTo>
                                <a:pt x="1060276" y="3204038"/>
                                <a:pt x="1089109" y="3201293"/>
                                <a:pt x="1072633" y="3187563"/>
                              </a:cubicBezTo>
                              <a:cubicBezTo>
                                <a:pt x="1056157" y="3173833"/>
                                <a:pt x="990254" y="3139509"/>
                                <a:pt x="965541" y="3138136"/>
                              </a:cubicBezTo>
                              <a:cubicBezTo>
                                <a:pt x="940828" y="3136763"/>
                                <a:pt x="924352" y="3179325"/>
                                <a:pt x="924352" y="3179325"/>
                              </a:cubicBezTo>
                              <a:cubicBezTo>
                                <a:pt x="916114" y="3183444"/>
                                <a:pt x="921606" y="3179325"/>
                                <a:pt x="916114" y="3162849"/>
                              </a:cubicBezTo>
                              <a:cubicBezTo>
                                <a:pt x="910622" y="3146373"/>
                                <a:pt x="931216" y="3154612"/>
                                <a:pt x="891400" y="3080471"/>
                              </a:cubicBezTo>
                              <a:cubicBezTo>
                                <a:pt x="851584" y="3006331"/>
                                <a:pt x="717032" y="2790774"/>
                                <a:pt x="677216" y="2718006"/>
                              </a:cubicBezTo>
                              <a:cubicBezTo>
                                <a:pt x="637400" y="2645239"/>
                                <a:pt x="677216" y="2680936"/>
                                <a:pt x="652503" y="2643866"/>
                              </a:cubicBezTo>
                              <a:cubicBezTo>
                                <a:pt x="627790" y="2606796"/>
                                <a:pt x="566005" y="2516180"/>
                                <a:pt x="528935" y="2495585"/>
                              </a:cubicBezTo>
                              <a:cubicBezTo>
                                <a:pt x="491865" y="2474990"/>
                                <a:pt x="457540" y="2521671"/>
                                <a:pt x="430081" y="2520298"/>
                              </a:cubicBezTo>
                              <a:cubicBezTo>
                                <a:pt x="402622" y="2518925"/>
                                <a:pt x="362806" y="2523044"/>
                                <a:pt x="364179" y="2487347"/>
                              </a:cubicBezTo>
                              <a:cubicBezTo>
                                <a:pt x="365552" y="2451650"/>
                                <a:pt x="423216" y="2351422"/>
                                <a:pt x="438319" y="2306114"/>
                              </a:cubicBezTo>
                              <a:cubicBezTo>
                                <a:pt x="453422" y="2260806"/>
                                <a:pt x="318871" y="2322590"/>
                                <a:pt x="454795" y="2215498"/>
                              </a:cubicBezTo>
                              <a:cubicBezTo>
                                <a:pt x="590719" y="2108406"/>
                                <a:pt x="1058903" y="1747314"/>
                                <a:pt x="1253865" y="1663563"/>
                              </a:cubicBezTo>
                              <a:cubicBezTo>
                                <a:pt x="1448827" y="1579812"/>
                                <a:pt x="1632806" y="1799487"/>
                                <a:pt x="1624568" y="1712990"/>
                              </a:cubicBezTo>
                              <a:cubicBezTo>
                                <a:pt x="1616330" y="1626493"/>
                                <a:pt x="1285443" y="1243433"/>
                                <a:pt x="1204438" y="1144579"/>
                              </a:cubicBezTo>
                              <a:cubicBezTo>
                                <a:pt x="1123433" y="1045725"/>
                                <a:pt x="1156384" y="1133596"/>
                                <a:pt x="1138535" y="1119866"/>
                              </a:cubicBezTo>
                              <a:cubicBezTo>
                                <a:pt x="1120686" y="1106136"/>
                                <a:pt x="1104211" y="1092407"/>
                                <a:pt x="1097346" y="1062201"/>
                              </a:cubicBezTo>
                              <a:cubicBezTo>
                                <a:pt x="1090481" y="1031996"/>
                                <a:pt x="1109703" y="974330"/>
                                <a:pt x="1097346" y="938633"/>
                              </a:cubicBezTo>
                              <a:cubicBezTo>
                                <a:pt x="1084989" y="902936"/>
                                <a:pt x="1060276" y="918039"/>
                                <a:pt x="1023206" y="848017"/>
                              </a:cubicBezTo>
                              <a:cubicBezTo>
                                <a:pt x="986136" y="777995"/>
                                <a:pt x="939455" y="577541"/>
                                <a:pt x="874925" y="518503"/>
                              </a:cubicBezTo>
                              <a:cubicBezTo>
                                <a:pt x="810395" y="459465"/>
                                <a:pt x="685454" y="491044"/>
                                <a:pt x="636027" y="493790"/>
                              </a:cubicBezTo>
                              <a:cubicBezTo>
                                <a:pt x="586600" y="496536"/>
                                <a:pt x="604448" y="534979"/>
                                <a:pt x="578362" y="534979"/>
                              </a:cubicBezTo>
                              <a:cubicBezTo>
                                <a:pt x="552276" y="534979"/>
                                <a:pt x="479508" y="493790"/>
                                <a:pt x="479508" y="493790"/>
                              </a:cubicBezTo>
                              <a:cubicBezTo>
                                <a:pt x="431454" y="473196"/>
                                <a:pt x="368297" y="440244"/>
                                <a:pt x="290038" y="411412"/>
                              </a:cubicBezTo>
                              <a:cubicBezTo>
                                <a:pt x="211779" y="382580"/>
                                <a:pt x="44276" y="382579"/>
                                <a:pt x="9952" y="320795"/>
                              </a:cubicBezTo>
                              <a:cubicBezTo>
                                <a:pt x="-24372" y="259011"/>
                                <a:pt x="37411" y="46201"/>
                                <a:pt x="84092" y="7758"/>
                              </a:cubicBezTo>
                              <a:close/>
                            </a:path>
                          </a:pathLst>
                        </a:custGeom>
                        <a:solidFill>
                          <a:srgbClr val="FFFF00">
                            <a:alpha val="30196"/>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5B915BF" id="Freeform 112" o:spid="_x0000_s1026" style="position:absolute;margin-left:10.1pt;margin-top:9.1pt;width:440.25pt;height:370.4pt;z-index:251954176;visibility:visible;mso-wrap-style:square;mso-wrap-distance-left:9pt;mso-wrap-distance-top:0;mso-wrap-distance-right:9pt;mso-wrap-distance-bottom:0;mso-position-horizontal:absolute;mso-position-horizontal-relative:text;mso-position-vertical:absolute;mso-position-vertical-relative:text;v-text-anchor:middle" coordsize="5591292,47042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" path="m84092,7758v46681,-38443,111211,78259,205946,82378c384773,94255,463033,-15583,652503,32471v189470,48054,580768,295189,774357,345989c1620449,429260,1664384,374341,1814038,337271,1963692,300201,2143552,28353,2324784,156039v181232,127686,476422,801816,576649,947351c3001660,1248925,2915162,1038860,2926146,1029249v10984,-9611,35697,-1373,41189,16476c2972827,1063574,2933012,1107509,2959098,1136341v26086,28832,126313,86498,164756,82379c3162297,1214601,3125227,1102017,3189757,1111628v64530,9611,263611,144163,321276,164757c3568698,1296979,3482200,1203617,3535746,1235195v53546,31578,256746,183979,296562,230660c3872124,1512536,3780135,1490569,3774643,1515282v-5492,24713,-9610,83751,24714,98854c3833681,1629239,3940773,1600406,3980589,1605898v39816,5492,57665,41189,57665,41189c4046492,1659444,4010794,1664936,4030016,1680039v19222,15103,130433,9610,123568,57664c4146719,1785757,3969605,1888731,3988827,1968363v19222,79632,234779,167503,280087,247135c4314222,2295131,4273033,2373391,4260676,2446158v-12357,72767,-48054,129059,-65903,205945c4176924,2728989,4130244,2737227,4153584,2907476v23340,170249,129059,652162,181232,766119c4386989,3787552,4403465,3617304,4466622,3591217v63157,-26086,183978,-60411,247135,-74141c4776914,3503346,4706892,3445682,4845562,3508839v138670,63157,590379,304800,700217,387178c5655617,3978395,5536168,3928969,5504589,4003109v-31578,74141,-113957,273222,-148281,337751c5321984,4405389,5313746,4373811,5298643,4390287v-15103,16476,-10984,32951,-32951,49427c5243725,4456190,5210773,4474038,5166838,4489141v-43935,15103,-164757,41189,-164757,41189c4963638,4539941,4956773,4552298,4936179,4546806v-20594,-5492,53546,2746,-57665,-49427c4767303,4445206,4400719,4284568,4268914,4233768v-131805,-50800,-126314,-45308,-181233,-41189c4032762,4196698,3939400,4258482,3939400,4258482v-168876,70022,-715319,302054,-864973,354227c2924773,4664882,3068936,4575639,3041476,4571520v-27459,-4119,-93363,12356,-131806,16475c2871227,4592114,2857497,4577011,2810816,4596233v-46681,19222,-144162,98854,-181232,107092c2592514,4711563,2588395,4662136,2588395,4645660v,-16476,56292,-15102,41189,-41189c2614481,4578385,2582903,4512482,2497779,4489141v-85124,-23340,-306173,-5492,-378941,-24713c2046070,4445207,2073530,4468547,2061173,4373812v-12357,-94735,-16475,-383060,-16475,-477795c2044698,3801282,2057054,3841098,2061173,3805401v4119,-35697,-8238,-101600,8238,-123568c2085887,3659865,2140805,3683206,2160027,3673595v19222,-9611,24714,-49427,24714,-49427c2192979,3611811,2194351,3600828,2209454,3599455v15103,-1373,46681,21967,65903,16475c2294579,3610438,2315173,3585725,2324784,3566503v9611,-19221,8238,-65902,8238,-65902c2326157,3489617,2297325,3492363,2283595,3500601v-13730,8238,-17849,41189,-32952,49427c2235540,3558266,2202590,3559639,2192979,3550028r,-57665c2187487,3480006,2165519,3496482,2160027,3475887v-5492,-20595,17849,-67276,,-107092c2142178,3328979,2081767,3254839,2052935,3236990v-28832,-17849,-64529,6864,-65902,24713c1985660,3279552,2039206,3322114,2044698,3344082v5492,21968,-9611,30205,-24714,49427c2004881,3412731,1962319,3438818,1954081,3459412v-8238,20594,8238,43934,16476,57664c1978795,3530806,1995270,3522568,2003508,3541790v8238,19222,16476,54919,16476,90616c2019984,3668103,2018611,3724396,2003508,3755974v-15103,31578,-63156,35697,-74140,65902c1918384,3852081,1944471,3907001,1937606,3937206v-6865,30206,-27459,61784,-49427,65903c1866211,4007228,1836006,3959174,1805800,3961920v-30205,2746,-65903,59038,-98854,57665c1673995,4018212,1639670,3989379,1608092,3953682v-31578,-35697,-59038,-104346,-90616,-148281c1485898,3761466,1429606,3725768,1418622,3690071v-10984,-35697,41189,-61784,32951,-98854c1443335,3554147,1403519,3500600,1369195,3467649v-34324,-32951,-86498,-45308,-123568,-74140c1208557,3364677,1171487,3312504,1146773,3294655v-24713,-17849,-35697,4119,-49427,-8238c1083616,3274060,1068514,3236990,1064395,3220514v-4119,-16476,24714,-19221,8238,-32951c1056157,3173833,990254,3139509,965541,3138136v-24713,-1373,-41189,41189,-41189,41189c916114,3183444,921606,3179325,916114,3162849v-5492,-16476,15102,-8237,-24714,-82378c851584,3006331,717032,2790774,677216,2718006v-39816,-72767,,-37070,-24713,-74140c627790,2606796,566005,2516180,528935,2495585v-37070,-20595,-71395,26086,-98854,24713c402622,2518925,362806,2523044,364179,2487347v1373,-35697,59037,-135925,74140,-181233c453422,2260806,318871,2322590,454795,2215498v135924,-107092,604108,-468184,799070,-551935c1448827,1579812,1632806,1799487,1624568,1712990v-8238,-86497,-339125,-469557,-420130,-568411c1123433,1045725,1156384,1133596,1138535,1119866v-17849,-13730,-34324,-27459,-41189,-57665c1090481,1031996,1109703,974330,1097346,938633v-12357,-35697,-37070,-20594,-74140,-90616c986136,777995,939455,577541,874925,518503,810395,459465,685454,491044,636027,493790v-49427,2746,-31579,41189,-57665,41189c552276,534979,479508,493790,479508,493790,431454,473196,368297,440244,290038,411412,211779,382580,44276,382579,9952,320795,-24372,259011,37411,46201,84092,7758xe" fillcolor="yellow" strokecolor="#1f4d78 [1604]" strokeweight="1pt">
                <v:fill opacity="19789f"/>
                <v:stroke joinstyle="miter"/>
                <v:path arrowok="t" o:connecttype="custom" o:connectlocs="84092,7758;290038,90136;652503,32471;1426860,378460;1814038,337271;2324784,156039;2901433,1103390;2926146,1029249;2967335,1045725;2959098,1136341;3123854,1218720;3189757,1111628;3511033,1276385;3535746,1235195;3832308,1465855;3774643,1515282;3799357,1614136;3980589,1605898;4038254,1647087;4030016,1680039;4153584,1737703;3988827,1968363;4268914,2215498;4260676,2446158;4194773,2652103;4153584,2907476;4334816,3673595;4466622,3591217;4713757,3517076;4845562,3508839;5545779,3896017;5504589,4003109;5356308,4340860;5298643,4390287;5265692,4439714;5166838,4489141;5002081,4530330;4936179,4546806;4878514,4497379;4268914,4233768;4087681,4192579;3939400,4258482;3074427,4612709;3041476,4571520;2909670,4587995;2810816,4596233;2629584,4703325;2588395,4645660;2629584,4604471;2497779,4489141;2118838,4464428;2061173,4373812;2044698,3896017;2061173,3805401;2069411,3681833;2160027,3673595;2184741,3624168;2209454,3599455;2275357,3615930;2324784,3566503;2333022,3500601;2283595,3500601;2250643,3550028;2192979,3550028;2192979,3492363;2160027,3475887;2160027,3368795;2052935,3236990;1987033,3261703;2044698,3344082;2019984,3393509;1954081,3459412;1970557,3517076;2003508,3541790;2019984,3632406;2003508,3755974;1929368,3821876;1937606,3937206;1888179,4003109;1805800,3961920;1706946,4019585;1608092,3953682;1517476,3805401;1418622,3690071;1451573,3591217;1369195,3467649;1245627,3393509;1146773,3294655;1097346,3286417;1064395,3220514;1072633,3187563;965541,3138136;924352,3179325;916114,3162849;891400,3080471;677216,2718006;652503,2643866;528935,2495585;430081,2520298;364179,2487347;438319,2306114;454795,2215498;1253865,1663563;1624568,1712990;1204438,1144579;1138535,1119866;1097346,1062201;1097346,938633;1023206,848017;874925,518503;636027,493790;578362,534979;479508,493790;290038,411412;9952,320795;84092,7758" o:connectangles="0,0,0,0,0,0,0,0,0,0,0,0,0,0,0,0,0,0,0,0,0,0,0,0,0,0,0,0,0,0,0,0,0,0,0,0,0,0,0,0,0,0,0,0,0,0,0,0,0,0,0,0,0,0,0,0,0,0,0,0,0,0,0,0,0,0,0,0,0,0,0,0,0,0,0,0,0,0,0,0,0,0,0,0,0,0,0,0,0,0,0,0,0,0,0,0,0,0,0,0,0,0,0,0,0,0,0,0,0,0,0,0,0,0,0,0"/>
              </v:shape>
            </w:pict>
          </mc:Fallback>
        </mc:AlternateContent>
      </w:r>
      <w:r w:rsidRPr="003300F2">
        <w:rPr>
          <w:noProof/>
          <w:lang w:eastAsia="hr-HR"/>
        </w:rPr>
        <w:drawing>
          <wp:inline distT="0" distB="0" distL="0" distR="0" wp14:anchorId="0949CA9D" wp14:editId="6EEEA520">
            <wp:extent cx="5760720" cy="4831141"/>
            <wp:effectExtent l="0" t="0" r="0" b="762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0598" t="20129" r="27375" b="17213"/>
                    <a:stretch/>
                  </pic:blipFill>
                  <pic:spPr bwMode="auto">
                    <a:xfrm>
                      <a:off x="0" y="0"/>
                      <a:ext cx="5760720" cy="4831141"/>
                    </a:xfrm>
                    <a:prstGeom prst="rect">
                      <a:avLst/>
                    </a:prstGeom>
                    <a:ln>
                      <a:noFill/>
                    </a:ln>
                    <a:extLst>
                      <a:ext uri="{53640926-AAD7-44D8-BBD7-CCE9431645EC}">
                        <a14:shadowObscured xmlns:a14="http://schemas.microsoft.com/office/drawing/2010/main"/>
                      </a:ext>
                    </a:extLst>
                  </pic:spPr>
                </pic:pic>
              </a:graphicData>
            </a:graphic>
          </wp:inline>
        </w:drawing>
      </w:r>
    </w:p>
    <w:p w14:paraId="66B487A2" w14:textId="78E0DC2D" w:rsidR="00D07D9A" w:rsidRPr="00D07D9A" w:rsidRDefault="00D07D9A" w:rsidP="00D07D9A">
      <w:pPr>
        <w:pStyle w:val="Bezproreda2"/>
        <w:rPr>
          <w:sz w:val="20"/>
          <w:szCs w:val="20"/>
        </w:rPr>
      </w:pPr>
      <w:r>
        <w:rPr>
          <w:bCs/>
          <w:color w:val="000000"/>
          <w:sz w:val="20"/>
          <w:szCs w:val="20"/>
        </w:rPr>
        <w:t xml:space="preserve"> </w:t>
      </w:r>
      <w:r w:rsidR="00C913F4">
        <w:rPr>
          <w:bCs/>
          <w:color w:val="000000"/>
          <w:sz w:val="20"/>
          <w:szCs w:val="20"/>
        </w:rPr>
        <w:t>Slika 5</w:t>
      </w:r>
      <w:r w:rsidRPr="00D07D9A">
        <w:rPr>
          <w:bCs/>
          <w:color w:val="000000"/>
          <w:sz w:val="20"/>
          <w:szCs w:val="20"/>
        </w:rPr>
        <w:t xml:space="preserve">: </w:t>
      </w:r>
      <w:r w:rsidRPr="00D07D9A">
        <w:rPr>
          <w:sz w:val="20"/>
          <w:szCs w:val="20"/>
        </w:rPr>
        <w:t xml:space="preserve">Karta rizika za potres na području Grada </w:t>
      </w:r>
      <w:r w:rsidR="00BC1D4C">
        <w:rPr>
          <w:sz w:val="20"/>
          <w:szCs w:val="20"/>
        </w:rPr>
        <w:t>Ploč</w:t>
      </w:r>
      <w:r w:rsidR="00B20F66">
        <w:rPr>
          <w:sz w:val="20"/>
          <w:szCs w:val="20"/>
        </w:rPr>
        <w:t>a</w:t>
      </w:r>
    </w:p>
    <w:p w14:paraId="36C43761" w14:textId="77777777" w:rsidR="00D07D9A" w:rsidRPr="00D07D9A" w:rsidRDefault="00D07D9A" w:rsidP="00D07D9A">
      <w:pPr>
        <w:pStyle w:val="Bezproreda2"/>
        <w:rPr>
          <w:sz w:val="20"/>
          <w:szCs w:val="20"/>
        </w:rPr>
      </w:pPr>
      <w:r w:rsidRPr="00D07D9A">
        <w:rPr>
          <w:sz w:val="20"/>
          <w:szCs w:val="20"/>
        </w:rPr>
        <w:t xml:space="preserve"> Izvor podataka: </w:t>
      </w:r>
      <w:hyperlink r:id="rId24" w:history="1">
        <w:r w:rsidRPr="00D07D9A">
          <w:rPr>
            <w:color w:val="0563C1"/>
            <w:sz w:val="20"/>
            <w:szCs w:val="20"/>
            <w:u w:val="single"/>
          </w:rPr>
          <w:t>http://geoportal.dgu.hr</w:t>
        </w:r>
      </w:hyperlink>
      <w:r w:rsidRPr="00D07D9A">
        <w:rPr>
          <w:sz w:val="20"/>
          <w:szCs w:val="20"/>
        </w:rPr>
        <w:t xml:space="preserve"> ; Planovi i Procjene j.d.o.o.</w:t>
      </w:r>
    </w:p>
    <w:p w14:paraId="208D62CD" w14:textId="77777777" w:rsidR="003626A3" w:rsidRDefault="003626A3" w:rsidP="00767F1A">
      <w:pPr>
        <w:pStyle w:val="Bezproreda1"/>
        <w:rPr>
          <w:rFonts w:cs="Times New Roman"/>
          <w:sz w:val="20"/>
          <w:szCs w:val="20"/>
          <w:lang w:eastAsia="hr-HR"/>
        </w:rPr>
      </w:pPr>
    </w:p>
    <w:p w14:paraId="6B140ECA" w14:textId="77777777" w:rsidR="003D2C50" w:rsidRDefault="003D2C50" w:rsidP="00767F1A">
      <w:pPr>
        <w:pStyle w:val="Bezproreda1"/>
        <w:rPr>
          <w:rFonts w:cs="Times New Roman"/>
          <w:sz w:val="20"/>
          <w:szCs w:val="20"/>
          <w:lang w:eastAsia="hr-HR"/>
        </w:rPr>
      </w:pPr>
    </w:p>
    <w:p w14:paraId="7B883DAF" w14:textId="77777777" w:rsidR="00BC1D4C" w:rsidRDefault="00BC1D4C" w:rsidP="00767F1A">
      <w:pPr>
        <w:pStyle w:val="Bezproreda1"/>
        <w:rPr>
          <w:rFonts w:cs="Times New Roman"/>
          <w:sz w:val="20"/>
          <w:szCs w:val="20"/>
          <w:lang w:eastAsia="hr-HR"/>
        </w:rPr>
      </w:pPr>
    </w:p>
    <w:p w14:paraId="34B36EC4" w14:textId="77777777" w:rsidR="00BC1D4C" w:rsidRDefault="00BC1D4C" w:rsidP="00767F1A">
      <w:pPr>
        <w:pStyle w:val="Bezproreda1"/>
        <w:rPr>
          <w:rFonts w:cs="Times New Roman"/>
          <w:sz w:val="20"/>
          <w:szCs w:val="20"/>
          <w:lang w:eastAsia="hr-HR"/>
        </w:rPr>
      </w:pPr>
    </w:p>
    <w:p w14:paraId="62AD2959" w14:textId="77777777" w:rsidR="00BC1D4C" w:rsidRDefault="00BC1D4C" w:rsidP="00767F1A">
      <w:pPr>
        <w:pStyle w:val="Bezproreda1"/>
        <w:rPr>
          <w:rFonts w:cs="Times New Roman"/>
          <w:sz w:val="20"/>
          <w:szCs w:val="20"/>
          <w:lang w:eastAsia="hr-HR"/>
        </w:rPr>
      </w:pPr>
    </w:p>
    <w:p w14:paraId="28181480" w14:textId="77777777" w:rsidR="00BC1D4C" w:rsidRDefault="00BC1D4C" w:rsidP="00767F1A">
      <w:pPr>
        <w:pStyle w:val="Bezproreda1"/>
        <w:rPr>
          <w:rFonts w:cs="Times New Roman"/>
          <w:sz w:val="20"/>
          <w:szCs w:val="20"/>
          <w:lang w:eastAsia="hr-HR"/>
        </w:rPr>
      </w:pPr>
    </w:p>
    <w:p w14:paraId="3ED72BD2" w14:textId="77777777" w:rsidR="00BC1D4C" w:rsidRDefault="00BC1D4C" w:rsidP="00767F1A">
      <w:pPr>
        <w:pStyle w:val="Bezproreda1"/>
        <w:rPr>
          <w:rFonts w:cs="Times New Roman"/>
          <w:sz w:val="20"/>
          <w:szCs w:val="20"/>
          <w:lang w:eastAsia="hr-HR"/>
        </w:rPr>
      </w:pPr>
    </w:p>
    <w:p w14:paraId="5FB8EF67" w14:textId="77777777" w:rsidR="00BC1D4C" w:rsidRDefault="00BC1D4C" w:rsidP="00767F1A">
      <w:pPr>
        <w:pStyle w:val="Bezproreda1"/>
        <w:rPr>
          <w:rFonts w:cs="Times New Roman"/>
          <w:sz w:val="20"/>
          <w:szCs w:val="20"/>
          <w:lang w:eastAsia="hr-HR"/>
        </w:rPr>
      </w:pPr>
    </w:p>
    <w:p w14:paraId="54C533A2" w14:textId="77777777" w:rsidR="00BC1D4C" w:rsidRDefault="00BC1D4C" w:rsidP="00767F1A">
      <w:pPr>
        <w:pStyle w:val="Bezproreda1"/>
        <w:rPr>
          <w:rFonts w:cs="Times New Roman"/>
          <w:sz w:val="20"/>
          <w:szCs w:val="20"/>
          <w:lang w:eastAsia="hr-HR"/>
        </w:rPr>
      </w:pPr>
    </w:p>
    <w:p w14:paraId="2C5AB94D" w14:textId="77777777" w:rsidR="00BC1D4C" w:rsidRDefault="00BC1D4C" w:rsidP="00767F1A">
      <w:pPr>
        <w:pStyle w:val="Bezproreda1"/>
        <w:rPr>
          <w:rFonts w:cs="Times New Roman"/>
          <w:sz w:val="20"/>
          <w:szCs w:val="20"/>
          <w:lang w:eastAsia="hr-HR"/>
        </w:rPr>
      </w:pPr>
    </w:p>
    <w:p w14:paraId="2F838495" w14:textId="77777777" w:rsidR="00BC1D4C" w:rsidRDefault="00BC1D4C" w:rsidP="00767F1A">
      <w:pPr>
        <w:pStyle w:val="Bezproreda1"/>
        <w:rPr>
          <w:rFonts w:cs="Times New Roman"/>
          <w:sz w:val="20"/>
          <w:szCs w:val="20"/>
          <w:lang w:eastAsia="hr-HR"/>
        </w:rPr>
      </w:pPr>
    </w:p>
    <w:p w14:paraId="63821827" w14:textId="77777777" w:rsidR="00BC1D4C" w:rsidRDefault="00BC1D4C" w:rsidP="00767F1A">
      <w:pPr>
        <w:pStyle w:val="Bezproreda1"/>
        <w:rPr>
          <w:rFonts w:cs="Times New Roman"/>
          <w:sz w:val="20"/>
          <w:szCs w:val="20"/>
          <w:lang w:eastAsia="hr-HR"/>
        </w:rPr>
      </w:pPr>
    </w:p>
    <w:p w14:paraId="10E569B6" w14:textId="77777777" w:rsidR="00BC1D4C" w:rsidRDefault="00BC1D4C" w:rsidP="00767F1A">
      <w:pPr>
        <w:pStyle w:val="Bezproreda1"/>
        <w:rPr>
          <w:rFonts w:cs="Times New Roman"/>
          <w:sz w:val="20"/>
          <w:szCs w:val="20"/>
          <w:lang w:eastAsia="hr-HR"/>
        </w:rPr>
      </w:pPr>
    </w:p>
    <w:p w14:paraId="4C1520EA" w14:textId="77777777" w:rsidR="00BC1D4C" w:rsidRDefault="00BC1D4C" w:rsidP="00767F1A">
      <w:pPr>
        <w:pStyle w:val="Bezproreda1"/>
        <w:rPr>
          <w:rFonts w:cs="Times New Roman"/>
          <w:sz w:val="20"/>
          <w:szCs w:val="20"/>
          <w:lang w:eastAsia="hr-HR"/>
        </w:rPr>
      </w:pPr>
    </w:p>
    <w:p w14:paraId="619C9AE1" w14:textId="77777777" w:rsidR="00BC1D4C" w:rsidRDefault="00BC1D4C" w:rsidP="00767F1A">
      <w:pPr>
        <w:pStyle w:val="Bezproreda1"/>
        <w:rPr>
          <w:rFonts w:cs="Times New Roman"/>
          <w:sz w:val="20"/>
          <w:szCs w:val="20"/>
          <w:lang w:eastAsia="hr-HR"/>
        </w:rPr>
      </w:pPr>
    </w:p>
    <w:p w14:paraId="4FEE9CD4" w14:textId="77777777" w:rsidR="00BC1D4C" w:rsidRDefault="00BC1D4C" w:rsidP="00767F1A">
      <w:pPr>
        <w:pStyle w:val="Bezproreda1"/>
        <w:rPr>
          <w:rFonts w:cs="Times New Roman"/>
          <w:sz w:val="20"/>
          <w:szCs w:val="20"/>
          <w:lang w:eastAsia="hr-HR"/>
        </w:rPr>
      </w:pPr>
    </w:p>
    <w:p w14:paraId="10034ADC" w14:textId="77777777" w:rsidR="00BC1D4C" w:rsidRDefault="00BC1D4C" w:rsidP="00767F1A">
      <w:pPr>
        <w:pStyle w:val="Bezproreda1"/>
        <w:rPr>
          <w:rFonts w:cs="Times New Roman"/>
          <w:sz w:val="20"/>
          <w:szCs w:val="20"/>
          <w:lang w:eastAsia="hr-HR"/>
        </w:rPr>
      </w:pPr>
    </w:p>
    <w:p w14:paraId="0E084236" w14:textId="77777777" w:rsidR="006948D7" w:rsidRDefault="006948D7" w:rsidP="00767F1A">
      <w:pPr>
        <w:pStyle w:val="Bezproreda1"/>
        <w:rPr>
          <w:rFonts w:cs="Times New Roman"/>
          <w:sz w:val="20"/>
          <w:szCs w:val="20"/>
          <w:lang w:eastAsia="hr-HR"/>
        </w:rPr>
      </w:pPr>
    </w:p>
    <w:p w14:paraId="660F57B2" w14:textId="77777777" w:rsidR="006948D7" w:rsidRDefault="006948D7" w:rsidP="00767F1A">
      <w:pPr>
        <w:pStyle w:val="Bezproreda1"/>
        <w:rPr>
          <w:rFonts w:cs="Times New Roman"/>
          <w:sz w:val="20"/>
          <w:szCs w:val="20"/>
          <w:lang w:eastAsia="hr-HR"/>
        </w:rPr>
      </w:pPr>
    </w:p>
    <w:p w14:paraId="695B853A" w14:textId="77777777" w:rsidR="00BC1D4C" w:rsidRDefault="00BC1D4C" w:rsidP="00767F1A">
      <w:pPr>
        <w:pStyle w:val="Bezproreda1"/>
        <w:rPr>
          <w:rFonts w:cs="Times New Roman"/>
          <w:sz w:val="20"/>
          <w:szCs w:val="20"/>
          <w:lang w:eastAsia="hr-HR"/>
        </w:rPr>
      </w:pPr>
    </w:p>
    <w:p w14:paraId="771301D2" w14:textId="77777777" w:rsidR="00D702D3" w:rsidRPr="00767F1A" w:rsidRDefault="00D702D3" w:rsidP="00767F1A">
      <w:pPr>
        <w:pStyle w:val="Bezproreda1"/>
        <w:rPr>
          <w:rFonts w:cs="Times New Roman"/>
          <w:sz w:val="20"/>
          <w:szCs w:val="20"/>
          <w:lang w:eastAsia="hr-HR"/>
        </w:rPr>
      </w:pPr>
    </w:p>
    <w:p w14:paraId="2F39C9E1" w14:textId="77777777" w:rsidR="00736FE9" w:rsidRPr="009C4D19" w:rsidRDefault="00736FE9" w:rsidP="0057580C">
      <w:pPr>
        <w:pStyle w:val="Naslov2"/>
        <w:numPr>
          <w:ilvl w:val="1"/>
          <w:numId w:val="1"/>
        </w:numPr>
        <w:ind w:left="1134" w:hanging="567"/>
      </w:pPr>
      <w:bookmarkStart w:id="306" w:name="_Toc517456229"/>
      <w:bookmarkStart w:id="307" w:name="_Toc517456407"/>
      <w:bookmarkStart w:id="308" w:name="_Toc517461399"/>
      <w:bookmarkStart w:id="309" w:name="_Toc207277314"/>
      <w:r w:rsidRPr="009C4D19">
        <w:lastRenderedPageBreak/>
        <w:t>POPLAVA</w:t>
      </w:r>
      <w:bookmarkEnd w:id="306"/>
      <w:bookmarkEnd w:id="307"/>
      <w:bookmarkEnd w:id="308"/>
      <w:bookmarkEnd w:id="309"/>
    </w:p>
    <w:p w14:paraId="5702887D" w14:textId="77777777" w:rsidR="003C3135" w:rsidRDefault="003C3135" w:rsidP="003C3135">
      <w:pPr>
        <w:pStyle w:val="Bezproreda"/>
      </w:pPr>
    </w:p>
    <w:p w14:paraId="173B15C1" w14:textId="77777777" w:rsidR="003C3135" w:rsidRPr="0030015F" w:rsidRDefault="003C3135" w:rsidP="00F64E96">
      <w:pPr>
        <w:spacing w:after="0" w:line="240" w:lineRule="auto"/>
        <w:jc w:val="both"/>
        <w:rPr>
          <w:rFonts w:ascii="Times New Roman" w:hAnsi="Times New Roman"/>
          <w:sz w:val="24"/>
        </w:rPr>
      </w:pPr>
      <w:r w:rsidRPr="0030015F">
        <w:rPr>
          <w:rFonts w:ascii="Times New Roman" w:hAnsi="Times New Roman"/>
          <w:sz w:val="24"/>
        </w:rPr>
        <w:t xml:space="preserve">Dokumentacija i iskustva ekstremnih prirodnih pojava u prošlosti pokazuju da poplava značajno utječe na sve sfere života, na društvenu i gospodarsku stabilnost, pri čemu predstavlja značajno opterećenje za ekonomiju. </w:t>
      </w:r>
    </w:p>
    <w:p w14:paraId="50BE47A2" w14:textId="77777777" w:rsidR="003C3135" w:rsidRPr="0030015F" w:rsidRDefault="003C3135" w:rsidP="00F64E96">
      <w:pPr>
        <w:spacing w:after="0" w:line="240" w:lineRule="auto"/>
        <w:jc w:val="both"/>
        <w:rPr>
          <w:rFonts w:ascii="Times New Roman" w:hAnsi="Times New Roman"/>
          <w:color w:val="000000"/>
          <w:sz w:val="24"/>
        </w:rPr>
      </w:pPr>
      <w:r w:rsidRPr="0030015F">
        <w:rPr>
          <w:rFonts w:ascii="Times New Roman" w:hAnsi="Times New Roman"/>
          <w:b/>
          <w:color w:val="000000"/>
          <w:sz w:val="24"/>
        </w:rPr>
        <w:t>Poplave</w:t>
      </w:r>
      <w:r w:rsidRPr="0030015F">
        <w:rPr>
          <w:rFonts w:ascii="Times New Roman" w:hAnsi="Times New Roman"/>
          <w:color w:val="000000"/>
          <w:sz w:val="24"/>
        </w:rPr>
        <w:t xml:space="preserve"> su prirodne opasnosti koje mogu rezultirati gubicima ljudskih života, velikim materijalnim štetama, devastiranjem kulturnih dobara i štetama po okoliš. Iako pojavu poplave često nije moguće izbjeći, poduzimanjem različitih preventivnih građevinskih i negrađevinskih mjera, rizici od poplavljivanja mogu se smanjiti na prihvatljivu razinu. </w:t>
      </w:r>
    </w:p>
    <w:p w14:paraId="2ECEE65F" w14:textId="77777777" w:rsidR="003C3135" w:rsidRPr="003C3135" w:rsidRDefault="003C3135" w:rsidP="003C3135"/>
    <w:p w14:paraId="5268A027" w14:textId="77777777" w:rsidR="00920ECD" w:rsidRPr="00D07D9A" w:rsidRDefault="0035730B" w:rsidP="00920ECD">
      <w:pPr>
        <w:pStyle w:val="Naslov3"/>
        <w:numPr>
          <w:ilvl w:val="2"/>
          <w:numId w:val="1"/>
        </w:numPr>
        <w:ind w:left="1134" w:hanging="567"/>
      </w:pPr>
      <w:bookmarkStart w:id="310" w:name="_Toc517456230"/>
      <w:bookmarkStart w:id="311" w:name="_Toc517456408"/>
      <w:bookmarkStart w:id="312" w:name="_Toc517461400"/>
      <w:bookmarkStart w:id="313" w:name="_Toc207277315"/>
      <w:r>
        <w:t>Uvod u rizik s nazivom scenarija</w:t>
      </w:r>
      <w:bookmarkEnd w:id="310"/>
      <w:bookmarkEnd w:id="311"/>
      <w:bookmarkEnd w:id="312"/>
      <w:bookmarkEnd w:id="313"/>
    </w:p>
    <w:p w14:paraId="12D4E99D" w14:textId="77777777" w:rsidR="00D07D9A" w:rsidRPr="00D07D9A" w:rsidRDefault="00D07D9A" w:rsidP="00D07D9A">
      <w:pPr>
        <w:pStyle w:val="Bezproreda2"/>
        <w:rPr>
          <w:szCs w:val="24"/>
        </w:rPr>
      </w:pPr>
      <w:bookmarkStart w:id="314" w:name="_Toc517456231"/>
      <w:bookmarkStart w:id="315" w:name="_Toc517456409"/>
      <w:bookmarkStart w:id="316" w:name="_Toc517461401"/>
      <w:r w:rsidRPr="00D07D9A">
        <w:rPr>
          <w:szCs w:val="24"/>
        </w:rPr>
        <w:t xml:space="preserve">Dokumentacija i iskustva ekstremnih prirodnih pojava u prošlosti pokazuju da poplava značajno utječe na sve sfere života, na društvenu i gospodarsku stabilnost, pri čemu predstavlja značajno opterećenje za ekonomiju. </w:t>
      </w:r>
    </w:p>
    <w:p w14:paraId="0D12DFAA" w14:textId="77777777" w:rsidR="00D07D9A" w:rsidRPr="00D07D9A" w:rsidRDefault="00D07D9A" w:rsidP="00D07D9A">
      <w:pPr>
        <w:pStyle w:val="Bezproreda2"/>
        <w:rPr>
          <w:color w:val="000000"/>
          <w:szCs w:val="24"/>
        </w:rPr>
      </w:pPr>
      <w:r w:rsidRPr="00D07D9A">
        <w:rPr>
          <w:b/>
          <w:color w:val="000000"/>
          <w:szCs w:val="24"/>
        </w:rPr>
        <w:t>Poplave</w:t>
      </w:r>
      <w:r w:rsidRPr="00D07D9A">
        <w:rPr>
          <w:color w:val="000000"/>
          <w:szCs w:val="24"/>
        </w:rPr>
        <w:t xml:space="preserve"> su prirodne opasnosti koje mogu rezultirati gubicima ljudskih života, velikim materijalnim štetama, devastiranjem kulturnih dobara i štetama po okoliš. Iako pojavu poplave često nije moguće izbjeći, poduzimanjem različitih preventivnih građevinskih i negrađevinskih mjera, rizici od poplavljivanja mogu se smanjiti na prihvatljivu razinu. </w:t>
      </w:r>
    </w:p>
    <w:p w14:paraId="281B3601" w14:textId="77777777" w:rsidR="00A41927" w:rsidRDefault="00A41927" w:rsidP="00D07D9A">
      <w:pPr>
        <w:pStyle w:val="Bezproreda2"/>
      </w:pPr>
    </w:p>
    <w:p w14:paraId="36F39583" w14:textId="301650F8" w:rsidR="00D07D9A" w:rsidRDefault="00D07D9A" w:rsidP="00D07D9A">
      <w:pPr>
        <w:pStyle w:val="Bezproreda"/>
      </w:pPr>
      <w:r>
        <w:t xml:space="preserve">Na području Grada </w:t>
      </w:r>
      <w:r w:rsidR="00BC1D4C">
        <w:t>Ploč</w:t>
      </w:r>
      <w:r w:rsidR="00CE1D93">
        <w:t>a</w:t>
      </w:r>
      <w:r>
        <w:t xml:space="preserve"> opasnost od poplava definiraju:</w:t>
      </w:r>
    </w:p>
    <w:p w14:paraId="39BB9191" w14:textId="77777777" w:rsidR="00D07D9A" w:rsidRPr="0010158E" w:rsidRDefault="00BC1D4C" w:rsidP="005F33B1">
      <w:pPr>
        <w:pStyle w:val="Bezproreda"/>
        <w:numPr>
          <w:ilvl w:val="0"/>
          <w:numId w:val="47"/>
        </w:numPr>
      </w:pPr>
      <w:r>
        <w:t>Rijeka Neretva</w:t>
      </w:r>
    </w:p>
    <w:p w14:paraId="6BCC2C62" w14:textId="77777777" w:rsidR="00D07D9A" w:rsidRPr="0010158E" w:rsidRDefault="00BC1D4C" w:rsidP="005F33B1">
      <w:pPr>
        <w:pStyle w:val="Bezproreda"/>
        <w:numPr>
          <w:ilvl w:val="0"/>
          <w:numId w:val="47"/>
        </w:numPr>
      </w:pPr>
      <w:r>
        <w:t>Rijeka Matica</w:t>
      </w:r>
    </w:p>
    <w:p w14:paraId="12CF9B19" w14:textId="77777777" w:rsidR="00D07D9A" w:rsidRDefault="00D07D9A" w:rsidP="00D07D9A">
      <w:pPr>
        <w:pStyle w:val="Bezproreda"/>
      </w:pPr>
    </w:p>
    <w:tbl>
      <w:tblPr>
        <w:tblpPr w:leftFromText="180" w:rightFromText="180" w:vertAnchor="text" w:horzAnchor="margin" w:tblpY="29"/>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926"/>
      </w:tblGrid>
      <w:tr w:rsidR="00D07D9A" w14:paraId="12154A00" w14:textId="77777777" w:rsidTr="00C0565E">
        <w:trPr>
          <w:trHeight w:val="444"/>
        </w:trPr>
        <w:tc>
          <w:tcPr>
            <w:tcW w:w="8926" w:type="dxa"/>
            <w:shd w:val="clear" w:color="auto" w:fill="FFC000"/>
            <w:vAlign w:val="center"/>
          </w:tcPr>
          <w:p w14:paraId="417DCC59" w14:textId="77777777" w:rsidR="00D07D9A" w:rsidRPr="00D07D9A" w:rsidRDefault="00D07D9A" w:rsidP="00D07D9A">
            <w:pPr>
              <w:pStyle w:val="Bezproreda2"/>
              <w:rPr>
                <w:sz w:val="20"/>
                <w:szCs w:val="20"/>
              </w:rPr>
            </w:pPr>
            <w:r w:rsidRPr="00D07D9A">
              <w:rPr>
                <w:sz w:val="20"/>
                <w:szCs w:val="20"/>
              </w:rPr>
              <w:t>Naziv scenarija:</w:t>
            </w:r>
          </w:p>
        </w:tc>
      </w:tr>
      <w:tr w:rsidR="00D07D9A" w14:paraId="74A3D897" w14:textId="77777777" w:rsidTr="00C0565E">
        <w:trPr>
          <w:trHeight w:val="300"/>
        </w:trPr>
        <w:tc>
          <w:tcPr>
            <w:tcW w:w="8926" w:type="dxa"/>
            <w:tcBorders>
              <w:bottom w:val="single" w:sz="4" w:space="0" w:color="auto"/>
            </w:tcBorders>
            <w:vAlign w:val="center"/>
          </w:tcPr>
          <w:p w14:paraId="55C4A968" w14:textId="77777777" w:rsidR="00D07D9A" w:rsidRPr="00D07D9A" w:rsidRDefault="00D07D9A" w:rsidP="00433785">
            <w:pPr>
              <w:pStyle w:val="Bezproreda2"/>
              <w:rPr>
                <w:sz w:val="20"/>
                <w:szCs w:val="20"/>
              </w:rPr>
            </w:pPr>
            <w:r w:rsidRPr="00D07D9A">
              <w:rPr>
                <w:sz w:val="20"/>
                <w:szCs w:val="20"/>
              </w:rPr>
              <w:t>Poplava izazvan</w:t>
            </w:r>
            <w:r w:rsidR="00C85C07">
              <w:rPr>
                <w:sz w:val="20"/>
                <w:szCs w:val="20"/>
              </w:rPr>
              <w:t>a visokim vodama rijeke Neretve i rijeke Matice</w:t>
            </w:r>
            <w:r w:rsidR="00433785">
              <w:rPr>
                <w:sz w:val="20"/>
                <w:szCs w:val="20"/>
              </w:rPr>
              <w:t xml:space="preserve"> te velike količine oborinskih voda</w:t>
            </w:r>
          </w:p>
        </w:tc>
      </w:tr>
      <w:tr w:rsidR="00D07D9A" w14:paraId="70A4CCFE" w14:textId="77777777" w:rsidTr="00C0565E">
        <w:trPr>
          <w:trHeight w:val="429"/>
        </w:trPr>
        <w:tc>
          <w:tcPr>
            <w:tcW w:w="8926" w:type="dxa"/>
            <w:shd w:val="clear" w:color="auto" w:fill="FFC000"/>
            <w:vAlign w:val="center"/>
          </w:tcPr>
          <w:p w14:paraId="4CB90294" w14:textId="77777777" w:rsidR="00D07D9A" w:rsidRPr="00D07D9A" w:rsidRDefault="00D07D9A" w:rsidP="00D07D9A">
            <w:pPr>
              <w:pStyle w:val="Bezproreda2"/>
              <w:rPr>
                <w:sz w:val="20"/>
                <w:szCs w:val="20"/>
              </w:rPr>
            </w:pPr>
            <w:r w:rsidRPr="00D07D9A">
              <w:rPr>
                <w:sz w:val="20"/>
                <w:szCs w:val="20"/>
              </w:rPr>
              <w:t>Grupa rizika:</w:t>
            </w:r>
          </w:p>
        </w:tc>
      </w:tr>
      <w:tr w:rsidR="00D07D9A" w14:paraId="5D93DE1A" w14:textId="77777777" w:rsidTr="00C0565E">
        <w:trPr>
          <w:trHeight w:val="284"/>
        </w:trPr>
        <w:tc>
          <w:tcPr>
            <w:tcW w:w="8926" w:type="dxa"/>
            <w:tcBorders>
              <w:bottom w:val="single" w:sz="4" w:space="0" w:color="auto"/>
            </w:tcBorders>
            <w:vAlign w:val="center"/>
          </w:tcPr>
          <w:p w14:paraId="7D591552" w14:textId="77777777" w:rsidR="00D07D9A" w:rsidRPr="00D07D9A" w:rsidRDefault="00D07D9A" w:rsidP="00D07D9A">
            <w:pPr>
              <w:pStyle w:val="Bezproreda2"/>
              <w:rPr>
                <w:sz w:val="20"/>
                <w:szCs w:val="20"/>
              </w:rPr>
            </w:pPr>
            <w:r w:rsidRPr="00D07D9A">
              <w:rPr>
                <w:sz w:val="20"/>
                <w:szCs w:val="20"/>
              </w:rPr>
              <w:t>Poplava</w:t>
            </w:r>
          </w:p>
        </w:tc>
      </w:tr>
      <w:tr w:rsidR="00D07D9A" w14:paraId="35AB4EFB" w14:textId="77777777" w:rsidTr="00C0565E">
        <w:trPr>
          <w:trHeight w:val="429"/>
        </w:trPr>
        <w:tc>
          <w:tcPr>
            <w:tcW w:w="8926" w:type="dxa"/>
            <w:shd w:val="clear" w:color="auto" w:fill="FFC000"/>
            <w:vAlign w:val="center"/>
          </w:tcPr>
          <w:p w14:paraId="0CBC7A45" w14:textId="77777777" w:rsidR="00D07D9A" w:rsidRPr="00D07D9A" w:rsidRDefault="00D07D9A" w:rsidP="00D07D9A">
            <w:pPr>
              <w:pStyle w:val="Bezproreda2"/>
              <w:rPr>
                <w:sz w:val="20"/>
                <w:szCs w:val="20"/>
              </w:rPr>
            </w:pPr>
            <w:r w:rsidRPr="00D07D9A">
              <w:rPr>
                <w:sz w:val="20"/>
                <w:szCs w:val="20"/>
              </w:rPr>
              <w:t>Rizik:</w:t>
            </w:r>
          </w:p>
        </w:tc>
      </w:tr>
      <w:tr w:rsidR="00D07D9A" w14:paraId="479EF6CD" w14:textId="77777777" w:rsidTr="00C0565E">
        <w:trPr>
          <w:trHeight w:val="307"/>
        </w:trPr>
        <w:tc>
          <w:tcPr>
            <w:tcW w:w="8926" w:type="dxa"/>
            <w:tcBorders>
              <w:bottom w:val="single" w:sz="4" w:space="0" w:color="auto"/>
            </w:tcBorders>
            <w:vAlign w:val="center"/>
          </w:tcPr>
          <w:p w14:paraId="0801C994" w14:textId="77777777" w:rsidR="00D07D9A" w:rsidRPr="00D07D9A" w:rsidRDefault="00D07D9A" w:rsidP="00D07D9A">
            <w:pPr>
              <w:pStyle w:val="Bezproreda2"/>
              <w:rPr>
                <w:sz w:val="20"/>
                <w:szCs w:val="20"/>
              </w:rPr>
            </w:pPr>
            <w:r w:rsidRPr="00D07D9A">
              <w:rPr>
                <w:sz w:val="20"/>
                <w:szCs w:val="20"/>
              </w:rPr>
              <w:t>Plavljenje dijelova naseljenih mjesta</w:t>
            </w:r>
          </w:p>
        </w:tc>
      </w:tr>
      <w:tr w:rsidR="00D07D9A" w14:paraId="129E8365" w14:textId="77777777" w:rsidTr="00C0565E">
        <w:trPr>
          <w:trHeight w:val="428"/>
        </w:trPr>
        <w:tc>
          <w:tcPr>
            <w:tcW w:w="8926" w:type="dxa"/>
            <w:shd w:val="clear" w:color="auto" w:fill="FFC000"/>
            <w:vAlign w:val="center"/>
          </w:tcPr>
          <w:p w14:paraId="386EED9D" w14:textId="44776F75" w:rsidR="00D07D9A" w:rsidRPr="00D07D9A" w:rsidRDefault="00D07D9A" w:rsidP="00AB686F">
            <w:pPr>
              <w:pStyle w:val="Bezproreda2"/>
              <w:rPr>
                <w:sz w:val="20"/>
                <w:szCs w:val="20"/>
              </w:rPr>
            </w:pPr>
            <w:r w:rsidRPr="00D07D9A">
              <w:rPr>
                <w:sz w:val="20"/>
                <w:szCs w:val="20"/>
              </w:rPr>
              <w:t xml:space="preserve">Radna skupina: Povjerenstvo za izradu procjene rizika od velikih nesreća Grada </w:t>
            </w:r>
            <w:r w:rsidR="00AB686F">
              <w:rPr>
                <w:sz w:val="20"/>
                <w:szCs w:val="20"/>
              </w:rPr>
              <w:t>Ploč</w:t>
            </w:r>
            <w:r w:rsidR="00396437">
              <w:rPr>
                <w:sz w:val="20"/>
                <w:szCs w:val="20"/>
              </w:rPr>
              <w:t>a</w:t>
            </w:r>
          </w:p>
        </w:tc>
      </w:tr>
      <w:tr w:rsidR="00D07D9A" w14:paraId="774B25DC" w14:textId="77777777" w:rsidTr="00C0565E">
        <w:trPr>
          <w:trHeight w:val="301"/>
        </w:trPr>
        <w:tc>
          <w:tcPr>
            <w:tcW w:w="8926" w:type="dxa"/>
            <w:tcBorders>
              <w:bottom w:val="single" w:sz="4" w:space="0" w:color="auto"/>
            </w:tcBorders>
            <w:vAlign w:val="center"/>
          </w:tcPr>
          <w:p w14:paraId="6623679F" w14:textId="4F23FA61" w:rsidR="00D07D9A" w:rsidRPr="00D07D9A" w:rsidRDefault="00D07D9A" w:rsidP="00C85C07">
            <w:pPr>
              <w:pStyle w:val="Bezproreda2"/>
              <w:rPr>
                <w:sz w:val="20"/>
                <w:szCs w:val="20"/>
              </w:rPr>
            </w:pPr>
            <w:r w:rsidRPr="00D07D9A">
              <w:rPr>
                <w:sz w:val="20"/>
                <w:szCs w:val="20"/>
              </w:rPr>
              <w:t xml:space="preserve">Sudionici u izradi Procjene rizika sukladno točci 9. Procjeni rizika od velikih nesreća Grada </w:t>
            </w:r>
            <w:r w:rsidR="00C85C07">
              <w:rPr>
                <w:sz w:val="20"/>
                <w:szCs w:val="20"/>
              </w:rPr>
              <w:t>Ploč</w:t>
            </w:r>
            <w:r w:rsidR="00CE1D93">
              <w:rPr>
                <w:sz w:val="20"/>
                <w:szCs w:val="20"/>
              </w:rPr>
              <w:t>a</w:t>
            </w:r>
          </w:p>
        </w:tc>
      </w:tr>
      <w:tr w:rsidR="00D07D9A" w14:paraId="0C89C683" w14:textId="77777777" w:rsidTr="00C0565E">
        <w:trPr>
          <w:trHeight w:val="429"/>
        </w:trPr>
        <w:tc>
          <w:tcPr>
            <w:tcW w:w="8926" w:type="dxa"/>
            <w:shd w:val="clear" w:color="auto" w:fill="FFC000"/>
            <w:vAlign w:val="center"/>
          </w:tcPr>
          <w:p w14:paraId="18F866BB" w14:textId="77777777" w:rsidR="00D07D9A" w:rsidRPr="00D07D9A" w:rsidRDefault="00D07D9A" w:rsidP="00D07D9A">
            <w:pPr>
              <w:pStyle w:val="Bezproreda2"/>
              <w:rPr>
                <w:sz w:val="20"/>
                <w:szCs w:val="20"/>
              </w:rPr>
            </w:pPr>
            <w:r w:rsidRPr="00D07D9A">
              <w:rPr>
                <w:sz w:val="20"/>
                <w:szCs w:val="20"/>
              </w:rPr>
              <w:t>Opis scenarija:</w:t>
            </w:r>
          </w:p>
        </w:tc>
      </w:tr>
      <w:tr w:rsidR="00D07D9A" w14:paraId="0F44ACA1" w14:textId="77777777" w:rsidTr="00C0565E">
        <w:trPr>
          <w:trHeight w:val="601"/>
        </w:trPr>
        <w:tc>
          <w:tcPr>
            <w:tcW w:w="8926" w:type="dxa"/>
            <w:vAlign w:val="center"/>
          </w:tcPr>
          <w:p w14:paraId="1C915A5F" w14:textId="77777777" w:rsidR="00D07D9A" w:rsidRPr="00D07D9A" w:rsidRDefault="00D07D9A" w:rsidP="00C85C07">
            <w:pPr>
              <w:pStyle w:val="Bezproreda2"/>
              <w:rPr>
                <w:color w:val="000000"/>
                <w:sz w:val="20"/>
                <w:szCs w:val="20"/>
              </w:rPr>
            </w:pPr>
            <w:r w:rsidRPr="00D07D9A">
              <w:rPr>
                <w:bCs/>
                <w:color w:val="000000"/>
                <w:sz w:val="20"/>
                <w:szCs w:val="20"/>
              </w:rPr>
              <w:t>Uslijed ekstremnih oborina u slivu rijeke</w:t>
            </w:r>
            <w:r w:rsidR="00C85C07">
              <w:rPr>
                <w:bCs/>
                <w:color w:val="000000"/>
                <w:sz w:val="20"/>
                <w:szCs w:val="20"/>
              </w:rPr>
              <w:t xml:space="preserve"> Neretve</w:t>
            </w:r>
            <w:r w:rsidRPr="00D07D9A">
              <w:rPr>
                <w:bCs/>
                <w:color w:val="000000"/>
                <w:sz w:val="20"/>
                <w:szCs w:val="20"/>
              </w:rPr>
              <w:t xml:space="preserve"> </w:t>
            </w:r>
            <w:r w:rsidR="00C85C07">
              <w:rPr>
                <w:bCs/>
                <w:color w:val="000000"/>
                <w:sz w:val="20"/>
                <w:szCs w:val="20"/>
              </w:rPr>
              <w:t xml:space="preserve">i rijeke Matice </w:t>
            </w:r>
            <w:r w:rsidRPr="00D07D9A">
              <w:rPr>
                <w:bCs/>
                <w:color w:val="000000"/>
                <w:sz w:val="20"/>
                <w:szCs w:val="20"/>
              </w:rPr>
              <w:t>te nemogućnosti da kanalizacija prihvati obor</w:t>
            </w:r>
            <w:r w:rsidR="00433785">
              <w:rPr>
                <w:bCs/>
                <w:color w:val="000000"/>
                <w:sz w:val="20"/>
                <w:szCs w:val="20"/>
              </w:rPr>
              <w:t>inske vode dolazi do bujanja</w:t>
            </w:r>
            <w:r w:rsidRPr="00D07D9A">
              <w:rPr>
                <w:bCs/>
                <w:color w:val="000000"/>
                <w:sz w:val="20"/>
                <w:szCs w:val="20"/>
              </w:rPr>
              <w:t xml:space="preserve"> </w:t>
            </w:r>
            <w:r w:rsidR="00C85C07" w:rsidRPr="00D07D9A">
              <w:rPr>
                <w:bCs/>
                <w:color w:val="000000"/>
                <w:sz w:val="20"/>
                <w:szCs w:val="20"/>
              </w:rPr>
              <w:t xml:space="preserve"> rijeke</w:t>
            </w:r>
            <w:r w:rsidR="00C85C07">
              <w:rPr>
                <w:bCs/>
                <w:color w:val="000000"/>
                <w:sz w:val="20"/>
                <w:szCs w:val="20"/>
              </w:rPr>
              <w:t xml:space="preserve"> Neretve</w:t>
            </w:r>
            <w:r w:rsidR="00C85C07" w:rsidRPr="00D07D9A">
              <w:rPr>
                <w:bCs/>
                <w:color w:val="000000"/>
                <w:sz w:val="20"/>
                <w:szCs w:val="20"/>
              </w:rPr>
              <w:t xml:space="preserve"> </w:t>
            </w:r>
            <w:r w:rsidR="00C85C07">
              <w:rPr>
                <w:bCs/>
                <w:color w:val="000000"/>
                <w:sz w:val="20"/>
                <w:szCs w:val="20"/>
              </w:rPr>
              <w:t xml:space="preserve">i rijeke Matice </w:t>
            </w:r>
            <w:r w:rsidRPr="00D07D9A">
              <w:rPr>
                <w:bCs/>
                <w:color w:val="000000"/>
                <w:sz w:val="20"/>
                <w:szCs w:val="20"/>
              </w:rPr>
              <w:t xml:space="preserve">pri čemu </w:t>
            </w:r>
            <w:r w:rsidR="00C85C07">
              <w:rPr>
                <w:bCs/>
                <w:color w:val="000000"/>
                <w:sz w:val="20"/>
                <w:szCs w:val="20"/>
              </w:rPr>
              <w:t xml:space="preserve">ima ugroženosti stanovništva i objekata. </w:t>
            </w:r>
          </w:p>
        </w:tc>
      </w:tr>
    </w:tbl>
    <w:p w14:paraId="589F6637" w14:textId="77777777" w:rsidR="00D07D9A" w:rsidRDefault="00D07D9A" w:rsidP="00D07D9A">
      <w:pPr>
        <w:pStyle w:val="Bezproreda"/>
      </w:pPr>
    </w:p>
    <w:p w14:paraId="762141FD" w14:textId="77777777" w:rsidR="00D07D9A" w:rsidRDefault="00D07D9A" w:rsidP="00D07D9A">
      <w:pPr>
        <w:pStyle w:val="Bezproreda"/>
        <w:rPr>
          <w:lang w:val="en-US"/>
        </w:rPr>
      </w:pPr>
    </w:p>
    <w:p w14:paraId="74ED8A55" w14:textId="77777777" w:rsidR="00D07D9A" w:rsidRPr="0032373F" w:rsidRDefault="008738DB" w:rsidP="00433785">
      <w:pPr>
        <w:pStyle w:val="Bezproreda"/>
        <w:jc w:val="center"/>
        <w:rPr>
          <w:lang w:val="en-US"/>
        </w:rPr>
      </w:pPr>
      <w:r>
        <w:rPr>
          <w:noProof/>
          <w:lang w:eastAsia="hr-HR"/>
        </w:rPr>
        <w:lastRenderedPageBreak/>
        <mc:AlternateContent>
          <mc:Choice Requires="wps">
            <w:drawing>
              <wp:anchor distT="0" distB="0" distL="114300" distR="114300" simplePos="0" relativeHeight="251900928" behindDoc="0" locked="0" layoutInCell="1" allowOverlap="1" wp14:anchorId="5441B063" wp14:editId="7718B83A">
                <wp:simplePos x="0" y="0"/>
                <wp:positionH relativeFrom="column">
                  <wp:posOffset>2691902</wp:posOffset>
                </wp:positionH>
                <wp:positionV relativeFrom="paragraph">
                  <wp:posOffset>411497</wp:posOffset>
                </wp:positionV>
                <wp:extent cx="947352" cy="245745"/>
                <wp:effectExtent l="0" t="0" r="24765" b="20955"/>
                <wp:wrapNone/>
                <wp:docPr id="124"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7352" cy="245745"/>
                        </a:xfrm>
                        <a:prstGeom prst="rect">
                          <a:avLst/>
                        </a:prstGeom>
                        <a:solidFill>
                          <a:srgbClr val="FFFFFF"/>
                        </a:solidFill>
                        <a:ln w="9525">
                          <a:solidFill>
                            <a:srgbClr val="000000"/>
                          </a:solidFill>
                          <a:miter lim="800000"/>
                          <a:headEnd/>
                          <a:tailEnd/>
                        </a:ln>
                      </wps:spPr>
                      <wps:txbx>
                        <w:txbxContent>
                          <w:p w14:paraId="6F96DE98" w14:textId="77777777" w:rsidR="006508C7" w:rsidRPr="0006403B" w:rsidRDefault="006508C7" w:rsidP="00433785">
                            <w:pPr>
                              <w:rPr>
                                <w:rFonts w:ascii="Times New Roman" w:hAnsi="Times New Roman"/>
                                <w:sz w:val="20"/>
                                <w:szCs w:val="20"/>
                              </w:rPr>
                            </w:pPr>
                            <w:r>
                              <w:rPr>
                                <w:rFonts w:ascii="Times New Roman" w:hAnsi="Times New Roman"/>
                                <w:sz w:val="20"/>
                                <w:szCs w:val="20"/>
                              </w:rPr>
                              <w:t>Rijeka Matica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41B063" id="Text Box 124" o:spid="_x0000_s1027" type="#_x0000_t202" style="position:absolute;left:0;text-align:left;margin-left:211.95pt;margin-top:32.4pt;width:74.6pt;height:19.3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">
                <v:textbox>
                  <w:txbxContent>
                    <w:p w14:paraId="6F96DE98" w14:textId="77777777" w:rsidR="006508C7" w:rsidRPr="0006403B" w:rsidRDefault="006508C7" w:rsidP="00433785">
                      <w:pPr>
                        <w:rPr>
                          <w:rFonts w:ascii="Times New Roman" w:hAnsi="Times New Roman"/>
                          <w:sz w:val="20"/>
                          <w:szCs w:val="20"/>
                        </w:rPr>
                      </w:pPr>
                      <w:r>
                        <w:rPr>
                          <w:rFonts w:ascii="Times New Roman" w:hAnsi="Times New Roman"/>
                          <w:sz w:val="20"/>
                          <w:szCs w:val="20"/>
                        </w:rPr>
                        <w:t>Rijeka Matica</w:t>
                      </w:r>
                    </w:p>
                  </w:txbxContent>
                </v:textbox>
              </v:shape>
            </w:pict>
          </mc:Fallback>
        </mc:AlternateContent>
      </w:r>
      <w:r>
        <w:rPr>
          <w:noProof/>
          <w:lang w:eastAsia="hr-HR"/>
        </w:rPr>
        <mc:AlternateContent>
          <mc:Choice Requires="wps">
            <w:drawing>
              <wp:anchor distT="0" distB="0" distL="114300" distR="114300" simplePos="0" relativeHeight="251901952" behindDoc="0" locked="0" layoutInCell="1" allowOverlap="1" wp14:anchorId="0A60895A" wp14:editId="3481F3F9">
                <wp:simplePos x="0" y="0"/>
                <wp:positionH relativeFrom="column">
                  <wp:posOffset>2527146</wp:posOffset>
                </wp:positionH>
                <wp:positionV relativeFrom="paragraph">
                  <wp:posOffset>658632</wp:posOffset>
                </wp:positionV>
                <wp:extent cx="483938" cy="214184"/>
                <wp:effectExtent l="38100" t="0" r="30480" b="52705"/>
                <wp:wrapNone/>
                <wp:docPr id="59" name="Ravni poveznik sa strelicom 59"/>
                <wp:cNvGraphicFramePr/>
                <a:graphic xmlns:a="http://schemas.openxmlformats.org/drawingml/2006/main">
                  <a:graphicData uri="http://schemas.microsoft.com/office/word/2010/wordprocessingShape">
                    <wps:wsp>
                      <wps:cNvCnPr/>
                      <wps:spPr>
                        <a:xfrm flipH="1">
                          <a:off x="0" y="0"/>
                          <a:ext cx="483938" cy="214184"/>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0AD39F8" id="_x0000_t32" coordsize="21600,21600" o:spt="32" o:oned="t" path="m,l21600,21600e" filled="f">
                <v:path arrowok="t" fillok="f" o:connecttype="none"/>
                <o:lock v:ext="edit" shapetype="t"/>
              </v:shapetype>
              <v:shape id="Ravni poveznik sa strelicom 59" o:spid="_x0000_s1026" type="#_x0000_t32" style="position:absolute;margin-left:199pt;margin-top:51.85pt;width:38.1pt;height:16.85pt;flip:x;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" strokecolor="black [3213]" strokeweight="1pt">
                <v:stroke endarrow="block" joinstyle="miter"/>
              </v:shape>
            </w:pict>
          </mc:Fallback>
        </mc:AlternateContent>
      </w:r>
      <w:r>
        <w:rPr>
          <w:noProof/>
          <w:lang w:eastAsia="hr-HR"/>
        </w:rPr>
        <mc:AlternateContent>
          <mc:Choice Requires="wps">
            <w:drawing>
              <wp:anchor distT="0" distB="0" distL="114300" distR="114300" simplePos="0" relativeHeight="251898880" behindDoc="0" locked="0" layoutInCell="1" allowOverlap="1" wp14:anchorId="78796CB9" wp14:editId="654CEA2B">
                <wp:simplePos x="0" y="0"/>
                <wp:positionH relativeFrom="column">
                  <wp:posOffset>4265072</wp:posOffset>
                </wp:positionH>
                <wp:positionV relativeFrom="paragraph">
                  <wp:posOffset>2924982</wp:posOffset>
                </wp:positionV>
                <wp:extent cx="991012" cy="245745"/>
                <wp:effectExtent l="0" t="0" r="19050" b="20955"/>
                <wp:wrapNone/>
                <wp:docPr id="126"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1012" cy="245745"/>
                        </a:xfrm>
                        <a:prstGeom prst="rect">
                          <a:avLst/>
                        </a:prstGeom>
                        <a:solidFill>
                          <a:srgbClr val="FFFFFF"/>
                        </a:solidFill>
                        <a:ln w="9525">
                          <a:solidFill>
                            <a:srgbClr val="000000"/>
                          </a:solidFill>
                          <a:miter lim="800000"/>
                          <a:headEnd/>
                          <a:tailEnd/>
                        </a:ln>
                      </wps:spPr>
                      <wps:txbx>
                        <w:txbxContent>
                          <w:p w14:paraId="683FD722" w14:textId="77777777" w:rsidR="006508C7" w:rsidRPr="0006403B" w:rsidRDefault="006508C7" w:rsidP="00433785">
                            <w:pPr>
                              <w:rPr>
                                <w:rFonts w:ascii="Times New Roman" w:hAnsi="Times New Roman"/>
                                <w:sz w:val="20"/>
                                <w:szCs w:val="20"/>
                              </w:rPr>
                            </w:pPr>
                            <w:r w:rsidRPr="0006403B">
                              <w:rPr>
                                <w:rFonts w:ascii="Times New Roman" w:hAnsi="Times New Roman"/>
                                <w:sz w:val="20"/>
                                <w:szCs w:val="20"/>
                              </w:rPr>
                              <w:t>R</w:t>
                            </w:r>
                            <w:r>
                              <w:rPr>
                                <w:rFonts w:ascii="Times New Roman" w:hAnsi="Times New Roman"/>
                                <w:sz w:val="20"/>
                                <w:szCs w:val="20"/>
                              </w:rPr>
                              <w:t>ijeka Neretva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796CB9" id="Text Box 126" o:spid="_x0000_s1028" type="#_x0000_t202" style="position:absolute;left:0;text-align:left;margin-left:335.85pt;margin-top:230.3pt;width:78.05pt;height:19.3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">
                <v:textbox>
                  <w:txbxContent>
                    <w:p w14:paraId="683FD722" w14:textId="77777777" w:rsidR="006508C7" w:rsidRPr="0006403B" w:rsidRDefault="006508C7" w:rsidP="00433785">
                      <w:pPr>
                        <w:rPr>
                          <w:rFonts w:ascii="Times New Roman" w:hAnsi="Times New Roman"/>
                          <w:sz w:val="20"/>
                          <w:szCs w:val="20"/>
                        </w:rPr>
                      </w:pPr>
                      <w:r w:rsidRPr="0006403B">
                        <w:rPr>
                          <w:rFonts w:ascii="Times New Roman" w:hAnsi="Times New Roman"/>
                          <w:sz w:val="20"/>
                          <w:szCs w:val="20"/>
                        </w:rPr>
                        <w:t>R</w:t>
                      </w:r>
                      <w:r>
                        <w:rPr>
                          <w:rFonts w:ascii="Times New Roman" w:hAnsi="Times New Roman"/>
                          <w:sz w:val="20"/>
                          <w:szCs w:val="20"/>
                        </w:rPr>
                        <w:t>ijeka Neretva</w:t>
                      </w:r>
                    </w:p>
                  </w:txbxContent>
                </v:textbox>
              </v:shape>
            </w:pict>
          </mc:Fallback>
        </mc:AlternateContent>
      </w:r>
      <w:r>
        <w:rPr>
          <w:noProof/>
          <w:lang w:eastAsia="hr-HR"/>
        </w:rPr>
        <mc:AlternateContent>
          <mc:Choice Requires="wps">
            <w:drawing>
              <wp:anchor distT="0" distB="0" distL="114300" distR="114300" simplePos="0" relativeHeight="251902976" behindDoc="0" locked="0" layoutInCell="1" allowOverlap="1" wp14:anchorId="52C0624A" wp14:editId="39879596">
                <wp:simplePos x="0" y="0"/>
                <wp:positionH relativeFrom="column">
                  <wp:posOffset>4391643</wp:posOffset>
                </wp:positionH>
                <wp:positionV relativeFrom="paragraph">
                  <wp:posOffset>3168718</wp:posOffset>
                </wp:positionV>
                <wp:extent cx="203200" cy="401320"/>
                <wp:effectExtent l="38100" t="0" r="25400" b="55880"/>
                <wp:wrapNone/>
                <wp:docPr id="60" name="Ravni poveznik sa strelicom 60"/>
                <wp:cNvGraphicFramePr/>
                <a:graphic xmlns:a="http://schemas.openxmlformats.org/drawingml/2006/main">
                  <a:graphicData uri="http://schemas.microsoft.com/office/word/2010/wordprocessingShape">
                    <wps:wsp>
                      <wps:cNvCnPr/>
                      <wps:spPr>
                        <a:xfrm flipH="1">
                          <a:off x="0" y="0"/>
                          <a:ext cx="203200" cy="40132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18A927" id="Ravni poveznik sa strelicom 60" o:spid="_x0000_s1026" type="#_x0000_t32" style="position:absolute;margin-left:345.8pt;margin-top:249.5pt;width:16pt;height:31.6pt;flip:x;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" strokecolor="black [3213]" strokeweight="1pt">
                <v:stroke endarrow="block" joinstyle="miter"/>
              </v:shape>
            </w:pict>
          </mc:Fallback>
        </mc:AlternateContent>
      </w:r>
      <w:r>
        <w:rPr>
          <w:noProof/>
          <w:lang w:eastAsia="hr-HR"/>
        </w:rPr>
        <w:drawing>
          <wp:inline distT="0" distB="0" distL="0" distR="0" wp14:anchorId="21827A21" wp14:editId="25940747">
            <wp:extent cx="5568778" cy="4569501"/>
            <wp:effectExtent l="0" t="0" r="0" b="254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4745" t="22117" r="30638" b="12796"/>
                    <a:stretch/>
                  </pic:blipFill>
                  <pic:spPr bwMode="auto">
                    <a:xfrm>
                      <a:off x="0" y="0"/>
                      <a:ext cx="5581228" cy="4579717"/>
                    </a:xfrm>
                    <a:prstGeom prst="rect">
                      <a:avLst/>
                    </a:prstGeom>
                    <a:ln>
                      <a:noFill/>
                    </a:ln>
                    <a:extLst>
                      <a:ext uri="{53640926-AAD7-44D8-BBD7-CCE9431645EC}">
                        <a14:shadowObscured xmlns:a14="http://schemas.microsoft.com/office/drawing/2010/main"/>
                      </a:ext>
                    </a:extLst>
                  </pic:spPr>
                </pic:pic>
              </a:graphicData>
            </a:graphic>
          </wp:inline>
        </w:drawing>
      </w:r>
      <w:r>
        <w:rPr>
          <w:noProof/>
          <w:lang w:val="en-US"/>
        </w:rPr>
        <w:t xml:space="preserve"> </w:t>
      </w:r>
    </w:p>
    <w:p w14:paraId="57E0CFCB" w14:textId="408E70CA" w:rsidR="00D07D9A" w:rsidRPr="00433785" w:rsidRDefault="00D07D9A" w:rsidP="00433785">
      <w:pPr>
        <w:pStyle w:val="Bezproreda2"/>
        <w:rPr>
          <w:sz w:val="20"/>
          <w:szCs w:val="20"/>
        </w:rPr>
      </w:pPr>
      <w:r>
        <w:rPr>
          <w:sz w:val="20"/>
          <w:szCs w:val="20"/>
        </w:rPr>
        <w:t xml:space="preserve">   </w:t>
      </w:r>
      <w:r w:rsidR="00C913F4">
        <w:rPr>
          <w:sz w:val="20"/>
          <w:szCs w:val="20"/>
        </w:rPr>
        <w:t>Slika 6</w:t>
      </w:r>
      <w:r w:rsidRPr="00433785">
        <w:rPr>
          <w:sz w:val="20"/>
          <w:szCs w:val="20"/>
        </w:rPr>
        <w:t xml:space="preserve">: Najvažniji vodotoci Grada </w:t>
      </w:r>
      <w:r w:rsidR="008738DB">
        <w:rPr>
          <w:sz w:val="20"/>
          <w:szCs w:val="20"/>
        </w:rPr>
        <w:t>Ploč</w:t>
      </w:r>
      <w:r w:rsidR="006F7067">
        <w:rPr>
          <w:sz w:val="20"/>
          <w:szCs w:val="20"/>
        </w:rPr>
        <w:t>a</w:t>
      </w:r>
    </w:p>
    <w:p w14:paraId="669094C2" w14:textId="77777777" w:rsidR="00D07D9A" w:rsidRPr="00433785" w:rsidRDefault="00D07D9A" w:rsidP="00433785">
      <w:pPr>
        <w:pStyle w:val="Bezproreda2"/>
        <w:rPr>
          <w:sz w:val="20"/>
          <w:szCs w:val="20"/>
        </w:rPr>
      </w:pPr>
      <w:r w:rsidRPr="00433785">
        <w:rPr>
          <w:sz w:val="20"/>
          <w:szCs w:val="20"/>
        </w:rPr>
        <w:t xml:space="preserve">   Izvor podataka: </w:t>
      </w:r>
      <w:hyperlink r:id="rId26" w:history="1">
        <w:r w:rsidRPr="00433785">
          <w:rPr>
            <w:rStyle w:val="Hiperveza"/>
            <w:sz w:val="20"/>
            <w:szCs w:val="20"/>
          </w:rPr>
          <w:t>https://geoportal.dgu.hr/</w:t>
        </w:r>
      </w:hyperlink>
      <w:r w:rsidRPr="00433785">
        <w:rPr>
          <w:sz w:val="20"/>
          <w:szCs w:val="20"/>
        </w:rPr>
        <w:t xml:space="preserve"> ; Procjena ugroženosti; Planovi i Procjene j.d.o.o.</w:t>
      </w:r>
    </w:p>
    <w:p w14:paraId="53A7B389" w14:textId="77777777" w:rsidR="00791344" w:rsidRDefault="00791344" w:rsidP="004B0F80">
      <w:pPr>
        <w:pStyle w:val="Bezproreda1"/>
      </w:pPr>
    </w:p>
    <w:p w14:paraId="639F7F89" w14:textId="77777777" w:rsidR="008738DB" w:rsidRPr="00791344" w:rsidRDefault="008738DB" w:rsidP="004B0F80">
      <w:pPr>
        <w:pStyle w:val="Bezproreda1"/>
      </w:pPr>
    </w:p>
    <w:p w14:paraId="78EC92C4" w14:textId="77777777" w:rsidR="00A50BAD" w:rsidRDefault="0035730B" w:rsidP="0057580C">
      <w:pPr>
        <w:pStyle w:val="Naslov3"/>
        <w:numPr>
          <w:ilvl w:val="2"/>
          <w:numId w:val="1"/>
        </w:numPr>
        <w:ind w:left="1134" w:hanging="567"/>
      </w:pPr>
      <w:bookmarkStart w:id="317" w:name="_Toc207277316"/>
      <w:r>
        <w:t>Utjecaj na kritičnu infrastrukturu</w:t>
      </w:r>
      <w:bookmarkEnd w:id="314"/>
      <w:bookmarkEnd w:id="315"/>
      <w:bookmarkEnd w:id="316"/>
      <w:bookmarkEnd w:id="317"/>
    </w:p>
    <w:p w14:paraId="26C76DE7" w14:textId="77777777" w:rsidR="00920ECD" w:rsidRDefault="00920ECD" w:rsidP="00920ECD">
      <w:pPr>
        <w:pStyle w:val="Bezproreda1"/>
      </w:pPr>
    </w:p>
    <w:p w14:paraId="4BD004C5" w14:textId="4689AA47" w:rsidR="00D07D9A" w:rsidRDefault="00C913F4" w:rsidP="00D07D9A">
      <w:pPr>
        <w:pStyle w:val="Bezproreda"/>
        <w:rPr>
          <w:sz w:val="20"/>
          <w:szCs w:val="20"/>
          <w:lang w:val="en-US"/>
        </w:rPr>
      </w:pPr>
      <w:r>
        <w:rPr>
          <w:sz w:val="20"/>
          <w:szCs w:val="20"/>
          <w:lang w:val="en-US"/>
        </w:rPr>
        <w:t>T</w:t>
      </w:r>
      <w:r w:rsidR="00AB686F">
        <w:rPr>
          <w:sz w:val="20"/>
          <w:szCs w:val="20"/>
          <w:lang w:val="en-US"/>
        </w:rPr>
        <w:t xml:space="preserve">ablica </w:t>
      </w:r>
      <w:r w:rsidR="003050B7">
        <w:rPr>
          <w:sz w:val="20"/>
          <w:szCs w:val="20"/>
          <w:lang w:val="en-US"/>
        </w:rPr>
        <w:t>53</w:t>
      </w:r>
      <w:r w:rsidR="00D07D9A">
        <w:rPr>
          <w:sz w:val="20"/>
          <w:szCs w:val="20"/>
          <w:lang w:val="en-US"/>
        </w:rPr>
        <w:t xml:space="preserve">: </w:t>
      </w:r>
      <w:r w:rsidR="00D07D9A">
        <w:rPr>
          <w:sz w:val="20"/>
          <w:szCs w:val="20"/>
        </w:rPr>
        <w:t xml:space="preserve">Prikaz utjecaja poplave na kritičnu infrastrukturu Grada </w:t>
      </w:r>
      <w:r w:rsidR="008738DB">
        <w:rPr>
          <w:sz w:val="20"/>
          <w:szCs w:val="20"/>
        </w:rPr>
        <w:t>Ploč</w:t>
      </w:r>
      <w:r w:rsidR="006F7067">
        <w:rPr>
          <w:sz w:val="20"/>
          <w:szCs w:val="20"/>
        </w:rPr>
        <w:t>a</w:t>
      </w:r>
    </w:p>
    <w:tbl>
      <w:tblPr>
        <w:tblW w:w="86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7683"/>
      </w:tblGrid>
      <w:tr w:rsidR="00D07D9A" w14:paraId="3688FEF3" w14:textId="77777777" w:rsidTr="00DE2037">
        <w:tc>
          <w:tcPr>
            <w:tcW w:w="959" w:type="dxa"/>
            <w:shd w:val="clear" w:color="auto" w:fill="9CC2E5"/>
          </w:tcPr>
          <w:p w14:paraId="0653C8D8" w14:textId="77777777" w:rsidR="00D07D9A" w:rsidRDefault="00D07D9A" w:rsidP="003A613C">
            <w:pPr>
              <w:pStyle w:val="Bezproreda"/>
              <w:rPr>
                <w:b/>
                <w:sz w:val="20"/>
                <w:szCs w:val="20"/>
                <w:lang w:val="en-US"/>
              </w:rPr>
            </w:pPr>
            <w:r>
              <w:rPr>
                <w:b/>
                <w:sz w:val="20"/>
                <w:szCs w:val="20"/>
                <w:lang w:val="en-US"/>
              </w:rPr>
              <w:t>Utjecaj</w:t>
            </w:r>
          </w:p>
        </w:tc>
        <w:tc>
          <w:tcPr>
            <w:tcW w:w="7683" w:type="dxa"/>
            <w:shd w:val="clear" w:color="auto" w:fill="9CC2E5"/>
          </w:tcPr>
          <w:p w14:paraId="574CC0B0" w14:textId="77777777" w:rsidR="00D07D9A" w:rsidRDefault="00D07D9A" w:rsidP="003A613C">
            <w:pPr>
              <w:pStyle w:val="Bezproreda"/>
              <w:rPr>
                <w:b/>
                <w:sz w:val="20"/>
                <w:szCs w:val="20"/>
                <w:lang w:val="en-US"/>
              </w:rPr>
            </w:pPr>
            <w:r>
              <w:rPr>
                <w:b/>
                <w:sz w:val="20"/>
                <w:szCs w:val="20"/>
                <w:lang w:val="en-US"/>
              </w:rPr>
              <w:t>Sektor kritične infrastrukture</w:t>
            </w:r>
          </w:p>
        </w:tc>
      </w:tr>
      <w:tr w:rsidR="00D07D9A" w14:paraId="0094327B" w14:textId="77777777" w:rsidTr="00DE2037">
        <w:tc>
          <w:tcPr>
            <w:tcW w:w="959" w:type="dxa"/>
          </w:tcPr>
          <w:p w14:paraId="40A9700B" w14:textId="77777777" w:rsidR="00D07D9A" w:rsidRDefault="00D07D9A" w:rsidP="003A613C">
            <w:pPr>
              <w:pStyle w:val="Bezproreda"/>
              <w:jc w:val="center"/>
              <w:rPr>
                <w:b/>
                <w:sz w:val="20"/>
                <w:szCs w:val="20"/>
                <w:lang w:val="en-US"/>
              </w:rPr>
            </w:pPr>
          </w:p>
        </w:tc>
        <w:tc>
          <w:tcPr>
            <w:tcW w:w="7683" w:type="dxa"/>
          </w:tcPr>
          <w:p w14:paraId="3F3C1F93" w14:textId="77777777" w:rsidR="00D07D9A" w:rsidRDefault="00D07D9A" w:rsidP="003A613C">
            <w:pPr>
              <w:pStyle w:val="Bezproreda"/>
              <w:rPr>
                <w:sz w:val="20"/>
                <w:szCs w:val="20"/>
                <w:lang w:val="en-US"/>
              </w:rPr>
            </w:pPr>
            <w:r>
              <w:rPr>
                <w:b/>
                <w:sz w:val="20"/>
                <w:szCs w:val="20"/>
                <w:lang w:val="en-US"/>
              </w:rPr>
              <w:t xml:space="preserve">Energetika </w:t>
            </w:r>
            <w:r>
              <w:rPr>
                <w:sz w:val="20"/>
                <w:szCs w:val="20"/>
                <w:lang w:val="en-US"/>
              </w:rPr>
              <w:t>(proizvodnja, akumulacija i brane, prijenos, skladištenje, transport energenata i energije, sustavi za distribuciju)</w:t>
            </w:r>
          </w:p>
        </w:tc>
      </w:tr>
      <w:tr w:rsidR="00D07D9A" w14:paraId="4F1FF2CD" w14:textId="77777777" w:rsidTr="00DE2037">
        <w:tc>
          <w:tcPr>
            <w:tcW w:w="959" w:type="dxa"/>
          </w:tcPr>
          <w:p w14:paraId="5061579F" w14:textId="77777777" w:rsidR="00D07D9A" w:rsidRDefault="00D07D9A" w:rsidP="003A613C">
            <w:pPr>
              <w:pStyle w:val="Bezproreda"/>
              <w:jc w:val="center"/>
              <w:rPr>
                <w:b/>
                <w:sz w:val="20"/>
                <w:szCs w:val="20"/>
                <w:lang w:val="en-US"/>
              </w:rPr>
            </w:pPr>
          </w:p>
        </w:tc>
        <w:tc>
          <w:tcPr>
            <w:tcW w:w="7683" w:type="dxa"/>
          </w:tcPr>
          <w:p w14:paraId="416B5EC8" w14:textId="77777777" w:rsidR="00D07D9A" w:rsidRDefault="00D07D9A" w:rsidP="003A613C">
            <w:pPr>
              <w:pStyle w:val="Bezproreda"/>
              <w:rPr>
                <w:sz w:val="20"/>
                <w:szCs w:val="20"/>
                <w:lang w:val="en-US"/>
              </w:rPr>
            </w:pPr>
            <w:r>
              <w:rPr>
                <w:b/>
                <w:sz w:val="20"/>
                <w:szCs w:val="20"/>
                <w:lang w:val="en-US"/>
              </w:rPr>
              <w:t>Komunikacijska i informacijska</w:t>
            </w:r>
            <w:r>
              <w:rPr>
                <w:sz w:val="20"/>
                <w:szCs w:val="20"/>
                <w:lang w:val="en-US"/>
              </w:rPr>
              <w:t xml:space="preserve"> </w:t>
            </w:r>
            <w:r>
              <w:rPr>
                <w:b/>
                <w:sz w:val="20"/>
                <w:szCs w:val="20"/>
                <w:lang w:val="en-US"/>
              </w:rPr>
              <w:t>tehnologija</w:t>
            </w:r>
            <w:r>
              <w:rPr>
                <w:sz w:val="20"/>
                <w:szCs w:val="20"/>
                <w:lang w:val="en-US"/>
              </w:rPr>
              <w:t xml:space="preserve"> (elektroničke komunikacije, informacijski sustavi, prijenos podataka, pružanje audio i audiovizualnih medijskih usluga)</w:t>
            </w:r>
          </w:p>
        </w:tc>
      </w:tr>
      <w:tr w:rsidR="00D07D9A" w14:paraId="25F57EAC" w14:textId="77777777" w:rsidTr="00DE2037">
        <w:tc>
          <w:tcPr>
            <w:tcW w:w="959" w:type="dxa"/>
          </w:tcPr>
          <w:p w14:paraId="17B27BA4" w14:textId="77777777" w:rsidR="00D07D9A" w:rsidRDefault="00A13EC6" w:rsidP="003A613C">
            <w:pPr>
              <w:pStyle w:val="Bezproreda"/>
              <w:jc w:val="center"/>
              <w:rPr>
                <w:b/>
                <w:sz w:val="20"/>
                <w:szCs w:val="20"/>
                <w:lang w:val="en-US"/>
              </w:rPr>
            </w:pPr>
            <w:r>
              <w:rPr>
                <w:b/>
                <w:sz w:val="20"/>
                <w:szCs w:val="20"/>
                <w:lang w:val="en-US"/>
              </w:rPr>
              <w:t>X</w:t>
            </w:r>
          </w:p>
        </w:tc>
        <w:tc>
          <w:tcPr>
            <w:tcW w:w="7683" w:type="dxa"/>
          </w:tcPr>
          <w:p w14:paraId="353DFBE6" w14:textId="77777777" w:rsidR="00D07D9A" w:rsidRDefault="00D07D9A" w:rsidP="003A613C">
            <w:pPr>
              <w:pStyle w:val="Bezproreda"/>
              <w:rPr>
                <w:sz w:val="20"/>
                <w:szCs w:val="20"/>
                <w:lang w:val="en-US"/>
              </w:rPr>
            </w:pPr>
            <w:r>
              <w:rPr>
                <w:b/>
                <w:sz w:val="20"/>
                <w:szCs w:val="20"/>
                <w:lang w:val="en-US"/>
              </w:rPr>
              <w:t>Promet</w:t>
            </w:r>
            <w:r>
              <w:rPr>
                <w:sz w:val="20"/>
                <w:szCs w:val="20"/>
                <w:lang w:val="en-US"/>
              </w:rPr>
              <w:t xml:space="preserve"> (cestovni, željeznički, zračni, pomorski i promet u unutarnjim plovnim putovima)</w:t>
            </w:r>
          </w:p>
        </w:tc>
      </w:tr>
      <w:tr w:rsidR="00D07D9A" w14:paraId="23AB70E9" w14:textId="77777777" w:rsidTr="00DE2037">
        <w:tc>
          <w:tcPr>
            <w:tcW w:w="959" w:type="dxa"/>
          </w:tcPr>
          <w:p w14:paraId="56095756" w14:textId="77777777" w:rsidR="00D07D9A" w:rsidRDefault="00D07D9A" w:rsidP="003A613C">
            <w:pPr>
              <w:pStyle w:val="Bezproreda"/>
              <w:jc w:val="center"/>
              <w:rPr>
                <w:b/>
                <w:sz w:val="20"/>
                <w:szCs w:val="20"/>
                <w:lang w:val="en-US"/>
              </w:rPr>
            </w:pPr>
          </w:p>
        </w:tc>
        <w:tc>
          <w:tcPr>
            <w:tcW w:w="7683" w:type="dxa"/>
          </w:tcPr>
          <w:p w14:paraId="3F6869B1" w14:textId="77777777" w:rsidR="00D07D9A" w:rsidRDefault="00D07D9A" w:rsidP="003A613C">
            <w:pPr>
              <w:pStyle w:val="Bezproreda"/>
              <w:rPr>
                <w:sz w:val="20"/>
                <w:szCs w:val="20"/>
                <w:lang w:val="en-US"/>
              </w:rPr>
            </w:pPr>
            <w:r>
              <w:rPr>
                <w:b/>
                <w:sz w:val="20"/>
                <w:szCs w:val="20"/>
                <w:lang w:val="en-US"/>
              </w:rPr>
              <w:t>Zdravstvo</w:t>
            </w:r>
            <w:r>
              <w:rPr>
                <w:sz w:val="20"/>
                <w:szCs w:val="20"/>
                <w:lang w:val="en-US"/>
              </w:rPr>
              <w:t xml:space="preserve"> (zdravstvena zaštita, proizvodnja, promet i nadzor nad ljekovima)</w:t>
            </w:r>
          </w:p>
        </w:tc>
      </w:tr>
      <w:tr w:rsidR="00D07D9A" w14:paraId="7ABA5E8E" w14:textId="77777777" w:rsidTr="00DE2037">
        <w:tc>
          <w:tcPr>
            <w:tcW w:w="959" w:type="dxa"/>
          </w:tcPr>
          <w:p w14:paraId="03176AAC" w14:textId="77777777" w:rsidR="00D07D9A" w:rsidRDefault="00D07D9A" w:rsidP="003A613C">
            <w:pPr>
              <w:pStyle w:val="Bezproreda"/>
              <w:jc w:val="center"/>
              <w:rPr>
                <w:b/>
                <w:sz w:val="20"/>
                <w:szCs w:val="20"/>
                <w:lang w:val="en-US"/>
              </w:rPr>
            </w:pPr>
            <w:r>
              <w:rPr>
                <w:b/>
                <w:sz w:val="20"/>
                <w:szCs w:val="20"/>
                <w:lang w:val="en-US"/>
              </w:rPr>
              <w:t>X</w:t>
            </w:r>
          </w:p>
        </w:tc>
        <w:tc>
          <w:tcPr>
            <w:tcW w:w="7683" w:type="dxa"/>
          </w:tcPr>
          <w:p w14:paraId="3463FBA9" w14:textId="77777777" w:rsidR="00D07D9A" w:rsidRDefault="00D07D9A" w:rsidP="003A613C">
            <w:pPr>
              <w:pStyle w:val="Bezproreda"/>
              <w:rPr>
                <w:sz w:val="20"/>
                <w:szCs w:val="20"/>
                <w:lang w:val="en-US"/>
              </w:rPr>
            </w:pPr>
            <w:r>
              <w:rPr>
                <w:b/>
                <w:sz w:val="20"/>
                <w:szCs w:val="20"/>
                <w:lang w:val="en-US"/>
              </w:rPr>
              <w:t>Vodno gospodarstvo</w:t>
            </w:r>
            <w:r>
              <w:rPr>
                <w:sz w:val="20"/>
                <w:szCs w:val="20"/>
                <w:lang w:val="en-US"/>
              </w:rPr>
              <w:t xml:space="preserve"> (regulacijske i zaštitne vodne građevine i komunalne vodne građevine)</w:t>
            </w:r>
          </w:p>
        </w:tc>
      </w:tr>
      <w:tr w:rsidR="00D07D9A" w14:paraId="4E029B7E" w14:textId="77777777" w:rsidTr="00DE2037">
        <w:tc>
          <w:tcPr>
            <w:tcW w:w="959" w:type="dxa"/>
          </w:tcPr>
          <w:p w14:paraId="5ACA6E76" w14:textId="77777777" w:rsidR="00D07D9A" w:rsidRDefault="00D07D9A" w:rsidP="003A613C">
            <w:pPr>
              <w:pStyle w:val="Bezproreda"/>
              <w:jc w:val="center"/>
              <w:rPr>
                <w:b/>
                <w:sz w:val="20"/>
                <w:szCs w:val="20"/>
                <w:lang w:val="en-US"/>
              </w:rPr>
            </w:pPr>
          </w:p>
        </w:tc>
        <w:tc>
          <w:tcPr>
            <w:tcW w:w="7683" w:type="dxa"/>
          </w:tcPr>
          <w:p w14:paraId="22FC8EE5" w14:textId="77777777" w:rsidR="00D07D9A" w:rsidRDefault="00D07D9A" w:rsidP="003A613C">
            <w:pPr>
              <w:pStyle w:val="Bezproreda"/>
              <w:rPr>
                <w:sz w:val="20"/>
                <w:szCs w:val="20"/>
                <w:lang w:val="en-US"/>
              </w:rPr>
            </w:pPr>
            <w:r>
              <w:rPr>
                <w:b/>
                <w:sz w:val="20"/>
                <w:szCs w:val="20"/>
                <w:lang w:val="en-US"/>
              </w:rPr>
              <w:t>Hrana</w:t>
            </w:r>
            <w:r>
              <w:rPr>
                <w:sz w:val="20"/>
                <w:szCs w:val="20"/>
                <w:lang w:val="en-US"/>
              </w:rPr>
              <w:t xml:space="preserve"> (proizvodnja i opskrba hranom i sustav sigurnosti hrane, robne zalihe)</w:t>
            </w:r>
          </w:p>
        </w:tc>
      </w:tr>
      <w:tr w:rsidR="00D07D9A" w14:paraId="08484B2D" w14:textId="77777777" w:rsidTr="00DE2037">
        <w:tc>
          <w:tcPr>
            <w:tcW w:w="959" w:type="dxa"/>
          </w:tcPr>
          <w:p w14:paraId="5514025F" w14:textId="77777777" w:rsidR="00D07D9A" w:rsidRDefault="00D07D9A" w:rsidP="003A613C">
            <w:pPr>
              <w:pStyle w:val="Bezproreda"/>
              <w:jc w:val="center"/>
              <w:rPr>
                <w:b/>
                <w:sz w:val="20"/>
                <w:szCs w:val="20"/>
                <w:lang w:val="en-US"/>
              </w:rPr>
            </w:pPr>
          </w:p>
        </w:tc>
        <w:tc>
          <w:tcPr>
            <w:tcW w:w="7683" w:type="dxa"/>
          </w:tcPr>
          <w:p w14:paraId="7BABC8EE" w14:textId="77777777" w:rsidR="00D07D9A" w:rsidRDefault="00D07D9A" w:rsidP="003A613C">
            <w:pPr>
              <w:pStyle w:val="Bezproreda"/>
              <w:rPr>
                <w:b/>
                <w:sz w:val="20"/>
                <w:szCs w:val="20"/>
                <w:lang w:val="en-US"/>
              </w:rPr>
            </w:pPr>
            <w:r>
              <w:rPr>
                <w:b/>
                <w:sz w:val="20"/>
                <w:szCs w:val="20"/>
                <w:lang w:val="en-US"/>
              </w:rPr>
              <w:t xml:space="preserve">Financije </w:t>
            </w:r>
            <w:r>
              <w:rPr>
                <w:sz w:val="20"/>
                <w:szCs w:val="20"/>
                <w:lang w:val="en-US"/>
              </w:rPr>
              <w:t>(bankarsvo, burze, investicije, sustavi osiguranja i plačanja)</w:t>
            </w:r>
          </w:p>
        </w:tc>
      </w:tr>
      <w:tr w:rsidR="00D07D9A" w14:paraId="3EC0BE89" w14:textId="77777777" w:rsidTr="00DE2037">
        <w:tc>
          <w:tcPr>
            <w:tcW w:w="959" w:type="dxa"/>
          </w:tcPr>
          <w:p w14:paraId="5878A270" w14:textId="77777777" w:rsidR="00D07D9A" w:rsidRDefault="00D07D9A" w:rsidP="003A613C">
            <w:pPr>
              <w:pStyle w:val="Bezproreda"/>
              <w:jc w:val="center"/>
              <w:rPr>
                <w:b/>
                <w:sz w:val="20"/>
                <w:szCs w:val="20"/>
                <w:lang w:val="en-US"/>
              </w:rPr>
            </w:pPr>
          </w:p>
        </w:tc>
        <w:tc>
          <w:tcPr>
            <w:tcW w:w="7683" w:type="dxa"/>
          </w:tcPr>
          <w:p w14:paraId="26FC7928" w14:textId="77777777" w:rsidR="00D07D9A" w:rsidRDefault="00D07D9A" w:rsidP="003A613C">
            <w:pPr>
              <w:pStyle w:val="Bezproreda"/>
              <w:rPr>
                <w:b/>
                <w:sz w:val="20"/>
                <w:szCs w:val="20"/>
                <w:lang w:val="en-US"/>
              </w:rPr>
            </w:pPr>
            <w:r>
              <w:rPr>
                <w:b/>
                <w:sz w:val="20"/>
                <w:szCs w:val="20"/>
                <w:lang w:val="en-US"/>
              </w:rPr>
              <w:t xml:space="preserve">Proizvodnja, skladištenje i prijevoz opasnih tvari </w:t>
            </w:r>
            <w:r>
              <w:rPr>
                <w:sz w:val="20"/>
                <w:szCs w:val="20"/>
                <w:lang w:val="en-US"/>
              </w:rPr>
              <w:t>(kemijski, biološki, radiološki i nuklearni materijali)</w:t>
            </w:r>
          </w:p>
        </w:tc>
      </w:tr>
      <w:tr w:rsidR="00D07D9A" w14:paraId="5CAA6E4E" w14:textId="77777777" w:rsidTr="00DE2037">
        <w:tc>
          <w:tcPr>
            <w:tcW w:w="959" w:type="dxa"/>
          </w:tcPr>
          <w:p w14:paraId="035A60CB" w14:textId="77777777" w:rsidR="00D07D9A" w:rsidRDefault="00D07D9A" w:rsidP="003A613C">
            <w:pPr>
              <w:pStyle w:val="Bezproreda"/>
              <w:jc w:val="center"/>
              <w:rPr>
                <w:b/>
                <w:sz w:val="20"/>
                <w:szCs w:val="20"/>
                <w:lang w:val="en-US"/>
              </w:rPr>
            </w:pPr>
          </w:p>
        </w:tc>
        <w:tc>
          <w:tcPr>
            <w:tcW w:w="7683" w:type="dxa"/>
          </w:tcPr>
          <w:p w14:paraId="3D40091D" w14:textId="77777777" w:rsidR="00D07D9A" w:rsidRDefault="00D07D9A" w:rsidP="003A613C">
            <w:pPr>
              <w:pStyle w:val="Bezproreda"/>
              <w:rPr>
                <w:sz w:val="20"/>
                <w:szCs w:val="20"/>
                <w:lang w:val="en-US"/>
              </w:rPr>
            </w:pPr>
            <w:r>
              <w:rPr>
                <w:b/>
                <w:sz w:val="20"/>
                <w:szCs w:val="20"/>
                <w:lang w:val="en-US"/>
              </w:rPr>
              <w:t>Javne službe</w:t>
            </w:r>
            <w:r>
              <w:rPr>
                <w:sz w:val="20"/>
                <w:szCs w:val="20"/>
                <w:lang w:val="en-US"/>
              </w:rPr>
              <w:t xml:space="preserve"> (osiguranje javnog reda i mira, zaštita i spašavanje, hitna medicinska pomoć)</w:t>
            </w:r>
          </w:p>
        </w:tc>
      </w:tr>
      <w:tr w:rsidR="00D07D9A" w14:paraId="27D2A7F1" w14:textId="77777777" w:rsidTr="00DE2037">
        <w:tc>
          <w:tcPr>
            <w:tcW w:w="959" w:type="dxa"/>
          </w:tcPr>
          <w:p w14:paraId="11569F33" w14:textId="77777777" w:rsidR="00D07D9A" w:rsidRDefault="00D07D9A" w:rsidP="003A613C">
            <w:pPr>
              <w:pStyle w:val="Bezproreda"/>
              <w:jc w:val="center"/>
              <w:rPr>
                <w:b/>
                <w:sz w:val="20"/>
                <w:szCs w:val="20"/>
                <w:lang w:val="en-US"/>
              </w:rPr>
            </w:pPr>
          </w:p>
        </w:tc>
        <w:tc>
          <w:tcPr>
            <w:tcW w:w="7683" w:type="dxa"/>
          </w:tcPr>
          <w:p w14:paraId="43261A7B" w14:textId="77777777" w:rsidR="00D07D9A" w:rsidRDefault="00D07D9A" w:rsidP="003A613C">
            <w:pPr>
              <w:pStyle w:val="Bezproreda"/>
              <w:rPr>
                <w:b/>
                <w:sz w:val="20"/>
                <w:szCs w:val="20"/>
                <w:lang w:val="en-US"/>
              </w:rPr>
            </w:pPr>
            <w:r>
              <w:rPr>
                <w:b/>
                <w:sz w:val="20"/>
                <w:szCs w:val="20"/>
                <w:lang w:val="en-US"/>
              </w:rPr>
              <w:t>Nacionalni spomenici i vrijednosti</w:t>
            </w:r>
          </w:p>
        </w:tc>
      </w:tr>
    </w:tbl>
    <w:p w14:paraId="5781986C" w14:textId="77777777" w:rsidR="00791344" w:rsidRDefault="00791344" w:rsidP="00920ECD">
      <w:pPr>
        <w:pStyle w:val="Bezproreda1"/>
      </w:pPr>
    </w:p>
    <w:p w14:paraId="21C15934" w14:textId="77777777" w:rsidR="008738DB" w:rsidRPr="00920ECD" w:rsidRDefault="008738DB" w:rsidP="00920ECD">
      <w:pPr>
        <w:pStyle w:val="Bezproreda1"/>
      </w:pPr>
    </w:p>
    <w:p w14:paraId="1187DDEF" w14:textId="77777777" w:rsidR="00621525" w:rsidRPr="00621525" w:rsidRDefault="0035730B" w:rsidP="00621525">
      <w:pPr>
        <w:pStyle w:val="Naslov3"/>
        <w:numPr>
          <w:ilvl w:val="2"/>
          <w:numId w:val="1"/>
        </w:numPr>
        <w:ind w:left="1134" w:hanging="567"/>
      </w:pPr>
      <w:bookmarkStart w:id="318" w:name="_Toc517456232"/>
      <w:bookmarkStart w:id="319" w:name="_Toc517456410"/>
      <w:bookmarkStart w:id="320" w:name="_Toc517461402"/>
      <w:bookmarkStart w:id="321" w:name="_Toc207277317"/>
      <w:r>
        <w:lastRenderedPageBreak/>
        <w:t>Kontekst</w:t>
      </w:r>
      <w:bookmarkEnd w:id="318"/>
      <w:bookmarkEnd w:id="319"/>
      <w:bookmarkEnd w:id="320"/>
      <w:bookmarkEnd w:id="321"/>
    </w:p>
    <w:p w14:paraId="2459DC96" w14:textId="77777777" w:rsidR="00621525" w:rsidRPr="00621525" w:rsidRDefault="00621525" w:rsidP="00621525">
      <w:pPr>
        <w:pStyle w:val="Bezproreda2"/>
        <w:rPr>
          <w:bCs/>
          <w:szCs w:val="24"/>
        </w:rPr>
      </w:pPr>
      <w:r w:rsidRPr="00621525">
        <w:rPr>
          <w:szCs w:val="24"/>
        </w:rPr>
        <w:t xml:space="preserve">Operativna obrana od poplava provodi se sukladno Državnom planu obrane od poplava kojim su obuhvaćene i aktivnosti i mjere za obranu od leda na vodotocima. Obrana od poplava ustrojena je po sektorima, a unutar njih po branjenim područjima i dionicama vodotoka. </w:t>
      </w:r>
      <w:r w:rsidRPr="00621525">
        <w:rPr>
          <w:bCs/>
          <w:szCs w:val="24"/>
        </w:rPr>
        <w:t>Nositelj obrane od poplava je Ministarstvo nadležno za vodno gospodarstvo koje usklađuje politiku obrane od poplava, a mjere obrane od poplava na vodama provode Hrvatske vode</w:t>
      </w:r>
      <w:r w:rsidRPr="00621525">
        <w:rPr>
          <w:bCs/>
          <w:szCs w:val="24"/>
          <w:vertAlign w:val="superscript"/>
        </w:rPr>
        <w:footnoteReference w:id="31"/>
      </w:r>
      <w:r w:rsidRPr="00621525">
        <w:rPr>
          <w:bCs/>
          <w:szCs w:val="24"/>
        </w:rPr>
        <w:t xml:space="preserve">. </w:t>
      </w:r>
    </w:p>
    <w:p w14:paraId="26703A44" w14:textId="77777777" w:rsidR="00621525" w:rsidRDefault="00621525" w:rsidP="00621525">
      <w:pPr>
        <w:pStyle w:val="Bezproreda"/>
      </w:pPr>
    </w:p>
    <w:p w14:paraId="3A77F907" w14:textId="77777777" w:rsidR="00621525" w:rsidRPr="00621525" w:rsidRDefault="002E6831" w:rsidP="00621525">
      <w:pPr>
        <w:pStyle w:val="Bezproreda2"/>
      </w:pPr>
      <w:r w:rsidRPr="00621525">
        <w:rPr>
          <w:noProof/>
          <w:lang w:eastAsia="hr-HR"/>
        </w:rPr>
        <mc:AlternateContent>
          <mc:Choice Requires="wps">
            <w:drawing>
              <wp:anchor distT="0" distB="0" distL="114300" distR="114300" simplePos="0" relativeHeight="251817984" behindDoc="0" locked="0" layoutInCell="1" allowOverlap="1" wp14:anchorId="3AE7E69D" wp14:editId="6D86FB3C">
                <wp:simplePos x="0" y="0"/>
                <wp:positionH relativeFrom="column">
                  <wp:posOffset>2114919</wp:posOffset>
                </wp:positionH>
                <wp:positionV relativeFrom="paragraph">
                  <wp:posOffset>302683</wp:posOffset>
                </wp:positionV>
                <wp:extent cx="2965585" cy="1346514"/>
                <wp:effectExtent l="0" t="76200" r="6350" b="82550"/>
                <wp:wrapNone/>
                <wp:docPr id="200" name="Oval 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0906762">
                          <a:off x="0" y="0"/>
                          <a:ext cx="2965585" cy="1346514"/>
                        </a:xfrm>
                        <a:prstGeom prst="ellipse">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F263ED7" id="Oval 200" o:spid="_x0000_s1026" style="position:absolute;margin-left:166.55pt;margin-top:23.85pt;width:233.5pt;height:106pt;rotation:-757201fd;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" filled="f" strokecolor="red" strokeweight="2.25pt"/>
            </w:pict>
          </mc:Fallback>
        </mc:AlternateContent>
      </w:r>
      <w:r>
        <w:rPr>
          <w:noProof/>
          <w:lang w:eastAsia="hr-HR"/>
        </w:rPr>
        <w:drawing>
          <wp:inline distT="0" distB="0" distL="0" distR="0" wp14:anchorId="6E6123B5" wp14:editId="3A1AEC99">
            <wp:extent cx="5760720" cy="4035953"/>
            <wp:effectExtent l="0" t="0" r="0" b="317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5465" t="17287" r="26180" b="23722"/>
                    <a:stretch/>
                  </pic:blipFill>
                  <pic:spPr bwMode="auto">
                    <a:xfrm>
                      <a:off x="0" y="0"/>
                      <a:ext cx="5772734" cy="4044370"/>
                    </a:xfrm>
                    <a:prstGeom prst="rect">
                      <a:avLst/>
                    </a:prstGeom>
                    <a:ln>
                      <a:noFill/>
                    </a:ln>
                    <a:extLst>
                      <a:ext uri="{53640926-AAD7-44D8-BBD7-CCE9431645EC}">
                        <a14:shadowObscured xmlns:a14="http://schemas.microsoft.com/office/drawing/2010/main"/>
                      </a:ext>
                    </a:extLst>
                  </pic:spPr>
                </pic:pic>
              </a:graphicData>
            </a:graphic>
          </wp:inline>
        </w:drawing>
      </w:r>
      <w:r w:rsidRPr="00621525">
        <w:rPr>
          <w:noProof/>
          <w:lang w:val="en-US"/>
        </w:rPr>
        <w:t xml:space="preserve"> </w:t>
      </w:r>
    </w:p>
    <w:p w14:paraId="27994F78" w14:textId="77777777" w:rsidR="00621525" w:rsidRPr="00621525" w:rsidRDefault="00C913F4" w:rsidP="00621525">
      <w:pPr>
        <w:pStyle w:val="Bezproreda2"/>
        <w:rPr>
          <w:sz w:val="20"/>
          <w:szCs w:val="20"/>
        </w:rPr>
      </w:pPr>
      <w:r>
        <w:rPr>
          <w:sz w:val="20"/>
          <w:szCs w:val="20"/>
        </w:rPr>
        <w:t>Slika 7</w:t>
      </w:r>
      <w:r w:rsidR="00621525" w:rsidRPr="00621525">
        <w:rPr>
          <w:sz w:val="20"/>
          <w:szCs w:val="20"/>
        </w:rPr>
        <w:t xml:space="preserve">: Kartografski prikaz Sektora i </w:t>
      </w:r>
      <w:r w:rsidR="002E6831">
        <w:rPr>
          <w:sz w:val="20"/>
          <w:szCs w:val="20"/>
        </w:rPr>
        <w:t>granica branjenih područja- BP 32</w:t>
      </w:r>
      <w:r w:rsidR="00621525" w:rsidRPr="00621525">
        <w:rPr>
          <w:sz w:val="20"/>
          <w:szCs w:val="20"/>
        </w:rPr>
        <w:t xml:space="preserve">. područje maloga sliva </w:t>
      </w:r>
    </w:p>
    <w:p w14:paraId="3F8A84D6" w14:textId="77777777" w:rsidR="00621525" w:rsidRPr="00621525" w:rsidRDefault="002E6831" w:rsidP="00621525">
      <w:pPr>
        <w:pStyle w:val="Bezproreda2"/>
        <w:rPr>
          <w:sz w:val="20"/>
          <w:szCs w:val="20"/>
        </w:rPr>
      </w:pPr>
      <w:r>
        <w:rPr>
          <w:sz w:val="20"/>
          <w:szCs w:val="20"/>
        </w:rPr>
        <w:t>"Neretva - Korčula</w:t>
      </w:r>
      <w:r w:rsidR="00621525" w:rsidRPr="00621525">
        <w:rPr>
          <w:sz w:val="20"/>
          <w:szCs w:val="20"/>
        </w:rPr>
        <w:t xml:space="preserve">", koje uključuje i Grad </w:t>
      </w:r>
      <w:r>
        <w:rPr>
          <w:sz w:val="20"/>
          <w:szCs w:val="20"/>
        </w:rPr>
        <w:t>Ploče</w:t>
      </w:r>
    </w:p>
    <w:p w14:paraId="4016E234" w14:textId="77777777" w:rsidR="00621525" w:rsidRDefault="00621525" w:rsidP="00C913F4">
      <w:pPr>
        <w:pStyle w:val="Bezproreda2"/>
        <w:rPr>
          <w:sz w:val="20"/>
          <w:szCs w:val="20"/>
        </w:rPr>
      </w:pPr>
      <w:r w:rsidRPr="00621525">
        <w:rPr>
          <w:sz w:val="20"/>
          <w:szCs w:val="20"/>
        </w:rPr>
        <w:t>Izvor podataka: Provedbeni plan obrane od poplava (Hrvatske vode)</w:t>
      </w:r>
    </w:p>
    <w:p w14:paraId="48F0C446" w14:textId="77777777" w:rsidR="008738DB" w:rsidRDefault="008738DB" w:rsidP="00C913F4">
      <w:pPr>
        <w:pStyle w:val="Bezproreda2"/>
        <w:rPr>
          <w:sz w:val="20"/>
          <w:szCs w:val="20"/>
        </w:rPr>
      </w:pPr>
    </w:p>
    <w:p w14:paraId="57A69409" w14:textId="77777777" w:rsidR="00A53B10" w:rsidRDefault="00A53B10" w:rsidP="00C913F4">
      <w:pPr>
        <w:pStyle w:val="Bezproreda2"/>
        <w:rPr>
          <w:sz w:val="20"/>
          <w:szCs w:val="20"/>
        </w:rPr>
      </w:pPr>
    </w:p>
    <w:p w14:paraId="2C89F89C" w14:textId="77777777" w:rsidR="00A53B10" w:rsidRDefault="00A53B10" w:rsidP="00A53B10">
      <w:pPr>
        <w:pStyle w:val="Tijeloteksta"/>
        <w:jc w:val="both"/>
        <w:rPr>
          <w:color w:val="000000"/>
        </w:rPr>
      </w:pPr>
      <w:r w:rsidRPr="00A61771">
        <w:rPr>
          <w:color w:val="000000"/>
        </w:rPr>
        <w:t xml:space="preserve">Vodostaji veći od </w:t>
      </w:r>
      <w:r>
        <w:rPr>
          <w:color w:val="000000"/>
        </w:rPr>
        <w:t>380 cm (izvanredno</w:t>
      </w:r>
      <w:r w:rsidRPr="00AD0B69">
        <w:rPr>
          <w:color w:val="000000"/>
        </w:rPr>
        <w:t xml:space="preserve"> stanja obrane od poplave na Neretvi</w:t>
      </w:r>
      <w:r>
        <w:rPr>
          <w:color w:val="000000"/>
        </w:rPr>
        <w:t xml:space="preserve">) znatno </w:t>
      </w:r>
      <w:r w:rsidRPr="00A61771">
        <w:rPr>
          <w:color w:val="000000"/>
        </w:rPr>
        <w:t>usložnjava</w:t>
      </w:r>
      <w:r>
        <w:rPr>
          <w:color w:val="000000"/>
        </w:rPr>
        <w:t>ju</w:t>
      </w:r>
      <w:r w:rsidRPr="00A61771">
        <w:rPr>
          <w:color w:val="000000"/>
        </w:rPr>
        <w:t xml:space="preserve"> s</w:t>
      </w:r>
      <w:r>
        <w:rPr>
          <w:color w:val="000000"/>
        </w:rPr>
        <w:t>tanje obrane od poplave, te može</w:t>
      </w:r>
      <w:r w:rsidRPr="00A61771">
        <w:rPr>
          <w:color w:val="000000"/>
        </w:rPr>
        <w:t xml:space="preserve"> doći do probijanja vodozaštitnih nasipa, zaštitnih zidova, te prelijevanja brana. U takvim situacijama na području Grada Ploča poplavom bi bile ugroženi i dijelovi državnih, županijskih i lokalnih cesta, željeznička pruga Metković-Ploče, dalekovodi, trafostanice, pošte i telekomunikacijski objekti, javne i financijske ustanove, stambeni i gospodarski objekti kao i drugi infrastrukturni objekti. </w:t>
      </w:r>
    </w:p>
    <w:p w14:paraId="44133C42" w14:textId="77777777" w:rsidR="00A53B10" w:rsidRDefault="00A53B10" w:rsidP="00C913F4">
      <w:pPr>
        <w:pStyle w:val="Bezproreda2"/>
        <w:rPr>
          <w:sz w:val="20"/>
          <w:szCs w:val="20"/>
        </w:rPr>
      </w:pPr>
    </w:p>
    <w:p w14:paraId="30FB83AC" w14:textId="77777777" w:rsidR="002E6831" w:rsidRPr="00C913F4" w:rsidRDefault="00CA4DC5" w:rsidP="00C913F4">
      <w:pPr>
        <w:pStyle w:val="Bezproreda2"/>
        <w:rPr>
          <w:sz w:val="20"/>
          <w:szCs w:val="20"/>
        </w:rPr>
      </w:pPr>
      <w:r w:rsidRPr="00621525">
        <w:rPr>
          <w:noProof/>
          <w:lang w:eastAsia="hr-HR"/>
        </w:rPr>
        <w:lastRenderedPageBreak/>
        <mc:AlternateContent>
          <mc:Choice Requires="wps">
            <w:drawing>
              <wp:anchor distT="0" distB="0" distL="114300" distR="114300" simplePos="0" relativeHeight="251956224" behindDoc="0" locked="0" layoutInCell="1" allowOverlap="1" wp14:anchorId="67417760" wp14:editId="558D8D38">
                <wp:simplePos x="0" y="0"/>
                <wp:positionH relativeFrom="column">
                  <wp:posOffset>3891118</wp:posOffset>
                </wp:positionH>
                <wp:positionV relativeFrom="paragraph">
                  <wp:posOffset>2606594</wp:posOffset>
                </wp:positionV>
                <wp:extent cx="1526621" cy="717263"/>
                <wp:effectExtent l="0" t="228600" r="0" b="235585"/>
                <wp:wrapNone/>
                <wp:docPr id="127" name="Oval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437744">
                          <a:off x="0" y="0"/>
                          <a:ext cx="1526621" cy="717263"/>
                        </a:xfrm>
                        <a:prstGeom prst="ellipse">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300BA18" id="Oval 127" o:spid="_x0000_s1026" style="position:absolute;margin-left:306.4pt;margin-top:205.25pt;width:120.2pt;height:56.5pt;rotation:2662667fd;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" filled="f" strokecolor="red" strokeweight="2.25pt"/>
            </w:pict>
          </mc:Fallback>
        </mc:AlternateContent>
      </w:r>
      <w:r w:rsidR="002E6831">
        <w:rPr>
          <w:noProof/>
          <w:lang w:eastAsia="hr-HR"/>
        </w:rPr>
        <w:drawing>
          <wp:inline distT="0" distB="0" distL="0" distR="0" wp14:anchorId="326F7409" wp14:editId="78C35D2D">
            <wp:extent cx="5760720" cy="4049050"/>
            <wp:effectExtent l="0" t="0" r="0" b="889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5606" t="19322" r="25769" b="19918"/>
                    <a:stretch/>
                  </pic:blipFill>
                  <pic:spPr bwMode="auto">
                    <a:xfrm>
                      <a:off x="0" y="0"/>
                      <a:ext cx="5776400" cy="4060071"/>
                    </a:xfrm>
                    <a:prstGeom prst="rect">
                      <a:avLst/>
                    </a:prstGeom>
                    <a:ln>
                      <a:noFill/>
                    </a:ln>
                    <a:extLst>
                      <a:ext uri="{53640926-AAD7-44D8-BBD7-CCE9431645EC}">
                        <a14:shadowObscured xmlns:a14="http://schemas.microsoft.com/office/drawing/2010/main"/>
                      </a:ext>
                    </a:extLst>
                  </pic:spPr>
                </pic:pic>
              </a:graphicData>
            </a:graphic>
          </wp:inline>
        </w:drawing>
      </w:r>
    </w:p>
    <w:p w14:paraId="3BF73334" w14:textId="77777777" w:rsidR="00CA4DC5" w:rsidRPr="00621525" w:rsidRDefault="00CA4DC5" w:rsidP="00CA4DC5">
      <w:pPr>
        <w:pStyle w:val="Bezproreda2"/>
        <w:rPr>
          <w:sz w:val="20"/>
          <w:szCs w:val="20"/>
        </w:rPr>
      </w:pPr>
      <w:r>
        <w:rPr>
          <w:sz w:val="20"/>
          <w:szCs w:val="20"/>
        </w:rPr>
        <w:t>Slika 8</w:t>
      </w:r>
      <w:r w:rsidRPr="00621525">
        <w:rPr>
          <w:sz w:val="20"/>
          <w:szCs w:val="20"/>
        </w:rPr>
        <w:t xml:space="preserve">: Kartografski prikaz Sektora i </w:t>
      </w:r>
      <w:r>
        <w:rPr>
          <w:sz w:val="20"/>
          <w:szCs w:val="20"/>
        </w:rPr>
        <w:t>granica branjenih područja- BP 30</w:t>
      </w:r>
      <w:r w:rsidRPr="00621525">
        <w:rPr>
          <w:sz w:val="20"/>
          <w:szCs w:val="20"/>
        </w:rPr>
        <w:t xml:space="preserve">. područje maloga sliva </w:t>
      </w:r>
    </w:p>
    <w:p w14:paraId="157423F1" w14:textId="77777777" w:rsidR="00CA4DC5" w:rsidRPr="00621525" w:rsidRDefault="00CA4DC5" w:rsidP="00CA4DC5">
      <w:pPr>
        <w:pStyle w:val="Bezproreda2"/>
        <w:rPr>
          <w:sz w:val="20"/>
          <w:szCs w:val="20"/>
        </w:rPr>
      </w:pPr>
      <w:r>
        <w:rPr>
          <w:sz w:val="20"/>
          <w:szCs w:val="20"/>
        </w:rPr>
        <w:t>"Matica</w:t>
      </w:r>
      <w:r w:rsidRPr="00621525">
        <w:rPr>
          <w:sz w:val="20"/>
          <w:szCs w:val="20"/>
        </w:rPr>
        <w:t>"</w:t>
      </w:r>
      <w:r w:rsidR="00262AF7">
        <w:rPr>
          <w:sz w:val="20"/>
          <w:szCs w:val="20"/>
        </w:rPr>
        <w:t xml:space="preserve"> Vrgora</w:t>
      </w:r>
      <w:r>
        <w:rPr>
          <w:sz w:val="20"/>
          <w:szCs w:val="20"/>
        </w:rPr>
        <w:t>c</w:t>
      </w:r>
      <w:r w:rsidRPr="00621525">
        <w:rPr>
          <w:sz w:val="20"/>
          <w:szCs w:val="20"/>
        </w:rPr>
        <w:t xml:space="preserve">, koje uključuje i Grad </w:t>
      </w:r>
      <w:r>
        <w:rPr>
          <w:sz w:val="20"/>
          <w:szCs w:val="20"/>
        </w:rPr>
        <w:t>Ploče</w:t>
      </w:r>
    </w:p>
    <w:p w14:paraId="2393840F" w14:textId="77777777" w:rsidR="00CA4DC5" w:rsidRDefault="00CA4DC5" w:rsidP="00CA4DC5">
      <w:pPr>
        <w:pStyle w:val="Bezproreda2"/>
        <w:rPr>
          <w:sz w:val="20"/>
          <w:szCs w:val="20"/>
        </w:rPr>
      </w:pPr>
      <w:r w:rsidRPr="00621525">
        <w:rPr>
          <w:sz w:val="20"/>
          <w:szCs w:val="20"/>
        </w:rPr>
        <w:t>Izvor podataka: Provedbeni plan obrane od poplava (Hrvatske vode)</w:t>
      </w:r>
    </w:p>
    <w:p w14:paraId="6D3DED11" w14:textId="77777777" w:rsidR="00CA4DC5" w:rsidRDefault="00CA4DC5" w:rsidP="00621525">
      <w:pPr>
        <w:pStyle w:val="Bezproreda2"/>
        <w:rPr>
          <w:szCs w:val="24"/>
        </w:rPr>
      </w:pPr>
    </w:p>
    <w:p w14:paraId="7BBC9929" w14:textId="77777777" w:rsidR="00CA4DC5" w:rsidRDefault="00CA4DC5" w:rsidP="00CA4DC5">
      <w:pPr>
        <w:pStyle w:val="Bezproreda2"/>
      </w:pPr>
      <w:r w:rsidRPr="00A1030A">
        <w:t>Vodostaj rijeke Neretve varira ovisno o godišnjem dobu i klimatskim uvjetima, no u prosjeku se kreće od 230 cm do 380 cm (izvanredno stanje obrane od poplave)</w:t>
      </w:r>
      <w:r>
        <w:t>.</w:t>
      </w:r>
    </w:p>
    <w:p w14:paraId="0D4CC0FE" w14:textId="4BBCA58A" w:rsidR="00CA4DC5" w:rsidRDefault="00CA4DC5" w:rsidP="00CA4DC5">
      <w:pPr>
        <w:pStyle w:val="Bezproreda2"/>
      </w:pPr>
      <w:r>
        <w:t>Leda nema na toku rijeke Neretve na području Grada Ploč</w:t>
      </w:r>
      <w:r w:rsidR="006F7067">
        <w:t>a</w:t>
      </w:r>
      <w:r>
        <w:t xml:space="preserve">. </w:t>
      </w:r>
    </w:p>
    <w:p w14:paraId="549496EE" w14:textId="77777777" w:rsidR="00791344" w:rsidRPr="00A53B10" w:rsidRDefault="00CA4DC5" w:rsidP="00A53B10">
      <w:pPr>
        <w:pStyle w:val="Bezproreda2"/>
      </w:pPr>
      <w:r>
        <w:t>Prosječna godišnja količina padalina u Gradu Ploče iznosi 1 102 mm.</w:t>
      </w:r>
    </w:p>
    <w:p w14:paraId="636F0D50" w14:textId="77777777" w:rsidR="00A53B10" w:rsidRDefault="00A53B10" w:rsidP="00A53B10">
      <w:pPr>
        <w:pStyle w:val="Tijeloteksta"/>
        <w:jc w:val="both"/>
        <w:rPr>
          <w:color w:val="000000"/>
        </w:rPr>
      </w:pPr>
      <w:r w:rsidRPr="00AD0B69">
        <w:rPr>
          <w:color w:val="000000"/>
        </w:rPr>
        <w:t xml:space="preserve">Mogućnost nastajanja poplava na području porječja rijeke Neretve predstavlja period od studenog do travnja, ali sve </w:t>
      </w:r>
      <w:r w:rsidRPr="00A61771">
        <w:rPr>
          <w:i/>
          <w:color w:val="000000"/>
        </w:rPr>
        <w:t>pod uvjetom da se poklope svi loši parametri</w:t>
      </w:r>
      <w:r w:rsidRPr="00AD0B69">
        <w:rPr>
          <w:color w:val="000000"/>
        </w:rPr>
        <w:t xml:space="preserve">, a to je da na području Bosne i Hercegovine, uzvodno uz tijek rijeke Neretve, dođe do padanja velikih količina oborina ili topljenja snjegova i naglog punjenja akumulacijskih jezera, Rama (rijeka Rama je pritoka Neretve), Jablanica, Grabovica, Salakovac i Mostar u Bosni i Hercegovini. U tom bi slučaju došlo do neizbježnog ispuštanja većih količina vode nego što korito rijeke Neretve može podnijeti. Samim tim dolazi do nužnog prelijevanja korita rijeke, ali i do mogućeg prelijevanja brane na Maloj Neretvi u Opuzenu. </w:t>
      </w:r>
    </w:p>
    <w:p w14:paraId="365EA2A2" w14:textId="77777777" w:rsidR="00A53B10" w:rsidRPr="00A53B10" w:rsidRDefault="00A53B10" w:rsidP="00A53B10">
      <w:pPr>
        <w:pStyle w:val="Bezproreda2"/>
        <w:rPr>
          <w:sz w:val="16"/>
          <w:szCs w:val="16"/>
        </w:rPr>
      </w:pPr>
    </w:p>
    <w:p w14:paraId="67920242" w14:textId="77777777" w:rsidR="00C32440" w:rsidRDefault="0035730B" w:rsidP="00DA5EE8">
      <w:pPr>
        <w:pStyle w:val="Naslov3"/>
        <w:numPr>
          <w:ilvl w:val="2"/>
          <w:numId w:val="1"/>
        </w:numPr>
        <w:ind w:left="1134" w:hanging="567"/>
      </w:pPr>
      <w:bookmarkStart w:id="322" w:name="_Toc517456233"/>
      <w:bookmarkStart w:id="323" w:name="_Toc517456411"/>
      <w:bookmarkStart w:id="324" w:name="_Toc517461403"/>
      <w:bookmarkStart w:id="325" w:name="_Toc207277318"/>
      <w:r w:rsidRPr="0013124D">
        <w:t>Uzrok</w:t>
      </w:r>
      <w:bookmarkEnd w:id="322"/>
      <w:bookmarkEnd w:id="323"/>
      <w:bookmarkEnd w:id="324"/>
      <w:bookmarkEnd w:id="325"/>
    </w:p>
    <w:p w14:paraId="676D7CE9" w14:textId="77777777" w:rsidR="00621525" w:rsidRDefault="00621525" w:rsidP="00A53B10">
      <w:pPr>
        <w:pStyle w:val="Bezproreda"/>
        <w:jc w:val="left"/>
      </w:pPr>
      <w:r>
        <w:t>Poplave su pojava neuobičajeno velike količine vode na određenom mjestu zbog djelovanja prirodnih sila (velika količina oborina) ili drugih uzroka kao što su propuštanj</w:t>
      </w:r>
      <w:r w:rsidR="00A53B10">
        <w:t xml:space="preserve">e  brana, ratna razaranja i sl. </w:t>
      </w:r>
      <w:r>
        <w:t>Prema uzrocima nastanka poplave se mogu podijeliti na:</w:t>
      </w:r>
    </w:p>
    <w:p w14:paraId="6E5DD5CD" w14:textId="77777777" w:rsidR="00621525" w:rsidRDefault="00621525" w:rsidP="00841055">
      <w:pPr>
        <w:pStyle w:val="Bezproreda"/>
        <w:numPr>
          <w:ilvl w:val="0"/>
          <w:numId w:val="7"/>
        </w:numPr>
        <w:ind w:left="993" w:hanging="284"/>
      </w:pPr>
      <w:r>
        <w:t>poplave nastale zbog jakih oborina,</w:t>
      </w:r>
    </w:p>
    <w:p w14:paraId="20E00D8A" w14:textId="77777777" w:rsidR="00621525" w:rsidRDefault="00621525" w:rsidP="00841055">
      <w:pPr>
        <w:pStyle w:val="Bezproreda"/>
        <w:numPr>
          <w:ilvl w:val="0"/>
          <w:numId w:val="7"/>
        </w:numPr>
        <w:ind w:left="993" w:hanging="284"/>
      </w:pPr>
      <w:r>
        <w:t>poplave nastale zbog nagomilavanja leda u vodotocima,</w:t>
      </w:r>
    </w:p>
    <w:p w14:paraId="4E74288B" w14:textId="77777777" w:rsidR="00621525" w:rsidRDefault="00621525" w:rsidP="00841055">
      <w:pPr>
        <w:pStyle w:val="Bezproreda"/>
        <w:numPr>
          <w:ilvl w:val="0"/>
          <w:numId w:val="7"/>
        </w:numPr>
        <w:ind w:left="993" w:hanging="284"/>
      </w:pPr>
      <w:r>
        <w:t>poplave nastale zbog klizanja tla ili potresa,</w:t>
      </w:r>
    </w:p>
    <w:p w14:paraId="59444C4A" w14:textId="77777777" w:rsidR="00621525" w:rsidRDefault="00621525" w:rsidP="00A53B10">
      <w:pPr>
        <w:pStyle w:val="Bezproreda"/>
        <w:numPr>
          <w:ilvl w:val="0"/>
          <w:numId w:val="7"/>
        </w:numPr>
        <w:ind w:left="993" w:hanging="284"/>
        <w:jc w:val="left"/>
      </w:pPr>
      <w:r>
        <w:t>poplave nastale zbog rušenja brane ili ratnih razaranja.</w:t>
      </w:r>
    </w:p>
    <w:p w14:paraId="2C2F8D06" w14:textId="77777777" w:rsidR="00621525" w:rsidRDefault="00621525" w:rsidP="00621525">
      <w:pPr>
        <w:pStyle w:val="Bezproreda"/>
      </w:pPr>
      <w:r>
        <w:lastRenderedPageBreak/>
        <w:t>S obzirom na vrijeme formiranja vodnog vala poplave se mogu razvrstati na:</w:t>
      </w:r>
    </w:p>
    <w:p w14:paraId="3741E65D" w14:textId="77777777" w:rsidR="00621525" w:rsidRDefault="00621525" w:rsidP="00841055">
      <w:pPr>
        <w:pStyle w:val="Bezproreda"/>
        <w:numPr>
          <w:ilvl w:val="0"/>
          <w:numId w:val="8"/>
        </w:numPr>
        <w:ind w:left="993" w:hanging="284"/>
      </w:pPr>
      <w:r>
        <w:t>mirne poplave - poplave na velikim rijekama kod kojih je potrebno deset i više</w:t>
      </w:r>
      <w:r>
        <w:br/>
        <w:t>sati za formiranje velikog vodnog vala,</w:t>
      </w:r>
    </w:p>
    <w:p w14:paraId="762F46B0" w14:textId="77777777" w:rsidR="00621525" w:rsidRDefault="00621525" w:rsidP="00841055">
      <w:pPr>
        <w:pStyle w:val="Bezproreda"/>
        <w:numPr>
          <w:ilvl w:val="0"/>
          <w:numId w:val="8"/>
        </w:numPr>
        <w:ind w:left="993" w:hanging="284"/>
      </w:pPr>
      <w:r>
        <w:t>bujične poplave - poplave na brdskim vodotocima kod kojih se formira veliki</w:t>
      </w:r>
      <w:r>
        <w:br/>
        <w:t>vodni val za manje od deset sati,</w:t>
      </w:r>
    </w:p>
    <w:p w14:paraId="0EB7C407" w14:textId="77777777" w:rsidR="00621525" w:rsidRDefault="00621525" w:rsidP="00841055">
      <w:pPr>
        <w:pStyle w:val="Bezproreda"/>
        <w:numPr>
          <w:ilvl w:val="0"/>
          <w:numId w:val="8"/>
        </w:numPr>
        <w:ind w:left="993" w:hanging="284"/>
      </w:pPr>
      <w:r>
        <w:t>akcidentne poplave - poplave kod kojih se trenutno formira veliki vodni val</w:t>
      </w:r>
      <w:r>
        <w:br/>
        <w:t>rušenjem vodoprivrednih ili hidro energetskih objekata.</w:t>
      </w:r>
    </w:p>
    <w:p w14:paraId="3AE7FE36" w14:textId="77777777" w:rsidR="00621525" w:rsidRDefault="00621525" w:rsidP="00621525">
      <w:pPr>
        <w:pStyle w:val="Bezproreda"/>
        <w:rPr>
          <w:bCs/>
          <w:color w:val="000000"/>
        </w:rPr>
      </w:pPr>
    </w:p>
    <w:p w14:paraId="711023E6" w14:textId="77777777" w:rsidR="00621525" w:rsidRDefault="00621525" w:rsidP="00621525">
      <w:pPr>
        <w:pStyle w:val="Bezproreda"/>
      </w:pPr>
      <w:r>
        <w:t xml:space="preserve">Uzrok poplava koje nastaju izlijevanjem rijeke </w:t>
      </w:r>
      <w:r w:rsidR="00C66079">
        <w:t>Neretve</w:t>
      </w:r>
      <w:r w:rsidRPr="00516651">
        <w:t xml:space="preserve"> </w:t>
      </w:r>
      <w:r w:rsidR="00C66079">
        <w:t>ili rijeke Matice</w:t>
      </w:r>
      <w:r>
        <w:t xml:space="preserve">, u pravilu su </w:t>
      </w:r>
      <w:r w:rsidRPr="00C40B81">
        <w:rPr>
          <w:b/>
        </w:rPr>
        <w:t xml:space="preserve">ekstremne oborine u </w:t>
      </w:r>
      <w:r>
        <w:rPr>
          <w:b/>
        </w:rPr>
        <w:t>gornjem slivu navedenih rijeka</w:t>
      </w:r>
      <w:r>
        <w:t xml:space="preserve"> te dotok velikih količina vode na prostor Grada, ali i  </w:t>
      </w:r>
      <w:r w:rsidRPr="00C40B81">
        <w:rPr>
          <w:b/>
        </w:rPr>
        <w:t>nemogućnosti da kanalizacija prihvati oborinske vode</w:t>
      </w:r>
      <w:r w:rsidRPr="00516651">
        <w:t xml:space="preserve"> uslijed ekstremnih oborina na području Grada. </w:t>
      </w:r>
    </w:p>
    <w:p w14:paraId="133E16EF" w14:textId="77777777" w:rsidR="00621525" w:rsidRPr="00C32440" w:rsidRDefault="00621525" w:rsidP="00DA5EE8">
      <w:pPr>
        <w:pStyle w:val="Bezproreda1"/>
      </w:pPr>
    </w:p>
    <w:p w14:paraId="50028359" w14:textId="77777777" w:rsidR="00892ADE" w:rsidRPr="004E5491" w:rsidRDefault="00526888" w:rsidP="00621525">
      <w:pPr>
        <w:pStyle w:val="Naslov4"/>
        <w:ind w:left="1134" w:hanging="567"/>
      </w:pPr>
      <w:bookmarkStart w:id="326" w:name="_Toc517456234"/>
      <w:bookmarkStart w:id="327" w:name="_Toc517456412"/>
      <w:bookmarkStart w:id="328" w:name="_Toc517461404"/>
      <w:r w:rsidRPr="004E5491">
        <w:t>Razvoj događaja koji prethodi velikoj nesreći</w:t>
      </w:r>
      <w:bookmarkEnd w:id="326"/>
      <w:bookmarkEnd w:id="327"/>
      <w:bookmarkEnd w:id="328"/>
    </w:p>
    <w:p w14:paraId="0B75D3D6" w14:textId="77777777" w:rsidR="001518F9" w:rsidRPr="001518F9" w:rsidRDefault="001518F9" w:rsidP="001518F9">
      <w:pPr>
        <w:pStyle w:val="Bezproreda2"/>
        <w:rPr>
          <w:b/>
          <w:u w:val="single"/>
          <w:lang w:val="en-US"/>
        </w:rPr>
      </w:pPr>
      <w:r w:rsidRPr="001518F9">
        <w:rPr>
          <w:b/>
          <w:u w:val="single"/>
          <w:lang w:val="en-US"/>
        </w:rPr>
        <w:t>Rijeka Neretva</w:t>
      </w:r>
    </w:p>
    <w:p w14:paraId="424C7ECD" w14:textId="77777777" w:rsidR="004E5491" w:rsidRDefault="00621525" w:rsidP="00F852F7">
      <w:pPr>
        <w:pStyle w:val="Bezproreda2"/>
        <w:rPr>
          <w:color w:val="000000"/>
        </w:rPr>
      </w:pPr>
      <w:r w:rsidRPr="004E5491">
        <w:rPr>
          <w:lang w:val="en-US"/>
        </w:rPr>
        <w:t>Zbog višednevnih  obi</w:t>
      </w:r>
      <w:r w:rsidR="00A13EC6" w:rsidRPr="004E5491">
        <w:rPr>
          <w:lang w:val="en-US"/>
        </w:rPr>
        <w:t xml:space="preserve">lnih kiša </w:t>
      </w:r>
      <w:r w:rsidR="004E5491">
        <w:rPr>
          <w:lang w:val="en-US"/>
        </w:rPr>
        <w:t xml:space="preserve">ili topljenja snijega </w:t>
      </w:r>
      <w:r w:rsidR="00A13EC6" w:rsidRPr="004E5491">
        <w:rPr>
          <w:lang w:val="en-US"/>
        </w:rPr>
        <w:t>u gornjem toku</w:t>
      </w:r>
      <w:r w:rsidR="004E5491">
        <w:t xml:space="preserve"> rijeke Neretve </w:t>
      </w:r>
      <w:r w:rsidR="004E5491" w:rsidRPr="00AD0B69">
        <w:rPr>
          <w:color w:val="000000"/>
        </w:rPr>
        <w:t xml:space="preserve">i naglog </w:t>
      </w:r>
      <w:r w:rsidR="00F852F7">
        <w:rPr>
          <w:color w:val="000000"/>
        </w:rPr>
        <w:t>punjenja akumulacijskih jezera-</w:t>
      </w:r>
      <w:r w:rsidR="004E5491" w:rsidRPr="00AD0B69">
        <w:rPr>
          <w:color w:val="000000"/>
        </w:rPr>
        <w:t xml:space="preserve">Rama (rijeka Rama je pritoka Neretve), Jablanica, Grabovica, Salakovac i Mostar u Bosni </w:t>
      </w:r>
      <w:r w:rsidR="004E5491">
        <w:rPr>
          <w:color w:val="000000"/>
        </w:rPr>
        <w:t xml:space="preserve">i Hercegovini, </w:t>
      </w:r>
      <w:r w:rsidR="004E5491" w:rsidRPr="00AD0B69">
        <w:rPr>
          <w:color w:val="000000"/>
        </w:rPr>
        <w:t xml:space="preserve">došlo </w:t>
      </w:r>
      <w:r w:rsidR="004E5491">
        <w:rPr>
          <w:color w:val="000000"/>
        </w:rPr>
        <w:t xml:space="preserve">je </w:t>
      </w:r>
      <w:r w:rsidR="004E5491" w:rsidRPr="00AD0B69">
        <w:rPr>
          <w:color w:val="000000"/>
        </w:rPr>
        <w:t xml:space="preserve">do ispuštanja većih količina vode nego što korito rijeke Neretve može podnijeti. </w:t>
      </w:r>
    </w:p>
    <w:p w14:paraId="0BA951F2" w14:textId="77777777" w:rsidR="00621525" w:rsidRPr="001518F9" w:rsidRDefault="00621525" w:rsidP="00DA5EE8">
      <w:pPr>
        <w:pStyle w:val="Bezproreda1"/>
        <w:rPr>
          <w:u w:val="single"/>
        </w:rPr>
      </w:pPr>
    </w:p>
    <w:p w14:paraId="79B971B9" w14:textId="77777777" w:rsidR="001518F9" w:rsidRPr="001518F9" w:rsidRDefault="001518F9" w:rsidP="001518F9">
      <w:pPr>
        <w:pStyle w:val="Tijeloteksta"/>
        <w:jc w:val="both"/>
        <w:rPr>
          <w:b/>
          <w:color w:val="000000"/>
          <w:u w:val="single"/>
        </w:rPr>
      </w:pPr>
      <w:r w:rsidRPr="001518F9">
        <w:rPr>
          <w:b/>
          <w:color w:val="000000"/>
          <w:u w:val="single"/>
        </w:rPr>
        <w:t xml:space="preserve">Rijeka Matica </w:t>
      </w:r>
    </w:p>
    <w:p w14:paraId="5A4CCAFB" w14:textId="77777777" w:rsidR="001518F9" w:rsidRPr="00AD0B69" w:rsidRDefault="001518F9" w:rsidP="001518F9">
      <w:pPr>
        <w:pStyle w:val="Tijeloteksta"/>
        <w:jc w:val="both"/>
        <w:rPr>
          <w:color w:val="000000"/>
        </w:rPr>
      </w:pPr>
      <w:r w:rsidRPr="00AD0B69">
        <w:rPr>
          <w:color w:val="000000"/>
        </w:rPr>
        <w:t xml:space="preserve">U razdoblju povećanog intenziteta kišnih oborina na području Bosne i Hercegovine, u porječju rijeke Trebižat, dolazi do izlijevanja Trebižata iz svog korita i plavljenja okolnih kraških polja. Vode Trebižata podzemnim putem izbijaju na površinu na području Grada Vrgorca (Splitsko-dalmatinska županija), te vijugajući poljem „Jezero“ teče prema svom ušću-Baćinska jezera (tunel prema Baćinskim jezerima). </w:t>
      </w:r>
    </w:p>
    <w:p w14:paraId="4F13D3ED" w14:textId="77777777" w:rsidR="001518F9" w:rsidRPr="00892ADE" w:rsidRDefault="001518F9" w:rsidP="00DA5EE8">
      <w:pPr>
        <w:pStyle w:val="Bezproreda1"/>
      </w:pPr>
    </w:p>
    <w:p w14:paraId="46B615A5" w14:textId="77777777" w:rsidR="00892ADE" w:rsidRDefault="00526888" w:rsidP="00621525">
      <w:pPr>
        <w:pStyle w:val="Naslov4"/>
        <w:ind w:left="1134" w:hanging="567"/>
      </w:pPr>
      <w:bookmarkStart w:id="329" w:name="_Toc517456235"/>
      <w:bookmarkStart w:id="330" w:name="_Toc517456413"/>
      <w:bookmarkStart w:id="331" w:name="_Toc517461405"/>
      <w:r>
        <w:t>Okidač koji je uzrokovao veliku nesreću</w:t>
      </w:r>
      <w:bookmarkEnd w:id="329"/>
      <w:bookmarkEnd w:id="330"/>
      <w:bookmarkEnd w:id="331"/>
    </w:p>
    <w:p w14:paraId="52694005" w14:textId="77777777" w:rsidR="00621525" w:rsidRDefault="004E5491" w:rsidP="001518F9">
      <w:pPr>
        <w:pStyle w:val="Bezproreda"/>
        <w:rPr>
          <w:lang w:val="en-US"/>
        </w:rPr>
      </w:pPr>
      <w:r>
        <w:rPr>
          <w:lang w:val="en-US"/>
        </w:rPr>
        <w:t xml:space="preserve">Obilne kiše i naglo topljenje snijega </w:t>
      </w:r>
      <w:r w:rsidR="001518F9">
        <w:rPr>
          <w:lang w:val="en-US"/>
        </w:rPr>
        <w:t xml:space="preserve">u gornjim tokovima navedenih rijeka </w:t>
      </w:r>
      <w:r>
        <w:rPr>
          <w:lang w:val="en-US"/>
        </w:rPr>
        <w:t xml:space="preserve">dovele su do </w:t>
      </w:r>
      <w:r w:rsidR="001518F9">
        <w:rPr>
          <w:lang w:val="en-US"/>
        </w:rPr>
        <w:t>dotoka većih količina vode na područje Grada Ploča te izlijevanja iz korita u području Ploča (Neretva) i naselja Staševice (Matica).</w:t>
      </w:r>
    </w:p>
    <w:p w14:paraId="2AC9DAEE" w14:textId="77777777" w:rsidR="001518F9" w:rsidRPr="00892ADE" w:rsidRDefault="001518F9" w:rsidP="001518F9">
      <w:pPr>
        <w:pStyle w:val="Bezproreda"/>
      </w:pPr>
    </w:p>
    <w:p w14:paraId="1CE0B182" w14:textId="77777777" w:rsidR="00F852F7" w:rsidRDefault="0035730B" w:rsidP="00F852F7">
      <w:pPr>
        <w:pStyle w:val="Naslov3"/>
        <w:numPr>
          <w:ilvl w:val="2"/>
          <w:numId w:val="1"/>
        </w:numPr>
        <w:ind w:left="1134" w:hanging="567"/>
      </w:pPr>
      <w:bookmarkStart w:id="332" w:name="_Toc517456236"/>
      <w:bookmarkStart w:id="333" w:name="_Toc517456414"/>
      <w:bookmarkStart w:id="334" w:name="_Toc517461406"/>
      <w:bookmarkStart w:id="335" w:name="_Toc207277319"/>
      <w:r>
        <w:t>Opis događaja</w:t>
      </w:r>
      <w:bookmarkEnd w:id="332"/>
      <w:bookmarkEnd w:id="333"/>
      <w:bookmarkEnd w:id="334"/>
      <w:bookmarkEnd w:id="335"/>
    </w:p>
    <w:p w14:paraId="730681EB" w14:textId="77777777" w:rsidR="00F852F7" w:rsidRPr="00F852F7" w:rsidRDefault="00F852F7" w:rsidP="00F852F7">
      <w:pPr>
        <w:pStyle w:val="Bezproreda2"/>
        <w:rPr>
          <w:b/>
          <w:u w:val="single"/>
          <w:lang w:val="en-US"/>
        </w:rPr>
      </w:pPr>
      <w:r w:rsidRPr="00F852F7">
        <w:rPr>
          <w:b/>
          <w:u w:val="single"/>
          <w:lang w:val="en-US"/>
        </w:rPr>
        <w:t>Rijeka Neretva</w:t>
      </w:r>
    </w:p>
    <w:p w14:paraId="5BB30F54" w14:textId="46C64C3C" w:rsidR="00F852F7" w:rsidRDefault="00F852F7" w:rsidP="00F852F7">
      <w:pPr>
        <w:pStyle w:val="Bezproreda2"/>
        <w:rPr>
          <w:color w:val="000000"/>
        </w:rPr>
      </w:pPr>
      <w:r>
        <w:rPr>
          <w:lang w:val="en-US"/>
        </w:rPr>
        <w:t xml:space="preserve">Uslijed </w:t>
      </w:r>
      <w:r w:rsidRPr="004E5491">
        <w:rPr>
          <w:lang w:val="en-US"/>
        </w:rPr>
        <w:t xml:space="preserve">obilnih kiša </w:t>
      </w:r>
      <w:r>
        <w:rPr>
          <w:lang w:val="en-US"/>
        </w:rPr>
        <w:t xml:space="preserve">i topljenja snijega </w:t>
      </w:r>
      <w:r w:rsidRPr="004E5491">
        <w:rPr>
          <w:lang w:val="en-US"/>
        </w:rPr>
        <w:t>u gornjem toku</w:t>
      </w:r>
      <w:r>
        <w:t xml:space="preserve"> rijeke Neretve</w:t>
      </w:r>
      <w:r>
        <w:rPr>
          <w:color w:val="000000"/>
        </w:rPr>
        <w:t xml:space="preserve">, </w:t>
      </w:r>
      <w:r w:rsidRPr="00AD0B69">
        <w:rPr>
          <w:color w:val="000000"/>
        </w:rPr>
        <w:t xml:space="preserve">došlo </w:t>
      </w:r>
      <w:r>
        <w:rPr>
          <w:color w:val="000000"/>
        </w:rPr>
        <w:t xml:space="preserve">je </w:t>
      </w:r>
      <w:r w:rsidRPr="00AD0B69">
        <w:rPr>
          <w:color w:val="000000"/>
        </w:rPr>
        <w:t xml:space="preserve">do ispuštanja većih količina vode </w:t>
      </w:r>
      <w:r>
        <w:rPr>
          <w:color w:val="000000"/>
        </w:rPr>
        <w:t>iz akumulacijskih jezera na području Bosne i Hercegovine. Vodostaj rijeke Neretve je u kratkom vremenskom roku porastao na preko 240 cm mjerenih kod vodostaja Metković te je došlo do prelijevanja korita rijeke u donjem toku Neretve na području Grada Ploč</w:t>
      </w:r>
      <w:r w:rsidR="006F7067">
        <w:rPr>
          <w:color w:val="000000"/>
        </w:rPr>
        <w:t>a</w:t>
      </w:r>
      <w:r>
        <w:rPr>
          <w:color w:val="000000"/>
        </w:rPr>
        <w:t>.</w:t>
      </w:r>
    </w:p>
    <w:p w14:paraId="7F5FE633" w14:textId="77777777" w:rsidR="00F852F7" w:rsidRPr="001518F9" w:rsidRDefault="00F852F7" w:rsidP="00F852F7">
      <w:pPr>
        <w:pStyle w:val="Bezproreda1"/>
        <w:rPr>
          <w:u w:val="single"/>
        </w:rPr>
      </w:pPr>
    </w:p>
    <w:p w14:paraId="1D0F26D2" w14:textId="77777777" w:rsidR="00F852F7" w:rsidRPr="001518F9" w:rsidRDefault="00F852F7" w:rsidP="00F852F7">
      <w:pPr>
        <w:pStyle w:val="Tijeloteksta"/>
        <w:jc w:val="both"/>
        <w:rPr>
          <w:b/>
          <w:color w:val="000000"/>
          <w:u w:val="single"/>
        </w:rPr>
      </w:pPr>
      <w:r w:rsidRPr="001518F9">
        <w:rPr>
          <w:b/>
          <w:color w:val="000000"/>
          <w:u w:val="single"/>
        </w:rPr>
        <w:t xml:space="preserve">Rijeka Matica </w:t>
      </w:r>
    </w:p>
    <w:p w14:paraId="6950F62B" w14:textId="77777777" w:rsidR="00F852F7" w:rsidRPr="00AD0B69" w:rsidRDefault="005E7BBF" w:rsidP="00F852F7">
      <w:pPr>
        <w:pStyle w:val="Tijeloteksta"/>
        <w:jc w:val="both"/>
        <w:rPr>
          <w:color w:val="000000"/>
        </w:rPr>
      </w:pPr>
      <w:r>
        <w:rPr>
          <w:lang w:val="en-US"/>
        </w:rPr>
        <w:t xml:space="preserve">Uslijed </w:t>
      </w:r>
      <w:r w:rsidRPr="004E5491">
        <w:rPr>
          <w:lang w:val="en-US"/>
        </w:rPr>
        <w:t xml:space="preserve">obilnih kiša </w:t>
      </w:r>
      <w:r>
        <w:rPr>
          <w:lang w:val="en-US"/>
        </w:rPr>
        <w:t xml:space="preserve">i topljenja snijega </w:t>
      </w:r>
      <w:r w:rsidR="00F852F7" w:rsidRPr="00AD0B69">
        <w:rPr>
          <w:color w:val="000000"/>
        </w:rPr>
        <w:t xml:space="preserve">na području Bosne i Hercegovine, u </w:t>
      </w:r>
      <w:r>
        <w:rPr>
          <w:color w:val="000000"/>
        </w:rPr>
        <w:t>porječju rijeke Trebižat, došlo je</w:t>
      </w:r>
      <w:r w:rsidR="00F852F7" w:rsidRPr="00AD0B69">
        <w:rPr>
          <w:color w:val="000000"/>
        </w:rPr>
        <w:t xml:space="preserve"> do izli</w:t>
      </w:r>
      <w:r>
        <w:rPr>
          <w:color w:val="000000"/>
        </w:rPr>
        <w:t>jevanja Trebižata</w:t>
      </w:r>
      <w:r w:rsidR="00F852F7" w:rsidRPr="00AD0B69">
        <w:rPr>
          <w:color w:val="000000"/>
        </w:rPr>
        <w:t xml:space="preserve"> i plavljenja okolnih kraških polja. Vode Trebižata podzemnim putem izbijaju na površinu na području Grada Vrgorca (Splitsko-dalmatinska županija), te</w:t>
      </w:r>
      <w:r>
        <w:rPr>
          <w:color w:val="000000"/>
        </w:rPr>
        <w:t xml:space="preserve"> vijugajući poljem „Jezero“ teku prema Baćinskim jezerima</w:t>
      </w:r>
      <w:r w:rsidR="00F852F7" w:rsidRPr="00AD0B69">
        <w:rPr>
          <w:color w:val="000000"/>
        </w:rPr>
        <w:t xml:space="preserve">. </w:t>
      </w:r>
    </w:p>
    <w:p w14:paraId="6200AC15" w14:textId="77777777" w:rsidR="00F852F7" w:rsidRPr="00F852F7" w:rsidRDefault="00F852F7" w:rsidP="00F852F7"/>
    <w:p w14:paraId="4ED68103" w14:textId="77777777" w:rsidR="00A56A39" w:rsidRPr="00161E69" w:rsidRDefault="00DB7FE0" w:rsidP="00B55B6E">
      <w:pPr>
        <w:pStyle w:val="Naslov4"/>
      </w:pPr>
      <w:bookmarkStart w:id="336" w:name="_Toc517456237"/>
      <w:bookmarkStart w:id="337" w:name="_Toc517456415"/>
      <w:bookmarkStart w:id="338" w:name="_Toc517461407"/>
      <w:r w:rsidRPr="001372F4">
        <w:lastRenderedPageBreak/>
        <w:t>Posljedice</w:t>
      </w:r>
      <w:bookmarkEnd w:id="336"/>
      <w:bookmarkEnd w:id="337"/>
      <w:bookmarkEnd w:id="338"/>
      <w:r w:rsidR="005E7BBF">
        <w:rPr>
          <w:rStyle w:val="Referencafusnote"/>
        </w:rPr>
        <w:footnoteReference w:id="32"/>
      </w:r>
    </w:p>
    <w:p w14:paraId="162032B3" w14:textId="77777777" w:rsidR="005E7BBF" w:rsidRPr="00AD0B69" w:rsidRDefault="005E7BBF" w:rsidP="005E7BBF">
      <w:pPr>
        <w:pStyle w:val="Tijeloteksta"/>
        <w:jc w:val="both"/>
        <w:rPr>
          <w:color w:val="000000"/>
        </w:rPr>
      </w:pPr>
      <w:r>
        <w:rPr>
          <w:color w:val="000000"/>
        </w:rPr>
        <w:t xml:space="preserve">Posljedice od poplava </w:t>
      </w:r>
      <w:r w:rsidRPr="0091610F">
        <w:rPr>
          <w:b/>
          <w:color w:val="000000"/>
        </w:rPr>
        <w:t>u dolini Neretve</w:t>
      </w:r>
      <w:r>
        <w:rPr>
          <w:color w:val="000000"/>
        </w:rPr>
        <w:t xml:space="preserve"> počinju </w:t>
      </w:r>
      <w:r w:rsidRPr="00AD0B69">
        <w:rPr>
          <w:color w:val="000000"/>
        </w:rPr>
        <w:t xml:space="preserve">kod vodostaja u Metkoviću od 240 centimetara. Na području Grada Ploča, pri razini vodostaja od maksimalno izmjerenih 285 centimetara u Opuzenu, u naselju </w:t>
      </w:r>
      <w:r w:rsidRPr="00EB152E">
        <w:rPr>
          <w:b/>
          <w:color w:val="000000"/>
        </w:rPr>
        <w:t>Komin</w:t>
      </w:r>
      <w:r w:rsidRPr="00AD0B69">
        <w:rPr>
          <w:color w:val="000000"/>
        </w:rPr>
        <w:t xml:space="preserve"> bilo bi ugroženo oko 150, u naselju </w:t>
      </w:r>
      <w:r w:rsidRPr="00EB152E">
        <w:rPr>
          <w:b/>
          <w:color w:val="000000"/>
        </w:rPr>
        <w:t>Rogotin</w:t>
      </w:r>
      <w:r w:rsidRPr="00AD0B69">
        <w:rPr>
          <w:color w:val="000000"/>
        </w:rPr>
        <w:t xml:space="preserve"> 15 ( uz kombinirani utjecaj plime), u naselju </w:t>
      </w:r>
      <w:r w:rsidRPr="00EB152E">
        <w:rPr>
          <w:b/>
          <w:color w:val="000000"/>
        </w:rPr>
        <w:t>Šarić Struga</w:t>
      </w:r>
      <w:r w:rsidRPr="00AD0B69">
        <w:rPr>
          <w:color w:val="000000"/>
        </w:rPr>
        <w:t xml:space="preserve"> 20, u naselju </w:t>
      </w:r>
      <w:r w:rsidRPr="00EB152E">
        <w:rPr>
          <w:b/>
          <w:color w:val="000000"/>
        </w:rPr>
        <w:t>Banja</w:t>
      </w:r>
      <w:r w:rsidRPr="00AD0B69">
        <w:rPr>
          <w:color w:val="000000"/>
        </w:rPr>
        <w:t xml:space="preserve"> 3 i naselju Ploče-Stabina 3 stambenih i gospodarskih objekata, te ukupno oko 600 stanovnika. </w:t>
      </w:r>
    </w:p>
    <w:p w14:paraId="6C45B200" w14:textId="77777777" w:rsidR="005E7BBF" w:rsidRDefault="005E7BBF" w:rsidP="005E7BBF">
      <w:pPr>
        <w:pStyle w:val="Tijeloteksta"/>
        <w:jc w:val="both"/>
        <w:rPr>
          <w:b/>
          <w:i/>
          <w:color w:val="00B0F0"/>
        </w:rPr>
      </w:pPr>
    </w:p>
    <w:p w14:paraId="48CA93F3" w14:textId="77777777" w:rsidR="005E7BBF" w:rsidRDefault="005E7BBF" w:rsidP="005E7BBF">
      <w:pPr>
        <w:pStyle w:val="Tijeloteksta"/>
        <w:jc w:val="both"/>
        <w:rPr>
          <w:noProof/>
        </w:rPr>
      </w:pPr>
      <w:r w:rsidRPr="0062563C">
        <w:rPr>
          <w:noProof/>
          <w:lang w:eastAsia="hr-HR"/>
        </w:rPr>
        <w:drawing>
          <wp:inline distT="0" distB="0" distL="0" distR="0" wp14:anchorId="79DA745D" wp14:editId="4CAF1F14">
            <wp:extent cx="4135272" cy="2279387"/>
            <wp:effectExtent l="0" t="0" r="0" b="69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29" cstate="print">
                      <a:extLst>
                        <a:ext uri="{28A0092B-C50C-407E-A947-70E740481C1C}">
                          <a14:useLocalDpi xmlns:a14="http://schemas.microsoft.com/office/drawing/2010/main" val="0"/>
                        </a:ext>
                      </a:extLst>
                    </a:blip>
                    <a:srcRect l="21506" t="16742" r="3377" b="9624"/>
                    <a:stretch>
                      <a:fillRect/>
                    </a:stretch>
                  </pic:blipFill>
                  <pic:spPr bwMode="auto">
                    <a:xfrm>
                      <a:off x="0" y="0"/>
                      <a:ext cx="4139003" cy="2281443"/>
                    </a:xfrm>
                    <a:prstGeom prst="rect">
                      <a:avLst/>
                    </a:prstGeom>
                    <a:noFill/>
                    <a:ln>
                      <a:noFill/>
                    </a:ln>
                  </pic:spPr>
                </pic:pic>
              </a:graphicData>
            </a:graphic>
          </wp:inline>
        </w:drawing>
      </w:r>
    </w:p>
    <w:p w14:paraId="1E9AA520" w14:textId="77777777" w:rsidR="005E7BBF" w:rsidRPr="005E7BBF" w:rsidRDefault="00682832" w:rsidP="005E7BBF">
      <w:pPr>
        <w:pStyle w:val="Bezproreda2"/>
        <w:rPr>
          <w:noProof/>
          <w:sz w:val="20"/>
          <w:szCs w:val="20"/>
        </w:rPr>
      </w:pPr>
      <w:r>
        <w:rPr>
          <w:noProof/>
          <w:sz w:val="20"/>
          <w:szCs w:val="20"/>
        </w:rPr>
        <w:t>Slika 9</w:t>
      </w:r>
      <w:r w:rsidR="005E7BBF">
        <w:rPr>
          <w:noProof/>
          <w:sz w:val="20"/>
          <w:szCs w:val="20"/>
        </w:rPr>
        <w:t>:</w:t>
      </w:r>
      <w:r w:rsidR="005E7BBF" w:rsidRPr="005E7BBF">
        <w:rPr>
          <w:noProof/>
          <w:sz w:val="20"/>
          <w:szCs w:val="20"/>
        </w:rPr>
        <w:t xml:space="preserve"> Poplavna područja rijeke Neretve</w:t>
      </w:r>
    </w:p>
    <w:p w14:paraId="2DBD79EB" w14:textId="1192F134" w:rsidR="005E7BBF" w:rsidRPr="005E7BBF" w:rsidRDefault="005E7BBF" w:rsidP="005E7BBF">
      <w:pPr>
        <w:pStyle w:val="Bezproreda2"/>
        <w:rPr>
          <w:noProof/>
          <w:sz w:val="20"/>
          <w:szCs w:val="20"/>
        </w:rPr>
      </w:pPr>
      <w:r w:rsidRPr="005E7BBF">
        <w:rPr>
          <w:noProof/>
          <w:sz w:val="20"/>
          <w:szCs w:val="20"/>
        </w:rPr>
        <w:t>Izvor podataka: Prostorni plan Grada Ploč</w:t>
      </w:r>
      <w:r w:rsidR="00F62A82">
        <w:rPr>
          <w:noProof/>
          <w:sz w:val="20"/>
          <w:szCs w:val="20"/>
        </w:rPr>
        <w:t>a</w:t>
      </w:r>
    </w:p>
    <w:p w14:paraId="58FAF62D" w14:textId="77777777" w:rsidR="005E7BBF" w:rsidRPr="005E7BBF" w:rsidRDefault="005E7BBF" w:rsidP="005E7BBF">
      <w:pPr>
        <w:pStyle w:val="Bezproreda2"/>
        <w:rPr>
          <w:noProof/>
          <w:sz w:val="20"/>
          <w:szCs w:val="20"/>
        </w:rPr>
      </w:pPr>
    </w:p>
    <w:p w14:paraId="2EC2F2F7" w14:textId="77777777" w:rsidR="005E7BBF" w:rsidRPr="005E7BBF" w:rsidRDefault="005E7BBF" w:rsidP="005E7BBF">
      <w:pPr>
        <w:pStyle w:val="Bezproreda2"/>
        <w:rPr>
          <w:noProof/>
          <w:sz w:val="20"/>
          <w:szCs w:val="20"/>
        </w:rPr>
      </w:pPr>
      <w:r w:rsidRPr="005E7BBF">
        <w:rPr>
          <w:noProof/>
          <w:sz w:val="20"/>
          <w:szCs w:val="20"/>
          <w:lang w:eastAsia="hr-HR"/>
        </w:rPr>
        <w:drawing>
          <wp:inline distT="0" distB="0" distL="0" distR="0" wp14:anchorId="75480F84" wp14:editId="68881F34">
            <wp:extent cx="5609230" cy="2612010"/>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4172" t="33483" r="17060" b="17866"/>
                    <a:stretch/>
                  </pic:blipFill>
                  <pic:spPr bwMode="auto">
                    <a:xfrm>
                      <a:off x="0" y="0"/>
                      <a:ext cx="5641162" cy="2626879"/>
                    </a:xfrm>
                    <a:prstGeom prst="rect">
                      <a:avLst/>
                    </a:prstGeom>
                    <a:ln>
                      <a:noFill/>
                    </a:ln>
                    <a:extLst>
                      <a:ext uri="{53640926-AAD7-44D8-BBD7-CCE9431645EC}">
                        <a14:shadowObscured xmlns:a14="http://schemas.microsoft.com/office/drawing/2010/main"/>
                      </a:ext>
                    </a:extLst>
                  </pic:spPr>
                </pic:pic>
              </a:graphicData>
            </a:graphic>
          </wp:inline>
        </w:drawing>
      </w:r>
      <w:r w:rsidR="00682832">
        <w:rPr>
          <w:noProof/>
          <w:sz w:val="20"/>
          <w:szCs w:val="20"/>
        </w:rPr>
        <w:t>Slika 10</w:t>
      </w:r>
      <w:r>
        <w:rPr>
          <w:noProof/>
          <w:sz w:val="20"/>
          <w:szCs w:val="20"/>
        </w:rPr>
        <w:t>:</w:t>
      </w:r>
      <w:r w:rsidRPr="005E7BBF">
        <w:rPr>
          <w:noProof/>
          <w:sz w:val="20"/>
          <w:szCs w:val="20"/>
        </w:rPr>
        <w:t xml:space="preserve"> Poplavna područja rijeke Neretve</w:t>
      </w:r>
    </w:p>
    <w:p w14:paraId="07EFC6AD" w14:textId="77777777" w:rsidR="005E7BBF" w:rsidRPr="005E7BBF" w:rsidRDefault="005E7BBF" w:rsidP="005E7BBF">
      <w:pPr>
        <w:pStyle w:val="Bezproreda2"/>
        <w:rPr>
          <w:b/>
          <w:i/>
          <w:color w:val="00B0F0"/>
          <w:sz w:val="20"/>
          <w:szCs w:val="20"/>
        </w:rPr>
      </w:pPr>
      <w:r w:rsidRPr="005E7BBF">
        <w:rPr>
          <w:noProof/>
          <w:sz w:val="20"/>
          <w:szCs w:val="20"/>
        </w:rPr>
        <w:t>Izvor podataka: Geoportal preglednik</w:t>
      </w:r>
      <w:r>
        <w:rPr>
          <w:noProof/>
          <w:sz w:val="20"/>
          <w:szCs w:val="20"/>
        </w:rPr>
        <w:t>, Grad Ploče, Planovi i Procjene j.d.o.o.</w:t>
      </w:r>
    </w:p>
    <w:p w14:paraId="14A57F44" w14:textId="77777777" w:rsidR="005E7BBF" w:rsidRPr="005E7BBF" w:rsidRDefault="005E7BBF" w:rsidP="005E7BBF">
      <w:pPr>
        <w:pStyle w:val="Bezproreda2"/>
        <w:rPr>
          <w:b/>
          <w:i/>
          <w:color w:val="00B0F0"/>
          <w:sz w:val="20"/>
          <w:szCs w:val="20"/>
        </w:rPr>
      </w:pPr>
    </w:p>
    <w:p w14:paraId="2C1011D2" w14:textId="77777777" w:rsidR="005E7BBF" w:rsidRPr="0091610F" w:rsidRDefault="005E7BBF" w:rsidP="005E7BBF">
      <w:pPr>
        <w:pStyle w:val="Tijeloteksta"/>
        <w:jc w:val="both"/>
        <w:rPr>
          <w:i/>
          <w:color w:val="00B0F0"/>
        </w:rPr>
      </w:pPr>
      <w:r>
        <w:rPr>
          <w:b/>
          <w:color w:val="000000"/>
        </w:rPr>
        <w:t xml:space="preserve"> Rijeka Matica </w:t>
      </w:r>
      <w:r>
        <w:rPr>
          <w:color w:val="000000"/>
        </w:rPr>
        <w:t xml:space="preserve">plavi uglavnom poljoprivredne površine polja Jezero. Pri vodostaju većem od 700 cm mogu biti ugrožena naselja </w:t>
      </w:r>
      <w:r w:rsidRPr="0091610F">
        <w:rPr>
          <w:b/>
          <w:color w:val="000000"/>
        </w:rPr>
        <w:t>Staševica</w:t>
      </w:r>
      <w:r w:rsidRPr="00AD0B69">
        <w:rPr>
          <w:color w:val="000000"/>
        </w:rPr>
        <w:t xml:space="preserve"> gdje je ugroženo oko 30 stambeno-gospodarskih objekata, te naselje </w:t>
      </w:r>
      <w:r w:rsidRPr="0091610F">
        <w:rPr>
          <w:b/>
          <w:color w:val="000000"/>
        </w:rPr>
        <w:t>Spilice</w:t>
      </w:r>
      <w:r w:rsidRPr="00AD0B69">
        <w:rPr>
          <w:color w:val="000000"/>
        </w:rPr>
        <w:t>, kao i osnovna škola „fra Ante Gnječa“, te dijelovi županijske ceste ŽC 6208. Cijelo područje polja „Jezero“ također se može naći pod vodom.</w:t>
      </w:r>
    </w:p>
    <w:p w14:paraId="7F886F04" w14:textId="77777777" w:rsidR="005E7BBF" w:rsidRDefault="005E7BBF" w:rsidP="005E7BBF">
      <w:pPr>
        <w:pStyle w:val="Tijeloteksta"/>
        <w:jc w:val="both"/>
        <w:rPr>
          <w:b/>
          <w:i/>
          <w:color w:val="00B0F0"/>
        </w:rPr>
      </w:pPr>
    </w:p>
    <w:p w14:paraId="3017E277" w14:textId="77777777" w:rsidR="005E7BBF" w:rsidRPr="00161E69" w:rsidRDefault="00161E69" w:rsidP="00161E69">
      <w:pPr>
        <w:pStyle w:val="Bezproreda2"/>
        <w:rPr>
          <w:b/>
          <w:i/>
          <w:color w:val="00B0F0"/>
          <w:sz w:val="20"/>
          <w:szCs w:val="20"/>
        </w:rPr>
      </w:pPr>
      <w:r>
        <w:rPr>
          <w:noProof/>
          <w:lang w:eastAsia="hr-HR"/>
        </w:rPr>
        <w:drawing>
          <wp:inline distT="0" distB="0" distL="0" distR="0" wp14:anchorId="49220F97" wp14:editId="54EDD2B5">
            <wp:extent cx="5676900" cy="2647315"/>
            <wp:effectExtent l="0" t="0" r="0" b="63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4285" t="24217" r="17538" b="28609"/>
                    <a:stretch/>
                  </pic:blipFill>
                  <pic:spPr bwMode="auto">
                    <a:xfrm>
                      <a:off x="0" y="0"/>
                      <a:ext cx="5686175" cy="2651640"/>
                    </a:xfrm>
                    <a:prstGeom prst="rect">
                      <a:avLst/>
                    </a:prstGeom>
                    <a:ln>
                      <a:noFill/>
                    </a:ln>
                    <a:extLst>
                      <a:ext uri="{53640926-AAD7-44D8-BBD7-CCE9431645EC}">
                        <a14:shadowObscured xmlns:a14="http://schemas.microsoft.com/office/drawing/2010/main"/>
                      </a:ext>
                    </a:extLst>
                  </pic:spPr>
                </pic:pic>
              </a:graphicData>
            </a:graphic>
          </wp:inline>
        </w:drawing>
      </w:r>
    </w:p>
    <w:p w14:paraId="1F57CC5E" w14:textId="77777777" w:rsidR="005E7BBF" w:rsidRPr="00161E69" w:rsidRDefault="00682832" w:rsidP="00161E69">
      <w:pPr>
        <w:pStyle w:val="Bezproreda2"/>
        <w:rPr>
          <w:noProof/>
          <w:color w:val="000000"/>
          <w:sz w:val="20"/>
          <w:szCs w:val="20"/>
        </w:rPr>
      </w:pPr>
      <w:r>
        <w:rPr>
          <w:noProof/>
          <w:color w:val="000000"/>
          <w:sz w:val="20"/>
          <w:szCs w:val="20"/>
        </w:rPr>
        <w:t>Slika 11:</w:t>
      </w:r>
      <w:r w:rsidR="005E7BBF" w:rsidRPr="00161E69">
        <w:rPr>
          <w:noProof/>
          <w:color w:val="000000"/>
          <w:sz w:val="20"/>
          <w:szCs w:val="20"/>
        </w:rPr>
        <w:t xml:space="preserve"> Poplavna područja rijeke Matice</w:t>
      </w:r>
    </w:p>
    <w:p w14:paraId="06480386" w14:textId="2B8C1246" w:rsidR="005E7BBF" w:rsidRPr="00161E69" w:rsidRDefault="00161E69" w:rsidP="00161E69">
      <w:pPr>
        <w:pStyle w:val="Bezproreda2"/>
        <w:rPr>
          <w:noProof/>
          <w:color w:val="000000"/>
          <w:sz w:val="20"/>
          <w:szCs w:val="20"/>
        </w:rPr>
      </w:pPr>
      <w:r w:rsidRPr="00161E69">
        <w:rPr>
          <w:noProof/>
          <w:color w:val="000000"/>
          <w:sz w:val="20"/>
          <w:szCs w:val="20"/>
        </w:rPr>
        <w:t xml:space="preserve">Izvor podataka: Procjena </w:t>
      </w:r>
      <w:r w:rsidR="009C4D19">
        <w:rPr>
          <w:noProof/>
          <w:color w:val="000000"/>
          <w:sz w:val="20"/>
          <w:szCs w:val="20"/>
        </w:rPr>
        <w:t>rizika</w:t>
      </w:r>
      <w:r w:rsidR="00572057">
        <w:rPr>
          <w:noProof/>
          <w:color w:val="000000"/>
          <w:sz w:val="20"/>
          <w:szCs w:val="20"/>
        </w:rPr>
        <w:t xml:space="preserve"> od velikih nesreća za područje</w:t>
      </w:r>
      <w:r w:rsidRPr="00161E69">
        <w:rPr>
          <w:noProof/>
          <w:color w:val="000000"/>
          <w:sz w:val="20"/>
          <w:szCs w:val="20"/>
        </w:rPr>
        <w:t xml:space="preserve"> Grada Ploč</w:t>
      </w:r>
      <w:r w:rsidR="00572057">
        <w:rPr>
          <w:noProof/>
          <w:color w:val="000000"/>
          <w:sz w:val="20"/>
          <w:szCs w:val="20"/>
        </w:rPr>
        <w:t>e</w:t>
      </w:r>
      <w:r w:rsidRPr="00161E69">
        <w:rPr>
          <w:noProof/>
          <w:color w:val="000000"/>
          <w:sz w:val="20"/>
          <w:szCs w:val="20"/>
        </w:rPr>
        <w:t>, ožujak 201</w:t>
      </w:r>
      <w:r w:rsidR="009C4D19">
        <w:rPr>
          <w:noProof/>
          <w:color w:val="000000"/>
          <w:sz w:val="20"/>
          <w:szCs w:val="20"/>
        </w:rPr>
        <w:t>9</w:t>
      </w:r>
      <w:r w:rsidRPr="00161E69">
        <w:rPr>
          <w:noProof/>
          <w:color w:val="000000"/>
          <w:sz w:val="20"/>
          <w:szCs w:val="20"/>
        </w:rPr>
        <w:t>.</w:t>
      </w:r>
    </w:p>
    <w:p w14:paraId="13BBE933" w14:textId="77777777" w:rsidR="005E7BBF" w:rsidRDefault="005E7BBF" w:rsidP="00161E69">
      <w:pPr>
        <w:pStyle w:val="Bezproreda2"/>
      </w:pPr>
    </w:p>
    <w:p w14:paraId="2AEE01E0" w14:textId="77777777" w:rsidR="005E7BBF" w:rsidRPr="00AD0B69" w:rsidRDefault="005E7BBF" w:rsidP="00161E69">
      <w:pPr>
        <w:pStyle w:val="Bezproreda2"/>
      </w:pPr>
      <w:r w:rsidRPr="00AD0B69">
        <w:t>Pretpostavlja se da bi sa ovog područja mjerama izmještanja ili evakuacije bilo podložno oko 200 stanovnika. Za poplave u 12. mjesecu 2010. godine evakuirano je 5 ljudi, uglavnom staračke dobi. Ostali su se preselili kat više. Pretpostavka je da će se i u težem slučaju ljudi opredijeliti za podizanje na kat više, ali ostaje procjena da bi se moglo dogoditi izmještanje oko 200 ljudi.</w:t>
      </w:r>
    </w:p>
    <w:p w14:paraId="07CAB8A2" w14:textId="77777777" w:rsidR="005E7BBF" w:rsidRPr="00B55B6E" w:rsidRDefault="005E7BBF" w:rsidP="00B55B6E">
      <w:pPr>
        <w:pStyle w:val="Bezproreda2"/>
        <w:rPr>
          <w:szCs w:val="24"/>
        </w:rPr>
      </w:pPr>
    </w:p>
    <w:p w14:paraId="0ECD2EB7" w14:textId="01513B02" w:rsidR="004C61AA" w:rsidRPr="004C61AA" w:rsidRDefault="00154F82" w:rsidP="00A56A39">
      <w:pPr>
        <w:pStyle w:val="Naslov4"/>
        <w:numPr>
          <w:ilvl w:val="4"/>
          <w:numId w:val="1"/>
        </w:numPr>
        <w:ind w:left="1701" w:hanging="1134"/>
        <w:rPr>
          <w:rStyle w:val="fontstyle01"/>
          <w:rFonts w:ascii="Times New Roman" w:hAnsi="Times New Roman"/>
          <w:color w:val="auto"/>
          <w:szCs w:val="22"/>
        </w:rPr>
      </w:pPr>
      <w:bookmarkStart w:id="339" w:name="_Toc517456238"/>
      <w:bookmarkStart w:id="340" w:name="_Toc517456416"/>
      <w:bookmarkStart w:id="341" w:name="_Toc517461408"/>
      <w:r>
        <w:t>Posljedice na život i zdravlje ljudi</w:t>
      </w:r>
      <w:bookmarkEnd w:id="339"/>
      <w:bookmarkEnd w:id="340"/>
      <w:bookmarkEnd w:id="341"/>
    </w:p>
    <w:p w14:paraId="32965898" w14:textId="7D68E9F5" w:rsidR="004C61AA" w:rsidRDefault="004C61AA" w:rsidP="004C61AA">
      <w:pPr>
        <w:pStyle w:val="Bezproreda1"/>
        <w:jc w:val="both"/>
        <w:rPr>
          <w:rStyle w:val="fontstyle01"/>
        </w:rPr>
      </w:pPr>
      <w:r>
        <w:t>Na području Grada</w:t>
      </w:r>
      <w:r w:rsidR="002F1FC5">
        <w:t xml:space="preserve"> Ploča</w:t>
      </w:r>
      <w:r>
        <w:t xml:space="preserve"> živi 8 220 stanovnika po zadnjem popisu stanovništva.</w:t>
      </w:r>
    </w:p>
    <w:p w14:paraId="4CD18D12" w14:textId="77777777" w:rsidR="004C61AA" w:rsidRDefault="004C61AA" w:rsidP="004C61AA">
      <w:pPr>
        <w:pStyle w:val="Bezproreda1"/>
        <w:jc w:val="both"/>
        <w:rPr>
          <w:rStyle w:val="fontstyle01"/>
          <w:b/>
        </w:rPr>
      </w:pPr>
      <w:r>
        <w:rPr>
          <w:rStyle w:val="fontstyle01"/>
        </w:rPr>
        <w:t>Posljedice na život i zdravlje ljudi prikazat će se ukupnim brojem ljudi za koje se procjenjuje</w:t>
      </w:r>
      <w:r>
        <w:t xml:space="preserve"> </w:t>
      </w:r>
      <w:r>
        <w:rPr>
          <w:rStyle w:val="fontstyle01"/>
        </w:rPr>
        <w:t>kako mogu biti u sastavu nekog od procesa nastalih kao posljedica događaja opisanih scenarijem –</w:t>
      </w:r>
      <w:r>
        <w:rPr>
          <w:b/>
        </w:rPr>
        <w:t xml:space="preserve"> </w:t>
      </w:r>
      <w:r>
        <w:rPr>
          <w:rStyle w:val="fontstyle01"/>
          <w:b/>
        </w:rPr>
        <w:t>poginuli, ozlijeđeni, oboljeli, evakuirani, zbrinuti i sklonjeni.</w:t>
      </w:r>
      <w:r>
        <w:rPr>
          <w:rStyle w:val="Referencafusnote"/>
          <w:b/>
        </w:rPr>
        <w:footnoteReference w:id="33"/>
      </w:r>
    </w:p>
    <w:p w14:paraId="3409FB0A" w14:textId="607D477D" w:rsidR="004C61AA" w:rsidRDefault="004C61AA" w:rsidP="004C61AA">
      <w:pPr>
        <w:pStyle w:val="Bezproreda1"/>
        <w:jc w:val="both"/>
      </w:pPr>
      <w:r w:rsidRPr="004C61AA">
        <w:rPr>
          <w:rStyle w:val="fontstyle01"/>
          <w:bCs/>
        </w:rPr>
        <w:t>Obzirom da realno postoji opasnost od ugrožavanja više od 3 osobe, posljedice na život i zdravlje ljudi se ocjenjuju kao</w:t>
      </w:r>
      <w:r>
        <w:rPr>
          <w:rStyle w:val="fontstyle01"/>
          <w:b/>
        </w:rPr>
        <w:t xml:space="preserve"> katastrofalne.</w:t>
      </w:r>
    </w:p>
    <w:p w14:paraId="386B5762" w14:textId="77777777" w:rsidR="00A56A39" w:rsidRDefault="00A56A39" w:rsidP="00A56A39">
      <w:pPr>
        <w:pStyle w:val="Bezproreda"/>
        <w:rPr>
          <w:lang w:eastAsia="hr-HR"/>
        </w:rPr>
      </w:pPr>
    </w:p>
    <w:p w14:paraId="090425A5" w14:textId="144974CA" w:rsidR="00161E69" w:rsidRPr="00161E69" w:rsidRDefault="00A56A39" w:rsidP="00A56A39">
      <w:pPr>
        <w:pStyle w:val="Bezproreda2"/>
        <w:rPr>
          <w:sz w:val="20"/>
          <w:szCs w:val="20"/>
        </w:rPr>
      </w:pPr>
      <w:r>
        <w:rPr>
          <w:sz w:val="20"/>
          <w:szCs w:val="20"/>
        </w:rPr>
        <w:t xml:space="preserve">               </w:t>
      </w:r>
      <w:r w:rsidR="00AB686F">
        <w:rPr>
          <w:sz w:val="20"/>
          <w:szCs w:val="20"/>
        </w:rPr>
        <w:t xml:space="preserve">    Tablica </w:t>
      </w:r>
      <w:r w:rsidR="003050B7">
        <w:rPr>
          <w:sz w:val="20"/>
          <w:szCs w:val="20"/>
        </w:rPr>
        <w:t>54</w:t>
      </w:r>
      <w:r w:rsidRPr="00A56A39">
        <w:rPr>
          <w:sz w:val="20"/>
          <w:szCs w:val="20"/>
        </w:rPr>
        <w:t>: Poslj</w:t>
      </w:r>
      <w:r w:rsidR="00473259">
        <w:rPr>
          <w:sz w:val="20"/>
          <w:szCs w:val="20"/>
        </w:rPr>
        <w:t>edice na život i zdravlje ljudi</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8"/>
        <w:gridCol w:w="2126"/>
        <w:gridCol w:w="1468"/>
        <w:gridCol w:w="1275"/>
        <w:gridCol w:w="1276"/>
      </w:tblGrid>
      <w:tr w:rsidR="004C61AA" w:rsidRPr="000C4B6F" w14:paraId="39E331A3" w14:textId="77777777" w:rsidTr="00284895">
        <w:trPr>
          <w:trHeight w:val="230"/>
        </w:trPr>
        <w:tc>
          <w:tcPr>
            <w:tcW w:w="1668" w:type="dxa"/>
            <w:vMerge w:val="restart"/>
            <w:shd w:val="clear" w:color="auto" w:fill="BDD6EE"/>
            <w:vAlign w:val="center"/>
          </w:tcPr>
          <w:p w14:paraId="70C73C4C" w14:textId="77777777" w:rsidR="004C61AA" w:rsidRPr="000C4B6F" w:rsidRDefault="004C61AA" w:rsidP="00284895">
            <w:pPr>
              <w:pStyle w:val="Bezproreda2"/>
              <w:rPr>
                <w:b/>
                <w:sz w:val="20"/>
                <w:szCs w:val="20"/>
              </w:rPr>
            </w:pPr>
            <w:r w:rsidRPr="000C4B6F">
              <w:rPr>
                <w:b/>
                <w:sz w:val="20"/>
                <w:szCs w:val="20"/>
              </w:rPr>
              <w:t>Kategorija</w:t>
            </w:r>
          </w:p>
        </w:tc>
        <w:tc>
          <w:tcPr>
            <w:tcW w:w="2126" w:type="dxa"/>
            <w:vMerge w:val="restart"/>
            <w:shd w:val="clear" w:color="auto" w:fill="BDD6EE"/>
          </w:tcPr>
          <w:p w14:paraId="266130F0" w14:textId="77777777" w:rsidR="004C61AA" w:rsidRPr="000C4B6F" w:rsidRDefault="004C61AA" w:rsidP="00284895">
            <w:pPr>
              <w:pStyle w:val="Bezproreda2"/>
              <w:rPr>
                <w:b/>
                <w:sz w:val="20"/>
                <w:szCs w:val="20"/>
              </w:rPr>
            </w:pPr>
            <w:r w:rsidRPr="000C4B6F">
              <w:rPr>
                <w:b/>
                <w:sz w:val="20"/>
                <w:szCs w:val="20"/>
              </w:rPr>
              <w:t>Posljedice</w:t>
            </w:r>
          </w:p>
        </w:tc>
        <w:tc>
          <w:tcPr>
            <w:tcW w:w="2743" w:type="dxa"/>
            <w:gridSpan w:val="2"/>
            <w:shd w:val="clear" w:color="auto" w:fill="BDD6EE"/>
            <w:vAlign w:val="center"/>
          </w:tcPr>
          <w:p w14:paraId="799F2E71" w14:textId="77777777" w:rsidR="004C61AA" w:rsidRPr="000C4B6F" w:rsidRDefault="004C61AA" w:rsidP="00284895">
            <w:pPr>
              <w:pStyle w:val="Bezproreda2"/>
              <w:jc w:val="center"/>
              <w:rPr>
                <w:b/>
                <w:sz w:val="20"/>
                <w:szCs w:val="20"/>
              </w:rPr>
            </w:pPr>
            <w:r w:rsidRPr="000C4B6F">
              <w:rPr>
                <w:b/>
                <w:sz w:val="20"/>
                <w:szCs w:val="20"/>
              </w:rPr>
              <w:t>Kriterij-broj st.</w:t>
            </w:r>
          </w:p>
        </w:tc>
        <w:tc>
          <w:tcPr>
            <w:tcW w:w="1276" w:type="dxa"/>
            <w:vMerge w:val="restart"/>
            <w:shd w:val="clear" w:color="auto" w:fill="BDD6EE"/>
          </w:tcPr>
          <w:p w14:paraId="6AC59B49" w14:textId="77777777" w:rsidR="004C61AA" w:rsidRPr="000C4B6F" w:rsidRDefault="004C61AA" w:rsidP="00284895">
            <w:pPr>
              <w:pStyle w:val="Bezproreda2"/>
              <w:rPr>
                <w:b/>
                <w:sz w:val="20"/>
                <w:szCs w:val="20"/>
              </w:rPr>
            </w:pPr>
            <w:r w:rsidRPr="000C4B6F">
              <w:rPr>
                <w:b/>
                <w:sz w:val="20"/>
                <w:szCs w:val="20"/>
              </w:rPr>
              <w:t>odabrano</w:t>
            </w:r>
          </w:p>
        </w:tc>
      </w:tr>
      <w:tr w:rsidR="004C61AA" w:rsidRPr="000C4B6F" w14:paraId="6310B72E" w14:textId="77777777" w:rsidTr="00284895">
        <w:trPr>
          <w:trHeight w:val="258"/>
        </w:trPr>
        <w:tc>
          <w:tcPr>
            <w:tcW w:w="1668" w:type="dxa"/>
            <w:vMerge/>
            <w:shd w:val="clear" w:color="auto" w:fill="BDD6EE"/>
            <w:vAlign w:val="center"/>
          </w:tcPr>
          <w:p w14:paraId="5BF40644" w14:textId="77777777" w:rsidR="004C61AA" w:rsidRPr="000C4B6F" w:rsidRDefault="004C61AA" w:rsidP="00284895">
            <w:pPr>
              <w:pStyle w:val="Bezproreda2"/>
              <w:rPr>
                <w:b/>
                <w:sz w:val="20"/>
                <w:szCs w:val="20"/>
              </w:rPr>
            </w:pPr>
          </w:p>
        </w:tc>
        <w:tc>
          <w:tcPr>
            <w:tcW w:w="2126" w:type="dxa"/>
            <w:vMerge/>
            <w:shd w:val="clear" w:color="auto" w:fill="BDD6EE"/>
          </w:tcPr>
          <w:p w14:paraId="3BA1468E" w14:textId="77777777" w:rsidR="004C61AA" w:rsidRPr="000C4B6F" w:rsidRDefault="004C61AA" w:rsidP="00284895">
            <w:pPr>
              <w:pStyle w:val="Bezproreda2"/>
              <w:rPr>
                <w:b/>
                <w:sz w:val="20"/>
                <w:szCs w:val="20"/>
              </w:rPr>
            </w:pPr>
          </w:p>
        </w:tc>
        <w:tc>
          <w:tcPr>
            <w:tcW w:w="1468" w:type="dxa"/>
            <w:shd w:val="clear" w:color="auto" w:fill="BDD6EE"/>
            <w:vAlign w:val="center"/>
          </w:tcPr>
          <w:p w14:paraId="351C85FC" w14:textId="77777777" w:rsidR="004C61AA" w:rsidRPr="000C4B6F" w:rsidRDefault="004C61AA" w:rsidP="00284895">
            <w:pPr>
              <w:pStyle w:val="Bezproreda2"/>
              <w:rPr>
                <w:b/>
                <w:sz w:val="20"/>
                <w:szCs w:val="20"/>
              </w:rPr>
            </w:pPr>
            <w:r w:rsidRPr="000C4B6F">
              <w:rPr>
                <w:b/>
                <w:sz w:val="20"/>
                <w:szCs w:val="20"/>
              </w:rPr>
              <w:t>%</w:t>
            </w:r>
          </w:p>
        </w:tc>
        <w:tc>
          <w:tcPr>
            <w:tcW w:w="1275" w:type="dxa"/>
            <w:shd w:val="clear" w:color="auto" w:fill="BDD6EE"/>
            <w:vAlign w:val="center"/>
          </w:tcPr>
          <w:p w14:paraId="224CEA91" w14:textId="77777777" w:rsidR="004C61AA" w:rsidRPr="000C4B6F" w:rsidRDefault="004C61AA" w:rsidP="00284895">
            <w:pPr>
              <w:pStyle w:val="Bezproreda2"/>
              <w:rPr>
                <w:b/>
                <w:sz w:val="20"/>
                <w:szCs w:val="20"/>
              </w:rPr>
            </w:pPr>
            <w:r>
              <w:rPr>
                <w:b/>
                <w:sz w:val="20"/>
                <w:szCs w:val="20"/>
              </w:rPr>
              <w:t>8 220</w:t>
            </w:r>
            <w:r w:rsidRPr="000C4B6F">
              <w:rPr>
                <w:b/>
                <w:sz w:val="20"/>
                <w:szCs w:val="20"/>
              </w:rPr>
              <w:t xml:space="preserve"> st.</w:t>
            </w:r>
          </w:p>
        </w:tc>
        <w:tc>
          <w:tcPr>
            <w:tcW w:w="1276" w:type="dxa"/>
            <w:vMerge/>
            <w:shd w:val="clear" w:color="auto" w:fill="BDD6EE"/>
          </w:tcPr>
          <w:p w14:paraId="7BCF843B" w14:textId="77777777" w:rsidR="004C61AA" w:rsidRPr="000C4B6F" w:rsidRDefault="004C61AA" w:rsidP="00284895">
            <w:pPr>
              <w:pStyle w:val="Bezproreda2"/>
              <w:rPr>
                <w:b/>
                <w:sz w:val="20"/>
                <w:szCs w:val="20"/>
              </w:rPr>
            </w:pPr>
          </w:p>
        </w:tc>
      </w:tr>
      <w:tr w:rsidR="004C61AA" w:rsidRPr="000C4B6F" w14:paraId="7D45F6CE" w14:textId="77777777" w:rsidTr="00284895">
        <w:trPr>
          <w:trHeight w:val="263"/>
        </w:trPr>
        <w:tc>
          <w:tcPr>
            <w:tcW w:w="1668" w:type="dxa"/>
            <w:shd w:val="clear" w:color="auto" w:fill="B17ED8"/>
            <w:vAlign w:val="center"/>
          </w:tcPr>
          <w:p w14:paraId="13504158" w14:textId="77777777" w:rsidR="004C61AA" w:rsidRPr="000C4B6F" w:rsidRDefault="004C61AA" w:rsidP="00284895">
            <w:pPr>
              <w:pStyle w:val="Bezproreda2"/>
              <w:jc w:val="center"/>
              <w:rPr>
                <w:b/>
                <w:sz w:val="20"/>
                <w:szCs w:val="20"/>
              </w:rPr>
            </w:pPr>
            <w:r w:rsidRPr="000C4B6F">
              <w:rPr>
                <w:b/>
                <w:sz w:val="20"/>
                <w:szCs w:val="20"/>
              </w:rPr>
              <w:t>1</w:t>
            </w:r>
          </w:p>
        </w:tc>
        <w:tc>
          <w:tcPr>
            <w:tcW w:w="2126" w:type="dxa"/>
            <w:shd w:val="clear" w:color="auto" w:fill="B17ED8"/>
          </w:tcPr>
          <w:p w14:paraId="08E79A73" w14:textId="77777777" w:rsidR="004C61AA" w:rsidRPr="000C4B6F" w:rsidRDefault="004C61AA" w:rsidP="00284895">
            <w:pPr>
              <w:pStyle w:val="Bezproreda2"/>
              <w:rPr>
                <w:sz w:val="20"/>
                <w:szCs w:val="20"/>
              </w:rPr>
            </w:pPr>
            <w:r w:rsidRPr="000C4B6F">
              <w:rPr>
                <w:sz w:val="20"/>
                <w:szCs w:val="20"/>
              </w:rPr>
              <w:t>Neznatne</w:t>
            </w:r>
          </w:p>
        </w:tc>
        <w:tc>
          <w:tcPr>
            <w:tcW w:w="1468" w:type="dxa"/>
            <w:vAlign w:val="center"/>
          </w:tcPr>
          <w:p w14:paraId="381CDA36" w14:textId="77777777" w:rsidR="004C61AA" w:rsidRPr="000C4B6F" w:rsidRDefault="004C61AA" w:rsidP="00284895">
            <w:pPr>
              <w:pStyle w:val="Bezproreda2"/>
              <w:rPr>
                <w:sz w:val="20"/>
                <w:szCs w:val="20"/>
              </w:rPr>
            </w:pPr>
            <w:r w:rsidRPr="000C4B6F">
              <w:rPr>
                <w:sz w:val="20"/>
                <w:szCs w:val="20"/>
              </w:rPr>
              <w:t>*&lt;0,001</w:t>
            </w:r>
          </w:p>
        </w:tc>
        <w:tc>
          <w:tcPr>
            <w:tcW w:w="1275" w:type="dxa"/>
            <w:vAlign w:val="center"/>
          </w:tcPr>
          <w:p w14:paraId="45EC1871" w14:textId="77777777" w:rsidR="004C61AA" w:rsidRPr="000C4B6F" w:rsidRDefault="004C61AA" w:rsidP="00284895">
            <w:pPr>
              <w:pStyle w:val="Bezproreda2"/>
              <w:rPr>
                <w:sz w:val="20"/>
                <w:szCs w:val="20"/>
              </w:rPr>
            </w:pPr>
            <w:r>
              <w:rPr>
                <w:sz w:val="20"/>
                <w:szCs w:val="20"/>
              </w:rPr>
              <w:t>0,08</w:t>
            </w:r>
          </w:p>
        </w:tc>
        <w:tc>
          <w:tcPr>
            <w:tcW w:w="1276" w:type="dxa"/>
            <w:shd w:val="clear" w:color="auto" w:fill="B17ED8"/>
          </w:tcPr>
          <w:p w14:paraId="0D728431" w14:textId="77777777" w:rsidR="004C61AA" w:rsidRPr="000C4B6F" w:rsidRDefault="004C61AA" w:rsidP="00284895">
            <w:pPr>
              <w:pStyle w:val="Bezproreda2"/>
              <w:jc w:val="center"/>
              <w:rPr>
                <w:sz w:val="20"/>
                <w:szCs w:val="20"/>
              </w:rPr>
            </w:pPr>
          </w:p>
        </w:tc>
      </w:tr>
      <w:tr w:rsidR="004C61AA" w:rsidRPr="000C4B6F" w14:paraId="547335EA" w14:textId="77777777" w:rsidTr="00284895">
        <w:trPr>
          <w:trHeight w:val="280"/>
        </w:trPr>
        <w:tc>
          <w:tcPr>
            <w:tcW w:w="1668" w:type="dxa"/>
            <w:shd w:val="clear" w:color="auto" w:fill="00B050"/>
            <w:vAlign w:val="center"/>
          </w:tcPr>
          <w:p w14:paraId="001A4715" w14:textId="77777777" w:rsidR="004C61AA" w:rsidRPr="000C4B6F" w:rsidRDefault="004C61AA" w:rsidP="00284895">
            <w:pPr>
              <w:pStyle w:val="Bezproreda2"/>
              <w:jc w:val="center"/>
              <w:rPr>
                <w:b/>
                <w:sz w:val="20"/>
                <w:szCs w:val="20"/>
              </w:rPr>
            </w:pPr>
            <w:r w:rsidRPr="000C4B6F">
              <w:rPr>
                <w:b/>
                <w:sz w:val="20"/>
                <w:szCs w:val="20"/>
              </w:rPr>
              <w:t>2</w:t>
            </w:r>
          </w:p>
        </w:tc>
        <w:tc>
          <w:tcPr>
            <w:tcW w:w="2126" w:type="dxa"/>
            <w:shd w:val="clear" w:color="auto" w:fill="00B050"/>
          </w:tcPr>
          <w:p w14:paraId="0B25A90E" w14:textId="77777777" w:rsidR="004C61AA" w:rsidRPr="000C4B6F" w:rsidRDefault="004C61AA" w:rsidP="00284895">
            <w:pPr>
              <w:pStyle w:val="Bezproreda2"/>
              <w:rPr>
                <w:sz w:val="20"/>
                <w:szCs w:val="20"/>
              </w:rPr>
            </w:pPr>
            <w:r w:rsidRPr="000C4B6F">
              <w:rPr>
                <w:sz w:val="20"/>
                <w:szCs w:val="20"/>
              </w:rPr>
              <w:t>Malene</w:t>
            </w:r>
          </w:p>
        </w:tc>
        <w:tc>
          <w:tcPr>
            <w:tcW w:w="1468" w:type="dxa"/>
            <w:vAlign w:val="center"/>
          </w:tcPr>
          <w:p w14:paraId="3ED328F2" w14:textId="77777777" w:rsidR="004C61AA" w:rsidRPr="000C4B6F" w:rsidRDefault="004C61AA" w:rsidP="00284895">
            <w:pPr>
              <w:pStyle w:val="Bezproreda2"/>
              <w:rPr>
                <w:sz w:val="20"/>
                <w:szCs w:val="20"/>
              </w:rPr>
            </w:pPr>
            <w:r w:rsidRPr="000C4B6F">
              <w:rPr>
                <w:sz w:val="20"/>
                <w:szCs w:val="20"/>
              </w:rPr>
              <w:t>0,001-0,004</w:t>
            </w:r>
          </w:p>
        </w:tc>
        <w:tc>
          <w:tcPr>
            <w:tcW w:w="1275" w:type="dxa"/>
            <w:vAlign w:val="center"/>
          </w:tcPr>
          <w:p w14:paraId="45D6B03C" w14:textId="77777777" w:rsidR="004C61AA" w:rsidRPr="000C4B6F" w:rsidRDefault="004C61AA" w:rsidP="00284895">
            <w:pPr>
              <w:pStyle w:val="Bezproreda2"/>
              <w:rPr>
                <w:sz w:val="20"/>
                <w:szCs w:val="20"/>
              </w:rPr>
            </w:pPr>
            <w:r>
              <w:rPr>
                <w:sz w:val="20"/>
                <w:szCs w:val="20"/>
              </w:rPr>
              <w:t>0,32</w:t>
            </w:r>
          </w:p>
        </w:tc>
        <w:tc>
          <w:tcPr>
            <w:tcW w:w="1276" w:type="dxa"/>
            <w:shd w:val="clear" w:color="auto" w:fill="00B050"/>
          </w:tcPr>
          <w:p w14:paraId="5833C0AB" w14:textId="77777777" w:rsidR="004C61AA" w:rsidRPr="000C4B6F" w:rsidRDefault="004C61AA" w:rsidP="00284895">
            <w:pPr>
              <w:pStyle w:val="Bezproreda2"/>
              <w:jc w:val="center"/>
              <w:rPr>
                <w:sz w:val="20"/>
                <w:szCs w:val="20"/>
              </w:rPr>
            </w:pPr>
          </w:p>
        </w:tc>
      </w:tr>
      <w:tr w:rsidR="004C61AA" w:rsidRPr="000C4B6F" w14:paraId="1525DCB6" w14:textId="77777777" w:rsidTr="00284895">
        <w:trPr>
          <w:trHeight w:val="269"/>
        </w:trPr>
        <w:tc>
          <w:tcPr>
            <w:tcW w:w="1668" w:type="dxa"/>
            <w:shd w:val="clear" w:color="auto" w:fill="FFFF00"/>
            <w:vAlign w:val="center"/>
          </w:tcPr>
          <w:p w14:paraId="62E82B05" w14:textId="77777777" w:rsidR="004C61AA" w:rsidRPr="000C4B6F" w:rsidRDefault="004C61AA" w:rsidP="00284895">
            <w:pPr>
              <w:pStyle w:val="Bezproreda2"/>
              <w:jc w:val="center"/>
              <w:rPr>
                <w:b/>
                <w:sz w:val="20"/>
                <w:szCs w:val="20"/>
              </w:rPr>
            </w:pPr>
            <w:r w:rsidRPr="000C4B6F">
              <w:rPr>
                <w:b/>
                <w:sz w:val="20"/>
                <w:szCs w:val="20"/>
              </w:rPr>
              <w:t>3</w:t>
            </w:r>
          </w:p>
        </w:tc>
        <w:tc>
          <w:tcPr>
            <w:tcW w:w="2126" w:type="dxa"/>
            <w:shd w:val="clear" w:color="auto" w:fill="FFFF00"/>
          </w:tcPr>
          <w:p w14:paraId="7FC756EC" w14:textId="77777777" w:rsidR="004C61AA" w:rsidRPr="000C4B6F" w:rsidRDefault="004C61AA" w:rsidP="00284895">
            <w:pPr>
              <w:pStyle w:val="Bezproreda2"/>
              <w:rPr>
                <w:sz w:val="20"/>
                <w:szCs w:val="20"/>
              </w:rPr>
            </w:pPr>
            <w:r w:rsidRPr="000C4B6F">
              <w:rPr>
                <w:sz w:val="20"/>
                <w:szCs w:val="20"/>
              </w:rPr>
              <w:t>Umjerene</w:t>
            </w:r>
          </w:p>
        </w:tc>
        <w:tc>
          <w:tcPr>
            <w:tcW w:w="1468" w:type="dxa"/>
            <w:vAlign w:val="center"/>
          </w:tcPr>
          <w:p w14:paraId="1D5EA275" w14:textId="77777777" w:rsidR="004C61AA" w:rsidRPr="000C4B6F" w:rsidRDefault="004C61AA" w:rsidP="00284895">
            <w:pPr>
              <w:pStyle w:val="Bezproreda2"/>
              <w:rPr>
                <w:sz w:val="20"/>
                <w:szCs w:val="20"/>
              </w:rPr>
            </w:pPr>
            <w:r w:rsidRPr="000C4B6F">
              <w:rPr>
                <w:sz w:val="20"/>
                <w:szCs w:val="20"/>
              </w:rPr>
              <w:t>0,0047-0,011</w:t>
            </w:r>
          </w:p>
        </w:tc>
        <w:tc>
          <w:tcPr>
            <w:tcW w:w="1275" w:type="dxa"/>
            <w:vAlign w:val="center"/>
          </w:tcPr>
          <w:p w14:paraId="528B2CC2" w14:textId="77777777" w:rsidR="004C61AA" w:rsidRPr="000C4B6F" w:rsidRDefault="004C61AA" w:rsidP="00284895">
            <w:pPr>
              <w:pStyle w:val="Bezproreda2"/>
              <w:rPr>
                <w:sz w:val="20"/>
                <w:szCs w:val="20"/>
              </w:rPr>
            </w:pPr>
            <w:r>
              <w:rPr>
                <w:sz w:val="20"/>
                <w:szCs w:val="20"/>
              </w:rPr>
              <w:t>0,90</w:t>
            </w:r>
          </w:p>
        </w:tc>
        <w:tc>
          <w:tcPr>
            <w:tcW w:w="1276" w:type="dxa"/>
            <w:shd w:val="clear" w:color="auto" w:fill="FFFF00"/>
          </w:tcPr>
          <w:p w14:paraId="4040E88A" w14:textId="77777777" w:rsidR="004C61AA" w:rsidRPr="000C4B6F" w:rsidRDefault="004C61AA" w:rsidP="00284895">
            <w:pPr>
              <w:pStyle w:val="Bezproreda2"/>
              <w:jc w:val="center"/>
              <w:rPr>
                <w:sz w:val="20"/>
                <w:szCs w:val="20"/>
              </w:rPr>
            </w:pPr>
          </w:p>
        </w:tc>
      </w:tr>
      <w:tr w:rsidR="004C61AA" w:rsidRPr="000C4B6F" w14:paraId="29A341D2" w14:textId="77777777" w:rsidTr="00284895">
        <w:trPr>
          <w:trHeight w:val="274"/>
        </w:trPr>
        <w:tc>
          <w:tcPr>
            <w:tcW w:w="1668" w:type="dxa"/>
            <w:shd w:val="clear" w:color="auto" w:fill="FFC000"/>
            <w:vAlign w:val="center"/>
          </w:tcPr>
          <w:p w14:paraId="6890FF24" w14:textId="77777777" w:rsidR="004C61AA" w:rsidRPr="000C4B6F" w:rsidRDefault="004C61AA" w:rsidP="00284895">
            <w:pPr>
              <w:pStyle w:val="Bezproreda2"/>
              <w:jc w:val="center"/>
              <w:rPr>
                <w:b/>
                <w:sz w:val="20"/>
                <w:szCs w:val="20"/>
              </w:rPr>
            </w:pPr>
            <w:r w:rsidRPr="000C4B6F">
              <w:rPr>
                <w:b/>
                <w:sz w:val="20"/>
                <w:szCs w:val="20"/>
              </w:rPr>
              <w:t>4</w:t>
            </w:r>
          </w:p>
        </w:tc>
        <w:tc>
          <w:tcPr>
            <w:tcW w:w="2126" w:type="dxa"/>
            <w:shd w:val="clear" w:color="auto" w:fill="FFC000"/>
          </w:tcPr>
          <w:p w14:paraId="1D98FDCB" w14:textId="77777777" w:rsidR="004C61AA" w:rsidRPr="000C4B6F" w:rsidRDefault="004C61AA" w:rsidP="00284895">
            <w:pPr>
              <w:pStyle w:val="Bezproreda2"/>
              <w:rPr>
                <w:sz w:val="20"/>
                <w:szCs w:val="20"/>
              </w:rPr>
            </w:pPr>
            <w:r w:rsidRPr="000C4B6F">
              <w:rPr>
                <w:sz w:val="20"/>
                <w:szCs w:val="20"/>
              </w:rPr>
              <w:t>Značajne</w:t>
            </w:r>
          </w:p>
        </w:tc>
        <w:tc>
          <w:tcPr>
            <w:tcW w:w="1468" w:type="dxa"/>
            <w:vAlign w:val="center"/>
          </w:tcPr>
          <w:p w14:paraId="114D15F0" w14:textId="77777777" w:rsidR="004C61AA" w:rsidRPr="000C4B6F" w:rsidRDefault="004C61AA" w:rsidP="00284895">
            <w:pPr>
              <w:pStyle w:val="Bezproreda2"/>
              <w:rPr>
                <w:sz w:val="20"/>
                <w:szCs w:val="20"/>
              </w:rPr>
            </w:pPr>
            <w:r w:rsidRPr="000C4B6F">
              <w:rPr>
                <w:sz w:val="20"/>
                <w:szCs w:val="20"/>
              </w:rPr>
              <w:t>0,012-0,035%</w:t>
            </w:r>
          </w:p>
        </w:tc>
        <w:tc>
          <w:tcPr>
            <w:tcW w:w="1275" w:type="dxa"/>
            <w:vAlign w:val="center"/>
          </w:tcPr>
          <w:p w14:paraId="554F4CB6" w14:textId="77777777" w:rsidR="004C61AA" w:rsidRPr="000C4B6F" w:rsidRDefault="004C61AA" w:rsidP="00284895">
            <w:pPr>
              <w:pStyle w:val="Bezproreda2"/>
              <w:rPr>
                <w:sz w:val="20"/>
                <w:szCs w:val="20"/>
              </w:rPr>
            </w:pPr>
            <w:r>
              <w:rPr>
                <w:sz w:val="20"/>
                <w:szCs w:val="20"/>
              </w:rPr>
              <w:t>2,87</w:t>
            </w:r>
          </w:p>
        </w:tc>
        <w:tc>
          <w:tcPr>
            <w:tcW w:w="1276" w:type="dxa"/>
            <w:shd w:val="clear" w:color="auto" w:fill="FFC000"/>
          </w:tcPr>
          <w:p w14:paraId="5E3EC89E" w14:textId="77777777" w:rsidR="004C61AA" w:rsidRPr="000C4B6F" w:rsidRDefault="004C61AA" w:rsidP="00284895">
            <w:pPr>
              <w:pStyle w:val="Bezproreda2"/>
              <w:jc w:val="center"/>
              <w:rPr>
                <w:sz w:val="20"/>
                <w:szCs w:val="20"/>
              </w:rPr>
            </w:pPr>
          </w:p>
        </w:tc>
      </w:tr>
      <w:tr w:rsidR="004C61AA" w:rsidRPr="000C4B6F" w14:paraId="393BABC9" w14:textId="77777777" w:rsidTr="00284895">
        <w:trPr>
          <w:trHeight w:val="278"/>
        </w:trPr>
        <w:tc>
          <w:tcPr>
            <w:tcW w:w="1668" w:type="dxa"/>
            <w:shd w:val="clear" w:color="auto" w:fill="FF0000"/>
            <w:vAlign w:val="center"/>
          </w:tcPr>
          <w:p w14:paraId="7720E8C2" w14:textId="77777777" w:rsidR="004C61AA" w:rsidRPr="000C4B6F" w:rsidRDefault="004C61AA" w:rsidP="00284895">
            <w:pPr>
              <w:pStyle w:val="Bezproreda2"/>
              <w:jc w:val="center"/>
              <w:rPr>
                <w:b/>
                <w:sz w:val="20"/>
                <w:szCs w:val="20"/>
              </w:rPr>
            </w:pPr>
            <w:r w:rsidRPr="000C4B6F">
              <w:rPr>
                <w:b/>
                <w:sz w:val="20"/>
                <w:szCs w:val="20"/>
              </w:rPr>
              <w:t>5</w:t>
            </w:r>
          </w:p>
        </w:tc>
        <w:tc>
          <w:tcPr>
            <w:tcW w:w="2126" w:type="dxa"/>
            <w:shd w:val="clear" w:color="auto" w:fill="FF0000"/>
          </w:tcPr>
          <w:p w14:paraId="448E41A7" w14:textId="77777777" w:rsidR="004C61AA" w:rsidRPr="000C4B6F" w:rsidRDefault="004C61AA" w:rsidP="00284895">
            <w:pPr>
              <w:pStyle w:val="Bezproreda2"/>
              <w:rPr>
                <w:sz w:val="20"/>
                <w:szCs w:val="20"/>
              </w:rPr>
            </w:pPr>
            <w:r w:rsidRPr="000C4B6F">
              <w:rPr>
                <w:sz w:val="20"/>
                <w:szCs w:val="20"/>
              </w:rPr>
              <w:t>Katastrofalne</w:t>
            </w:r>
          </w:p>
        </w:tc>
        <w:tc>
          <w:tcPr>
            <w:tcW w:w="1468" w:type="dxa"/>
            <w:vAlign w:val="center"/>
          </w:tcPr>
          <w:p w14:paraId="20798228" w14:textId="77777777" w:rsidR="004C61AA" w:rsidRPr="000C4B6F" w:rsidRDefault="004C61AA" w:rsidP="00284895">
            <w:pPr>
              <w:pStyle w:val="Bezproreda2"/>
              <w:rPr>
                <w:sz w:val="20"/>
                <w:szCs w:val="20"/>
              </w:rPr>
            </w:pPr>
            <w:r w:rsidRPr="000C4B6F">
              <w:rPr>
                <w:sz w:val="20"/>
                <w:szCs w:val="20"/>
              </w:rPr>
              <w:t>0,036&gt;</w:t>
            </w:r>
          </w:p>
        </w:tc>
        <w:tc>
          <w:tcPr>
            <w:tcW w:w="1275" w:type="dxa"/>
            <w:vAlign w:val="center"/>
          </w:tcPr>
          <w:p w14:paraId="7082EDE1" w14:textId="77777777" w:rsidR="004C61AA" w:rsidRPr="000C4B6F" w:rsidRDefault="004C61AA" w:rsidP="00284895">
            <w:pPr>
              <w:pStyle w:val="Bezproreda2"/>
              <w:rPr>
                <w:sz w:val="20"/>
                <w:szCs w:val="20"/>
              </w:rPr>
            </w:pPr>
            <w:r>
              <w:rPr>
                <w:sz w:val="20"/>
                <w:szCs w:val="20"/>
              </w:rPr>
              <w:t>Više od 2,9</w:t>
            </w:r>
          </w:p>
        </w:tc>
        <w:tc>
          <w:tcPr>
            <w:tcW w:w="1276" w:type="dxa"/>
            <w:shd w:val="clear" w:color="auto" w:fill="FF0000"/>
          </w:tcPr>
          <w:p w14:paraId="69ECB72A" w14:textId="77777777" w:rsidR="004C61AA" w:rsidRPr="000C4B6F" w:rsidRDefault="004C61AA" w:rsidP="00284895">
            <w:pPr>
              <w:pStyle w:val="Bezproreda2"/>
              <w:jc w:val="center"/>
              <w:rPr>
                <w:b/>
                <w:sz w:val="20"/>
                <w:szCs w:val="20"/>
              </w:rPr>
            </w:pPr>
            <w:r w:rsidRPr="000C4B6F">
              <w:rPr>
                <w:b/>
                <w:sz w:val="20"/>
                <w:szCs w:val="20"/>
              </w:rPr>
              <w:t>X</w:t>
            </w:r>
          </w:p>
        </w:tc>
      </w:tr>
    </w:tbl>
    <w:p w14:paraId="143FB7DB" w14:textId="77777777" w:rsidR="00A56A39" w:rsidRDefault="00A56A39" w:rsidP="00A56A39">
      <w:pPr>
        <w:pStyle w:val="Bezproreda2"/>
        <w:rPr>
          <w:sz w:val="20"/>
          <w:szCs w:val="20"/>
        </w:rPr>
      </w:pPr>
      <w:r>
        <w:t xml:space="preserve">             </w:t>
      </w:r>
      <w:r w:rsidR="00492399" w:rsidRPr="00A56A39">
        <w:rPr>
          <w:sz w:val="20"/>
          <w:szCs w:val="20"/>
        </w:rPr>
        <w:t xml:space="preserve">*Napomena: Pri određivanju kategorije za život i zdravlje ljudi u kategoriju 1 ulaze posljedice prema </w:t>
      </w:r>
      <w:r>
        <w:rPr>
          <w:sz w:val="20"/>
          <w:szCs w:val="20"/>
        </w:rPr>
        <w:t xml:space="preserve"> </w:t>
      </w:r>
    </w:p>
    <w:p w14:paraId="6B7D1324" w14:textId="77777777" w:rsidR="00767F1A" w:rsidRDefault="00A56A39" w:rsidP="00161E69">
      <w:pPr>
        <w:pStyle w:val="Bezproreda2"/>
        <w:rPr>
          <w:sz w:val="20"/>
          <w:szCs w:val="20"/>
        </w:rPr>
      </w:pPr>
      <w:r>
        <w:rPr>
          <w:sz w:val="20"/>
          <w:szCs w:val="20"/>
        </w:rPr>
        <w:t xml:space="preserve">                   </w:t>
      </w:r>
      <w:r w:rsidR="00492399" w:rsidRPr="00A56A39">
        <w:rPr>
          <w:sz w:val="20"/>
          <w:szCs w:val="20"/>
        </w:rPr>
        <w:t>kojima je stradala ili ugrožena minimalno jedna osoba do 0,001% stanovnika na području JLS.</w:t>
      </w:r>
    </w:p>
    <w:p w14:paraId="4E98FA78" w14:textId="77777777" w:rsidR="004C61AA" w:rsidRDefault="004C61AA" w:rsidP="00161E69">
      <w:pPr>
        <w:pStyle w:val="Bezproreda2"/>
        <w:rPr>
          <w:sz w:val="20"/>
          <w:szCs w:val="20"/>
        </w:rPr>
      </w:pPr>
    </w:p>
    <w:p w14:paraId="33F0D244" w14:textId="77777777" w:rsidR="004C61AA" w:rsidRPr="00161E69" w:rsidRDefault="004C61AA" w:rsidP="00161E69">
      <w:pPr>
        <w:pStyle w:val="Bezproreda2"/>
        <w:rPr>
          <w:sz w:val="20"/>
          <w:szCs w:val="20"/>
        </w:rPr>
      </w:pPr>
    </w:p>
    <w:p w14:paraId="38543577" w14:textId="77777777" w:rsidR="00E7001A" w:rsidRPr="00E7001A" w:rsidRDefault="00154F82" w:rsidP="00A474FB">
      <w:pPr>
        <w:pStyle w:val="Naslov4"/>
        <w:numPr>
          <w:ilvl w:val="4"/>
          <w:numId w:val="1"/>
        </w:numPr>
        <w:ind w:left="1701" w:hanging="1134"/>
      </w:pPr>
      <w:bookmarkStart w:id="342" w:name="_Toc517456239"/>
      <w:bookmarkStart w:id="343" w:name="_Toc517456417"/>
      <w:bookmarkStart w:id="344" w:name="_Toc517461409"/>
      <w:r>
        <w:lastRenderedPageBreak/>
        <w:t>Posljedice na gospodarstvo</w:t>
      </w:r>
      <w:bookmarkEnd w:id="342"/>
      <w:bookmarkEnd w:id="343"/>
      <w:bookmarkEnd w:id="344"/>
    </w:p>
    <w:p w14:paraId="1193EF53" w14:textId="3827703F" w:rsidR="00A474FB" w:rsidRPr="00262AF7" w:rsidRDefault="00E7001A" w:rsidP="00262AF7">
      <w:pPr>
        <w:pStyle w:val="Bezproreda2"/>
        <w:rPr>
          <w:szCs w:val="24"/>
        </w:rPr>
      </w:pPr>
      <w:r w:rsidRPr="00E7001A">
        <w:rPr>
          <w:szCs w:val="24"/>
        </w:rPr>
        <w:t>Posljedice po gospodarstvo odnose se na ukupnu materijalnu i financijsku štetu u gospodarstvu.  Štete se prikazuju u odnosu na proračun Grada</w:t>
      </w:r>
      <w:r w:rsidR="00DB3B35">
        <w:rPr>
          <w:szCs w:val="24"/>
        </w:rPr>
        <w:t xml:space="preserve"> </w:t>
      </w:r>
      <w:r w:rsidR="00161E69">
        <w:rPr>
          <w:szCs w:val="24"/>
        </w:rPr>
        <w:t>Ploč</w:t>
      </w:r>
      <w:r w:rsidR="00F62A82">
        <w:rPr>
          <w:szCs w:val="24"/>
        </w:rPr>
        <w:t>a</w:t>
      </w:r>
      <w:r w:rsidRPr="00E7001A">
        <w:rPr>
          <w:szCs w:val="24"/>
        </w:rPr>
        <w:t xml:space="preserve"> a sukladno Prilogu III Smjernica </w:t>
      </w:r>
      <w:r w:rsidR="00161E69">
        <w:rPr>
          <w:szCs w:val="24"/>
        </w:rPr>
        <w:t>Dubrovačko-neretvanske</w:t>
      </w:r>
      <w:r w:rsidRPr="00E7001A">
        <w:rPr>
          <w:szCs w:val="24"/>
        </w:rPr>
        <w:t xml:space="preserve"> županije. </w:t>
      </w:r>
    </w:p>
    <w:p w14:paraId="7350F580" w14:textId="77777777" w:rsidR="00E7001A" w:rsidRDefault="00E7001A" w:rsidP="00E7001A">
      <w:pPr>
        <w:pStyle w:val="Bezproreda"/>
      </w:pPr>
      <w:r>
        <w:t>Procijenjena šteta u gospodarstvu može biti:</w:t>
      </w:r>
    </w:p>
    <w:p w14:paraId="03E7321B" w14:textId="77777777" w:rsidR="00E7001A" w:rsidRPr="00FA1084" w:rsidRDefault="00E7001A" w:rsidP="005F33B1">
      <w:pPr>
        <w:pStyle w:val="Bezproreda"/>
        <w:numPr>
          <w:ilvl w:val="0"/>
          <w:numId w:val="48"/>
        </w:numPr>
      </w:pPr>
      <w:r>
        <w:t xml:space="preserve">izravna koja se </w:t>
      </w:r>
      <w:r w:rsidRPr="005D1D7E">
        <w:rPr>
          <w:b/>
        </w:rPr>
        <w:t xml:space="preserve">u ovom slučaju </w:t>
      </w:r>
      <w:r>
        <w:t>procjenjuje kroz štete na pokretnoj i nepokretnoj imovini, trošak sanacije i troškovi spašavanja kroz uključivanje Operativnih snaga CZ (prije svega vatrogastva)</w:t>
      </w:r>
      <w:r w:rsidRPr="00FA1084">
        <w:t xml:space="preserve"> </w:t>
      </w:r>
    </w:p>
    <w:p w14:paraId="5779D9FF" w14:textId="77777777" w:rsidR="00E7001A" w:rsidRDefault="00E7001A" w:rsidP="005F33B1">
      <w:pPr>
        <w:pStyle w:val="Bezproreda"/>
        <w:numPr>
          <w:ilvl w:val="0"/>
          <w:numId w:val="48"/>
        </w:numPr>
      </w:pPr>
      <w:r>
        <w:t xml:space="preserve">neizravnana koja se </w:t>
      </w:r>
      <w:r w:rsidRPr="005D1D7E">
        <w:rPr>
          <w:b/>
        </w:rPr>
        <w:t>u ovom slučaju</w:t>
      </w:r>
      <w:r>
        <w:t xml:space="preserve"> ne procjenjuje jer nema manifestacija posljedica u smislu Priloga III Smjernica. </w:t>
      </w:r>
    </w:p>
    <w:p w14:paraId="78AD0192" w14:textId="77777777" w:rsidR="00A474FB" w:rsidRDefault="00A474FB" w:rsidP="00E7001A">
      <w:pPr>
        <w:pStyle w:val="Bezproreda"/>
      </w:pPr>
    </w:p>
    <w:p w14:paraId="20223A7F" w14:textId="2884CDCD" w:rsidR="00262AF7" w:rsidRDefault="00262AF7" w:rsidP="00262AF7">
      <w:pPr>
        <w:pStyle w:val="Bezproreda2"/>
      </w:pPr>
      <w:r>
        <w:t>Elementarna nepogoda od poplava, u proteklih 1</w:t>
      </w:r>
      <w:r w:rsidR="004C61AA">
        <w:t>5</w:t>
      </w:r>
      <w:r>
        <w:t xml:space="preserve"> godina, proglašena je od strane Dubrovačko-Neretvanske županije, na prijedlog Grada Ploč</w:t>
      </w:r>
      <w:r w:rsidR="00F62A82">
        <w:t>a</w:t>
      </w:r>
      <w:r>
        <w:t xml:space="preserve"> u prosincu 2010. godine.</w:t>
      </w:r>
      <w:r>
        <w:rPr>
          <w:rStyle w:val="Referencafusnote"/>
        </w:rPr>
        <w:footnoteReference w:id="34"/>
      </w:r>
    </w:p>
    <w:p w14:paraId="5C2AE8BC" w14:textId="3103AAD3" w:rsidR="00262AF7" w:rsidRDefault="00262AF7" w:rsidP="00262AF7">
      <w:pPr>
        <w:pStyle w:val="Bezproreda2"/>
      </w:pPr>
      <w:r>
        <w:t>No šteta od poplava, bez proglašenja el. nepogode bilo je u proteklih 1</w:t>
      </w:r>
      <w:r w:rsidR="004C61AA">
        <w:t>5</w:t>
      </w:r>
      <w:r>
        <w:t xml:space="preserve"> godina u više navrata a procijenjene štete od plavljenja rijeka Neretve i Matice procijenjuju se na iznose od 10-tak miljuna kuna.</w:t>
      </w:r>
      <w:r>
        <w:rPr>
          <w:rStyle w:val="Referencafusnote"/>
        </w:rPr>
        <w:footnoteReference w:id="35"/>
      </w:r>
    </w:p>
    <w:p w14:paraId="752F62E3" w14:textId="2A7C953C" w:rsidR="00E7001A" w:rsidRDefault="00E7001A" w:rsidP="00262AF7">
      <w:pPr>
        <w:pStyle w:val="Bezproreda2"/>
      </w:pPr>
      <w:r>
        <w:t xml:space="preserve">Posljedice po gospodarstvo procjenjuju se kao </w:t>
      </w:r>
      <w:r w:rsidR="00262AF7">
        <w:rPr>
          <w:b/>
        </w:rPr>
        <w:t>umjerene</w:t>
      </w:r>
      <w:r w:rsidRPr="005D1D7E">
        <w:rPr>
          <w:b/>
        </w:rPr>
        <w:t xml:space="preserve"> </w:t>
      </w:r>
      <w:r>
        <w:t xml:space="preserve">obzirom da su procijenjene štete između </w:t>
      </w:r>
      <w:r w:rsidR="00473259">
        <w:t>5 i 1</w:t>
      </w:r>
      <w:r w:rsidR="00262AF7">
        <w:t>5</w:t>
      </w:r>
      <w:r>
        <w:t xml:space="preserve"> % godišnjeg proračuna, </w:t>
      </w:r>
      <w:r w:rsidRPr="003C76A2">
        <w:t xml:space="preserve">odnosno </w:t>
      </w:r>
      <w:r w:rsidR="00262AF7" w:rsidRPr="00AD68EE">
        <w:t xml:space="preserve">između  </w:t>
      </w:r>
      <w:r w:rsidR="00DB7511">
        <w:t>769 300 €</w:t>
      </w:r>
      <w:r w:rsidR="00262AF7" w:rsidRPr="00AD68EE">
        <w:t xml:space="preserve"> i </w:t>
      </w:r>
      <w:r w:rsidR="00DB7511">
        <w:t>2</w:t>
      </w:r>
      <w:r w:rsidR="00262AF7" w:rsidRPr="00AD68EE">
        <w:t xml:space="preserve"> </w:t>
      </w:r>
      <w:r w:rsidR="00DB7511">
        <w:t>307</w:t>
      </w:r>
      <w:r w:rsidRPr="00AD68EE">
        <w:t xml:space="preserve"> </w:t>
      </w:r>
      <w:r w:rsidR="00DB7511">
        <w:t>9</w:t>
      </w:r>
      <w:r w:rsidRPr="00AD68EE">
        <w:t>00</w:t>
      </w:r>
      <w:r w:rsidR="00DB7511">
        <w:t xml:space="preserve"> €</w:t>
      </w:r>
      <w:r w:rsidR="00262AF7" w:rsidRPr="00AD68EE">
        <w:t xml:space="preserve"> u pojedinačnim slučajevima</w:t>
      </w:r>
      <w:r w:rsidRPr="00AD68EE">
        <w:t>.</w:t>
      </w:r>
    </w:p>
    <w:p w14:paraId="35F1A290" w14:textId="77777777" w:rsidR="00E7001A" w:rsidRDefault="00E7001A" w:rsidP="00E7001A">
      <w:pPr>
        <w:pStyle w:val="Bezproreda"/>
      </w:pPr>
    </w:p>
    <w:p w14:paraId="11F65125" w14:textId="12E667B0" w:rsidR="00E7001A" w:rsidRPr="00E7001A" w:rsidRDefault="00AB686F" w:rsidP="00E7001A">
      <w:pPr>
        <w:pStyle w:val="Bezproreda2"/>
        <w:rPr>
          <w:sz w:val="20"/>
          <w:szCs w:val="20"/>
        </w:rPr>
      </w:pPr>
      <w:r>
        <w:rPr>
          <w:sz w:val="20"/>
          <w:szCs w:val="20"/>
        </w:rPr>
        <w:t xml:space="preserve">                  Tablica 5</w:t>
      </w:r>
      <w:r w:rsidR="003050B7">
        <w:rPr>
          <w:sz w:val="20"/>
          <w:szCs w:val="20"/>
        </w:rPr>
        <w:t>5</w:t>
      </w:r>
      <w:r w:rsidR="00E7001A" w:rsidRPr="00E7001A">
        <w:rPr>
          <w:sz w:val="20"/>
          <w:szCs w:val="20"/>
        </w:rPr>
        <w:t>: Posljedice na gospodarstvo</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E7001A" w:rsidRPr="00E7001A" w14:paraId="0C92A161" w14:textId="77777777" w:rsidTr="007D608E">
        <w:trPr>
          <w:trHeight w:val="248"/>
        </w:trPr>
        <w:tc>
          <w:tcPr>
            <w:tcW w:w="7196" w:type="dxa"/>
            <w:gridSpan w:val="4"/>
            <w:shd w:val="clear" w:color="auto" w:fill="BDD6EE"/>
            <w:vAlign w:val="center"/>
          </w:tcPr>
          <w:p w14:paraId="3193C252" w14:textId="77777777" w:rsidR="00E7001A" w:rsidRPr="00E7001A" w:rsidRDefault="00E7001A" w:rsidP="00591E92">
            <w:pPr>
              <w:pStyle w:val="Bezproreda2"/>
              <w:jc w:val="center"/>
              <w:rPr>
                <w:b/>
                <w:sz w:val="20"/>
                <w:szCs w:val="20"/>
              </w:rPr>
            </w:pPr>
            <w:r w:rsidRPr="00E7001A">
              <w:rPr>
                <w:b/>
                <w:sz w:val="20"/>
                <w:szCs w:val="20"/>
              </w:rPr>
              <w:t>Posljedice na gospodarstvo</w:t>
            </w:r>
          </w:p>
        </w:tc>
      </w:tr>
      <w:tr w:rsidR="00E7001A" w:rsidRPr="00E7001A" w14:paraId="443614E5" w14:textId="77777777" w:rsidTr="007D608E">
        <w:trPr>
          <w:trHeight w:val="467"/>
        </w:trPr>
        <w:tc>
          <w:tcPr>
            <w:tcW w:w="1161" w:type="dxa"/>
            <w:shd w:val="clear" w:color="auto" w:fill="BDD6EE"/>
            <w:vAlign w:val="center"/>
          </w:tcPr>
          <w:p w14:paraId="7045B4B1" w14:textId="77777777" w:rsidR="00E7001A" w:rsidRPr="00E7001A" w:rsidRDefault="00E7001A" w:rsidP="00E7001A">
            <w:pPr>
              <w:pStyle w:val="Bezproreda2"/>
              <w:rPr>
                <w:b/>
                <w:sz w:val="20"/>
                <w:szCs w:val="20"/>
              </w:rPr>
            </w:pPr>
            <w:r w:rsidRPr="00E7001A">
              <w:rPr>
                <w:b/>
                <w:sz w:val="20"/>
                <w:szCs w:val="20"/>
              </w:rPr>
              <w:t>Kategorija</w:t>
            </w:r>
          </w:p>
          <w:p w14:paraId="3D31DBD1" w14:textId="77777777" w:rsidR="00E7001A" w:rsidRPr="00E7001A" w:rsidRDefault="00E7001A" w:rsidP="00E7001A">
            <w:pPr>
              <w:pStyle w:val="Bezproreda2"/>
              <w:rPr>
                <w:b/>
                <w:sz w:val="20"/>
                <w:szCs w:val="20"/>
              </w:rPr>
            </w:pPr>
          </w:p>
        </w:tc>
        <w:tc>
          <w:tcPr>
            <w:tcW w:w="1407" w:type="dxa"/>
            <w:shd w:val="clear" w:color="auto" w:fill="BDD6EE"/>
          </w:tcPr>
          <w:p w14:paraId="3CCAC1F5" w14:textId="77777777" w:rsidR="00E7001A" w:rsidRPr="00E7001A" w:rsidRDefault="00E7001A" w:rsidP="00E7001A">
            <w:pPr>
              <w:pStyle w:val="Bezproreda2"/>
              <w:rPr>
                <w:b/>
                <w:sz w:val="20"/>
                <w:szCs w:val="20"/>
              </w:rPr>
            </w:pPr>
            <w:r w:rsidRPr="00E7001A">
              <w:rPr>
                <w:b/>
                <w:sz w:val="20"/>
                <w:szCs w:val="20"/>
              </w:rPr>
              <w:t>Posljedice</w:t>
            </w:r>
          </w:p>
        </w:tc>
        <w:tc>
          <w:tcPr>
            <w:tcW w:w="3352" w:type="dxa"/>
            <w:shd w:val="clear" w:color="auto" w:fill="BDD6EE"/>
            <w:vAlign w:val="center"/>
          </w:tcPr>
          <w:p w14:paraId="497FB676" w14:textId="77777777" w:rsidR="00E7001A" w:rsidRPr="00E7001A" w:rsidRDefault="00E7001A" w:rsidP="00E7001A">
            <w:pPr>
              <w:pStyle w:val="Bezproreda2"/>
              <w:rPr>
                <w:b/>
                <w:sz w:val="20"/>
                <w:szCs w:val="20"/>
              </w:rPr>
            </w:pPr>
            <w:r w:rsidRPr="00E7001A">
              <w:rPr>
                <w:b/>
                <w:sz w:val="20"/>
                <w:szCs w:val="20"/>
              </w:rPr>
              <w:t>Kriterij štete u % proračuna JLS</w:t>
            </w:r>
          </w:p>
        </w:tc>
        <w:tc>
          <w:tcPr>
            <w:tcW w:w="1276" w:type="dxa"/>
            <w:shd w:val="clear" w:color="auto" w:fill="BDD6EE"/>
          </w:tcPr>
          <w:p w14:paraId="43879A45" w14:textId="77777777" w:rsidR="00E7001A" w:rsidRPr="00E7001A" w:rsidRDefault="00E7001A" w:rsidP="00E7001A">
            <w:pPr>
              <w:pStyle w:val="Bezproreda2"/>
              <w:rPr>
                <w:b/>
                <w:sz w:val="20"/>
                <w:szCs w:val="20"/>
              </w:rPr>
            </w:pPr>
            <w:r w:rsidRPr="00E7001A">
              <w:rPr>
                <w:b/>
                <w:sz w:val="20"/>
                <w:szCs w:val="20"/>
              </w:rPr>
              <w:t>odabrano</w:t>
            </w:r>
          </w:p>
        </w:tc>
      </w:tr>
      <w:tr w:rsidR="00E7001A" w:rsidRPr="00E7001A" w14:paraId="0419C649" w14:textId="77777777" w:rsidTr="007D608E">
        <w:trPr>
          <w:trHeight w:val="263"/>
        </w:trPr>
        <w:tc>
          <w:tcPr>
            <w:tcW w:w="1161" w:type="dxa"/>
            <w:shd w:val="clear" w:color="auto" w:fill="B17ED8"/>
            <w:vAlign w:val="center"/>
          </w:tcPr>
          <w:p w14:paraId="69CC6823" w14:textId="77777777" w:rsidR="00E7001A" w:rsidRPr="00E7001A" w:rsidRDefault="00E7001A" w:rsidP="00063F57">
            <w:pPr>
              <w:pStyle w:val="Bezproreda2"/>
              <w:jc w:val="center"/>
              <w:rPr>
                <w:b/>
                <w:sz w:val="20"/>
                <w:szCs w:val="20"/>
              </w:rPr>
            </w:pPr>
            <w:r w:rsidRPr="00E7001A">
              <w:rPr>
                <w:b/>
                <w:sz w:val="20"/>
                <w:szCs w:val="20"/>
              </w:rPr>
              <w:t>1</w:t>
            </w:r>
          </w:p>
        </w:tc>
        <w:tc>
          <w:tcPr>
            <w:tcW w:w="1407" w:type="dxa"/>
            <w:shd w:val="clear" w:color="auto" w:fill="B17ED8"/>
          </w:tcPr>
          <w:p w14:paraId="61C3E379" w14:textId="77777777" w:rsidR="00E7001A" w:rsidRPr="00E7001A" w:rsidRDefault="00E7001A" w:rsidP="00E7001A">
            <w:pPr>
              <w:pStyle w:val="Bezproreda2"/>
              <w:rPr>
                <w:sz w:val="20"/>
                <w:szCs w:val="20"/>
              </w:rPr>
            </w:pPr>
            <w:r w:rsidRPr="00E7001A">
              <w:rPr>
                <w:sz w:val="20"/>
                <w:szCs w:val="20"/>
              </w:rPr>
              <w:t>Neznatne</w:t>
            </w:r>
          </w:p>
        </w:tc>
        <w:tc>
          <w:tcPr>
            <w:tcW w:w="3352" w:type="dxa"/>
            <w:vAlign w:val="center"/>
          </w:tcPr>
          <w:p w14:paraId="32FA9437" w14:textId="77777777" w:rsidR="00E7001A" w:rsidRPr="00E7001A" w:rsidRDefault="00E7001A" w:rsidP="00473259">
            <w:pPr>
              <w:pStyle w:val="Bezproreda2"/>
              <w:jc w:val="center"/>
              <w:rPr>
                <w:sz w:val="20"/>
                <w:szCs w:val="20"/>
              </w:rPr>
            </w:pPr>
            <w:r w:rsidRPr="00E7001A">
              <w:rPr>
                <w:sz w:val="20"/>
                <w:szCs w:val="20"/>
              </w:rPr>
              <w:t>0,5-1 %</w:t>
            </w:r>
          </w:p>
        </w:tc>
        <w:tc>
          <w:tcPr>
            <w:tcW w:w="1276" w:type="dxa"/>
            <w:shd w:val="clear" w:color="auto" w:fill="B17ED8"/>
          </w:tcPr>
          <w:p w14:paraId="5214D41A" w14:textId="77777777" w:rsidR="00E7001A" w:rsidRPr="00473259" w:rsidRDefault="00E7001A" w:rsidP="00473259">
            <w:pPr>
              <w:pStyle w:val="Bezproreda2"/>
              <w:jc w:val="center"/>
              <w:rPr>
                <w:b/>
                <w:sz w:val="20"/>
                <w:szCs w:val="20"/>
              </w:rPr>
            </w:pPr>
          </w:p>
        </w:tc>
      </w:tr>
      <w:tr w:rsidR="00E7001A" w:rsidRPr="00E7001A" w14:paraId="178119AF" w14:textId="77777777" w:rsidTr="007D608E">
        <w:trPr>
          <w:trHeight w:val="280"/>
        </w:trPr>
        <w:tc>
          <w:tcPr>
            <w:tcW w:w="1161" w:type="dxa"/>
            <w:shd w:val="clear" w:color="auto" w:fill="00B050"/>
            <w:vAlign w:val="center"/>
          </w:tcPr>
          <w:p w14:paraId="6BD89404" w14:textId="77777777" w:rsidR="00E7001A" w:rsidRPr="00E7001A" w:rsidRDefault="00E7001A" w:rsidP="00063F57">
            <w:pPr>
              <w:pStyle w:val="Bezproreda2"/>
              <w:jc w:val="center"/>
              <w:rPr>
                <w:b/>
                <w:sz w:val="20"/>
                <w:szCs w:val="20"/>
              </w:rPr>
            </w:pPr>
            <w:r w:rsidRPr="00E7001A">
              <w:rPr>
                <w:b/>
                <w:sz w:val="20"/>
                <w:szCs w:val="20"/>
              </w:rPr>
              <w:t>2</w:t>
            </w:r>
          </w:p>
        </w:tc>
        <w:tc>
          <w:tcPr>
            <w:tcW w:w="1407" w:type="dxa"/>
            <w:shd w:val="clear" w:color="auto" w:fill="00B050"/>
          </w:tcPr>
          <w:p w14:paraId="6EB351D0" w14:textId="77777777" w:rsidR="00E7001A" w:rsidRPr="00E7001A" w:rsidRDefault="00E7001A" w:rsidP="00E7001A">
            <w:pPr>
              <w:pStyle w:val="Bezproreda2"/>
              <w:rPr>
                <w:sz w:val="20"/>
                <w:szCs w:val="20"/>
              </w:rPr>
            </w:pPr>
            <w:r w:rsidRPr="00E7001A">
              <w:rPr>
                <w:sz w:val="20"/>
                <w:szCs w:val="20"/>
              </w:rPr>
              <w:t>Malene</w:t>
            </w:r>
          </w:p>
        </w:tc>
        <w:tc>
          <w:tcPr>
            <w:tcW w:w="3352" w:type="dxa"/>
            <w:vAlign w:val="center"/>
          </w:tcPr>
          <w:p w14:paraId="70569C35" w14:textId="77777777" w:rsidR="00E7001A" w:rsidRPr="00E7001A" w:rsidRDefault="00E7001A" w:rsidP="00473259">
            <w:pPr>
              <w:pStyle w:val="Bezproreda2"/>
              <w:jc w:val="center"/>
              <w:rPr>
                <w:sz w:val="20"/>
                <w:szCs w:val="20"/>
              </w:rPr>
            </w:pPr>
            <w:r w:rsidRPr="00E7001A">
              <w:rPr>
                <w:sz w:val="20"/>
                <w:szCs w:val="20"/>
              </w:rPr>
              <w:t>1-5 %</w:t>
            </w:r>
          </w:p>
        </w:tc>
        <w:tc>
          <w:tcPr>
            <w:tcW w:w="1276" w:type="dxa"/>
            <w:shd w:val="clear" w:color="auto" w:fill="00B050"/>
          </w:tcPr>
          <w:p w14:paraId="45B3A300" w14:textId="77777777" w:rsidR="00E7001A" w:rsidRPr="00E7001A" w:rsidRDefault="00E7001A" w:rsidP="00A474FB">
            <w:pPr>
              <w:pStyle w:val="Bezproreda2"/>
              <w:jc w:val="center"/>
              <w:rPr>
                <w:b/>
                <w:sz w:val="20"/>
                <w:szCs w:val="20"/>
              </w:rPr>
            </w:pPr>
          </w:p>
        </w:tc>
      </w:tr>
      <w:tr w:rsidR="00E7001A" w:rsidRPr="00E7001A" w14:paraId="507B4702" w14:textId="77777777" w:rsidTr="007D608E">
        <w:trPr>
          <w:trHeight w:val="269"/>
        </w:trPr>
        <w:tc>
          <w:tcPr>
            <w:tcW w:w="1161" w:type="dxa"/>
            <w:shd w:val="clear" w:color="auto" w:fill="FFFF00"/>
            <w:vAlign w:val="center"/>
          </w:tcPr>
          <w:p w14:paraId="4EC30A84" w14:textId="77777777" w:rsidR="00E7001A" w:rsidRPr="00E7001A" w:rsidRDefault="00E7001A" w:rsidP="00063F57">
            <w:pPr>
              <w:pStyle w:val="Bezproreda2"/>
              <w:jc w:val="center"/>
              <w:rPr>
                <w:b/>
                <w:sz w:val="20"/>
                <w:szCs w:val="20"/>
              </w:rPr>
            </w:pPr>
            <w:r w:rsidRPr="00E7001A">
              <w:rPr>
                <w:b/>
                <w:sz w:val="20"/>
                <w:szCs w:val="20"/>
              </w:rPr>
              <w:t>3</w:t>
            </w:r>
          </w:p>
        </w:tc>
        <w:tc>
          <w:tcPr>
            <w:tcW w:w="1407" w:type="dxa"/>
            <w:shd w:val="clear" w:color="auto" w:fill="FFFF00"/>
          </w:tcPr>
          <w:p w14:paraId="2B774FC8" w14:textId="77777777" w:rsidR="00E7001A" w:rsidRPr="00E7001A" w:rsidRDefault="00E7001A" w:rsidP="00E7001A">
            <w:pPr>
              <w:pStyle w:val="Bezproreda2"/>
              <w:rPr>
                <w:sz w:val="20"/>
                <w:szCs w:val="20"/>
              </w:rPr>
            </w:pPr>
            <w:r w:rsidRPr="00E7001A">
              <w:rPr>
                <w:sz w:val="20"/>
                <w:szCs w:val="20"/>
              </w:rPr>
              <w:t>Umjerene</w:t>
            </w:r>
          </w:p>
        </w:tc>
        <w:tc>
          <w:tcPr>
            <w:tcW w:w="3352" w:type="dxa"/>
            <w:vAlign w:val="center"/>
          </w:tcPr>
          <w:p w14:paraId="1B3C7FBA" w14:textId="77777777" w:rsidR="00E7001A" w:rsidRPr="00E7001A" w:rsidRDefault="00E7001A" w:rsidP="00473259">
            <w:pPr>
              <w:pStyle w:val="Bezproreda2"/>
              <w:jc w:val="center"/>
              <w:rPr>
                <w:sz w:val="20"/>
                <w:szCs w:val="20"/>
              </w:rPr>
            </w:pPr>
            <w:r w:rsidRPr="00E7001A">
              <w:rPr>
                <w:sz w:val="20"/>
                <w:szCs w:val="20"/>
              </w:rPr>
              <w:t>5-15 %</w:t>
            </w:r>
          </w:p>
        </w:tc>
        <w:tc>
          <w:tcPr>
            <w:tcW w:w="1276" w:type="dxa"/>
            <w:shd w:val="clear" w:color="auto" w:fill="FFFF00"/>
          </w:tcPr>
          <w:p w14:paraId="7AFCD4C3" w14:textId="77777777" w:rsidR="00E7001A" w:rsidRPr="00262AF7" w:rsidRDefault="00262AF7" w:rsidP="00262AF7">
            <w:pPr>
              <w:pStyle w:val="Bezproreda2"/>
              <w:jc w:val="center"/>
              <w:rPr>
                <w:b/>
                <w:sz w:val="20"/>
                <w:szCs w:val="20"/>
              </w:rPr>
            </w:pPr>
            <w:r w:rsidRPr="00262AF7">
              <w:rPr>
                <w:b/>
                <w:sz w:val="20"/>
                <w:szCs w:val="20"/>
              </w:rPr>
              <w:t>X</w:t>
            </w:r>
          </w:p>
        </w:tc>
      </w:tr>
      <w:tr w:rsidR="00E7001A" w:rsidRPr="00E7001A" w14:paraId="45E24EBF" w14:textId="77777777" w:rsidTr="007D608E">
        <w:trPr>
          <w:trHeight w:val="274"/>
        </w:trPr>
        <w:tc>
          <w:tcPr>
            <w:tcW w:w="1161" w:type="dxa"/>
            <w:shd w:val="clear" w:color="auto" w:fill="FFC000"/>
            <w:vAlign w:val="center"/>
          </w:tcPr>
          <w:p w14:paraId="245FEF78" w14:textId="77777777" w:rsidR="00E7001A" w:rsidRPr="00E7001A" w:rsidRDefault="00E7001A" w:rsidP="00063F57">
            <w:pPr>
              <w:pStyle w:val="Bezproreda2"/>
              <w:jc w:val="center"/>
              <w:rPr>
                <w:b/>
                <w:sz w:val="20"/>
                <w:szCs w:val="20"/>
              </w:rPr>
            </w:pPr>
            <w:r w:rsidRPr="00E7001A">
              <w:rPr>
                <w:b/>
                <w:sz w:val="20"/>
                <w:szCs w:val="20"/>
              </w:rPr>
              <w:t>4</w:t>
            </w:r>
          </w:p>
        </w:tc>
        <w:tc>
          <w:tcPr>
            <w:tcW w:w="1407" w:type="dxa"/>
            <w:shd w:val="clear" w:color="auto" w:fill="FFC000"/>
          </w:tcPr>
          <w:p w14:paraId="0F729CF9" w14:textId="77777777" w:rsidR="00E7001A" w:rsidRPr="00E7001A" w:rsidRDefault="00E7001A" w:rsidP="00E7001A">
            <w:pPr>
              <w:pStyle w:val="Bezproreda2"/>
              <w:rPr>
                <w:sz w:val="20"/>
                <w:szCs w:val="20"/>
              </w:rPr>
            </w:pPr>
            <w:r w:rsidRPr="00E7001A">
              <w:rPr>
                <w:sz w:val="20"/>
                <w:szCs w:val="20"/>
              </w:rPr>
              <w:t>Značajne</w:t>
            </w:r>
          </w:p>
        </w:tc>
        <w:tc>
          <w:tcPr>
            <w:tcW w:w="3352" w:type="dxa"/>
            <w:vAlign w:val="center"/>
          </w:tcPr>
          <w:p w14:paraId="3AFCAFC9" w14:textId="77777777" w:rsidR="00E7001A" w:rsidRPr="00E7001A" w:rsidRDefault="00E7001A" w:rsidP="00473259">
            <w:pPr>
              <w:pStyle w:val="Bezproreda2"/>
              <w:jc w:val="center"/>
              <w:rPr>
                <w:sz w:val="20"/>
                <w:szCs w:val="20"/>
              </w:rPr>
            </w:pPr>
            <w:r w:rsidRPr="00E7001A">
              <w:rPr>
                <w:sz w:val="20"/>
                <w:szCs w:val="20"/>
              </w:rPr>
              <w:t>15-25 %</w:t>
            </w:r>
          </w:p>
        </w:tc>
        <w:tc>
          <w:tcPr>
            <w:tcW w:w="1276" w:type="dxa"/>
            <w:shd w:val="clear" w:color="auto" w:fill="FFC000"/>
          </w:tcPr>
          <w:p w14:paraId="0AF075C2" w14:textId="77777777" w:rsidR="00E7001A" w:rsidRPr="00E7001A" w:rsidRDefault="00E7001A" w:rsidP="00E7001A">
            <w:pPr>
              <w:pStyle w:val="Bezproreda2"/>
              <w:rPr>
                <w:sz w:val="20"/>
                <w:szCs w:val="20"/>
              </w:rPr>
            </w:pPr>
          </w:p>
        </w:tc>
      </w:tr>
      <w:tr w:rsidR="00E7001A" w:rsidRPr="00E7001A" w14:paraId="5356032A" w14:textId="77777777" w:rsidTr="007D608E">
        <w:trPr>
          <w:trHeight w:val="278"/>
        </w:trPr>
        <w:tc>
          <w:tcPr>
            <w:tcW w:w="1161" w:type="dxa"/>
            <w:shd w:val="clear" w:color="auto" w:fill="FF0000"/>
            <w:vAlign w:val="center"/>
          </w:tcPr>
          <w:p w14:paraId="15F3C2DE" w14:textId="77777777" w:rsidR="00E7001A" w:rsidRPr="00E7001A" w:rsidRDefault="00E7001A" w:rsidP="00063F57">
            <w:pPr>
              <w:pStyle w:val="Bezproreda2"/>
              <w:jc w:val="center"/>
              <w:rPr>
                <w:b/>
                <w:sz w:val="20"/>
                <w:szCs w:val="20"/>
              </w:rPr>
            </w:pPr>
            <w:r w:rsidRPr="00E7001A">
              <w:rPr>
                <w:b/>
                <w:sz w:val="20"/>
                <w:szCs w:val="20"/>
              </w:rPr>
              <w:t>5</w:t>
            </w:r>
          </w:p>
        </w:tc>
        <w:tc>
          <w:tcPr>
            <w:tcW w:w="1407" w:type="dxa"/>
            <w:shd w:val="clear" w:color="auto" w:fill="FF0000"/>
          </w:tcPr>
          <w:p w14:paraId="43876B15" w14:textId="77777777" w:rsidR="00E7001A" w:rsidRPr="00E7001A" w:rsidRDefault="00E7001A" w:rsidP="00E7001A">
            <w:pPr>
              <w:pStyle w:val="Bezproreda2"/>
              <w:rPr>
                <w:sz w:val="20"/>
                <w:szCs w:val="20"/>
              </w:rPr>
            </w:pPr>
            <w:r w:rsidRPr="00E7001A">
              <w:rPr>
                <w:sz w:val="20"/>
                <w:szCs w:val="20"/>
              </w:rPr>
              <w:t>Katastrofalne</w:t>
            </w:r>
          </w:p>
        </w:tc>
        <w:tc>
          <w:tcPr>
            <w:tcW w:w="3352" w:type="dxa"/>
            <w:vAlign w:val="center"/>
          </w:tcPr>
          <w:p w14:paraId="3D23D374" w14:textId="77777777" w:rsidR="00E7001A" w:rsidRPr="00E7001A" w:rsidRDefault="00E7001A" w:rsidP="00473259">
            <w:pPr>
              <w:pStyle w:val="Bezproreda2"/>
              <w:jc w:val="center"/>
              <w:rPr>
                <w:sz w:val="20"/>
                <w:szCs w:val="20"/>
              </w:rPr>
            </w:pPr>
            <w:r w:rsidRPr="00E7001A">
              <w:rPr>
                <w:sz w:val="20"/>
                <w:szCs w:val="20"/>
              </w:rPr>
              <w:t>&gt;25 %</w:t>
            </w:r>
          </w:p>
        </w:tc>
        <w:tc>
          <w:tcPr>
            <w:tcW w:w="1276" w:type="dxa"/>
            <w:shd w:val="clear" w:color="auto" w:fill="FF0000"/>
          </w:tcPr>
          <w:p w14:paraId="2273E647" w14:textId="77777777" w:rsidR="00E7001A" w:rsidRPr="00E7001A" w:rsidRDefault="00E7001A" w:rsidP="00E7001A">
            <w:pPr>
              <w:pStyle w:val="Bezproreda2"/>
              <w:rPr>
                <w:b/>
                <w:sz w:val="20"/>
                <w:szCs w:val="20"/>
              </w:rPr>
            </w:pPr>
          </w:p>
        </w:tc>
      </w:tr>
    </w:tbl>
    <w:p w14:paraId="25C44624" w14:textId="77777777" w:rsidR="00A474FB" w:rsidRPr="00492399" w:rsidRDefault="00A474FB" w:rsidP="00E85D37">
      <w:pPr>
        <w:pStyle w:val="Bezproreda1"/>
      </w:pPr>
    </w:p>
    <w:p w14:paraId="75C38B6C" w14:textId="77777777" w:rsidR="00A474FB" w:rsidRPr="00A474FB" w:rsidRDefault="00154F82" w:rsidP="00A474FB">
      <w:pPr>
        <w:pStyle w:val="Naslov4"/>
        <w:numPr>
          <w:ilvl w:val="4"/>
          <w:numId w:val="1"/>
        </w:numPr>
        <w:ind w:left="1701" w:hanging="1134"/>
      </w:pPr>
      <w:bookmarkStart w:id="345" w:name="_Toc517456240"/>
      <w:bookmarkStart w:id="346" w:name="_Toc517456418"/>
      <w:bookmarkStart w:id="347" w:name="_Toc517461410"/>
      <w:r>
        <w:t>Posljedice po društvenu stabilnost i politiku</w:t>
      </w:r>
      <w:bookmarkEnd w:id="345"/>
      <w:bookmarkEnd w:id="346"/>
      <w:bookmarkEnd w:id="347"/>
    </w:p>
    <w:p w14:paraId="69C89ED9" w14:textId="77777777" w:rsidR="00A474FB" w:rsidRDefault="00A474FB" w:rsidP="00A474FB">
      <w:pPr>
        <w:pStyle w:val="Bezproreda"/>
      </w:pPr>
      <w:r>
        <w:t>Posljedice za Društvenu stabilnost i politiku iskazuju se u materijalnoj šteti i to:</w:t>
      </w:r>
    </w:p>
    <w:p w14:paraId="5082EB55" w14:textId="3FACD3F1" w:rsidR="00A474FB" w:rsidRPr="00851480" w:rsidRDefault="00A474FB" w:rsidP="00841055">
      <w:pPr>
        <w:pStyle w:val="Bezproreda"/>
        <w:numPr>
          <w:ilvl w:val="0"/>
          <w:numId w:val="9"/>
        </w:numPr>
      </w:pPr>
      <w:r>
        <w:t xml:space="preserve">štete </w:t>
      </w:r>
      <w:r w:rsidRPr="003C76A2">
        <w:t xml:space="preserve">na </w:t>
      </w:r>
      <w:r w:rsidRPr="00851480">
        <w:t>kritičnoj infrastrukturi -procijenjena šteta na  pojedinim lokalnim pravcima, te nerazvrstanim cestama u ugroženim naseljima</w:t>
      </w:r>
      <w:r>
        <w:t xml:space="preserve"> uslijed plavljenja bila bi </w:t>
      </w:r>
      <w:r w:rsidRPr="00851480">
        <w:t xml:space="preserve"> </w:t>
      </w:r>
      <w:r>
        <w:t xml:space="preserve">između </w:t>
      </w:r>
      <w:r w:rsidR="00262AF7">
        <w:t>1</w:t>
      </w:r>
      <w:r w:rsidR="00DE68D0">
        <w:t xml:space="preserve"> i </w:t>
      </w:r>
      <w:r w:rsidR="00262AF7">
        <w:t>5</w:t>
      </w:r>
      <w:r w:rsidRPr="00851480">
        <w:t xml:space="preserve">% godišnjeg proračuna, odnosno </w:t>
      </w:r>
      <w:r>
        <w:t xml:space="preserve">između </w:t>
      </w:r>
      <w:r w:rsidR="00DB7511">
        <w:t>153 860 €</w:t>
      </w:r>
      <w:r w:rsidRPr="00851480">
        <w:t xml:space="preserve"> </w:t>
      </w:r>
      <w:r w:rsidR="00262AF7">
        <w:t xml:space="preserve">i </w:t>
      </w:r>
      <w:r w:rsidR="00DB7511">
        <w:t>769 300 €</w:t>
      </w:r>
      <w:r>
        <w:t xml:space="preserve"> </w:t>
      </w:r>
      <w:r w:rsidRPr="00851480">
        <w:t>. Procjena posljedica šteta na objekte kritične</w:t>
      </w:r>
      <w:r>
        <w:t xml:space="preserve"> infrastrukture bile bi </w:t>
      </w:r>
      <w:r w:rsidR="00262AF7">
        <w:rPr>
          <w:b/>
        </w:rPr>
        <w:t>malene</w:t>
      </w:r>
      <w:r w:rsidRPr="00DE68D0">
        <w:rPr>
          <w:b/>
        </w:rPr>
        <w:t xml:space="preserve"> </w:t>
      </w:r>
      <w:r w:rsidRPr="00851480">
        <w:t xml:space="preserve">u odnosu na proračun Grada </w:t>
      </w:r>
      <w:r w:rsidR="00262AF7">
        <w:t>Ploč</w:t>
      </w:r>
      <w:r w:rsidR="00F62A82">
        <w:t>a</w:t>
      </w:r>
      <w:r w:rsidR="00262AF7">
        <w:t>.</w:t>
      </w:r>
    </w:p>
    <w:p w14:paraId="498B096C" w14:textId="77777777" w:rsidR="00A474FB" w:rsidRPr="00A474FB" w:rsidRDefault="00A474FB" w:rsidP="00A474FB">
      <w:pPr>
        <w:pStyle w:val="Bezproreda2"/>
      </w:pPr>
    </w:p>
    <w:p w14:paraId="75F56380" w14:textId="0E3AE3E2" w:rsidR="00A474FB" w:rsidRPr="00A474FB" w:rsidRDefault="00AB686F" w:rsidP="00A474FB">
      <w:pPr>
        <w:pStyle w:val="Bezproreda2"/>
      </w:pPr>
      <w:r>
        <w:rPr>
          <w:iCs/>
          <w:sz w:val="20"/>
          <w:szCs w:val="20"/>
        </w:rPr>
        <w:t xml:space="preserve">                 Tablica 5</w:t>
      </w:r>
      <w:r w:rsidR="003050B7">
        <w:rPr>
          <w:iCs/>
          <w:sz w:val="20"/>
          <w:szCs w:val="20"/>
        </w:rPr>
        <w:t>6</w:t>
      </w:r>
      <w:r w:rsidR="00A474FB" w:rsidRPr="00A474FB">
        <w:rPr>
          <w:iCs/>
          <w:sz w:val="20"/>
          <w:szCs w:val="20"/>
        </w:rPr>
        <w:t xml:space="preserve">: Posljedice po društvenu sigurnost i politiku-štete na kritičnoj infrastrukturi </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A474FB" w:rsidRPr="00A474FB" w14:paraId="5FEA2D85" w14:textId="77777777" w:rsidTr="007D608E">
        <w:trPr>
          <w:trHeight w:val="248"/>
        </w:trPr>
        <w:tc>
          <w:tcPr>
            <w:tcW w:w="7196" w:type="dxa"/>
            <w:gridSpan w:val="4"/>
            <w:shd w:val="clear" w:color="auto" w:fill="BDD6EE"/>
            <w:vAlign w:val="center"/>
          </w:tcPr>
          <w:p w14:paraId="61F71B96" w14:textId="77777777" w:rsidR="00A474FB" w:rsidRPr="00A474FB" w:rsidRDefault="00A474FB" w:rsidP="00262AF7">
            <w:pPr>
              <w:pStyle w:val="Bezproreda2"/>
              <w:jc w:val="center"/>
              <w:rPr>
                <w:b/>
                <w:iCs/>
                <w:sz w:val="20"/>
                <w:szCs w:val="20"/>
              </w:rPr>
            </w:pPr>
            <w:r w:rsidRPr="00A474FB">
              <w:rPr>
                <w:b/>
                <w:iCs/>
                <w:sz w:val="20"/>
                <w:szCs w:val="20"/>
              </w:rPr>
              <w:t>Posljedice na gospodarstvo</w:t>
            </w:r>
          </w:p>
        </w:tc>
      </w:tr>
      <w:tr w:rsidR="00A474FB" w:rsidRPr="00A474FB" w14:paraId="4097806C" w14:textId="77777777" w:rsidTr="007D608E">
        <w:trPr>
          <w:trHeight w:val="467"/>
        </w:trPr>
        <w:tc>
          <w:tcPr>
            <w:tcW w:w="1161" w:type="dxa"/>
            <w:shd w:val="clear" w:color="auto" w:fill="BDD6EE"/>
            <w:vAlign w:val="center"/>
          </w:tcPr>
          <w:p w14:paraId="35E133F7" w14:textId="77777777" w:rsidR="00A474FB" w:rsidRPr="00A474FB" w:rsidRDefault="00A474FB" w:rsidP="00A474FB">
            <w:pPr>
              <w:pStyle w:val="Bezproreda2"/>
              <w:rPr>
                <w:b/>
                <w:iCs/>
                <w:sz w:val="20"/>
                <w:szCs w:val="20"/>
              </w:rPr>
            </w:pPr>
            <w:r w:rsidRPr="00A474FB">
              <w:rPr>
                <w:b/>
                <w:iCs/>
                <w:sz w:val="20"/>
                <w:szCs w:val="20"/>
              </w:rPr>
              <w:t>Kategorija</w:t>
            </w:r>
          </w:p>
          <w:p w14:paraId="1B934CBF" w14:textId="77777777" w:rsidR="00A474FB" w:rsidRPr="00A474FB" w:rsidRDefault="00A474FB" w:rsidP="00A474FB">
            <w:pPr>
              <w:pStyle w:val="Bezproreda2"/>
              <w:rPr>
                <w:b/>
                <w:iCs/>
                <w:sz w:val="20"/>
                <w:szCs w:val="20"/>
              </w:rPr>
            </w:pPr>
          </w:p>
        </w:tc>
        <w:tc>
          <w:tcPr>
            <w:tcW w:w="1407" w:type="dxa"/>
            <w:shd w:val="clear" w:color="auto" w:fill="BDD6EE"/>
          </w:tcPr>
          <w:p w14:paraId="7CF3EFD5" w14:textId="77777777" w:rsidR="00A474FB" w:rsidRPr="00A474FB" w:rsidRDefault="00A474FB" w:rsidP="00A474FB">
            <w:pPr>
              <w:pStyle w:val="Bezproreda2"/>
              <w:rPr>
                <w:b/>
                <w:iCs/>
                <w:sz w:val="20"/>
                <w:szCs w:val="20"/>
              </w:rPr>
            </w:pPr>
            <w:r w:rsidRPr="00A474FB">
              <w:rPr>
                <w:b/>
                <w:iCs/>
                <w:sz w:val="20"/>
                <w:szCs w:val="20"/>
              </w:rPr>
              <w:t>Posljedice</w:t>
            </w:r>
          </w:p>
        </w:tc>
        <w:tc>
          <w:tcPr>
            <w:tcW w:w="3352" w:type="dxa"/>
            <w:shd w:val="clear" w:color="auto" w:fill="BDD6EE"/>
            <w:vAlign w:val="center"/>
          </w:tcPr>
          <w:p w14:paraId="3544C447" w14:textId="77777777" w:rsidR="00A474FB" w:rsidRPr="00A474FB" w:rsidRDefault="00A474FB" w:rsidP="00A474FB">
            <w:pPr>
              <w:pStyle w:val="Bezproreda2"/>
              <w:rPr>
                <w:b/>
                <w:iCs/>
                <w:sz w:val="20"/>
                <w:szCs w:val="20"/>
              </w:rPr>
            </w:pPr>
            <w:r w:rsidRPr="00A474FB">
              <w:rPr>
                <w:b/>
                <w:iCs/>
                <w:sz w:val="20"/>
                <w:szCs w:val="20"/>
              </w:rPr>
              <w:t>Kriterij štete u % proračuna JLS</w:t>
            </w:r>
          </w:p>
        </w:tc>
        <w:tc>
          <w:tcPr>
            <w:tcW w:w="1276" w:type="dxa"/>
            <w:shd w:val="clear" w:color="auto" w:fill="BDD6EE"/>
          </w:tcPr>
          <w:p w14:paraId="2A2AA20C" w14:textId="77777777" w:rsidR="00A474FB" w:rsidRPr="00A474FB" w:rsidRDefault="00A474FB" w:rsidP="00A474FB">
            <w:pPr>
              <w:pStyle w:val="Bezproreda2"/>
              <w:rPr>
                <w:b/>
                <w:iCs/>
                <w:sz w:val="20"/>
                <w:szCs w:val="20"/>
              </w:rPr>
            </w:pPr>
            <w:r w:rsidRPr="00A474FB">
              <w:rPr>
                <w:b/>
                <w:iCs/>
                <w:sz w:val="20"/>
                <w:szCs w:val="20"/>
              </w:rPr>
              <w:t>odabrano</w:t>
            </w:r>
          </w:p>
        </w:tc>
      </w:tr>
      <w:tr w:rsidR="00A474FB" w:rsidRPr="00A474FB" w14:paraId="5A9FE0F0" w14:textId="77777777" w:rsidTr="007D608E">
        <w:trPr>
          <w:trHeight w:val="263"/>
        </w:trPr>
        <w:tc>
          <w:tcPr>
            <w:tcW w:w="1161" w:type="dxa"/>
            <w:shd w:val="clear" w:color="auto" w:fill="B17ED8"/>
            <w:vAlign w:val="center"/>
          </w:tcPr>
          <w:p w14:paraId="0F2695D1" w14:textId="77777777" w:rsidR="00A474FB" w:rsidRPr="00A474FB" w:rsidRDefault="00A474FB" w:rsidP="00A474FB">
            <w:pPr>
              <w:pStyle w:val="Bezproreda2"/>
              <w:jc w:val="center"/>
              <w:rPr>
                <w:b/>
                <w:iCs/>
                <w:sz w:val="20"/>
                <w:szCs w:val="20"/>
              </w:rPr>
            </w:pPr>
            <w:r w:rsidRPr="00A474FB">
              <w:rPr>
                <w:b/>
                <w:iCs/>
                <w:sz w:val="20"/>
                <w:szCs w:val="20"/>
              </w:rPr>
              <w:t>1</w:t>
            </w:r>
          </w:p>
        </w:tc>
        <w:tc>
          <w:tcPr>
            <w:tcW w:w="1407" w:type="dxa"/>
            <w:shd w:val="clear" w:color="auto" w:fill="B17ED8"/>
          </w:tcPr>
          <w:p w14:paraId="564E1996" w14:textId="77777777" w:rsidR="00A474FB" w:rsidRPr="00A474FB" w:rsidRDefault="00A474FB" w:rsidP="00A474FB">
            <w:pPr>
              <w:pStyle w:val="Bezproreda2"/>
              <w:jc w:val="center"/>
              <w:rPr>
                <w:iCs/>
                <w:sz w:val="20"/>
                <w:szCs w:val="20"/>
              </w:rPr>
            </w:pPr>
            <w:r w:rsidRPr="00A474FB">
              <w:rPr>
                <w:iCs/>
                <w:sz w:val="20"/>
                <w:szCs w:val="20"/>
              </w:rPr>
              <w:t>Neznatne</w:t>
            </w:r>
          </w:p>
        </w:tc>
        <w:tc>
          <w:tcPr>
            <w:tcW w:w="3352" w:type="dxa"/>
            <w:vAlign w:val="center"/>
          </w:tcPr>
          <w:p w14:paraId="0D388535" w14:textId="77777777" w:rsidR="00A474FB" w:rsidRPr="00A474FB" w:rsidRDefault="00A474FB" w:rsidP="00A474FB">
            <w:pPr>
              <w:pStyle w:val="Bezproreda2"/>
              <w:jc w:val="center"/>
              <w:rPr>
                <w:iCs/>
                <w:sz w:val="20"/>
                <w:szCs w:val="20"/>
              </w:rPr>
            </w:pPr>
            <w:r w:rsidRPr="00A474FB">
              <w:rPr>
                <w:iCs/>
                <w:sz w:val="20"/>
                <w:szCs w:val="20"/>
              </w:rPr>
              <w:t>0,5-1 %</w:t>
            </w:r>
          </w:p>
        </w:tc>
        <w:tc>
          <w:tcPr>
            <w:tcW w:w="1276" w:type="dxa"/>
            <w:shd w:val="clear" w:color="auto" w:fill="B17ED8"/>
          </w:tcPr>
          <w:p w14:paraId="4C5B0371" w14:textId="77777777" w:rsidR="00A474FB" w:rsidRPr="00DE68D0" w:rsidRDefault="00A474FB" w:rsidP="00A474FB">
            <w:pPr>
              <w:pStyle w:val="Bezproreda2"/>
              <w:jc w:val="center"/>
              <w:rPr>
                <w:b/>
                <w:iCs/>
                <w:sz w:val="20"/>
                <w:szCs w:val="20"/>
              </w:rPr>
            </w:pPr>
          </w:p>
        </w:tc>
      </w:tr>
      <w:tr w:rsidR="00A474FB" w:rsidRPr="00A474FB" w14:paraId="325953C6" w14:textId="77777777" w:rsidTr="007D608E">
        <w:trPr>
          <w:trHeight w:val="280"/>
        </w:trPr>
        <w:tc>
          <w:tcPr>
            <w:tcW w:w="1161" w:type="dxa"/>
            <w:shd w:val="clear" w:color="auto" w:fill="00B050"/>
            <w:vAlign w:val="center"/>
          </w:tcPr>
          <w:p w14:paraId="42853DB1" w14:textId="77777777" w:rsidR="00A474FB" w:rsidRPr="00A474FB" w:rsidRDefault="00A474FB" w:rsidP="00A474FB">
            <w:pPr>
              <w:pStyle w:val="Bezproreda2"/>
              <w:jc w:val="center"/>
              <w:rPr>
                <w:b/>
                <w:iCs/>
                <w:sz w:val="20"/>
                <w:szCs w:val="20"/>
              </w:rPr>
            </w:pPr>
            <w:r w:rsidRPr="00A474FB">
              <w:rPr>
                <w:b/>
                <w:iCs/>
                <w:sz w:val="20"/>
                <w:szCs w:val="20"/>
              </w:rPr>
              <w:t>2</w:t>
            </w:r>
          </w:p>
        </w:tc>
        <w:tc>
          <w:tcPr>
            <w:tcW w:w="1407" w:type="dxa"/>
            <w:shd w:val="clear" w:color="auto" w:fill="00B050"/>
          </w:tcPr>
          <w:p w14:paraId="0C9C755D" w14:textId="77777777" w:rsidR="00A474FB" w:rsidRPr="00A474FB" w:rsidRDefault="00A474FB" w:rsidP="00A474FB">
            <w:pPr>
              <w:pStyle w:val="Bezproreda2"/>
              <w:jc w:val="center"/>
              <w:rPr>
                <w:iCs/>
                <w:sz w:val="20"/>
                <w:szCs w:val="20"/>
              </w:rPr>
            </w:pPr>
            <w:r w:rsidRPr="00A474FB">
              <w:rPr>
                <w:iCs/>
                <w:sz w:val="20"/>
                <w:szCs w:val="20"/>
              </w:rPr>
              <w:t>Malene</w:t>
            </w:r>
          </w:p>
        </w:tc>
        <w:tc>
          <w:tcPr>
            <w:tcW w:w="3352" w:type="dxa"/>
            <w:vAlign w:val="center"/>
          </w:tcPr>
          <w:p w14:paraId="694F1DE4" w14:textId="77777777" w:rsidR="00A474FB" w:rsidRPr="00A474FB" w:rsidRDefault="00A474FB" w:rsidP="00A474FB">
            <w:pPr>
              <w:pStyle w:val="Bezproreda2"/>
              <w:jc w:val="center"/>
              <w:rPr>
                <w:iCs/>
                <w:sz w:val="20"/>
                <w:szCs w:val="20"/>
              </w:rPr>
            </w:pPr>
            <w:r w:rsidRPr="00A474FB">
              <w:rPr>
                <w:iCs/>
                <w:sz w:val="20"/>
                <w:szCs w:val="20"/>
              </w:rPr>
              <w:t>1-5 %</w:t>
            </w:r>
          </w:p>
        </w:tc>
        <w:tc>
          <w:tcPr>
            <w:tcW w:w="1276" w:type="dxa"/>
            <w:shd w:val="clear" w:color="auto" w:fill="00B050"/>
          </w:tcPr>
          <w:p w14:paraId="1B3A9B02" w14:textId="77777777" w:rsidR="00A474FB" w:rsidRPr="00A474FB" w:rsidRDefault="00262AF7" w:rsidP="00A474FB">
            <w:pPr>
              <w:pStyle w:val="Bezproreda2"/>
              <w:jc w:val="center"/>
              <w:rPr>
                <w:b/>
                <w:iCs/>
                <w:sz w:val="20"/>
                <w:szCs w:val="20"/>
              </w:rPr>
            </w:pPr>
            <w:r>
              <w:rPr>
                <w:b/>
                <w:iCs/>
                <w:sz w:val="20"/>
                <w:szCs w:val="20"/>
              </w:rPr>
              <w:t>X</w:t>
            </w:r>
          </w:p>
        </w:tc>
      </w:tr>
      <w:tr w:rsidR="00A474FB" w:rsidRPr="00A474FB" w14:paraId="59EA6970" w14:textId="77777777" w:rsidTr="007D608E">
        <w:trPr>
          <w:trHeight w:val="269"/>
        </w:trPr>
        <w:tc>
          <w:tcPr>
            <w:tcW w:w="1161" w:type="dxa"/>
            <w:shd w:val="clear" w:color="auto" w:fill="FFFF00"/>
            <w:vAlign w:val="center"/>
          </w:tcPr>
          <w:p w14:paraId="27EFA7AD" w14:textId="77777777" w:rsidR="00A474FB" w:rsidRPr="00A474FB" w:rsidRDefault="00A474FB" w:rsidP="00A474FB">
            <w:pPr>
              <w:pStyle w:val="Bezproreda2"/>
              <w:jc w:val="center"/>
              <w:rPr>
                <w:b/>
                <w:iCs/>
                <w:sz w:val="20"/>
                <w:szCs w:val="20"/>
              </w:rPr>
            </w:pPr>
            <w:r w:rsidRPr="00A474FB">
              <w:rPr>
                <w:b/>
                <w:iCs/>
                <w:sz w:val="20"/>
                <w:szCs w:val="20"/>
              </w:rPr>
              <w:t>3</w:t>
            </w:r>
          </w:p>
        </w:tc>
        <w:tc>
          <w:tcPr>
            <w:tcW w:w="1407" w:type="dxa"/>
            <w:shd w:val="clear" w:color="auto" w:fill="FFFF00"/>
          </w:tcPr>
          <w:p w14:paraId="30005C09" w14:textId="77777777" w:rsidR="00A474FB" w:rsidRPr="00A474FB" w:rsidRDefault="00A474FB" w:rsidP="00A474FB">
            <w:pPr>
              <w:pStyle w:val="Bezproreda2"/>
              <w:jc w:val="center"/>
              <w:rPr>
                <w:iCs/>
                <w:sz w:val="20"/>
                <w:szCs w:val="20"/>
              </w:rPr>
            </w:pPr>
            <w:r w:rsidRPr="00A474FB">
              <w:rPr>
                <w:iCs/>
                <w:sz w:val="20"/>
                <w:szCs w:val="20"/>
              </w:rPr>
              <w:t>Umjerene</w:t>
            </w:r>
          </w:p>
        </w:tc>
        <w:tc>
          <w:tcPr>
            <w:tcW w:w="3352" w:type="dxa"/>
            <w:vAlign w:val="center"/>
          </w:tcPr>
          <w:p w14:paraId="18D783FD" w14:textId="77777777" w:rsidR="00A474FB" w:rsidRPr="00A474FB" w:rsidRDefault="00A474FB" w:rsidP="00A474FB">
            <w:pPr>
              <w:pStyle w:val="Bezproreda2"/>
              <w:jc w:val="center"/>
              <w:rPr>
                <w:iCs/>
                <w:sz w:val="20"/>
                <w:szCs w:val="20"/>
              </w:rPr>
            </w:pPr>
            <w:r w:rsidRPr="00A474FB">
              <w:rPr>
                <w:iCs/>
                <w:sz w:val="20"/>
                <w:szCs w:val="20"/>
              </w:rPr>
              <w:t>5-15 %</w:t>
            </w:r>
          </w:p>
        </w:tc>
        <w:tc>
          <w:tcPr>
            <w:tcW w:w="1276" w:type="dxa"/>
            <w:shd w:val="clear" w:color="auto" w:fill="FFFF00"/>
          </w:tcPr>
          <w:p w14:paraId="1EEF35A9" w14:textId="77777777" w:rsidR="00A474FB" w:rsidRPr="00A474FB" w:rsidRDefault="00A474FB" w:rsidP="00A474FB">
            <w:pPr>
              <w:pStyle w:val="Bezproreda2"/>
              <w:jc w:val="center"/>
              <w:rPr>
                <w:b/>
                <w:iCs/>
                <w:sz w:val="20"/>
                <w:szCs w:val="20"/>
              </w:rPr>
            </w:pPr>
          </w:p>
        </w:tc>
      </w:tr>
      <w:tr w:rsidR="00A474FB" w:rsidRPr="00A474FB" w14:paraId="538F588A" w14:textId="77777777" w:rsidTr="007D608E">
        <w:trPr>
          <w:trHeight w:val="274"/>
        </w:trPr>
        <w:tc>
          <w:tcPr>
            <w:tcW w:w="1161" w:type="dxa"/>
            <w:shd w:val="clear" w:color="auto" w:fill="FFC000"/>
            <w:vAlign w:val="center"/>
          </w:tcPr>
          <w:p w14:paraId="10DBCDC0" w14:textId="77777777" w:rsidR="00A474FB" w:rsidRPr="00A474FB" w:rsidRDefault="00A474FB" w:rsidP="00A474FB">
            <w:pPr>
              <w:pStyle w:val="Bezproreda2"/>
              <w:jc w:val="center"/>
              <w:rPr>
                <w:b/>
                <w:iCs/>
                <w:sz w:val="20"/>
                <w:szCs w:val="20"/>
              </w:rPr>
            </w:pPr>
            <w:r w:rsidRPr="00A474FB">
              <w:rPr>
                <w:b/>
                <w:iCs/>
                <w:sz w:val="20"/>
                <w:szCs w:val="20"/>
              </w:rPr>
              <w:t>4</w:t>
            </w:r>
          </w:p>
        </w:tc>
        <w:tc>
          <w:tcPr>
            <w:tcW w:w="1407" w:type="dxa"/>
            <w:shd w:val="clear" w:color="auto" w:fill="FFC000"/>
          </w:tcPr>
          <w:p w14:paraId="5B70ECFB" w14:textId="77777777" w:rsidR="00A474FB" w:rsidRPr="00A474FB" w:rsidRDefault="00A474FB" w:rsidP="00A474FB">
            <w:pPr>
              <w:pStyle w:val="Bezproreda2"/>
              <w:jc w:val="center"/>
              <w:rPr>
                <w:iCs/>
                <w:sz w:val="20"/>
                <w:szCs w:val="20"/>
              </w:rPr>
            </w:pPr>
            <w:r w:rsidRPr="00A474FB">
              <w:rPr>
                <w:iCs/>
                <w:sz w:val="20"/>
                <w:szCs w:val="20"/>
              </w:rPr>
              <w:t>Značajne</w:t>
            </w:r>
          </w:p>
        </w:tc>
        <w:tc>
          <w:tcPr>
            <w:tcW w:w="3352" w:type="dxa"/>
            <w:vAlign w:val="center"/>
          </w:tcPr>
          <w:p w14:paraId="164035CC" w14:textId="77777777" w:rsidR="00A474FB" w:rsidRPr="00A474FB" w:rsidRDefault="00A474FB" w:rsidP="00A474FB">
            <w:pPr>
              <w:pStyle w:val="Bezproreda2"/>
              <w:jc w:val="center"/>
              <w:rPr>
                <w:iCs/>
                <w:sz w:val="20"/>
                <w:szCs w:val="20"/>
              </w:rPr>
            </w:pPr>
            <w:r w:rsidRPr="00A474FB">
              <w:rPr>
                <w:iCs/>
                <w:sz w:val="20"/>
                <w:szCs w:val="20"/>
              </w:rPr>
              <w:t>15-25 %</w:t>
            </w:r>
          </w:p>
        </w:tc>
        <w:tc>
          <w:tcPr>
            <w:tcW w:w="1276" w:type="dxa"/>
            <w:shd w:val="clear" w:color="auto" w:fill="FFC000"/>
          </w:tcPr>
          <w:p w14:paraId="385C9A11" w14:textId="77777777" w:rsidR="00A474FB" w:rsidRPr="00A474FB" w:rsidRDefault="00A474FB" w:rsidP="00A474FB">
            <w:pPr>
              <w:pStyle w:val="Bezproreda2"/>
              <w:jc w:val="center"/>
              <w:rPr>
                <w:iCs/>
                <w:sz w:val="20"/>
                <w:szCs w:val="20"/>
              </w:rPr>
            </w:pPr>
          </w:p>
        </w:tc>
      </w:tr>
      <w:tr w:rsidR="00A474FB" w:rsidRPr="00A474FB" w14:paraId="4F37350D" w14:textId="77777777" w:rsidTr="007D608E">
        <w:trPr>
          <w:trHeight w:val="278"/>
        </w:trPr>
        <w:tc>
          <w:tcPr>
            <w:tcW w:w="1161" w:type="dxa"/>
            <w:shd w:val="clear" w:color="auto" w:fill="FF0000"/>
            <w:vAlign w:val="center"/>
          </w:tcPr>
          <w:p w14:paraId="3D448238" w14:textId="77777777" w:rsidR="00A474FB" w:rsidRPr="00A474FB" w:rsidRDefault="00A474FB" w:rsidP="00A474FB">
            <w:pPr>
              <w:pStyle w:val="Bezproreda2"/>
              <w:jc w:val="center"/>
              <w:rPr>
                <w:b/>
                <w:iCs/>
                <w:sz w:val="20"/>
                <w:szCs w:val="20"/>
              </w:rPr>
            </w:pPr>
            <w:r w:rsidRPr="00A474FB">
              <w:rPr>
                <w:b/>
                <w:iCs/>
                <w:sz w:val="20"/>
                <w:szCs w:val="20"/>
              </w:rPr>
              <w:t>5</w:t>
            </w:r>
          </w:p>
        </w:tc>
        <w:tc>
          <w:tcPr>
            <w:tcW w:w="1407" w:type="dxa"/>
            <w:shd w:val="clear" w:color="auto" w:fill="FF0000"/>
          </w:tcPr>
          <w:p w14:paraId="08448141" w14:textId="77777777" w:rsidR="00A474FB" w:rsidRPr="00A474FB" w:rsidRDefault="00A474FB" w:rsidP="00A474FB">
            <w:pPr>
              <w:pStyle w:val="Bezproreda2"/>
              <w:jc w:val="center"/>
              <w:rPr>
                <w:iCs/>
                <w:sz w:val="20"/>
                <w:szCs w:val="20"/>
              </w:rPr>
            </w:pPr>
            <w:r w:rsidRPr="00A474FB">
              <w:rPr>
                <w:iCs/>
                <w:sz w:val="20"/>
                <w:szCs w:val="20"/>
              </w:rPr>
              <w:t>Katastrofalne</w:t>
            </w:r>
          </w:p>
        </w:tc>
        <w:tc>
          <w:tcPr>
            <w:tcW w:w="3352" w:type="dxa"/>
            <w:vAlign w:val="center"/>
          </w:tcPr>
          <w:p w14:paraId="471F4519" w14:textId="77777777" w:rsidR="00A474FB" w:rsidRPr="00A474FB" w:rsidRDefault="00A474FB" w:rsidP="00A474FB">
            <w:pPr>
              <w:pStyle w:val="Bezproreda2"/>
              <w:jc w:val="center"/>
              <w:rPr>
                <w:iCs/>
                <w:sz w:val="20"/>
                <w:szCs w:val="20"/>
              </w:rPr>
            </w:pPr>
            <w:r w:rsidRPr="00A474FB">
              <w:rPr>
                <w:iCs/>
                <w:sz w:val="20"/>
                <w:szCs w:val="20"/>
              </w:rPr>
              <w:t>&gt;25 %</w:t>
            </w:r>
          </w:p>
        </w:tc>
        <w:tc>
          <w:tcPr>
            <w:tcW w:w="1276" w:type="dxa"/>
            <w:shd w:val="clear" w:color="auto" w:fill="FF0000"/>
          </w:tcPr>
          <w:p w14:paraId="15AAA98D" w14:textId="77777777" w:rsidR="00A474FB" w:rsidRPr="00A474FB" w:rsidRDefault="00A474FB" w:rsidP="00A474FB">
            <w:pPr>
              <w:pStyle w:val="Bezproreda2"/>
              <w:jc w:val="center"/>
              <w:rPr>
                <w:b/>
                <w:iCs/>
                <w:sz w:val="20"/>
                <w:szCs w:val="20"/>
              </w:rPr>
            </w:pPr>
          </w:p>
        </w:tc>
      </w:tr>
    </w:tbl>
    <w:p w14:paraId="13FB21B8" w14:textId="77777777" w:rsidR="00A474FB" w:rsidRDefault="00A474FB" w:rsidP="00A474FB">
      <w:pPr>
        <w:pStyle w:val="Bezproreda"/>
      </w:pPr>
    </w:p>
    <w:p w14:paraId="24495C33" w14:textId="77777777" w:rsidR="00A474FB" w:rsidRDefault="00A474FB" w:rsidP="00841055">
      <w:pPr>
        <w:pStyle w:val="Bezproreda"/>
        <w:numPr>
          <w:ilvl w:val="0"/>
          <w:numId w:val="9"/>
        </w:numPr>
      </w:pPr>
      <w:r>
        <w:t>Štete na ustanovama/građevinama javnog i društvenog značaja nisu zabilježene.</w:t>
      </w:r>
    </w:p>
    <w:p w14:paraId="2D62C787" w14:textId="77777777" w:rsidR="00A474FB" w:rsidRPr="00A474FB" w:rsidRDefault="00A474FB" w:rsidP="00A474FB">
      <w:pPr>
        <w:pStyle w:val="Bezproreda2"/>
      </w:pPr>
    </w:p>
    <w:p w14:paraId="418D45F5" w14:textId="67A90476" w:rsidR="00A474FB" w:rsidRPr="00A474FB" w:rsidRDefault="00AB686F" w:rsidP="00A474FB">
      <w:pPr>
        <w:pStyle w:val="Bezproreda2"/>
      </w:pPr>
      <w:r>
        <w:rPr>
          <w:iCs/>
          <w:sz w:val="20"/>
          <w:szCs w:val="20"/>
        </w:rPr>
        <w:t xml:space="preserve">                 Tablica 5</w:t>
      </w:r>
      <w:r w:rsidR="003050B7">
        <w:rPr>
          <w:iCs/>
          <w:sz w:val="20"/>
          <w:szCs w:val="20"/>
        </w:rPr>
        <w:t>7</w:t>
      </w:r>
      <w:r w:rsidR="00A474FB" w:rsidRPr="00A474FB">
        <w:rPr>
          <w:iCs/>
          <w:sz w:val="20"/>
          <w:szCs w:val="20"/>
        </w:rPr>
        <w:t xml:space="preserve">: Posljedice po društvenu sigurnost i politiku-štete na građevinama od društvenog značaja </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A474FB" w:rsidRPr="00A474FB" w14:paraId="16119127" w14:textId="77777777" w:rsidTr="007D608E">
        <w:trPr>
          <w:trHeight w:val="248"/>
        </w:trPr>
        <w:tc>
          <w:tcPr>
            <w:tcW w:w="7196" w:type="dxa"/>
            <w:gridSpan w:val="4"/>
            <w:shd w:val="clear" w:color="auto" w:fill="BDD6EE"/>
            <w:vAlign w:val="center"/>
          </w:tcPr>
          <w:p w14:paraId="63C19F85" w14:textId="77777777" w:rsidR="00A474FB" w:rsidRPr="00A474FB" w:rsidRDefault="00A474FB" w:rsidP="00A474FB">
            <w:pPr>
              <w:pStyle w:val="Bezproreda2"/>
              <w:rPr>
                <w:b/>
                <w:iCs/>
                <w:sz w:val="20"/>
                <w:szCs w:val="20"/>
              </w:rPr>
            </w:pPr>
            <w:r w:rsidRPr="00A474FB">
              <w:rPr>
                <w:b/>
                <w:iCs/>
                <w:sz w:val="20"/>
                <w:szCs w:val="20"/>
              </w:rPr>
              <w:t>Posljedice na gospodarstvo</w:t>
            </w:r>
          </w:p>
        </w:tc>
      </w:tr>
      <w:tr w:rsidR="00A474FB" w:rsidRPr="00A474FB" w14:paraId="36DE2BA9" w14:textId="77777777" w:rsidTr="007D608E">
        <w:trPr>
          <w:trHeight w:val="467"/>
        </w:trPr>
        <w:tc>
          <w:tcPr>
            <w:tcW w:w="1161" w:type="dxa"/>
            <w:shd w:val="clear" w:color="auto" w:fill="BDD6EE"/>
            <w:vAlign w:val="center"/>
          </w:tcPr>
          <w:p w14:paraId="3AFA44DC" w14:textId="77777777" w:rsidR="00A474FB" w:rsidRPr="00A474FB" w:rsidRDefault="00A474FB" w:rsidP="00A474FB">
            <w:pPr>
              <w:pStyle w:val="Bezproreda2"/>
              <w:rPr>
                <w:b/>
                <w:iCs/>
                <w:sz w:val="20"/>
                <w:szCs w:val="20"/>
              </w:rPr>
            </w:pPr>
            <w:r w:rsidRPr="00A474FB">
              <w:rPr>
                <w:b/>
                <w:iCs/>
                <w:sz w:val="20"/>
                <w:szCs w:val="20"/>
              </w:rPr>
              <w:t>Kategorija</w:t>
            </w:r>
          </w:p>
          <w:p w14:paraId="2E306E89" w14:textId="77777777" w:rsidR="00A474FB" w:rsidRPr="00A474FB" w:rsidRDefault="00A474FB" w:rsidP="00A474FB">
            <w:pPr>
              <w:pStyle w:val="Bezproreda2"/>
              <w:rPr>
                <w:b/>
                <w:iCs/>
                <w:sz w:val="20"/>
                <w:szCs w:val="20"/>
              </w:rPr>
            </w:pPr>
          </w:p>
        </w:tc>
        <w:tc>
          <w:tcPr>
            <w:tcW w:w="1407" w:type="dxa"/>
            <w:shd w:val="clear" w:color="auto" w:fill="BDD6EE"/>
          </w:tcPr>
          <w:p w14:paraId="130D439B" w14:textId="77777777" w:rsidR="00A474FB" w:rsidRPr="00A474FB" w:rsidRDefault="00A474FB" w:rsidP="00A474FB">
            <w:pPr>
              <w:pStyle w:val="Bezproreda2"/>
              <w:rPr>
                <w:b/>
                <w:iCs/>
                <w:sz w:val="20"/>
                <w:szCs w:val="20"/>
              </w:rPr>
            </w:pPr>
            <w:r w:rsidRPr="00A474FB">
              <w:rPr>
                <w:b/>
                <w:iCs/>
                <w:sz w:val="20"/>
                <w:szCs w:val="20"/>
              </w:rPr>
              <w:t>Posljedice</w:t>
            </w:r>
          </w:p>
        </w:tc>
        <w:tc>
          <w:tcPr>
            <w:tcW w:w="3352" w:type="dxa"/>
            <w:shd w:val="clear" w:color="auto" w:fill="BDD6EE"/>
            <w:vAlign w:val="center"/>
          </w:tcPr>
          <w:p w14:paraId="7EE74FDF" w14:textId="77777777" w:rsidR="00A474FB" w:rsidRPr="00A474FB" w:rsidRDefault="00A474FB" w:rsidP="00A474FB">
            <w:pPr>
              <w:pStyle w:val="Bezproreda2"/>
              <w:rPr>
                <w:b/>
                <w:iCs/>
                <w:sz w:val="20"/>
                <w:szCs w:val="20"/>
              </w:rPr>
            </w:pPr>
            <w:r w:rsidRPr="00A474FB">
              <w:rPr>
                <w:b/>
                <w:iCs/>
                <w:sz w:val="20"/>
                <w:szCs w:val="20"/>
              </w:rPr>
              <w:t>Kriterij štete u % proračuna JLS</w:t>
            </w:r>
          </w:p>
        </w:tc>
        <w:tc>
          <w:tcPr>
            <w:tcW w:w="1276" w:type="dxa"/>
            <w:shd w:val="clear" w:color="auto" w:fill="BDD6EE"/>
          </w:tcPr>
          <w:p w14:paraId="0AF0118E" w14:textId="77777777" w:rsidR="00A474FB" w:rsidRPr="00A474FB" w:rsidRDefault="00A474FB" w:rsidP="00A474FB">
            <w:pPr>
              <w:pStyle w:val="Bezproreda2"/>
              <w:rPr>
                <w:b/>
                <w:iCs/>
                <w:sz w:val="20"/>
                <w:szCs w:val="20"/>
              </w:rPr>
            </w:pPr>
            <w:r w:rsidRPr="00A474FB">
              <w:rPr>
                <w:b/>
                <w:iCs/>
                <w:sz w:val="20"/>
                <w:szCs w:val="20"/>
              </w:rPr>
              <w:t>odabrano</w:t>
            </w:r>
          </w:p>
        </w:tc>
      </w:tr>
      <w:tr w:rsidR="00A474FB" w:rsidRPr="00A474FB" w14:paraId="2C7F5754" w14:textId="77777777" w:rsidTr="007D608E">
        <w:trPr>
          <w:trHeight w:val="263"/>
        </w:trPr>
        <w:tc>
          <w:tcPr>
            <w:tcW w:w="1161" w:type="dxa"/>
            <w:shd w:val="clear" w:color="auto" w:fill="B17ED8"/>
            <w:vAlign w:val="center"/>
          </w:tcPr>
          <w:p w14:paraId="043DB948" w14:textId="77777777" w:rsidR="00A474FB" w:rsidRPr="00A474FB" w:rsidRDefault="00A474FB" w:rsidP="00A474FB">
            <w:pPr>
              <w:pStyle w:val="Bezproreda2"/>
              <w:jc w:val="center"/>
              <w:rPr>
                <w:b/>
                <w:iCs/>
                <w:sz w:val="20"/>
                <w:szCs w:val="20"/>
              </w:rPr>
            </w:pPr>
            <w:r w:rsidRPr="00A474FB">
              <w:rPr>
                <w:b/>
                <w:iCs/>
                <w:sz w:val="20"/>
                <w:szCs w:val="20"/>
              </w:rPr>
              <w:t>1</w:t>
            </w:r>
          </w:p>
        </w:tc>
        <w:tc>
          <w:tcPr>
            <w:tcW w:w="1407" w:type="dxa"/>
            <w:shd w:val="clear" w:color="auto" w:fill="B17ED8"/>
          </w:tcPr>
          <w:p w14:paraId="4EF9AC30" w14:textId="77777777" w:rsidR="00A474FB" w:rsidRPr="00A474FB" w:rsidRDefault="00A474FB" w:rsidP="00A474FB">
            <w:pPr>
              <w:pStyle w:val="Bezproreda2"/>
              <w:jc w:val="center"/>
              <w:rPr>
                <w:iCs/>
                <w:sz w:val="20"/>
                <w:szCs w:val="20"/>
              </w:rPr>
            </w:pPr>
            <w:r w:rsidRPr="00A474FB">
              <w:rPr>
                <w:iCs/>
                <w:sz w:val="20"/>
                <w:szCs w:val="20"/>
              </w:rPr>
              <w:t>Neznatne</w:t>
            </w:r>
          </w:p>
        </w:tc>
        <w:tc>
          <w:tcPr>
            <w:tcW w:w="3352" w:type="dxa"/>
            <w:vAlign w:val="center"/>
          </w:tcPr>
          <w:p w14:paraId="5B4F8DA5" w14:textId="77777777" w:rsidR="00A474FB" w:rsidRPr="00A474FB" w:rsidRDefault="00A474FB" w:rsidP="00A474FB">
            <w:pPr>
              <w:pStyle w:val="Bezproreda2"/>
              <w:jc w:val="center"/>
              <w:rPr>
                <w:iCs/>
                <w:sz w:val="20"/>
                <w:szCs w:val="20"/>
              </w:rPr>
            </w:pPr>
            <w:r w:rsidRPr="00A474FB">
              <w:rPr>
                <w:iCs/>
                <w:sz w:val="20"/>
                <w:szCs w:val="20"/>
              </w:rPr>
              <w:t>0,5-1 %</w:t>
            </w:r>
          </w:p>
        </w:tc>
        <w:tc>
          <w:tcPr>
            <w:tcW w:w="1276" w:type="dxa"/>
            <w:shd w:val="clear" w:color="auto" w:fill="B17ED8"/>
          </w:tcPr>
          <w:p w14:paraId="15F9D57A" w14:textId="77777777" w:rsidR="00A474FB" w:rsidRPr="00A474FB" w:rsidRDefault="00A474FB" w:rsidP="00A474FB">
            <w:pPr>
              <w:pStyle w:val="Bezproreda2"/>
              <w:jc w:val="center"/>
              <w:rPr>
                <w:iCs/>
                <w:sz w:val="20"/>
                <w:szCs w:val="20"/>
              </w:rPr>
            </w:pPr>
            <w:r w:rsidRPr="00A474FB">
              <w:rPr>
                <w:b/>
                <w:iCs/>
                <w:sz w:val="20"/>
                <w:szCs w:val="20"/>
              </w:rPr>
              <w:t>X</w:t>
            </w:r>
          </w:p>
        </w:tc>
      </w:tr>
      <w:tr w:rsidR="00A474FB" w:rsidRPr="00A474FB" w14:paraId="50E999B1" w14:textId="77777777" w:rsidTr="007D608E">
        <w:trPr>
          <w:trHeight w:val="280"/>
        </w:trPr>
        <w:tc>
          <w:tcPr>
            <w:tcW w:w="1161" w:type="dxa"/>
            <w:shd w:val="clear" w:color="auto" w:fill="00B050"/>
            <w:vAlign w:val="center"/>
          </w:tcPr>
          <w:p w14:paraId="2C45F939" w14:textId="77777777" w:rsidR="00A474FB" w:rsidRPr="00A474FB" w:rsidRDefault="00A474FB" w:rsidP="00A474FB">
            <w:pPr>
              <w:pStyle w:val="Bezproreda2"/>
              <w:jc w:val="center"/>
              <w:rPr>
                <w:b/>
                <w:iCs/>
                <w:sz w:val="20"/>
                <w:szCs w:val="20"/>
              </w:rPr>
            </w:pPr>
            <w:r w:rsidRPr="00A474FB">
              <w:rPr>
                <w:b/>
                <w:iCs/>
                <w:sz w:val="20"/>
                <w:szCs w:val="20"/>
              </w:rPr>
              <w:t>2</w:t>
            </w:r>
          </w:p>
        </w:tc>
        <w:tc>
          <w:tcPr>
            <w:tcW w:w="1407" w:type="dxa"/>
            <w:shd w:val="clear" w:color="auto" w:fill="00B050"/>
          </w:tcPr>
          <w:p w14:paraId="1376D308" w14:textId="77777777" w:rsidR="00A474FB" w:rsidRPr="00A474FB" w:rsidRDefault="00A474FB" w:rsidP="00A474FB">
            <w:pPr>
              <w:pStyle w:val="Bezproreda2"/>
              <w:jc w:val="center"/>
              <w:rPr>
                <w:iCs/>
                <w:sz w:val="20"/>
                <w:szCs w:val="20"/>
              </w:rPr>
            </w:pPr>
            <w:r w:rsidRPr="00A474FB">
              <w:rPr>
                <w:iCs/>
                <w:sz w:val="20"/>
                <w:szCs w:val="20"/>
              </w:rPr>
              <w:t>Malene</w:t>
            </w:r>
          </w:p>
        </w:tc>
        <w:tc>
          <w:tcPr>
            <w:tcW w:w="3352" w:type="dxa"/>
            <w:vAlign w:val="center"/>
          </w:tcPr>
          <w:p w14:paraId="508A8CC8" w14:textId="77777777" w:rsidR="00A474FB" w:rsidRPr="00A474FB" w:rsidRDefault="00A474FB" w:rsidP="00A474FB">
            <w:pPr>
              <w:pStyle w:val="Bezproreda2"/>
              <w:jc w:val="center"/>
              <w:rPr>
                <w:iCs/>
                <w:sz w:val="20"/>
                <w:szCs w:val="20"/>
              </w:rPr>
            </w:pPr>
            <w:r w:rsidRPr="00A474FB">
              <w:rPr>
                <w:iCs/>
                <w:sz w:val="20"/>
                <w:szCs w:val="20"/>
              </w:rPr>
              <w:t>1-5 %</w:t>
            </w:r>
          </w:p>
        </w:tc>
        <w:tc>
          <w:tcPr>
            <w:tcW w:w="1276" w:type="dxa"/>
            <w:shd w:val="clear" w:color="auto" w:fill="00B050"/>
          </w:tcPr>
          <w:p w14:paraId="6E47BB4E" w14:textId="77777777" w:rsidR="00A474FB" w:rsidRPr="00A474FB" w:rsidRDefault="00A474FB" w:rsidP="00A474FB">
            <w:pPr>
              <w:pStyle w:val="Bezproreda2"/>
              <w:jc w:val="center"/>
              <w:rPr>
                <w:iCs/>
                <w:sz w:val="20"/>
                <w:szCs w:val="20"/>
              </w:rPr>
            </w:pPr>
          </w:p>
        </w:tc>
      </w:tr>
      <w:tr w:rsidR="00A474FB" w:rsidRPr="00A474FB" w14:paraId="4815544D" w14:textId="77777777" w:rsidTr="007D608E">
        <w:trPr>
          <w:trHeight w:val="269"/>
        </w:trPr>
        <w:tc>
          <w:tcPr>
            <w:tcW w:w="1161" w:type="dxa"/>
            <w:shd w:val="clear" w:color="auto" w:fill="FFFF00"/>
            <w:vAlign w:val="center"/>
          </w:tcPr>
          <w:p w14:paraId="2CBA0CF8" w14:textId="77777777" w:rsidR="00A474FB" w:rsidRPr="00A474FB" w:rsidRDefault="00A474FB" w:rsidP="00A474FB">
            <w:pPr>
              <w:pStyle w:val="Bezproreda2"/>
              <w:jc w:val="center"/>
              <w:rPr>
                <w:b/>
                <w:iCs/>
                <w:sz w:val="20"/>
                <w:szCs w:val="20"/>
              </w:rPr>
            </w:pPr>
            <w:r w:rsidRPr="00A474FB">
              <w:rPr>
                <w:b/>
                <w:iCs/>
                <w:sz w:val="20"/>
                <w:szCs w:val="20"/>
              </w:rPr>
              <w:t>3</w:t>
            </w:r>
          </w:p>
        </w:tc>
        <w:tc>
          <w:tcPr>
            <w:tcW w:w="1407" w:type="dxa"/>
            <w:shd w:val="clear" w:color="auto" w:fill="FFFF00"/>
          </w:tcPr>
          <w:p w14:paraId="78904E9F" w14:textId="77777777" w:rsidR="00A474FB" w:rsidRPr="00A474FB" w:rsidRDefault="00A474FB" w:rsidP="00A474FB">
            <w:pPr>
              <w:pStyle w:val="Bezproreda2"/>
              <w:jc w:val="center"/>
              <w:rPr>
                <w:iCs/>
                <w:sz w:val="20"/>
                <w:szCs w:val="20"/>
              </w:rPr>
            </w:pPr>
            <w:r w:rsidRPr="00A474FB">
              <w:rPr>
                <w:iCs/>
                <w:sz w:val="20"/>
                <w:szCs w:val="20"/>
              </w:rPr>
              <w:t>Umjerene</w:t>
            </w:r>
          </w:p>
        </w:tc>
        <w:tc>
          <w:tcPr>
            <w:tcW w:w="3352" w:type="dxa"/>
            <w:vAlign w:val="center"/>
          </w:tcPr>
          <w:p w14:paraId="5325235F" w14:textId="77777777" w:rsidR="00A474FB" w:rsidRPr="00A474FB" w:rsidRDefault="00A474FB" w:rsidP="00A474FB">
            <w:pPr>
              <w:pStyle w:val="Bezproreda2"/>
              <w:jc w:val="center"/>
              <w:rPr>
                <w:iCs/>
                <w:sz w:val="20"/>
                <w:szCs w:val="20"/>
              </w:rPr>
            </w:pPr>
            <w:r w:rsidRPr="00A474FB">
              <w:rPr>
                <w:iCs/>
                <w:sz w:val="20"/>
                <w:szCs w:val="20"/>
              </w:rPr>
              <w:t>5-15 %</w:t>
            </w:r>
          </w:p>
        </w:tc>
        <w:tc>
          <w:tcPr>
            <w:tcW w:w="1276" w:type="dxa"/>
            <w:shd w:val="clear" w:color="auto" w:fill="FFFF00"/>
          </w:tcPr>
          <w:p w14:paraId="52CAC5DB" w14:textId="77777777" w:rsidR="00A474FB" w:rsidRPr="00A474FB" w:rsidRDefault="00A474FB" w:rsidP="00A474FB">
            <w:pPr>
              <w:pStyle w:val="Bezproreda2"/>
              <w:jc w:val="center"/>
              <w:rPr>
                <w:b/>
                <w:iCs/>
                <w:sz w:val="20"/>
                <w:szCs w:val="20"/>
              </w:rPr>
            </w:pPr>
          </w:p>
        </w:tc>
      </w:tr>
      <w:tr w:rsidR="00A474FB" w:rsidRPr="00A474FB" w14:paraId="5C212697" w14:textId="77777777" w:rsidTr="007D608E">
        <w:trPr>
          <w:trHeight w:val="274"/>
        </w:trPr>
        <w:tc>
          <w:tcPr>
            <w:tcW w:w="1161" w:type="dxa"/>
            <w:shd w:val="clear" w:color="auto" w:fill="FFC000"/>
            <w:vAlign w:val="center"/>
          </w:tcPr>
          <w:p w14:paraId="754FDD78" w14:textId="77777777" w:rsidR="00A474FB" w:rsidRPr="00A474FB" w:rsidRDefault="00A474FB" w:rsidP="00A474FB">
            <w:pPr>
              <w:pStyle w:val="Bezproreda2"/>
              <w:jc w:val="center"/>
              <w:rPr>
                <w:b/>
                <w:iCs/>
                <w:sz w:val="20"/>
                <w:szCs w:val="20"/>
              </w:rPr>
            </w:pPr>
            <w:r w:rsidRPr="00A474FB">
              <w:rPr>
                <w:b/>
                <w:iCs/>
                <w:sz w:val="20"/>
                <w:szCs w:val="20"/>
              </w:rPr>
              <w:t>4</w:t>
            </w:r>
          </w:p>
        </w:tc>
        <w:tc>
          <w:tcPr>
            <w:tcW w:w="1407" w:type="dxa"/>
            <w:shd w:val="clear" w:color="auto" w:fill="FFC000"/>
          </w:tcPr>
          <w:p w14:paraId="13F03A16" w14:textId="77777777" w:rsidR="00A474FB" w:rsidRPr="00A474FB" w:rsidRDefault="00A474FB" w:rsidP="00A474FB">
            <w:pPr>
              <w:pStyle w:val="Bezproreda2"/>
              <w:jc w:val="center"/>
              <w:rPr>
                <w:iCs/>
                <w:sz w:val="20"/>
                <w:szCs w:val="20"/>
              </w:rPr>
            </w:pPr>
            <w:r w:rsidRPr="00A474FB">
              <w:rPr>
                <w:iCs/>
                <w:sz w:val="20"/>
                <w:szCs w:val="20"/>
              </w:rPr>
              <w:t>Značajne</w:t>
            </w:r>
          </w:p>
        </w:tc>
        <w:tc>
          <w:tcPr>
            <w:tcW w:w="3352" w:type="dxa"/>
            <w:vAlign w:val="center"/>
          </w:tcPr>
          <w:p w14:paraId="01F10A47" w14:textId="77777777" w:rsidR="00A474FB" w:rsidRPr="00A474FB" w:rsidRDefault="00A474FB" w:rsidP="00A474FB">
            <w:pPr>
              <w:pStyle w:val="Bezproreda2"/>
              <w:jc w:val="center"/>
              <w:rPr>
                <w:iCs/>
                <w:sz w:val="20"/>
                <w:szCs w:val="20"/>
              </w:rPr>
            </w:pPr>
            <w:r w:rsidRPr="00A474FB">
              <w:rPr>
                <w:iCs/>
                <w:sz w:val="20"/>
                <w:szCs w:val="20"/>
              </w:rPr>
              <w:t>15-25 %</w:t>
            </w:r>
          </w:p>
        </w:tc>
        <w:tc>
          <w:tcPr>
            <w:tcW w:w="1276" w:type="dxa"/>
            <w:shd w:val="clear" w:color="auto" w:fill="FFC000"/>
          </w:tcPr>
          <w:p w14:paraId="172406AF" w14:textId="77777777" w:rsidR="00A474FB" w:rsidRPr="00A474FB" w:rsidRDefault="00A474FB" w:rsidP="00A474FB">
            <w:pPr>
              <w:pStyle w:val="Bezproreda2"/>
              <w:jc w:val="center"/>
              <w:rPr>
                <w:iCs/>
                <w:sz w:val="20"/>
                <w:szCs w:val="20"/>
              </w:rPr>
            </w:pPr>
          </w:p>
        </w:tc>
      </w:tr>
      <w:tr w:rsidR="00A474FB" w:rsidRPr="00A474FB" w14:paraId="04A8E5B3" w14:textId="77777777" w:rsidTr="007D608E">
        <w:trPr>
          <w:trHeight w:val="278"/>
        </w:trPr>
        <w:tc>
          <w:tcPr>
            <w:tcW w:w="1161" w:type="dxa"/>
            <w:shd w:val="clear" w:color="auto" w:fill="FF0000"/>
            <w:vAlign w:val="center"/>
          </w:tcPr>
          <w:p w14:paraId="7ED2567A" w14:textId="77777777" w:rsidR="00A474FB" w:rsidRPr="00A474FB" w:rsidRDefault="00A474FB" w:rsidP="00A474FB">
            <w:pPr>
              <w:pStyle w:val="Bezproreda2"/>
              <w:jc w:val="center"/>
              <w:rPr>
                <w:b/>
                <w:iCs/>
                <w:sz w:val="20"/>
                <w:szCs w:val="20"/>
              </w:rPr>
            </w:pPr>
            <w:r w:rsidRPr="00A474FB">
              <w:rPr>
                <w:b/>
                <w:iCs/>
                <w:sz w:val="20"/>
                <w:szCs w:val="20"/>
              </w:rPr>
              <w:t>5</w:t>
            </w:r>
          </w:p>
        </w:tc>
        <w:tc>
          <w:tcPr>
            <w:tcW w:w="1407" w:type="dxa"/>
            <w:shd w:val="clear" w:color="auto" w:fill="FF0000"/>
          </w:tcPr>
          <w:p w14:paraId="664C8E8A" w14:textId="77777777" w:rsidR="00A474FB" w:rsidRPr="00A474FB" w:rsidRDefault="00A474FB" w:rsidP="00A474FB">
            <w:pPr>
              <w:pStyle w:val="Bezproreda2"/>
              <w:jc w:val="center"/>
              <w:rPr>
                <w:iCs/>
                <w:sz w:val="20"/>
                <w:szCs w:val="20"/>
              </w:rPr>
            </w:pPr>
            <w:r w:rsidRPr="00A474FB">
              <w:rPr>
                <w:iCs/>
                <w:sz w:val="20"/>
                <w:szCs w:val="20"/>
              </w:rPr>
              <w:t>Katastrofalne</w:t>
            </w:r>
          </w:p>
        </w:tc>
        <w:tc>
          <w:tcPr>
            <w:tcW w:w="3352" w:type="dxa"/>
            <w:vAlign w:val="center"/>
          </w:tcPr>
          <w:p w14:paraId="220526AA" w14:textId="77777777" w:rsidR="00A474FB" w:rsidRPr="00A474FB" w:rsidRDefault="00A474FB" w:rsidP="00A474FB">
            <w:pPr>
              <w:pStyle w:val="Bezproreda2"/>
              <w:jc w:val="center"/>
              <w:rPr>
                <w:iCs/>
                <w:sz w:val="20"/>
                <w:szCs w:val="20"/>
              </w:rPr>
            </w:pPr>
            <w:r w:rsidRPr="00A474FB">
              <w:rPr>
                <w:iCs/>
                <w:sz w:val="20"/>
                <w:szCs w:val="20"/>
              </w:rPr>
              <w:t>&gt;25 %</w:t>
            </w:r>
          </w:p>
        </w:tc>
        <w:tc>
          <w:tcPr>
            <w:tcW w:w="1276" w:type="dxa"/>
            <w:shd w:val="clear" w:color="auto" w:fill="FF0000"/>
          </w:tcPr>
          <w:p w14:paraId="3AA91C21" w14:textId="77777777" w:rsidR="00A474FB" w:rsidRPr="00A474FB" w:rsidRDefault="00A474FB" w:rsidP="00A474FB">
            <w:pPr>
              <w:pStyle w:val="Bezproreda2"/>
              <w:jc w:val="center"/>
              <w:rPr>
                <w:b/>
                <w:iCs/>
                <w:sz w:val="20"/>
                <w:szCs w:val="20"/>
              </w:rPr>
            </w:pPr>
          </w:p>
        </w:tc>
      </w:tr>
    </w:tbl>
    <w:p w14:paraId="5E80B0FC" w14:textId="77777777" w:rsidR="00DE68D0" w:rsidRDefault="00DE68D0" w:rsidP="00A474FB">
      <w:pPr>
        <w:pStyle w:val="Bezproreda"/>
        <w:rPr>
          <w:lang w:eastAsia="hr-HR"/>
        </w:rPr>
      </w:pPr>
    </w:p>
    <w:p w14:paraId="0A128CCA" w14:textId="77777777" w:rsidR="00DE68D0" w:rsidRDefault="00DE68D0" w:rsidP="00A474FB">
      <w:pPr>
        <w:pStyle w:val="Bezproreda"/>
        <w:rPr>
          <w:lang w:eastAsia="hr-HR"/>
        </w:rPr>
      </w:pPr>
    </w:p>
    <w:p w14:paraId="04AFE1AD" w14:textId="77777777" w:rsidR="00A474FB" w:rsidRDefault="00A474FB" w:rsidP="00A474FB">
      <w:pPr>
        <w:pStyle w:val="Bezproreda"/>
        <w:rPr>
          <w:lang w:eastAsia="hr-HR"/>
        </w:rPr>
      </w:pPr>
      <w:r>
        <w:rPr>
          <w:lang w:eastAsia="hr-HR"/>
        </w:rPr>
        <w:t>Podaci prikazani zbirno za društvenu stabilnost i politiku su prikazani u slijedećoj tablici.</w:t>
      </w:r>
    </w:p>
    <w:p w14:paraId="6A71577A" w14:textId="77777777" w:rsidR="00A474FB" w:rsidRPr="00A474FB" w:rsidRDefault="00A474FB" w:rsidP="00A474FB">
      <w:pPr>
        <w:pStyle w:val="Bezproreda2"/>
        <w:rPr>
          <w:sz w:val="20"/>
          <w:szCs w:val="20"/>
          <w:lang w:eastAsia="hr-HR"/>
        </w:rPr>
      </w:pPr>
    </w:p>
    <w:p w14:paraId="1935D4EA" w14:textId="28113B28" w:rsidR="00A474FB" w:rsidRPr="00A474FB" w:rsidRDefault="00AB686F" w:rsidP="00A474FB">
      <w:pPr>
        <w:pStyle w:val="Bezproreda2"/>
        <w:rPr>
          <w:sz w:val="20"/>
          <w:szCs w:val="20"/>
          <w:lang w:eastAsia="hr-HR"/>
        </w:rPr>
      </w:pPr>
      <w:r>
        <w:rPr>
          <w:sz w:val="20"/>
          <w:szCs w:val="20"/>
          <w:lang w:eastAsia="hr-HR"/>
        </w:rPr>
        <w:t xml:space="preserve">                Tablica 5</w:t>
      </w:r>
      <w:r w:rsidR="003050B7">
        <w:rPr>
          <w:sz w:val="20"/>
          <w:szCs w:val="20"/>
          <w:lang w:eastAsia="hr-HR"/>
        </w:rPr>
        <w:t>8</w:t>
      </w:r>
      <w:r w:rsidR="00A474FB" w:rsidRPr="00A474FB">
        <w:rPr>
          <w:sz w:val="20"/>
          <w:szCs w:val="20"/>
          <w:lang w:eastAsia="hr-HR"/>
        </w:rPr>
        <w:t>: Zbirni prikaz za društvenu stabilnost i politiku-poplave</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84"/>
        <w:gridCol w:w="2617"/>
        <w:gridCol w:w="2011"/>
      </w:tblGrid>
      <w:tr w:rsidR="00A474FB" w:rsidRPr="00A474FB" w14:paraId="26C2C237" w14:textId="77777777" w:rsidTr="007D608E">
        <w:trPr>
          <w:trHeight w:val="467"/>
        </w:trPr>
        <w:tc>
          <w:tcPr>
            <w:tcW w:w="1161" w:type="dxa"/>
            <w:shd w:val="clear" w:color="auto" w:fill="BDD6EE"/>
            <w:vAlign w:val="center"/>
          </w:tcPr>
          <w:p w14:paraId="4135D692" w14:textId="77777777" w:rsidR="00A474FB" w:rsidRPr="00A474FB" w:rsidRDefault="00A474FB" w:rsidP="00A474FB">
            <w:pPr>
              <w:pStyle w:val="Bezproreda2"/>
              <w:rPr>
                <w:b/>
                <w:iCs/>
                <w:sz w:val="20"/>
                <w:szCs w:val="20"/>
              </w:rPr>
            </w:pPr>
            <w:r w:rsidRPr="00A474FB">
              <w:rPr>
                <w:b/>
                <w:iCs/>
                <w:sz w:val="20"/>
                <w:szCs w:val="20"/>
              </w:rPr>
              <w:t>Kategorija</w:t>
            </w:r>
          </w:p>
          <w:p w14:paraId="49757668" w14:textId="77777777" w:rsidR="00A474FB" w:rsidRPr="00A474FB" w:rsidRDefault="00A474FB" w:rsidP="00A474FB">
            <w:pPr>
              <w:pStyle w:val="Bezproreda2"/>
              <w:rPr>
                <w:b/>
                <w:iCs/>
                <w:sz w:val="20"/>
                <w:szCs w:val="20"/>
              </w:rPr>
            </w:pPr>
          </w:p>
        </w:tc>
        <w:tc>
          <w:tcPr>
            <w:tcW w:w="1484" w:type="dxa"/>
            <w:shd w:val="clear" w:color="auto" w:fill="BDD6EE"/>
          </w:tcPr>
          <w:p w14:paraId="3A4C45AE" w14:textId="77777777" w:rsidR="00A474FB" w:rsidRPr="00A474FB" w:rsidRDefault="00A474FB" w:rsidP="00A474FB">
            <w:pPr>
              <w:pStyle w:val="Bezproreda2"/>
              <w:rPr>
                <w:b/>
                <w:iCs/>
                <w:sz w:val="20"/>
                <w:szCs w:val="20"/>
              </w:rPr>
            </w:pPr>
            <w:r w:rsidRPr="00A474FB">
              <w:rPr>
                <w:b/>
                <w:iCs/>
                <w:sz w:val="20"/>
                <w:szCs w:val="20"/>
              </w:rPr>
              <w:t>Kritična infrastruktura</w:t>
            </w:r>
          </w:p>
        </w:tc>
        <w:tc>
          <w:tcPr>
            <w:tcW w:w="2617" w:type="dxa"/>
            <w:shd w:val="clear" w:color="auto" w:fill="BDD6EE"/>
            <w:vAlign w:val="center"/>
          </w:tcPr>
          <w:p w14:paraId="1B19EC25" w14:textId="77777777" w:rsidR="00A474FB" w:rsidRPr="00A474FB" w:rsidRDefault="00A474FB" w:rsidP="00A474FB">
            <w:pPr>
              <w:pStyle w:val="Bezproreda2"/>
              <w:rPr>
                <w:b/>
                <w:iCs/>
                <w:sz w:val="20"/>
                <w:szCs w:val="20"/>
              </w:rPr>
            </w:pPr>
            <w:r w:rsidRPr="00A474FB">
              <w:rPr>
                <w:b/>
                <w:iCs/>
                <w:sz w:val="20"/>
                <w:szCs w:val="20"/>
              </w:rPr>
              <w:t>Ustanove/građevine javnog društvenog značaja</w:t>
            </w:r>
          </w:p>
        </w:tc>
        <w:tc>
          <w:tcPr>
            <w:tcW w:w="2011" w:type="dxa"/>
            <w:shd w:val="clear" w:color="auto" w:fill="BDD6EE"/>
          </w:tcPr>
          <w:p w14:paraId="4C85094E" w14:textId="77777777" w:rsidR="00A474FB" w:rsidRPr="00A474FB" w:rsidRDefault="00A474FB" w:rsidP="00A474FB">
            <w:pPr>
              <w:pStyle w:val="Bezproreda2"/>
              <w:rPr>
                <w:b/>
                <w:iCs/>
                <w:sz w:val="20"/>
                <w:szCs w:val="20"/>
              </w:rPr>
            </w:pPr>
            <w:r w:rsidRPr="00A474FB">
              <w:rPr>
                <w:b/>
                <w:iCs/>
                <w:sz w:val="20"/>
                <w:szCs w:val="20"/>
              </w:rPr>
              <w:t>Ukupno</w:t>
            </w:r>
          </w:p>
        </w:tc>
      </w:tr>
      <w:tr w:rsidR="00A474FB" w:rsidRPr="00A474FB" w14:paraId="20559701" w14:textId="77777777" w:rsidTr="007D608E">
        <w:trPr>
          <w:trHeight w:val="263"/>
        </w:trPr>
        <w:tc>
          <w:tcPr>
            <w:tcW w:w="1161" w:type="dxa"/>
            <w:shd w:val="clear" w:color="auto" w:fill="B17ED8"/>
            <w:vAlign w:val="center"/>
          </w:tcPr>
          <w:p w14:paraId="18A17965" w14:textId="77777777" w:rsidR="00A474FB" w:rsidRPr="00A474FB" w:rsidRDefault="00A474FB" w:rsidP="00A474FB">
            <w:pPr>
              <w:pStyle w:val="Bezproreda2"/>
              <w:jc w:val="center"/>
              <w:rPr>
                <w:b/>
                <w:iCs/>
                <w:sz w:val="20"/>
                <w:szCs w:val="20"/>
              </w:rPr>
            </w:pPr>
            <w:r w:rsidRPr="00A474FB">
              <w:rPr>
                <w:b/>
                <w:iCs/>
                <w:sz w:val="20"/>
                <w:szCs w:val="20"/>
              </w:rPr>
              <w:t>1</w:t>
            </w:r>
          </w:p>
        </w:tc>
        <w:tc>
          <w:tcPr>
            <w:tcW w:w="1484" w:type="dxa"/>
            <w:shd w:val="clear" w:color="auto" w:fill="B17ED8"/>
          </w:tcPr>
          <w:p w14:paraId="05BAE120" w14:textId="77777777" w:rsidR="00A474FB" w:rsidRPr="00DE68D0" w:rsidRDefault="00A474FB" w:rsidP="00A474FB">
            <w:pPr>
              <w:pStyle w:val="Bezproreda2"/>
              <w:jc w:val="center"/>
              <w:rPr>
                <w:iCs/>
                <w:sz w:val="20"/>
                <w:szCs w:val="20"/>
              </w:rPr>
            </w:pPr>
          </w:p>
        </w:tc>
        <w:tc>
          <w:tcPr>
            <w:tcW w:w="2617" w:type="dxa"/>
            <w:shd w:val="clear" w:color="auto" w:fill="B17ED8"/>
            <w:vAlign w:val="center"/>
          </w:tcPr>
          <w:p w14:paraId="6D5B3C66" w14:textId="77777777" w:rsidR="00A474FB" w:rsidRPr="00A474FB" w:rsidRDefault="00A474FB" w:rsidP="00A474FB">
            <w:pPr>
              <w:pStyle w:val="Bezproreda2"/>
              <w:jc w:val="center"/>
              <w:rPr>
                <w:iCs/>
                <w:sz w:val="20"/>
                <w:szCs w:val="20"/>
              </w:rPr>
            </w:pPr>
            <w:r w:rsidRPr="00A474FB">
              <w:rPr>
                <w:iCs/>
                <w:sz w:val="20"/>
                <w:szCs w:val="20"/>
              </w:rPr>
              <w:t>X</w:t>
            </w:r>
          </w:p>
        </w:tc>
        <w:tc>
          <w:tcPr>
            <w:tcW w:w="2011" w:type="dxa"/>
            <w:shd w:val="clear" w:color="auto" w:fill="B17ED8"/>
          </w:tcPr>
          <w:p w14:paraId="60290299" w14:textId="77777777" w:rsidR="00A474FB" w:rsidRPr="00A474FB" w:rsidRDefault="00A474FB" w:rsidP="00A474FB">
            <w:pPr>
              <w:pStyle w:val="Bezproreda2"/>
              <w:jc w:val="center"/>
              <w:rPr>
                <w:b/>
                <w:iCs/>
                <w:sz w:val="20"/>
                <w:szCs w:val="20"/>
              </w:rPr>
            </w:pPr>
          </w:p>
        </w:tc>
      </w:tr>
      <w:tr w:rsidR="00A474FB" w:rsidRPr="00A474FB" w14:paraId="6E035B0B" w14:textId="77777777" w:rsidTr="007D608E">
        <w:trPr>
          <w:trHeight w:val="280"/>
        </w:trPr>
        <w:tc>
          <w:tcPr>
            <w:tcW w:w="1161" w:type="dxa"/>
            <w:shd w:val="clear" w:color="auto" w:fill="00B050"/>
            <w:vAlign w:val="center"/>
          </w:tcPr>
          <w:p w14:paraId="0E8EB8AA" w14:textId="77777777" w:rsidR="00A474FB" w:rsidRPr="00A474FB" w:rsidRDefault="00A474FB" w:rsidP="00A474FB">
            <w:pPr>
              <w:pStyle w:val="Bezproreda2"/>
              <w:jc w:val="center"/>
              <w:rPr>
                <w:b/>
                <w:iCs/>
                <w:sz w:val="20"/>
                <w:szCs w:val="20"/>
              </w:rPr>
            </w:pPr>
            <w:r w:rsidRPr="00A474FB">
              <w:rPr>
                <w:b/>
                <w:iCs/>
                <w:sz w:val="20"/>
                <w:szCs w:val="20"/>
              </w:rPr>
              <w:t>2</w:t>
            </w:r>
          </w:p>
        </w:tc>
        <w:tc>
          <w:tcPr>
            <w:tcW w:w="1484" w:type="dxa"/>
            <w:shd w:val="clear" w:color="auto" w:fill="00B050"/>
          </w:tcPr>
          <w:p w14:paraId="144F072F" w14:textId="77777777" w:rsidR="00A474FB" w:rsidRPr="00A474FB" w:rsidRDefault="00262AF7" w:rsidP="00A474FB">
            <w:pPr>
              <w:pStyle w:val="Bezproreda2"/>
              <w:jc w:val="center"/>
              <w:rPr>
                <w:iCs/>
                <w:sz w:val="20"/>
                <w:szCs w:val="20"/>
              </w:rPr>
            </w:pPr>
            <w:r>
              <w:rPr>
                <w:iCs/>
                <w:sz w:val="20"/>
                <w:szCs w:val="20"/>
              </w:rPr>
              <w:t>X</w:t>
            </w:r>
          </w:p>
        </w:tc>
        <w:tc>
          <w:tcPr>
            <w:tcW w:w="2617" w:type="dxa"/>
            <w:shd w:val="clear" w:color="auto" w:fill="00B050"/>
            <w:vAlign w:val="center"/>
          </w:tcPr>
          <w:p w14:paraId="36D35D1B" w14:textId="77777777" w:rsidR="00A474FB" w:rsidRPr="00A474FB" w:rsidRDefault="00A474FB" w:rsidP="00A474FB">
            <w:pPr>
              <w:pStyle w:val="Bezproreda2"/>
              <w:jc w:val="center"/>
              <w:rPr>
                <w:iCs/>
                <w:sz w:val="20"/>
                <w:szCs w:val="20"/>
              </w:rPr>
            </w:pPr>
          </w:p>
        </w:tc>
        <w:tc>
          <w:tcPr>
            <w:tcW w:w="2011" w:type="dxa"/>
            <w:shd w:val="clear" w:color="auto" w:fill="00B050"/>
          </w:tcPr>
          <w:p w14:paraId="65A7B623" w14:textId="77777777" w:rsidR="00A474FB" w:rsidRPr="00A474FB" w:rsidRDefault="00262AF7" w:rsidP="00A474FB">
            <w:pPr>
              <w:pStyle w:val="Bezproreda2"/>
              <w:jc w:val="center"/>
              <w:rPr>
                <w:b/>
                <w:iCs/>
                <w:sz w:val="20"/>
                <w:szCs w:val="20"/>
              </w:rPr>
            </w:pPr>
            <w:r>
              <w:rPr>
                <w:b/>
                <w:iCs/>
                <w:sz w:val="20"/>
                <w:szCs w:val="20"/>
              </w:rPr>
              <w:t>X</w:t>
            </w:r>
          </w:p>
        </w:tc>
      </w:tr>
      <w:tr w:rsidR="00A474FB" w:rsidRPr="00A474FB" w14:paraId="72BF561A" w14:textId="77777777" w:rsidTr="007D608E">
        <w:trPr>
          <w:trHeight w:val="269"/>
        </w:trPr>
        <w:tc>
          <w:tcPr>
            <w:tcW w:w="1161" w:type="dxa"/>
            <w:shd w:val="clear" w:color="auto" w:fill="FFFF00"/>
            <w:vAlign w:val="center"/>
          </w:tcPr>
          <w:p w14:paraId="11C89847" w14:textId="77777777" w:rsidR="00A474FB" w:rsidRPr="00A474FB" w:rsidRDefault="00A474FB" w:rsidP="00A474FB">
            <w:pPr>
              <w:pStyle w:val="Bezproreda2"/>
              <w:jc w:val="center"/>
              <w:rPr>
                <w:b/>
                <w:iCs/>
                <w:sz w:val="20"/>
                <w:szCs w:val="20"/>
              </w:rPr>
            </w:pPr>
            <w:r w:rsidRPr="00A474FB">
              <w:rPr>
                <w:b/>
                <w:iCs/>
                <w:sz w:val="20"/>
                <w:szCs w:val="20"/>
              </w:rPr>
              <w:t>3</w:t>
            </w:r>
          </w:p>
        </w:tc>
        <w:tc>
          <w:tcPr>
            <w:tcW w:w="1484" w:type="dxa"/>
            <w:shd w:val="clear" w:color="auto" w:fill="FFFF00"/>
          </w:tcPr>
          <w:p w14:paraId="5786A931" w14:textId="77777777" w:rsidR="00A474FB" w:rsidRPr="00A474FB" w:rsidRDefault="00A474FB" w:rsidP="00A474FB">
            <w:pPr>
              <w:pStyle w:val="Bezproreda2"/>
              <w:jc w:val="center"/>
              <w:rPr>
                <w:iCs/>
                <w:sz w:val="20"/>
                <w:szCs w:val="20"/>
              </w:rPr>
            </w:pPr>
          </w:p>
        </w:tc>
        <w:tc>
          <w:tcPr>
            <w:tcW w:w="2617" w:type="dxa"/>
            <w:shd w:val="clear" w:color="auto" w:fill="FFFF00"/>
            <w:vAlign w:val="center"/>
          </w:tcPr>
          <w:p w14:paraId="6415AEFD" w14:textId="77777777" w:rsidR="00A474FB" w:rsidRPr="00A474FB" w:rsidRDefault="00A474FB" w:rsidP="00A474FB">
            <w:pPr>
              <w:pStyle w:val="Bezproreda2"/>
              <w:jc w:val="center"/>
              <w:rPr>
                <w:iCs/>
                <w:sz w:val="20"/>
                <w:szCs w:val="20"/>
              </w:rPr>
            </w:pPr>
          </w:p>
        </w:tc>
        <w:tc>
          <w:tcPr>
            <w:tcW w:w="2011" w:type="dxa"/>
            <w:shd w:val="clear" w:color="auto" w:fill="FFFF00"/>
          </w:tcPr>
          <w:p w14:paraId="2EE71938" w14:textId="77777777" w:rsidR="00A474FB" w:rsidRPr="00A474FB" w:rsidRDefault="00A474FB" w:rsidP="00A474FB">
            <w:pPr>
              <w:pStyle w:val="Bezproreda2"/>
              <w:jc w:val="center"/>
              <w:rPr>
                <w:b/>
                <w:iCs/>
                <w:sz w:val="20"/>
                <w:szCs w:val="20"/>
              </w:rPr>
            </w:pPr>
          </w:p>
        </w:tc>
      </w:tr>
      <w:tr w:rsidR="00A474FB" w:rsidRPr="00A474FB" w14:paraId="1D64FD13" w14:textId="77777777" w:rsidTr="007D608E">
        <w:trPr>
          <w:trHeight w:val="274"/>
        </w:trPr>
        <w:tc>
          <w:tcPr>
            <w:tcW w:w="1161" w:type="dxa"/>
            <w:shd w:val="clear" w:color="auto" w:fill="FFC000"/>
            <w:vAlign w:val="center"/>
          </w:tcPr>
          <w:p w14:paraId="31571EB4" w14:textId="77777777" w:rsidR="00A474FB" w:rsidRPr="00A474FB" w:rsidRDefault="00A474FB" w:rsidP="00A474FB">
            <w:pPr>
              <w:pStyle w:val="Bezproreda2"/>
              <w:jc w:val="center"/>
              <w:rPr>
                <w:b/>
                <w:iCs/>
                <w:sz w:val="20"/>
                <w:szCs w:val="20"/>
              </w:rPr>
            </w:pPr>
            <w:r w:rsidRPr="00A474FB">
              <w:rPr>
                <w:b/>
                <w:iCs/>
                <w:sz w:val="20"/>
                <w:szCs w:val="20"/>
              </w:rPr>
              <w:t>4</w:t>
            </w:r>
          </w:p>
        </w:tc>
        <w:tc>
          <w:tcPr>
            <w:tcW w:w="1484" w:type="dxa"/>
            <w:shd w:val="clear" w:color="auto" w:fill="FFC000"/>
          </w:tcPr>
          <w:p w14:paraId="7641B195" w14:textId="77777777" w:rsidR="00A474FB" w:rsidRPr="00A474FB" w:rsidRDefault="00A474FB" w:rsidP="00A474FB">
            <w:pPr>
              <w:pStyle w:val="Bezproreda2"/>
              <w:jc w:val="center"/>
              <w:rPr>
                <w:iCs/>
                <w:sz w:val="20"/>
                <w:szCs w:val="20"/>
              </w:rPr>
            </w:pPr>
          </w:p>
        </w:tc>
        <w:tc>
          <w:tcPr>
            <w:tcW w:w="2617" w:type="dxa"/>
            <w:shd w:val="clear" w:color="auto" w:fill="FFC000"/>
            <w:vAlign w:val="center"/>
          </w:tcPr>
          <w:p w14:paraId="5146AB4C" w14:textId="77777777" w:rsidR="00A474FB" w:rsidRPr="00A474FB" w:rsidRDefault="00A474FB" w:rsidP="00A474FB">
            <w:pPr>
              <w:pStyle w:val="Bezproreda2"/>
              <w:jc w:val="center"/>
              <w:rPr>
                <w:iCs/>
                <w:sz w:val="20"/>
                <w:szCs w:val="20"/>
              </w:rPr>
            </w:pPr>
          </w:p>
        </w:tc>
        <w:tc>
          <w:tcPr>
            <w:tcW w:w="2011" w:type="dxa"/>
            <w:shd w:val="clear" w:color="auto" w:fill="FFC000"/>
          </w:tcPr>
          <w:p w14:paraId="1F265A5A" w14:textId="77777777" w:rsidR="00A474FB" w:rsidRPr="00A474FB" w:rsidRDefault="00A474FB" w:rsidP="00A474FB">
            <w:pPr>
              <w:pStyle w:val="Bezproreda2"/>
              <w:jc w:val="center"/>
              <w:rPr>
                <w:iCs/>
                <w:sz w:val="20"/>
                <w:szCs w:val="20"/>
              </w:rPr>
            </w:pPr>
          </w:p>
        </w:tc>
      </w:tr>
      <w:tr w:rsidR="00A474FB" w:rsidRPr="00A474FB" w14:paraId="17297B27" w14:textId="77777777" w:rsidTr="007D608E">
        <w:trPr>
          <w:trHeight w:val="278"/>
        </w:trPr>
        <w:tc>
          <w:tcPr>
            <w:tcW w:w="1161" w:type="dxa"/>
            <w:shd w:val="clear" w:color="auto" w:fill="FF0000"/>
            <w:vAlign w:val="center"/>
          </w:tcPr>
          <w:p w14:paraId="464D753A" w14:textId="77777777" w:rsidR="00A474FB" w:rsidRPr="00A474FB" w:rsidRDefault="00A474FB" w:rsidP="00A474FB">
            <w:pPr>
              <w:pStyle w:val="Bezproreda2"/>
              <w:jc w:val="center"/>
              <w:rPr>
                <w:b/>
                <w:iCs/>
                <w:sz w:val="20"/>
                <w:szCs w:val="20"/>
              </w:rPr>
            </w:pPr>
            <w:r w:rsidRPr="00A474FB">
              <w:rPr>
                <w:b/>
                <w:iCs/>
                <w:sz w:val="20"/>
                <w:szCs w:val="20"/>
              </w:rPr>
              <w:t>5</w:t>
            </w:r>
          </w:p>
        </w:tc>
        <w:tc>
          <w:tcPr>
            <w:tcW w:w="1484" w:type="dxa"/>
            <w:shd w:val="clear" w:color="auto" w:fill="FF0000"/>
          </w:tcPr>
          <w:p w14:paraId="24971C2C" w14:textId="77777777" w:rsidR="00A474FB" w:rsidRPr="00A474FB" w:rsidRDefault="00A474FB" w:rsidP="00A474FB">
            <w:pPr>
              <w:pStyle w:val="Bezproreda2"/>
              <w:jc w:val="center"/>
              <w:rPr>
                <w:iCs/>
                <w:sz w:val="20"/>
                <w:szCs w:val="20"/>
              </w:rPr>
            </w:pPr>
          </w:p>
        </w:tc>
        <w:tc>
          <w:tcPr>
            <w:tcW w:w="2617" w:type="dxa"/>
            <w:shd w:val="clear" w:color="auto" w:fill="FF0000"/>
            <w:vAlign w:val="center"/>
          </w:tcPr>
          <w:p w14:paraId="54207F40" w14:textId="77777777" w:rsidR="00A474FB" w:rsidRPr="00A474FB" w:rsidRDefault="00A474FB" w:rsidP="00A474FB">
            <w:pPr>
              <w:pStyle w:val="Bezproreda2"/>
              <w:jc w:val="center"/>
              <w:rPr>
                <w:iCs/>
                <w:sz w:val="20"/>
                <w:szCs w:val="20"/>
              </w:rPr>
            </w:pPr>
          </w:p>
        </w:tc>
        <w:tc>
          <w:tcPr>
            <w:tcW w:w="2011" w:type="dxa"/>
            <w:shd w:val="clear" w:color="auto" w:fill="FF0000"/>
          </w:tcPr>
          <w:p w14:paraId="7DBEAE16" w14:textId="77777777" w:rsidR="00A474FB" w:rsidRPr="00A474FB" w:rsidRDefault="00A474FB" w:rsidP="00A474FB">
            <w:pPr>
              <w:pStyle w:val="Bezproreda2"/>
              <w:jc w:val="center"/>
              <w:rPr>
                <w:b/>
                <w:iCs/>
                <w:sz w:val="20"/>
                <w:szCs w:val="20"/>
              </w:rPr>
            </w:pPr>
          </w:p>
        </w:tc>
      </w:tr>
    </w:tbl>
    <w:p w14:paraId="2D665612" w14:textId="77777777" w:rsidR="00A474FB" w:rsidRPr="000A3DB0" w:rsidRDefault="00A474FB" w:rsidP="000A3DB0"/>
    <w:p w14:paraId="4A00AE48" w14:textId="77777777" w:rsidR="00A474FB" w:rsidRPr="00A474FB" w:rsidRDefault="00DB7FE0" w:rsidP="00A474FB">
      <w:pPr>
        <w:pStyle w:val="Naslov4"/>
        <w:ind w:left="1134" w:hanging="567"/>
      </w:pPr>
      <w:bookmarkStart w:id="348" w:name="_Toc517456241"/>
      <w:bookmarkStart w:id="349" w:name="_Toc517456419"/>
      <w:bookmarkStart w:id="350" w:name="_Toc517461411"/>
      <w:r>
        <w:t>Podaci, izvori i metode izračuna</w:t>
      </w:r>
      <w:bookmarkEnd w:id="348"/>
      <w:bookmarkEnd w:id="349"/>
      <w:bookmarkEnd w:id="350"/>
    </w:p>
    <w:p w14:paraId="172ACD69" w14:textId="77777777" w:rsidR="00A474FB" w:rsidRDefault="00A474FB" w:rsidP="00A474FB">
      <w:pPr>
        <w:pStyle w:val="Bezproreda"/>
        <w:ind w:left="360"/>
      </w:pPr>
      <w:r>
        <w:t xml:space="preserve">Izvor podataka za poglavlje „Poplave“ su: </w:t>
      </w:r>
    </w:p>
    <w:p w14:paraId="6016F309" w14:textId="6D7A83F6" w:rsidR="00A474FB" w:rsidRDefault="00355BD3" w:rsidP="00A474FB">
      <w:pPr>
        <w:pStyle w:val="Bezproreda"/>
        <w:numPr>
          <w:ilvl w:val="0"/>
          <w:numId w:val="5"/>
        </w:numPr>
      </w:pPr>
      <w:r w:rsidRPr="00AD0CF6">
        <w:t xml:space="preserve">Procjena </w:t>
      </w:r>
      <w:r>
        <w:t>rizika</w:t>
      </w:r>
      <w:r w:rsidRPr="00AD0CF6">
        <w:t xml:space="preserve"> od </w:t>
      </w:r>
      <w:r>
        <w:t>velikih nesreća za</w:t>
      </w:r>
      <w:r w:rsidR="00572057">
        <w:t xml:space="preserve"> područje</w:t>
      </w:r>
      <w:r>
        <w:t xml:space="preserve"> Grad</w:t>
      </w:r>
      <w:r w:rsidR="00572057">
        <w:t xml:space="preserve">a </w:t>
      </w:r>
      <w:r>
        <w:t xml:space="preserve">Ploče, </w:t>
      </w:r>
      <w:r w:rsidR="00262AF7">
        <w:t>ožujak 201</w:t>
      </w:r>
      <w:r w:rsidR="00DB7511">
        <w:t>9</w:t>
      </w:r>
      <w:r w:rsidR="00262AF7">
        <w:t>.</w:t>
      </w:r>
    </w:p>
    <w:p w14:paraId="6B767B74" w14:textId="77777777" w:rsidR="00262AF7" w:rsidRDefault="00A474FB" w:rsidP="00262AF7">
      <w:pPr>
        <w:pStyle w:val="Bezproreda"/>
        <w:numPr>
          <w:ilvl w:val="0"/>
          <w:numId w:val="5"/>
        </w:numPr>
      </w:pPr>
      <w:r>
        <w:t>Zaštita i spašavanje ljudi i materijalnih dobara u izvanrednim situacijama „R. Stojaković</w:t>
      </w:r>
    </w:p>
    <w:p w14:paraId="3B6B1384" w14:textId="77777777" w:rsidR="00A474FB" w:rsidRDefault="00A474FB" w:rsidP="00262AF7">
      <w:pPr>
        <w:pStyle w:val="Bezproreda"/>
        <w:numPr>
          <w:ilvl w:val="0"/>
          <w:numId w:val="5"/>
        </w:numPr>
      </w:pPr>
      <w:r>
        <w:t>Hrvatske vode-</w:t>
      </w:r>
      <w:r w:rsidRPr="00262AF7">
        <w:rPr>
          <w:rStyle w:val="BezproredaChar"/>
          <w:rFonts w:eastAsia="Calibri"/>
        </w:rPr>
        <w:t xml:space="preserve">područje malog sliva </w:t>
      </w:r>
      <w:r w:rsidR="00262AF7">
        <w:t>"Neretva - Korčula</w:t>
      </w:r>
      <w:r w:rsidR="00262AF7" w:rsidRPr="00621525">
        <w:t>"</w:t>
      </w:r>
      <w:r w:rsidR="00262AF7">
        <w:t xml:space="preserve"> i „Matica“</w:t>
      </w:r>
      <w:r w:rsidR="00262AF7" w:rsidRPr="00621525">
        <w:t>,</w:t>
      </w:r>
    </w:p>
    <w:p w14:paraId="15D88AE5" w14:textId="1CD65583" w:rsidR="00A474FB" w:rsidRDefault="00A474FB" w:rsidP="00A474FB">
      <w:pPr>
        <w:pStyle w:val="Bezproreda"/>
        <w:numPr>
          <w:ilvl w:val="0"/>
          <w:numId w:val="5"/>
        </w:numPr>
      </w:pPr>
      <w:r>
        <w:rPr>
          <w:bCs/>
          <w:color w:val="000000"/>
        </w:rPr>
        <w:t>Popis stanovništva 20</w:t>
      </w:r>
      <w:r w:rsidR="00DB7511">
        <w:rPr>
          <w:bCs/>
          <w:color w:val="000000"/>
        </w:rPr>
        <w:t>2</w:t>
      </w:r>
      <w:r>
        <w:rPr>
          <w:bCs/>
          <w:color w:val="000000"/>
        </w:rPr>
        <w:t>1.</w:t>
      </w:r>
    </w:p>
    <w:p w14:paraId="2F5521CC" w14:textId="77777777" w:rsidR="00A474FB" w:rsidRDefault="00A474FB" w:rsidP="00A474FB">
      <w:pPr>
        <w:pStyle w:val="Bezproreda"/>
        <w:numPr>
          <w:ilvl w:val="0"/>
          <w:numId w:val="5"/>
        </w:numPr>
      </w:pPr>
      <w:r>
        <w:t xml:space="preserve">Grad </w:t>
      </w:r>
      <w:r w:rsidR="00262AF7">
        <w:t>Ploče</w:t>
      </w:r>
    </w:p>
    <w:p w14:paraId="6FFE6832" w14:textId="77777777" w:rsidR="00A474FB" w:rsidRPr="000A3DB0" w:rsidRDefault="00A474FB" w:rsidP="00535308">
      <w:pPr>
        <w:pStyle w:val="Bezproreda1"/>
      </w:pPr>
    </w:p>
    <w:p w14:paraId="0DF0453F" w14:textId="77777777" w:rsidR="000A3DB0" w:rsidRDefault="0035730B" w:rsidP="00535308">
      <w:pPr>
        <w:pStyle w:val="Naslov3"/>
        <w:numPr>
          <w:ilvl w:val="2"/>
          <w:numId w:val="1"/>
        </w:numPr>
        <w:ind w:left="1134" w:hanging="567"/>
      </w:pPr>
      <w:bookmarkStart w:id="351" w:name="_Toc517456242"/>
      <w:bookmarkStart w:id="352" w:name="_Toc517456420"/>
      <w:bookmarkStart w:id="353" w:name="_Toc517461412"/>
      <w:bookmarkStart w:id="354" w:name="_Toc207277320"/>
      <w:r>
        <w:t>Analiza na području reagiranja-poplava</w:t>
      </w:r>
      <w:bookmarkEnd w:id="351"/>
      <w:bookmarkEnd w:id="352"/>
      <w:bookmarkEnd w:id="353"/>
      <w:bookmarkEnd w:id="354"/>
    </w:p>
    <w:p w14:paraId="559D37C2" w14:textId="77777777" w:rsidR="00A474FB" w:rsidRPr="00325DA3" w:rsidRDefault="00A474FB" w:rsidP="005F33B1">
      <w:pPr>
        <w:pStyle w:val="Bezproreda"/>
        <w:numPr>
          <w:ilvl w:val="0"/>
          <w:numId w:val="49"/>
        </w:numPr>
        <w:rPr>
          <w:b/>
        </w:rPr>
      </w:pPr>
      <w:r w:rsidRPr="00325DA3">
        <w:rPr>
          <w:b/>
        </w:rPr>
        <w:t>Spremnost odgovornih i upravljačkih kapaciteta</w:t>
      </w:r>
    </w:p>
    <w:p w14:paraId="0B70FE52" w14:textId="77777777" w:rsidR="00A474FB" w:rsidRDefault="00A474FB" w:rsidP="005F7279">
      <w:pPr>
        <w:pStyle w:val="Bezproreda"/>
      </w:pPr>
      <w:r w:rsidRPr="00325DA3">
        <w:t xml:space="preserve">Procjena spremnosti sustava civilne zaštite na </w:t>
      </w:r>
      <w:r>
        <w:t xml:space="preserve">temelju spremnosti odgovornih i </w:t>
      </w:r>
      <w:r w:rsidRPr="00325DA3">
        <w:t>Upravljačkih</w:t>
      </w:r>
      <w:r>
        <w:t xml:space="preserve"> </w:t>
      </w:r>
      <w:r w:rsidRPr="00325DA3">
        <w:t>kapaciteta sustava civilne zaštite provedena je analizom p</w:t>
      </w:r>
      <w:r>
        <w:t xml:space="preserve">odataka o </w:t>
      </w:r>
      <w:r w:rsidRPr="00325DA3">
        <w:t>razini odgovornosti,</w:t>
      </w:r>
      <w:r>
        <w:t xml:space="preserve"> </w:t>
      </w:r>
      <w:r w:rsidRPr="00325DA3">
        <w:t>osposobljenosti i uvježbano</w:t>
      </w:r>
      <w:r>
        <w:t xml:space="preserve">sti, čelnih osoba za provođenje </w:t>
      </w:r>
      <w:r w:rsidRPr="00325DA3">
        <w:t>zakonom utvrđenih operativnih</w:t>
      </w:r>
      <w:r>
        <w:t xml:space="preserve"> </w:t>
      </w:r>
      <w:r w:rsidRPr="00325DA3">
        <w:t>obaveza u fazi reag</w:t>
      </w:r>
      <w:r>
        <w:t xml:space="preserve">iranja sustava civilne zaštite, </w:t>
      </w:r>
      <w:r w:rsidRPr="00325DA3">
        <w:t>stožera civilne zaštite te koordinatora na</w:t>
      </w:r>
      <w:r>
        <w:t xml:space="preserve"> </w:t>
      </w:r>
      <w:r w:rsidRPr="00325DA3">
        <w:t xml:space="preserve">lokaciji. </w:t>
      </w:r>
      <w:r>
        <w:t xml:space="preserve">Spremnost navedenih </w:t>
      </w:r>
      <w:r w:rsidRPr="0046316A">
        <w:t xml:space="preserve">operativnih kapaciteta po odgovornosti, osposobljenosti te uvježbanosti procijenjena je </w:t>
      </w:r>
      <w:r w:rsidRPr="00851480">
        <w:rPr>
          <w:b/>
        </w:rPr>
        <w:t>visokom.</w:t>
      </w:r>
    </w:p>
    <w:p w14:paraId="08D95866" w14:textId="77777777" w:rsidR="00A474FB" w:rsidRDefault="00A474FB" w:rsidP="00A474FB">
      <w:pPr>
        <w:pStyle w:val="Bezproreda"/>
        <w:ind w:left="720"/>
      </w:pPr>
    </w:p>
    <w:p w14:paraId="1520F4E8" w14:textId="6D5998DE" w:rsidR="00A474FB" w:rsidRPr="00325DA3" w:rsidRDefault="00A474FB" w:rsidP="00A474FB">
      <w:pPr>
        <w:pStyle w:val="Bezproreda"/>
        <w:ind w:left="720"/>
        <w:rPr>
          <w:sz w:val="20"/>
          <w:szCs w:val="20"/>
        </w:rPr>
      </w:pPr>
      <w:r>
        <w:rPr>
          <w:sz w:val="20"/>
          <w:szCs w:val="20"/>
        </w:rPr>
        <w:t xml:space="preserve">         </w:t>
      </w:r>
      <w:r w:rsidR="00DE68D0">
        <w:rPr>
          <w:sz w:val="20"/>
          <w:szCs w:val="20"/>
        </w:rPr>
        <w:t xml:space="preserve">    </w:t>
      </w:r>
      <w:r w:rsidR="00AB686F">
        <w:rPr>
          <w:sz w:val="20"/>
          <w:szCs w:val="20"/>
        </w:rPr>
        <w:t xml:space="preserve">                  Tablica 5</w:t>
      </w:r>
      <w:r w:rsidR="003050B7">
        <w:rPr>
          <w:sz w:val="20"/>
          <w:szCs w:val="20"/>
        </w:rPr>
        <w:t>9</w:t>
      </w:r>
      <w:r w:rsidRPr="00325DA3">
        <w:rPr>
          <w:sz w:val="20"/>
          <w:szCs w:val="20"/>
        </w:rPr>
        <w:t>: Spremnost odgovornih i upravljačkih kapaciteta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A474FB" w:rsidRPr="00FB1A94" w14:paraId="58C2DE93" w14:textId="77777777" w:rsidTr="007D608E">
        <w:trPr>
          <w:jc w:val="center"/>
        </w:trPr>
        <w:tc>
          <w:tcPr>
            <w:tcW w:w="2317" w:type="dxa"/>
            <w:shd w:val="clear" w:color="auto" w:fill="BDD6EE"/>
          </w:tcPr>
          <w:p w14:paraId="2C60366F" w14:textId="77777777" w:rsidR="00A474FB" w:rsidRPr="00FB1A94" w:rsidRDefault="00A474FB" w:rsidP="007D608E">
            <w:pPr>
              <w:pStyle w:val="Bezproreda"/>
              <w:rPr>
                <w:sz w:val="20"/>
                <w:szCs w:val="20"/>
              </w:rPr>
            </w:pPr>
            <w:r w:rsidRPr="00FB1A94">
              <w:rPr>
                <w:sz w:val="20"/>
                <w:szCs w:val="20"/>
              </w:rPr>
              <w:t>Vrlo niska spremnost</w:t>
            </w:r>
          </w:p>
        </w:tc>
        <w:tc>
          <w:tcPr>
            <w:tcW w:w="1276" w:type="dxa"/>
            <w:shd w:val="clear" w:color="auto" w:fill="FF0000"/>
          </w:tcPr>
          <w:p w14:paraId="0215051D" w14:textId="77777777" w:rsidR="00A474FB" w:rsidRPr="00FB1A94" w:rsidRDefault="00A474FB" w:rsidP="007D608E">
            <w:pPr>
              <w:pStyle w:val="Bezproreda"/>
              <w:jc w:val="center"/>
              <w:rPr>
                <w:sz w:val="20"/>
                <w:szCs w:val="20"/>
              </w:rPr>
            </w:pPr>
            <w:r w:rsidRPr="00FB1A94">
              <w:rPr>
                <w:sz w:val="20"/>
                <w:szCs w:val="20"/>
              </w:rPr>
              <w:t>4</w:t>
            </w:r>
          </w:p>
        </w:tc>
        <w:tc>
          <w:tcPr>
            <w:tcW w:w="850" w:type="dxa"/>
          </w:tcPr>
          <w:p w14:paraId="7B71D344" w14:textId="77777777" w:rsidR="00A474FB" w:rsidRPr="00FB1A94" w:rsidRDefault="00A474FB" w:rsidP="007D608E">
            <w:pPr>
              <w:pStyle w:val="Bezproreda"/>
              <w:jc w:val="center"/>
              <w:rPr>
                <w:sz w:val="20"/>
                <w:szCs w:val="20"/>
              </w:rPr>
            </w:pPr>
          </w:p>
        </w:tc>
      </w:tr>
      <w:tr w:rsidR="00A474FB" w:rsidRPr="00FB1A94" w14:paraId="73004965" w14:textId="77777777" w:rsidTr="007D608E">
        <w:trPr>
          <w:jc w:val="center"/>
        </w:trPr>
        <w:tc>
          <w:tcPr>
            <w:tcW w:w="2317" w:type="dxa"/>
            <w:shd w:val="clear" w:color="auto" w:fill="BDD6EE"/>
          </w:tcPr>
          <w:p w14:paraId="46E19C85" w14:textId="77777777" w:rsidR="00A474FB" w:rsidRPr="00FB1A94" w:rsidRDefault="00A474FB" w:rsidP="007D608E">
            <w:pPr>
              <w:pStyle w:val="Bezproreda"/>
              <w:rPr>
                <w:sz w:val="20"/>
                <w:szCs w:val="20"/>
              </w:rPr>
            </w:pPr>
            <w:r w:rsidRPr="00FB1A94">
              <w:rPr>
                <w:sz w:val="20"/>
                <w:szCs w:val="20"/>
              </w:rPr>
              <w:t>Niska spremnost</w:t>
            </w:r>
          </w:p>
        </w:tc>
        <w:tc>
          <w:tcPr>
            <w:tcW w:w="1276" w:type="dxa"/>
            <w:shd w:val="clear" w:color="auto" w:fill="FFC000"/>
          </w:tcPr>
          <w:p w14:paraId="583E8277" w14:textId="77777777" w:rsidR="00A474FB" w:rsidRPr="00FB1A94" w:rsidRDefault="00A474FB" w:rsidP="007D608E">
            <w:pPr>
              <w:pStyle w:val="Bezproreda"/>
              <w:jc w:val="center"/>
              <w:rPr>
                <w:sz w:val="20"/>
                <w:szCs w:val="20"/>
              </w:rPr>
            </w:pPr>
            <w:r w:rsidRPr="00FB1A94">
              <w:rPr>
                <w:sz w:val="20"/>
                <w:szCs w:val="20"/>
              </w:rPr>
              <w:t>3</w:t>
            </w:r>
          </w:p>
        </w:tc>
        <w:tc>
          <w:tcPr>
            <w:tcW w:w="850" w:type="dxa"/>
          </w:tcPr>
          <w:p w14:paraId="711FFB80" w14:textId="77777777" w:rsidR="00A474FB" w:rsidRPr="00FB1A94" w:rsidRDefault="00A474FB" w:rsidP="007D608E">
            <w:pPr>
              <w:pStyle w:val="Bezproreda"/>
              <w:jc w:val="center"/>
              <w:rPr>
                <w:sz w:val="20"/>
                <w:szCs w:val="20"/>
              </w:rPr>
            </w:pPr>
          </w:p>
        </w:tc>
      </w:tr>
      <w:tr w:rsidR="00A474FB" w:rsidRPr="00FB1A94" w14:paraId="03D9876B" w14:textId="77777777" w:rsidTr="007D608E">
        <w:trPr>
          <w:jc w:val="center"/>
        </w:trPr>
        <w:tc>
          <w:tcPr>
            <w:tcW w:w="2317" w:type="dxa"/>
            <w:shd w:val="clear" w:color="auto" w:fill="BDD6EE"/>
          </w:tcPr>
          <w:p w14:paraId="6D0C971B" w14:textId="77777777" w:rsidR="00A474FB" w:rsidRPr="00FB1A94" w:rsidRDefault="00A474FB" w:rsidP="007D608E">
            <w:pPr>
              <w:pStyle w:val="Bezproreda"/>
              <w:rPr>
                <w:sz w:val="20"/>
                <w:szCs w:val="20"/>
              </w:rPr>
            </w:pPr>
            <w:r w:rsidRPr="00FB1A94">
              <w:rPr>
                <w:sz w:val="20"/>
                <w:szCs w:val="20"/>
              </w:rPr>
              <w:t>Visoka spremnost</w:t>
            </w:r>
          </w:p>
        </w:tc>
        <w:tc>
          <w:tcPr>
            <w:tcW w:w="1276" w:type="dxa"/>
            <w:shd w:val="clear" w:color="auto" w:fill="FFFF00"/>
          </w:tcPr>
          <w:p w14:paraId="170DEAE9" w14:textId="77777777" w:rsidR="00A474FB" w:rsidRPr="00FB1A94" w:rsidRDefault="00A474FB" w:rsidP="007D608E">
            <w:pPr>
              <w:pStyle w:val="Bezproreda"/>
              <w:jc w:val="center"/>
              <w:rPr>
                <w:sz w:val="20"/>
                <w:szCs w:val="20"/>
              </w:rPr>
            </w:pPr>
            <w:r w:rsidRPr="00FB1A94">
              <w:rPr>
                <w:sz w:val="20"/>
                <w:szCs w:val="20"/>
              </w:rPr>
              <w:t>2</w:t>
            </w:r>
          </w:p>
        </w:tc>
        <w:tc>
          <w:tcPr>
            <w:tcW w:w="850" w:type="dxa"/>
          </w:tcPr>
          <w:p w14:paraId="0BF9A91D" w14:textId="77777777" w:rsidR="00A474FB" w:rsidRPr="00FB1A94" w:rsidRDefault="00A474FB" w:rsidP="007D608E">
            <w:pPr>
              <w:pStyle w:val="Bezproreda"/>
              <w:jc w:val="center"/>
              <w:rPr>
                <w:sz w:val="20"/>
                <w:szCs w:val="20"/>
              </w:rPr>
            </w:pPr>
            <w:r>
              <w:rPr>
                <w:sz w:val="20"/>
                <w:szCs w:val="20"/>
              </w:rPr>
              <w:t>X</w:t>
            </w:r>
          </w:p>
        </w:tc>
      </w:tr>
      <w:tr w:rsidR="00A474FB" w:rsidRPr="00FB1A94" w14:paraId="690D5279" w14:textId="77777777" w:rsidTr="007D608E">
        <w:trPr>
          <w:jc w:val="center"/>
        </w:trPr>
        <w:tc>
          <w:tcPr>
            <w:tcW w:w="2317" w:type="dxa"/>
            <w:shd w:val="clear" w:color="auto" w:fill="BDD6EE"/>
          </w:tcPr>
          <w:p w14:paraId="4B2CCB18" w14:textId="77777777" w:rsidR="00A474FB" w:rsidRPr="00FB1A94" w:rsidRDefault="00A474FB" w:rsidP="007D608E">
            <w:pPr>
              <w:pStyle w:val="Bezproreda"/>
              <w:rPr>
                <w:sz w:val="20"/>
                <w:szCs w:val="20"/>
              </w:rPr>
            </w:pPr>
            <w:r w:rsidRPr="00FB1A94">
              <w:rPr>
                <w:sz w:val="20"/>
                <w:szCs w:val="20"/>
              </w:rPr>
              <w:t>Vrlo visoka spremnost</w:t>
            </w:r>
          </w:p>
        </w:tc>
        <w:tc>
          <w:tcPr>
            <w:tcW w:w="1276" w:type="dxa"/>
            <w:shd w:val="clear" w:color="auto" w:fill="00B050"/>
          </w:tcPr>
          <w:p w14:paraId="10782C8A" w14:textId="77777777" w:rsidR="00A474FB" w:rsidRPr="00FB1A94" w:rsidRDefault="00A474FB" w:rsidP="007D608E">
            <w:pPr>
              <w:pStyle w:val="Bezproreda"/>
              <w:jc w:val="center"/>
              <w:rPr>
                <w:sz w:val="20"/>
                <w:szCs w:val="20"/>
              </w:rPr>
            </w:pPr>
            <w:r w:rsidRPr="00FB1A94">
              <w:rPr>
                <w:sz w:val="20"/>
                <w:szCs w:val="20"/>
              </w:rPr>
              <w:t>1</w:t>
            </w:r>
          </w:p>
        </w:tc>
        <w:tc>
          <w:tcPr>
            <w:tcW w:w="850" w:type="dxa"/>
          </w:tcPr>
          <w:p w14:paraId="6D517549" w14:textId="77777777" w:rsidR="00A474FB" w:rsidRPr="00FB1A94" w:rsidRDefault="00A474FB" w:rsidP="007D608E">
            <w:pPr>
              <w:pStyle w:val="Bezproreda"/>
              <w:jc w:val="center"/>
              <w:rPr>
                <w:sz w:val="20"/>
                <w:szCs w:val="20"/>
              </w:rPr>
            </w:pPr>
          </w:p>
        </w:tc>
      </w:tr>
    </w:tbl>
    <w:p w14:paraId="3F21EDF5" w14:textId="77777777" w:rsidR="00A474FB" w:rsidRPr="00E5599E" w:rsidRDefault="00A474FB" w:rsidP="005F33B1">
      <w:pPr>
        <w:pStyle w:val="Bezproreda"/>
        <w:numPr>
          <w:ilvl w:val="0"/>
          <w:numId w:val="49"/>
        </w:numPr>
      </w:pPr>
      <w:r w:rsidRPr="00E5599E">
        <w:rPr>
          <w:b/>
        </w:rPr>
        <w:lastRenderedPageBreak/>
        <w:t>Spremnost operativnih kapaciteta</w:t>
      </w:r>
      <w:r>
        <w:rPr>
          <w:rStyle w:val="Referencafusnote"/>
          <w:b/>
        </w:rPr>
        <w:footnoteReference w:id="36"/>
      </w:r>
    </w:p>
    <w:p w14:paraId="13B2AF77" w14:textId="77777777" w:rsidR="00DE68D0" w:rsidRDefault="00A474FB" w:rsidP="005F7279">
      <w:pPr>
        <w:pStyle w:val="Bezproreda"/>
      </w:pPr>
      <w:r w:rsidRPr="00E5599E">
        <w:t>Procjena spremnosti sustava civilne zaštite prov</w:t>
      </w:r>
      <w:r>
        <w:t xml:space="preserve">edena je na temelju operativnih </w:t>
      </w:r>
      <w:r w:rsidRPr="00E5599E">
        <w:t>kapaciteta</w:t>
      </w:r>
      <w:r>
        <w:t xml:space="preserve"> </w:t>
      </w:r>
      <w:r w:rsidRPr="00E5599E">
        <w:t>sustava civilne zaštite za provođenje svih mje</w:t>
      </w:r>
      <w:r>
        <w:t xml:space="preserve">ra i aktivnosti sustava civilne </w:t>
      </w:r>
      <w:r w:rsidRPr="00E5599E">
        <w:t xml:space="preserve">zaštite. </w:t>
      </w:r>
    </w:p>
    <w:p w14:paraId="49022B71" w14:textId="77777777" w:rsidR="00A474FB" w:rsidRDefault="00A474FB" w:rsidP="00577D83">
      <w:pPr>
        <w:pStyle w:val="Bezproreda"/>
      </w:pPr>
      <w:r w:rsidRPr="00E5599E">
        <w:t>Spremnost</w:t>
      </w:r>
      <w:r>
        <w:t xml:space="preserve"> </w:t>
      </w:r>
      <w:r w:rsidRPr="00E5599E">
        <w:t>operativnih kapaciteta analizira</w:t>
      </w:r>
      <w:r>
        <w:t xml:space="preserve">na je po sljedećim parametrima: </w:t>
      </w:r>
      <w:r w:rsidRPr="00E5599E">
        <w:t>popunjenost ljudstvom,</w:t>
      </w:r>
      <w:r>
        <w:t xml:space="preserve"> </w:t>
      </w:r>
      <w:r w:rsidRPr="00E5599E">
        <w:t>spremnost zapovjedništva,</w:t>
      </w:r>
      <w:r>
        <w:t xml:space="preserve"> osposobljenosti i uvježbanosti </w:t>
      </w:r>
      <w:r w:rsidRPr="00E5599E">
        <w:t>ljudstva i zapovjednog osoblja,</w:t>
      </w:r>
      <w:r>
        <w:t xml:space="preserve"> </w:t>
      </w:r>
      <w:r w:rsidRPr="00E5599E">
        <w:t>opremljenosti mate</w:t>
      </w:r>
      <w:r>
        <w:t xml:space="preserve">rijalno-tehničkim sredstvima, </w:t>
      </w:r>
      <w:r w:rsidRPr="00E5599E">
        <w:t>vremenu mobilizacijske spremnosti,</w:t>
      </w:r>
      <w:r>
        <w:t xml:space="preserve"> </w:t>
      </w:r>
      <w:r w:rsidRPr="00E5599E">
        <w:t>samodostatnosti te logističkoj potpori</w:t>
      </w:r>
      <w:r w:rsidR="00577D83">
        <w:t>.</w:t>
      </w:r>
    </w:p>
    <w:p w14:paraId="73496544" w14:textId="77777777" w:rsidR="00DE68D0" w:rsidRPr="00A474FB" w:rsidRDefault="00DE68D0" w:rsidP="00A474FB">
      <w:pPr>
        <w:pStyle w:val="Bezproreda"/>
        <w:ind w:left="360"/>
      </w:pPr>
    </w:p>
    <w:p w14:paraId="61BECC06" w14:textId="77777777" w:rsidR="00A474FB" w:rsidRPr="00A474FB" w:rsidRDefault="00A474FB" w:rsidP="00A474FB">
      <w:pPr>
        <w:pStyle w:val="Bezproreda2"/>
        <w:ind w:left="851"/>
        <w:rPr>
          <w:b/>
          <w:szCs w:val="24"/>
        </w:rPr>
      </w:pPr>
      <w:r w:rsidRPr="00A474FB">
        <w:rPr>
          <w:b/>
          <w:szCs w:val="24"/>
        </w:rPr>
        <w:t>Operativni kapaciteti/snage sustava CZ su:</w:t>
      </w:r>
    </w:p>
    <w:p w14:paraId="6FA5F8CA" w14:textId="77777777" w:rsidR="00A474FB" w:rsidRPr="00A474FB" w:rsidRDefault="00A474FB" w:rsidP="005F33B1">
      <w:pPr>
        <w:pStyle w:val="Bezproreda2"/>
        <w:numPr>
          <w:ilvl w:val="0"/>
          <w:numId w:val="50"/>
        </w:numPr>
        <w:rPr>
          <w:szCs w:val="24"/>
        </w:rPr>
      </w:pPr>
      <w:r w:rsidRPr="00A474FB">
        <w:rPr>
          <w:szCs w:val="24"/>
        </w:rPr>
        <w:t>Stožer CZ</w:t>
      </w:r>
    </w:p>
    <w:p w14:paraId="4D464BD4" w14:textId="77777777" w:rsidR="00A474FB" w:rsidRPr="00A474FB" w:rsidRDefault="00A474FB" w:rsidP="005F33B1">
      <w:pPr>
        <w:pStyle w:val="Bezproreda2"/>
        <w:numPr>
          <w:ilvl w:val="0"/>
          <w:numId w:val="50"/>
        </w:numPr>
        <w:rPr>
          <w:szCs w:val="24"/>
        </w:rPr>
      </w:pPr>
      <w:r w:rsidRPr="00A474FB">
        <w:rPr>
          <w:szCs w:val="24"/>
        </w:rPr>
        <w:t>Operativne snage vatrogastva</w:t>
      </w:r>
    </w:p>
    <w:p w14:paraId="1CD7D3F7" w14:textId="77777777" w:rsidR="00A474FB" w:rsidRPr="00A474FB" w:rsidRDefault="00A474FB" w:rsidP="005F33B1">
      <w:pPr>
        <w:pStyle w:val="Bezproreda2"/>
        <w:numPr>
          <w:ilvl w:val="0"/>
          <w:numId w:val="50"/>
        </w:numPr>
        <w:rPr>
          <w:szCs w:val="24"/>
        </w:rPr>
      </w:pPr>
      <w:r w:rsidRPr="00A474FB">
        <w:rPr>
          <w:szCs w:val="24"/>
        </w:rPr>
        <w:t>Operativne snage Hrvatskog crvenog križa (HCK)</w:t>
      </w:r>
    </w:p>
    <w:p w14:paraId="1EEB7D4E" w14:textId="77777777" w:rsidR="00A474FB" w:rsidRPr="00A474FB" w:rsidRDefault="00A474FB" w:rsidP="005F33B1">
      <w:pPr>
        <w:pStyle w:val="Bezproreda2"/>
        <w:numPr>
          <w:ilvl w:val="0"/>
          <w:numId w:val="50"/>
        </w:numPr>
        <w:rPr>
          <w:szCs w:val="24"/>
        </w:rPr>
      </w:pPr>
      <w:r w:rsidRPr="00A474FB">
        <w:rPr>
          <w:szCs w:val="24"/>
        </w:rPr>
        <w:t>Operativne snage Hrvatske Gorske službe spašavanja (HGSS)</w:t>
      </w:r>
    </w:p>
    <w:p w14:paraId="4B32D341" w14:textId="77777777" w:rsidR="00A474FB" w:rsidRPr="00A474FB" w:rsidRDefault="00A474FB" w:rsidP="005F33B1">
      <w:pPr>
        <w:pStyle w:val="Bezproreda2"/>
        <w:numPr>
          <w:ilvl w:val="0"/>
          <w:numId w:val="50"/>
        </w:numPr>
        <w:rPr>
          <w:szCs w:val="24"/>
        </w:rPr>
      </w:pPr>
      <w:r w:rsidRPr="00A474FB">
        <w:rPr>
          <w:szCs w:val="24"/>
        </w:rPr>
        <w:t>Udruge</w:t>
      </w:r>
    </w:p>
    <w:p w14:paraId="77DF4E1C" w14:textId="77777777" w:rsidR="00A474FB" w:rsidRPr="00A474FB" w:rsidRDefault="00A474FB" w:rsidP="005F33B1">
      <w:pPr>
        <w:pStyle w:val="Bezproreda2"/>
        <w:numPr>
          <w:ilvl w:val="0"/>
          <w:numId w:val="50"/>
        </w:numPr>
        <w:rPr>
          <w:szCs w:val="24"/>
        </w:rPr>
      </w:pPr>
      <w:r w:rsidRPr="00A474FB">
        <w:rPr>
          <w:szCs w:val="24"/>
        </w:rPr>
        <w:t>Postrojbe i povjerenici CZ</w:t>
      </w:r>
    </w:p>
    <w:p w14:paraId="4CC47EC8" w14:textId="77777777" w:rsidR="00A474FB" w:rsidRPr="00A474FB" w:rsidRDefault="00A474FB" w:rsidP="005F33B1">
      <w:pPr>
        <w:pStyle w:val="Bezproreda2"/>
        <w:numPr>
          <w:ilvl w:val="0"/>
          <w:numId w:val="50"/>
        </w:numPr>
        <w:rPr>
          <w:szCs w:val="24"/>
        </w:rPr>
      </w:pPr>
      <w:r w:rsidRPr="00A474FB">
        <w:rPr>
          <w:szCs w:val="24"/>
        </w:rPr>
        <w:t>Koordinatori na lokaciji</w:t>
      </w:r>
    </w:p>
    <w:p w14:paraId="2940AD2D" w14:textId="77777777" w:rsidR="00A474FB" w:rsidRPr="00A474FB" w:rsidRDefault="00A474FB" w:rsidP="005F33B1">
      <w:pPr>
        <w:pStyle w:val="Bezproreda2"/>
        <w:numPr>
          <w:ilvl w:val="0"/>
          <w:numId w:val="50"/>
        </w:numPr>
        <w:rPr>
          <w:szCs w:val="24"/>
        </w:rPr>
      </w:pPr>
      <w:r w:rsidRPr="00A474FB">
        <w:rPr>
          <w:szCs w:val="24"/>
        </w:rPr>
        <w:t>Pravne osobe u sustavu CZ</w:t>
      </w:r>
    </w:p>
    <w:p w14:paraId="31406E1E" w14:textId="77777777" w:rsidR="00A474FB" w:rsidRDefault="00A474FB" w:rsidP="00A474FB">
      <w:pPr>
        <w:pStyle w:val="Bezproreda"/>
        <w:ind w:left="720"/>
      </w:pPr>
    </w:p>
    <w:p w14:paraId="0FCD356A" w14:textId="77777777" w:rsidR="00A474FB" w:rsidRPr="00577D83" w:rsidRDefault="00A474FB" w:rsidP="00A474FB">
      <w:pPr>
        <w:pStyle w:val="Bezproreda"/>
        <w:ind w:left="567"/>
        <w:rPr>
          <w:b/>
          <w:u w:val="single"/>
        </w:rPr>
      </w:pPr>
      <w:r w:rsidRPr="00577D83">
        <w:rPr>
          <w:b/>
          <w:u w:val="single"/>
        </w:rPr>
        <w:t>Spremnost Stožera CZ u slučaju poplave:</w:t>
      </w:r>
    </w:p>
    <w:p w14:paraId="4E86E60B" w14:textId="0FE0A290" w:rsidR="00A474FB" w:rsidRDefault="00A474FB" w:rsidP="005F7279">
      <w:pPr>
        <w:pStyle w:val="Bezproreda"/>
      </w:pPr>
      <w:r w:rsidRPr="006A13D3">
        <w:t xml:space="preserve">Stožer civilne zaštite Grada </w:t>
      </w:r>
      <w:r w:rsidR="00577D83">
        <w:t>Ploč</w:t>
      </w:r>
      <w:r w:rsidR="00F62A82">
        <w:t>a</w:t>
      </w:r>
      <w:r w:rsidRPr="006A13D3">
        <w:t xml:space="preserve"> </w:t>
      </w:r>
      <w:r>
        <w:t xml:space="preserve">se sastoji </w:t>
      </w:r>
      <w:r w:rsidRPr="006A13D3">
        <w:t>od načelnika Stožera, zamjenika načelnika</w:t>
      </w:r>
      <w:r>
        <w:t xml:space="preserve"> </w:t>
      </w:r>
      <w:r w:rsidR="00DE68D0" w:rsidRPr="00603B52">
        <w:t xml:space="preserve">Stožera </w:t>
      </w:r>
      <w:r w:rsidR="00DE68D0" w:rsidRPr="00A92B0B">
        <w:t xml:space="preserve">te </w:t>
      </w:r>
      <w:r w:rsidR="000935F6">
        <w:t>8</w:t>
      </w:r>
      <w:r w:rsidRPr="00A92B0B">
        <w:t xml:space="preserve"> članova.</w:t>
      </w:r>
      <w:r w:rsidRPr="00603B52">
        <w:t xml:space="preserve">  Stožer</w:t>
      </w:r>
      <w:r>
        <w:t xml:space="preserve"> civilne zaštite je </w:t>
      </w:r>
      <w:r w:rsidRPr="006A13D3">
        <w:t>stručno, operativno i koordinativno</w:t>
      </w:r>
      <w:r>
        <w:t xml:space="preserve"> </w:t>
      </w:r>
      <w:r w:rsidRPr="006A13D3">
        <w:t>tijelo za provođenje mjera</w:t>
      </w:r>
      <w:r>
        <w:t xml:space="preserve"> i aktivnosti civilne zaštite u </w:t>
      </w:r>
      <w:r w:rsidRPr="006A13D3">
        <w:t>velikim nesrećama i</w:t>
      </w:r>
      <w:r>
        <w:t xml:space="preserve"> katastrofama. S</w:t>
      </w:r>
      <w:r w:rsidRPr="006A13D3">
        <w:t xml:space="preserve">tožer civilne zaštite Grada </w:t>
      </w:r>
      <w:r w:rsidR="00577D83">
        <w:t>Ploč</w:t>
      </w:r>
      <w:r w:rsidR="00F62A82">
        <w:t>a</w:t>
      </w:r>
      <w:r>
        <w:t xml:space="preserve"> </w:t>
      </w:r>
      <w:r w:rsidRPr="006A13D3">
        <w:t>je osposobljen za provođenje mjera i aktivnosti u</w:t>
      </w:r>
      <w:r>
        <w:t xml:space="preserve"> </w:t>
      </w:r>
      <w:r w:rsidRPr="006A13D3">
        <w:t xml:space="preserve">sustavu civilne zaštite. </w:t>
      </w:r>
      <w:r>
        <w:t>Članovi stožera upoznati su sa mob zborištem i načinom pozivanja (Planom pozivanja Stožera CZ).</w:t>
      </w:r>
    </w:p>
    <w:p w14:paraId="2834193A" w14:textId="39365EA9" w:rsidR="00A474FB" w:rsidRDefault="00A474FB" w:rsidP="005F7279">
      <w:pPr>
        <w:pStyle w:val="Bezproreda"/>
      </w:pPr>
      <w:r>
        <w:rPr>
          <w:b/>
        </w:rPr>
        <w:t>Razina spremnosti</w:t>
      </w:r>
      <w:r w:rsidRPr="006A13D3">
        <w:t xml:space="preserve"> Stožera civilne zaštit</w:t>
      </w:r>
      <w:r>
        <w:t xml:space="preserve">e Grada </w:t>
      </w:r>
      <w:r w:rsidR="00577D83">
        <w:t>Ploč</w:t>
      </w:r>
      <w:r w:rsidR="00F62A82">
        <w:t>a</w:t>
      </w:r>
      <w:r>
        <w:t xml:space="preserve"> </w:t>
      </w:r>
      <w:r w:rsidRPr="002C40D6">
        <w:rPr>
          <w:b/>
        </w:rPr>
        <w:t>procijenjena je visokom razinom spremnosti</w:t>
      </w:r>
      <w:r w:rsidRPr="006A13D3">
        <w:t xml:space="preserve">. </w:t>
      </w:r>
    </w:p>
    <w:p w14:paraId="71B888C1" w14:textId="77777777" w:rsidR="005F7279" w:rsidRDefault="005F7279" w:rsidP="005F7279">
      <w:pPr>
        <w:pStyle w:val="Bezproreda"/>
        <w:ind w:left="284"/>
      </w:pPr>
    </w:p>
    <w:p w14:paraId="4F634747" w14:textId="3B06C3E0" w:rsidR="00A474FB" w:rsidRPr="00325DA3" w:rsidRDefault="00A474FB" w:rsidP="00A474FB">
      <w:pPr>
        <w:pStyle w:val="Bezproreda"/>
        <w:ind w:left="720"/>
        <w:rPr>
          <w:sz w:val="20"/>
          <w:szCs w:val="20"/>
        </w:rPr>
      </w:pPr>
      <w:r>
        <w:rPr>
          <w:sz w:val="20"/>
          <w:szCs w:val="20"/>
        </w:rPr>
        <w:t xml:space="preserve">           </w:t>
      </w:r>
      <w:r w:rsidR="00AB686F">
        <w:rPr>
          <w:sz w:val="20"/>
          <w:szCs w:val="20"/>
        </w:rPr>
        <w:t xml:space="preserve">                      Tablica </w:t>
      </w:r>
      <w:r w:rsidR="003050B7">
        <w:rPr>
          <w:sz w:val="20"/>
          <w:szCs w:val="20"/>
        </w:rPr>
        <w:t>60</w:t>
      </w:r>
      <w:r w:rsidRPr="00325DA3">
        <w:rPr>
          <w:sz w:val="20"/>
          <w:szCs w:val="20"/>
        </w:rPr>
        <w:t xml:space="preserve">: Spremnost </w:t>
      </w:r>
      <w:r>
        <w:rPr>
          <w:sz w:val="20"/>
          <w:szCs w:val="20"/>
        </w:rPr>
        <w:t>Stožera CZ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A474FB" w:rsidRPr="00FB1A94" w14:paraId="33F2A9D3" w14:textId="77777777" w:rsidTr="007D608E">
        <w:trPr>
          <w:jc w:val="center"/>
        </w:trPr>
        <w:tc>
          <w:tcPr>
            <w:tcW w:w="2317" w:type="dxa"/>
            <w:shd w:val="clear" w:color="auto" w:fill="BDD6EE"/>
          </w:tcPr>
          <w:p w14:paraId="2EB24FAD" w14:textId="77777777" w:rsidR="00A474FB" w:rsidRPr="00FB1A94" w:rsidRDefault="00A474FB" w:rsidP="007D608E">
            <w:pPr>
              <w:pStyle w:val="Bezproreda"/>
              <w:rPr>
                <w:sz w:val="20"/>
                <w:szCs w:val="20"/>
              </w:rPr>
            </w:pPr>
            <w:r w:rsidRPr="00FB1A94">
              <w:rPr>
                <w:sz w:val="20"/>
                <w:szCs w:val="20"/>
              </w:rPr>
              <w:t>Vrlo niska spremnost</w:t>
            </w:r>
          </w:p>
        </w:tc>
        <w:tc>
          <w:tcPr>
            <w:tcW w:w="1276" w:type="dxa"/>
            <w:shd w:val="clear" w:color="auto" w:fill="FF0000"/>
          </w:tcPr>
          <w:p w14:paraId="09A7745F" w14:textId="77777777" w:rsidR="00A474FB" w:rsidRPr="00FB1A94" w:rsidRDefault="00A474FB" w:rsidP="007D608E">
            <w:pPr>
              <w:pStyle w:val="Bezproreda"/>
              <w:jc w:val="center"/>
              <w:rPr>
                <w:sz w:val="20"/>
                <w:szCs w:val="20"/>
              </w:rPr>
            </w:pPr>
            <w:r w:rsidRPr="00FB1A94">
              <w:rPr>
                <w:sz w:val="20"/>
                <w:szCs w:val="20"/>
              </w:rPr>
              <w:t>4</w:t>
            </w:r>
          </w:p>
        </w:tc>
        <w:tc>
          <w:tcPr>
            <w:tcW w:w="850" w:type="dxa"/>
          </w:tcPr>
          <w:p w14:paraId="78280FCA" w14:textId="77777777" w:rsidR="00A474FB" w:rsidRPr="00FB1A94" w:rsidRDefault="00A474FB" w:rsidP="007D608E">
            <w:pPr>
              <w:pStyle w:val="Bezproreda"/>
              <w:jc w:val="center"/>
              <w:rPr>
                <w:sz w:val="20"/>
                <w:szCs w:val="20"/>
              </w:rPr>
            </w:pPr>
          </w:p>
        </w:tc>
      </w:tr>
      <w:tr w:rsidR="00A474FB" w:rsidRPr="00FB1A94" w14:paraId="0C59FF9E" w14:textId="77777777" w:rsidTr="007D608E">
        <w:trPr>
          <w:jc w:val="center"/>
        </w:trPr>
        <w:tc>
          <w:tcPr>
            <w:tcW w:w="2317" w:type="dxa"/>
            <w:shd w:val="clear" w:color="auto" w:fill="BDD6EE"/>
          </w:tcPr>
          <w:p w14:paraId="7F69DDCA" w14:textId="77777777" w:rsidR="00A474FB" w:rsidRPr="00FB1A94" w:rsidRDefault="00A474FB" w:rsidP="007D608E">
            <w:pPr>
              <w:pStyle w:val="Bezproreda"/>
              <w:rPr>
                <w:sz w:val="20"/>
                <w:szCs w:val="20"/>
              </w:rPr>
            </w:pPr>
            <w:r w:rsidRPr="00FB1A94">
              <w:rPr>
                <w:sz w:val="20"/>
                <w:szCs w:val="20"/>
              </w:rPr>
              <w:t>Niska spremnost</w:t>
            </w:r>
          </w:p>
        </w:tc>
        <w:tc>
          <w:tcPr>
            <w:tcW w:w="1276" w:type="dxa"/>
            <w:shd w:val="clear" w:color="auto" w:fill="FFC000"/>
          </w:tcPr>
          <w:p w14:paraId="1B6E7BEE" w14:textId="77777777" w:rsidR="00A474FB" w:rsidRPr="00FB1A94" w:rsidRDefault="00A474FB" w:rsidP="007D608E">
            <w:pPr>
              <w:pStyle w:val="Bezproreda"/>
              <w:jc w:val="center"/>
              <w:rPr>
                <w:sz w:val="20"/>
                <w:szCs w:val="20"/>
              </w:rPr>
            </w:pPr>
            <w:r w:rsidRPr="00FB1A94">
              <w:rPr>
                <w:sz w:val="20"/>
                <w:szCs w:val="20"/>
              </w:rPr>
              <w:t>3</w:t>
            </w:r>
          </w:p>
        </w:tc>
        <w:tc>
          <w:tcPr>
            <w:tcW w:w="850" w:type="dxa"/>
          </w:tcPr>
          <w:p w14:paraId="78952283" w14:textId="77777777" w:rsidR="00A474FB" w:rsidRPr="00FB1A94" w:rsidRDefault="00A474FB" w:rsidP="007D608E">
            <w:pPr>
              <w:pStyle w:val="Bezproreda"/>
              <w:jc w:val="center"/>
              <w:rPr>
                <w:sz w:val="20"/>
                <w:szCs w:val="20"/>
              </w:rPr>
            </w:pPr>
          </w:p>
        </w:tc>
      </w:tr>
      <w:tr w:rsidR="00A474FB" w:rsidRPr="00FB1A94" w14:paraId="29A2D465" w14:textId="77777777" w:rsidTr="007D608E">
        <w:trPr>
          <w:jc w:val="center"/>
        </w:trPr>
        <w:tc>
          <w:tcPr>
            <w:tcW w:w="2317" w:type="dxa"/>
            <w:shd w:val="clear" w:color="auto" w:fill="BDD6EE"/>
          </w:tcPr>
          <w:p w14:paraId="73B005F8" w14:textId="77777777" w:rsidR="00A474FB" w:rsidRPr="00FB1A94" w:rsidRDefault="00A474FB" w:rsidP="007D608E">
            <w:pPr>
              <w:pStyle w:val="Bezproreda"/>
              <w:rPr>
                <w:sz w:val="20"/>
                <w:szCs w:val="20"/>
              </w:rPr>
            </w:pPr>
            <w:r w:rsidRPr="00FB1A94">
              <w:rPr>
                <w:sz w:val="20"/>
                <w:szCs w:val="20"/>
              </w:rPr>
              <w:t>Visoka spremnost</w:t>
            </w:r>
          </w:p>
        </w:tc>
        <w:tc>
          <w:tcPr>
            <w:tcW w:w="1276" w:type="dxa"/>
            <w:shd w:val="clear" w:color="auto" w:fill="FFFF00"/>
          </w:tcPr>
          <w:p w14:paraId="42E1F66D" w14:textId="77777777" w:rsidR="00A474FB" w:rsidRPr="00FB1A94" w:rsidRDefault="00A474FB" w:rsidP="007D608E">
            <w:pPr>
              <w:pStyle w:val="Bezproreda"/>
              <w:jc w:val="center"/>
              <w:rPr>
                <w:sz w:val="20"/>
                <w:szCs w:val="20"/>
              </w:rPr>
            </w:pPr>
            <w:r w:rsidRPr="00FB1A94">
              <w:rPr>
                <w:sz w:val="20"/>
                <w:szCs w:val="20"/>
              </w:rPr>
              <w:t>2</w:t>
            </w:r>
          </w:p>
        </w:tc>
        <w:tc>
          <w:tcPr>
            <w:tcW w:w="850" w:type="dxa"/>
          </w:tcPr>
          <w:p w14:paraId="71B78CD6" w14:textId="77777777" w:rsidR="00A474FB" w:rsidRPr="00FB1A94" w:rsidRDefault="00A474FB" w:rsidP="007D608E">
            <w:pPr>
              <w:pStyle w:val="Bezproreda"/>
              <w:jc w:val="center"/>
              <w:rPr>
                <w:sz w:val="20"/>
                <w:szCs w:val="20"/>
              </w:rPr>
            </w:pPr>
            <w:r w:rsidRPr="00FB1A94">
              <w:rPr>
                <w:sz w:val="20"/>
                <w:szCs w:val="20"/>
              </w:rPr>
              <w:t>X</w:t>
            </w:r>
          </w:p>
        </w:tc>
      </w:tr>
      <w:tr w:rsidR="00A474FB" w:rsidRPr="00FB1A94" w14:paraId="45AEAED9" w14:textId="77777777" w:rsidTr="007D608E">
        <w:trPr>
          <w:jc w:val="center"/>
        </w:trPr>
        <w:tc>
          <w:tcPr>
            <w:tcW w:w="2317" w:type="dxa"/>
            <w:shd w:val="clear" w:color="auto" w:fill="BDD6EE"/>
          </w:tcPr>
          <w:p w14:paraId="66BAFAD5" w14:textId="77777777" w:rsidR="00A474FB" w:rsidRPr="00FB1A94" w:rsidRDefault="00A474FB" w:rsidP="007D608E">
            <w:pPr>
              <w:pStyle w:val="Bezproreda"/>
              <w:rPr>
                <w:sz w:val="20"/>
                <w:szCs w:val="20"/>
              </w:rPr>
            </w:pPr>
            <w:r w:rsidRPr="00FB1A94">
              <w:rPr>
                <w:sz w:val="20"/>
                <w:szCs w:val="20"/>
              </w:rPr>
              <w:t>Vrlo visoka spremnost</w:t>
            </w:r>
          </w:p>
        </w:tc>
        <w:tc>
          <w:tcPr>
            <w:tcW w:w="1276" w:type="dxa"/>
            <w:shd w:val="clear" w:color="auto" w:fill="00B050"/>
          </w:tcPr>
          <w:p w14:paraId="2E35BCE9" w14:textId="77777777" w:rsidR="00A474FB" w:rsidRPr="00FB1A94" w:rsidRDefault="00A474FB" w:rsidP="007D608E">
            <w:pPr>
              <w:pStyle w:val="Bezproreda"/>
              <w:jc w:val="center"/>
              <w:rPr>
                <w:sz w:val="20"/>
                <w:szCs w:val="20"/>
              </w:rPr>
            </w:pPr>
            <w:r w:rsidRPr="00FB1A94">
              <w:rPr>
                <w:sz w:val="20"/>
                <w:szCs w:val="20"/>
              </w:rPr>
              <w:t>1</w:t>
            </w:r>
          </w:p>
        </w:tc>
        <w:tc>
          <w:tcPr>
            <w:tcW w:w="850" w:type="dxa"/>
          </w:tcPr>
          <w:p w14:paraId="5E9CEFF7" w14:textId="77777777" w:rsidR="00A474FB" w:rsidRPr="00FB1A94" w:rsidRDefault="00A474FB" w:rsidP="007D608E">
            <w:pPr>
              <w:pStyle w:val="Bezproreda"/>
              <w:jc w:val="center"/>
              <w:rPr>
                <w:sz w:val="20"/>
                <w:szCs w:val="20"/>
              </w:rPr>
            </w:pPr>
          </w:p>
        </w:tc>
      </w:tr>
    </w:tbl>
    <w:p w14:paraId="32F37606" w14:textId="77777777" w:rsidR="00DE68D0" w:rsidRDefault="00DE68D0" w:rsidP="00DB7511">
      <w:pPr>
        <w:pStyle w:val="Bezproreda"/>
        <w:rPr>
          <w:b/>
        </w:rPr>
      </w:pPr>
    </w:p>
    <w:p w14:paraId="410389CA" w14:textId="77777777" w:rsidR="00A474FB" w:rsidRPr="00577D83" w:rsidRDefault="00A474FB" w:rsidP="00A474FB">
      <w:pPr>
        <w:pStyle w:val="Bezproreda"/>
        <w:ind w:left="567"/>
        <w:rPr>
          <w:b/>
          <w:u w:val="single"/>
        </w:rPr>
      </w:pPr>
      <w:r w:rsidRPr="00577D83">
        <w:rPr>
          <w:b/>
          <w:u w:val="single"/>
        </w:rPr>
        <w:t>Spremnost vatrogastva u slučaju poplave:</w:t>
      </w:r>
    </w:p>
    <w:p w14:paraId="3FC9DA68" w14:textId="647A5F46" w:rsidR="00577D83" w:rsidRDefault="00577D83" w:rsidP="00577D83">
      <w:pPr>
        <w:pStyle w:val="Bezproreda2"/>
      </w:pPr>
      <w:r w:rsidRPr="008F4505">
        <w:t xml:space="preserve">Na području Grada </w:t>
      </w:r>
      <w:r>
        <w:t>Ploč</w:t>
      </w:r>
      <w:r w:rsidR="00336B69">
        <w:t>a</w:t>
      </w:r>
      <w:r w:rsidRPr="008F4505">
        <w:t xml:space="preserve"> </w:t>
      </w:r>
      <w:r>
        <w:t>djeluje:</w:t>
      </w:r>
    </w:p>
    <w:p w14:paraId="725145E5" w14:textId="77777777" w:rsidR="00DB7511" w:rsidRPr="005C7E62" w:rsidRDefault="00DB7511" w:rsidP="005F33B1">
      <w:pPr>
        <w:pStyle w:val="Odlomakpopisa"/>
        <w:numPr>
          <w:ilvl w:val="1"/>
          <w:numId w:val="90"/>
        </w:numPr>
        <w:rPr>
          <w:rFonts w:ascii="Times New Roman" w:hAnsi="Times New Roman"/>
          <w:color w:val="000000"/>
        </w:rPr>
      </w:pPr>
      <w:r w:rsidRPr="005C7E62">
        <w:rPr>
          <w:rFonts w:ascii="Times New Roman" w:hAnsi="Times New Roman"/>
          <w:color w:val="000000"/>
        </w:rPr>
        <w:t>JVP Ploče</w:t>
      </w:r>
    </w:p>
    <w:p w14:paraId="32F355F5" w14:textId="77777777" w:rsidR="00DB7511" w:rsidRPr="005C7E62" w:rsidRDefault="00DB7511" w:rsidP="005F33B1">
      <w:pPr>
        <w:pStyle w:val="Odlomakpopisa"/>
        <w:numPr>
          <w:ilvl w:val="1"/>
          <w:numId w:val="90"/>
        </w:numPr>
        <w:rPr>
          <w:rFonts w:ascii="Times New Roman" w:hAnsi="Times New Roman"/>
          <w:color w:val="000000"/>
        </w:rPr>
      </w:pPr>
      <w:r w:rsidRPr="005C7E62">
        <w:rPr>
          <w:rFonts w:ascii="Times New Roman" w:hAnsi="Times New Roman"/>
          <w:color w:val="000000"/>
        </w:rPr>
        <w:t>DVD Komin</w:t>
      </w:r>
    </w:p>
    <w:p w14:paraId="3C3563E8" w14:textId="77777777" w:rsidR="00DB7511" w:rsidRPr="005C7E62" w:rsidRDefault="00DB7511" w:rsidP="005F33B1">
      <w:pPr>
        <w:pStyle w:val="Odlomakpopisa"/>
        <w:numPr>
          <w:ilvl w:val="1"/>
          <w:numId w:val="90"/>
        </w:numPr>
        <w:rPr>
          <w:rFonts w:ascii="Times New Roman" w:hAnsi="Times New Roman"/>
          <w:color w:val="000000"/>
        </w:rPr>
      </w:pPr>
      <w:r w:rsidRPr="005C7E62">
        <w:rPr>
          <w:rFonts w:ascii="Times New Roman" w:hAnsi="Times New Roman"/>
          <w:color w:val="000000"/>
        </w:rPr>
        <w:t>DVD Staševica</w:t>
      </w:r>
    </w:p>
    <w:p w14:paraId="67469531" w14:textId="77777777" w:rsidR="00DB7511" w:rsidRDefault="00DB7511" w:rsidP="005F33B1">
      <w:pPr>
        <w:pStyle w:val="Odlomakpopisa"/>
        <w:numPr>
          <w:ilvl w:val="1"/>
          <w:numId w:val="90"/>
        </w:numPr>
        <w:rPr>
          <w:rFonts w:ascii="Times New Roman" w:hAnsi="Times New Roman"/>
          <w:color w:val="000000"/>
        </w:rPr>
      </w:pPr>
      <w:r>
        <w:rPr>
          <w:rFonts w:ascii="Times New Roman" w:hAnsi="Times New Roman"/>
          <w:color w:val="000000"/>
        </w:rPr>
        <w:t>Vizir d.o.o. za zaštitu od požara</w:t>
      </w:r>
    </w:p>
    <w:p w14:paraId="4FA55ADD" w14:textId="77777777" w:rsidR="00254D9C" w:rsidRPr="005C7E62" w:rsidRDefault="00254D9C" w:rsidP="00254D9C">
      <w:pPr>
        <w:pStyle w:val="Odlomakpopisa"/>
        <w:numPr>
          <w:ilvl w:val="1"/>
          <w:numId w:val="90"/>
        </w:numPr>
        <w:rPr>
          <w:rFonts w:ascii="Times New Roman" w:hAnsi="Times New Roman"/>
          <w:color w:val="000000"/>
        </w:rPr>
      </w:pPr>
      <w:r>
        <w:rPr>
          <w:rFonts w:ascii="Times New Roman" w:hAnsi="Times New Roman"/>
          <w:color w:val="000000"/>
        </w:rPr>
        <w:t>Florijan servis d.o.o.</w:t>
      </w:r>
    </w:p>
    <w:p w14:paraId="3A4ABCE7" w14:textId="77777777" w:rsidR="00A474FB" w:rsidRPr="00DB7511" w:rsidRDefault="00A474FB" w:rsidP="00A474FB">
      <w:pPr>
        <w:pStyle w:val="Bezproreda2"/>
        <w:ind w:left="720"/>
        <w:rPr>
          <w:color w:val="000000"/>
          <w:sz w:val="16"/>
          <w:szCs w:val="16"/>
        </w:rPr>
      </w:pPr>
      <w:r w:rsidRPr="000F459E">
        <w:rPr>
          <w:bCs/>
          <w:color w:val="000000"/>
          <w:bdr w:val="none" w:sz="0" w:space="0" w:color="auto" w:frame="1"/>
          <w:shd w:val="clear" w:color="auto" w:fill="FFFFFF"/>
        </w:rPr>
        <w:t xml:space="preserve"> </w:t>
      </w:r>
    </w:p>
    <w:p w14:paraId="603DB778" w14:textId="77777777" w:rsidR="00A474FB" w:rsidRPr="00577D83" w:rsidRDefault="00A474FB" w:rsidP="005F7279">
      <w:pPr>
        <w:pStyle w:val="Bezproreda"/>
      </w:pPr>
      <w:r>
        <w:t>Procjena spremnosti</w:t>
      </w:r>
      <w:r w:rsidRPr="00A42771">
        <w:t xml:space="preserve"> </w:t>
      </w:r>
      <w:r>
        <w:t xml:space="preserve">snaga vatrogastva, temelji se na opremljenosti i učinkovitosti u obavljanju redovnih djelatnosti za koje su osnovani. Isti imaju potreban broj operativnih vatrogasaca a oprema se kontinuirano nabavlja sukladno ustroju i obnavlja postojeća. Spremnost vatrogastva obzirom na brojnost, uvježbanost i opremljenost procijenjena je </w:t>
      </w:r>
      <w:r>
        <w:rPr>
          <w:b/>
        </w:rPr>
        <w:t xml:space="preserve">vrlo visokom, </w:t>
      </w:r>
      <w:r w:rsidRPr="00574FAD">
        <w:rPr>
          <w:b/>
        </w:rPr>
        <w:t>uz nastavak staln</w:t>
      </w:r>
      <w:r>
        <w:rPr>
          <w:b/>
        </w:rPr>
        <w:t>e educiranosti i osposobljavanja</w:t>
      </w:r>
      <w:r w:rsidRPr="00574FAD">
        <w:t xml:space="preserve"> članstva za postupanje u slučaju po</w:t>
      </w:r>
      <w:r>
        <w:t>plava</w:t>
      </w:r>
      <w:r w:rsidRPr="00574FAD">
        <w:t xml:space="preserve">, </w:t>
      </w:r>
      <w:r w:rsidRPr="00574FAD">
        <w:rPr>
          <w:b/>
        </w:rPr>
        <w:t>te nabavke specijalizirane opreme za djelovanje u slučaju po</w:t>
      </w:r>
      <w:r>
        <w:rPr>
          <w:b/>
        </w:rPr>
        <w:t>plave</w:t>
      </w:r>
      <w:r w:rsidRPr="00574FAD">
        <w:t>.</w:t>
      </w:r>
    </w:p>
    <w:p w14:paraId="3AB4505C" w14:textId="552335CA" w:rsidR="00A474FB" w:rsidRPr="00325DA3" w:rsidRDefault="00A474FB" w:rsidP="00A474FB">
      <w:pPr>
        <w:pStyle w:val="Bezproreda"/>
        <w:ind w:left="720"/>
        <w:rPr>
          <w:sz w:val="20"/>
          <w:szCs w:val="20"/>
        </w:rPr>
      </w:pPr>
      <w:r>
        <w:rPr>
          <w:sz w:val="20"/>
          <w:szCs w:val="20"/>
        </w:rPr>
        <w:lastRenderedPageBreak/>
        <w:t xml:space="preserve">        </w:t>
      </w:r>
      <w:r w:rsidR="00AB686F">
        <w:rPr>
          <w:sz w:val="20"/>
          <w:szCs w:val="20"/>
        </w:rPr>
        <w:t xml:space="preserve">                      Tablica </w:t>
      </w:r>
      <w:r w:rsidR="003050B7">
        <w:rPr>
          <w:sz w:val="20"/>
          <w:szCs w:val="20"/>
        </w:rPr>
        <w:t>61</w:t>
      </w:r>
      <w:r w:rsidRPr="00325DA3">
        <w:rPr>
          <w:sz w:val="20"/>
          <w:szCs w:val="20"/>
        </w:rPr>
        <w:t xml:space="preserve">: Spremnost </w:t>
      </w:r>
      <w:r>
        <w:rPr>
          <w:sz w:val="20"/>
          <w:szCs w:val="20"/>
        </w:rPr>
        <w:t>operativnih snaga vatrogastva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A474FB" w:rsidRPr="00FB1A94" w14:paraId="40A5CAF3" w14:textId="77777777" w:rsidTr="007D608E">
        <w:trPr>
          <w:jc w:val="center"/>
        </w:trPr>
        <w:tc>
          <w:tcPr>
            <w:tcW w:w="2317" w:type="dxa"/>
            <w:shd w:val="clear" w:color="auto" w:fill="BDD6EE"/>
          </w:tcPr>
          <w:p w14:paraId="327BA420" w14:textId="77777777" w:rsidR="00A474FB" w:rsidRPr="00FB1A94" w:rsidRDefault="00A474FB" w:rsidP="007D608E">
            <w:pPr>
              <w:pStyle w:val="Bezproreda"/>
              <w:rPr>
                <w:sz w:val="20"/>
                <w:szCs w:val="20"/>
              </w:rPr>
            </w:pPr>
            <w:r w:rsidRPr="00FB1A94">
              <w:rPr>
                <w:sz w:val="20"/>
                <w:szCs w:val="20"/>
              </w:rPr>
              <w:t>Vrlo niska spremnost</w:t>
            </w:r>
          </w:p>
        </w:tc>
        <w:tc>
          <w:tcPr>
            <w:tcW w:w="1276" w:type="dxa"/>
            <w:shd w:val="clear" w:color="auto" w:fill="FF0000"/>
          </w:tcPr>
          <w:p w14:paraId="4C543D23" w14:textId="77777777" w:rsidR="00A474FB" w:rsidRPr="00FB1A94" w:rsidRDefault="00A474FB" w:rsidP="007D608E">
            <w:pPr>
              <w:pStyle w:val="Bezproreda"/>
              <w:jc w:val="center"/>
              <w:rPr>
                <w:sz w:val="20"/>
                <w:szCs w:val="20"/>
              </w:rPr>
            </w:pPr>
            <w:r w:rsidRPr="00FB1A94">
              <w:rPr>
                <w:sz w:val="20"/>
                <w:szCs w:val="20"/>
              </w:rPr>
              <w:t>4</w:t>
            </w:r>
          </w:p>
        </w:tc>
        <w:tc>
          <w:tcPr>
            <w:tcW w:w="850" w:type="dxa"/>
          </w:tcPr>
          <w:p w14:paraId="56BA3590" w14:textId="77777777" w:rsidR="00A474FB" w:rsidRPr="00FB1A94" w:rsidRDefault="00A474FB" w:rsidP="007D608E">
            <w:pPr>
              <w:pStyle w:val="Bezproreda"/>
              <w:jc w:val="center"/>
              <w:rPr>
                <w:sz w:val="20"/>
                <w:szCs w:val="20"/>
              </w:rPr>
            </w:pPr>
          </w:p>
        </w:tc>
      </w:tr>
      <w:tr w:rsidR="00A474FB" w:rsidRPr="00FB1A94" w14:paraId="4C891C6F" w14:textId="77777777" w:rsidTr="007D608E">
        <w:trPr>
          <w:jc w:val="center"/>
        </w:trPr>
        <w:tc>
          <w:tcPr>
            <w:tcW w:w="2317" w:type="dxa"/>
            <w:shd w:val="clear" w:color="auto" w:fill="BDD6EE"/>
          </w:tcPr>
          <w:p w14:paraId="3367ACDC" w14:textId="77777777" w:rsidR="00A474FB" w:rsidRPr="00FB1A94" w:rsidRDefault="00A474FB" w:rsidP="007D608E">
            <w:pPr>
              <w:pStyle w:val="Bezproreda"/>
              <w:rPr>
                <w:sz w:val="20"/>
                <w:szCs w:val="20"/>
              </w:rPr>
            </w:pPr>
            <w:r w:rsidRPr="00FB1A94">
              <w:rPr>
                <w:sz w:val="20"/>
                <w:szCs w:val="20"/>
              </w:rPr>
              <w:t>Niska spremnost</w:t>
            </w:r>
          </w:p>
        </w:tc>
        <w:tc>
          <w:tcPr>
            <w:tcW w:w="1276" w:type="dxa"/>
            <w:shd w:val="clear" w:color="auto" w:fill="FFC000"/>
          </w:tcPr>
          <w:p w14:paraId="2B5F52EF" w14:textId="77777777" w:rsidR="00A474FB" w:rsidRPr="00FB1A94" w:rsidRDefault="00A474FB" w:rsidP="007D608E">
            <w:pPr>
              <w:pStyle w:val="Bezproreda"/>
              <w:jc w:val="center"/>
              <w:rPr>
                <w:sz w:val="20"/>
                <w:szCs w:val="20"/>
              </w:rPr>
            </w:pPr>
            <w:r w:rsidRPr="00FB1A94">
              <w:rPr>
                <w:sz w:val="20"/>
                <w:szCs w:val="20"/>
              </w:rPr>
              <w:t>3</w:t>
            </w:r>
          </w:p>
        </w:tc>
        <w:tc>
          <w:tcPr>
            <w:tcW w:w="850" w:type="dxa"/>
          </w:tcPr>
          <w:p w14:paraId="02FD5A98" w14:textId="77777777" w:rsidR="00A474FB" w:rsidRPr="00FB1A94" w:rsidRDefault="00A474FB" w:rsidP="007D608E">
            <w:pPr>
              <w:pStyle w:val="Bezproreda"/>
              <w:jc w:val="center"/>
              <w:rPr>
                <w:sz w:val="20"/>
                <w:szCs w:val="20"/>
              </w:rPr>
            </w:pPr>
          </w:p>
        </w:tc>
      </w:tr>
      <w:tr w:rsidR="00A474FB" w:rsidRPr="00FB1A94" w14:paraId="0CA7D762" w14:textId="77777777" w:rsidTr="007D608E">
        <w:trPr>
          <w:jc w:val="center"/>
        </w:trPr>
        <w:tc>
          <w:tcPr>
            <w:tcW w:w="2317" w:type="dxa"/>
            <w:shd w:val="clear" w:color="auto" w:fill="BDD6EE"/>
          </w:tcPr>
          <w:p w14:paraId="4314B667" w14:textId="77777777" w:rsidR="00A474FB" w:rsidRPr="00FB1A94" w:rsidRDefault="00A474FB" w:rsidP="007D608E">
            <w:pPr>
              <w:pStyle w:val="Bezproreda"/>
              <w:rPr>
                <w:sz w:val="20"/>
                <w:szCs w:val="20"/>
              </w:rPr>
            </w:pPr>
            <w:r w:rsidRPr="00FB1A94">
              <w:rPr>
                <w:sz w:val="20"/>
                <w:szCs w:val="20"/>
              </w:rPr>
              <w:t>Visoka spremnost</w:t>
            </w:r>
          </w:p>
        </w:tc>
        <w:tc>
          <w:tcPr>
            <w:tcW w:w="1276" w:type="dxa"/>
            <w:shd w:val="clear" w:color="auto" w:fill="FFFF00"/>
          </w:tcPr>
          <w:p w14:paraId="0CA6635D" w14:textId="77777777" w:rsidR="00A474FB" w:rsidRPr="00FB1A94" w:rsidRDefault="00A474FB" w:rsidP="007D608E">
            <w:pPr>
              <w:pStyle w:val="Bezproreda"/>
              <w:jc w:val="center"/>
              <w:rPr>
                <w:sz w:val="20"/>
                <w:szCs w:val="20"/>
              </w:rPr>
            </w:pPr>
            <w:r w:rsidRPr="00FB1A94">
              <w:rPr>
                <w:sz w:val="20"/>
                <w:szCs w:val="20"/>
              </w:rPr>
              <w:t>2</w:t>
            </w:r>
          </w:p>
        </w:tc>
        <w:tc>
          <w:tcPr>
            <w:tcW w:w="850" w:type="dxa"/>
          </w:tcPr>
          <w:p w14:paraId="663EA75F" w14:textId="77777777" w:rsidR="00A474FB" w:rsidRPr="00FB1A94" w:rsidRDefault="00A474FB" w:rsidP="007D608E">
            <w:pPr>
              <w:pStyle w:val="Bezproreda"/>
              <w:jc w:val="center"/>
              <w:rPr>
                <w:sz w:val="20"/>
                <w:szCs w:val="20"/>
              </w:rPr>
            </w:pPr>
          </w:p>
        </w:tc>
      </w:tr>
      <w:tr w:rsidR="00A474FB" w:rsidRPr="00FB1A94" w14:paraId="590BB5A8" w14:textId="77777777" w:rsidTr="007D608E">
        <w:trPr>
          <w:jc w:val="center"/>
        </w:trPr>
        <w:tc>
          <w:tcPr>
            <w:tcW w:w="2317" w:type="dxa"/>
            <w:shd w:val="clear" w:color="auto" w:fill="BDD6EE"/>
          </w:tcPr>
          <w:p w14:paraId="1DFE8559" w14:textId="77777777" w:rsidR="00A474FB" w:rsidRPr="00FB1A94" w:rsidRDefault="00A474FB" w:rsidP="007D608E">
            <w:pPr>
              <w:pStyle w:val="Bezproreda"/>
              <w:rPr>
                <w:sz w:val="20"/>
                <w:szCs w:val="20"/>
              </w:rPr>
            </w:pPr>
            <w:r w:rsidRPr="00FB1A94">
              <w:rPr>
                <w:sz w:val="20"/>
                <w:szCs w:val="20"/>
              </w:rPr>
              <w:t>Vrlo visoka spremnost</w:t>
            </w:r>
          </w:p>
        </w:tc>
        <w:tc>
          <w:tcPr>
            <w:tcW w:w="1276" w:type="dxa"/>
            <w:shd w:val="clear" w:color="auto" w:fill="00B050"/>
          </w:tcPr>
          <w:p w14:paraId="484E6A65" w14:textId="77777777" w:rsidR="00A474FB" w:rsidRPr="00FB1A94" w:rsidRDefault="00A474FB" w:rsidP="007D608E">
            <w:pPr>
              <w:pStyle w:val="Bezproreda"/>
              <w:jc w:val="center"/>
              <w:rPr>
                <w:sz w:val="20"/>
                <w:szCs w:val="20"/>
              </w:rPr>
            </w:pPr>
            <w:r w:rsidRPr="00FB1A94">
              <w:rPr>
                <w:sz w:val="20"/>
                <w:szCs w:val="20"/>
              </w:rPr>
              <w:t>1</w:t>
            </w:r>
          </w:p>
        </w:tc>
        <w:tc>
          <w:tcPr>
            <w:tcW w:w="850" w:type="dxa"/>
          </w:tcPr>
          <w:p w14:paraId="03546DFA" w14:textId="77777777" w:rsidR="00A474FB" w:rsidRPr="00FB1A94" w:rsidRDefault="00A474FB" w:rsidP="007D608E">
            <w:pPr>
              <w:pStyle w:val="Bezproreda"/>
              <w:jc w:val="center"/>
              <w:rPr>
                <w:sz w:val="20"/>
                <w:szCs w:val="20"/>
              </w:rPr>
            </w:pPr>
            <w:r w:rsidRPr="00FB1A94">
              <w:rPr>
                <w:sz w:val="20"/>
                <w:szCs w:val="20"/>
              </w:rPr>
              <w:t>X</w:t>
            </w:r>
          </w:p>
        </w:tc>
      </w:tr>
    </w:tbl>
    <w:p w14:paraId="3144E3D2" w14:textId="77777777" w:rsidR="005F7279" w:rsidRDefault="005F7279" w:rsidP="00A474FB">
      <w:pPr>
        <w:pStyle w:val="Bezproreda"/>
      </w:pPr>
    </w:p>
    <w:p w14:paraId="3AE4CE73" w14:textId="77777777" w:rsidR="00A474FB" w:rsidRPr="00577D83" w:rsidRDefault="00A474FB" w:rsidP="00A474FB">
      <w:pPr>
        <w:pStyle w:val="Bezproreda"/>
        <w:ind w:left="567"/>
        <w:rPr>
          <w:b/>
          <w:u w:val="single"/>
        </w:rPr>
      </w:pPr>
      <w:r w:rsidRPr="00577D83">
        <w:rPr>
          <w:b/>
          <w:u w:val="single"/>
        </w:rPr>
        <w:t xml:space="preserve">Spremnost HCK –GDCK </w:t>
      </w:r>
      <w:r w:rsidR="00577D83">
        <w:rPr>
          <w:b/>
          <w:u w:val="single"/>
        </w:rPr>
        <w:t>Ploče</w:t>
      </w:r>
      <w:r w:rsidRPr="00577D83">
        <w:rPr>
          <w:b/>
          <w:u w:val="single"/>
        </w:rPr>
        <w:t xml:space="preserve"> u slučaju poplave:</w:t>
      </w:r>
    </w:p>
    <w:p w14:paraId="76D0DF7A" w14:textId="77777777" w:rsidR="00A474FB" w:rsidRPr="00FA1084" w:rsidRDefault="00A474FB" w:rsidP="00A474FB">
      <w:pPr>
        <w:pStyle w:val="Bezproreda"/>
        <w:rPr>
          <w:bCs/>
        </w:rPr>
      </w:pPr>
      <w:r w:rsidRPr="00B47AB7">
        <w:rPr>
          <w:bCs/>
        </w:rPr>
        <w:t>Operativne snage Crvenog križa su snaga</w:t>
      </w:r>
      <w:r>
        <w:rPr>
          <w:bCs/>
        </w:rPr>
        <w:t xml:space="preserve"> koja se i u redovnoj djelatnosti bavi zaštitom i spašavanjem ljudi. </w:t>
      </w:r>
      <w:r>
        <w:t>Procjena spremnosti</w:t>
      </w:r>
      <w:r w:rsidRPr="00A42771">
        <w:t xml:space="preserve"> </w:t>
      </w:r>
      <w:r>
        <w:t xml:space="preserve">Hrvatskog crvenog križa, temelji se na opremljenosti i učinkovitosti u obavljanju redovnih djelatnosti za koje su osnovani. Spremnost HCK-a obzirom na brojnost, uvježbanost i opremljenost procijenjena je </w:t>
      </w:r>
      <w:r>
        <w:rPr>
          <w:b/>
        </w:rPr>
        <w:t>vrlo visokom</w:t>
      </w:r>
      <w:r w:rsidRPr="00DF3ECF">
        <w:rPr>
          <w:b/>
        </w:rPr>
        <w:t>.</w:t>
      </w:r>
    </w:p>
    <w:p w14:paraId="461A3305" w14:textId="77777777" w:rsidR="00A474FB" w:rsidRDefault="00A474FB" w:rsidP="00A474FB">
      <w:pPr>
        <w:pStyle w:val="Bezproreda"/>
      </w:pPr>
    </w:p>
    <w:p w14:paraId="76242FA3" w14:textId="5E189626" w:rsidR="00A474FB" w:rsidRPr="00325DA3" w:rsidRDefault="00A474FB" w:rsidP="00A474FB">
      <w:pPr>
        <w:pStyle w:val="Bezproreda"/>
        <w:ind w:left="720"/>
        <w:rPr>
          <w:sz w:val="20"/>
          <w:szCs w:val="20"/>
        </w:rPr>
      </w:pPr>
      <w:r>
        <w:rPr>
          <w:sz w:val="20"/>
          <w:szCs w:val="20"/>
        </w:rPr>
        <w:t xml:space="preserve">                      </w:t>
      </w:r>
      <w:r w:rsidR="00AB686F">
        <w:rPr>
          <w:sz w:val="20"/>
          <w:szCs w:val="20"/>
        </w:rPr>
        <w:t xml:space="preserve">         Tablica </w:t>
      </w:r>
      <w:r w:rsidR="003050B7">
        <w:rPr>
          <w:sz w:val="20"/>
          <w:szCs w:val="20"/>
        </w:rPr>
        <w:t>62</w:t>
      </w:r>
      <w:r w:rsidRPr="00325DA3">
        <w:rPr>
          <w:sz w:val="20"/>
          <w:szCs w:val="20"/>
        </w:rPr>
        <w:t xml:space="preserve">: Spremnost </w:t>
      </w:r>
      <w:r>
        <w:rPr>
          <w:sz w:val="20"/>
          <w:szCs w:val="20"/>
        </w:rPr>
        <w:t>HCK</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A474FB" w:rsidRPr="00FB1A94" w14:paraId="502BA56F" w14:textId="77777777" w:rsidTr="007D608E">
        <w:trPr>
          <w:jc w:val="center"/>
        </w:trPr>
        <w:tc>
          <w:tcPr>
            <w:tcW w:w="2317" w:type="dxa"/>
            <w:shd w:val="clear" w:color="auto" w:fill="BDD6EE"/>
          </w:tcPr>
          <w:p w14:paraId="654484D6" w14:textId="77777777" w:rsidR="00A474FB" w:rsidRPr="00FB1A94" w:rsidRDefault="00A474FB" w:rsidP="007D608E">
            <w:pPr>
              <w:pStyle w:val="Bezproreda"/>
              <w:rPr>
                <w:sz w:val="20"/>
                <w:szCs w:val="20"/>
              </w:rPr>
            </w:pPr>
            <w:r w:rsidRPr="00FB1A94">
              <w:rPr>
                <w:sz w:val="20"/>
                <w:szCs w:val="20"/>
              </w:rPr>
              <w:t>Vrlo niska spremnost</w:t>
            </w:r>
          </w:p>
        </w:tc>
        <w:tc>
          <w:tcPr>
            <w:tcW w:w="1276" w:type="dxa"/>
            <w:shd w:val="clear" w:color="auto" w:fill="FF0000"/>
          </w:tcPr>
          <w:p w14:paraId="10A8F311" w14:textId="77777777" w:rsidR="00A474FB" w:rsidRPr="00FB1A94" w:rsidRDefault="00A474FB" w:rsidP="007D608E">
            <w:pPr>
              <w:pStyle w:val="Bezproreda"/>
              <w:jc w:val="center"/>
              <w:rPr>
                <w:sz w:val="20"/>
                <w:szCs w:val="20"/>
              </w:rPr>
            </w:pPr>
            <w:r w:rsidRPr="00FB1A94">
              <w:rPr>
                <w:sz w:val="20"/>
                <w:szCs w:val="20"/>
              </w:rPr>
              <w:t>4</w:t>
            </w:r>
          </w:p>
        </w:tc>
        <w:tc>
          <w:tcPr>
            <w:tcW w:w="850" w:type="dxa"/>
          </w:tcPr>
          <w:p w14:paraId="3C81872D" w14:textId="77777777" w:rsidR="00A474FB" w:rsidRPr="00FB1A94" w:rsidRDefault="00A474FB" w:rsidP="007D608E">
            <w:pPr>
              <w:pStyle w:val="Bezproreda"/>
              <w:jc w:val="center"/>
              <w:rPr>
                <w:sz w:val="20"/>
                <w:szCs w:val="20"/>
              </w:rPr>
            </w:pPr>
          </w:p>
        </w:tc>
      </w:tr>
      <w:tr w:rsidR="00A474FB" w:rsidRPr="00FB1A94" w14:paraId="677615F4" w14:textId="77777777" w:rsidTr="007D608E">
        <w:trPr>
          <w:jc w:val="center"/>
        </w:trPr>
        <w:tc>
          <w:tcPr>
            <w:tcW w:w="2317" w:type="dxa"/>
            <w:shd w:val="clear" w:color="auto" w:fill="BDD6EE"/>
          </w:tcPr>
          <w:p w14:paraId="3576763B" w14:textId="77777777" w:rsidR="00A474FB" w:rsidRPr="00FB1A94" w:rsidRDefault="00A474FB" w:rsidP="007D608E">
            <w:pPr>
              <w:pStyle w:val="Bezproreda"/>
              <w:rPr>
                <w:sz w:val="20"/>
                <w:szCs w:val="20"/>
              </w:rPr>
            </w:pPr>
            <w:r w:rsidRPr="00FB1A94">
              <w:rPr>
                <w:sz w:val="20"/>
                <w:szCs w:val="20"/>
              </w:rPr>
              <w:t>Niska spremnost</w:t>
            </w:r>
          </w:p>
        </w:tc>
        <w:tc>
          <w:tcPr>
            <w:tcW w:w="1276" w:type="dxa"/>
            <w:shd w:val="clear" w:color="auto" w:fill="FFC000"/>
          </w:tcPr>
          <w:p w14:paraId="1CA28649" w14:textId="77777777" w:rsidR="00A474FB" w:rsidRPr="00FB1A94" w:rsidRDefault="00A474FB" w:rsidP="007D608E">
            <w:pPr>
              <w:pStyle w:val="Bezproreda"/>
              <w:jc w:val="center"/>
              <w:rPr>
                <w:sz w:val="20"/>
                <w:szCs w:val="20"/>
              </w:rPr>
            </w:pPr>
            <w:r w:rsidRPr="00FB1A94">
              <w:rPr>
                <w:sz w:val="20"/>
                <w:szCs w:val="20"/>
              </w:rPr>
              <w:t>3</w:t>
            </w:r>
          </w:p>
        </w:tc>
        <w:tc>
          <w:tcPr>
            <w:tcW w:w="850" w:type="dxa"/>
          </w:tcPr>
          <w:p w14:paraId="2206519F" w14:textId="77777777" w:rsidR="00A474FB" w:rsidRPr="00FB1A94" w:rsidRDefault="00A474FB" w:rsidP="007D608E">
            <w:pPr>
              <w:pStyle w:val="Bezproreda"/>
              <w:jc w:val="center"/>
              <w:rPr>
                <w:sz w:val="20"/>
                <w:szCs w:val="20"/>
              </w:rPr>
            </w:pPr>
          </w:p>
        </w:tc>
      </w:tr>
      <w:tr w:rsidR="00A474FB" w:rsidRPr="00FB1A94" w14:paraId="11BFD38D" w14:textId="77777777" w:rsidTr="007D608E">
        <w:trPr>
          <w:jc w:val="center"/>
        </w:trPr>
        <w:tc>
          <w:tcPr>
            <w:tcW w:w="2317" w:type="dxa"/>
            <w:shd w:val="clear" w:color="auto" w:fill="BDD6EE"/>
          </w:tcPr>
          <w:p w14:paraId="38351FA3" w14:textId="77777777" w:rsidR="00A474FB" w:rsidRPr="00FB1A94" w:rsidRDefault="00A474FB" w:rsidP="007D608E">
            <w:pPr>
              <w:pStyle w:val="Bezproreda"/>
              <w:rPr>
                <w:sz w:val="20"/>
                <w:szCs w:val="20"/>
              </w:rPr>
            </w:pPr>
            <w:r w:rsidRPr="00FB1A94">
              <w:rPr>
                <w:sz w:val="20"/>
                <w:szCs w:val="20"/>
              </w:rPr>
              <w:t>Visoka spremnost</w:t>
            </w:r>
          </w:p>
        </w:tc>
        <w:tc>
          <w:tcPr>
            <w:tcW w:w="1276" w:type="dxa"/>
            <w:shd w:val="clear" w:color="auto" w:fill="FFFF00"/>
          </w:tcPr>
          <w:p w14:paraId="690B7C91" w14:textId="77777777" w:rsidR="00A474FB" w:rsidRPr="00FB1A94" w:rsidRDefault="00A474FB" w:rsidP="007D608E">
            <w:pPr>
              <w:pStyle w:val="Bezproreda"/>
              <w:jc w:val="center"/>
              <w:rPr>
                <w:sz w:val="20"/>
                <w:szCs w:val="20"/>
              </w:rPr>
            </w:pPr>
            <w:r w:rsidRPr="00FB1A94">
              <w:rPr>
                <w:sz w:val="20"/>
                <w:szCs w:val="20"/>
              </w:rPr>
              <w:t>2</w:t>
            </w:r>
          </w:p>
        </w:tc>
        <w:tc>
          <w:tcPr>
            <w:tcW w:w="850" w:type="dxa"/>
          </w:tcPr>
          <w:p w14:paraId="78B6A409" w14:textId="77777777" w:rsidR="00A474FB" w:rsidRPr="00FB1A94" w:rsidRDefault="00A474FB" w:rsidP="007D608E">
            <w:pPr>
              <w:pStyle w:val="Bezproreda"/>
              <w:jc w:val="center"/>
              <w:rPr>
                <w:sz w:val="20"/>
                <w:szCs w:val="20"/>
              </w:rPr>
            </w:pPr>
          </w:p>
        </w:tc>
      </w:tr>
      <w:tr w:rsidR="00A474FB" w:rsidRPr="00FB1A94" w14:paraId="281A1817" w14:textId="77777777" w:rsidTr="007D608E">
        <w:trPr>
          <w:jc w:val="center"/>
        </w:trPr>
        <w:tc>
          <w:tcPr>
            <w:tcW w:w="2317" w:type="dxa"/>
            <w:shd w:val="clear" w:color="auto" w:fill="BDD6EE"/>
          </w:tcPr>
          <w:p w14:paraId="07237974" w14:textId="77777777" w:rsidR="00A474FB" w:rsidRPr="00FB1A94" w:rsidRDefault="00A474FB" w:rsidP="007D608E">
            <w:pPr>
              <w:pStyle w:val="Bezproreda"/>
              <w:rPr>
                <w:sz w:val="20"/>
                <w:szCs w:val="20"/>
              </w:rPr>
            </w:pPr>
            <w:r w:rsidRPr="00FB1A94">
              <w:rPr>
                <w:sz w:val="20"/>
                <w:szCs w:val="20"/>
              </w:rPr>
              <w:t>Vrlo visoka spremnost</w:t>
            </w:r>
          </w:p>
        </w:tc>
        <w:tc>
          <w:tcPr>
            <w:tcW w:w="1276" w:type="dxa"/>
            <w:shd w:val="clear" w:color="auto" w:fill="00B050"/>
          </w:tcPr>
          <w:p w14:paraId="76F71793" w14:textId="77777777" w:rsidR="00A474FB" w:rsidRPr="00FB1A94" w:rsidRDefault="00A474FB" w:rsidP="007D608E">
            <w:pPr>
              <w:pStyle w:val="Bezproreda"/>
              <w:jc w:val="center"/>
              <w:rPr>
                <w:sz w:val="20"/>
                <w:szCs w:val="20"/>
              </w:rPr>
            </w:pPr>
            <w:r w:rsidRPr="00FB1A94">
              <w:rPr>
                <w:sz w:val="20"/>
                <w:szCs w:val="20"/>
              </w:rPr>
              <w:t>1</w:t>
            </w:r>
          </w:p>
        </w:tc>
        <w:tc>
          <w:tcPr>
            <w:tcW w:w="850" w:type="dxa"/>
          </w:tcPr>
          <w:p w14:paraId="00506AB3" w14:textId="77777777" w:rsidR="00A474FB" w:rsidRPr="00FB1A94" w:rsidRDefault="00A474FB" w:rsidP="007D608E">
            <w:pPr>
              <w:pStyle w:val="Bezproreda"/>
              <w:jc w:val="center"/>
              <w:rPr>
                <w:sz w:val="20"/>
                <w:szCs w:val="20"/>
              </w:rPr>
            </w:pPr>
            <w:r w:rsidRPr="00FB1A94">
              <w:rPr>
                <w:sz w:val="20"/>
                <w:szCs w:val="20"/>
              </w:rPr>
              <w:t>X</w:t>
            </w:r>
          </w:p>
        </w:tc>
      </w:tr>
    </w:tbl>
    <w:p w14:paraId="0C1AF3A4" w14:textId="77777777" w:rsidR="00A474FB" w:rsidRPr="00577D83" w:rsidRDefault="00A474FB" w:rsidP="00577D83">
      <w:pPr>
        <w:pStyle w:val="Bezproreda"/>
        <w:ind w:left="720"/>
        <w:rPr>
          <w:sz w:val="20"/>
          <w:szCs w:val="20"/>
        </w:rPr>
      </w:pPr>
      <w:r>
        <w:rPr>
          <w:sz w:val="20"/>
          <w:szCs w:val="20"/>
        </w:rPr>
        <w:t xml:space="preserve">                               </w:t>
      </w:r>
    </w:p>
    <w:p w14:paraId="01018ECF" w14:textId="77777777" w:rsidR="00A474FB" w:rsidRPr="00577D83" w:rsidRDefault="00A474FB" w:rsidP="00A474FB">
      <w:pPr>
        <w:pStyle w:val="Bezproreda"/>
        <w:ind w:left="567"/>
        <w:rPr>
          <w:b/>
          <w:u w:val="single"/>
        </w:rPr>
      </w:pPr>
      <w:r w:rsidRPr="00577D83">
        <w:rPr>
          <w:b/>
          <w:u w:val="single"/>
        </w:rPr>
        <w:t>Spremnost H</w:t>
      </w:r>
      <w:r w:rsidR="00577D83">
        <w:rPr>
          <w:b/>
          <w:u w:val="single"/>
        </w:rPr>
        <w:t>GSS-stanica Dubrovnik-OT Neretva</w:t>
      </w:r>
      <w:r w:rsidRPr="00577D83">
        <w:rPr>
          <w:b/>
          <w:u w:val="single"/>
        </w:rPr>
        <w:t xml:space="preserve"> u slučaju poplave:</w:t>
      </w:r>
    </w:p>
    <w:p w14:paraId="33D03F77" w14:textId="77777777" w:rsidR="00A474FB" w:rsidRDefault="00A474FB" w:rsidP="00A474FB">
      <w:pPr>
        <w:pStyle w:val="Bezproreda"/>
        <w:rPr>
          <w:bCs/>
        </w:rPr>
      </w:pPr>
      <w:r w:rsidRPr="00B47AB7">
        <w:rPr>
          <w:bCs/>
        </w:rPr>
        <w:t xml:space="preserve">Operativne snage </w:t>
      </w:r>
      <w:r>
        <w:rPr>
          <w:bCs/>
        </w:rPr>
        <w:t>Hrvatske gorske službe spašavanja (HGSS)</w:t>
      </w:r>
      <w:r w:rsidRPr="00B47AB7">
        <w:rPr>
          <w:bCs/>
        </w:rPr>
        <w:t xml:space="preserve"> su snaga</w:t>
      </w:r>
      <w:r>
        <w:rPr>
          <w:bCs/>
        </w:rPr>
        <w:t xml:space="preserve"> koja se i u redovnoj djelatnosti bavi zaštitom i spašavanjem ljudi. </w:t>
      </w:r>
    </w:p>
    <w:p w14:paraId="571F8EC6" w14:textId="77777777" w:rsidR="00A474FB" w:rsidRDefault="00A474FB" w:rsidP="00A474FB">
      <w:pPr>
        <w:pStyle w:val="Bezproreda"/>
      </w:pPr>
      <w:r>
        <w:t>Procjena spremnosti</w:t>
      </w:r>
      <w:r w:rsidRPr="00A42771">
        <w:t xml:space="preserve"> </w:t>
      </w:r>
      <w:r>
        <w:t xml:space="preserve">HGSS-a, temelji se na opremljenosti i učinkovitosti u obavljanju redovnih djelatnosti za koje su osnovani. Spremnost HGSS-a obzirom na brojnost, uvježbanost i opremljenost procijenjena je </w:t>
      </w:r>
      <w:r>
        <w:rPr>
          <w:b/>
        </w:rPr>
        <w:t>vrlo visokom</w:t>
      </w:r>
      <w:r w:rsidRPr="00DF3ECF">
        <w:rPr>
          <w:b/>
        </w:rPr>
        <w:t>.</w:t>
      </w:r>
    </w:p>
    <w:p w14:paraId="70B51F66" w14:textId="77777777" w:rsidR="00A474FB" w:rsidRDefault="00A474FB" w:rsidP="00A474FB">
      <w:pPr>
        <w:pStyle w:val="Bezproreda"/>
        <w:rPr>
          <w:sz w:val="20"/>
          <w:szCs w:val="20"/>
        </w:rPr>
      </w:pPr>
    </w:p>
    <w:p w14:paraId="6F828FED" w14:textId="04BCC079" w:rsidR="00A474FB" w:rsidRPr="00325DA3" w:rsidRDefault="00A474FB" w:rsidP="00A474FB">
      <w:pPr>
        <w:pStyle w:val="Bezproreda"/>
        <w:ind w:left="720"/>
        <w:rPr>
          <w:sz w:val="20"/>
          <w:szCs w:val="20"/>
        </w:rPr>
      </w:pPr>
      <w:r>
        <w:rPr>
          <w:sz w:val="20"/>
          <w:szCs w:val="20"/>
        </w:rPr>
        <w:t xml:space="preserve">          </w:t>
      </w:r>
      <w:r w:rsidR="00AB686F">
        <w:rPr>
          <w:sz w:val="20"/>
          <w:szCs w:val="20"/>
        </w:rPr>
        <w:t xml:space="preserve">                      Tablica </w:t>
      </w:r>
      <w:r w:rsidR="003050B7">
        <w:rPr>
          <w:sz w:val="20"/>
          <w:szCs w:val="20"/>
        </w:rPr>
        <w:t>63</w:t>
      </w:r>
      <w:r w:rsidRPr="00325DA3">
        <w:rPr>
          <w:sz w:val="20"/>
          <w:szCs w:val="20"/>
        </w:rPr>
        <w:t xml:space="preserve">: Spremnost </w:t>
      </w:r>
      <w:r>
        <w:rPr>
          <w:sz w:val="20"/>
          <w:szCs w:val="20"/>
        </w:rPr>
        <w:t>HGSS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A474FB" w:rsidRPr="00FB1A94" w14:paraId="3CA9E16C" w14:textId="77777777" w:rsidTr="007D608E">
        <w:trPr>
          <w:jc w:val="center"/>
        </w:trPr>
        <w:tc>
          <w:tcPr>
            <w:tcW w:w="2317" w:type="dxa"/>
            <w:shd w:val="clear" w:color="auto" w:fill="BDD6EE"/>
          </w:tcPr>
          <w:p w14:paraId="7ED86B4F" w14:textId="77777777" w:rsidR="00A474FB" w:rsidRPr="00FB1A94" w:rsidRDefault="00A474FB" w:rsidP="007D608E">
            <w:pPr>
              <w:pStyle w:val="Bezproreda"/>
              <w:rPr>
                <w:sz w:val="20"/>
                <w:szCs w:val="20"/>
              </w:rPr>
            </w:pPr>
            <w:r w:rsidRPr="00FB1A94">
              <w:rPr>
                <w:sz w:val="20"/>
                <w:szCs w:val="20"/>
              </w:rPr>
              <w:t>Vrlo niska spremnost</w:t>
            </w:r>
          </w:p>
        </w:tc>
        <w:tc>
          <w:tcPr>
            <w:tcW w:w="1276" w:type="dxa"/>
            <w:shd w:val="clear" w:color="auto" w:fill="FF0000"/>
          </w:tcPr>
          <w:p w14:paraId="4F99AB69" w14:textId="77777777" w:rsidR="00A474FB" w:rsidRPr="00FB1A94" w:rsidRDefault="00A474FB" w:rsidP="007D608E">
            <w:pPr>
              <w:pStyle w:val="Bezproreda"/>
              <w:jc w:val="center"/>
              <w:rPr>
                <w:sz w:val="20"/>
                <w:szCs w:val="20"/>
              </w:rPr>
            </w:pPr>
            <w:r w:rsidRPr="00FB1A94">
              <w:rPr>
                <w:sz w:val="20"/>
                <w:szCs w:val="20"/>
              </w:rPr>
              <w:t>4</w:t>
            </w:r>
          </w:p>
        </w:tc>
        <w:tc>
          <w:tcPr>
            <w:tcW w:w="850" w:type="dxa"/>
          </w:tcPr>
          <w:p w14:paraId="5551C2C5" w14:textId="77777777" w:rsidR="00A474FB" w:rsidRPr="00FB1A94" w:rsidRDefault="00A474FB" w:rsidP="007D608E">
            <w:pPr>
              <w:pStyle w:val="Bezproreda"/>
              <w:jc w:val="center"/>
              <w:rPr>
                <w:sz w:val="20"/>
                <w:szCs w:val="20"/>
              </w:rPr>
            </w:pPr>
          </w:p>
        </w:tc>
      </w:tr>
      <w:tr w:rsidR="00A474FB" w:rsidRPr="00FB1A94" w14:paraId="63B1A916" w14:textId="77777777" w:rsidTr="007D608E">
        <w:trPr>
          <w:jc w:val="center"/>
        </w:trPr>
        <w:tc>
          <w:tcPr>
            <w:tcW w:w="2317" w:type="dxa"/>
            <w:shd w:val="clear" w:color="auto" w:fill="BDD6EE"/>
          </w:tcPr>
          <w:p w14:paraId="5C39CE9D" w14:textId="77777777" w:rsidR="00A474FB" w:rsidRPr="00FB1A94" w:rsidRDefault="00A474FB" w:rsidP="007D608E">
            <w:pPr>
              <w:pStyle w:val="Bezproreda"/>
              <w:rPr>
                <w:sz w:val="20"/>
                <w:szCs w:val="20"/>
              </w:rPr>
            </w:pPr>
            <w:r w:rsidRPr="00FB1A94">
              <w:rPr>
                <w:sz w:val="20"/>
                <w:szCs w:val="20"/>
              </w:rPr>
              <w:t>Niska spremnost</w:t>
            </w:r>
          </w:p>
        </w:tc>
        <w:tc>
          <w:tcPr>
            <w:tcW w:w="1276" w:type="dxa"/>
            <w:shd w:val="clear" w:color="auto" w:fill="FFC000"/>
          </w:tcPr>
          <w:p w14:paraId="30B849D5" w14:textId="77777777" w:rsidR="00A474FB" w:rsidRPr="00FB1A94" w:rsidRDefault="00A474FB" w:rsidP="007D608E">
            <w:pPr>
              <w:pStyle w:val="Bezproreda"/>
              <w:jc w:val="center"/>
              <w:rPr>
                <w:sz w:val="20"/>
                <w:szCs w:val="20"/>
              </w:rPr>
            </w:pPr>
            <w:r w:rsidRPr="00FB1A94">
              <w:rPr>
                <w:sz w:val="20"/>
                <w:szCs w:val="20"/>
              </w:rPr>
              <w:t>3</w:t>
            </w:r>
          </w:p>
        </w:tc>
        <w:tc>
          <w:tcPr>
            <w:tcW w:w="850" w:type="dxa"/>
          </w:tcPr>
          <w:p w14:paraId="28F54054" w14:textId="77777777" w:rsidR="00A474FB" w:rsidRPr="00FB1A94" w:rsidRDefault="00A474FB" w:rsidP="007D608E">
            <w:pPr>
              <w:pStyle w:val="Bezproreda"/>
              <w:jc w:val="center"/>
              <w:rPr>
                <w:sz w:val="20"/>
                <w:szCs w:val="20"/>
              </w:rPr>
            </w:pPr>
          </w:p>
        </w:tc>
      </w:tr>
      <w:tr w:rsidR="00A474FB" w:rsidRPr="00FB1A94" w14:paraId="40484B33" w14:textId="77777777" w:rsidTr="007D608E">
        <w:trPr>
          <w:jc w:val="center"/>
        </w:trPr>
        <w:tc>
          <w:tcPr>
            <w:tcW w:w="2317" w:type="dxa"/>
            <w:shd w:val="clear" w:color="auto" w:fill="BDD6EE"/>
          </w:tcPr>
          <w:p w14:paraId="31B09147" w14:textId="77777777" w:rsidR="00A474FB" w:rsidRPr="00FB1A94" w:rsidRDefault="00A474FB" w:rsidP="007D608E">
            <w:pPr>
              <w:pStyle w:val="Bezproreda"/>
              <w:rPr>
                <w:sz w:val="20"/>
                <w:szCs w:val="20"/>
              </w:rPr>
            </w:pPr>
            <w:r w:rsidRPr="00FB1A94">
              <w:rPr>
                <w:sz w:val="20"/>
                <w:szCs w:val="20"/>
              </w:rPr>
              <w:t>Visoka spremnost</w:t>
            </w:r>
          </w:p>
        </w:tc>
        <w:tc>
          <w:tcPr>
            <w:tcW w:w="1276" w:type="dxa"/>
            <w:shd w:val="clear" w:color="auto" w:fill="FFFF00"/>
          </w:tcPr>
          <w:p w14:paraId="5DC213ED" w14:textId="77777777" w:rsidR="00A474FB" w:rsidRPr="00FB1A94" w:rsidRDefault="00A474FB" w:rsidP="007D608E">
            <w:pPr>
              <w:pStyle w:val="Bezproreda"/>
              <w:jc w:val="center"/>
              <w:rPr>
                <w:sz w:val="20"/>
                <w:szCs w:val="20"/>
              </w:rPr>
            </w:pPr>
            <w:r w:rsidRPr="00FB1A94">
              <w:rPr>
                <w:sz w:val="20"/>
                <w:szCs w:val="20"/>
              </w:rPr>
              <w:t>2</w:t>
            </w:r>
          </w:p>
        </w:tc>
        <w:tc>
          <w:tcPr>
            <w:tcW w:w="850" w:type="dxa"/>
          </w:tcPr>
          <w:p w14:paraId="798361B5" w14:textId="77777777" w:rsidR="00A474FB" w:rsidRPr="00FB1A94" w:rsidRDefault="00A474FB" w:rsidP="007D608E">
            <w:pPr>
              <w:pStyle w:val="Bezproreda"/>
              <w:jc w:val="center"/>
              <w:rPr>
                <w:sz w:val="20"/>
                <w:szCs w:val="20"/>
              </w:rPr>
            </w:pPr>
          </w:p>
        </w:tc>
      </w:tr>
      <w:tr w:rsidR="00A474FB" w:rsidRPr="00FB1A94" w14:paraId="2DA003AC" w14:textId="77777777" w:rsidTr="007D608E">
        <w:trPr>
          <w:jc w:val="center"/>
        </w:trPr>
        <w:tc>
          <w:tcPr>
            <w:tcW w:w="2317" w:type="dxa"/>
            <w:shd w:val="clear" w:color="auto" w:fill="BDD6EE"/>
          </w:tcPr>
          <w:p w14:paraId="3079B37A" w14:textId="77777777" w:rsidR="00A474FB" w:rsidRPr="00FB1A94" w:rsidRDefault="00A474FB" w:rsidP="007D608E">
            <w:pPr>
              <w:pStyle w:val="Bezproreda"/>
              <w:rPr>
                <w:sz w:val="20"/>
                <w:szCs w:val="20"/>
              </w:rPr>
            </w:pPr>
            <w:r w:rsidRPr="00FB1A94">
              <w:rPr>
                <w:sz w:val="20"/>
                <w:szCs w:val="20"/>
              </w:rPr>
              <w:t>Vrlo visoka spremnost</w:t>
            </w:r>
          </w:p>
        </w:tc>
        <w:tc>
          <w:tcPr>
            <w:tcW w:w="1276" w:type="dxa"/>
            <w:shd w:val="clear" w:color="auto" w:fill="00B050"/>
          </w:tcPr>
          <w:p w14:paraId="47E721E4" w14:textId="77777777" w:rsidR="00A474FB" w:rsidRPr="00FB1A94" w:rsidRDefault="00A474FB" w:rsidP="007D608E">
            <w:pPr>
              <w:pStyle w:val="Bezproreda"/>
              <w:jc w:val="center"/>
              <w:rPr>
                <w:sz w:val="20"/>
                <w:szCs w:val="20"/>
              </w:rPr>
            </w:pPr>
            <w:r w:rsidRPr="00FB1A94">
              <w:rPr>
                <w:sz w:val="20"/>
                <w:szCs w:val="20"/>
              </w:rPr>
              <w:t>1</w:t>
            </w:r>
          </w:p>
        </w:tc>
        <w:tc>
          <w:tcPr>
            <w:tcW w:w="850" w:type="dxa"/>
          </w:tcPr>
          <w:p w14:paraId="090C081D" w14:textId="77777777" w:rsidR="00A474FB" w:rsidRPr="00FB1A94" w:rsidRDefault="00A474FB" w:rsidP="007D608E">
            <w:pPr>
              <w:pStyle w:val="Bezproreda"/>
              <w:jc w:val="center"/>
              <w:rPr>
                <w:sz w:val="20"/>
                <w:szCs w:val="20"/>
              </w:rPr>
            </w:pPr>
            <w:r w:rsidRPr="00FB1A94">
              <w:rPr>
                <w:sz w:val="20"/>
                <w:szCs w:val="20"/>
              </w:rPr>
              <w:t>X</w:t>
            </w:r>
          </w:p>
        </w:tc>
      </w:tr>
    </w:tbl>
    <w:p w14:paraId="6EB9ADBB" w14:textId="77777777" w:rsidR="00A474FB" w:rsidRDefault="00A474FB" w:rsidP="00A474FB">
      <w:pPr>
        <w:pStyle w:val="Bezproreda"/>
      </w:pPr>
    </w:p>
    <w:p w14:paraId="644ACD60" w14:textId="77777777" w:rsidR="00A474FB" w:rsidRPr="00577D83" w:rsidRDefault="00A474FB" w:rsidP="00A474FB">
      <w:pPr>
        <w:pStyle w:val="Bezproreda"/>
        <w:ind w:left="567"/>
        <w:rPr>
          <w:b/>
          <w:u w:val="single"/>
        </w:rPr>
      </w:pPr>
      <w:r w:rsidRPr="00577D83">
        <w:rPr>
          <w:b/>
          <w:u w:val="single"/>
        </w:rPr>
        <w:t>Spremnost udruga u slučaju poplave:</w:t>
      </w:r>
    </w:p>
    <w:p w14:paraId="24B5D230" w14:textId="77777777" w:rsidR="00A474FB" w:rsidRPr="005F7279" w:rsidRDefault="00A474FB" w:rsidP="005F7279">
      <w:pPr>
        <w:pStyle w:val="Bezproreda2"/>
        <w:rPr>
          <w:szCs w:val="24"/>
        </w:rPr>
      </w:pPr>
      <w:r w:rsidRPr="005F7279">
        <w:rPr>
          <w:szCs w:val="24"/>
        </w:rPr>
        <w:t>Udruge građana kao što su izviđači, sportske udruge, lovačka društva, radioamateri i drugi, od interesa su za sustav civilne zaštite i to uglavnom na lokalnim razinama koje nemaju dovoljno kapaciteta iz drugih kategorija operativnih snaga više razine spremnosti.</w:t>
      </w:r>
    </w:p>
    <w:p w14:paraId="6E4D4E02" w14:textId="651EB9FD" w:rsidR="00577D83" w:rsidRPr="00760201" w:rsidRDefault="00577D83" w:rsidP="00577D83">
      <w:pPr>
        <w:pStyle w:val="Bezproreda2"/>
        <w:rPr>
          <w:szCs w:val="24"/>
        </w:rPr>
      </w:pPr>
      <w:r w:rsidRPr="00760201">
        <w:rPr>
          <w:szCs w:val="24"/>
        </w:rPr>
        <w:t>Na području Grada</w:t>
      </w:r>
      <w:r w:rsidR="000D604D">
        <w:rPr>
          <w:szCs w:val="24"/>
        </w:rPr>
        <w:t xml:space="preserve"> Ploča</w:t>
      </w:r>
      <w:r w:rsidRPr="00760201">
        <w:rPr>
          <w:szCs w:val="24"/>
        </w:rPr>
        <w:t xml:space="preserve"> djeluju udruge koje se </w:t>
      </w:r>
      <w:r w:rsidRPr="00760201">
        <w:rPr>
          <w:b/>
          <w:szCs w:val="24"/>
        </w:rPr>
        <w:t xml:space="preserve">mogu </w:t>
      </w:r>
      <w:r w:rsidRPr="00760201">
        <w:rPr>
          <w:szCs w:val="24"/>
        </w:rPr>
        <w:t>uključiti u provođenje mjera i aktivnosti</w:t>
      </w:r>
      <w:r w:rsidRPr="00760201">
        <w:rPr>
          <w:szCs w:val="24"/>
        </w:rPr>
        <w:br/>
        <w:t>sustava civilne zaštite:</w:t>
      </w:r>
    </w:p>
    <w:p w14:paraId="26B68303" w14:textId="77777777" w:rsidR="00577D83" w:rsidRPr="00AD0B69" w:rsidRDefault="00577D83" w:rsidP="005F33B1">
      <w:pPr>
        <w:pStyle w:val="Bezproreda2"/>
        <w:numPr>
          <w:ilvl w:val="0"/>
          <w:numId w:val="95"/>
        </w:numPr>
      </w:pPr>
      <w:r w:rsidRPr="00AD0B69">
        <w:t>Lovačko društvo „Vranjak“, Ploče (preko 50 članova)</w:t>
      </w:r>
    </w:p>
    <w:p w14:paraId="42CCCD4D" w14:textId="77777777" w:rsidR="00577D83" w:rsidRPr="00AD0B69" w:rsidRDefault="00577D83" w:rsidP="005F33B1">
      <w:pPr>
        <w:pStyle w:val="Bezproreda2"/>
        <w:numPr>
          <w:ilvl w:val="0"/>
          <w:numId w:val="95"/>
        </w:numPr>
      </w:pPr>
      <w:r w:rsidRPr="00AD0B69">
        <w:t>AERO KLUB „KRILA NERETVE“, Komin ( 10-tak članova)</w:t>
      </w:r>
    </w:p>
    <w:p w14:paraId="45ECDA30" w14:textId="77777777" w:rsidR="00577D83" w:rsidRPr="00AD0B69" w:rsidRDefault="00577D83" w:rsidP="005F33B1">
      <w:pPr>
        <w:pStyle w:val="Bezproreda2"/>
        <w:numPr>
          <w:ilvl w:val="0"/>
          <w:numId w:val="95"/>
        </w:numPr>
      </w:pPr>
      <w:r w:rsidRPr="00AD0B69">
        <w:t>AUTO MOTO KLUB“RACING TEAM PLOČE“ (40-tak članova)</w:t>
      </w:r>
    </w:p>
    <w:p w14:paraId="2A7B4DC3" w14:textId="77777777" w:rsidR="00577D83" w:rsidRDefault="00577D83" w:rsidP="005F33B1">
      <w:pPr>
        <w:pStyle w:val="Bezproreda2"/>
        <w:numPr>
          <w:ilvl w:val="0"/>
          <w:numId w:val="95"/>
        </w:numPr>
      </w:pPr>
      <w:r w:rsidRPr="00AD0B69">
        <w:t>Ivan Barbir – službeni promatrač ptica pri Hrvatskom ornitološkom savezu</w:t>
      </w:r>
    </w:p>
    <w:p w14:paraId="57630203" w14:textId="77777777" w:rsidR="00577D83" w:rsidRPr="00AD0B69" w:rsidRDefault="00577D83" w:rsidP="005F33B1">
      <w:pPr>
        <w:pStyle w:val="Bezproreda2"/>
        <w:numPr>
          <w:ilvl w:val="0"/>
          <w:numId w:val="95"/>
        </w:numPr>
      </w:pPr>
      <w:r>
        <w:t>Ekološko ronilački klub „Periska“ Ploče</w:t>
      </w:r>
    </w:p>
    <w:p w14:paraId="5E3638C9" w14:textId="19BC81D9" w:rsidR="00DB7511" w:rsidRPr="005F7279" w:rsidRDefault="00DB7511" w:rsidP="00A474FB">
      <w:pPr>
        <w:pStyle w:val="Bezproreda"/>
        <w:rPr>
          <w:rFonts w:cs="Times New Roman"/>
          <w:szCs w:val="24"/>
        </w:rPr>
      </w:pPr>
    </w:p>
    <w:p w14:paraId="1D8ED299" w14:textId="77777777" w:rsidR="00A474FB" w:rsidRPr="005F7279" w:rsidRDefault="00A474FB" w:rsidP="005F7279">
      <w:pPr>
        <w:pStyle w:val="Bezproreda2"/>
        <w:rPr>
          <w:szCs w:val="24"/>
        </w:rPr>
      </w:pPr>
      <w:r w:rsidRPr="005F7279">
        <w:rPr>
          <w:szCs w:val="24"/>
        </w:rPr>
        <w:t xml:space="preserve">Isti se uključuju u aktivnosti koje i inače rade u normalnom funkcioniranju, pa je za pretpostaviti da je njihova spremnost </w:t>
      </w:r>
      <w:r w:rsidRPr="005F7279">
        <w:rPr>
          <w:b/>
          <w:szCs w:val="24"/>
        </w:rPr>
        <w:t>visoka</w:t>
      </w:r>
      <w:r w:rsidRPr="005F7279">
        <w:rPr>
          <w:szCs w:val="24"/>
        </w:rPr>
        <w:t xml:space="preserve">. </w:t>
      </w:r>
    </w:p>
    <w:p w14:paraId="0B31FBD8" w14:textId="77777777" w:rsidR="00A474FB" w:rsidRPr="00577D83" w:rsidRDefault="00A474FB" w:rsidP="00577D83">
      <w:pPr>
        <w:pStyle w:val="Bezproreda2"/>
        <w:rPr>
          <w:sz w:val="16"/>
          <w:szCs w:val="16"/>
        </w:rPr>
      </w:pPr>
    </w:p>
    <w:p w14:paraId="17975328" w14:textId="723937DF" w:rsidR="00A474FB" w:rsidRPr="00325DA3" w:rsidRDefault="00A474FB" w:rsidP="00A474FB">
      <w:pPr>
        <w:pStyle w:val="Bezproreda"/>
        <w:ind w:left="720"/>
        <w:rPr>
          <w:sz w:val="20"/>
          <w:szCs w:val="20"/>
        </w:rPr>
      </w:pPr>
      <w:r>
        <w:rPr>
          <w:sz w:val="20"/>
          <w:szCs w:val="20"/>
        </w:rPr>
        <w:t xml:space="preserve">         </w:t>
      </w:r>
      <w:r w:rsidR="00AB686F">
        <w:rPr>
          <w:sz w:val="20"/>
          <w:szCs w:val="20"/>
        </w:rPr>
        <w:t xml:space="preserve">                      Tablica </w:t>
      </w:r>
      <w:r w:rsidR="003050B7">
        <w:rPr>
          <w:sz w:val="20"/>
          <w:szCs w:val="20"/>
        </w:rPr>
        <w:t>64</w:t>
      </w:r>
      <w:r w:rsidR="00AB686F">
        <w:rPr>
          <w:sz w:val="20"/>
          <w:szCs w:val="20"/>
        </w:rPr>
        <w:t>:</w:t>
      </w:r>
      <w:r w:rsidRPr="00325DA3">
        <w:rPr>
          <w:sz w:val="20"/>
          <w:szCs w:val="20"/>
        </w:rPr>
        <w:t xml:space="preserve"> Spremnost </w:t>
      </w:r>
      <w:r>
        <w:rPr>
          <w:sz w:val="20"/>
          <w:szCs w:val="20"/>
        </w:rPr>
        <w:t>udruga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A474FB" w:rsidRPr="00FB1A94" w14:paraId="4FDE20EF" w14:textId="77777777" w:rsidTr="007D608E">
        <w:trPr>
          <w:jc w:val="center"/>
        </w:trPr>
        <w:tc>
          <w:tcPr>
            <w:tcW w:w="2317" w:type="dxa"/>
            <w:shd w:val="clear" w:color="auto" w:fill="BDD6EE"/>
          </w:tcPr>
          <w:p w14:paraId="235DD629" w14:textId="77777777" w:rsidR="00A474FB" w:rsidRPr="00FB1A94" w:rsidRDefault="00A474FB" w:rsidP="007D608E">
            <w:pPr>
              <w:pStyle w:val="Bezproreda"/>
              <w:rPr>
                <w:sz w:val="20"/>
                <w:szCs w:val="20"/>
              </w:rPr>
            </w:pPr>
            <w:r w:rsidRPr="00FB1A94">
              <w:rPr>
                <w:sz w:val="20"/>
                <w:szCs w:val="20"/>
              </w:rPr>
              <w:t>Vrlo niska spremnost</w:t>
            </w:r>
          </w:p>
        </w:tc>
        <w:tc>
          <w:tcPr>
            <w:tcW w:w="1276" w:type="dxa"/>
            <w:shd w:val="clear" w:color="auto" w:fill="FF0000"/>
          </w:tcPr>
          <w:p w14:paraId="61EDB850" w14:textId="77777777" w:rsidR="00A474FB" w:rsidRPr="00FB1A94" w:rsidRDefault="00A474FB" w:rsidP="007D608E">
            <w:pPr>
              <w:pStyle w:val="Bezproreda"/>
              <w:jc w:val="center"/>
              <w:rPr>
                <w:sz w:val="20"/>
                <w:szCs w:val="20"/>
              </w:rPr>
            </w:pPr>
            <w:r w:rsidRPr="00FB1A94">
              <w:rPr>
                <w:sz w:val="20"/>
                <w:szCs w:val="20"/>
              </w:rPr>
              <w:t>4</w:t>
            </w:r>
          </w:p>
        </w:tc>
        <w:tc>
          <w:tcPr>
            <w:tcW w:w="850" w:type="dxa"/>
          </w:tcPr>
          <w:p w14:paraId="77C4B199" w14:textId="77777777" w:rsidR="00A474FB" w:rsidRPr="00FB1A94" w:rsidRDefault="00A474FB" w:rsidP="007D608E">
            <w:pPr>
              <w:pStyle w:val="Bezproreda"/>
              <w:jc w:val="center"/>
              <w:rPr>
                <w:sz w:val="20"/>
                <w:szCs w:val="20"/>
              </w:rPr>
            </w:pPr>
          </w:p>
        </w:tc>
      </w:tr>
      <w:tr w:rsidR="00A474FB" w:rsidRPr="00FB1A94" w14:paraId="6BDF8DE5" w14:textId="77777777" w:rsidTr="007D608E">
        <w:trPr>
          <w:jc w:val="center"/>
        </w:trPr>
        <w:tc>
          <w:tcPr>
            <w:tcW w:w="2317" w:type="dxa"/>
            <w:shd w:val="clear" w:color="auto" w:fill="BDD6EE"/>
          </w:tcPr>
          <w:p w14:paraId="17A24F76" w14:textId="77777777" w:rsidR="00A474FB" w:rsidRPr="00FB1A94" w:rsidRDefault="00A474FB" w:rsidP="007D608E">
            <w:pPr>
              <w:pStyle w:val="Bezproreda"/>
              <w:rPr>
                <w:sz w:val="20"/>
                <w:szCs w:val="20"/>
              </w:rPr>
            </w:pPr>
            <w:r w:rsidRPr="00FB1A94">
              <w:rPr>
                <w:sz w:val="20"/>
                <w:szCs w:val="20"/>
              </w:rPr>
              <w:t>Niska spremnost</w:t>
            </w:r>
          </w:p>
        </w:tc>
        <w:tc>
          <w:tcPr>
            <w:tcW w:w="1276" w:type="dxa"/>
            <w:shd w:val="clear" w:color="auto" w:fill="FFC000"/>
          </w:tcPr>
          <w:p w14:paraId="48CF2527" w14:textId="77777777" w:rsidR="00A474FB" w:rsidRPr="00FB1A94" w:rsidRDefault="00A474FB" w:rsidP="007D608E">
            <w:pPr>
              <w:pStyle w:val="Bezproreda"/>
              <w:jc w:val="center"/>
              <w:rPr>
                <w:sz w:val="20"/>
                <w:szCs w:val="20"/>
              </w:rPr>
            </w:pPr>
            <w:r w:rsidRPr="00FB1A94">
              <w:rPr>
                <w:sz w:val="20"/>
                <w:szCs w:val="20"/>
              </w:rPr>
              <w:t>3</w:t>
            </w:r>
          </w:p>
        </w:tc>
        <w:tc>
          <w:tcPr>
            <w:tcW w:w="850" w:type="dxa"/>
          </w:tcPr>
          <w:p w14:paraId="4DD1275A" w14:textId="77777777" w:rsidR="00A474FB" w:rsidRPr="00FB1A94" w:rsidRDefault="00A474FB" w:rsidP="007D608E">
            <w:pPr>
              <w:pStyle w:val="Bezproreda"/>
              <w:jc w:val="center"/>
              <w:rPr>
                <w:sz w:val="20"/>
                <w:szCs w:val="20"/>
              </w:rPr>
            </w:pPr>
          </w:p>
        </w:tc>
      </w:tr>
      <w:tr w:rsidR="00A474FB" w:rsidRPr="00FB1A94" w14:paraId="207F4845" w14:textId="77777777" w:rsidTr="007D608E">
        <w:trPr>
          <w:jc w:val="center"/>
        </w:trPr>
        <w:tc>
          <w:tcPr>
            <w:tcW w:w="2317" w:type="dxa"/>
            <w:shd w:val="clear" w:color="auto" w:fill="BDD6EE"/>
          </w:tcPr>
          <w:p w14:paraId="7A538119" w14:textId="77777777" w:rsidR="00A474FB" w:rsidRPr="00FB1A94" w:rsidRDefault="00A474FB" w:rsidP="007D608E">
            <w:pPr>
              <w:pStyle w:val="Bezproreda"/>
              <w:rPr>
                <w:sz w:val="20"/>
                <w:szCs w:val="20"/>
              </w:rPr>
            </w:pPr>
            <w:r w:rsidRPr="00FB1A94">
              <w:rPr>
                <w:sz w:val="20"/>
                <w:szCs w:val="20"/>
              </w:rPr>
              <w:t>Visoka spremnost</w:t>
            </w:r>
          </w:p>
        </w:tc>
        <w:tc>
          <w:tcPr>
            <w:tcW w:w="1276" w:type="dxa"/>
            <w:shd w:val="clear" w:color="auto" w:fill="FFFF00"/>
          </w:tcPr>
          <w:p w14:paraId="708CA679" w14:textId="77777777" w:rsidR="00A474FB" w:rsidRPr="00FB1A94" w:rsidRDefault="00A474FB" w:rsidP="007D608E">
            <w:pPr>
              <w:pStyle w:val="Bezproreda"/>
              <w:jc w:val="center"/>
              <w:rPr>
                <w:sz w:val="20"/>
                <w:szCs w:val="20"/>
              </w:rPr>
            </w:pPr>
            <w:r w:rsidRPr="00FB1A94">
              <w:rPr>
                <w:sz w:val="20"/>
                <w:szCs w:val="20"/>
              </w:rPr>
              <w:t>2</w:t>
            </w:r>
          </w:p>
        </w:tc>
        <w:tc>
          <w:tcPr>
            <w:tcW w:w="850" w:type="dxa"/>
          </w:tcPr>
          <w:p w14:paraId="5EDB5CAD" w14:textId="77777777" w:rsidR="00A474FB" w:rsidRPr="00FB1A94" w:rsidRDefault="00A474FB" w:rsidP="007D608E">
            <w:pPr>
              <w:pStyle w:val="Bezproreda"/>
              <w:jc w:val="center"/>
              <w:rPr>
                <w:sz w:val="20"/>
                <w:szCs w:val="20"/>
              </w:rPr>
            </w:pPr>
            <w:r>
              <w:rPr>
                <w:sz w:val="20"/>
                <w:szCs w:val="20"/>
              </w:rPr>
              <w:t>X</w:t>
            </w:r>
          </w:p>
        </w:tc>
      </w:tr>
      <w:tr w:rsidR="00A474FB" w:rsidRPr="00FB1A94" w14:paraId="7883CAA7" w14:textId="77777777" w:rsidTr="007D608E">
        <w:trPr>
          <w:jc w:val="center"/>
        </w:trPr>
        <w:tc>
          <w:tcPr>
            <w:tcW w:w="2317" w:type="dxa"/>
            <w:shd w:val="clear" w:color="auto" w:fill="BDD6EE"/>
          </w:tcPr>
          <w:p w14:paraId="4E04365D" w14:textId="77777777" w:rsidR="00A474FB" w:rsidRPr="00FB1A94" w:rsidRDefault="00A474FB" w:rsidP="007D608E">
            <w:pPr>
              <w:pStyle w:val="Bezproreda"/>
              <w:rPr>
                <w:sz w:val="20"/>
                <w:szCs w:val="20"/>
              </w:rPr>
            </w:pPr>
            <w:r w:rsidRPr="00FB1A94">
              <w:rPr>
                <w:sz w:val="20"/>
                <w:szCs w:val="20"/>
              </w:rPr>
              <w:t>Vrlo visoka spremnost</w:t>
            </w:r>
          </w:p>
        </w:tc>
        <w:tc>
          <w:tcPr>
            <w:tcW w:w="1276" w:type="dxa"/>
            <w:shd w:val="clear" w:color="auto" w:fill="00B050"/>
          </w:tcPr>
          <w:p w14:paraId="12A66993" w14:textId="77777777" w:rsidR="00A474FB" w:rsidRPr="00FB1A94" w:rsidRDefault="00A474FB" w:rsidP="007D608E">
            <w:pPr>
              <w:pStyle w:val="Bezproreda"/>
              <w:jc w:val="center"/>
              <w:rPr>
                <w:sz w:val="20"/>
                <w:szCs w:val="20"/>
              </w:rPr>
            </w:pPr>
            <w:r w:rsidRPr="00FB1A94">
              <w:rPr>
                <w:sz w:val="20"/>
                <w:szCs w:val="20"/>
              </w:rPr>
              <w:t>1</w:t>
            </w:r>
          </w:p>
        </w:tc>
        <w:tc>
          <w:tcPr>
            <w:tcW w:w="850" w:type="dxa"/>
          </w:tcPr>
          <w:p w14:paraId="152CF370" w14:textId="77777777" w:rsidR="00A474FB" w:rsidRPr="00FB1A94" w:rsidRDefault="00A474FB" w:rsidP="007D608E">
            <w:pPr>
              <w:pStyle w:val="Bezproreda"/>
              <w:jc w:val="center"/>
              <w:rPr>
                <w:sz w:val="20"/>
                <w:szCs w:val="20"/>
              </w:rPr>
            </w:pPr>
          </w:p>
        </w:tc>
      </w:tr>
    </w:tbl>
    <w:p w14:paraId="730266FF" w14:textId="77777777" w:rsidR="00A474FB" w:rsidRPr="00577D83" w:rsidRDefault="00577D83" w:rsidP="005F7279">
      <w:pPr>
        <w:pStyle w:val="Bezproreda2"/>
        <w:ind w:left="567"/>
        <w:rPr>
          <w:szCs w:val="24"/>
          <w:u w:val="single"/>
        </w:rPr>
      </w:pPr>
      <w:r>
        <w:rPr>
          <w:b/>
          <w:szCs w:val="24"/>
          <w:u w:val="single"/>
        </w:rPr>
        <w:lastRenderedPageBreak/>
        <w:t>Spremnost postrojbi</w:t>
      </w:r>
      <w:r w:rsidR="00A474FB" w:rsidRPr="00577D83">
        <w:rPr>
          <w:b/>
          <w:szCs w:val="24"/>
          <w:u w:val="single"/>
        </w:rPr>
        <w:t xml:space="preserve"> CZ i  povjerenika u slučaju poplave</w:t>
      </w:r>
      <w:r w:rsidR="00A474FB" w:rsidRPr="00577D83">
        <w:rPr>
          <w:szCs w:val="24"/>
          <w:u w:val="single"/>
        </w:rPr>
        <w:t>:</w:t>
      </w:r>
    </w:p>
    <w:p w14:paraId="58F4EDA3" w14:textId="77777777" w:rsidR="007B6045" w:rsidRPr="00760201" w:rsidRDefault="007B6045" w:rsidP="007B6045">
      <w:pPr>
        <w:pStyle w:val="Bezproreda2"/>
        <w:rPr>
          <w:szCs w:val="24"/>
        </w:rPr>
      </w:pPr>
      <w:r w:rsidRPr="00760201">
        <w:rPr>
          <w:szCs w:val="24"/>
        </w:rPr>
        <w:t xml:space="preserve">Grad </w:t>
      </w:r>
      <w:r>
        <w:rPr>
          <w:szCs w:val="24"/>
        </w:rPr>
        <w:t>Ploče</w:t>
      </w:r>
      <w:r w:rsidRPr="00760201">
        <w:rPr>
          <w:szCs w:val="24"/>
        </w:rPr>
        <w:t xml:space="preserve"> ima oformljen</w:t>
      </w:r>
      <w:r>
        <w:rPr>
          <w:szCs w:val="24"/>
        </w:rPr>
        <w:t>u</w:t>
      </w:r>
      <w:r w:rsidRPr="00760201">
        <w:rPr>
          <w:szCs w:val="24"/>
        </w:rPr>
        <w:t xml:space="preserve"> slijedeć</w:t>
      </w:r>
      <w:r>
        <w:rPr>
          <w:szCs w:val="24"/>
        </w:rPr>
        <w:t>u</w:t>
      </w:r>
      <w:r w:rsidRPr="00760201">
        <w:rPr>
          <w:szCs w:val="24"/>
        </w:rPr>
        <w:t xml:space="preserve"> </w:t>
      </w:r>
      <w:r w:rsidRPr="00760201">
        <w:rPr>
          <w:b/>
          <w:szCs w:val="24"/>
        </w:rPr>
        <w:t>postrojb</w:t>
      </w:r>
      <w:r>
        <w:rPr>
          <w:b/>
          <w:szCs w:val="24"/>
        </w:rPr>
        <w:t>u</w:t>
      </w:r>
      <w:r w:rsidRPr="00760201">
        <w:rPr>
          <w:b/>
          <w:szCs w:val="24"/>
        </w:rPr>
        <w:t xml:space="preserve"> civilne zaštite</w:t>
      </w:r>
      <w:r w:rsidRPr="00760201">
        <w:rPr>
          <w:szCs w:val="24"/>
        </w:rPr>
        <w:t xml:space="preserve">: </w:t>
      </w:r>
    </w:p>
    <w:p w14:paraId="474D6320" w14:textId="77777777" w:rsidR="007B6045" w:rsidRDefault="007B6045" w:rsidP="005F33B1">
      <w:pPr>
        <w:pStyle w:val="Bezproreda2"/>
        <w:numPr>
          <w:ilvl w:val="0"/>
          <w:numId w:val="45"/>
        </w:numPr>
        <w:rPr>
          <w:szCs w:val="24"/>
        </w:rPr>
      </w:pPr>
      <w:r w:rsidRPr="00760201">
        <w:rPr>
          <w:szCs w:val="24"/>
        </w:rPr>
        <w:t>Postrojba CZ opće namjene</w:t>
      </w:r>
    </w:p>
    <w:p w14:paraId="7EE0A574" w14:textId="77777777" w:rsidR="007B6045" w:rsidRDefault="007B6045" w:rsidP="007B6045">
      <w:pPr>
        <w:pStyle w:val="Bezproreda2"/>
      </w:pPr>
    </w:p>
    <w:p w14:paraId="0B384363" w14:textId="77777777" w:rsidR="007B6045" w:rsidRDefault="007B6045" w:rsidP="007B6045">
      <w:pPr>
        <w:pStyle w:val="Bezproreda2"/>
      </w:pPr>
      <w:r>
        <w:t>Postrojba je osnovana Odlukom Gradskog vijeća 22.08.2020. godine a sastoji se od upravljačke skupine (dva pripadnika) i dvije operativne skupine (svaka sa po 10 pripadnika) što ukupno iznosi 22 pripadnika civilne zaštite koji čine postrojbu civilne zaštite opće namjene.</w:t>
      </w:r>
    </w:p>
    <w:p w14:paraId="087DE457" w14:textId="77777777" w:rsidR="007B6045" w:rsidRPr="00760201" w:rsidRDefault="007B6045" w:rsidP="007B6045">
      <w:pPr>
        <w:pStyle w:val="Bezproreda2"/>
        <w:rPr>
          <w:szCs w:val="24"/>
        </w:rPr>
      </w:pPr>
    </w:p>
    <w:p w14:paraId="60AD99FF" w14:textId="77777777" w:rsidR="007B6045" w:rsidRPr="00746E66" w:rsidRDefault="007B6045" w:rsidP="007B6045">
      <w:pPr>
        <w:pStyle w:val="Bezproreda2"/>
        <w:rPr>
          <w:szCs w:val="24"/>
        </w:rPr>
      </w:pPr>
      <w:r w:rsidRPr="005F7279">
        <w:rPr>
          <w:szCs w:val="24"/>
        </w:rPr>
        <w:t xml:space="preserve">Pripadnici postrojbe civilne zaštite  </w:t>
      </w:r>
      <w:r>
        <w:rPr>
          <w:szCs w:val="24"/>
        </w:rPr>
        <w:t>opće namjene</w:t>
      </w:r>
      <w:r w:rsidRPr="005F7279">
        <w:rPr>
          <w:szCs w:val="24"/>
        </w:rPr>
        <w:t xml:space="preserve"> prošli</w:t>
      </w:r>
      <w:r>
        <w:rPr>
          <w:szCs w:val="24"/>
        </w:rPr>
        <w:t xml:space="preserve"> su kroz osnovni program edukacije</w:t>
      </w:r>
      <w:r w:rsidRPr="005F7279">
        <w:rPr>
          <w:szCs w:val="24"/>
        </w:rPr>
        <w:t xml:space="preserve">. Iz navedenih razloga ograničeno je njihovo operativno postupanje i to isključivo za najmanje složene radnje spašavanja i pružanje fizičke potpore operativnim kapacitetima više razine spremnosti tijekom provođenju mjera i aktivnosti </w:t>
      </w:r>
      <w:r w:rsidRPr="00746E66">
        <w:rPr>
          <w:szCs w:val="24"/>
        </w:rPr>
        <w:t xml:space="preserve">civilne zaštite u velikim nesrećama. </w:t>
      </w:r>
    </w:p>
    <w:p w14:paraId="7EF9B4E8" w14:textId="77777777" w:rsidR="007B6045" w:rsidRDefault="007B6045" w:rsidP="007B6045">
      <w:pPr>
        <w:pStyle w:val="Bezproreda2"/>
        <w:rPr>
          <w:szCs w:val="24"/>
        </w:rPr>
      </w:pPr>
    </w:p>
    <w:p w14:paraId="6DE70482" w14:textId="58C7F9C2" w:rsidR="007B6045" w:rsidRDefault="007B6045" w:rsidP="007B6045">
      <w:pPr>
        <w:pStyle w:val="Bezproreda2"/>
        <w:rPr>
          <w:szCs w:val="24"/>
        </w:rPr>
      </w:pPr>
      <w:r w:rsidRPr="00746E66">
        <w:rPr>
          <w:szCs w:val="24"/>
        </w:rPr>
        <w:t xml:space="preserve">Za potrebe civilne zaštite Grad ima imenovano </w:t>
      </w:r>
      <w:r w:rsidRPr="00746E66">
        <w:rPr>
          <w:b/>
          <w:szCs w:val="24"/>
        </w:rPr>
        <w:t>1</w:t>
      </w:r>
      <w:r w:rsidR="00696FDA">
        <w:rPr>
          <w:b/>
          <w:szCs w:val="24"/>
        </w:rPr>
        <w:t>3</w:t>
      </w:r>
      <w:r w:rsidRPr="00746E66">
        <w:rPr>
          <w:szCs w:val="24"/>
        </w:rPr>
        <w:t xml:space="preserve"> </w:t>
      </w:r>
      <w:r w:rsidRPr="00746E66">
        <w:rPr>
          <w:b/>
          <w:szCs w:val="24"/>
        </w:rPr>
        <w:t xml:space="preserve">povjerenika </w:t>
      </w:r>
      <w:r w:rsidRPr="00746E66">
        <w:rPr>
          <w:szCs w:val="24"/>
        </w:rPr>
        <w:t xml:space="preserve">CZ i </w:t>
      </w:r>
      <w:r w:rsidRPr="00746E66">
        <w:rPr>
          <w:b/>
          <w:szCs w:val="24"/>
        </w:rPr>
        <w:t>1</w:t>
      </w:r>
      <w:r w:rsidR="00696FDA">
        <w:rPr>
          <w:b/>
          <w:szCs w:val="24"/>
        </w:rPr>
        <w:t>3</w:t>
      </w:r>
      <w:r w:rsidRPr="00746E66">
        <w:rPr>
          <w:szCs w:val="24"/>
        </w:rPr>
        <w:t xml:space="preserve"> </w:t>
      </w:r>
      <w:r w:rsidRPr="00746E66">
        <w:rPr>
          <w:b/>
          <w:szCs w:val="24"/>
        </w:rPr>
        <w:t>zamjenika povjerenika</w:t>
      </w:r>
      <w:r>
        <w:rPr>
          <w:szCs w:val="24"/>
        </w:rPr>
        <w:t xml:space="preserve"> (Odluka Gradskog vijeća od 14.09.2018.</w:t>
      </w:r>
      <w:r w:rsidRPr="00746E66">
        <w:rPr>
          <w:szCs w:val="24"/>
        </w:rPr>
        <w:t>). Povjerenici civilne zaštite imaju izuzetno važnu ulogu, kako u preventivi, tako i tijekom djelovanja cjelovitog</w:t>
      </w:r>
      <w:r w:rsidRPr="005D369D">
        <w:rPr>
          <w:szCs w:val="24"/>
        </w:rPr>
        <w:t xml:space="preserve"> sustava civilne zaštite u velikim nesrećama. </w:t>
      </w:r>
    </w:p>
    <w:p w14:paraId="4C9E305A" w14:textId="7F39279D" w:rsidR="007B6045" w:rsidRPr="005D369D" w:rsidRDefault="007B6045" w:rsidP="007B6045">
      <w:pPr>
        <w:pStyle w:val="Bezproreda2"/>
        <w:rPr>
          <w:szCs w:val="24"/>
        </w:rPr>
      </w:pPr>
      <w:r w:rsidRPr="005D369D">
        <w:rPr>
          <w:szCs w:val="24"/>
        </w:rPr>
        <w:t>Spremnost postrojbe CZ i povjerenika procijenjena je</w:t>
      </w:r>
      <w:r w:rsidRPr="005D369D">
        <w:rPr>
          <w:b/>
          <w:szCs w:val="24"/>
        </w:rPr>
        <w:t xml:space="preserve"> niskom</w:t>
      </w:r>
      <w:r w:rsidRPr="005D369D">
        <w:rPr>
          <w:szCs w:val="24"/>
        </w:rPr>
        <w:t xml:space="preserve"> obzirom da </w:t>
      </w:r>
      <w:r>
        <w:rPr>
          <w:szCs w:val="24"/>
        </w:rPr>
        <w:t xml:space="preserve">su </w:t>
      </w:r>
      <w:r w:rsidRPr="005D369D">
        <w:rPr>
          <w:szCs w:val="24"/>
        </w:rPr>
        <w:t xml:space="preserve">isti upoznati sa zadaćama </w:t>
      </w:r>
      <w:r>
        <w:rPr>
          <w:szCs w:val="24"/>
        </w:rPr>
        <w:t xml:space="preserve">ali nisu uvježbani za postupanje u slučaju poplava. </w:t>
      </w:r>
      <w:r w:rsidRPr="005D369D">
        <w:rPr>
          <w:szCs w:val="24"/>
        </w:rPr>
        <w:t xml:space="preserve"> </w:t>
      </w:r>
    </w:p>
    <w:p w14:paraId="330D02B0" w14:textId="77777777" w:rsidR="00A474FB" w:rsidRDefault="00A474FB" w:rsidP="00A474FB">
      <w:pPr>
        <w:pStyle w:val="Bezproreda"/>
      </w:pPr>
    </w:p>
    <w:p w14:paraId="152CE684" w14:textId="52F6ADC3" w:rsidR="00A474FB" w:rsidRPr="00325DA3" w:rsidRDefault="00A474FB" w:rsidP="00A474FB">
      <w:pPr>
        <w:pStyle w:val="Bezproreda"/>
        <w:ind w:left="720"/>
        <w:rPr>
          <w:sz w:val="20"/>
          <w:szCs w:val="20"/>
        </w:rPr>
      </w:pPr>
      <w:r>
        <w:rPr>
          <w:sz w:val="20"/>
          <w:szCs w:val="20"/>
        </w:rPr>
        <w:t xml:space="preserve">         </w:t>
      </w:r>
      <w:r w:rsidR="00AB686F">
        <w:rPr>
          <w:sz w:val="20"/>
          <w:szCs w:val="20"/>
        </w:rPr>
        <w:t xml:space="preserve">                      Tablica 6</w:t>
      </w:r>
      <w:r w:rsidR="003050B7">
        <w:rPr>
          <w:sz w:val="20"/>
          <w:szCs w:val="20"/>
        </w:rPr>
        <w:t>5</w:t>
      </w:r>
      <w:r w:rsidRPr="00325DA3">
        <w:rPr>
          <w:sz w:val="20"/>
          <w:szCs w:val="20"/>
        </w:rPr>
        <w:t xml:space="preserve">: Spremnost </w:t>
      </w:r>
      <w:r>
        <w:rPr>
          <w:sz w:val="20"/>
          <w:szCs w:val="20"/>
        </w:rPr>
        <w:t>postrojbi CZ i povjerenika CZ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A474FB" w:rsidRPr="00FB1A94" w14:paraId="6F477CD9" w14:textId="77777777" w:rsidTr="007D608E">
        <w:trPr>
          <w:jc w:val="center"/>
        </w:trPr>
        <w:tc>
          <w:tcPr>
            <w:tcW w:w="2317" w:type="dxa"/>
            <w:shd w:val="clear" w:color="auto" w:fill="BDD6EE"/>
          </w:tcPr>
          <w:p w14:paraId="769421DA" w14:textId="77777777" w:rsidR="00A474FB" w:rsidRPr="00FB1A94" w:rsidRDefault="00A474FB" w:rsidP="007D608E">
            <w:pPr>
              <w:pStyle w:val="Bezproreda"/>
              <w:rPr>
                <w:sz w:val="20"/>
                <w:szCs w:val="20"/>
              </w:rPr>
            </w:pPr>
            <w:r w:rsidRPr="00FB1A94">
              <w:rPr>
                <w:sz w:val="20"/>
                <w:szCs w:val="20"/>
              </w:rPr>
              <w:t>Vrlo niska spremnost</w:t>
            </w:r>
          </w:p>
        </w:tc>
        <w:tc>
          <w:tcPr>
            <w:tcW w:w="1276" w:type="dxa"/>
            <w:shd w:val="clear" w:color="auto" w:fill="FF0000"/>
          </w:tcPr>
          <w:p w14:paraId="2BE3A879" w14:textId="77777777" w:rsidR="00A474FB" w:rsidRPr="00FB1A94" w:rsidRDefault="00A474FB" w:rsidP="007D608E">
            <w:pPr>
              <w:pStyle w:val="Bezproreda"/>
              <w:jc w:val="center"/>
              <w:rPr>
                <w:sz w:val="20"/>
                <w:szCs w:val="20"/>
              </w:rPr>
            </w:pPr>
            <w:r w:rsidRPr="00FB1A94">
              <w:rPr>
                <w:sz w:val="20"/>
                <w:szCs w:val="20"/>
              </w:rPr>
              <w:t>4</w:t>
            </w:r>
          </w:p>
        </w:tc>
        <w:tc>
          <w:tcPr>
            <w:tcW w:w="850" w:type="dxa"/>
          </w:tcPr>
          <w:p w14:paraId="57C30299" w14:textId="4EB1B1B7" w:rsidR="00A474FB" w:rsidRPr="00FB1A94" w:rsidRDefault="00A474FB" w:rsidP="007D608E">
            <w:pPr>
              <w:pStyle w:val="Bezproreda"/>
              <w:jc w:val="center"/>
              <w:rPr>
                <w:sz w:val="20"/>
                <w:szCs w:val="20"/>
              </w:rPr>
            </w:pPr>
          </w:p>
        </w:tc>
      </w:tr>
      <w:tr w:rsidR="00A474FB" w:rsidRPr="00FB1A94" w14:paraId="1C3A8441" w14:textId="77777777" w:rsidTr="007D608E">
        <w:trPr>
          <w:jc w:val="center"/>
        </w:trPr>
        <w:tc>
          <w:tcPr>
            <w:tcW w:w="2317" w:type="dxa"/>
            <w:shd w:val="clear" w:color="auto" w:fill="BDD6EE"/>
          </w:tcPr>
          <w:p w14:paraId="248D85CC" w14:textId="77777777" w:rsidR="00A474FB" w:rsidRPr="00FB1A94" w:rsidRDefault="00A474FB" w:rsidP="007D608E">
            <w:pPr>
              <w:pStyle w:val="Bezproreda"/>
              <w:rPr>
                <w:sz w:val="20"/>
                <w:szCs w:val="20"/>
              </w:rPr>
            </w:pPr>
            <w:r w:rsidRPr="00FB1A94">
              <w:rPr>
                <w:sz w:val="20"/>
                <w:szCs w:val="20"/>
              </w:rPr>
              <w:t>Niska spremnost</w:t>
            </w:r>
          </w:p>
        </w:tc>
        <w:tc>
          <w:tcPr>
            <w:tcW w:w="1276" w:type="dxa"/>
            <w:shd w:val="clear" w:color="auto" w:fill="FFC000"/>
          </w:tcPr>
          <w:p w14:paraId="6452AB6A" w14:textId="77777777" w:rsidR="00A474FB" w:rsidRPr="00FB1A94" w:rsidRDefault="00A474FB" w:rsidP="007D608E">
            <w:pPr>
              <w:pStyle w:val="Bezproreda"/>
              <w:jc w:val="center"/>
              <w:rPr>
                <w:sz w:val="20"/>
                <w:szCs w:val="20"/>
              </w:rPr>
            </w:pPr>
            <w:r w:rsidRPr="00FB1A94">
              <w:rPr>
                <w:sz w:val="20"/>
                <w:szCs w:val="20"/>
              </w:rPr>
              <w:t>3</w:t>
            </w:r>
          </w:p>
        </w:tc>
        <w:tc>
          <w:tcPr>
            <w:tcW w:w="850" w:type="dxa"/>
          </w:tcPr>
          <w:p w14:paraId="5286E636" w14:textId="11FB8C48" w:rsidR="00A474FB" w:rsidRPr="00FB1A94" w:rsidRDefault="007B6045" w:rsidP="007D608E">
            <w:pPr>
              <w:pStyle w:val="Bezproreda"/>
              <w:jc w:val="center"/>
              <w:rPr>
                <w:sz w:val="20"/>
                <w:szCs w:val="20"/>
              </w:rPr>
            </w:pPr>
            <w:r>
              <w:rPr>
                <w:sz w:val="20"/>
                <w:szCs w:val="20"/>
              </w:rPr>
              <w:t>X</w:t>
            </w:r>
          </w:p>
        </w:tc>
      </w:tr>
      <w:tr w:rsidR="00A474FB" w:rsidRPr="00FB1A94" w14:paraId="7EB447D4" w14:textId="77777777" w:rsidTr="007D608E">
        <w:trPr>
          <w:jc w:val="center"/>
        </w:trPr>
        <w:tc>
          <w:tcPr>
            <w:tcW w:w="2317" w:type="dxa"/>
            <w:shd w:val="clear" w:color="auto" w:fill="BDD6EE"/>
          </w:tcPr>
          <w:p w14:paraId="0BF074E7" w14:textId="77777777" w:rsidR="00A474FB" w:rsidRPr="00FB1A94" w:rsidRDefault="00A474FB" w:rsidP="007D608E">
            <w:pPr>
              <w:pStyle w:val="Bezproreda"/>
              <w:rPr>
                <w:sz w:val="20"/>
                <w:szCs w:val="20"/>
              </w:rPr>
            </w:pPr>
            <w:r w:rsidRPr="00FB1A94">
              <w:rPr>
                <w:sz w:val="20"/>
                <w:szCs w:val="20"/>
              </w:rPr>
              <w:t>Visoka spremnost</w:t>
            </w:r>
          </w:p>
        </w:tc>
        <w:tc>
          <w:tcPr>
            <w:tcW w:w="1276" w:type="dxa"/>
            <w:shd w:val="clear" w:color="auto" w:fill="FFFF00"/>
          </w:tcPr>
          <w:p w14:paraId="22C179BE" w14:textId="77777777" w:rsidR="00A474FB" w:rsidRPr="00FB1A94" w:rsidRDefault="00A474FB" w:rsidP="007D608E">
            <w:pPr>
              <w:pStyle w:val="Bezproreda"/>
              <w:jc w:val="center"/>
              <w:rPr>
                <w:sz w:val="20"/>
                <w:szCs w:val="20"/>
              </w:rPr>
            </w:pPr>
            <w:r w:rsidRPr="00FB1A94">
              <w:rPr>
                <w:sz w:val="20"/>
                <w:szCs w:val="20"/>
              </w:rPr>
              <w:t>2</w:t>
            </w:r>
          </w:p>
        </w:tc>
        <w:tc>
          <w:tcPr>
            <w:tcW w:w="850" w:type="dxa"/>
          </w:tcPr>
          <w:p w14:paraId="73682DDC" w14:textId="77777777" w:rsidR="00A474FB" w:rsidRPr="00FB1A94" w:rsidRDefault="00A474FB" w:rsidP="007D608E">
            <w:pPr>
              <w:pStyle w:val="Bezproreda"/>
              <w:jc w:val="center"/>
              <w:rPr>
                <w:sz w:val="20"/>
                <w:szCs w:val="20"/>
              </w:rPr>
            </w:pPr>
          </w:p>
        </w:tc>
      </w:tr>
      <w:tr w:rsidR="00A474FB" w:rsidRPr="00FB1A94" w14:paraId="0DD8D22A" w14:textId="77777777" w:rsidTr="007D608E">
        <w:trPr>
          <w:jc w:val="center"/>
        </w:trPr>
        <w:tc>
          <w:tcPr>
            <w:tcW w:w="2317" w:type="dxa"/>
            <w:shd w:val="clear" w:color="auto" w:fill="BDD6EE"/>
          </w:tcPr>
          <w:p w14:paraId="65349A68" w14:textId="77777777" w:rsidR="00A474FB" w:rsidRPr="00FB1A94" w:rsidRDefault="00A474FB" w:rsidP="007D608E">
            <w:pPr>
              <w:pStyle w:val="Bezproreda"/>
              <w:rPr>
                <w:sz w:val="20"/>
                <w:szCs w:val="20"/>
              </w:rPr>
            </w:pPr>
            <w:r w:rsidRPr="00FB1A94">
              <w:rPr>
                <w:sz w:val="20"/>
                <w:szCs w:val="20"/>
              </w:rPr>
              <w:t>Vrlo visoka spremnost</w:t>
            </w:r>
          </w:p>
        </w:tc>
        <w:tc>
          <w:tcPr>
            <w:tcW w:w="1276" w:type="dxa"/>
            <w:shd w:val="clear" w:color="auto" w:fill="00B050"/>
          </w:tcPr>
          <w:p w14:paraId="2E147481" w14:textId="77777777" w:rsidR="00A474FB" w:rsidRPr="00FB1A94" w:rsidRDefault="00A474FB" w:rsidP="007D608E">
            <w:pPr>
              <w:pStyle w:val="Bezproreda"/>
              <w:jc w:val="center"/>
              <w:rPr>
                <w:sz w:val="20"/>
                <w:szCs w:val="20"/>
              </w:rPr>
            </w:pPr>
            <w:r w:rsidRPr="00FB1A94">
              <w:rPr>
                <w:sz w:val="20"/>
                <w:szCs w:val="20"/>
              </w:rPr>
              <w:t>1</w:t>
            </w:r>
          </w:p>
        </w:tc>
        <w:tc>
          <w:tcPr>
            <w:tcW w:w="850" w:type="dxa"/>
          </w:tcPr>
          <w:p w14:paraId="61C641D7" w14:textId="77777777" w:rsidR="00A474FB" w:rsidRPr="00FB1A94" w:rsidRDefault="00A474FB" w:rsidP="007D608E">
            <w:pPr>
              <w:pStyle w:val="Bezproreda"/>
              <w:jc w:val="center"/>
              <w:rPr>
                <w:sz w:val="20"/>
                <w:szCs w:val="20"/>
              </w:rPr>
            </w:pPr>
          </w:p>
        </w:tc>
      </w:tr>
    </w:tbl>
    <w:p w14:paraId="52034ECD" w14:textId="77777777" w:rsidR="00A474FB" w:rsidRDefault="00A474FB" w:rsidP="00A474FB">
      <w:pPr>
        <w:pStyle w:val="Bezproreda"/>
        <w:ind w:left="720"/>
      </w:pPr>
    </w:p>
    <w:p w14:paraId="63F2FB7E" w14:textId="77777777" w:rsidR="00A474FB" w:rsidRDefault="00A474FB" w:rsidP="00A474FB">
      <w:pPr>
        <w:pStyle w:val="Bezproreda"/>
      </w:pPr>
    </w:p>
    <w:p w14:paraId="7BA6F5A0" w14:textId="77777777" w:rsidR="00A474FB" w:rsidRPr="00577D83" w:rsidRDefault="00A474FB" w:rsidP="00A474FB">
      <w:pPr>
        <w:pStyle w:val="Bezproreda"/>
        <w:ind w:left="720"/>
        <w:rPr>
          <w:b/>
          <w:u w:val="single"/>
        </w:rPr>
      </w:pPr>
      <w:r w:rsidRPr="00577D83">
        <w:rPr>
          <w:b/>
          <w:u w:val="single"/>
        </w:rPr>
        <w:t>Spremnost koordinatora u slučaju poplave:</w:t>
      </w:r>
    </w:p>
    <w:p w14:paraId="4F29E7B2" w14:textId="77777777" w:rsidR="00A474FB" w:rsidRPr="006A13D3" w:rsidRDefault="00A474FB" w:rsidP="00A474FB">
      <w:pPr>
        <w:pStyle w:val="Bezproreda"/>
      </w:pPr>
      <w:r w:rsidRPr="006A13D3">
        <w:t>Obzirom na</w:t>
      </w:r>
      <w:r>
        <w:t xml:space="preserve"> činjenicu da </w:t>
      </w:r>
      <w:r w:rsidRPr="006A13D3">
        <w:t>koordinator</w:t>
      </w:r>
      <w:r>
        <w:t>i na lokaciji nisu</w:t>
      </w:r>
      <w:r w:rsidRPr="006A13D3">
        <w:t xml:space="preserve"> imenovan</w:t>
      </w:r>
      <w:r>
        <w:t>i</w:t>
      </w:r>
      <w:r w:rsidRPr="006A13D3">
        <w:t>, razina odgovornosti,</w:t>
      </w:r>
      <w:r>
        <w:t xml:space="preserve"> </w:t>
      </w:r>
      <w:r w:rsidRPr="006A13D3">
        <w:t>os</w:t>
      </w:r>
      <w:r>
        <w:t xml:space="preserve">posobljenosti i uvježbanosti je </w:t>
      </w:r>
      <w:r w:rsidRPr="006A13D3">
        <w:t xml:space="preserve">procijenjena </w:t>
      </w:r>
      <w:r w:rsidRPr="006A13D3">
        <w:rPr>
          <w:b/>
        </w:rPr>
        <w:t>vrlo niskom</w:t>
      </w:r>
      <w:r w:rsidRPr="006A13D3">
        <w:t xml:space="preserve">. </w:t>
      </w:r>
    </w:p>
    <w:p w14:paraId="15AA7926" w14:textId="77777777" w:rsidR="00A474FB" w:rsidRDefault="00A474FB" w:rsidP="00A474FB">
      <w:pPr>
        <w:pStyle w:val="Bezproreda"/>
        <w:ind w:left="720"/>
      </w:pPr>
    </w:p>
    <w:p w14:paraId="47F66658" w14:textId="0F53C36D" w:rsidR="00A474FB" w:rsidRPr="00325DA3" w:rsidRDefault="00A474FB" w:rsidP="00A474FB">
      <w:pPr>
        <w:pStyle w:val="Bezproreda"/>
        <w:ind w:left="720"/>
        <w:rPr>
          <w:sz w:val="20"/>
          <w:szCs w:val="20"/>
        </w:rPr>
      </w:pPr>
      <w:r>
        <w:rPr>
          <w:sz w:val="20"/>
          <w:szCs w:val="20"/>
        </w:rPr>
        <w:t xml:space="preserve">         </w:t>
      </w:r>
      <w:r w:rsidR="00AB686F">
        <w:rPr>
          <w:sz w:val="20"/>
          <w:szCs w:val="20"/>
        </w:rPr>
        <w:t xml:space="preserve">                      Tablica 6</w:t>
      </w:r>
      <w:r w:rsidR="003050B7">
        <w:rPr>
          <w:sz w:val="20"/>
          <w:szCs w:val="20"/>
        </w:rPr>
        <w:t>6</w:t>
      </w:r>
      <w:r w:rsidRPr="00325DA3">
        <w:rPr>
          <w:sz w:val="20"/>
          <w:szCs w:val="20"/>
        </w:rPr>
        <w:t xml:space="preserve">: Spremnost </w:t>
      </w:r>
      <w:r>
        <w:rPr>
          <w:sz w:val="20"/>
          <w:szCs w:val="20"/>
        </w:rPr>
        <w:t>koordinatora na lokaciji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A474FB" w:rsidRPr="00FB1A94" w14:paraId="56EE6DE3" w14:textId="77777777" w:rsidTr="007D608E">
        <w:trPr>
          <w:jc w:val="center"/>
        </w:trPr>
        <w:tc>
          <w:tcPr>
            <w:tcW w:w="2317" w:type="dxa"/>
            <w:shd w:val="clear" w:color="auto" w:fill="BDD6EE"/>
          </w:tcPr>
          <w:p w14:paraId="52C11901" w14:textId="77777777" w:rsidR="00A474FB" w:rsidRPr="00FB1A94" w:rsidRDefault="00A474FB" w:rsidP="007D608E">
            <w:pPr>
              <w:pStyle w:val="Bezproreda"/>
              <w:rPr>
                <w:sz w:val="20"/>
                <w:szCs w:val="20"/>
              </w:rPr>
            </w:pPr>
            <w:r w:rsidRPr="00FB1A94">
              <w:rPr>
                <w:sz w:val="20"/>
                <w:szCs w:val="20"/>
              </w:rPr>
              <w:t>Vrlo niska spremnost</w:t>
            </w:r>
          </w:p>
        </w:tc>
        <w:tc>
          <w:tcPr>
            <w:tcW w:w="1276" w:type="dxa"/>
            <w:shd w:val="clear" w:color="auto" w:fill="FF0000"/>
          </w:tcPr>
          <w:p w14:paraId="54E92FCD" w14:textId="77777777" w:rsidR="00A474FB" w:rsidRPr="00FB1A94" w:rsidRDefault="00A474FB" w:rsidP="007D608E">
            <w:pPr>
              <w:pStyle w:val="Bezproreda"/>
              <w:jc w:val="center"/>
              <w:rPr>
                <w:sz w:val="20"/>
                <w:szCs w:val="20"/>
              </w:rPr>
            </w:pPr>
            <w:r w:rsidRPr="00FB1A94">
              <w:rPr>
                <w:sz w:val="20"/>
                <w:szCs w:val="20"/>
              </w:rPr>
              <w:t>4</w:t>
            </w:r>
          </w:p>
        </w:tc>
        <w:tc>
          <w:tcPr>
            <w:tcW w:w="850" w:type="dxa"/>
          </w:tcPr>
          <w:p w14:paraId="10DBAFA8" w14:textId="77777777" w:rsidR="00A474FB" w:rsidRPr="00FB1A94" w:rsidRDefault="00A474FB" w:rsidP="007D608E">
            <w:pPr>
              <w:pStyle w:val="Bezproreda"/>
              <w:jc w:val="center"/>
              <w:rPr>
                <w:sz w:val="20"/>
                <w:szCs w:val="20"/>
              </w:rPr>
            </w:pPr>
            <w:r w:rsidRPr="00FB1A94">
              <w:rPr>
                <w:sz w:val="20"/>
                <w:szCs w:val="20"/>
              </w:rPr>
              <w:t>X</w:t>
            </w:r>
          </w:p>
        </w:tc>
      </w:tr>
      <w:tr w:rsidR="00A474FB" w:rsidRPr="00FB1A94" w14:paraId="799AD127" w14:textId="77777777" w:rsidTr="007D608E">
        <w:trPr>
          <w:jc w:val="center"/>
        </w:trPr>
        <w:tc>
          <w:tcPr>
            <w:tcW w:w="2317" w:type="dxa"/>
            <w:shd w:val="clear" w:color="auto" w:fill="BDD6EE"/>
          </w:tcPr>
          <w:p w14:paraId="13FA7D9A" w14:textId="77777777" w:rsidR="00A474FB" w:rsidRPr="00FB1A94" w:rsidRDefault="00A474FB" w:rsidP="007D608E">
            <w:pPr>
              <w:pStyle w:val="Bezproreda"/>
              <w:rPr>
                <w:sz w:val="20"/>
                <w:szCs w:val="20"/>
              </w:rPr>
            </w:pPr>
            <w:r w:rsidRPr="00FB1A94">
              <w:rPr>
                <w:sz w:val="20"/>
                <w:szCs w:val="20"/>
              </w:rPr>
              <w:t>Niska spremnost</w:t>
            </w:r>
          </w:p>
        </w:tc>
        <w:tc>
          <w:tcPr>
            <w:tcW w:w="1276" w:type="dxa"/>
            <w:shd w:val="clear" w:color="auto" w:fill="FFC000"/>
          </w:tcPr>
          <w:p w14:paraId="0BB13226" w14:textId="77777777" w:rsidR="00A474FB" w:rsidRPr="00FB1A94" w:rsidRDefault="00A474FB" w:rsidP="007D608E">
            <w:pPr>
              <w:pStyle w:val="Bezproreda"/>
              <w:jc w:val="center"/>
              <w:rPr>
                <w:sz w:val="20"/>
                <w:szCs w:val="20"/>
              </w:rPr>
            </w:pPr>
            <w:r w:rsidRPr="00FB1A94">
              <w:rPr>
                <w:sz w:val="20"/>
                <w:szCs w:val="20"/>
              </w:rPr>
              <w:t>3</w:t>
            </w:r>
          </w:p>
        </w:tc>
        <w:tc>
          <w:tcPr>
            <w:tcW w:w="850" w:type="dxa"/>
          </w:tcPr>
          <w:p w14:paraId="27DD8DEF" w14:textId="77777777" w:rsidR="00A474FB" w:rsidRPr="00FB1A94" w:rsidRDefault="00A474FB" w:rsidP="007D608E">
            <w:pPr>
              <w:pStyle w:val="Bezproreda"/>
              <w:jc w:val="center"/>
              <w:rPr>
                <w:sz w:val="20"/>
                <w:szCs w:val="20"/>
              </w:rPr>
            </w:pPr>
          </w:p>
        </w:tc>
      </w:tr>
      <w:tr w:rsidR="00A474FB" w:rsidRPr="00FB1A94" w14:paraId="7CB83062" w14:textId="77777777" w:rsidTr="007D608E">
        <w:trPr>
          <w:jc w:val="center"/>
        </w:trPr>
        <w:tc>
          <w:tcPr>
            <w:tcW w:w="2317" w:type="dxa"/>
            <w:shd w:val="clear" w:color="auto" w:fill="BDD6EE"/>
          </w:tcPr>
          <w:p w14:paraId="4356C260" w14:textId="77777777" w:rsidR="00A474FB" w:rsidRPr="00FB1A94" w:rsidRDefault="00A474FB" w:rsidP="007D608E">
            <w:pPr>
              <w:pStyle w:val="Bezproreda"/>
              <w:rPr>
                <w:sz w:val="20"/>
                <w:szCs w:val="20"/>
              </w:rPr>
            </w:pPr>
            <w:r w:rsidRPr="00FB1A94">
              <w:rPr>
                <w:sz w:val="20"/>
                <w:szCs w:val="20"/>
              </w:rPr>
              <w:t>Visoka spremnost</w:t>
            </w:r>
          </w:p>
        </w:tc>
        <w:tc>
          <w:tcPr>
            <w:tcW w:w="1276" w:type="dxa"/>
            <w:shd w:val="clear" w:color="auto" w:fill="FFFF00"/>
          </w:tcPr>
          <w:p w14:paraId="726BA46E" w14:textId="77777777" w:rsidR="00A474FB" w:rsidRPr="00FB1A94" w:rsidRDefault="00A474FB" w:rsidP="007D608E">
            <w:pPr>
              <w:pStyle w:val="Bezproreda"/>
              <w:jc w:val="center"/>
              <w:rPr>
                <w:sz w:val="20"/>
                <w:szCs w:val="20"/>
              </w:rPr>
            </w:pPr>
            <w:r w:rsidRPr="00FB1A94">
              <w:rPr>
                <w:sz w:val="20"/>
                <w:szCs w:val="20"/>
              </w:rPr>
              <w:t>2</w:t>
            </w:r>
          </w:p>
        </w:tc>
        <w:tc>
          <w:tcPr>
            <w:tcW w:w="850" w:type="dxa"/>
          </w:tcPr>
          <w:p w14:paraId="268FFBB6" w14:textId="77777777" w:rsidR="00A474FB" w:rsidRPr="00FB1A94" w:rsidRDefault="00A474FB" w:rsidP="007D608E">
            <w:pPr>
              <w:pStyle w:val="Bezproreda"/>
              <w:jc w:val="center"/>
              <w:rPr>
                <w:sz w:val="20"/>
                <w:szCs w:val="20"/>
              </w:rPr>
            </w:pPr>
          </w:p>
        </w:tc>
      </w:tr>
      <w:tr w:rsidR="00A474FB" w:rsidRPr="00FB1A94" w14:paraId="37E6ECF3" w14:textId="77777777" w:rsidTr="007D608E">
        <w:trPr>
          <w:jc w:val="center"/>
        </w:trPr>
        <w:tc>
          <w:tcPr>
            <w:tcW w:w="2317" w:type="dxa"/>
            <w:shd w:val="clear" w:color="auto" w:fill="BDD6EE"/>
          </w:tcPr>
          <w:p w14:paraId="41251371" w14:textId="77777777" w:rsidR="00A474FB" w:rsidRPr="00FB1A94" w:rsidRDefault="00A474FB" w:rsidP="007D608E">
            <w:pPr>
              <w:pStyle w:val="Bezproreda"/>
              <w:rPr>
                <w:sz w:val="20"/>
                <w:szCs w:val="20"/>
              </w:rPr>
            </w:pPr>
            <w:r w:rsidRPr="00FB1A94">
              <w:rPr>
                <w:sz w:val="20"/>
                <w:szCs w:val="20"/>
              </w:rPr>
              <w:t>Vrlo visoka spremnost</w:t>
            </w:r>
          </w:p>
        </w:tc>
        <w:tc>
          <w:tcPr>
            <w:tcW w:w="1276" w:type="dxa"/>
            <w:shd w:val="clear" w:color="auto" w:fill="00B050"/>
          </w:tcPr>
          <w:p w14:paraId="4667A8FF" w14:textId="77777777" w:rsidR="00A474FB" w:rsidRPr="00FB1A94" w:rsidRDefault="00A474FB" w:rsidP="007D608E">
            <w:pPr>
              <w:pStyle w:val="Bezproreda"/>
              <w:jc w:val="center"/>
              <w:rPr>
                <w:sz w:val="20"/>
                <w:szCs w:val="20"/>
              </w:rPr>
            </w:pPr>
            <w:r w:rsidRPr="00FB1A94">
              <w:rPr>
                <w:sz w:val="20"/>
                <w:szCs w:val="20"/>
              </w:rPr>
              <w:t>1</w:t>
            </w:r>
          </w:p>
        </w:tc>
        <w:tc>
          <w:tcPr>
            <w:tcW w:w="850" w:type="dxa"/>
          </w:tcPr>
          <w:p w14:paraId="11CB1B67" w14:textId="77777777" w:rsidR="00A474FB" w:rsidRPr="00FB1A94" w:rsidRDefault="00A474FB" w:rsidP="007D608E">
            <w:pPr>
              <w:pStyle w:val="Bezproreda"/>
              <w:jc w:val="center"/>
              <w:rPr>
                <w:sz w:val="20"/>
                <w:szCs w:val="20"/>
              </w:rPr>
            </w:pPr>
          </w:p>
        </w:tc>
      </w:tr>
    </w:tbl>
    <w:p w14:paraId="311CF866" w14:textId="77777777" w:rsidR="00A474FB" w:rsidRDefault="00A474FB" w:rsidP="00A474FB">
      <w:pPr>
        <w:pStyle w:val="Bezproreda"/>
        <w:rPr>
          <w:b/>
        </w:rPr>
      </w:pPr>
    </w:p>
    <w:p w14:paraId="3F723DE4" w14:textId="77777777" w:rsidR="00A474FB" w:rsidRDefault="00A474FB" w:rsidP="00A474FB">
      <w:pPr>
        <w:pStyle w:val="Bezproreda"/>
        <w:rPr>
          <w:b/>
        </w:rPr>
      </w:pPr>
    </w:p>
    <w:p w14:paraId="1CBD2FB1" w14:textId="77777777" w:rsidR="00A474FB" w:rsidRPr="00577D83" w:rsidRDefault="00A474FB" w:rsidP="00A474FB">
      <w:pPr>
        <w:pStyle w:val="Bezproreda"/>
        <w:ind w:left="720"/>
        <w:rPr>
          <w:b/>
          <w:u w:val="single"/>
        </w:rPr>
      </w:pPr>
      <w:r w:rsidRPr="00577D83">
        <w:rPr>
          <w:b/>
          <w:u w:val="single"/>
        </w:rPr>
        <w:t>Spremnost pravnih osoba u slučaju poplave:</w:t>
      </w:r>
    </w:p>
    <w:p w14:paraId="20DB674E" w14:textId="2DCD96CD" w:rsidR="00A474FB" w:rsidRDefault="00A474FB" w:rsidP="00A474FB">
      <w:pPr>
        <w:pStyle w:val="Bezproreda"/>
      </w:pPr>
      <w:r>
        <w:t>Procjena spremnosti</w:t>
      </w:r>
      <w:r w:rsidRPr="00A42771">
        <w:t xml:space="preserve"> pravnih osoba </w:t>
      </w:r>
      <w:r>
        <w:t>od interesa za sustav CZ Grada</w:t>
      </w:r>
      <w:r w:rsidR="00C144F1">
        <w:t xml:space="preserve"> Ploča</w:t>
      </w:r>
      <w:r>
        <w:t xml:space="preserve"> koje je svojom odlukom odredio </w:t>
      </w:r>
      <w:r w:rsidR="008E758A">
        <w:t>G</w:t>
      </w:r>
      <w:r>
        <w:t xml:space="preserve">radonačelnik, temelji se na opremljenosti i učinkovitosti istih u obavljanju redovnih djelatnosti za koje su osnovani. Spremnost pravnih osoba procijenjena je </w:t>
      </w:r>
      <w:r>
        <w:rPr>
          <w:b/>
        </w:rPr>
        <w:t>visokom</w:t>
      </w:r>
      <w:r w:rsidRPr="00DF3ECF">
        <w:rPr>
          <w:b/>
        </w:rPr>
        <w:t>.</w:t>
      </w:r>
    </w:p>
    <w:p w14:paraId="1C16D230" w14:textId="77777777" w:rsidR="00A474FB" w:rsidRDefault="00A474FB" w:rsidP="00A474FB">
      <w:pPr>
        <w:pStyle w:val="Bezproreda"/>
      </w:pPr>
    </w:p>
    <w:p w14:paraId="328A2D6A" w14:textId="20D268E5" w:rsidR="00A474FB" w:rsidRPr="00325DA3" w:rsidRDefault="00A474FB" w:rsidP="00A474FB">
      <w:pPr>
        <w:pStyle w:val="Bezproreda"/>
        <w:ind w:left="720"/>
        <w:rPr>
          <w:sz w:val="20"/>
          <w:szCs w:val="20"/>
        </w:rPr>
      </w:pPr>
      <w:r>
        <w:rPr>
          <w:sz w:val="20"/>
          <w:szCs w:val="20"/>
        </w:rPr>
        <w:t xml:space="preserve">          </w:t>
      </w:r>
      <w:r w:rsidR="00AB686F">
        <w:rPr>
          <w:sz w:val="20"/>
          <w:szCs w:val="20"/>
        </w:rPr>
        <w:t xml:space="preserve">                      Tablica 6</w:t>
      </w:r>
      <w:r w:rsidR="003050B7">
        <w:rPr>
          <w:sz w:val="20"/>
          <w:szCs w:val="20"/>
        </w:rPr>
        <w:t>7</w:t>
      </w:r>
      <w:r w:rsidRPr="00325DA3">
        <w:rPr>
          <w:sz w:val="20"/>
          <w:szCs w:val="20"/>
        </w:rPr>
        <w:t xml:space="preserve">: Spremnost </w:t>
      </w:r>
      <w:r>
        <w:rPr>
          <w:sz w:val="20"/>
          <w:szCs w:val="20"/>
        </w:rPr>
        <w:t>pravnih osoba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A474FB" w:rsidRPr="00FB1A94" w14:paraId="39B6CE4E" w14:textId="77777777" w:rsidTr="007D608E">
        <w:trPr>
          <w:jc w:val="center"/>
        </w:trPr>
        <w:tc>
          <w:tcPr>
            <w:tcW w:w="2317" w:type="dxa"/>
            <w:shd w:val="clear" w:color="auto" w:fill="BDD6EE"/>
          </w:tcPr>
          <w:p w14:paraId="79FD1B43" w14:textId="77777777" w:rsidR="00A474FB" w:rsidRPr="00FB1A94" w:rsidRDefault="00A474FB" w:rsidP="007D608E">
            <w:pPr>
              <w:pStyle w:val="Bezproreda"/>
              <w:rPr>
                <w:sz w:val="20"/>
                <w:szCs w:val="20"/>
              </w:rPr>
            </w:pPr>
            <w:r w:rsidRPr="00FB1A94">
              <w:rPr>
                <w:sz w:val="20"/>
                <w:szCs w:val="20"/>
              </w:rPr>
              <w:t>Vrlo niska spremnost</w:t>
            </w:r>
          </w:p>
        </w:tc>
        <w:tc>
          <w:tcPr>
            <w:tcW w:w="1276" w:type="dxa"/>
            <w:shd w:val="clear" w:color="auto" w:fill="FF0000"/>
          </w:tcPr>
          <w:p w14:paraId="7E0BDEC9" w14:textId="77777777" w:rsidR="00A474FB" w:rsidRPr="00FB1A94" w:rsidRDefault="00A474FB" w:rsidP="007D608E">
            <w:pPr>
              <w:pStyle w:val="Bezproreda"/>
              <w:jc w:val="center"/>
              <w:rPr>
                <w:sz w:val="20"/>
                <w:szCs w:val="20"/>
              </w:rPr>
            </w:pPr>
            <w:r w:rsidRPr="00FB1A94">
              <w:rPr>
                <w:sz w:val="20"/>
                <w:szCs w:val="20"/>
              </w:rPr>
              <w:t>4</w:t>
            </w:r>
          </w:p>
        </w:tc>
        <w:tc>
          <w:tcPr>
            <w:tcW w:w="850" w:type="dxa"/>
          </w:tcPr>
          <w:p w14:paraId="286EB231" w14:textId="77777777" w:rsidR="00A474FB" w:rsidRPr="00FB1A94" w:rsidRDefault="00A474FB" w:rsidP="007D608E">
            <w:pPr>
              <w:pStyle w:val="Bezproreda"/>
              <w:jc w:val="center"/>
              <w:rPr>
                <w:sz w:val="20"/>
                <w:szCs w:val="20"/>
              </w:rPr>
            </w:pPr>
          </w:p>
        </w:tc>
      </w:tr>
      <w:tr w:rsidR="00A474FB" w:rsidRPr="00FB1A94" w14:paraId="5BA6DBE8" w14:textId="77777777" w:rsidTr="007D608E">
        <w:trPr>
          <w:jc w:val="center"/>
        </w:trPr>
        <w:tc>
          <w:tcPr>
            <w:tcW w:w="2317" w:type="dxa"/>
            <w:shd w:val="clear" w:color="auto" w:fill="BDD6EE"/>
          </w:tcPr>
          <w:p w14:paraId="35154B45" w14:textId="77777777" w:rsidR="00A474FB" w:rsidRPr="00FB1A94" w:rsidRDefault="00A474FB" w:rsidP="007D608E">
            <w:pPr>
              <w:pStyle w:val="Bezproreda"/>
              <w:rPr>
                <w:sz w:val="20"/>
                <w:szCs w:val="20"/>
              </w:rPr>
            </w:pPr>
            <w:r w:rsidRPr="00FB1A94">
              <w:rPr>
                <w:sz w:val="20"/>
                <w:szCs w:val="20"/>
              </w:rPr>
              <w:t>Niska spremnost</w:t>
            </w:r>
          </w:p>
        </w:tc>
        <w:tc>
          <w:tcPr>
            <w:tcW w:w="1276" w:type="dxa"/>
            <w:shd w:val="clear" w:color="auto" w:fill="FFC000"/>
          </w:tcPr>
          <w:p w14:paraId="0CF5741B" w14:textId="77777777" w:rsidR="00A474FB" w:rsidRPr="00FB1A94" w:rsidRDefault="00A474FB" w:rsidP="007D608E">
            <w:pPr>
              <w:pStyle w:val="Bezproreda"/>
              <w:jc w:val="center"/>
              <w:rPr>
                <w:sz w:val="20"/>
                <w:szCs w:val="20"/>
              </w:rPr>
            </w:pPr>
            <w:r w:rsidRPr="00FB1A94">
              <w:rPr>
                <w:sz w:val="20"/>
                <w:szCs w:val="20"/>
              </w:rPr>
              <w:t>3</w:t>
            </w:r>
          </w:p>
        </w:tc>
        <w:tc>
          <w:tcPr>
            <w:tcW w:w="850" w:type="dxa"/>
          </w:tcPr>
          <w:p w14:paraId="3F73E1B6" w14:textId="77777777" w:rsidR="00A474FB" w:rsidRPr="00FB1A94" w:rsidRDefault="00A474FB" w:rsidP="007D608E">
            <w:pPr>
              <w:pStyle w:val="Bezproreda"/>
              <w:jc w:val="center"/>
              <w:rPr>
                <w:sz w:val="20"/>
                <w:szCs w:val="20"/>
              </w:rPr>
            </w:pPr>
          </w:p>
        </w:tc>
      </w:tr>
      <w:tr w:rsidR="00A474FB" w:rsidRPr="00FB1A94" w14:paraId="4AC97E8D" w14:textId="77777777" w:rsidTr="007D608E">
        <w:trPr>
          <w:jc w:val="center"/>
        </w:trPr>
        <w:tc>
          <w:tcPr>
            <w:tcW w:w="2317" w:type="dxa"/>
            <w:shd w:val="clear" w:color="auto" w:fill="BDD6EE"/>
          </w:tcPr>
          <w:p w14:paraId="2B4F367D" w14:textId="77777777" w:rsidR="00A474FB" w:rsidRPr="00FB1A94" w:rsidRDefault="00A474FB" w:rsidP="007D608E">
            <w:pPr>
              <w:pStyle w:val="Bezproreda"/>
              <w:rPr>
                <w:sz w:val="20"/>
                <w:szCs w:val="20"/>
              </w:rPr>
            </w:pPr>
            <w:r w:rsidRPr="00FB1A94">
              <w:rPr>
                <w:sz w:val="20"/>
                <w:szCs w:val="20"/>
              </w:rPr>
              <w:t>Visoka spremnost</w:t>
            </w:r>
          </w:p>
        </w:tc>
        <w:tc>
          <w:tcPr>
            <w:tcW w:w="1276" w:type="dxa"/>
            <w:shd w:val="clear" w:color="auto" w:fill="FFFF00"/>
          </w:tcPr>
          <w:p w14:paraId="18EA1FC5" w14:textId="77777777" w:rsidR="00A474FB" w:rsidRPr="00FB1A94" w:rsidRDefault="00A474FB" w:rsidP="007D608E">
            <w:pPr>
              <w:pStyle w:val="Bezproreda"/>
              <w:jc w:val="center"/>
              <w:rPr>
                <w:sz w:val="20"/>
                <w:szCs w:val="20"/>
              </w:rPr>
            </w:pPr>
            <w:r w:rsidRPr="00FB1A94">
              <w:rPr>
                <w:sz w:val="20"/>
                <w:szCs w:val="20"/>
              </w:rPr>
              <w:t>2</w:t>
            </w:r>
          </w:p>
        </w:tc>
        <w:tc>
          <w:tcPr>
            <w:tcW w:w="850" w:type="dxa"/>
          </w:tcPr>
          <w:p w14:paraId="68D1918B" w14:textId="77777777" w:rsidR="00A474FB" w:rsidRPr="00FB1A94" w:rsidRDefault="00A474FB" w:rsidP="007D608E">
            <w:pPr>
              <w:pStyle w:val="Bezproreda"/>
              <w:jc w:val="center"/>
              <w:rPr>
                <w:sz w:val="20"/>
                <w:szCs w:val="20"/>
              </w:rPr>
            </w:pPr>
            <w:r w:rsidRPr="00FB1A94">
              <w:rPr>
                <w:sz w:val="20"/>
                <w:szCs w:val="20"/>
              </w:rPr>
              <w:t>X</w:t>
            </w:r>
          </w:p>
        </w:tc>
      </w:tr>
      <w:tr w:rsidR="00A474FB" w:rsidRPr="00FB1A94" w14:paraId="0382E17E" w14:textId="77777777" w:rsidTr="007D608E">
        <w:trPr>
          <w:jc w:val="center"/>
        </w:trPr>
        <w:tc>
          <w:tcPr>
            <w:tcW w:w="2317" w:type="dxa"/>
            <w:shd w:val="clear" w:color="auto" w:fill="BDD6EE"/>
          </w:tcPr>
          <w:p w14:paraId="2F08C722" w14:textId="77777777" w:rsidR="00A474FB" w:rsidRPr="00FB1A94" w:rsidRDefault="00A474FB" w:rsidP="007D608E">
            <w:pPr>
              <w:pStyle w:val="Bezproreda"/>
              <w:rPr>
                <w:sz w:val="20"/>
                <w:szCs w:val="20"/>
              </w:rPr>
            </w:pPr>
            <w:r w:rsidRPr="00FB1A94">
              <w:rPr>
                <w:sz w:val="20"/>
                <w:szCs w:val="20"/>
              </w:rPr>
              <w:t>Vrlo visoka spremnost</w:t>
            </w:r>
          </w:p>
        </w:tc>
        <w:tc>
          <w:tcPr>
            <w:tcW w:w="1276" w:type="dxa"/>
            <w:shd w:val="clear" w:color="auto" w:fill="00B050"/>
          </w:tcPr>
          <w:p w14:paraId="7ECC2A01" w14:textId="77777777" w:rsidR="00A474FB" w:rsidRPr="00FB1A94" w:rsidRDefault="00A474FB" w:rsidP="007D608E">
            <w:pPr>
              <w:pStyle w:val="Bezproreda"/>
              <w:jc w:val="center"/>
              <w:rPr>
                <w:sz w:val="20"/>
                <w:szCs w:val="20"/>
              </w:rPr>
            </w:pPr>
            <w:r w:rsidRPr="00FB1A94">
              <w:rPr>
                <w:sz w:val="20"/>
                <w:szCs w:val="20"/>
              </w:rPr>
              <w:t>1</w:t>
            </w:r>
          </w:p>
        </w:tc>
        <w:tc>
          <w:tcPr>
            <w:tcW w:w="850" w:type="dxa"/>
          </w:tcPr>
          <w:p w14:paraId="79747394" w14:textId="77777777" w:rsidR="00A474FB" w:rsidRPr="00FB1A94" w:rsidRDefault="00A474FB" w:rsidP="007D608E">
            <w:pPr>
              <w:pStyle w:val="Bezproreda"/>
              <w:jc w:val="center"/>
              <w:rPr>
                <w:sz w:val="20"/>
                <w:szCs w:val="20"/>
              </w:rPr>
            </w:pPr>
          </w:p>
        </w:tc>
      </w:tr>
    </w:tbl>
    <w:p w14:paraId="3671E089" w14:textId="77777777" w:rsidR="007B6045" w:rsidRDefault="007B6045" w:rsidP="005F7279">
      <w:pPr>
        <w:pStyle w:val="Bezproreda2"/>
        <w:rPr>
          <w:b/>
          <w:szCs w:val="24"/>
        </w:rPr>
      </w:pPr>
    </w:p>
    <w:p w14:paraId="4F114177" w14:textId="068E8BE5" w:rsidR="00A474FB" w:rsidRPr="005F7279" w:rsidRDefault="00A474FB" w:rsidP="005F7279">
      <w:pPr>
        <w:pStyle w:val="Bezproreda2"/>
        <w:rPr>
          <w:szCs w:val="24"/>
        </w:rPr>
      </w:pPr>
      <w:r w:rsidRPr="005F7279">
        <w:rPr>
          <w:b/>
          <w:szCs w:val="24"/>
        </w:rPr>
        <w:lastRenderedPageBreak/>
        <w:t>Spremnost operativnih kapaciteta</w:t>
      </w:r>
      <w:r w:rsidRPr="005F7279">
        <w:rPr>
          <w:szCs w:val="24"/>
        </w:rPr>
        <w:t xml:space="preserve">, uzimajući u obzir sve sudionike ocjenjuje se </w:t>
      </w:r>
      <w:r w:rsidRPr="005F7279">
        <w:rPr>
          <w:b/>
          <w:szCs w:val="24"/>
        </w:rPr>
        <w:t xml:space="preserve">visokom </w:t>
      </w:r>
      <w:r w:rsidR="00DE68D0">
        <w:rPr>
          <w:b/>
          <w:szCs w:val="24"/>
        </w:rPr>
        <w:t xml:space="preserve">        </w:t>
      </w:r>
      <w:r w:rsidRPr="005F7279">
        <w:rPr>
          <w:szCs w:val="24"/>
        </w:rPr>
        <w:t>( zbroj ocjena za 8 sudionika je 1</w:t>
      </w:r>
      <w:r w:rsidR="007B6045">
        <w:rPr>
          <w:szCs w:val="24"/>
        </w:rPr>
        <w:t>6</w:t>
      </w:r>
      <w:r w:rsidRPr="005F7279">
        <w:rPr>
          <w:szCs w:val="24"/>
        </w:rPr>
        <w:t xml:space="preserve"> što u prosjeku iznosi 2).</w:t>
      </w:r>
    </w:p>
    <w:p w14:paraId="64094FE4" w14:textId="77777777" w:rsidR="00A474FB" w:rsidRPr="005F7279" w:rsidRDefault="00A474FB" w:rsidP="005F7279">
      <w:pPr>
        <w:pStyle w:val="Bezproreda2"/>
        <w:rPr>
          <w:sz w:val="18"/>
          <w:szCs w:val="18"/>
        </w:rPr>
      </w:pPr>
    </w:p>
    <w:p w14:paraId="544AB99D" w14:textId="2D35869C" w:rsidR="00A474FB" w:rsidRPr="005F7279" w:rsidRDefault="00A474FB" w:rsidP="005F7279">
      <w:pPr>
        <w:pStyle w:val="Bezproreda2"/>
        <w:rPr>
          <w:sz w:val="18"/>
          <w:szCs w:val="18"/>
        </w:rPr>
      </w:pPr>
      <w:r w:rsidRPr="005F7279">
        <w:rPr>
          <w:sz w:val="18"/>
          <w:szCs w:val="18"/>
        </w:rPr>
        <w:t xml:space="preserve">            </w:t>
      </w:r>
      <w:r w:rsidR="005F7279">
        <w:rPr>
          <w:sz w:val="18"/>
          <w:szCs w:val="18"/>
        </w:rPr>
        <w:t xml:space="preserve">     </w:t>
      </w:r>
      <w:r w:rsidR="00AB686F">
        <w:rPr>
          <w:sz w:val="18"/>
          <w:szCs w:val="18"/>
        </w:rPr>
        <w:t>Tablica 6</w:t>
      </w:r>
      <w:r w:rsidR="003050B7">
        <w:rPr>
          <w:sz w:val="18"/>
          <w:szCs w:val="18"/>
        </w:rPr>
        <w:t>8</w:t>
      </w:r>
      <w:r w:rsidRPr="005F7279">
        <w:rPr>
          <w:sz w:val="18"/>
          <w:szCs w:val="18"/>
        </w:rPr>
        <w:t>: Spremnost operativnih kapaciteta</w:t>
      </w:r>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41"/>
        <w:gridCol w:w="402"/>
        <w:gridCol w:w="546"/>
        <w:gridCol w:w="1052"/>
        <w:gridCol w:w="581"/>
        <w:gridCol w:w="643"/>
        <w:gridCol w:w="732"/>
        <w:gridCol w:w="981"/>
        <w:gridCol w:w="1123"/>
        <w:gridCol w:w="705"/>
        <w:gridCol w:w="583"/>
      </w:tblGrid>
      <w:tr w:rsidR="005F7279" w:rsidRPr="005F7279" w14:paraId="77B04137" w14:textId="77777777" w:rsidTr="00E520BF">
        <w:tc>
          <w:tcPr>
            <w:tcW w:w="1441" w:type="dxa"/>
            <w:shd w:val="clear" w:color="auto" w:fill="9CC2E5"/>
          </w:tcPr>
          <w:p w14:paraId="51BFA96E" w14:textId="77777777" w:rsidR="005F7279" w:rsidRPr="005F7279" w:rsidRDefault="005F7279" w:rsidP="005F7279">
            <w:pPr>
              <w:pStyle w:val="Bezproreda2"/>
              <w:rPr>
                <w:sz w:val="16"/>
                <w:szCs w:val="16"/>
              </w:rPr>
            </w:pPr>
          </w:p>
        </w:tc>
        <w:tc>
          <w:tcPr>
            <w:tcW w:w="402" w:type="dxa"/>
            <w:shd w:val="clear" w:color="auto" w:fill="9CC2E5"/>
          </w:tcPr>
          <w:p w14:paraId="40D3C24B" w14:textId="77777777" w:rsidR="005F7279" w:rsidRPr="005F7279" w:rsidRDefault="005F7279" w:rsidP="005F7279">
            <w:pPr>
              <w:pStyle w:val="Bezproreda2"/>
              <w:rPr>
                <w:sz w:val="16"/>
                <w:szCs w:val="16"/>
              </w:rPr>
            </w:pPr>
          </w:p>
        </w:tc>
        <w:tc>
          <w:tcPr>
            <w:tcW w:w="546" w:type="dxa"/>
            <w:shd w:val="clear" w:color="auto" w:fill="9CC2E5"/>
          </w:tcPr>
          <w:p w14:paraId="16D18F37" w14:textId="77777777" w:rsidR="005F7279" w:rsidRPr="005F7279" w:rsidRDefault="005F7279" w:rsidP="005F7279">
            <w:pPr>
              <w:pStyle w:val="Bezproreda2"/>
              <w:rPr>
                <w:b/>
                <w:sz w:val="16"/>
                <w:szCs w:val="16"/>
              </w:rPr>
            </w:pPr>
            <w:r w:rsidRPr="005F7279">
              <w:rPr>
                <w:b/>
                <w:sz w:val="16"/>
                <w:szCs w:val="16"/>
              </w:rPr>
              <w:t>Stožer CZ</w:t>
            </w:r>
          </w:p>
        </w:tc>
        <w:tc>
          <w:tcPr>
            <w:tcW w:w="1052" w:type="dxa"/>
            <w:shd w:val="clear" w:color="auto" w:fill="9CC2E5"/>
          </w:tcPr>
          <w:p w14:paraId="006FEDE7" w14:textId="77777777" w:rsidR="005F7279" w:rsidRPr="005F7279" w:rsidRDefault="005F7279" w:rsidP="005F7279">
            <w:pPr>
              <w:pStyle w:val="Bezproreda2"/>
              <w:rPr>
                <w:b/>
                <w:sz w:val="16"/>
                <w:szCs w:val="16"/>
              </w:rPr>
            </w:pPr>
            <w:r w:rsidRPr="005F7279">
              <w:rPr>
                <w:b/>
                <w:sz w:val="16"/>
                <w:szCs w:val="16"/>
              </w:rPr>
              <w:t>Vatrogastvo</w:t>
            </w:r>
          </w:p>
        </w:tc>
        <w:tc>
          <w:tcPr>
            <w:tcW w:w="581" w:type="dxa"/>
            <w:shd w:val="clear" w:color="auto" w:fill="9CC2E5"/>
          </w:tcPr>
          <w:p w14:paraId="61065DE1" w14:textId="77777777" w:rsidR="005F7279" w:rsidRPr="005F7279" w:rsidRDefault="005F7279" w:rsidP="005F7279">
            <w:pPr>
              <w:pStyle w:val="Bezproreda2"/>
              <w:rPr>
                <w:b/>
                <w:sz w:val="16"/>
                <w:szCs w:val="16"/>
              </w:rPr>
            </w:pPr>
            <w:r w:rsidRPr="005F7279">
              <w:rPr>
                <w:b/>
                <w:sz w:val="16"/>
                <w:szCs w:val="16"/>
              </w:rPr>
              <w:t>HCK</w:t>
            </w:r>
          </w:p>
        </w:tc>
        <w:tc>
          <w:tcPr>
            <w:tcW w:w="643" w:type="dxa"/>
            <w:shd w:val="clear" w:color="auto" w:fill="9CC2E5"/>
          </w:tcPr>
          <w:p w14:paraId="4C4C6BF6" w14:textId="77777777" w:rsidR="005F7279" w:rsidRPr="005F7279" w:rsidRDefault="005F7279" w:rsidP="005F7279">
            <w:pPr>
              <w:pStyle w:val="Bezproreda2"/>
              <w:rPr>
                <w:b/>
                <w:sz w:val="16"/>
                <w:szCs w:val="16"/>
              </w:rPr>
            </w:pPr>
            <w:r w:rsidRPr="005F7279">
              <w:rPr>
                <w:b/>
                <w:sz w:val="16"/>
                <w:szCs w:val="16"/>
              </w:rPr>
              <w:t>HGSS</w:t>
            </w:r>
          </w:p>
        </w:tc>
        <w:tc>
          <w:tcPr>
            <w:tcW w:w="732" w:type="dxa"/>
            <w:shd w:val="clear" w:color="auto" w:fill="9CC2E5"/>
          </w:tcPr>
          <w:p w14:paraId="2AD69EE6" w14:textId="77777777" w:rsidR="005F7279" w:rsidRPr="005F7279" w:rsidRDefault="005F7279" w:rsidP="005F7279">
            <w:pPr>
              <w:pStyle w:val="Bezproreda2"/>
              <w:rPr>
                <w:b/>
                <w:sz w:val="16"/>
                <w:szCs w:val="16"/>
              </w:rPr>
            </w:pPr>
            <w:r w:rsidRPr="005F7279">
              <w:rPr>
                <w:b/>
                <w:sz w:val="16"/>
                <w:szCs w:val="16"/>
              </w:rPr>
              <w:t>Udruge</w:t>
            </w:r>
          </w:p>
        </w:tc>
        <w:tc>
          <w:tcPr>
            <w:tcW w:w="981" w:type="dxa"/>
            <w:shd w:val="clear" w:color="auto" w:fill="9CC2E5"/>
          </w:tcPr>
          <w:p w14:paraId="069AB1EE" w14:textId="77777777" w:rsidR="005F7279" w:rsidRPr="005F7279" w:rsidRDefault="005F7279" w:rsidP="005F7279">
            <w:pPr>
              <w:pStyle w:val="Bezproreda2"/>
              <w:rPr>
                <w:b/>
                <w:sz w:val="16"/>
                <w:szCs w:val="16"/>
              </w:rPr>
            </w:pPr>
            <w:r w:rsidRPr="005F7279">
              <w:rPr>
                <w:b/>
                <w:sz w:val="16"/>
                <w:szCs w:val="16"/>
              </w:rPr>
              <w:t>Postrojbe i povjerenici CZ</w:t>
            </w:r>
          </w:p>
        </w:tc>
        <w:tc>
          <w:tcPr>
            <w:tcW w:w="1123" w:type="dxa"/>
            <w:shd w:val="clear" w:color="auto" w:fill="9CC2E5"/>
          </w:tcPr>
          <w:p w14:paraId="77A898CD" w14:textId="77777777" w:rsidR="005F7279" w:rsidRPr="005F7279" w:rsidRDefault="005F7279" w:rsidP="005F7279">
            <w:pPr>
              <w:pStyle w:val="Bezproreda2"/>
              <w:rPr>
                <w:b/>
                <w:sz w:val="16"/>
                <w:szCs w:val="16"/>
              </w:rPr>
            </w:pPr>
            <w:r w:rsidRPr="005F7279">
              <w:rPr>
                <w:b/>
                <w:sz w:val="16"/>
                <w:szCs w:val="16"/>
              </w:rPr>
              <w:t>Koordinatori</w:t>
            </w:r>
          </w:p>
        </w:tc>
        <w:tc>
          <w:tcPr>
            <w:tcW w:w="705" w:type="dxa"/>
            <w:shd w:val="clear" w:color="auto" w:fill="9CC2E5"/>
          </w:tcPr>
          <w:p w14:paraId="19FAEA29" w14:textId="77777777" w:rsidR="005F7279" w:rsidRPr="005F7279" w:rsidRDefault="005F7279" w:rsidP="005F7279">
            <w:pPr>
              <w:pStyle w:val="Bezproreda2"/>
              <w:rPr>
                <w:b/>
                <w:sz w:val="16"/>
                <w:szCs w:val="16"/>
              </w:rPr>
            </w:pPr>
            <w:r w:rsidRPr="005F7279">
              <w:rPr>
                <w:b/>
                <w:sz w:val="16"/>
                <w:szCs w:val="16"/>
              </w:rPr>
              <w:t>Pravne osobe</w:t>
            </w:r>
          </w:p>
        </w:tc>
        <w:tc>
          <w:tcPr>
            <w:tcW w:w="583" w:type="dxa"/>
            <w:shd w:val="clear" w:color="auto" w:fill="9CC2E5"/>
          </w:tcPr>
          <w:p w14:paraId="49F5D9C5" w14:textId="77777777" w:rsidR="005F7279" w:rsidRPr="005F7279" w:rsidRDefault="005F7279" w:rsidP="005F7279">
            <w:pPr>
              <w:pStyle w:val="Bezproreda2"/>
              <w:rPr>
                <w:b/>
                <w:sz w:val="16"/>
                <w:szCs w:val="16"/>
              </w:rPr>
            </w:pPr>
            <w:r w:rsidRPr="005F7279">
              <w:rPr>
                <w:b/>
                <w:sz w:val="16"/>
                <w:szCs w:val="16"/>
              </w:rPr>
              <w:t>Sveukupno</w:t>
            </w:r>
          </w:p>
        </w:tc>
      </w:tr>
      <w:tr w:rsidR="005F7279" w:rsidRPr="005F7279" w14:paraId="3241CD5A" w14:textId="77777777" w:rsidTr="00E520BF">
        <w:tc>
          <w:tcPr>
            <w:tcW w:w="1441" w:type="dxa"/>
            <w:shd w:val="clear" w:color="auto" w:fill="BDD6EE"/>
          </w:tcPr>
          <w:p w14:paraId="3FC2D557" w14:textId="77777777" w:rsidR="005F7279" w:rsidRPr="005F7279" w:rsidRDefault="005F7279" w:rsidP="005F7279">
            <w:pPr>
              <w:pStyle w:val="Bezproreda2"/>
              <w:rPr>
                <w:sz w:val="16"/>
                <w:szCs w:val="16"/>
              </w:rPr>
            </w:pPr>
            <w:r w:rsidRPr="005F7279">
              <w:rPr>
                <w:sz w:val="16"/>
                <w:szCs w:val="16"/>
              </w:rPr>
              <w:t>Vrlo niska spremnost</w:t>
            </w:r>
          </w:p>
        </w:tc>
        <w:tc>
          <w:tcPr>
            <w:tcW w:w="402" w:type="dxa"/>
            <w:shd w:val="clear" w:color="auto" w:fill="FF0000"/>
          </w:tcPr>
          <w:p w14:paraId="307F35E9" w14:textId="77777777" w:rsidR="005F7279" w:rsidRPr="005F7279" w:rsidRDefault="005F7279" w:rsidP="005F7279">
            <w:pPr>
              <w:pStyle w:val="Bezproreda2"/>
              <w:rPr>
                <w:sz w:val="16"/>
                <w:szCs w:val="16"/>
              </w:rPr>
            </w:pPr>
            <w:r w:rsidRPr="005F7279">
              <w:rPr>
                <w:sz w:val="16"/>
                <w:szCs w:val="16"/>
              </w:rPr>
              <w:t>4</w:t>
            </w:r>
          </w:p>
        </w:tc>
        <w:tc>
          <w:tcPr>
            <w:tcW w:w="546" w:type="dxa"/>
          </w:tcPr>
          <w:p w14:paraId="1B43F42D" w14:textId="77777777" w:rsidR="005F7279" w:rsidRPr="005F7279" w:rsidRDefault="005F7279" w:rsidP="00591E92">
            <w:pPr>
              <w:pStyle w:val="Bezproreda2"/>
              <w:jc w:val="center"/>
              <w:rPr>
                <w:sz w:val="16"/>
                <w:szCs w:val="16"/>
              </w:rPr>
            </w:pPr>
          </w:p>
        </w:tc>
        <w:tc>
          <w:tcPr>
            <w:tcW w:w="1052" w:type="dxa"/>
          </w:tcPr>
          <w:p w14:paraId="18FB3598" w14:textId="77777777" w:rsidR="005F7279" w:rsidRPr="005F7279" w:rsidRDefault="005F7279" w:rsidP="00591E92">
            <w:pPr>
              <w:pStyle w:val="Bezproreda2"/>
              <w:jc w:val="center"/>
              <w:rPr>
                <w:sz w:val="16"/>
                <w:szCs w:val="16"/>
              </w:rPr>
            </w:pPr>
          </w:p>
        </w:tc>
        <w:tc>
          <w:tcPr>
            <w:tcW w:w="581" w:type="dxa"/>
          </w:tcPr>
          <w:p w14:paraId="7843DA7D" w14:textId="77777777" w:rsidR="005F7279" w:rsidRPr="005F7279" w:rsidRDefault="005F7279" w:rsidP="00591E92">
            <w:pPr>
              <w:pStyle w:val="Bezproreda2"/>
              <w:jc w:val="center"/>
              <w:rPr>
                <w:sz w:val="16"/>
                <w:szCs w:val="16"/>
              </w:rPr>
            </w:pPr>
          </w:p>
        </w:tc>
        <w:tc>
          <w:tcPr>
            <w:tcW w:w="643" w:type="dxa"/>
          </w:tcPr>
          <w:p w14:paraId="5E21D82E" w14:textId="77777777" w:rsidR="005F7279" w:rsidRPr="005F7279" w:rsidRDefault="005F7279" w:rsidP="00591E92">
            <w:pPr>
              <w:pStyle w:val="Bezproreda2"/>
              <w:jc w:val="center"/>
              <w:rPr>
                <w:sz w:val="16"/>
                <w:szCs w:val="16"/>
              </w:rPr>
            </w:pPr>
          </w:p>
        </w:tc>
        <w:tc>
          <w:tcPr>
            <w:tcW w:w="732" w:type="dxa"/>
          </w:tcPr>
          <w:p w14:paraId="536F56C5" w14:textId="77777777" w:rsidR="005F7279" w:rsidRPr="005F7279" w:rsidRDefault="005F7279" w:rsidP="00591E92">
            <w:pPr>
              <w:pStyle w:val="Bezproreda2"/>
              <w:jc w:val="center"/>
              <w:rPr>
                <w:sz w:val="16"/>
                <w:szCs w:val="16"/>
              </w:rPr>
            </w:pPr>
          </w:p>
        </w:tc>
        <w:tc>
          <w:tcPr>
            <w:tcW w:w="981" w:type="dxa"/>
          </w:tcPr>
          <w:p w14:paraId="71609948" w14:textId="49BFB937" w:rsidR="005F7279" w:rsidRPr="005F7279" w:rsidRDefault="005F7279" w:rsidP="00591E92">
            <w:pPr>
              <w:pStyle w:val="Bezproreda2"/>
              <w:jc w:val="center"/>
              <w:rPr>
                <w:sz w:val="16"/>
                <w:szCs w:val="16"/>
              </w:rPr>
            </w:pPr>
          </w:p>
        </w:tc>
        <w:tc>
          <w:tcPr>
            <w:tcW w:w="1123" w:type="dxa"/>
          </w:tcPr>
          <w:p w14:paraId="21E55791" w14:textId="77777777" w:rsidR="005F7279" w:rsidRPr="005F7279" w:rsidRDefault="005F7279" w:rsidP="00591E92">
            <w:pPr>
              <w:pStyle w:val="Bezproreda2"/>
              <w:jc w:val="center"/>
              <w:rPr>
                <w:sz w:val="16"/>
                <w:szCs w:val="16"/>
              </w:rPr>
            </w:pPr>
            <w:r w:rsidRPr="005F7279">
              <w:rPr>
                <w:sz w:val="16"/>
                <w:szCs w:val="16"/>
              </w:rPr>
              <w:t>X</w:t>
            </w:r>
          </w:p>
        </w:tc>
        <w:tc>
          <w:tcPr>
            <w:tcW w:w="705" w:type="dxa"/>
          </w:tcPr>
          <w:p w14:paraId="765D2B9E" w14:textId="77777777" w:rsidR="005F7279" w:rsidRPr="005F7279" w:rsidRDefault="005F7279" w:rsidP="00591E92">
            <w:pPr>
              <w:pStyle w:val="Bezproreda2"/>
              <w:jc w:val="center"/>
              <w:rPr>
                <w:sz w:val="16"/>
                <w:szCs w:val="16"/>
              </w:rPr>
            </w:pPr>
          </w:p>
        </w:tc>
        <w:tc>
          <w:tcPr>
            <w:tcW w:w="583" w:type="dxa"/>
            <w:shd w:val="clear" w:color="auto" w:fill="9CC2E5" w:themeFill="accent1" w:themeFillTint="99"/>
          </w:tcPr>
          <w:p w14:paraId="6F5F3359" w14:textId="77777777" w:rsidR="005F7279" w:rsidRPr="005F7279" w:rsidRDefault="005F7279" w:rsidP="00591E92">
            <w:pPr>
              <w:pStyle w:val="Bezproreda2"/>
              <w:jc w:val="center"/>
              <w:rPr>
                <w:sz w:val="16"/>
                <w:szCs w:val="16"/>
              </w:rPr>
            </w:pPr>
          </w:p>
        </w:tc>
      </w:tr>
      <w:tr w:rsidR="005F7279" w:rsidRPr="005F7279" w14:paraId="40456AB5" w14:textId="77777777" w:rsidTr="00E520BF">
        <w:tc>
          <w:tcPr>
            <w:tcW w:w="1441" w:type="dxa"/>
            <w:shd w:val="clear" w:color="auto" w:fill="BDD6EE"/>
          </w:tcPr>
          <w:p w14:paraId="216FBE74" w14:textId="77777777" w:rsidR="005F7279" w:rsidRPr="005F7279" w:rsidRDefault="005F7279" w:rsidP="005F7279">
            <w:pPr>
              <w:pStyle w:val="Bezproreda2"/>
              <w:rPr>
                <w:sz w:val="16"/>
                <w:szCs w:val="16"/>
              </w:rPr>
            </w:pPr>
            <w:r w:rsidRPr="005F7279">
              <w:rPr>
                <w:sz w:val="16"/>
                <w:szCs w:val="16"/>
              </w:rPr>
              <w:t>Niska spremnost</w:t>
            </w:r>
          </w:p>
        </w:tc>
        <w:tc>
          <w:tcPr>
            <w:tcW w:w="402" w:type="dxa"/>
            <w:shd w:val="clear" w:color="auto" w:fill="FFC000"/>
          </w:tcPr>
          <w:p w14:paraId="56EA29ED" w14:textId="77777777" w:rsidR="005F7279" w:rsidRPr="005F7279" w:rsidRDefault="005F7279" w:rsidP="005F7279">
            <w:pPr>
              <w:pStyle w:val="Bezproreda2"/>
              <w:rPr>
                <w:sz w:val="16"/>
                <w:szCs w:val="16"/>
              </w:rPr>
            </w:pPr>
            <w:r w:rsidRPr="005F7279">
              <w:rPr>
                <w:sz w:val="16"/>
                <w:szCs w:val="16"/>
              </w:rPr>
              <w:t>3</w:t>
            </w:r>
          </w:p>
        </w:tc>
        <w:tc>
          <w:tcPr>
            <w:tcW w:w="546" w:type="dxa"/>
          </w:tcPr>
          <w:p w14:paraId="7057555E" w14:textId="77777777" w:rsidR="005F7279" w:rsidRPr="005F7279" w:rsidRDefault="005F7279" w:rsidP="00591E92">
            <w:pPr>
              <w:pStyle w:val="Bezproreda2"/>
              <w:jc w:val="center"/>
              <w:rPr>
                <w:sz w:val="16"/>
                <w:szCs w:val="16"/>
              </w:rPr>
            </w:pPr>
          </w:p>
        </w:tc>
        <w:tc>
          <w:tcPr>
            <w:tcW w:w="1052" w:type="dxa"/>
          </w:tcPr>
          <w:p w14:paraId="6172E30B" w14:textId="77777777" w:rsidR="005F7279" w:rsidRPr="005F7279" w:rsidRDefault="005F7279" w:rsidP="00591E92">
            <w:pPr>
              <w:pStyle w:val="Bezproreda2"/>
              <w:jc w:val="center"/>
              <w:rPr>
                <w:sz w:val="16"/>
                <w:szCs w:val="16"/>
              </w:rPr>
            </w:pPr>
          </w:p>
        </w:tc>
        <w:tc>
          <w:tcPr>
            <w:tcW w:w="581" w:type="dxa"/>
          </w:tcPr>
          <w:p w14:paraId="0F7D0C6B" w14:textId="77777777" w:rsidR="005F7279" w:rsidRPr="005F7279" w:rsidRDefault="005F7279" w:rsidP="00591E92">
            <w:pPr>
              <w:pStyle w:val="Bezproreda2"/>
              <w:jc w:val="center"/>
              <w:rPr>
                <w:sz w:val="16"/>
                <w:szCs w:val="16"/>
              </w:rPr>
            </w:pPr>
          </w:p>
        </w:tc>
        <w:tc>
          <w:tcPr>
            <w:tcW w:w="643" w:type="dxa"/>
          </w:tcPr>
          <w:p w14:paraId="4B521C2B" w14:textId="77777777" w:rsidR="005F7279" w:rsidRPr="005F7279" w:rsidRDefault="005F7279" w:rsidP="00591E92">
            <w:pPr>
              <w:pStyle w:val="Bezproreda2"/>
              <w:jc w:val="center"/>
              <w:rPr>
                <w:sz w:val="16"/>
                <w:szCs w:val="16"/>
              </w:rPr>
            </w:pPr>
          </w:p>
        </w:tc>
        <w:tc>
          <w:tcPr>
            <w:tcW w:w="732" w:type="dxa"/>
          </w:tcPr>
          <w:p w14:paraId="280F7969" w14:textId="77777777" w:rsidR="005F7279" w:rsidRPr="005F7279" w:rsidRDefault="005F7279" w:rsidP="00591E92">
            <w:pPr>
              <w:pStyle w:val="Bezproreda2"/>
              <w:jc w:val="center"/>
              <w:rPr>
                <w:sz w:val="16"/>
                <w:szCs w:val="16"/>
              </w:rPr>
            </w:pPr>
          </w:p>
        </w:tc>
        <w:tc>
          <w:tcPr>
            <w:tcW w:w="981" w:type="dxa"/>
          </w:tcPr>
          <w:p w14:paraId="74B1782C" w14:textId="5B315DD4" w:rsidR="005F7279" w:rsidRPr="005F7279" w:rsidRDefault="007B6045" w:rsidP="00591E92">
            <w:pPr>
              <w:pStyle w:val="Bezproreda2"/>
              <w:jc w:val="center"/>
              <w:rPr>
                <w:sz w:val="16"/>
                <w:szCs w:val="16"/>
              </w:rPr>
            </w:pPr>
            <w:r>
              <w:rPr>
                <w:sz w:val="16"/>
                <w:szCs w:val="16"/>
              </w:rPr>
              <w:t>X</w:t>
            </w:r>
          </w:p>
        </w:tc>
        <w:tc>
          <w:tcPr>
            <w:tcW w:w="1123" w:type="dxa"/>
          </w:tcPr>
          <w:p w14:paraId="575C37AE" w14:textId="77777777" w:rsidR="005F7279" w:rsidRPr="005F7279" w:rsidRDefault="005F7279" w:rsidP="00591E92">
            <w:pPr>
              <w:pStyle w:val="Bezproreda2"/>
              <w:jc w:val="center"/>
              <w:rPr>
                <w:sz w:val="16"/>
                <w:szCs w:val="16"/>
              </w:rPr>
            </w:pPr>
          </w:p>
        </w:tc>
        <w:tc>
          <w:tcPr>
            <w:tcW w:w="705" w:type="dxa"/>
          </w:tcPr>
          <w:p w14:paraId="07D0E641" w14:textId="77777777" w:rsidR="005F7279" w:rsidRPr="005F7279" w:rsidRDefault="005F7279" w:rsidP="00591E92">
            <w:pPr>
              <w:pStyle w:val="Bezproreda2"/>
              <w:jc w:val="center"/>
              <w:rPr>
                <w:sz w:val="16"/>
                <w:szCs w:val="16"/>
              </w:rPr>
            </w:pPr>
          </w:p>
        </w:tc>
        <w:tc>
          <w:tcPr>
            <w:tcW w:w="583" w:type="dxa"/>
            <w:shd w:val="clear" w:color="auto" w:fill="9CC2E5" w:themeFill="accent1" w:themeFillTint="99"/>
          </w:tcPr>
          <w:p w14:paraId="741E0F7F" w14:textId="77777777" w:rsidR="005F7279" w:rsidRPr="005F7279" w:rsidRDefault="005F7279" w:rsidP="00591E92">
            <w:pPr>
              <w:pStyle w:val="Bezproreda2"/>
              <w:jc w:val="center"/>
              <w:rPr>
                <w:sz w:val="16"/>
                <w:szCs w:val="16"/>
              </w:rPr>
            </w:pPr>
          </w:p>
        </w:tc>
      </w:tr>
      <w:tr w:rsidR="005F7279" w:rsidRPr="005F7279" w14:paraId="7A70EF62" w14:textId="77777777" w:rsidTr="00E520BF">
        <w:tc>
          <w:tcPr>
            <w:tcW w:w="1441" w:type="dxa"/>
            <w:shd w:val="clear" w:color="auto" w:fill="BDD6EE"/>
          </w:tcPr>
          <w:p w14:paraId="421B6710" w14:textId="77777777" w:rsidR="005F7279" w:rsidRPr="005F7279" w:rsidRDefault="005F7279" w:rsidP="005F7279">
            <w:pPr>
              <w:pStyle w:val="Bezproreda2"/>
              <w:rPr>
                <w:sz w:val="16"/>
                <w:szCs w:val="16"/>
              </w:rPr>
            </w:pPr>
            <w:r w:rsidRPr="005F7279">
              <w:rPr>
                <w:sz w:val="16"/>
                <w:szCs w:val="16"/>
              </w:rPr>
              <w:t>Visoka spremnost</w:t>
            </w:r>
          </w:p>
        </w:tc>
        <w:tc>
          <w:tcPr>
            <w:tcW w:w="402" w:type="dxa"/>
            <w:shd w:val="clear" w:color="auto" w:fill="FFFF00"/>
          </w:tcPr>
          <w:p w14:paraId="304DAB54" w14:textId="77777777" w:rsidR="005F7279" w:rsidRPr="005F7279" w:rsidRDefault="005F7279" w:rsidP="005F7279">
            <w:pPr>
              <w:pStyle w:val="Bezproreda2"/>
              <w:rPr>
                <w:sz w:val="16"/>
                <w:szCs w:val="16"/>
              </w:rPr>
            </w:pPr>
            <w:r w:rsidRPr="005F7279">
              <w:rPr>
                <w:sz w:val="16"/>
                <w:szCs w:val="16"/>
              </w:rPr>
              <w:t>2</w:t>
            </w:r>
          </w:p>
        </w:tc>
        <w:tc>
          <w:tcPr>
            <w:tcW w:w="546" w:type="dxa"/>
          </w:tcPr>
          <w:p w14:paraId="2EB2792D" w14:textId="77777777" w:rsidR="005F7279" w:rsidRPr="005F7279" w:rsidRDefault="005F7279" w:rsidP="00591E92">
            <w:pPr>
              <w:pStyle w:val="Bezproreda2"/>
              <w:jc w:val="center"/>
              <w:rPr>
                <w:sz w:val="16"/>
                <w:szCs w:val="16"/>
              </w:rPr>
            </w:pPr>
            <w:r w:rsidRPr="005F7279">
              <w:rPr>
                <w:sz w:val="16"/>
                <w:szCs w:val="16"/>
              </w:rPr>
              <w:t>X</w:t>
            </w:r>
          </w:p>
        </w:tc>
        <w:tc>
          <w:tcPr>
            <w:tcW w:w="1052" w:type="dxa"/>
          </w:tcPr>
          <w:p w14:paraId="0FDF8E04" w14:textId="77777777" w:rsidR="005F7279" w:rsidRPr="005F7279" w:rsidRDefault="005F7279" w:rsidP="00591E92">
            <w:pPr>
              <w:pStyle w:val="Bezproreda2"/>
              <w:jc w:val="center"/>
              <w:rPr>
                <w:sz w:val="16"/>
                <w:szCs w:val="16"/>
              </w:rPr>
            </w:pPr>
          </w:p>
        </w:tc>
        <w:tc>
          <w:tcPr>
            <w:tcW w:w="581" w:type="dxa"/>
          </w:tcPr>
          <w:p w14:paraId="0E57DAB1" w14:textId="77777777" w:rsidR="005F7279" w:rsidRPr="005F7279" w:rsidRDefault="005F7279" w:rsidP="00591E92">
            <w:pPr>
              <w:pStyle w:val="Bezproreda2"/>
              <w:jc w:val="center"/>
              <w:rPr>
                <w:sz w:val="16"/>
                <w:szCs w:val="16"/>
              </w:rPr>
            </w:pPr>
          </w:p>
        </w:tc>
        <w:tc>
          <w:tcPr>
            <w:tcW w:w="643" w:type="dxa"/>
          </w:tcPr>
          <w:p w14:paraId="5B6D645B" w14:textId="77777777" w:rsidR="005F7279" w:rsidRPr="005F7279" w:rsidRDefault="005F7279" w:rsidP="00591E92">
            <w:pPr>
              <w:pStyle w:val="Bezproreda2"/>
              <w:jc w:val="center"/>
              <w:rPr>
                <w:sz w:val="16"/>
                <w:szCs w:val="16"/>
              </w:rPr>
            </w:pPr>
          </w:p>
        </w:tc>
        <w:tc>
          <w:tcPr>
            <w:tcW w:w="732" w:type="dxa"/>
          </w:tcPr>
          <w:p w14:paraId="0EAFEFC5" w14:textId="77777777" w:rsidR="005F7279" w:rsidRPr="005F7279" w:rsidRDefault="005F7279" w:rsidP="00591E92">
            <w:pPr>
              <w:pStyle w:val="Bezproreda2"/>
              <w:jc w:val="center"/>
              <w:rPr>
                <w:sz w:val="16"/>
                <w:szCs w:val="16"/>
              </w:rPr>
            </w:pPr>
            <w:r w:rsidRPr="005F7279">
              <w:rPr>
                <w:sz w:val="16"/>
                <w:szCs w:val="16"/>
              </w:rPr>
              <w:t>X</w:t>
            </w:r>
          </w:p>
        </w:tc>
        <w:tc>
          <w:tcPr>
            <w:tcW w:w="981" w:type="dxa"/>
          </w:tcPr>
          <w:p w14:paraId="0E8E23F3" w14:textId="77777777" w:rsidR="005F7279" w:rsidRPr="005F7279" w:rsidRDefault="005F7279" w:rsidP="00591E92">
            <w:pPr>
              <w:pStyle w:val="Bezproreda2"/>
              <w:jc w:val="center"/>
              <w:rPr>
                <w:sz w:val="16"/>
                <w:szCs w:val="16"/>
              </w:rPr>
            </w:pPr>
          </w:p>
        </w:tc>
        <w:tc>
          <w:tcPr>
            <w:tcW w:w="1123" w:type="dxa"/>
          </w:tcPr>
          <w:p w14:paraId="7E05CA69" w14:textId="77777777" w:rsidR="005F7279" w:rsidRPr="005F7279" w:rsidRDefault="005F7279" w:rsidP="00591E92">
            <w:pPr>
              <w:pStyle w:val="Bezproreda2"/>
              <w:jc w:val="center"/>
              <w:rPr>
                <w:sz w:val="16"/>
                <w:szCs w:val="16"/>
              </w:rPr>
            </w:pPr>
          </w:p>
        </w:tc>
        <w:tc>
          <w:tcPr>
            <w:tcW w:w="705" w:type="dxa"/>
          </w:tcPr>
          <w:p w14:paraId="3F3313A2" w14:textId="77777777" w:rsidR="005F7279" w:rsidRPr="005F7279" w:rsidRDefault="005F7279" w:rsidP="00591E92">
            <w:pPr>
              <w:pStyle w:val="Bezproreda2"/>
              <w:jc w:val="center"/>
              <w:rPr>
                <w:sz w:val="16"/>
                <w:szCs w:val="16"/>
              </w:rPr>
            </w:pPr>
            <w:r w:rsidRPr="005F7279">
              <w:rPr>
                <w:sz w:val="16"/>
                <w:szCs w:val="16"/>
              </w:rPr>
              <w:t>X</w:t>
            </w:r>
          </w:p>
        </w:tc>
        <w:tc>
          <w:tcPr>
            <w:tcW w:w="583" w:type="dxa"/>
            <w:shd w:val="clear" w:color="auto" w:fill="9CC2E5" w:themeFill="accent1" w:themeFillTint="99"/>
          </w:tcPr>
          <w:p w14:paraId="25850080" w14:textId="77777777" w:rsidR="005F7279" w:rsidRPr="005F7279" w:rsidRDefault="005F7279" w:rsidP="00591E92">
            <w:pPr>
              <w:pStyle w:val="Bezproreda2"/>
              <w:jc w:val="center"/>
              <w:rPr>
                <w:b/>
                <w:sz w:val="16"/>
                <w:szCs w:val="16"/>
              </w:rPr>
            </w:pPr>
            <w:r w:rsidRPr="005F7279">
              <w:rPr>
                <w:b/>
                <w:sz w:val="16"/>
                <w:szCs w:val="16"/>
              </w:rPr>
              <w:t>X</w:t>
            </w:r>
          </w:p>
        </w:tc>
      </w:tr>
      <w:tr w:rsidR="005F7279" w:rsidRPr="005F7279" w14:paraId="545AE8FD" w14:textId="77777777" w:rsidTr="00E520BF">
        <w:tc>
          <w:tcPr>
            <w:tcW w:w="1441" w:type="dxa"/>
            <w:shd w:val="clear" w:color="auto" w:fill="BDD6EE"/>
          </w:tcPr>
          <w:p w14:paraId="599C8E57" w14:textId="77777777" w:rsidR="005F7279" w:rsidRPr="005F7279" w:rsidRDefault="005F7279" w:rsidP="005F7279">
            <w:pPr>
              <w:pStyle w:val="Bezproreda2"/>
              <w:rPr>
                <w:sz w:val="16"/>
                <w:szCs w:val="16"/>
              </w:rPr>
            </w:pPr>
            <w:r w:rsidRPr="005F7279">
              <w:rPr>
                <w:sz w:val="16"/>
                <w:szCs w:val="16"/>
              </w:rPr>
              <w:t>Vrlo visoka spremnost</w:t>
            </w:r>
          </w:p>
        </w:tc>
        <w:tc>
          <w:tcPr>
            <w:tcW w:w="402" w:type="dxa"/>
            <w:shd w:val="clear" w:color="auto" w:fill="00B050"/>
          </w:tcPr>
          <w:p w14:paraId="660D96AA" w14:textId="77777777" w:rsidR="005F7279" w:rsidRPr="005F7279" w:rsidRDefault="005F7279" w:rsidP="005F7279">
            <w:pPr>
              <w:pStyle w:val="Bezproreda2"/>
              <w:rPr>
                <w:sz w:val="16"/>
                <w:szCs w:val="16"/>
              </w:rPr>
            </w:pPr>
            <w:r w:rsidRPr="005F7279">
              <w:rPr>
                <w:sz w:val="16"/>
                <w:szCs w:val="16"/>
              </w:rPr>
              <w:t>1</w:t>
            </w:r>
          </w:p>
        </w:tc>
        <w:tc>
          <w:tcPr>
            <w:tcW w:w="546" w:type="dxa"/>
          </w:tcPr>
          <w:p w14:paraId="3259E9A6" w14:textId="77777777" w:rsidR="005F7279" w:rsidRPr="005F7279" w:rsidRDefault="005F7279" w:rsidP="00591E92">
            <w:pPr>
              <w:pStyle w:val="Bezproreda2"/>
              <w:jc w:val="center"/>
              <w:rPr>
                <w:sz w:val="16"/>
                <w:szCs w:val="16"/>
              </w:rPr>
            </w:pPr>
          </w:p>
        </w:tc>
        <w:tc>
          <w:tcPr>
            <w:tcW w:w="1052" w:type="dxa"/>
          </w:tcPr>
          <w:p w14:paraId="3E6562BE" w14:textId="77777777" w:rsidR="005F7279" w:rsidRPr="005F7279" w:rsidRDefault="005F7279" w:rsidP="00591E92">
            <w:pPr>
              <w:pStyle w:val="Bezproreda2"/>
              <w:jc w:val="center"/>
              <w:rPr>
                <w:sz w:val="16"/>
                <w:szCs w:val="16"/>
              </w:rPr>
            </w:pPr>
            <w:r w:rsidRPr="005F7279">
              <w:rPr>
                <w:sz w:val="16"/>
                <w:szCs w:val="16"/>
              </w:rPr>
              <w:t>X</w:t>
            </w:r>
          </w:p>
        </w:tc>
        <w:tc>
          <w:tcPr>
            <w:tcW w:w="581" w:type="dxa"/>
          </w:tcPr>
          <w:p w14:paraId="5289D9E8" w14:textId="77777777" w:rsidR="005F7279" w:rsidRPr="005F7279" w:rsidRDefault="005F7279" w:rsidP="00591E92">
            <w:pPr>
              <w:pStyle w:val="Bezproreda2"/>
              <w:jc w:val="center"/>
              <w:rPr>
                <w:sz w:val="16"/>
                <w:szCs w:val="16"/>
              </w:rPr>
            </w:pPr>
            <w:r w:rsidRPr="005F7279">
              <w:rPr>
                <w:sz w:val="16"/>
                <w:szCs w:val="16"/>
              </w:rPr>
              <w:t>X</w:t>
            </w:r>
          </w:p>
        </w:tc>
        <w:tc>
          <w:tcPr>
            <w:tcW w:w="643" w:type="dxa"/>
          </w:tcPr>
          <w:p w14:paraId="0D796CAE" w14:textId="77777777" w:rsidR="005F7279" w:rsidRPr="005F7279" w:rsidRDefault="005F7279" w:rsidP="00591E92">
            <w:pPr>
              <w:pStyle w:val="Bezproreda2"/>
              <w:jc w:val="center"/>
              <w:rPr>
                <w:sz w:val="16"/>
                <w:szCs w:val="16"/>
              </w:rPr>
            </w:pPr>
            <w:r w:rsidRPr="005F7279">
              <w:rPr>
                <w:sz w:val="16"/>
                <w:szCs w:val="16"/>
              </w:rPr>
              <w:t>X</w:t>
            </w:r>
          </w:p>
        </w:tc>
        <w:tc>
          <w:tcPr>
            <w:tcW w:w="732" w:type="dxa"/>
          </w:tcPr>
          <w:p w14:paraId="064B090F" w14:textId="77777777" w:rsidR="005F7279" w:rsidRPr="005F7279" w:rsidRDefault="005F7279" w:rsidP="00591E92">
            <w:pPr>
              <w:pStyle w:val="Bezproreda2"/>
              <w:jc w:val="center"/>
              <w:rPr>
                <w:sz w:val="16"/>
                <w:szCs w:val="16"/>
              </w:rPr>
            </w:pPr>
          </w:p>
        </w:tc>
        <w:tc>
          <w:tcPr>
            <w:tcW w:w="981" w:type="dxa"/>
          </w:tcPr>
          <w:p w14:paraId="07A7409F" w14:textId="77777777" w:rsidR="005F7279" w:rsidRPr="005F7279" w:rsidRDefault="005F7279" w:rsidP="00591E92">
            <w:pPr>
              <w:pStyle w:val="Bezproreda2"/>
              <w:jc w:val="center"/>
              <w:rPr>
                <w:sz w:val="16"/>
                <w:szCs w:val="16"/>
              </w:rPr>
            </w:pPr>
          </w:p>
        </w:tc>
        <w:tc>
          <w:tcPr>
            <w:tcW w:w="1123" w:type="dxa"/>
          </w:tcPr>
          <w:p w14:paraId="3666C1C5" w14:textId="77777777" w:rsidR="005F7279" w:rsidRPr="005F7279" w:rsidRDefault="005F7279" w:rsidP="00591E92">
            <w:pPr>
              <w:pStyle w:val="Bezproreda2"/>
              <w:jc w:val="center"/>
              <w:rPr>
                <w:sz w:val="16"/>
                <w:szCs w:val="16"/>
              </w:rPr>
            </w:pPr>
          </w:p>
        </w:tc>
        <w:tc>
          <w:tcPr>
            <w:tcW w:w="705" w:type="dxa"/>
          </w:tcPr>
          <w:p w14:paraId="1F246A46" w14:textId="77777777" w:rsidR="005F7279" w:rsidRPr="005F7279" w:rsidRDefault="005F7279" w:rsidP="00591E92">
            <w:pPr>
              <w:pStyle w:val="Bezproreda2"/>
              <w:jc w:val="center"/>
              <w:rPr>
                <w:sz w:val="16"/>
                <w:szCs w:val="16"/>
              </w:rPr>
            </w:pPr>
          </w:p>
        </w:tc>
        <w:tc>
          <w:tcPr>
            <w:tcW w:w="583" w:type="dxa"/>
            <w:shd w:val="clear" w:color="auto" w:fill="9CC2E5" w:themeFill="accent1" w:themeFillTint="99"/>
          </w:tcPr>
          <w:p w14:paraId="530DD2C0" w14:textId="77777777" w:rsidR="005F7279" w:rsidRPr="005F7279" w:rsidRDefault="005F7279" w:rsidP="00591E92">
            <w:pPr>
              <w:pStyle w:val="Bezproreda2"/>
              <w:jc w:val="center"/>
              <w:rPr>
                <w:sz w:val="16"/>
                <w:szCs w:val="16"/>
              </w:rPr>
            </w:pPr>
          </w:p>
        </w:tc>
      </w:tr>
    </w:tbl>
    <w:p w14:paraId="3EA91890" w14:textId="77777777" w:rsidR="00A474FB" w:rsidRDefault="00A474FB" w:rsidP="00A474FB">
      <w:pPr>
        <w:pStyle w:val="Bezproreda"/>
      </w:pPr>
    </w:p>
    <w:p w14:paraId="7820204E" w14:textId="77777777" w:rsidR="00A474FB" w:rsidRPr="00070962" w:rsidRDefault="00A474FB" w:rsidP="00A474FB">
      <w:pPr>
        <w:pStyle w:val="Bezproreda"/>
      </w:pPr>
    </w:p>
    <w:p w14:paraId="038441EE" w14:textId="77777777" w:rsidR="00A474FB" w:rsidRPr="00070962" w:rsidRDefault="00A474FB" w:rsidP="005F33B1">
      <w:pPr>
        <w:pStyle w:val="Bezproreda"/>
        <w:numPr>
          <w:ilvl w:val="0"/>
          <w:numId w:val="49"/>
        </w:numPr>
        <w:rPr>
          <w:b/>
        </w:rPr>
      </w:pPr>
      <w:r w:rsidRPr="00070962">
        <w:rPr>
          <w:b/>
        </w:rPr>
        <w:t>Stanje mobilnosti operativnih kapaciteta sustava civilne zaštite i stanja komunikacijskih kapaciteta</w:t>
      </w:r>
    </w:p>
    <w:p w14:paraId="03E20907" w14:textId="77777777" w:rsidR="00A474FB" w:rsidRDefault="00A474FB" w:rsidP="00A474FB">
      <w:pPr>
        <w:pStyle w:val="Bezproreda"/>
      </w:pPr>
      <w:r w:rsidRPr="00070962">
        <w:t>Procjena spremnosti sustava civilne zaštite provodi se na temelju procjene stanja mobilnosti</w:t>
      </w:r>
      <w:r>
        <w:t xml:space="preserve"> </w:t>
      </w:r>
      <w:r w:rsidRPr="00070962">
        <w:t>operativnih kapaciteta sustava civilne z</w:t>
      </w:r>
      <w:r>
        <w:t xml:space="preserve">aštite i stanja komunikacijskih </w:t>
      </w:r>
      <w:r w:rsidRPr="00070962">
        <w:t>kapaciteta na temelju</w:t>
      </w:r>
      <w:r>
        <w:t xml:space="preserve"> </w:t>
      </w:r>
      <w:r w:rsidRPr="00070962">
        <w:t xml:space="preserve">procjene stanja </w:t>
      </w:r>
      <w:r w:rsidRPr="00070962">
        <w:rPr>
          <w:b/>
        </w:rPr>
        <w:t>transportne potpore i komunikacijskih kapaciteta</w:t>
      </w:r>
      <w:r w:rsidRPr="00070962">
        <w:t xml:space="preserve">. </w:t>
      </w:r>
    </w:p>
    <w:p w14:paraId="1181028D" w14:textId="2618CC81" w:rsidR="00A474FB" w:rsidRDefault="00A474FB" w:rsidP="00A474FB">
      <w:pPr>
        <w:pStyle w:val="Bezproreda"/>
      </w:pPr>
      <w:r w:rsidRPr="00070962">
        <w:t>Ukupna razina spremnosti</w:t>
      </w:r>
      <w:r>
        <w:t xml:space="preserve"> </w:t>
      </w:r>
      <w:r w:rsidRPr="00070962">
        <w:t>operativnih kapac</w:t>
      </w:r>
      <w:r>
        <w:t>iteta procijenjena je</w:t>
      </w:r>
      <w:r w:rsidRPr="00920EBA">
        <w:rPr>
          <w:b/>
        </w:rPr>
        <w:t xml:space="preserve"> vrlo</w:t>
      </w:r>
      <w:r>
        <w:t xml:space="preserve"> </w:t>
      </w:r>
      <w:r w:rsidRPr="00070962">
        <w:rPr>
          <w:b/>
        </w:rPr>
        <w:t>visokom</w:t>
      </w:r>
      <w:r>
        <w:t xml:space="preserve"> i </w:t>
      </w:r>
      <w:r w:rsidRPr="00070962">
        <w:t>to posebno zbog spremnosti najvažnijih</w:t>
      </w:r>
      <w:r>
        <w:t xml:space="preserve"> </w:t>
      </w:r>
      <w:r w:rsidRPr="00070962">
        <w:t xml:space="preserve">operativnih </w:t>
      </w:r>
      <w:r>
        <w:t xml:space="preserve">kapaciteta od značaja za sustav </w:t>
      </w:r>
      <w:r w:rsidRPr="00070962">
        <w:t>civilne zaštite u cjelini</w:t>
      </w:r>
      <w:r>
        <w:t xml:space="preserve"> i činjenice što su isti opremljeni sredstvima komunikacije kao i najpotrebnijim transportnim sredstvima dostatnim u slučaju poplava na području Grada </w:t>
      </w:r>
      <w:r w:rsidR="00577D83">
        <w:t>Ploč</w:t>
      </w:r>
      <w:r w:rsidR="008A7B9A">
        <w:t>a</w:t>
      </w:r>
      <w:r w:rsidRPr="00070962">
        <w:t>.</w:t>
      </w:r>
    </w:p>
    <w:p w14:paraId="1D4B86C2" w14:textId="77777777" w:rsidR="00A474FB" w:rsidRDefault="00A474FB" w:rsidP="00A474FB">
      <w:pPr>
        <w:pStyle w:val="Bezproreda"/>
      </w:pPr>
    </w:p>
    <w:p w14:paraId="757D8868" w14:textId="51A0C061" w:rsidR="00A474FB" w:rsidRPr="00325DA3" w:rsidRDefault="00A474FB" w:rsidP="00A474FB">
      <w:pPr>
        <w:pStyle w:val="Bezproreda"/>
        <w:ind w:left="720"/>
        <w:rPr>
          <w:sz w:val="20"/>
          <w:szCs w:val="20"/>
        </w:rPr>
      </w:pPr>
      <w:r>
        <w:rPr>
          <w:sz w:val="20"/>
          <w:szCs w:val="20"/>
        </w:rPr>
        <w:t xml:space="preserve">         </w:t>
      </w:r>
      <w:r w:rsidR="00AB686F">
        <w:rPr>
          <w:sz w:val="20"/>
          <w:szCs w:val="20"/>
        </w:rPr>
        <w:t xml:space="preserve">                      Tablica 6</w:t>
      </w:r>
      <w:r w:rsidR="003050B7">
        <w:rPr>
          <w:sz w:val="20"/>
          <w:szCs w:val="20"/>
        </w:rPr>
        <w:t>9</w:t>
      </w:r>
      <w:r w:rsidRPr="00325DA3">
        <w:rPr>
          <w:sz w:val="20"/>
          <w:szCs w:val="20"/>
        </w:rPr>
        <w:t xml:space="preserve">: Spremnost </w:t>
      </w:r>
      <w:r>
        <w:rPr>
          <w:sz w:val="20"/>
          <w:szCs w:val="20"/>
        </w:rPr>
        <w:t>operativnih i komunikacijskih sustava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A474FB" w:rsidRPr="00FB1A94" w14:paraId="5DB61A66" w14:textId="77777777" w:rsidTr="007D608E">
        <w:trPr>
          <w:jc w:val="center"/>
        </w:trPr>
        <w:tc>
          <w:tcPr>
            <w:tcW w:w="2317" w:type="dxa"/>
            <w:shd w:val="clear" w:color="auto" w:fill="BDD6EE"/>
          </w:tcPr>
          <w:p w14:paraId="6BE6E601" w14:textId="77777777" w:rsidR="00A474FB" w:rsidRPr="00FB1A94" w:rsidRDefault="00A474FB" w:rsidP="007D608E">
            <w:pPr>
              <w:pStyle w:val="Bezproreda"/>
              <w:rPr>
                <w:sz w:val="20"/>
                <w:szCs w:val="20"/>
              </w:rPr>
            </w:pPr>
            <w:r w:rsidRPr="00FB1A94">
              <w:rPr>
                <w:sz w:val="20"/>
                <w:szCs w:val="20"/>
              </w:rPr>
              <w:t>Vrlo niska spremnost</w:t>
            </w:r>
          </w:p>
        </w:tc>
        <w:tc>
          <w:tcPr>
            <w:tcW w:w="1276" w:type="dxa"/>
            <w:shd w:val="clear" w:color="auto" w:fill="FF0000"/>
          </w:tcPr>
          <w:p w14:paraId="1412A7AE" w14:textId="77777777" w:rsidR="00A474FB" w:rsidRPr="00FB1A94" w:rsidRDefault="00A474FB" w:rsidP="007D608E">
            <w:pPr>
              <w:pStyle w:val="Bezproreda"/>
              <w:jc w:val="center"/>
              <w:rPr>
                <w:sz w:val="20"/>
                <w:szCs w:val="20"/>
              </w:rPr>
            </w:pPr>
            <w:r w:rsidRPr="00FB1A94">
              <w:rPr>
                <w:sz w:val="20"/>
                <w:szCs w:val="20"/>
              </w:rPr>
              <w:t>4</w:t>
            </w:r>
          </w:p>
        </w:tc>
        <w:tc>
          <w:tcPr>
            <w:tcW w:w="850" w:type="dxa"/>
          </w:tcPr>
          <w:p w14:paraId="2AB786AB" w14:textId="77777777" w:rsidR="00A474FB" w:rsidRPr="00FB1A94" w:rsidRDefault="00A474FB" w:rsidP="007D608E">
            <w:pPr>
              <w:pStyle w:val="Bezproreda"/>
              <w:jc w:val="center"/>
              <w:rPr>
                <w:sz w:val="20"/>
                <w:szCs w:val="20"/>
              </w:rPr>
            </w:pPr>
          </w:p>
        </w:tc>
      </w:tr>
      <w:tr w:rsidR="00A474FB" w:rsidRPr="00FB1A94" w14:paraId="4626A2BF" w14:textId="77777777" w:rsidTr="007D608E">
        <w:trPr>
          <w:jc w:val="center"/>
        </w:trPr>
        <w:tc>
          <w:tcPr>
            <w:tcW w:w="2317" w:type="dxa"/>
            <w:shd w:val="clear" w:color="auto" w:fill="BDD6EE"/>
          </w:tcPr>
          <w:p w14:paraId="2E1F9173" w14:textId="77777777" w:rsidR="00A474FB" w:rsidRPr="00FB1A94" w:rsidRDefault="00A474FB" w:rsidP="007D608E">
            <w:pPr>
              <w:pStyle w:val="Bezproreda"/>
              <w:rPr>
                <w:sz w:val="20"/>
                <w:szCs w:val="20"/>
              </w:rPr>
            </w:pPr>
            <w:r w:rsidRPr="00FB1A94">
              <w:rPr>
                <w:sz w:val="20"/>
                <w:szCs w:val="20"/>
              </w:rPr>
              <w:t>Niska spremnost</w:t>
            </w:r>
          </w:p>
        </w:tc>
        <w:tc>
          <w:tcPr>
            <w:tcW w:w="1276" w:type="dxa"/>
            <w:shd w:val="clear" w:color="auto" w:fill="FFC000"/>
          </w:tcPr>
          <w:p w14:paraId="0C1BACD1" w14:textId="77777777" w:rsidR="00A474FB" w:rsidRPr="00FB1A94" w:rsidRDefault="00A474FB" w:rsidP="007D608E">
            <w:pPr>
              <w:pStyle w:val="Bezproreda"/>
              <w:jc w:val="center"/>
              <w:rPr>
                <w:sz w:val="20"/>
                <w:szCs w:val="20"/>
              </w:rPr>
            </w:pPr>
            <w:r w:rsidRPr="00FB1A94">
              <w:rPr>
                <w:sz w:val="20"/>
                <w:szCs w:val="20"/>
              </w:rPr>
              <w:t>3</w:t>
            </w:r>
          </w:p>
        </w:tc>
        <w:tc>
          <w:tcPr>
            <w:tcW w:w="850" w:type="dxa"/>
          </w:tcPr>
          <w:p w14:paraId="1CC17EB5" w14:textId="77777777" w:rsidR="00A474FB" w:rsidRPr="00FB1A94" w:rsidRDefault="00A474FB" w:rsidP="007D608E">
            <w:pPr>
              <w:pStyle w:val="Bezproreda"/>
              <w:jc w:val="center"/>
              <w:rPr>
                <w:sz w:val="20"/>
                <w:szCs w:val="20"/>
              </w:rPr>
            </w:pPr>
          </w:p>
        </w:tc>
      </w:tr>
      <w:tr w:rsidR="00A474FB" w:rsidRPr="00FB1A94" w14:paraId="0428FCBB" w14:textId="77777777" w:rsidTr="007D608E">
        <w:trPr>
          <w:jc w:val="center"/>
        </w:trPr>
        <w:tc>
          <w:tcPr>
            <w:tcW w:w="2317" w:type="dxa"/>
            <w:shd w:val="clear" w:color="auto" w:fill="BDD6EE"/>
          </w:tcPr>
          <w:p w14:paraId="533E4DAE" w14:textId="77777777" w:rsidR="00A474FB" w:rsidRPr="00FB1A94" w:rsidRDefault="00A474FB" w:rsidP="007D608E">
            <w:pPr>
              <w:pStyle w:val="Bezproreda"/>
              <w:rPr>
                <w:sz w:val="20"/>
                <w:szCs w:val="20"/>
              </w:rPr>
            </w:pPr>
            <w:r w:rsidRPr="00FB1A94">
              <w:rPr>
                <w:sz w:val="20"/>
                <w:szCs w:val="20"/>
              </w:rPr>
              <w:t>Visoka spremnost</w:t>
            </w:r>
          </w:p>
        </w:tc>
        <w:tc>
          <w:tcPr>
            <w:tcW w:w="1276" w:type="dxa"/>
            <w:shd w:val="clear" w:color="auto" w:fill="FFFF00"/>
          </w:tcPr>
          <w:p w14:paraId="1836F351" w14:textId="77777777" w:rsidR="00A474FB" w:rsidRPr="00FB1A94" w:rsidRDefault="00A474FB" w:rsidP="007D608E">
            <w:pPr>
              <w:pStyle w:val="Bezproreda"/>
              <w:jc w:val="center"/>
              <w:rPr>
                <w:sz w:val="20"/>
                <w:szCs w:val="20"/>
              </w:rPr>
            </w:pPr>
            <w:r w:rsidRPr="00FB1A94">
              <w:rPr>
                <w:sz w:val="20"/>
                <w:szCs w:val="20"/>
              </w:rPr>
              <w:t>2</w:t>
            </w:r>
          </w:p>
        </w:tc>
        <w:tc>
          <w:tcPr>
            <w:tcW w:w="850" w:type="dxa"/>
          </w:tcPr>
          <w:p w14:paraId="0F211B82" w14:textId="77777777" w:rsidR="00A474FB" w:rsidRPr="00FB1A94" w:rsidRDefault="00A474FB" w:rsidP="007D608E">
            <w:pPr>
              <w:pStyle w:val="Bezproreda"/>
              <w:jc w:val="center"/>
              <w:rPr>
                <w:sz w:val="20"/>
                <w:szCs w:val="20"/>
              </w:rPr>
            </w:pPr>
          </w:p>
        </w:tc>
      </w:tr>
      <w:tr w:rsidR="00A474FB" w:rsidRPr="00FB1A94" w14:paraId="1E33EADB" w14:textId="77777777" w:rsidTr="007D608E">
        <w:trPr>
          <w:jc w:val="center"/>
        </w:trPr>
        <w:tc>
          <w:tcPr>
            <w:tcW w:w="2317" w:type="dxa"/>
            <w:shd w:val="clear" w:color="auto" w:fill="BDD6EE"/>
          </w:tcPr>
          <w:p w14:paraId="337455BF" w14:textId="77777777" w:rsidR="00A474FB" w:rsidRPr="00FB1A94" w:rsidRDefault="00A474FB" w:rsidP="007D608E">
            <w:pPr>
              <w:pStyle w:val="Bezproreda"/>
              <w:rPr>
                <w:sz w:val="20"/>
                <w:szCs w:val="20"/>
              </w:rPr>
            </w:pPr>
            <w:r w:rsidRPr="00FB1A94">
              <w:rPr>
                <w:sz w:val="20"/>
                <w:szCs w:val="20"/>
              </w:rPr>
              <w:t>Vrlo visoka spremnost</w:t>
            </w:r>
          </w:p>
        </w:tc>
        <w:tc>
          <w:tcPr>
            <w:tcW w:w="1276" w:type="dxa"/>
            <w:shd w:val="clear" w:color="auto" w:fill="00B050"/>
          </w:tcPr>
          <w:p w14:paraId="110A42A0" w14:textId="77777777" w:rsidR="00A474FB" w:rsidRPr="00FB1A94" w:rsidRDefault="00A474FB" w:rsidP="007D608E">
            <w:pPr>
              <w:pStyle w:val="Bezproreda"/>
              <w:jc w:val="center"/>
              <w:rPr>
                <w:sz w:val="20"/>
                <w:szCs w:val="20"/>
              </w:rPr>
            </w:pPr>
            <w:r w:rsidRPr="00FB1A94">
              <w:rPr>
                <w:sz w:val="20"/>
                <w:szCs w:val="20"/>
              </w:rPr>
              <w:t>1</w:t>
            </w:r>
          </w:p>
        </w:tc>
        <w:tc>
          <w:tcPr>
            <w:tcW w:w="850" w:type="dxa"/>
          </w:tcPr>
          <w:p w14:paraId="51AABD7B" w14:textId="77777777" w:rsidR="00A474FB" w:rsidRPr="00FB1A94" w:rsidRDefault="00A474FB" w:rsidP="007D608E">
            <w:pPr>
              <w:pStyle w:val="Bezproreda"/>
              <w:jc w:val="center"/>
              <w:rPr>
                <w:sz w:val="20"/>
                <w:szCs w:val="20"/>
              </w:rPr>
            </w:pPr>
            <w:r>
              <w:rPr>
                <w:sz w:val="20"/>
                <w:szCs w:val="20"/>
              </w:rPr>
              <w:t>X</w:t>
            </w:r>
          </w:p>
        </w:tc>
      </w:tr>
    </w:tbl>
    <w:p w14:paraId="48C59EDC" w14:textId="77777777" w:rsidR="00DE68D0" w:rsidRDefault="00DE68D0" w:rsidP="00A474FB">
      <w:pPr>
        <w:pStyle w:val="Bezproreda"/>
        <w:rPr>
          <w:b/>
          <w:u w:val="single"/>
        </w:rPr>
      </w:pPr>
    </w:p>
    <w:p w14:paraId="606C4CD0" w14:textId="77777777" w:rsidR="00DE68D0" w:rsidRDefault="00DE68D0" w:rsidP="00A474FB">
      <w:pPr>
        <w:pStyle w:val="Bezproreda"/>
        <w:rPr>
          <w:b/>
          <w:u w:val="single"/>
        </w:rPr>
      </w:pPr>
    </w:p>
    <w:p w14:paraId="35CBC12C" w14:textId="77777777" w:rsidR="00A474FB" w:rsidRDefault="00A474FB" w:rsidP="00A474FB">
      <w:pPr>
        <w:pStyle w:val="Bezproreda"/>
      </w:pPr>
      <w:r>
        <w:rPr>
          <w:b/>
          <w:u w:val="single"/>
        </w:rPr>
        <w:t>Područje reagiranja „Poplave</w:t>
      </w:r>
      <w:r w:rsidRPr="00070962">
        <w:rPr>
          <w:b/>
          <w:u w:val="single"/>
        </w:rPr>
        <w:t>“ – zaključak</w:t>
      </w:r>
    </w:p>
    <w:p w14:paraId="64BE8741" w14:textId="7202CBDD" w:rsidR="00A474FB" w:rsidRDefault="00A474FB" w:rsidP="00A474FB">
      <w:pPr>
        <w:pStyle w:val="Bezproreda"/>
      </w:pPr>
      <w:r w:rsidRPr="00070962">
        <w:t xml:space="preserve">Procjena ukupne spremnosti sustava civilne zaštite za područje Grada </w:t>
      </w:r>
      <w:r w:rsidR="00577D83">
        <w:t>Ploč</w:t>
      </w:r>
      <w:r w:rsidR="008D133A">
        <w:t>a</w:t>
      </w:r>
      <w:r w:rsidRPr="00070962">
        <w:t xml:space="preserve"> u području</w:t>
      </w:r>
      <w:r>
        <w:t xml:space="preserve"> </w:t>
      </w:r>
      <w:r w:rsidRPr="00070962">
        <w:t>reagiranja i aktivnosti koje su usmjerene na zaštitu svih kategorija društvene vrijednosti</w:t>
      </w:r>
      <w:r>
        <w:t xml:space="preserve"> (život </w:t>
      </w:r>
      <w:r w:rsidRPr="00070962">
        <w:t>i zdravlje ljudi, gospodarstvo, društvena stabilnost i politika) koje su potencijalno</w:t>
      </w:r>
      <w:r>
        <w:t xml:space="preserve"> </w:t>
      </w:r>
      <w:r w:rsidRPr="00070962">
        <w:t xml:space="preserve">izložene velikoj nesreći, ocjenjuje se sa </w:t>
      </w:r>
      <w:r w:rsidRPr="00070962">
        <w:rPr>
          <w:b/>
        </w:rPr>
        <w:t>visokom spremnošću</w:t>
      </w:r>
      <w:r w:rsidRPr="00070962">
        <w:t>.</w:t>
      </w:r>
    </w:p>
    <w:p w14:paraId="7C57B362" w14:textId="77777777" w:rsidR="00A474FB" w:rsidRDefault="00A474FB" w:rsidP="00A474FB">
      <w:pPr>
        <w:pStyle w:val="Bezproreda"/>
      </w:pPr>
    </w:p>
    <w:p w14:paraId="4B89B096" w14:textId="7EA9B855" w:rsidR="00A474FB" w:rsidRPr="00FA1084" w:rsidRDefault="00AB686F" w:rsidP="00A474FB">
      <w:pPr>
        <w:pStyle w:val="Bezproreda"/>
        <w:rPr>
          <w:sz w:val="20"/>
          <w:szCs w:val="20"/>
        </w:rPr>
      </w:pPr>
      <w:r>
        <w:rPr>
          <w:sz w:val="20"/>
          <w:szCs w:val="20"/>
        </w:rPr>
        <w:t xml:space="preserve"> Tablica </w:t>
      </w:r>
      <w:r w:rsidR="003050B7">
        <w:rPr>
          <w:sz w:val="20"/>
          <w:szCs w:val="20"/>
        </w:rPr>
        <w:t>70</w:t>
      </w:r>
      <w:r w:rsidR="00A474FB">
        <w:rPr>
          <w:sz w:val="20"/>
          <w:szCs w:val="20"/>
        </w:rPr>
        <w:t>: Zbirni prikaz područja reagiranja operativnih snaga u slučaju poplava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6"/>
        <w:gridCol w:w="565"/>
        <w:gridCol w:w="1272"/>
        <w:gridCol w:w="1127"/>
        <w:gridCol w:w="2165"/>
        <w:gridCol w:w="1787"/>
      </w:tblGrid>
      <w:tr w:rsidR="00A474FB" w:rsidRPr="00FB1A94" w14:paraId="1EF7FFD7" w14:textId="77777777" w:rsidTr="007D608E">
        <w:trPr>
          <w:jc w:val="center"/>
        </w:trPr>
        <w:tc>
          <w:tcPr>
            <w:tcW w:w="2611" w:type="dxa"/>
            <w:gridSpan w:val="2"/>
            <w:shd w:val="clear" w:color="auto" w:fill="9CC2E5"/>
          </w:tcPr>
          <w:p w14:paraId="7C48393D" w14:textId="77777777" w:rsidR="00A474FB" w:rsidRPr="00FB1A94" w:rsidRDefault="00A474FB" w:rsidP="007D608E">
            <w:pPr>
              <w:pStyle w:val="Bezproreda"/>
              <w:jc w:val="center"/>
              <w:rPr>
                <w:sz w:val="20"/>
                <w:szCs w:val="20"/>
              </w:rPr>
            </w:pPr>
          </w:p>
        </w:tc>
        <w:tc>
          <w:tcPr>
            <w:tcW w:w="1272" w:type="dxa"/>
            <w:shd w:val="clear" w:color="auto" w:fill="9CC2E5"/>
          </w:tcPr>
          <w:p w14:paraId="79C8D5B0" w14:textId="77777777" w:rsidR="00A474FB" w:rsidRPr="00FB1A94" w:rsidRDefault="00A474FB" w:rsidP="007D608E">
            <w:pPr>
              <w:pStyle w:val="Bezproreda"/>
              <w:rPr>
                <w:sz w:val="20"/>
                <w:szCs w:val="20"/>
              </w:rPr>
            </w:pPr>
            <w:r>
              <w:rPr>
                <w:sz w:val="20"/>
                <w:szCs w:val="20"/>
              </w:rPr>
              <w:t>Spremnost odgovornih i upravljačkih kapaciteta</w:t>
            </w:r>
          </w:p>
        </w:tc>
        <w:tc>
          <w:tcPr>
            <w:tcW w:w="1127" w:type="dxa"/>
            <w:shd w:val="clear" w:color="auto" w:fill="9CC2E5"/>
          </w:tcPr>
          <w:p w14:paraId="28BABCF2" w14:textId="77777777" w:rsidR="00A474FB" w:rsidRPr="00FB1A94" w:rsidRDefault="00A474FB" w:rsidP="007D608E">
            <w:pPr>
              <w:pStyle w:val="Bezproreda"/>
              <w:rPr>
                <w:sz w:val="20"/>
                <w:szCs w:val="20"/>
              </w:rPr>
            </w:pPr>
            <w:r>
              <w:rPr>
                <w:sz w:val="20"/>
                <w:szCs w:val="20"/>
              </w:rPr>
              <w:t>Spremnost operativnih kapaciteta</w:t>
            </w:r>
          </w:p>
        </w:tc>
        <w:tc>
          <w:tcPr>
            <w:tcW w:w="2165" w:type="dxa"/>
            <w:shd w:val="clear" w:color="auto" w:fill="9CC2E5"/>
          </w:tcPr>
          <w:p w14:paraId="1EEF5B12" w14:textId="77777777" w:rsidR="00A474FB" w:rsidRPr="00FB1A94" w:rsidRDefault="00A474FB" w:rsidP="007D608E">
            <w:pPr>
              <w:pStyle w:val="Bezproreda"/>
              <w:rPr>
                <w:sz w:val="20"/>
                <w:szCs w:val="20"/>
              </w:rPr>
            </w:pPr>
            <w:r>
              <w:rPr>
                <w:sz w:val="20"/>
                <w:szCs w:val="20"/>
              </w:rPr>
              <w:t>Stanje mobilnosti op. kapaciteta sustava CZ i stanje komunikacijskih kapaciteta</w:t>
            </w:r>
          </w:p>
        </w:tc>
        <w:tc>
          <w:tcPr>
            <w:tcW w:w="1787" w:type="dxa"/>
            <w:shd w:val="clear" w:color="auto" w:fill="9CC2E5"/>
          </w:tcPr>
          <w:p w14:paraId="5F857C22" w14:textId="77777777" w:rsidR="00A474FB" w:rsidRPr="00A36252" w:rsidRDefault="00A474FB" w:rsidP="007D608E">
            <w:pPr>
              <w:pStyle w:val="Bezproreda"/>
              <w:rPr>
                <w:b/>
                <w:sz w:val="20"/>
                <w:szCs w:val="20"/>
              </w:rPr>
            </w:pPr>
            <w:r w:rsidRPr="00A36252">
              <w:rPr>
                <w:b/>
                <w:sz w:val="20"/>
                <w:szCs w:val="20"/>
              </w:rPr>
              <w:t>Sveukupno</w:t>
            </w:r>
          </w:p>
        </w:tc>
      </w:tr>
      <w:tr w:rsidR="00A474FB" w:rsidRPr="00FB1A94" w14:paraId="509202BC" w14:textId="77777777" w:rsidTr="00591E92">
        <w:trPr>
          <w:jc w:val="center"/>
        </w:trPr>
        <w:tc>
          <w:tcPr>
            <w:tcW w:w="2046" w:type="dxa"/>
            <w:shd w:val="clear" w:color="auto" w:fill="BDD6EE"/>
          </w:tcPr>
          <w:p w14:paraId="2B1EACA1" w14:textId="77777777" w:rsidR="00A474FB" w:rsidRPr="00FB1A94" w:rsidRDefault="00A474FB" w:rsidP="007D608E">
            <w:pPr>
              <w:pStyle w:val="Bezproreda"/>
              <w:rPr>
                <w:sz w:val="20"/>
                <w:szCs w:val="20"/>
              </w:rPr>
            </w:pPr>
            <w:r>
              <w:rPr>
                <w:sz w:val="20"/>
                <w:szCs w:val="20"/>
              </w:rPr>
              <w:t>Vrlo niska spremnost</w:t>
            </w:r>
          </w:p>
        </w:tc>
        <w:tc>
          <w:tcPr>
            <w:tcW w:w="565" w:type="dxa"/>
            <w:shd w:val="clear" w:color="auto" w:fill="FF0000"/>
          </w:tcPr>
          <w:p w14:paraId="52D167F1" w14:textId="77777777" w:rsidR="00A474FB" w:rsidRPr="00FB1A94" w:rsidRDefault="00A474FB" w:rsidP="007D608E">
            <w:pPr>
              <w:pStyle w:val="Bezproreda"/>
              <w:jc w:val="center"/>
              <w:rPr>
                <w:sz w:val="20"/>
                <w:szCs w:val="20"/>
              </w:rPr>
            </w:pPr>
            <w:r>
              <w:rPr>
                <w:sz w:val="20"/>
                <w:szCs w:val="20"/>
              </w:rPr>
              <w:t>4</w:t>
            </w:r>
          </w:p>
        </w:tc>
        <w:tc>
          <w:tcPr>
            <w:tcW w:w="1272" w:type="dxa"/>
          </w:tcPr>
          <w:p w14:paraId="468D5F05" w14:textId="77777777" w:rsidR="00A474FB" w:rsidRDefault="00A474FB" w:rsidP="007D608E">
            <w:pPr>
              <w:pStyle w:val="Bezproreda"/>
              <w:jc w:val="center"/>
              <w:rPr>
                <w:sz w:val="20"/>
                <w:szCs w:val="20"/>
              </w:rPr>
            </w:pPr>
          </w:p>
        </w:tc>
        <w:tc>
          <w:tcPr>
            <w:tcW w:w="1127" w:type="dxa"/>
          </w:tcPr>
          <w:p w14:paraId="38830DD2" w14:textId="77777777" w:rsidR="00A474FB" w:rsidRDefault="00A474FB" w:rsidP="007D608E">
            <w:pPr>
              <w:pStyle w:val="Bezproreda"/>
              <w:jc w:val="center"/>
              <w:rPr>
                <w:sz w:val="20"/>
                <w:szCs w:val="20"/>
              </w:rPr>
            </w:pPr>
          </w:p>
        </w:tc>
        <w:tc>
          <w:tcPr>
            <w:tcW w:w="2165" w:type="dxa"/>
          </w:tcPr>
          <w:p w14:paraId="16B60450" w14:textId="77777777" w:rsidR="00A474FB" w:rsidRDefault="00A474FB" w:rsidP="007D608E">
            <w:pPr>
              <w:pStyle w:val="Bezproreda"/>
              <w:jc w:val="center"/>
              <w:rPr>
                <w:sz w:val="20"/>
                <w:szCs w:val="20"/>
              </w:rPr>
            </w:pPr>
          </w:p>
        </w:tc>
        <w:tc>
          <w:tcPr>
            <w:tcW w:w="1787" w:type="dxa"/>
            <w:shd w:val="clear" w:color="auto" w:fill="9CC2E5" w:themeFill="accent1" w:themeFillTint="99"/>
          </w:tcPr>
          <w:p w14:paraId="5FD02E6D" w14:textId="77777777" w:rsidR="00A474FB" w:rsidRPr="00FB1A94" w:rsidRDefault="00A474FB" w:rsidP="007D608E">
            <w:pPr>
              <w:pStyle w:val="Bezproreda"/>
              <w:jc w:val="center"/>
              <w:rPr>
                <w:sz w:val="20"/>
                <w:szCs w:val="20"/>
              </w:rPr>
            </w:pPr>
          </w:p>
        </w:tc>
      </w:tr>
      <w:tr w:rsidR="00A474FB" w:rsidRPr="00FB1A94" w14:paraId="48A6AC87" w14:textId="77777777" w:rsidTr="00591E92">
        <w:trPr>
          <w:jc w:val="center"/>
        </w:trPr>
        <w:tc>
          <w:tcPr>
            <w:tcW w:w="2046" w:type="dxa"/>
            <w:shd w:val="clear" w:color="auto" w:fill="BDD6EE"/>
          </w:tcPr>
          <w:p w14:paraId="0C7FB8CC" w14:textId="77777777" w:rsidR="00A474FB" w:rsidRPr="00FB1A94" w:rsidRDefault="00A474FB" w:rsidP="007D608E">
            <w:pPr>
              <w:pStyle w:val="Bezproreda"/>
              <w:rPr>
                <w:sz w:val="20"/>
                <w:szCs w:val="20"/>
              </w:rPr>
            </w:pPr>
            <w:r w:rsidRPr="00FB1A94">
              <w:rPr>
                <w:sz w:val="20"/>
                <w:szCs w:val="20"/>
              </w:rPr>
              <w:t>Niska spremnost</w:t>
            </w:r>
          </w:p>
        </w:tc>
        <w:tc>
          <w:tcPr>
            <w:tcW w:w="565" w:type="dxa"/>
            <w:shd w:val="clear" w:color="auto" w:fill="FFC000"/>
          </w:tcPr>
          <w:p w14:paraId="1AE11D10" w14:textId="77777777" w:rsidR="00A474FB" w:rsidRPr="00FB1A94" w:rsidRDefault="00A474FB" w:rsidP="007D608E">
            <w:pPr>
              <w:pStyle w:val="Bezproreda"/>
              <w:jc w:val="center"/>
              <w:rPr>
                <w:sz w:val="20"/>
                <w:szCs w:val="20"/>
              </w:rPr>
            </w:pPr>
            <w:r w:rsidRPr="00FB1A94">
              <w:rPr>
                <w:sz w:val="20"/>
                <w:szCs w:val="20"/>
              </w:rPr>
              <w:t>3</w:t>
            </w:r>
          </w:p>
        </w:tc>
        <w:tc>
          <w:tcPr>
            <w:tcW w:w="1272" w:type="dxa"/>
          </w:tcPr>
          <w:p w14:paraId="4924B612" w14:textId="77777777" w:rsidR="00A474FB" w:rsidRPr="00FB1A94" w:rsidRDefault="00A474FB" w:rsidP="007D608E">
            <w:pPr>
              <w:pStyle w:val="Bezproreda"/>
              <w:jc w:val="center"/>
              <w:rPr>
                <w:sz w:val="20"/>
                <w:szCs w:val="20"/>
              </w:rPr>
            </w:pPr>
          </w:p>
        </w:tc>
        <w:tc>
          <w:tcPr>
            <w:tcW w:w="1127" w:type="dxa"/>
          </w:tcPr>
          <w:p w14:paraId="2069A06A" w14:textId="77777777" w:rsidR="00A474FB" w:rsidRPr="00FB1A94" w:rsidRDefault="00A474FB" w:rsidP="007D608E">
            <w:pPr>
              <w:pStyle w:val="Bezproreda"/>
              <w:jc w:val="center"/>
              <w:rPr>
                <w:sz w:val="20"/>
                <w:szCs w:val="20"/>
              </w:rPr>
            </w:pPr>
          </w:p>
        </w:tc>
        <w:tc>
          <w:tcPr>
            <w:tcW w:w="2165" w:type="dxa"/>
          </w:tcPr>
          <w:p w14:paraId="0F3BCE1D" w14:textId="77777777" w:rsidR="00A474FB" w:rsidRPr="00FB1A94" w:rsidRDefault="00A474FB" w:rsidP="007D608E">
            <w:pPr>
              <w:pStyle w:val="Bezproreda"/>
              <w:jc w:val="center"/>
              <w:rPr>
                <w:sz w:val="20"/>
                <w:szCs w:val="20"/>
              </w:rPr>
            </w:pPr>
          </w:p>
        </w:tc>
        <w:tc>
          <w:tcPr>
            <w:tcW w:w="1787" w:type="dxa"/>
            <w:shd w:val="clear" w:color="auto" w:fill="9CC2E5" w:themeFill="accent1" w:themeFillTint="99"/>
          </w:tcPr>
          <w:p w14:paraId="045EEC94" w14:textId="77777777" w:rsidR="00A474FB" w:rsidRPr="00FB1A94" w:rsidRDefault="00A474FB" w:rsidP="007D608E">
            <w:pPr>
              <w:pStyle w:val="Bezproreda"/>
              <w:jc w:val="center"/>
              <w:rPr>
                <w:sz w:val="20"/>
                <w:szCs w:val="20"/>
              </w:rPr>
            </w:pPr>
          </w:p>
        </w:tc>
      </w:tr>
      <w:tr w:rsidR="00A474FB" w:rsidRPr="00FB1A94" w14:paraId="179F01CF" w14:textId="77777777" w:rsidTr="00591E92">
        <w:trPr>
          <w:jc w:val="center"/>
        </w:trPr>
        <w:tc>
          <w:tcPr>
            <w:tcW w:w="2046" w:type="dxa"/>
            <w:shd w:val="clear" w:color="auto" w:fill="BDD6EE"/>
          </w:tcPr>
          <w:p w14:paraId="3D358AD0" w14:textId="77777777" w:rsidR="00A474FB" w:rsidRPr="00FB1A94" w:rsidRDefault="00A474FB" w:rsidP="007D608E">
            <w:pPr>
              <w:pStyle w:val="Bezproreda"/>
              <w:rPr>
                <w:sz w:val="20"/>
                <w:szCs w:val="20"/>
              </w:rPr>
            </w:pPr>
            <w:r w:rsidRPr="00FB1A94">
              <w:rPr>
                <w:sz w:val="20"/>
                <w:szCs w:val="20"/>
              </w:rPr>
              <w:t>Visoka spremnost</w:t>
            </w:r>
          </w:p>
        </w:tc>
        <w:tc>
          <w:tcPr>
            <w:tcW w:w="565" w:type="dxa"/>
            <w:shd w:val="clear" w:color="auto" w:fill="FFFF00"/>
          </w:tcPr>
          <w:p w14:paraId="4A1B2A40" w14:textId="77777777" w:rsidR="00A474FB" w:rsidRPr="00FB1A94" w:rsidRDefault="00A474FB" w:rsidP="007D608E">
            <w:pPr>
              <w:pStyle w:val="Bezproreda"/>
              <w:jc w:val="center"/>
              <w:rPr>
                <w:sz w:val="20"/>
                <w:szCs w:val="20"/>
              </w:rPr>
            </w:pPr>
            <w:r w:rsidRPr="00FB1A94">
              <w:rPr>
                <w:sz w:val="20"/>
                <w:szCs w:val="20"/>
              </w:rPr>
              <w:t>2</w:t>
            </w:r>
          </w:p>
        </w:tc>
        <w:tc>
          <w:tcPr>
            <w:tcW w:w="1272" w:type="dxa"/>
          </w:tcPr>
          <w:p w14:paraId="0F30A72E" w14:textId="77777777" w:rsidR="00A474FB" w:rsidRDefault="00A474FB" w:rsidP="007D608E">
            <w:pPr>
              <w:pStyle w:val="Bezproreda"/>
              <w:jc w:val="center"/>
              <w:rPr>
                <w:sz w:val="20"/>
                <w:szCs w:val="20"/>
              </w:rPr>
            </w:pPr>
            <w:r>
              <w:rPr>
                <w:sz w:val="20"/>
                <w:szCs w:val="20"/>
              </w:rPr>
              <w:t>X</w:t>
            </w:r>
          </w:p>
        </w:tc>
        <w:tc>
          <w:tcPr>
            <w:tcW w:w="1127" w:type="dxa"/>
          </w:tcPr>
          <w:p w14:paraId="588A3F97" w14:textId="77777777" w:rsidR="00A474FB" w:rsidRDefault="00A474FB" w:rsidP="007D608E">
            <w:pPr>
              <w:pStyle w:val="Bezproreda"/>
              <w:jc w:val="center"/>
              <w:rPr>
                <w:sz w:val="20"/>
                <w:szCs w:val="20"/>
              </w:rPr>
            </w:pPr>
            <w:r>
              <w:rPr>
                <w:sz w:val="20"/>
                <w:szCs w:val="20"/>
              </w:rPr>
              <w:t>X</w:t>
            </w:r>
          </w:p>
        </w:tc>
        <w:tc>
          <w:tcPr>
            <w:tcW w:w="2165" w:type="dxa"/>
          </w:tcPr>
          <w:p w14:paraId="4AB66051" w14:textId="77777777" w:rsidR="00A474FB" w:rsidRDefault="00A474FB" w:rsidP="007D608E">
            <w:pPr>
              <w:pStyle w:val="Bezproreda"/>
              <w:jc w:val="center"/>
              <w:rPr>
                <w:sz w:val="20"/>
                <w:szCs w:val="20"/>
              </w:rPr>
            </w:pPr>
          </w:p>
        </w:tc>
        <w:tc>
          <w:tcPr>
            <w:tcW w:w="1787" w:type="dxa"/>
            <w:shd w:val="clear" w:color="auto" w:fill="9CC2E5" w:themeFill="accent1" w:themeFillTint="99"/>
          </w:tcPr>
          <w:p w14:paraId="5199E2CF" w14:textId="77777777" w:rsidR="00A474FB" w:rsidRPr="00AF5C54" w:rsidRDefault="00A474FB" w:rsidP="007D608E">
            <w:pPr>
              <w:pStyle w:val="Bezproreda"/>
              <w:jc w:val="center"/>
              <w:rPr>
                <w:b/>
                <w:sz w:val="20"/>
                <w:szCs w:val="20"/>
              </w:rPr>
            </w:pPr>
            <w:r>
              <w:rPr>
                <w:b/>
                <w:sz w:val="20"/>
                <w:szCs w:val="20"/>
              </w:rPr>
              <w:t>X</w:t>
            </w:r>
          </w:p>
        </w:tc>
      </w:tr>
      <w:tr w:rsidR="00A474FB" w:rsidRPr="00FB1A94" w14:paraId="4601991A" w14:textId="77777777" w:rsidTr="00591E92">
        <w:trPr>
          <w:jc w:val="center"/>
        </w:trPr>
        <w:tc>
          <w:tcPr>
            <w:tcW w:w="2046" w:type="dxa"/>
            <w:shd w:val="clear" w:color="auto" w:fill="BDD6EE"/>
          </w:tcPr>
          <w:p w14:paraId="4A15172C" w14:textId="77777777" w:rsidR="00A474FB" w:rsidRPr="00FB1A94" w:rsidRDefault="00A474FB" w:rsidP="007D608E">
            <w:pPr>
              <w:pStyle w:val="Bezproreda"/>
              <w:rPr>
                <w:sz w:val="20"/>
                <w:szCs w:val="20"/>
              </w:rPr>
            </w:pPr>
            <w:r w:rsidRPr="00FB1A94">
              <w:rPr>
                <w:sz w:val="20"/>
                <w:szCs w:val="20"/>
              </w:rPr>
              <w:t>Vrlo visoka spremnost</w:t>
            </w:r>
          </w:p>
        </w:tc>
        <w:tc>
          <w:tcPr>
            <w:tcW w:w="565" w:type="dxa"/>
            <w:shd w:val="clear" w:color="auto" w:fill="00B050"/>
          </w:tcPr>
          <w:p w14:paraId="2626DCEF" w14:textId="77777777" w:rsidR="00A474FB" w:rsidRPr="00FB1A94" w:rsidRDefault="00A474FB" w:rsidP="007D608E">
            <w:pPr>
              <w:pStyle w:val="Bezproreda"/>
              <w:jc w:val="center"/>
              <w:rPr>
                <w:sz w:val="20"/>
                <w:szCs w:val="20"/>
              </w:rPr>
            </w:pPr>
            <w:r w:rsidRPr="00FB1A94">
              <w:rPr>
                <w:sz w:val="20"/>
                <w:szCs w:val="20"/>
              </w:rPr>
              <w:t>1</w:t>
            </w:r>
          </w:p>
        </w:tc>
        <w:tc>
          <w:tcPr>
            <w:tcW w:w="1272" w:type="dxa"/>
          </w:tcPr>
          <w:p w14:paraId="3BF69085" w14:textId="77777777" w:rsidR="00A474FB" w:rsidRPr="00FB1A94" w:rsidRDefault="00A474FB" w:rsidP="007D608E">
            <w:pPr>
              <w:pStyle w:val="Bezproreda"/>
              <w:jc w:val="center"/>
              <w:rPr>
                <w:sz w:val="20"/>
                <w:szCs w:val="20"/>
              </w:rPr>
            </w:pPr>
          </w:p>
        </w:tc>
        <w:tc>
          <w:tcPr>
            <w:tcW w:w="1127" w:type="dxa"/>
          </w:tcPr>
          <w:p w14:paraId="7D131408" w14:textId="77777777" w:rsidR="00A474FB" w:rsidRPr="00FB1A94" w:rsidRDefault="00A474FB" w:rsidP="007D608E">
            <w:pPr>
              <w:pStyle w:val="Bezproreda"/>
              <w:jc w:val="center"/>
              <w:rPr>
                <w:sz w:val="20"/>
                <w:szCs w:val="20"/>
              </w:rPr>
            </w:pPr>
          </w:p>
        </w:tc>
        <w:tc>
          <w:tcPr>
            <w:tcW w:w="2165" w:type="dxa"/>
          </w:tcPr>
          <w:p w14:paraId="5FF46F50" w14:textId="77777777" w:rsidR="00A474FB" w:rsidRPr="00FB1A94" w:rsidRDefault="00A474FB" w:rsidP="007D608E">
            <w:pPr>
              <w:pStyle w:val="Bezproreda"/>
              <w:jc w:val="center"/>
              <w:rPr>
                <w:sz w:val="20"/>
                <w:szCs w:val="20"/>
              </w:rPr>
            </w:pPr>
            <w:r>
              <w:rPr>
                <w:sz w:val="20"/>
                <w:szCs w:val="20"/>
              </w:rPr>
              <w:t>X</w:t>
            </w:r>
          </w:p>
        </w:tc>
        <w:tc>
          <w:tcPr>
            <w:tcW w:w="1787" w:type="dxa"/>
            <w:shd w:val="clear" w:color="auto" w:fill="9CC2E5" w:themeFill="accent1" w:themeFillTint="99"/>
          </w:tcPr>
          <w:p w14:paraId="3F5F4C5E" w14:textId="77777777" w:rsidR="00A474FB" w:rsidRPr="00FB1A94" w:rsidRDefault="00A474FB" w:rsidP="007D608E">
            <w:pPr>
              <w:pStyle w:val="Bezproreda"/>
              <w:jc w:val="center"/>
              <w:rPr>
                <w:sz w:val="20"/>
                <w:szCs w:val="20"/>
              </w:rPr>
            </w:pPr>
          </w:p>
        </w:tc>
      </w:tr>
    </w:tbl>
    <w:p w14:paraId="465B43F3" w14:textId="77777777" w:rsidR="00A474FB" w:rsidRDefault="00A474FB" w:rsidP="00A474FB">
      <w:pPr>
        <w:pStyle w:val="Bezproreda"/>
        <w:ind w:left="2160"/>
        <w:rPr>
          <w:b/>
          <w:lang w:eastAsia="hr-HR"/>
        </w:rPr>
      </w:pPr>
    </w:p>
    <w:p w14:paraId="364AA263" w14:textId="77777777" w:rsidR="000A3DB0" w:rsidRDefault="000A3DB0" w:rsidP="000A3DB0"/>
    <w:p w14:paraId="68447306" w14:textId="77777777" w:rsidR="00294B4A" w:rsidRDefault="00294B4A" w:rsidP="000A3DB0"/>
    <w:p w14:paraId="290FC44D" w14:textId="77777777" w:rsidR="00B422FD" w:rsidRPr="000A3DB0" w:rsidRDefault="00B422FD" w:rsidP="000A3DB0"/>
    <w:p w14:paraId="24FD9CD3" w14:textId="77777777" w:rsidR="006B3B34" w:rsidRDefault="0035730B" w:rsidP="006B3B34">
      <w:pPr>
        <w:pStyle w:val="Naslov3"/>
        <w:numPr>
          <w:ilvl w:val="2"/>
          <w:numId w:val="1"/>
        </w:numPr>
        <w:ind w:left="1134" w:hanging="567"/>
      </w:pPr>
      <w:bookmarkStart w:id="355" w:name="_Toc517456243"/>
      <w:bookmarkStart w:id="356" w:name="_Toc517456421"/>
      <w:bookmarkStart w:id="357" w:name="_Toc517461413"/>
      <w:bookmarkStart w:id="358" w:name="_Toc207277321"/>
      <w:r>
        <w:lastRenderedPageBreak/>
        <w:t>Matrice rizika u slučaju poplava</w:t>
      </w:r>
      <w:bookmarkEnd w:id="355"/>
      <w:bookmarkEnd w:id="356"/>
      <w:bookmarkEnd w:id="357"/>
      <w:bookmarkEnd w:id="358"/>
    </w:p>
    <w:p w14:paraId="307616DB" w14:textId="77777777" w:rsidR="006B3B34" w:rsidRPr="006B3B34" w:rsidRDefault="006B3B34" w:rsidP="006B3B34">
      <w:pPr>
        <w:pStyle w:val="Bezproreda1"/>
      </w:pPr>
    </w:p>
    <w:p w14:paraId="3D579EFC" w14:textId="77777777" w:rsidR="005F7279" w:rsidRDefault="005F7279" w:rsidP="005F7279">
      <w:pPr>
        <w:pStyle w:val="Bezproreda"/>
        <w:ind w:left="284"/>
        <w:rPr>
          <w:b/>
          <w:lang w:eastAsia="hr-HR"/>
        </w:rPr>
      </w:pPr>
      <w:r>
        <w:rPr>
          <w:b/>
          <w:lang w:eastAsia="hr-HR"/>
        </w:rPr>
        <w:t>Vjerojatnost pojave rizika</w:t>
      </w:r>
    </w:p>
    <w:p w14:paraId="657AF1B3" w14:textId="798B5F7F" w:rsidR="005F7279" w:rsidRPr="0094571A" w:rsidRDefault="005F7279" w:rsidP="0094571A">
      <w:pPr>
        <w:pStyle w:val="Bezproreda2"/>
        <w:rPr>
          <w:color w:val="000000"/>
          <w:szCs w:val="24"/>
        </w:rPr>
      </w:pPr>
      <w:r w:rsidRPr="0094571A">
        <w:rPr>
          <w:rStyle w:val="fontstyle01"/>
          <w:rFonts w:ascii="Times New Roman" w:hAnsi="Times New Roman"/>
        </w:rPr>
        <w:t>Za vrijednosti vjerojatnosti/frekvencije uzimati će se samo oni događaji čije posljedice za</w:t>
      </w:r>
      <w:r w:rsidRPr="0094571A">
        <w:rPr>
          <w:szCs w:val="24"/>
        </w:rPr>
        <w:t xml:space="preserve"> </w:t>
      </w:r>
      <w:r w:rsidRPr="0094571A">
        <w:rPr>
          <w:rStyle w:val="fontstyle01"/>
          <w:rFonts w:ascii="Times New Roman" w:hAnsi="Times New Roman"/>
        </w:rPr>
        <w:t>kategorije društvenih vrijednosti mogu biti opisani kategorijom 1., konkretno štete u gospodarstvu</w:t>
      </w:r>
      <w:r w:rsidRPr="0094571A">
        <w:rPr>
          <w:szCs w:val="24"/>
        </w:rPr>
        <w:t xml:space="preserve"> </w:t>
      </w:r>
      <w:r w:rsidRPr="0094571A">
        <w:rPr>
          <w:rStyle w:val="fontstyle01"/>
          <w:rFonts w:ascii="Times New Roman" w:hAnsi="Times New Roman"/>
        </w:rPr>
        <w:t>minimalno moraju iznositi 0,5% proračuna JLP(R)S-a. Neće se uzimati u razmatranje vjerojatnost</w:t>
      </w:r>
      <w:r w:rsidRPr="0094571A">
        <w:rPr>
          <w:szCs w:val="24"/>
        </w:rPr>
        <w:t xml:space="preserve"> </w:t>
      </w:r>
      <w:r w:rsidRPr="0094571A">
        <w:rPr>
          <w:rStyle w:val="fontstyle01"/>
          <w:rFonts w:ascii="Times New Roman" w:hAnsi="Times New Roman"/>
        </w:rPr>
        <w:t>svake poplave bez ikakve materijalne štete već samo vjerojatnost onog</w:t>
      </w:r>
      <w:r w:rsidRPr="0094571A">
        <w:rPr>
          <w:szCs w:val="24"/>
        </w:rPr>
        <w:t xml:space="preserve"> </w:t>
      </w:r>
      <w:r w:rsidRPr="0094571A">
        <w:rPr>
          <w:rStyle w:val="fontstyle01"/>
          <w:rFonts w:ascii="Times New Roman" w:hAnsi="Times New Roman"/>
        </w:rPr>
        <w:t>događaja koja može uzrokovati štete sukladno propisanim kriterijima za svaku od kategorija</w:t>
      </w:r>
      <w:r w:rsidRPr="0094571A">
        <w:rPr>
          <w:szCs w:val="24"/>
        </w:rPr>
        <w:t xml:space="preserve"> </w:t>
      </w:r>
      <w:r w:rsidRPr="0094571A">
        <w:rPr>
          <w:rStyle w:val="fontstyle01"/>
          <w:rFonts w:ascii="Times New Roman" w:hAnsi="Times New Roman"/>
        </w:rPr>
        <w:t>društvenih vrijednosti.</w:t>
      </w:r>
      <w:r w:rsidRPr="0094571A">
        <w:rPr>
          <w:rStyle w:val="Referencafusnote"/>
          <w:szCs w:val="24"/>
        </w:rPr>
        <w:footnoteReference w:id="37"/>
      </w:r>
      <w:r w:rsidRPr="0094571A">
        <w:rPr>
          <w:rStyle w:val="fontstyle01"/>
          <w:rFonts w:ascii="Times New Roman" w:hAnsi="Times New Roman"/>
        </w:rPr>
        <w:t xml:space="preserve"> To konkretno za Grad </w:t>
      </w:r>
      <w:r w:rsidR="00577D83">
        <w:rPr>
          <w:szCs w:val="24"/>
        </w:rPr>
        <w:t>Ploče</w:t>
      </w:r>
      <w:r w:rsidRPr="0094571A">
        <w:rPr>
          <w:rStyle w:val="fontstyle01"/>
          <w:rFonts w:ascii="Times New Roman" w:hAnsi="Times New Roman"/>
        </w:rPr>
        <w:t xml:space="preserve"> znači svi do</w:t>
      </w:r>
      <w:r w:rsidR="00577D83">
        <w:rPr>
          <w:rStyle w:val="fontstyle01"/>
          <w:rFonts w:ascii="Times New Roman" w:hAnsi="Times New Roman"/>
        </w:rPr>
        <w:t xml:space="preserve">gađaji koji uzrokuju štetu od </w:t>
      </w:r>
      <w:r w:rsidR="007B6045">
        <w:rPr>
          <w:rStyle w:val="fontstyle01"/>
          <w:rFonts w:ascii="Times New Roman" w:hAnsi="Times New Roman"/>
        </w:rPr>
        <w:t>76 930 €</w:t>
      </w:r>
      <w:r w:rsidRPr="0094571A">
        <w:rPr>
          <w:rStyle w:val="fontstyle01"/>
          <w:rFonts w:ascii="Times New Roman" w:hAnsi="Times New Roman"/>
        </w:rPr>
        <w:t xml:space="preserve"> i više.</w:t>
      </w:r>
    </w:p>
    <w:p w14:paraId="38975D29" w14:textId="77777777" w:rsidR="0094571A" w:rsidRPr="00577D83" w:rsidRDefault="0094571A" w:rsidP="0094571A">
      <w:pPr>
        <w:pStyle w:val="Bezproreda2"/>
        <w:rPr>
          <w:b/>
          <w:sz w:val="16"/>
          <w:szCs w:val="16"/>
          <w:lang w:eastAsia="hr-HR"/>
        </w:rPr>
      </w:pPr>
    </w:p>
    <w:p w14:paraId="21DDAE69" w14:textId="77777777" w:rsidR="005F7279" w:rsidRPr="0094571A" w:rsidRDefault="005F7279" w:rsidP="0094571A">
      <w:pPr>
        <w:pStyle w:val="Bezproreda2"/>
        <w:rPr>
          <w:b/>
          <w:szCs w:val="24"/>
          <w:lang w:eastAsia="hr-HR"/>
        </w:rPr>
      </w:pPr>
      <w:r w:rsidRPr="0094571A">
        <w:rPr>
          <w:b/>
          <w:szCs w:val="24"/>
          <w:lang w:eastAsia="hr-HR"/>
        </w:rPr>
        <w:t>Događaj s najgorim mogućim posljedicama</w:t>
      </w:r>
    </w:p>
    <w:tbl>
      <w:tblPr>
        <w:tblW w:w="8364"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26"/>
        <w:gridCol w:w="1128"/>
        <w:gridCol w:w="1269"/>
        <w:gridCol w:w="1128"/>
        <w:gridCol w:w="2261"/>
        <w:gridCol w:w="1052"/>
      </w:tblGrid>
      <w:tr w:rsidR="005F7279" w:rsidRPr="0094571A" w14:paraId="400A9566" w14:textId="77777777" w:rsidTr="00E520BF">
        <w:trPr>
          <w:trHeight w:val="406"/>
        </w:trPr>
        <w:tc>
          <w:tcPr>
            <w:tcW w:w="1526" w:type="dxa"/>
            <w:vMerge w:val="restart"/>
            <w:shd w:val="clear" w:color="auto" w:fill="BDD6EE"/>
            <w:vAlign w:val="center"/>
          </w:tcPr>
          <w:p w14:paraId="5078B4AE" w14:textId="77777777" w:rsidR="005F7279" w:rsidRPr="0094571A" w:rsidRDefault="005F7279" w:rsidP="0094571A">
            <w:pPr>
              <w:pStyle w:val="Bezproreda2"/>
              <w:rPr>
                <w:iCs/>
                <w:sz w:val="16"/>
                <w:szCs w:val="16"/>
              </w:rPr>
            </w:pPr>
            <w:r w:rsidRPr="0094571A">
              <w:rPr>
                <w:iCs/>
                <w:sz w:val="16"/>
                <w:szCs w:val="16"/>
              </w:rPr>
              <w:t>Kategorija</w:t>
            </w:r>
          </w:p>
        </w:tc>
        <w:tc>
          <w:tcPr>
            <w:tcW w:w="1128" w:type="dxa"/>
            <w:vMerge w:val="restart"/>
            <w:shd w:val="clear" w:color="auto" w:fill="BDD6EE"/>
            <w:vAlign w:val="center"/>
          </w:tcPr>
          <w:p w14:paraId="41B85C70" w14:textId="77777777" w:rsidR="005F7279" w:rsidRPr="0094571A" w:rsidRDefault="005F7279" w:rsidP="0094571A">
            <w:pPr>
              <w:pStyle w:val="Bezproreda2"/>
              <w:rPr>
                <w:iCs/>
                <w:sz w:val="16"/>
                <w:szCs w:val="16"/>
              </w:rPr>
            </w:pPr>
            <w:r w:rsidRPr="0094571A">
              <w:rPr>
                <w:iCs/>
                <w:sz w:val="16"/>
                <w:szCs w:val="16"/>
              </w:rPr>
              <w:t>Posljedice</w:t>
            </w:r>
          </w:p>
        </w:tc>
        <w:tc>
          <w:tcPr>
            <w:tcW w:w="4658" w:type="dxa"/>
            <w:gridSpan w:val="3"/>
            <w:shd w:val="clear" w:color="auto" w:fill="BDD6EE"/>
            <w:vAlign w:val="center"/>
          </w:tcPr>
          <w:p w14:paraId="58BF1DBC" w14:textId="77777777" w:rsidR="005F7279" w:rsidRPr="0094571A" w:rsidRDefault="005F7279" w:rsidP="0094571A">
            <w:pPr>
              <w:pStyle w:val="Bezproreda2"/>
              <w:rPr>
                <w:iCs/>
                <w:sz w:val="16"/>
                <w:szCs w:val="16"/>
              </w:rPr>
            </w:pPr>
            <w:r w:rsidRPr="0094571A">
              <w:rPr>
                <w:iCs/>
                <w:sz w:val="16"/>
                <w:szCs w:val="16"/>
              </w:rPr>
              <w:t>Vjerojatnost/Frekvencija</w:t>
            </w:r>
          </w:p>
        </w:tc>
        <w:tc>
          <w:tcPr>
            <w:tcW w:w="1052" w:type="dxa"/>
            <w:vMerge w:val="restart"/>
            <w:shd w:val="clear" w:color="auto" w:fill="BDD6EE"/>
          </w:tcPr>
          <w:p w14:paraId="36E4A876" w14:textId="77777777" w:rsidR="005F7279" w:rsidRPr="0094571A" w:rsidRDefault="005F7279" w:rsidP="0094571A">
            <w:pPr>
              <w:pStyle w:val="Bezproreda2"/>
              <w:rPr>
                <w:iCs/>
                <w:sz w:val="16"/>
                <w:szCs w:val="16"/>
              </w:rPr>
            </w:pPr>
          </w:p>
          <w:p w14:paraId="7D1F97AC" w14:textId="77777777" w:rsidR="005F7279" w:rsidRPr="0094571A" w:rsidRDefault="005F7279" w:rsidP="0094571A">
            <w:pPr>
              <w:pStyle w:val="Bezproreda2"/>
              <w:rPr>
                <w:iCs/>
                <w:sz w:val="16"/>
                <w:szCs w:val="16"/>
              </w:rPr>
            </w:pPr>
            <w:r w:rsidRPr="0094571A">
              <w:rPr>
                <w:iCs/>
                <w:sz w:val="16"/>
                <w:szCs w:val="16"/>
              </w:rPr>
              <w:t>Ocjena vjerojatnosti</w:t>
            </w:r>
          </w:p>
        </w:tc>
      </w:tr>
      <w:tr w:rsidR="005F7279" w:rsidRPr="0094571A" w14:paraId="5D007F57" w14:textId="77777777" w:rsidTr="00E520BF">
        <w:trPr>
          <w:trHeight w:val="406"/>
        </w:trPr>
        <w:tc>
          <w:tcPr>
            <w:tcW w:w="1526" w:type="dxa"/>
            <w:vMerge/>
            <w:shd w:val="clear" w:color="auto" w:fill="FFC000"/>
            <w:vAlign w:val="center"/>
          </w:tcPr>
          <w:p w14:paraId="711243E4" w14:textId="77777777" w:rsidR="005F7279" w:rsidRPr="0094571A" w:rsidRDefault="005F7279" w:rsidP="0094571A">
            <w:pPr>
              <w:pStyle w:val="Bezproreda2"/>
              <w:rPr>
                <w:iCs/>
                <w:sz w:val="16"/>
                <w:szCs w:val="16"/>
              </w:rPr>
            </w:pPr>
          </w:p>
        </w:tc>
        <w:tc>
          <w:tcPr>
            <w:tcW w:w="1128" w:type="dxa"/>
            <w:vMerge/>
            <w:shd w:val="clear" w:color="auto" w:fill="FFC000"/>
            <w:vAlign w:val="center"/>
          </w:tcPr>
          <w:p w14:paraId="64C379DD" w14:textId="77777777" w:rsidR="005F7279" w:rsidRPr="0094571A" w:rsidRDefault="005F7279" w:rsidP="0094571A">
            <w:pPr>
              <w:pStyle w:val="Bezproreda2"/>
              <w:rPr>
                <w:iCs/>
                <w:sz w:val="16"/>
                <w:szCs w:val="16"/>
              </w:rPr>
            </w:pPr>
          </w:p>
        </w:tc>
        <w:tc>
          <w:tcPr>
            <w:tcW w:w="1269" w:type="dxa"/>
            <w:shd w:val="clear" w:color="auto" w:fill="BDD6EE"/>
            <w:vAlign w:val="center"/>
          </w:tcPr>
          <w:p w14:paraId="3A26ECD3" w14:textId="77777777" w:rsidR="005F7279" w:rsidRPr="0094571A" w:rsidRDefault="005F7279" w:rsidP="0094571A">
            <w:pPr>
              <w:pStyle w:val="Bezproreda2"/>
              <w:rPr>
                <w:iCs/>
                <w:sz w:val="16"/>
                <w:szCs w:val="16"/>
              </w:rPr>
            </w:pPr>
            <w:r w:rsidRPr="0094571A">
              <w:rPr>
                <w:iCs/>
                <w:sz w:val="16"/>
                <w:szCs w:val="16"/>
              </w:rPr>
              <w:t>Kvalitativno</w:t>
            </w:r>
          </w:p>
        </w:tc>
        <w:tc>
          <w:tcPr>
            <w:tcW w:w="1128" w:type="dxa"/>
            <w:shd w:val="clear" w:color="auto" w:fill="BDD6EE"/>
            <w:vAlign w:val="center"/>
          </w:tcPr>
          <w:p w14:paraId="025836D1" w14:textId="77777777" w:rsidR="005F7279" w:rsidRPr="0094571A" w:rsidRDefault="005F7279" w:rsidP="0094571A">
            <w:pPr>
              <w:pStyle w:val="Bezproreda2"/>
              <w:rPr>
                <w:iCs/>
                <w:sz w:val="16"/>
                <w:szCs w:val="16"/>
              </w:rPr>
            </w:pPr>
            <w:r w:rsidRPr="0094571A">
              <w:rPr>
                <w:iCs/>
                <w:sz w:val="16"/>
                <w:szCs w:val="16"/>
              </w:rPr>
              <w:t>Vjerojatnost</w:t>
            </w:r>
          </w:p>
        </w:tc>
        <w:tc>
          <w:tcPr>
            <w:tcW w:w="2261" w:type="dxa"/>
            <w:shd w:val="clear" w:color="auto" w:fill="BDD6EE"/>
            <w:vAlign w:val="center"/>
          </w:tcPr>
          <w:p w14:paraId="0D3BB371" w14:textId="77777777" w:rsidR="005F7279" w:rsidRPr="0094571A" w:rsidRDefault="005F7279" w:rsidP="0094571A">
            <w:pPr>
              <w:pStyle w:val="Bezproreda2"/>
              <w:rPr>
                <w:iCs/>
                <w:sz w:val="16"/>
                <w:szCs w:val="16"/>
              </w:rPr>
            </w:pPr>
            <w:r w:rsidRPr="0094571A">
              <w:rPr>
                <w:iCs/>
                <w:sz w:val="16"/>
                <w:szCs w:val="16"/>
              </w:rPr>
              <w:t>Frekvencija</w:t>
            </w:r>
          </w:p>
        </w:tc>
        <w:tc>
          <w:tcPr>
            <w:tcW w:w="1052" w:type="dxa"/>
            <w:vMerge/>
            <w:shd w:val="clear" w:color="auto" w:fill="BDD6EE"/>
          </w:tcPr>
          <w:p w14:paraId="465F9C6B" w14:textId="77777777" w:rsidR="005F7279" w:rsidRPr="0094571A" w:rsidRDefault="005F7279" w:rsidP="0094571A">
            <w:pPr>
              <w:pStyle w:val="Bezproreda2"/>
              <w:rPr>
                <w:iCs/>
                <w:sz w:val="16"/>
                <w:szCs w:val="16"/>
              </w:rPr>
            </w:pPr>
          </w:p>
        </w:tc>
      </w:tr>
      <w:tr w:rsidR="005F7279" w:rsidRPr="0094571A" w14:paraId="283B25A1" w14:textId="77777777" w:rsidTr="00E520BF">
        <w:trPr>
          <w:trHeight w:val="182"/>
        </w:trPr>
        <w:tc>
          <w:tcPr>
            <w:tcW w:w="1526" w:type="dxa"/>
            <w:shd w:val="clear" w:color="auto" w:fill="9966FF"/>
            <w:vAlign w:val="center"/>
          </w:tcPr>
          <w:p w14:paraId="77220C49" w14:textId="77777777" w:rsidR="005F7279" w:rsidRPr="0094571A" w:rsidRDefault="005F7279" w:rsidP="00591E92">
            <w:pPr>
              <w:pStyle w:val="Bezproreda2"/>
              <w:jc w:val="center"/>
              <w:rPr>
                <w:iCs/>
                <w:sz w:val="16"/>
                <w:szCs w:val="16"/>
              </w:rPr>
            </w:pPr>
            <w:r w:rsidRPr="0094571A">
              <w:rPr>
                <w:iCs/>
                <w:sz w:val="16"/>
                <w:szCs w:val="16"/>
              </w:rPr>
              <w:t>1</w:t>
            </w:r>
          </w:p>
        </w:tc>
        <w:tc>
          <w:tcPr>
            <w:tcW w:w="1128" w:type="dxa"/>
            <w:shd w:val="clear" w:color="auto" w:fill="9966FF"/>
            <w:vAlign w:val="center"/>
          </w:tcPr>
          <w:p w14:paraId="703E4AFF" w14:textId="77777777" w:rsidR="005F7279" w:rsidRPr="0094571A" w:rsidRDefault="005F7279" w:rsidP="0094571A">
            <w:pPr>
              <w:pStyle w:val="Bezproreda2"/>
              <w:rPr>
                <w:iCs/>
                <w:sz w:val="16"/>
                <w:szCs w:val="16"/>
              </w:rPr>
            </w:pPr>
            <w:r w:rsidRPr="0094571A">
              <w:rPr>
                <w:iCs/>
                <w:sz w:val="16"/>
                <w:szCs w:val="16"/>
              </w:rPr>
              <w:t>Neznatne</w:t>
            </w:r>
          </w:p>
        </w:tc>
        <w:tc>
          <w:tcPr>
            <w:tcW w:w="1269" w:type="dxa"/>
            <w:shd w:val="clear" w:color="auto" w:fill="9966FF"/>
            <w:vAlign w:val="center"/>
          </w:tcPr>
          <w:p w14:paraId="20D009DB" w14:textId="77777777" w:rsidR="005F7279" w:rsidRPr="0094571A" w:rsidRDefault="005F7279" w:rsidP="0094571A">
            <w:pPr>
              <w:pStyle w:val="Bezproreda2"/>
              <w:rPr>
                <w:iCs/>
                <w:sz w:val="16"/>
                <w:szCs w:val="16"/>
              </w:rPr>
            </w:pPr>
            <w:r w:rsidRPr="0094571A">
              <w:rPr>
                <w:iCs/>
                <w:sz w:val="16"/>
                <w:szCs w:val="16"/>
              </w:rPr>
              <w:t>Iznimno mala</w:t>
            </w:r>
          </w:p>
        </w:tc>
        <w:tc>
          <w:tcPr>
            <w:tcW w:w="1128" w:type="dxa"/>
            <w:vAlign w:val="center"/>
          </w:tcPr>
          <w:p w14:paraId="6816DBB7" w14:textId="77777777" w:rsidR="005F7279" w:rsidRPr="0094571A" w:rsidRDefault="005F7279" w:rsidP="0094571A">
            <w:pPr>
              <w:pStyle w:val="Bezproreda2"/>
              <w:rPr>
                <w:iCs/>
                <w:sz w:val="16"/>
                <w:szCs w:val="16"/>
              </w:rPr>
            </w:pPr>
            <w:r w:rsidRPr="0094571A">
              <w:rPr>
                <w:iCs/>
                <w:sz w:val="16"/>
                <w:szCs w:val="16"/>
              </w:rPr>
              <w:t>&lt;1%</w:t>
            </w:r>
          </w:p>
        </w:tc>
        <w:tc>
          <w:tcPr>
            <w:tcW w:w="2261" w:type="dxa"/>
            <w:vAlign w:val="center"/>
          </w:tcPr>
          <w:p w14:paraId="4FF7EE6B" w14:textId="77777777" w:rsidR="005F7279" w:rsidRPr="0094571A" w:rsidRDefault="005F7279" w:rsidP="0094571A">
            <w:pPr>
              <w:pStyle w:val="Bezproreda2"/>
              <w:rPr>
                <w:iCs/>
                <w:sz w:val="16"/>
                <w:szCs w:val="16"/>
              </w:rPr>
            </w:pPr>
            <w:r w:rsidRPr="0094571A">
              <w:rPr>
                <w:iCs/>
                <w:sz w:val="16"/>
                <w:szCs w:val="16"/>
              </w:rPr>
              <w:t>1 događaj u 100 godina i rjeđe</w:t>
            </w:r>
          </w:p>
        </w:tc>
        <w:tc>
          <w:tcPr>
            <w:tcW w:w="1052" w:type="dxa"/>
            <w:shd w:val="clear" w:color="auto" w:fill="9966FF"/>
          </w:tcPr>
          <w:p w14:paraId="75827122" w14:textId="77777777" w:rsidR="005F7279" w:rsidRPr="0094571A" w:rsidRDefault="005F7279" w:rsidP="00591E92">
            <w:pPr>
              <w:pStyle w:val="Bezproreda2"/>
              <w:jc w:val="center"/>
              <w:rPr>
                <w:iCs/>
                <w:sz w:val="16"/>
                <w:szCs w:val="16"/>
              </w:rPr>
            </w:pPr>
          </w:p>
        </w:tc>
      </w:tr>
      <w:tr w:rsidR="005F7279" w:rsidRPr="0094571A" w14:paraId="30ACE7E9" w14:textId="77777777" w:rsidTr="00E520BF">
        <w:trPr>
          <w:trHeight w:val="241"/>
        </w:trPr>
        <w:tc>
          <w:tcPr>
            <w:tcW w:w="1526" w:type="dxa"/>
            <w:shd w:val="clear" w:color="auto" w:fill="66FF33"/>
            <w:vAlign w:val="center"/>
          </w:tcPr>
          <w:p w14:paraId="001F6A22" w14:textId="77777777" w:rsidR="005F7279" w:rsidRPr="0094571A" w:rsidRDefault="005F7279" w:rsidP="00591E92">
            <w:pPr>
              <w:pStyle w:val="Bezproreda2"/>
              <w:jc w:val="center"/>
              <w:rPr>
                <w:iCs/>
                <w:sz w:val="16"/>
                <w:szCs w:val="16"/>
              </w:rPr>
            </w:pPr>
            <w:r w:rsidRPr="0094571A">
              <w:rPr>
                <w:iCs/>
                <w:sz w:val="16"/>
                <w:szCs w:val="16"/>
              </w:rPr>
              <w:t>2</w:t>
            </w:r>
          </w:p>
        </w:tc>
        <w:tc>
          <w:tcPr>
            <w:tcW w:w="1128" w:type="dxa"/>
            <w:shd w:val="clear" w:color="auto" w:fill="66FF33"/>
            <w:vAlign w:val="center"/>
          </w:tcPr>
          <w:p w14:paraId="50374942" w14:textId="77777777" w:rsidR="005F7279" w:rsidRPr="0094571A" w:rsidRDefault="005F7279" w:rsidP="0094571A">
            <w:pPr>
              <w:pStyle w:val="Bezproreda2"/>
              <w:rPr>
                <w:iCs/>
                <w:sz w:val="16"/>
                <w:szCs w:val="16"/>
              </w:rPr>
            </w:pPr>
            <w:r w:rsidRPr="0094571A">
              <w:rPr>
                <w:iCs/>
                <w:sz w:val="16"/>
                <w:szCs w:val="16"/>
              </w:rPr>
              <w:t>Malene</w:t>
            </w:r>
          </w:p>
        </w:tc>
        <w:tc>
          <w:tcPr>
            <w:tcW w:w="1269" w:type="dxa"/>
            <w:shd w:val="clear" w:color="auto" w:fill="66FF33"/>
            <w:vAlign w:val="center"/>
          </w:tcPr>
          <w:p w14:paraId="74023793" w14:textId="77777777" w:rsidR="005F7279" w:rsidRPr="0094571A" w:rsidRDefault="005F7279" w:rsidP="0094571A">
            <w:pPr>
              <w:pStyle w:val="Bezproreda2"/>
              <w:rPr>
                <w:iCs/>
                <w:sz w:val="16"/>
                <w:szCs w:val="16"/>
              </w:rPr>
            </w:pPr>
            <w:r w:rsidRPr="0094571A">
              <w:rPr>
                <w:iCs/>
                <w:sz w:val="16"/>
                <w:szCs w:val="16"/>
              </w:rPr>
              <w:t>Mala</w:t>
            </w:r>
          </w:p>
        </w:tc>
        <w:tc>
          <w:tcPr>
            <w:tcW w:w="1128" w:type="dxa"/>
            <w:vAlign w:val="center"/>
          </w:tcPr>
          <w:p w14:paraId="141AFF63" w14:textId="77777777" w:rsidR="005F7279" w:rsidRPr="0094571A" w:rsidRDefault="005F7279" w:rsidP="0094571A">
            <w:pPr>
              <w:pStyle w:val="Bezproreda2"/>
              <w:rPr>
                <w:iCs/>
                <w:sz w:val="16"/>
                <w:szCs w:val="16"/>
              </w:rPr>
            </w:pPr>
            <w:r w:rsidRPr="0094571A">
              <w:rPr>
                <w:iCs/>
                <w:sz w:val="16"/>
                <w:szCs w:val="16"/>
              </w:rPr>
              <w:t>1-5%</w:t>
            </w:r>
          </w:p>
        </w:tc>
        <w:tc>
          <w:tcPr>
            <w:tcW w:w="2261" w:type="dxa"/>
            <w:vAlign w:val="center"/>
          </w:tcPr>
          <w:p w14:paraId="6AC42B8A" w14:textId="77777777" w:rsidR="005F7279" w:rsidRPr="0094571A" w:rsidRDefault="005F7279" w:rsidP="0094571A">
            <w:pPr>
              <w:pStyle w:val="Bezproreda2"/>
              <w:rPr>
                <w:iCs/>
                <w:sz w:val="16"/>
                <w:szCs w:val="16"/>
              </w:rPr>
            </w:pPr>
            <w:r w:rsidRPr="0094571A">
              <w:rPr>
                <w:iCs/>
                <w:sz w:val="16"/>
                <w:szCs w:val="16"/>
              </w:rPr>
              <w:t>1 događaj u 20 do100 godina</w:t>
            </w:r>
          </w:p>
        </w:tc>
        <w:tc>
          <w:tcPr>
            <w:tcW w:w="1052" w:type="dxa"/>
            <w:shd w:val="clear" w:color="auto" w:fill="66FF33"/>
          </w:tcPr>
          <w:p w14:paraId="02C73E47" w14:textId="77777777" w:rsidR="005F7279" w:rsidRPr="0094571A" w:rsidRDefault="005F7279" w:rsidP="00591E92">
            <w:pPr>
              <w:pStyle w:val="Bezproreda2"/>
              <w:jc w:val="center"/>
              <w:rPr>
                <w:iCs/>
                <w:sz w:val="16"/>
                <w:szCs w:val="16"/>
              </w:rPr>
            </w:pPr>
          </w:p>
        </w:tc>
      </w:tr>
      <w:tr w:rsidR="005F7279" w:rsidRPr="0094571A" w14:paraId="627C7529" w14:textId="77777777" w:rsidTr="00E520BF">
        <w:trPr>
          <w:trHeight w:val="241"/>
        </w:trPr>
        <w:tc>
          <w:tcPr>
            <w:tcW w:w="1526" w:type="dxa"/>
            <w:shd w:val="clear" w:color="auto" w:fill="FFFF00"/>
            <w:vAlign w:val="center"/>
          </w:tcPr>
          <w:p w14:paraId="74499F60" w14:textId="77777777" w:rsidR="005F7279" w:rsidRPr="0094571A" w:rsidRDefault="005F7279" w:rsidP="00591E92">
            <w:pPr>
              <w:pStyle w:val="Bezproreda2"/>
              <w:jc w:val="center"/>
              <w:rPr>
                <w:iCs/>
                <w:sz w:val="16"/>
                <w:szCs w:val="16"/>
              </w:rPr>
            </w:pPr>
            <w:r w:rsidRPr="0094571A">
              <w:rPr>
                <w:iCs/>
                <w:sz w:val="16"/>
                <w:szCs w:val="16"/>
              </w:rPr>
              <w:t>3</w:t>
            </w:r>
          </w:p>
        </w:tc>
        <w:tc>
          <w:tcPr>
            <w:tcW w:w="1128" w:type="dxa"/>
            <w:shd w:val="clear" w:color="auto" w:fill="FFFF00"/>
            <w:vAlign w:val="center"/>
          </w:tcPr>
          <w:p w14:paraId="47740C87" w14:textId="77777777" w:rsidR="005F7279" w:rsidRPr="0094571A" w:rsidRDefault="005F7279" w:rsidP="0094571A">
            <w:pPr>
              <w:pStyle w:val="Bezproreda2"/>
              <w:rPr>
                <w:iCs/>
                <w:sz w:val="16"/>
                <w:szCs w:val="16"/>
              </w:rPr>
            </w:pPr>
            <w:r w:rsidRPr="0094571A">
              <w:rPr>
                <w:iCs/>
                <w:sz w:val="16"/>
                <w:szCs w:val="16"/>
              </w:rPr>
              <w:t>Umjerene</w:t>
            </w:r>
          </w:p>
        </w:tc>
        <w:tc>
          <w:tcPr>
            <w:tcW w:w="1269" w:type="dxa"/>
            <w:shd w:val="clear" w:color="auto" w:fill="FFFF00"/>
            <w:vAlign w:val="center"/>
          </w:tcPr>
          <w:p w14:paraId="4A116B30" w14:textId="77777777" w:rsidR="005F7279" w:rsidRPr="0094571A" w:rsidRDefault="005F7279" w:rsidP="0094571A">
            <w:pPr>
              <w:pStyle w:val="Bezproreda2"/>
              <w:rPr>
                <w:iCs/>
                <w:sz w:val="16"/>
                <w:szCs w:val="16"/>
              </w:rPr>
            </w:pPr>
            <w:r w:rsidRPr="0094571A">
              <w:rPr>
                <w:iCs/>
                <w:sz w:val="16"/>
                <w:szCs w:val="16"/>
              </w:rPr>
              <w:t>Umjerena</w:t>
            </w:r>
          </w:p>
        </w:tc>
        <w:tc>
          <w:tcPr>
            <w:tcW w:w="1128" w:type="dxa"/>
            <w:vAlign w:val="center"/>
          </w:tcPr>
          <w:p w14:paraId="1949E99B" w14:textId="77777777" w:rsidR="005F7279" w:rsidRPr="0094571A" w:rsidRDefault="005F7279" w:rsidP="0094571A">
            <w:pPr>
              <w:pStyle w:val="Bezproreda2"/>
              <w:rPr>
                <w:iCs/>
                <w:sz w:val="16"/>
                <w:szCs w:val="16"/>
              </w:rPr>
            </w:pPr>
            <w:r w:rsidRPr="0094571A">
              <w:rPr>
                <w:iCs/>
                <w:sz w:val="16"/>
                <w:szCs w:val="16"/>
              </w:rPr>
              <w:t>5-50%</w:t>
            </w:r>
          </w:p>
        </w:tc>
        <w:tc>
          <w:tcPr>
            <w:tcW w:w="2261" w:type="dxa"/>
            <w:vAlign w:val="center"/>
          </w:tcPr>
          <w:p w14:paraId="439398A1" w14:textId="77777777" w:rsidR="005F7279" w:rsidRPr="0094571A" w:rsidRDefault="005F7279" w:rsidP="0094571A">
            <w:pPr>
              <w:pStyle w:val="Bezproreda2"/>
              <w:rPr>
                <w:iCs/>
                <w:sz w:val="16"/>
                <w:szCs w:val="16"/>
              </w:rPr>
            </w:pPr>
            <w:r w:rsidRPr="0094571A">
              <w:rPr>
                <w:iCs/>
                <w:sz w:val="16"/>
                <w:szCs w:val="16"/>
              </w:rPr>
              <w:t>1 događaj u 2 do 20 godina</w:t>
            </w:r>
          </w:p>
        </w:tc>
        <w:tc>
          <w:tcPr>
            <w:tcW w:w="1052" w:type="dxa"/>
            <w:shd w:val="clear" w:color="auto" w:fill="FFFF00"/>
          </w:tcPr>
          <w:p w14:paraId="1053309B" w14:textId="77777777" w:rsidR="005F7279" w:rsidRPr="0094571A" w:rsidRDefault="005F7279" w:rsidP="00591E92">
            <w:pPr>
              <w:pStyle w:val="Bezproreda2"/>
              <w:jc w:val="center"/>
              <w:rPr>
                <w:iCs/>
                <w:sz w:val="16"/>
                <w:szCs w:val="16"/>
              </w:rPr>
            </w:pPr>
            <w:r w:rsidRPr="0094571A">
              <w:rPr>
                <w:iCs/>
                <w:sz w:val="16"/>
                <w:szCs w:val="16"/>
              </w:rPr>
              <w:t>X</w:t>
            </w:r>
          </w:p>
        </w:tc>
      </w:tr>
      <w:tr w:rsidR="005F7279" w:rsidRPr="0094571A" w14:paraId="5FAFA5E7" w14:textId="77777777" w:rsidTr="00E520BF">
        <w:trPr>
          <w:trHeight w:val="117"/>
        </w:trPr>
        <w:tc>
          <w:tcPr>
            <w:tcW w:w="1526" w:type="dxa"/>
            <w:shd w:val="clear" w:color="auto" w:fill="FFC000"/>
            <w:vAlign w:val="center"/>
          </w:tcPr>
          <w:p w14:paraId="5BA79157" w14:textId="77777777" w:rsidR="005F7279" w:rsidRPr="0094571A" w:rsidRDefault="005F7279" w:rsidP="00591E92">
            <w:pPr>
              <w:pStyle w:val="Bezproreda2"/>
              <w:jc w:val="center"/>
              <w:rPr>
                <w:iCs/>
                <w:sz w:val="16"/>
                <w:szCs w:val="16"/>
              </w:rPr>
            </w:pPr>
            <w:r w:rsidRPr="0094571A">
              <w:rPr>
                <w:iCs/>
                <w:sz w:val="16"/>
                <w:szCs w:val="16"/>
              </w:rPr>
              <w:t>4</w:t>
            </w:r>
          </w:p>
        </w:tc>
        <w:tc>
          <w:tcPr>
            <w:tcW w:w="1128" w:type="dxa"/>
            <w:shd w:val="clear" w:color="auto" w:fill="FFC000"/>
            <w:vAlign w:val="center"/>
          </w:tcPr>
          <w:p w14:paraId="467FA294" w14:textId="77777777" w:rsidR="005F7279" w:rsidRPr="0094571A" w:rsidRDefault="005F7279" w:rsidP="0094571A">
            <w:pPr>
              <w:pStyle w:val="Bezproreda2"/>
              <w:rPr>
                <w:iCs/>
                <w:sz w:val="16"/>
                <w:szCs w:val="16"/>
              </w:rPr>
            </w:pPr>
            <w:r w:rsidRPr="0094571A">
              <w:rPr>
                <w:iCs/>
                <w:sz w:val="16"/>
                <w:szCs w:val="16"/>
              </w:rPr>
              <w:t>Značajne</w:t>
            </w:r>
          </w:p>
        </w:tc>
        <w:tc>
          <w:tcPr>
            <w:tcW w:w="1269" w:type="dxa"/>
            <w:shd w:val="clear" w:color="auto" w:fill="FFC000"/>
            <w:vAlign w:val="center"/>
          </w:tcPr>
          <w:p w14:paraId="298CD7CA" w14:textId="77777777" w:rsidR="005F7279" w:rsidRPr="0094571A" w:rsidRDefault="005F7279" w:rsidP="0094571A">
            <w:pPr>
              <w:pStyle w:val="Bezproreda2"/>
              <w:rPr>
                <w:iCs/>
                <w:sz w:val="16"/>
                <w:szCs w:val="16"/>
              </w:rPr>
            </w:pPr>
            <w:r w:rsidRPr="0094571A">
              <w:rPr>
                <w:iCs/>
                <w:sz w:val="16"/>
                <w:szCs w:val="16"/>
              </w:rPr>
              <w:t>Velika</w:t>
            </w:r>
          </w:p>
        </w:tc>
        <w:tc>
          <w:tcPr>
            <w:tcW w:w="1128" w:type="dxa"/>
            <w:vAlign w:val="center"/>
          </w:tcPr>
          <w:p w14:paraId="1B3F39ED" w14:textId="77777777" w:rsidR="005F7279" w:rsidRPr="0094571A" w:rsidRDefault="005F7279" w:rsidP="0094571A">
            <w:pPr>
              <w:pStyle w:val="Bezproreda2"/>
              <w:rPr>
                <w:iCs/>
                <w:sz w:val="16"/>
                <w:szCs w:val="16"/>
              </w:rPr>
            </w:pPr>
            <w:r w:rsidRPr="0094571A">
              <w:rPr>
                <w:iCs/>
                <w:sz w:val="16"/>
                <w:szCs w:val="16"/>
              </w:rPr>
              <w:t>51-98%</w:t>
            </w:r>
          </w:p>
        </w:tc>
        <w:tc>
          <w:tcPr>
            <w:tcW w:w="2261" w:type="dxa"/>
            <w:vAlign w:val="center"/>
          </w:tcPr>
          <w:p w14:paraId="639DEEE5" w14:textId="77777777" w:rsidR="005F7279" w:rsidRPr="0094571A" w:rsidRDefault="005F7279" w:rsidP="0094571A">
            <w:pPr>
              <w:pStyle w:val="Bezproreda2"/>
              <w:rPr>
                <w:iCs/>
                <w:sz w:val="16"/>
                <w:szCs w:val="16"/>
              </w:rPr>
            </w:pPr>
            <w:r w:rsidRPr="0094571A">
              <w:rPr>
                <w:iCs/>
                <w:sz w:val="16"/>
                <w:szCs w:val="16"/>
              </w:rPr>
              <w:t xml:space="preserve">1 događaj u  1 do 2 godina </w:t>
            </w:r>
          </w:p>
        </w:tc>
        <w:tc>
          <w:tcPr>
            <w:tcW w:w="1052" w:type="dxa"/>
            <w:shd w:val="clear" w:color="auto" w:fill="FFC000"/>
          </w:tcPr>
          <w:p w14:paraId="3CE2B111" w14:textId="77777777" w:rsidR="005F7279" w:rsidRPr="0094571A" w:rsidRDefault="005F7279" w:rsidP="00591E92">
            <w:pPr>
              <w:pStyle w:val="Bezproreda2"/>
              <w:jc w:val="center"/>
              <w:rPr>
                <w:iCs/>
                <w:sz w:val="16"/>
                <w:szCs w:val="16"/>
              </w:rPr>
            </w:pPr>
          </w:p>
        </w:tc>
      </w:tr>
      <w:tr w:rsidR="005F7279" w:rsidRPr="0094571A" w14:paraId="40B54C06" w14:textId="77777777" w:rsidTr="00E520BF">
        <w:trPr>
          <w:trHeight w:val="239"/>
        </w:trPr>
        <w:tc>
          <w:tcPr>
            <w:tcW w:w="1526" w:type="dxa"/>
            <w:shd w:val="clear" w:color="auto" w:fill="FF0000"/>
            <w:vAlign w:val="center"/>
          </w:tcPr>
          <w:p w14:paraId="707C68C1" w14:textId="77777777" w:rsidR="005F7279" w:rsidRPr="0094571A" w:rsidRDefault="005F7279" w:rsidP="00591E92">
            <w:pPr>
              <w:pStyle w:val="Bezproreda2"/>
              <w:jc w:val="center"/>
              <w:rPr>
                <w:iCs/>
                <w:sz w:val="16"/>
                <w:szCs w:val="16"/>
              </w:rPr>
            </w:pPr>
            <w:r w:rsidRPr="0094571A">
              <w:rPr>
                <w:iCs/>
                <w:sz w:val="16"/>
                <w:szCs w:val="16"/>
              </w:rPr>
              <w:t>5</w:t>
            </w:r>
          </w:p>
        </w:tc>
        <w:tc>
          <w:tcPr>
            <w:tcW w:w="1128" w:type="dxa"/>
            <w:shd w:val="clear" w:color="auto" w:fill="FF0000"/>
            <w:vAlign w:val="center"/>
          </w:tcPr>
          <w:p w14:paraId="6FCBAC25" w14:textId="77777777" w:rsidR="005F7279" w:rsidRPr="0094571A" w:rsidRDefault="005F7279" w:rsidP="0094571A">
            <w:pPr>
              <w:pStyle w:val="Bezproreda2"/>
              <w:rPr>
                <w:iCs/>
                <w:sz w:val="16"/>
                <w:szCs w:val="16"/>
              </w:rPr>
            </w:pPr>
            <w:r w:rsidRPr="0094571A">
              <w:rPr>
                <w:iCs/>
                <w:sz w:val="16"/>
                <w:szCs w:val="16"/>
              </w:rPr>
              <w:t>Katastrofalne</w:t>
            </w:r>
          </w:p>
        </w:tc>
        <w:tc>
          <w:tcPr>
            <w:tcW w:w="1269" w:type="dxa"/>
            <w:shd w:val="clear" w:color="auto" w:fill="FF0000"/>
            <w:vAlign w:val="center"/>
          </w:tcPr>
          <w:p w14:paraId="73980757" w14:textId="77777777" w:rsidR="005F7279" w:rsidRPr="0094571A" w:rsidRDefault="005F7279" w:rsidP="0094571A">
            <w:pPr>
              <w:pStyle w:val="Bezproreda2"/>
              <w:rPr>
                <w:iCs/>
                <w:sz w:val="16"/>
                <w:szCs w:val="16"/>
              </w:rPr>
            </w:pPr>
            <w:r w:rsidRPr="0094571A">
              <w:rPr>
                <w:iCs/>
                <w:sz w:val="16"/>
                <w:szCs w:val="16"/>
              </w:rPr>
              <w:t>Iznimno velika</w:t>
            </w:r>
          </w:p>
        </w:tc>
        <w:tc>
          <w:tcPr>
            <w:tcW w:w="1128" w:type="dxa"/>
            <w:vAlign w:val="center"/>
          </w:tcPr>
          <w:p w14:paraId="2A5E9735" w14:textId="77777777" w:rsidR="005F7279" w:rsidRPr="0094571A" w:rsidRDefault="005F7279" w:rsidP="0094571A">
            <w:pPr>
              <w:pStyle w:val="Bezproreda2"/>
              <w:rPr>
                <w:iCs/>
                <w:sz w:val="16"/>
                <w:szCs w:val="16"/>
              </w:rPr>
            </w:pPr>
            <w:r w:rsidRPr="0094571A">
              <w:rPr>
                <w:iCs/>
                <w:sz w:val="16"/>
                <w:szCs w:val="16"/>
              </w:rPr>
              <w:t>&gt;98%</w:t>
            </w:r>
          </w:p>
        </w:tc>
        <w:tc>
          <w:tcPr>
            <w:tcW w:w="2261" w:type="dxa"/>
            <w:vAlign w:val="center"/>
          </w:tcPr>
          <w:p w14:paraId="09DB96D0" w14:textId="77777777" w:rsidR="005F7279" w:rsidRPr="0094571A" w:rsidRDefault="005F7279" w:rsidP="0094571A">
            <w:pPr>
              <w:pStyle w:val="Bezproreda2"/>
              <w:rPr>
                <w:iCs/>
                <w:sz w:val="16"/>
                <w:szCs w:val="16"/>
              </w:rPr>
            </w:pPr>
            <w:r w:rsidRPr="0094571A">
              <w:rPr>
                <w:iCs/>
                <w:sz w:val="16"/>
                <w:szCs w:val="16"/>
              </w:rPr>
              <w:t xml:space="preserve">1 događaj godišnje ili češće </w:t>
            </w:r>
          </w:p>
        </w:tc>
        <w:tc>
          <w:tcPr>
            <w:tcW w:w="1052" w:type="dxa"/>
            <w:shd w:val="clear" w:color="auto" w:fill="FF0000"/>
          </w:tcPr>
          <w:p w14:paraId="483552C6" w14:textId="77777777" w:rsidR="005F7279" w:rsidRPr="0094571A" w:rsidRDefault="005F7279" w:rsidP="00591E92">
            <w:pPr>
              <w:pStyle w:val="Bezproreda2"/>
              <w:jc w:val="center"/>
              <w:rPr>
                <w:iCs/>
                <w:sz w:val="16"/>
                <w:szCs w:val="16"/>
              </w:rPr>
            </w:pPr>
          </w:p>
        </w:tc>
      </w:tr>
    </w:tbl>
    <w:p w14:paraId="063250B5" w14:textId="77777777" w:rsidR="005F7279" w:rsidRPr="0094571A" w:rsidRDefault="005F7279" w:rsidP="0094571A">
      <w:pPr>
        <w:pStyle w:val="Bezproreda2"/>
        <w:rPr>
          <w:sz w:val="16"/>
          <w:szCs w:val="16"/>
          <w:lang w:eastAsia="hr-HR"/>
        </w:rPr>
      </w:pPr>
    </w:p>
    <w:p w14:paraId="534EF104" w14:textId="77777777" w:rsidR="005F7279" w:rsidRPr="005111D1" w:rsidRDefault="005F7279" w:rsidP="005F7279">
      <w:pPr>
        <w:pStyle w:val="Bezproreda"/>
        <w:rPr>
          <w:b/>
          <w:lang w:eastAsia="hr-HR"/>
        </w:rPr>
      </w:pPr>
      <w:r>
        <w:rPr>
          <w:lang w:eastAsia="hr-HR"/>
        </w:rPr>
        <w:t xml:space="preserve">   </w:t>
      </w:r>
      <w:r w:rsidRPr="008D219D">
        <w:rPr>
          <w:b/>
          <w:lang w:eastAsia="hr-HR"/>
        </w:rPr>
        <w:t>Događaj s najgorim mogućim posljedicama</w:t>
      </w:r>
    </w:p>
    <w:p w14:paraId="16810850" w14:textId="77777777" w:rsidR="005F7279" w:rsidRDefault="005F7279" w:rsidP="005F7279">
      <w:pPr>
        <w:pStyle w:val="Bezproreda"/>
        <w:rPr>
          <w:lang w:eastAsia="hr-HR"/>
        </w:rPr>
      </w:pPr>
      <w:r>
        <w:rPr>
          <w:sz w:val="20"/>
          <w:szCs w:val="20"/>
          <w:lang w:eastAsia="hr-HR"/>
        </w:rPr>
        <w:t xml:space="preserve">  Posljedice na život i zdravlje ljudi</w:t>
      </w:r>
      <w:r>
        <w:rPr>
          <w:lang w:eastAsia="hr-HR"/>
        </w:rPr>
        <w:t xml:space="preserve">                  </w:t>
      </w:r>
      <w:r>
        <w:rPr>
          <w:sz w:val="20"/>
          <w:szCs w:val="20"/>
          <w:lang w:eastAsia="hr-HR"/>
        </w:rPr>
        <w:t>Gospodarstvo                     Društvena stabilnost i politika</w:t>
      </w:r>
    </w:p>
    <w:p w14:paraId="6F28A114" w14:textId="77777777" w:rsidR="005F7279" w:rsidRDefault="00577D83" w:rsidP="005F7279">
      <w:pPr>
        <w:pStyle w:val="Bezproreda"/>
        <w:rPr>
          <w:lang w:eastAsia="hr-HR"/>
        </w:rPr>
      </w:pPr>
      <w:r>
        <w:rPr>
          <w:noProof/>
          <w:lang w:eastAsia="hr-HR"/>
        </w:rPr>
        <mc:AlternateContent>
          <mc:Choice Requires="wps">
            <w:drawing>
              <wp:anchor distT="0" distB="0" distL="114300" distR="114300" simplePos="0" relativeHeight="251822080" behindDoc="0" locked="0" layoutInCell="1" allowOverlap="1" wp14:anchorId="7F619B87" wp14:editId="5E98861F">
                <wp:simplePos x="0" y="0"/>
                <wp:positionH relativeFrom="column">
                  <wp:posOffset>4891405</wp:posOffset>
                </wp:positionH>
                <wp:positionV relativeFrom="paragraph">
                  <wp:posOffset>745624</wp:posOffset>
                </wp:positionV>
                <wp:extent cx="105410" cy="97790"/>
                <wp:effectExtent l="13970" t="16510" r="13970" b="9525"/>
                <wp:wrapNone/>
                <wp:docPr id="54" name="Obični peterokut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6EB1FA8"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Obični peterokut 54" o:spid="_x0000_s1026" type="#_x0000_t56" style="position:absolute;margin-left:385.15pt;margin-top:58.7pt;width:8.3pt;height:7.7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" fillcolor="#00b0f0"/>
            </w:pict>
          </mc:Fallback>
        </mc:AlternateContent>
      </w:r>
      <w:r>
        <w:rPr>
          <w:noProof/>
          <w:lang w:eastAsia="hr-HR"/>
        </w:rPr>
        <mc:AlternateContent>
          <mc:Choice Requires="wps">
            <w:drawing>
              <wp:anchor distT="0" distB="0" distL="114300" distR="114300" simplePos="0" relativeHeight="251820032" behindDoc="0" locked="0" layoutInCell="1" allowOverlap="1" wp14:anchorId="1C5E4BAD" wp14:editId="6889DB5A">
                <wp:simplePos x="0" y="0"/>
                <wp:positionH relativeFrom="column">
                  <wp:posOffset>3027045</wp:posOffset>
                </wp:positionH>
                <wp:positionV relativeFrom="paragraph">
                  <wp:posOffset>595898</wp:posOffset>
                </wp:positionV>
                <wp:extent cx="105410" cy="97790"/>
                <wp:effectExtent l="11430" t="16510" r="16510" b="9525"/>
                <wp:wrapNone/>
                <wp:docPr id="53" name="Obični peterokut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B2C762" id="Obični peterokut 53" o:spid="_x0000_s1026" type="#_x0000_t56" style="position:absolute;margin-left:238.35pt;margin-top:46.9pt;width:8.3pt;height:7.7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" fillcolor="#00b0f0"/>
            </w:pict>
          </mc:Fallback>
        </mc:AlternateContent>
      </w:r>
      <w:r>
        <w:rPr>
          <w:noProof/>
          <w:lang w:eastAsia="hr-HR"/>
        </w:rPr>
        <mc:AlternateContent>
          <mc:Choice Requires="wps">
            <w:drawing>
              <wp:anchor distT="0" distB="0" distL="114300" distR="114300" simplePos="0" relativeHeight="251821056" behindDoc="0" locked="0" layoutInCell="1" allowOverlap="1" wp14:anchorId="0BB0EBAF" wp14:editId="1D4E3FD7">
                <wp:simplePos x="0" y="0"/>
                <wp:positionH relativeFrom="column">
                  <wp:posOffset>1103162</wp:posOffset>
                </wp:positionH>
                <wp:positionV relativeFrom="paragraph">
                  <wp:posOffset>218273</wp:posOffset>
                </wp:positionV>
                <wp:extent cx="105410" cy="97790"/>
                <wp:effectExtent l="15240" t="13970" r="12700" b="12065"/>
                <wp:wrapNone/>
                <wp:docPr id="52" name="Obični peterokut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17C8BF" id="Obični peterokut 52" o:spid="_x0000_s1026" type="#_x0000_t56" style="position:absolute;margin-left:86.85pt;margin-top:17.2pt;width:8.3pt;height:7.7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" fillcolor="#00b0f0"/>
            </w:pict>
          </mc:Fallback>
        </mc:AlternateContent>
      </w:r>
      <w:r w:rsidR="005F7279">
        <w:rPr>
          <w:noProof/>
          <w:lang w:eastAsia="hr-HR"/>
        </w:rPr>
        <w:drawing>
          <wp:inline distT="0" distB="0" distL="0" distR="0" wp14:anchorId="5DF3D579" wp14:editId="526F1E06">
            <wp:extent cx="1903730" cy="1562735"/>
            <wp:effectExtent l="0" t="0" r="1270" b="0"/>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3" cstate="print">
                      <a:extLst>
                        <a:ext uri="{28A0092B-C50C-407E-A947-70E740481C1C}">
                          <a14:useLocalDpi xmlns:a14="http://schemas.microsoft.com/office/drawing/2010/main" val="0"/>
                        </a:ext>
                      </a:extLst>
                    </a:blip>
                    <a:srcRect l="23975" t="41151" r="45168" b="14168"/>
                    <a:stretch>
                      <a:fillRect/>
                    </a:stretch>
                  </pic:blipFill>
                  <pic:spPr bwMode="auto">
                    <a:xfrm>
                      <a:off x="0" y="0"/>
                      <a:ext cx="1903730" cy="1562735"/>
                    </a:xfrm>
                    <a:prstGeom prst="rect">
                      <a:avLst/>
                    </a:prstGeom>
                    <a:noFill/>
                    <a:ln>
                      <a:noFill/>
                    </a:ln>
                  </pic:spPr>
                </pic:pic>
              </a:graphicData>
            </a:graphic>
          </wp:inline>
        </w:drawing>
      </w:r>
      <w:r w:rsidR="005F7279">
        <w:rPr>
          <w:lang w:eastAsia="hr-HR"/>
        </w:rPr>
        <w:t xml:space="preserve">  </w:t>
      </w:r>
      <w:r w:rsidR="005F7279">
        <w:rPr>
          <w:noProof/>
          <w:lang w:eastAsia="hr-HR"/>
        </w:rPr>
        <w:drawing>
          <wp:inline distT="0" distB="0" distL="0" distR="0" wp14:anchorId="453ECECE" wp14:editId="6C534AF2">
            <wp:extent cx="1781175" cy="1501140"/>
            <wp:effectExtent l="0" t="0" r="9525" b="3810"/>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3" cstate="print">
                      <a:extLst>
                        <a:ext uri="{28A0092B-C50C-407E-A947-70E740481C1C}">
                          <a14:useLocalDpi xmlns:a14="http://schemas.microsoft.com/office/drawing/2010/main" val="0"/>
                        </a:ext>
                      </a:extLst>
                    </a:blip>
                    <a:srcRect l="23975" t="41151" r="45854" b="14168"/>
                    <a:stretch>
                      <a:fillRect/>
                    </a:stretch>
                  </pic:blipFill>
                  <pic:spPr bwMode="auto">
                    <a:xfrm>
                      <a:off x="0" y="0"/>
                      <a:ext cx="1781175" cy="1501140"/>
                    </a:xfrm>
                    <a:prstGeom prst="rect">
                      <a:avLst/>
                    </a:prstGeom>
                    <a:noFill/>
                    <a:ln>
                      <a:noFill/>
                    </a:ln>
                  </pic:spPr>
                </pic:pic>
              </a:graphicData>
            </a:graphic>
          </wp:inline>
        </w:drawing>
      </w:r>
      <w:r w:rsidR="005F7279">
        <w:rPr>
          <w:lang w:eastAsia="hr-HR"/>
        </w:rPr>
        <w:t xml:space="preserve">  </w:t>
      </w:r>
      <w:r w:rsidR="005F7279">
        <w:rPr>
          <w:noProof/>
          <w:lang w:eastAsia="hr-HR"/>
        </w:rPr>
        <w:drawing>
          <wp:inline distT="0" distB="0" distL="0" distR="0" wp14:anchorId="636E2F29" wp14:editId="72817ADC">
            <wp:extent cx="1788160" cy="1508125"/>
            <wp:effectExtent l="0" t="0" r="2540" b="0"/>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3" cstate="print">
                      <a:extLst>
                        <a:ext uri="{28A0092B-C50C-407E-A947-70E740481C1C}">
                          <a14:useLocalDpi xmlns:a14="http://schemas.microsoft.com/office/drawing/2010/main" val="0"/>
                        </a:ext>
                      </a:extLst>
                    </a:blip>
                    <a:srcRect l="23975" t="41151" r="45854" b="14168"/>
                    <a:stretch>
                      <a:fillRect/>
                    </a:stretch>
                  </pic:blipFill>
                  <pic:spPr bwMode="auto">
                    <a:xfrm>
                      <a:off x="0" y="0"/>
                      <a:ext cx="1788160" cy="1508125"/>
                    </a:xfrm>
                    <a:prstGeom prst="rect">
                      <a:avLst/>
                    </a:prstGeom>
                    <a:noFill/>
                    <a:ln>
                      <a:noFill/>
                    </a:ln>
                  </pic:spPr>
                </pic:pic>
              </a:graphicData>
            </a:graphic>
          </wp:inline>
        </w:drawing>
      </w:r>
    </w:p>
    <w:p w14:paraId="04B86911" w14:textId="77777777" w:rsidR="005F7279" w:rsidRPr="00AF5878" w:rsidRDefault="005F7279" w:rsidP="00AF5878">
      <w:pPr>
        <w:pStyle w:val="Bezproreda2"/>
        <w:rPr>
          <w:sz w:val="16"/>
          <w:szCs w:val="16"/>
        </w:rPr>
      </w:pPr>
    </w:p>
    <w:p w14:paraId="31A35AC3" w14:textId="77777777" w:rsidR="005F7279" w:rsidRDefault="005F7279" w:rsidP="005F7279">
      <w:pPr>
        <w:pStyle w:val="Bezproreda"/>
        <w:rPr>
          <w:b/>
          <w:lang w:eastAsia="hr-HR"/>
        </w:rPr>
      </w:pPr>
      <w:r w:rsidRPr="00E7638E">
        <w:rPr>
          <w:rFonts w:eastAsia="Calibri"/>
          <w:b/>
          <w:sz w:val="20"/>
          <w:szCs w:val="20"/>
        </w:rPr>
        <w:t>Ukupni rizik</w:t>
      </w:r>
      <w:r>
        <w:rPr>
          <w:rFonts w:eastAsia="Calibri"/>
          <w:b/>
        </w:rPr>
        <w:t xml:space="preserve"> = </w:t>
      </w:r>
      <w:r>
        <w:rPr>
          <w:rFonts w:eastAsia="Calibri"/>
          <w:b/>
          <w:u w:val="single"/>
          <w:vertAlign w:val="superscript"/>
        </w:rPr>
        <w:t xml:space="preserve">Život i zdravlje ljudi  + Gospodarstvo + Društvena stabilnost i </w:t>
      </w:r>
      <w:r w:rsidRPr="00F91D41">
        <w:rPr>
          <w:rFonts w:eastAsia="Calibri"/>
          <w:b/>
          <w:u w:val="single"/>
          <w:vertAlign w:val="superscript"/>
        </w:rPr>
        <w:t>politika</w:t>
      </w:r>
      <w:r>
        <w:rPr>
          <w:rFonts w:eastAsia="Calibri"/>
          <w:b/>
        </w:rPr>
        <w:t xml:space="preserve">  = </w:t>
      </w:r>
      <w:r w:rsidR="00577D83">
        <w:rPr>
          <w:rFonts w:eastAsia="Calibri"/>
          <w:b/>
          <w:u w:val="single"/>
          <w:vertAlign w:val="superscript"/>
        </w:rPr>
        <w:t>5+3+2</w:t>
      </w:r>
      <w:r>
        <w:rPr>
          <w:rFonts w:eastAsia="Calibri"/>
          <w:b/>
        </w:rPr>
        <w:t xml:space="preserve"> = </w:t>
      </w:r>
      <w:r w:rsidR="00577D83">
        <w:rPr>
          <w:rFonts w:eastAsia="Calibri"/>
          <w:b/>
          <w:u w:val="single"/>
          <w:vertAlign w:val="superscript"/>
        </w:rPr>
        <w:t>10</w:t>
      </w:r>
      <w:r>
        <w:rPr>
          <w:rFonts w:eastAsia="Calibri"/>
          <w:b/>
        </w:rPr>
        <w:t xml:space="preserve"> </w:t>
      </w:r>
      <w:r w:rsidR="00294B4A">
        <w:rPr>
          <w:rFonts w:eastAsia="Calibri"/>
          <w:b/>
        </w:rPr>
        <w:t>=</w:t>
      </w:r>
      <w:r w:rsidR="00577D83">
        <w:rPr>
          <w:rFonts w:eastAsia="Calibri"/>
          <w:b/>
        </w:rPr>
        <w:t>3,33=3</w:t>
      </w:r>
    </w:p>
    <w:p w14:paraId="62DDBD69" w14:textId="77777777" w:rsidR="005F7279" w:rsidRPr="00E7638E" w:rsidRDefault="005F7279" w:rsidP="005F7279">
      <w:pPr>
        <w:pStyle w:val="Bezproreda"/>
        <w:rPr>
          <w:sz w:val="20"/>
          <w:szCs w:val="20"/>
          <w:lang w:eastAsia="hr-HR"/>
        </w:rPr>
      </w:pPr>
      <w:r>
        <w:rPr>
          <w:lang w:eastAsia="hr-HR"/>
        </w:rPr>
        <w:t xml:space="preserve">                                                               </w:t>
      </w:r>
      <w:r w:rsidRPr="00E7638E">
        <w:rPr>
          <w:sz w:val="20"/>
          <w:szCs w:val="20"/>
          <w:lang w:eastAsia="hr-HR"/>
        </w:rPr>
        <w:t>3</w:t>
      </w:r>
      <w:r>
        <w:rPr>
          <w:sz w:val="20"/>
          <w:szCs w:val="20"/>
          <w:lang w:eastAsia="hr-HR"/>
        </w:rPr>
        <w:t xml:space="preserve">                                                       3         3</w:t>
      </w:r>
    </w:p>
    <w:p w14:paraId="6FB8456D" w14:textId="77777777" w:rsidR="005F7279" w:rsidRPr="00AF5878" w:rsidRDefault="005F7279" w:rsidP="005F7279">
      <w:pPr>
        <w:pStyle w:val="Bezproreda"/>
        <w:rPr>
          <w:b/>
          <w:sz w:val="16"/>
          <w:szCs w:val="16"/>
          <w:lang w:eastAsia="hr-HR"/>
        </w:rPr>
      </w:pPr>
    </w:p>
    <w:p w14:paraId="0B4C501A" w14:textId="77777777" w:rsidR="005F7279" w:rsidRPr="005111D1" w:rsidRDefault="005F7279" w:rsidP="005F7279">
      <w:pPr>
        <w:pStyle w:val="Bezproreda"/>
        <w:rPr>
          <w:b/>
          <w:lang w:eastAsia="hr-HR"/>
        </w:rPr>
      </w:pPr>
      <w:r w:rsidRPr="008D219D">
        <w:rPr>
          <w:b/>
          <w:lang w:eastAsia="hr-HR"/>
        </w:rPr>
        <w:t>Najvjerojatniji neželjeni događaj</w:t>
      </w:r>
    </w:p>
    <w:p w14:paraId="09A99F55" w14:textId="77777777" w:rsidR="005F7279" w:rsidRDefault="005F7279" w:rsidP="005F7279">
      <w:pPr>
        <w:pStyle w:val="Bezproreda"/>
        <w:rPr>
          <w:lang w:eastAsia="hr-HR"/>
        </w:rPr>
      </w:pPr>
      <w:r>
        <w:rPr>
          <w:sz w:val="20"/>
          <w:szCs w:val="20"/>
          <w:lang w:eastAsia="hr-HR"/>
        </w:rPr>
        <w:t xml:space="preserve">  Posljedice na život i zdravlje ljudi</w:t>
      </w:r>
      <w:r>
        <w:rPr>
          <w:lang w:eastAsia="hr-HR"/>
        </w:rPr>
        <w:t xml:space="preserve">                  </w:t>
      </w:r>
      <w:r>
        <w:rPr>
          <w:sz w:val="20"/>
          <w:szCs w:val="20"/>
          <w:lang w:eastAsia="hr-HR"/>
        </w:rPr>
        <w:t>Gospodarstvo                     Društvena stabilnost i politika</w:t>
      </w:r>
      <w:r>
        <w:rPr>
          <w:lang w:eastAsia="hr-HR"/>
        </w:rPr>
        <w:t xml:space="preserve"> </w:t>
      </w:r>
    </w:p>
    <w:p w14:paraId="4B5247F6" w14:textId="77777777" w:rsidR="005F7279" w:rsidRDefault="00577D83" w:rsidP="005F7279">
      <w:pPr>
        <w:pStyle w:val="Bezproreda"/>
        <w:rPr>
          <w:lang w:eastAsia="hr-HR"/>
        </w:rPr>
      </w:pPr>
      <w:r>
        <w:rPr>
          <w:noProof/>
          <w:lang w:eastAsia="hr-HR"/>
        </w:rPr>
        <mc:AlternateContent>
          <mc:Choice Requires="wps">
            <w:drawing>
              <wp:anchor distT="0" distB="0" distL="114300" distR="114300" simplePos="0" relativeHeight="251827200" behindDoc="0" locked="0" layoutInCell="1" allowOverlap="1" wp14:anchorId="3EA5A336" wp14:editId="737316EC">
                <wp:simplePos x="0" y="0"/>
                <wp:positionH relativeFrom="column">
                  <wp:posOffset>4944446</wp:posOffset>
                </wp:positionH>
                <wp:positionV relativeFrom="paragraph">
                  <wp:posOffset>885825</wp:posOffset>
                </wp:positionV>
                <wp:extent cx="136525" cy="118110"/>
                <wp:effectExtent l="15240" t="20955" r="19685" b="13335"/>
                <wp:wrapNone/>
                <wp:docPr id="51" name="Jednakokračni trokut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3058EA8"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Jednakokračni trokut 51" o:spid="_x0000_s1026" type="#_x0000_t5" style="position:absolute;margin-left:389.35pt;margin-top:69.75pt;width:10.75pt;height:9.3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" fillcolor="#00b0f0"/>
            </w:pict>
          </mc:Fallback>
        </mc:AlternateContent>
      </w:r>
      <w:r>
        <w:rPr>
          <w:noProof/>
          <w:lang w:eastAsia="hr-HR"/>
        </w:rPr>
        <mc:AlternateContent>
          <mc:Choice Requires="wps">
            <w:drawing>
              <wp:anchor distT="0" distB="0" distL="114300" distR="114300" simplePos="0" relativeHeight="251825152" behindDoc="0" locked="0" layoutInCell="1" allowOverlap="1" wp14:anchorId="21434071" wp14:editId="2C0BE753">
                <wp:simplePos x="0" y="0"/>
                <wp:positionH relativeFrom="column">
                  <wp:posOffset>3002803</wp:posOffset>
                </wp:positionH>
                <wp:positionV relativeFrom="paragraph">
                  <wp:posOffset>724461</wp:posOffset>
                </wp:positionV>
                <wp:extent cx="136525" cy="118110"/>
                <wp:effectExtent l="19685" t="20955" r="15240" b="13335"/>
                <wp:wrapNone/>
                <wp:docPr id="50" name="Jednakokračni trokut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C0AF04" id="Jednakokračni trokut 50" o:spid="_x0000_s1026" type="#_x0000_t5" style="position:absolute;margin-left:236.45pt;margin-top:57.05pt;width:10.75pt;height:9.3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" fillcolor="#00b0f0"/>
            </w:pict>
          </mc:Fallback>
        </mc:AlternateContent>
      </w:r>
      <w:r>
        <w:rPr>
          <w:noProof/>
          <w:lang w:eastAsia="hr-HR"/>
        </w:rPr>
        <mc:AlternateContent>
          <mc:Choice Requires="wps">
            <w:drawing>
              <wp:anchor distT="0" distB="0" distL="114300" distR="114300" simplePos="0" relativeHeight="251826176" behindDoc="0" locked="0" layoutInCell="1" allowOverlap="1" wp14:anchorId="5FB61E70" wp14:editId="68BA8CDF">
                <wp:simplePos x="0" y="0"/>
                <wp:positionH relativeFrom="column">
                  <wp:posOffset>1064745</wp:posOffset>
                </wp:positionH>
                <wp:positionV relativeFrom="paragraph">
                  <wp:posOffset>378011</wp:posOffset>
                </wp:positionV>
                <wp:extent cx="136525" cy="118110"/>
                <wp:effectExtent l="15875" t="17145" r="19050" b="7620"/>
                <wp:wrapNone/>
                <wp:docPr id="49" name="Jednakokračni trokut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655F65" id="Jednakokračni trokut 49" o:spid="_x0000_s1026" type="#_x0000_t5" style="position:absolute;margin-left:83.85pt;margin-top:29.75pt;width:10.75pt;height:9.3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" fillcolor="#00b0f0"/>
            </w:pict>
          </mc:Fallback>
        </mc:AlternateContent>
      </w:r>
      <w:r w:rsidR="005F7279">
        <w:rPr>
          <w:noProof/>
          <w:lang w:eastAsia="hr-HR"/>
        </w:rPr>
        <w:drawing>
          <wp:inline distT="0" distB="0" distL="0" distR="0" wp14:anchorId="57BB2D36" wp14:editId="558F38C3">
            <wp:extent cx="1815465" cy="1562735"/>
            <wp:effectExtent l="0" t="0" r="0" b="0"/>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3" cstate="print">
                      <a:extLst>
                        <a:ext uri="{28A0092B-C50C-407E-A947-70E740481C1C}">
                          <a14:useLocalDpi xmlns:a14="http://schemas.microsoft.com/office/drawing/2010/main" val="0"/>
                        </a:ext>
                      </a:extLst>
                    </a:blip>
                    <a:srcRect l="23975" t="41151" r="46710" b="14168"/>
                    <a:stretch>
                      <a:fillRect/>
                    </a:stretch>
                  </pic:blipFill>
                  <pic:spPr bwMode="auto">
                    <a:xfrm>
                      <a:off x="0" y="0"/>
                      <a:ext cx="1815465" cy="1562735"/>
                    </a:xfrm>
                    <a:prstGeom prst="rect">
                      <a:avLst/>
                    </a:prstGeom>
                    <a:noFill/>
                    <a:ln>
                      <a:noFill/>
                    </a:ln>
                  </pic:spPr>
                </pic:pic>
              </a:graphicData>
            </a:graphic>
          </wp:inline>
        </w:drawing>
      </w:r>
      <w:r w:rsidR="005F7279">
        <w:rPr>
          <w:lang w:eastAsia="hr-HR"/>
        </w:rPr>
        <w:t xml:space="preserve">  </w:t>
      </w:r>
      <w:r w:rsidR="005F7279">
        <w:rPr>
          <w:noProof/>
          <w:lang w:eastAsia="hr-HR"/>
        </w:rPr>
        <w:drawing>
          <wp:inline distT="0" distB="0" distL="0" distR="0" wp14:anchorId="370A8A00" wp14:editId="20617341">
            <wp:extent cx="1869440" cy="1576070"/>
            <wp:effectExtent l="0" t="0" r="0" b="5080"/>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3" cstate="print">
                      <a:extLst>
                        <a:ext uri="{28A0092B-C50C-407E-A947-70E740481C1C}">
                          <a14:useLocalDpi xmlns:a14="http://schemas.microsoft.com/office/drawing/2010/main" val="0"/>
                        </a:ext>
                      </a:extLst>
                    </a:blip>
                    <a:srcRect l="23975" t="41151" r="45854" b="14168"/>
                    <a:stretch>
                      <a:fillRect/>
                    </a:stretch>
                  </pic:blipFill>
                  <pic:spPr bwMode="auto">
                    <a:xfrm>
                      <a:off x="0" y="0"/>
                      <a:ext cx="1869440" cy="1576070"/>
                    </a:xfrm>
                    <a:prstGeom prst="rect">
                      <a:avLst/>
                    </a:prstGeom>
                    <a:noFill/>
                    <a:ln>
                      <a:noFill/>
                    </a:ln>
                  </pic:spPr>
                </pic:pic>
              </a:graphicData>
            </a:graphic>
          </wp:inline>
        </w:drawing>
      </w:r>
      <w:r w:rsidR="005F7279">
        <w:rPr>
          <w:lang w:eastAsia="hr-HR"/>
        </w:rPr>
        <w:t xml:space="preserve">  </w:t>
      </w:r>
      <w:r w:rsidR="005F7279">
        <w:rPr>
          <w:noProof/>
          <w:lang w:eastAsia="hr-HR"/>
        </w:rPr>
        <w:drawing>
          <wp:inline distT="0" distB="0" distL="0" distR="0" wp14:anchorId="483CA68F" wp14:editId="380484A5">
            <wp:extent cx="1828800" cy="1590040"/>
            <wp:effectExtent l="0" t="0" r="0" b="0"/>
            <wp:docPr id="41"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3" cstate="print">
                      <a:extLst>
                        <a:ext uri="{28A0092B-C50C-407E-A947-70E740481C1C}">
                          <a14:useLocalDpi xmlns:a14="http://schemas.microsoft.com/office/drawing/2010/main" val="0"/>
                        </a:ext>
                      </a:extLst>
                    </a:blip>
                    <a:srcRect l="23975" t="41151" r="46657" b="14168"/>
                    <a:stretch>
                      <a:fillRect/>
                    </a:stretch>
                  </pic:blipFill>
                  <pic:spPr bwMode="auto">
                    <a:xfrm>
                      <a:off x="0" y="0"/>
                      <a:ext cx="1828800" cy="1590040"/>
                    </a:xfrm>
                    <a:prstGeom prst="rect">
                      <a:avLst/>
                    </a:prstGeom>
                    <a:noFill/>
                    <a:ln>
                      <a:noFill/>
                    </a:ln>
                  </pic:spPr>
                </pic:pic>
              </a:graphicData>
            </a:graphic>
          </wp:inline>
        </w:drawing>
      </w:r>
    </w:p>
    <w:p w14:paraId="2E9F782B" w14:textId="77777777" w:rsidR="005F7279" w:rsidRPr="00AF5878" w:rsidRDefault="005F7279" w:rsidP="00AF5878">
      <w:pPr>
        <w:pStyle w:val="Bezproreda2"/>
        <w:rPr>
          <w:sz w:val="16"/>
          <w:szCs w:val="16"/>
        </w:rPr>
      </w:pPr>
    </w:p>
    <w:p w14:paraId="36D1CE42" w14:textId="77777777" w:rsidR="005F7279" w:rsidRDefault="005F7279" w:rsidP="005F7279">
      <w:pPr>
        <w:pStyle w:val="Bezproreda"/>
        <w:rPr>
          <w:b/>
          <w:lang w:eastAsia="hr-HR"/>
        </w:rPr>
      </w:pPr>
      <w:r w:rsidRPr="00E7638E">
        <w:rPr>
          <w:rFonts w:eastAsia="Calibri"/>
          <w:b/>
          <w:sz w:val="20"/>
          <w:szCs w:val="20"/>
        </w:rPr>
        <w:t>Ukupni rizik</w:t>
      </w:r>
      <w:r>
        <w:rPr>
          <w:rFonts w:eastAsia="Calibri"/>
          <w:b/>
        </w:rPr>
        <w:t xml:space="preserve"> = </w:t>
      </w:r>
      <w:r>
        <w:rPr>
          <w:rFonts w:eastAsia="Calibri"/>
          <w:b/>
          <w:u w:val="single"/>
          <w:vertAlign w:val="superscript"/>
        </w:rPr>
        <w:t xml:space="preserve">Život i zdravlje ljudi  + Gospodarstvo + Društvena stabilnost i </w:t>
      </w:r>
      <w:r w:rsidRPr="00F91D41">
        <w:rPr>
          <w:rFonts w:eastAsia="Calibri"/>
          <w:b/>
          <w:u w:val="single"/>
          <w:vertAlign w:val="superscript"/>
        </w:rPr>
        <w:t>politika</w:t>
      </w:r>
      <w:r>
        <w:rPr>
          <w:rFonts w:eastAsia="Calibri"/>
          <w:b/>
        </w:rPr>
        <w:t xml:space="preserve">  = </w:t>
      </w:r>
      <w:r w:rsidR="00577D83">
        <w:rPr>
          <w:rFonts w:eastAsia="Calibri"/>
          <w:b/>
          <w:u w:val="single"/>
          <w:vertAlign w:val="superscript"/>
        </w:rPr>
        <w:t>4+2</w:t>
      </w:r>
      <w:r>
        <w:rPr>
          <w:rFonts w:eastAsia="Calibri"/>
          <w:b/>
          <w:u w:val="single"/>
          <w:vertAlign w:val="superscript"/>
        </w:rPr>
        <w:t>+1</w:t>
      </w:r>
      <w:r>
        <w:rPr>
          <w:rFonts w:eastAsia="Calibri"/>
          <w:b/>
        </w:rPr>
        <w:t xml:space="preserve"> = </w:t>
      </w:r>
      <w:r w:rsidR="00577D83">
        <w:rPr>
          <w:rFonts w:eastAsia="Calibri"/>
          <w:b/>
          <w:u w:val="single"/>
          <w:vertAlign w:val="superscript"/>
        </w:rPr>
        <w:t>7</w:t>
      </w:r>
      <w:r>
        <w:rPr>
          <w:rFonts w:eastAsia="Calibri"/>
          <w:b/>
          <w:u w:val="single"/>
          <w:vertAlign w:val="superscript"/>
        </w:rPr>
        <w:t xml:space="preserve"> </w:t>
      </w:r>
      <w:r w:rsidR="00294B4A">
        <w:rPr>
          <w:rFonts w:eastAsia="Calibri"/>
          <w:b/>
        </w:rPr>
        <w:t xml:space="preserve"> </w:t>
      </w:r>
      <w:r w:rsidR="0094571A">
        <w:rPr>
          <w:rFonts w:eastAsia="Calibri"/>
          <w:b/>
        </w:rPr>
        <w:t>=</w:t>
      </w:r>
      <w:r w:rsidR="00577D83">
        <w:rPr>
          <w:rFonts w:eastAsia="Calibri"/>
          <w:b/>
        </w:rPr>
        <w:t>2,33=2</w:t>
      </w:r>
    </w:p>
    <w:p w14:paraId="29E27C24" w14:textId="77777777" w:rsidR="00294B4A" w:rsidRPr="00591E92" w:rsidRDefault="005F7279" w:rsidP="00294B4A">
      <w:pPr>
        <w:pStyle w:val="Bezproreda"/>
        <w:rPr>
          <w:sz w:val="20"/>
          <w:szCs w:val="20"/>
          <w:lang w:eastAsia="hr-HR"/>
        </w:rPr>
      </w:pPr>
      <w:r>
        <w:rPr>
          <w:lang w:eastAsia="hr-HR"/>
        </w:rPr>
        <w:t xml:space="preserve">                                                               </w:t>
      </w:r>
      <w:r w:rsidRPr="00E7638E">
        <w:rPr>
          <w:sz w:val="20"/>
          <w:szCs w:val="20"/>
          <w:lang w:eastAsia="hr-HR"/>
        </w:rPr>
        <w:t>3</w:t>
      </w:r>
      <w:r>
        <w:rPr>
          <w:sz w:val="20"/>
          <w:szCs w:val="20"/>
          <w:lang w:eastAsia="hr-HR"/>
        </w:rPr>
        <w:t xml:space="preserve">                                                       3         3</w:t>
      </w:r>
    </w:p>
    <w:p w14:paraId="70C13376" w14:textId="77777777" w:rsidR="00294B4A" w:rsidRPr="00512557" w:rsidRDefault="00AF5878" w:rsidP="00294B4A">
      <w:pPr>
        <w:pStyle w:val="Bezproreda"/>
        <w:rPr>
          <w:lang w:val="en-US"/>
        </w:rPr>
      </w:pPr>
      <w:r>
        <w:rPr>
          <w:noProof/>
          <w:lang w:eastAsia="hr-HR"/>
        </w:rPr>
        <w:lastRenderedPageBreak/>
        <mc:AlternateContent>
          <mc:Choice Requires="wps">
            <w:drawing>
              <wp:anchor distT="0" distB="0" distL="114300" distR="114300" simplePos="0" relativeHeight="251905024" behindDoc="0" locked="0" layoutInCell="1" allowOverlap="1" wp14:anchorId="656C3705" wp14:editId="0387999B">
                <wp:simplePos x="0" y="0"/>
                <wp:positionH relativeFrom="column">
                  <wp:posOffset>2077014</wp:posOffset>
                </wp:positionH>
                <wp:positionV relativeFrom="paragraph">
                  <wp:posOffset>1581392</wp:posOffset>
                </wp:positionV>
                <wp:extent cx="136525" cy="103505"/>
                <wp:effectExtent l="13970" t="16510" r="20955" b="13335"/>
                <wp:wrapNone/>
                <wp:docPr id="64" name="Isosceles Tri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03505"/>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063844" id="Isosceles Triangle 91" o:spid="_x0000_s1026" type="#_x0000_t5" style="position:absolute;margin-left:163.55pt;margin-top:124.5pt;width:10.75pt;height:8.1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" fillcolor="#00b0f0"/>
            </w:pict>
          </mc:Fallback>
        </mc:AlternateContent>
      </w:r>
      <w:r w:rsidR="0028334C">
        <w:rPr>
          <w:noProof/>
          <w:lang w:eastAsia="hr-HR"/>
        </w:rPr>
        <mc:AlternateContent>
          <mc:Choice Requires="wps">
            <w:drawing>
              <wp:anchor distT="0" distB="0" distL="114300" distR="114300" simplePos="0" relativeHeight="251906048" behindDoc="0" locked="0" layoutInCell="1" allowOverlap="1" wp14:anchorId="041C7A2C" wp14:editId="53879990">
                <wp:simplePos x="0" y="0"/>
                <wp:positionH relativeFrom="column">
                  <wp:posOffset>2103755</wp:posOffset>
                </wp:positionH>
                <wp:positionV relativeFrom="paragraph">
                  <wp:posOffset>1257425</wp:posOffset>
                </wp:positionV>
                <wp:extent cx="105410" cy="97790"/>
                <wp:effectExtent l="16510" t="13335" r="11430" b="12700"/>
                <wp:wrapNone/>
                <wp:docPr id="62" name="Regular Pentagon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D2E81A" id="Regular Pentagon 92" o:spid="_x0000_s1026" type="#_x0000_t56" style="position:absolute;margin-left:165.65pt;margin-top:99pt;width:8.3pt;height:7.7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" fillcolor="#00b0f0"/>
            </w:pict>
          </mc:Fallback>
        </mc:AlternateContent>
      </w:r>
      <w:r w:rsidR="00294B4A">
        <w:rPr>
          <w:lang w:val="en-US"/>
        </w:rPr>
        <w:t xml:space="preserve">        </w:t>
      </w:r>
      <w:r w:rsidR="00294B4A">
        <w:rPr>
          <w:noProof/>
          <w:lang w:eastAsia="hr-HR"/>
        </w:rPr>
        <w:drawing>
          <wp:inline distT="0" distB="0" distL="0" distR="0" wp14:anchorId="141B1044" wp14:editId="3AA842BB">
            <wp:extent cx="5730240" cy="2932430"/>
            <wp:effectExtent l="0" t="0" r="3810" b="1270"/>
            <wp:docPr id="65"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3">
                      <a:extLst>
                        <a:ext uri="{28A0092B-C50C-407E-A947-70E740481C1C}">
                          <a14:useLocalDpi xmlns:a14="http://schemas.microsoft.com/office/drawing/2010/main" val="0"/>
                        </a:ext>
                      </a:extLst>
                    </a:blip>
                    <a:srcRect l="23975" t="41151" r="21793" b="14168"/>
                    <a:stretch>
                      <a:fillRect/>
                    </a:stretch>
                  </pic:blipFill>
                  <pic:spPr bwMode="auto">
                    <a:xfrm>
                      <a:off x="0" y="0"/>
                      <a:ext cx="5730240" cy="2932430"/>
                    </a:xfrm>
                    <a:prstGeom prst="rect">
                      <a:avLst/>
                    </a:prstGeom>
                    <a:noFill/>
                    <a:ln>
                      <a:noFill/>
                    </a:ln>
                  </pic:spPr>
                </pic:pic>
              </a:graphicData>
            </a:graphic>
          </wp:inline>
        </w:drawing>
      </w:r>
    </w:p>
    <w:p w14:paraId="3EE03386" w14:textId="77777777" w:rsidR="0094571A" w:rsidRPr="006B3B34" w:rsidRDefault="0094571A" w:rsidP="006B3B34">
      <w:pPr>
        <w:spacing w:after="0" w:line="240" w:lineRule="auto"/>
        <w:jc w:val="both"/>
        <w:rPr>
          <w:rFonts w:ascii="Times New Roman" w:hAnsi="Times New Roman"/>
          <w:sz w:val="24"/>
          <w:lang w:eastAsia="hr-HR"/>
        </w:rPr>
      </w:pPr>
    </w:p>
    <w:p w14:paraId="3A2566AF" w14:textId="77777777" w:rsidR="0094571A" w:rsidRPr="0094571A" w:rsidRDefault="0035730B" w:rsidP="0094571A">
      <w:pPr>
        <w:pStyle w:val="Naslov3"/>
        <w:numPr>
          <w:ilvl w:val="2"/>
          <w:numId w:val="1"/>
        </w:numPr>
        <w:ind w:left="1134" w:hanging="567"/>
      </w:pPr>
      <w:bookmarkStart w:id="359" w:name="_Toc517456244"/>
      <w:bookmarkStart w:id="360" w:name="_Toc517456422"/>
      <w:bookmarkStart w:id="361" w:name="_Toc517461414"/>
      <w:bookmarkStart w:id="362" w:name="_Toc207277322"/>
      <w:r>
        <w:t>Karte rizika</w:t>
      </w:r>
      <w:bookmarkEnd w:id="359"/>
      <w:bookmarkEnd w:id="360"/>
      <w:bookmarkEnd w:id="361"/>
      <w:bookmarkEnd w:id="362"/>
    </w:p>
    <w:p w14:paraId="47E11A98" w14:textId="77777777" w:rsidR="0094571A" w:rsidRPr="0094571A" w:rsidRDefault="00AF5878" w:rsidP="0094571A">
      <w:pPr>
        <w:pStyle w:val="Bezproreda2"/>
        <w:jc w:val="center"/>
        <w:rPr>
          <w:sz w:val="20"/>
          <w:szCs w:val="20"/>
        </w:rPr>
      </w:pPr>
      <w:r>
        <w:rPr>
          <w:noProof/>
          <w:lang w:eastAsia="hr-HR"/>
        </w:rPr>
        <mc:AlternateContent>
          <mc:Choice Requires="wps">
            <w:drawing>
              <wp:anchor distT="0" distB="0" distL="114300" distR="114300" simplePos="0" relativeHeight="251957248" behindDoc="0" locked="0" layoutInCell="1" allowOverlap="1" wp14:anchorId="0F99345D" wp14:editId="037A96DA">
                <wp:simplePos x="0" y="0"/>
                <wp:positionH relativeFrom="column">
                  <wp:posOffset>2453005</wp:posOffset>
                </wp:positionH>
                <wp:positionV relativeFrom="paragraph">
                  <wp:posOffset>3381375</wp:posOffset>
                </wp:positionV>
                <wp:extent cx="441960" cy="187960"/>
                <wp:effectExtent l="0" t="0" r="15240" b="21590"/>
                <wp:wrapNone/>
                <wp:docPr id="215" name="Oval 215"/>
                <wp:cNvGraphicFramePr/>
                <a:graphic xmlns:a="http://schemas.openxmlformats.org/drawingml/2006/main">
                  <a:graphicData uri="http://schemas.microsoft.com/office/word/2010/wordprocessingShape">
                    <wps:wsp>
                      <wps:cNvSpPr/>
                      <wps:spPr>
                        <a:xfrm>
                          <a:off x="0" y="0"/>
                          <a:ext cx="441960" cy="187960"/>
                        </a:xfrm>
                        <a:prstGeom prst="ellipse">
                          <a:avLst/>
                        </a:prstGeom>
                        <a:solidFill>
                          <a:srgbClr val="FF6600">
                            <a:alpha val="50196"/>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877A88" id="Oval 215" o:spid="_x0000_s1026" style="position:absolute;margin-left:193.15pt;margin-top:266.25pt;width:34.8pt;height:14.8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" fillcolor="#f60" strokecolor="#1f4d78 [1604]" strokeweight="1pt">
                <v:fill opacity="32896f"/>
                <v:stroke joinstyle="miter"/>
              </v:oval>
            </w:pict>
          </mc:Fallback>
        </mc:AlternateContent>
      </w:r>
      <w:r>
        <w:rPr>
          <w:noProof/>
          <w:lang w:eastAsia="hr-HR"/>
        </w:rPr>
        <mc:AlternateContent>
          <mc:Choice Requires="wps">
            <w:drawing>
              <wp:anchor distT="0" distB="0" distL="114300" distR="114300" simplePos="0" relativeHeight="251959296" behindDoc="0" locked="0" layoutInCell="1" allowOverlap="1" wp14:anchorId="10F9CC1D" wp14:editId="5A1840BC">
                <wp:simplePos x="0" y="0"/>
                <wp:positionH relativeFrom="column">
                  <wp:posOffset>2629267</wp:posOffset>
                </wp:positionH>
                <wp:positionV relativeFrom="paragraph">
                  <wp:posOffset>1000593</wp:posOffset>
                </wp:positionV>
                <wp:extent cx="112294" cy="72189"/>
                <wp:effectExtent l="0" t="0" r="2540" b="4445"/>
                <wp:wrapNone/>
                <wp:docPr id="217" name="Oval 217"/>
                <wp:cNvGraphicFramePr/>
                <a:graphic xmlns:a="http://schemas.openxmlformats.org/drawingml/2006/main">
                  <a:graphicData uri="http://schemas.microsoft.com/office/word/2010/wordprocessingShape">
                    <wps:wsp>
                      <wps:cNvSpPr/>
                      <wps:spPr>
                        <a:xfrm>
                          <a:off x="0" y="0"/>
                          <a:ext cx="112294" cy="72189"/>
                        </a:xfrm>
                        <a:prstGeom prst="ellipse">
                          <a:avLst/>
                        </a:prstGeom>
                        <a:solidFill>
                          <a:srgbClr val="FF6600">
                            <a:alpha val="5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BD21E6B" id="Oval 217" o:spid="_x0000_s1026" style="position:absolute;margin-left:207.05pt;margin-top:78.8pt;width:8.85pt;height:5.7pt;z-index:251959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" fillcolor="#f60" stroked="f" strokeweight="1pt">
                <v:fill opacity="32896f"/>
                <v:stroke joinstyle="miter"/>
              </v:oval>
            </w:pict>
          </mc:Fallback>
        </mc:AlternateContent>
      </w:r>
      <w:r>
        <w:rPr>
          <w:noProof/>
          <w:lang w:eastAsia="hr-HR"/>
        </w:rPr>
        <mc:AlternateContent>
          <mc:Choice Requires="wps">
            <w:drawing>
              <wp:anchor distT="0" distB="0" distL="114300" distR="114300" simplePos="0" relativeHeight="251958272" behindDoc="0" locked="0" layoutInCell="1" allowOverlap="1" wp14:anchorId="6F786215" wp14:editId="7857AE25">
                <wp:simplePos x="0" y="0"/>
                <wp:positionH relativeFrom="column">
                  <wp:posOffset>2335363</wp:posOffset>
                </wp:positionH>
                <wp:positionV relativeFrom="paragraph">
                  <wp:posOffset>720792</wp:posOffset>
                </wp:positionV>
                <wp:extent cx="114968" cy="72189"/>
                <wp:effectExtent l="0" t="0" r="0" b="4445"/>
                <wp:wrapNone/>
                <wp:docPr id="216" name="Oval 216"/>
                <wp:cNvGraphicFramePr/>
                <a:graphic xmlns:a="http://schemas.openxmlformats.org/drawingml/2006/main">
                  <a:graphicData uri="http://schemas.microsoft.com/office/word/2010/wordprocessingShape">
                    <wps:wsp>
                      <wps:cNvSpPr/>
                      <wps:spPr>
                        <a:xfrm>
                          <a:off x="0" y="0"/>
                          <a:ext cx="114968" cy="72189"/>
                        </a:xfrm>
                        <a:prstGeom prst="ellipse">
                          <a:avLst/>
                        </a:prstGeom>
                        <a:solidFill>
                          <a:srgbClr val="FF6600">
                            <a:alpha val="50196"/>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39E94A6" id="Oval 216" o:spid="_x0000_s1026" style="position:absolute;margin-left:183.9pt;margin-top:56.75pt;width:9.05pt;height:5.7pt;z-index:251958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" fillcolor="#f60" stroked="f" strokeweight="1pt">
                <v:fill opacity="32896f"/>
                <v:stroke joinstyle="miter"/>
              </v:oval>
            </w:pict>
          </mc:Fallback>
        </mc:AlternateContent>
      </w:r>
      <w:r>
        <w:rPr>
          <w:noProof/>
          <w:lang w:eastAsia="hr-HR"/>
        </w:rPr>
        <w:drawing>
          <wp:inline distT="0" distB="0" distL="0" distR="0" wp14:anchorId="56C0BEA5" wp14:editId="3B5EADDD">
            <wp:extent cx="5362564" cy="4530811"/>
            <wp:effectExtent l="0" t="0" r="0" b="317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8749" t="22371" r="27919" b="12541"/>
                    <a:stretch/>
                  </pic:blipFill>
                  <pic:spPr bwMode="auto">
                    <a:xfrm>
                      <a:off x="0" y="0"/>
                      <a:ext cx="5375076" cy="4541383"/>
                    </a:xfrm>
                    <a:prstGeom prst="rect">
                      <a:avLst/>
                    </a:prstGeom>
                    <a:ln>
                      <a:noFill/>
                    </a:ln>
                    <a:extLst>
                      <a:ext uri="{53640926-AAD7-44D8-BBD7-CCE9431645EC}">
                        <a14:shadowObscured xmlns:a14="http://schemas.microsoft.com/office/drawing/2010/main"/>
                      </a:ext>
                    </a:extLst>
                  </pic:spPr>
                </pic:pic>
              </a:graphicData>
            </a:graphic>
          </wp:inline>
        </w:drawing>
      </w:r>
    </w:p>
    <w:p w14:paraId="21C61CF3" w14:textId="585444F9" w:rsidR="0094571A" w:rsidRPr="0094571A" w:rsidRDefault="00591E92" w:rsidP="0094571A">
      <w:pPr>
        <w:pStyle w:val="Bezproreda2"/>
        <w:rPr>
          <w:sz w:val="20"/>
          <w:szCs w:val="20"/>
        </w:rPr>
      </w:pPr>
      <w:r>
        <w:rPr>
          <w:sz w:val="20"/>
          <w:szCs w:val="20"/>
        </w:rPr>
        <w:t xml:space="preserve">       </w:t>
      </w:r>
      <w:r w:rsidR="00682832">
        <w:rPr>
          <w:sz w:val="20"/>
          <w:szCs w:val="20"/>
        </w:rPr>
        <w:t>Slika 12</w:t>
      </w:r>
      <w:r w:rsidR="0094571A" w:rsidRPr="0094571A">
        <w:rPr>
          <w:sz w:val="20"/>
          <w:szCs w:val="20"/>
        </w:rPr>
        <w:t xml:space="preserve">: Karta rizika za poplave na području Grada </w:t>
      </w:r>
      <w:r w:rsidR="00AF5878">
        <w:rPr>
          <w:sz w:val="20"/>
          <w:szCs w:val="20"/>
        </w:rPr>
        <w:t>Ploč</w:t>
      </w:r>
      <w:r w:rsidR="008D133A">
        <w:rPr>
          <w:sz w:val="20"/>
          <w:szCs w:val="20"/>
        </w:rPr>
        <w:t>a</w:t>
      </w:r>
    </w:p>
    <w:p w14:paraId="4851670D" w14:textId="77777777" w:rsidR="004D6FB9" w:rsidRDefault="00591E92" w:rsidP="00294B4A">
      <w:pPr>
        <w:pStyle w:val="Bezproreda2"/>
        <w:rPr>
          <w:sz w:val="20"/>
          <w:szCs w:val="20"/>
        </w:rPr>
      </w:pPr>
      <w:r>
        <w:rPr>
          <w:sz w:val="20"/>
          <w:szCs w:val="20"/>
        </w:rPr>
        <w:t xml:space="preserve">      </w:t>
      </w:r>
      <w:r w:rsidR="00294B4A">
        <w:rPr>
          <w:sz w:val="20"/>
          <w:szCs w:val="20"/>
        </w:rPr>
        <w:t xml:space="preserve"> </w:t>
      </w:r>
      <w:r w:rsidR="0094571A" w:rsidRPr="0094571A">
        <w:rPr>
          <w:sz w:val="20"/>
          <w:szCs w:val="20"/>
        </w:rPr>
        <w:t xml:space="preserve">Izvor podataka: </w:t>
      </w:r>
      <w:hyperlink r:id="rId33" w:history="1">
        <w:r w:rsidR="0094571A" w:rsidRPr="0094571A">
          <w:rPr>
            <w:color w:val="0563C1"/>
            <w:sz w:val="20"/>
            <w:szCs w:val="20"/>
            <w:u w:val="single"/>
          </w:rPr>
          <w:t>http://geoportal.dgu.hr</w:t>
        </w:r>
      </w:hyperlink>
      <w:r w:rsidR="0094571A" w:rsidRPr="0094571A">
        <w:rPr>
          <w:sz w:val="20"/>
          <w:szCs w:val="20"/>
        </w:rPr>
        <w:t xml:space="preserve"> ; Planovi i Procjene j.d.o.o.</w:t>
      </w:r>
    </w:p>
    <w:p w14:paraId="75EB3037" w14:textId="77777777" w:rsidR="00AF5878" w:rsidRPr="00294B4A" w:rsidRDefault="00AF5878" w:rsidP="00294B4A">
      <w:pPr>
        <w:pStyle w:val="Bezproreda2"/>
        <w:rPr>
          <w:sz w:val="20"/>
          <w:szCs w:val="20"/>
        </w:rPr>
      </w:pPr>
    </w:p>
    <w:p w14:paraId="5AA5ADA8" w14:textId="77777777" w:rsidR="00535308" w:rsidRPr="00535308" w:rsidRDefault="00736FE9" w:rsidP="00FF7AD8">
      <w:pPr>
        <w:pStyle w:val="Naslov2"/>
        <w:numPr>
          <w:ilvl w:val="1"/>
          <w:numId w:val="1"/>
        </w:numPr>
        <w:ind w:left="1134" w:hanging="567"/>
      </w:pPr>
      <w:bookmarkStart w:id="363" w:name="_Toc517456261"/>
      <w:bookmarkStart w:id="364" w:name="_Toc517456439"/>
      <w:bookmarkStart w:id="365" w:name="_Toc517461431"/>
      <w:bookmarkStart w:id="366" w:name="_Toc207277323"/>
      <w:r>
        <w:lastRenderedPageBreak/>
        <w:t>EKSTREMNE VREMENSKE POJAVE-EKSTREMNE TEMPERATURE</w:t>
      </w:r>
      <w:bookmarkEnd w:id="363"/>
      <w:bookmarkEnd w:id="364"/>
      <w:bookmarkEnd w:id="365"/>
      <w:bookmarkEnd w:id="366"/>
    </w:p>
    <w:p w14:paraId="2103F3A7" w14:textId="77777777" w:rsidR="004822E1" w:rsidRDefault="0035730B" w:rsidP="004822E1">
      <w:pPr>
        <w:pStyle w:val="Naslov3"/>
        <w:numPr>
          <w:ilvl w:val="2"/>
          <w:numId w:val="1"/>
        </w:numPr>
        <w:ind w:left="1134" w:hanging="567"/>
      </w:pPr>
      <w:bookmarkStart w:id="367" w:name="_Toc517456262"/>
      <w:bookmarkStart w:id="368" w:name="_Toc517456440"/>
      <w:bookmarkStart w:id="369" w:name="_Toc517461432"/>
      <w:bookmarkStart w:id="370" w:name="_Toc207277324"/>
      <w:r>
        <w:t>Uvod u rizik s nazivom scenarija</w:t>
      </w:r>
      <w:bookmarkEnd w:id="367"/>
      <w:bookmarkEnd w:id="368"/>
      <w:bookmarkEnd w:id="369"/>
      <w:bookmarkEnd w:id="370"/>
    </w:p>
    <w:p w14:paraId="2FA71D8B" w14:textId="3B411767" w:rsidR="004822E1" w:rsidRPr="004822E1" w:rsidRDefault="004822E1" w:rsidP="0094571A">
      <w:pPr>
        <w:spacing w:after="0" w:line="240" w:lineRule="auto"/>
        <w:jc w:val="both"/>
        <w:rPr>
          <w:rFonts w:ascii="Times New Roman" w:eastAsia="Times New Roman" w:hAnsi="Times New Roman" w:cs="Times New Roman"/>
          <w:sz w:val="24"/>
          <w:szCs w:val="24"/>
          <w:lang w:eastAsia="hr-HR"/>
        </w:rPr>
      </w:pPr>
      <w:r w:rsidRPr="004822E1">
        <w:rPr>
          <w:rFonts w:ascii="Times New Roman" w:eastAsia="Times New Roman" w:hAnsi="Times New Roman" w:cs="Times New Roman"/>
          <w:sz w:val="24"/>
          <w:szCs w:val="24"/>
          <w:lang w:eastAsia="hr-HR"/>
        </w:rPr>
        <w:t xml:space="preserve">Toplinski valovi danas predstavljaju sve veću opasnost za stanovništvo, uzrokujući zdravstvene probleme i povećani broj smrtnih slučajeva te zbog toga predstavljaju javnozdravstveni problem. Globalno zatopljenje kao posljedica klimatskih promjena moglo bi povećati učestalost toplinskih valova na području </w:t>
      </w:r>
      <w:r w:rsidR="00CB5E8E">
        <w:rPr>
          <w:rFonts w:ascii="Times New Roman" w:eastAsia="Times New Roman" w:hAnsi="Times New Roman" w:cs="Times New Roman"/>
          <w:sz w:val="24"/>
          <w:szCs w:val="24"/>
          <w:lang w:eastAsia="hr-HR"/>
        </w:rPr>
        <w:t xml:space="preserve">Grada </w:t>
      </w:r>
      <w:r w:rsidR="00562D72">
        <w:rPr>
          <w:rFonts w:ascii="Times New Roman" w:eastAsia="Times New Roman" w:hAnsi="Times New Roman" w:cs="Times New Roman"/>
          <w:sz w:val="24"/>
          <w:szCs w:val="24"/>
          <w:lang w:eastAsia="hr-HR"/>
        </w:rPr>
        <w:t>Ploč</w:t>
      </w:r>
      <w:r w:rsidR="008D133A">
        <w:rPr>
          <w:rFonts w:ascii="Times New Roman" w:eastAsia="Times New Roman" w:hAnsi="Times New Roman" w:cs="Times New Roman"/>
          <w:sz w:val="24"/>
          <w:szCs w:val="24"/>
          <w:lang w:eastAsia="hr-HR"/>
        </w:rPr>
        <w:t>a</w:t>
      </w:r>
      <w:r w:rsidRPr="004822E1">
        <w:rPr>
          <w:rFonts w:ascii="Times New Roman" w:eastAsia="Times New Roman" w:hAnsi="Times New Roman" w:cs="Times New Roman"/>
          <w:sz w:val="24"/>
          <w:szCs w:val="24"/>
          <w:lang w:eastAsia="hr-HR"/>
        </w:rPr>
        <w:t>. Toplinski valovi glavni su uzročnici toplinskih udara, odnosno stanja organizma koje karakterizira povišena tjelesna temperatura koja nastaje radi povećane tjelesne aktivnosti u uvjetima visoke temperature i vlage zraka. Posebno ugrožene skupine društva su mala djeca, kronični bolesnici, starije i nemoćne osobe, osobe koje rade na otvorenom prostoru (građevinski radnici, osobe zadužene za održavanje cesta i javnih površina i sl.). Nepovoljan učinak mogu uzrokovati toplinski valovi koji traju dulje vrijeme.</w:t>
      </w:r>
    </w:p>
    <w:p w14:paraId="39252919" w14:textId="77777777" w:rsidR="004822E1" w:rsidRPr="004822E1" w:rsidRDefault="004822E1" w:rsidP="004822E1">
      <w:pPr>
        <w:spacing w:after="0" w:line="240" w:lineRule="auto"/>
        <w:jc w:val="both"/>
        <w:rPr>
          <w:rFonts w:ascii="Times New Roman" w:hAnsi="Times New Roman"/>
          <w:sz w:val="24"/>
        </w:rPr>
      </w:pPr>
    </w:p>
    <w:tbl>
      <w:tblPr>
        <w:tblpPr w:leftFromText="180" w:rightFromText="180" w:vertAnchor="text" w:horzAnchor="margin" w:tblpY="29"/>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067"/>
      </w:tblGrid>
      <w:tr w:rsidR="0094571A" w:rsidRPr="004822E1" w14:paraId="4CCEE62C" w14:textId="77777777" w:rsidTr="00DF6F9B">
        <w:trPr>
          <w:trHeight w:val="274"/>
        </w:trPr>
        <w:tc>
          <w:tcPr>
            <w:tcW w:w="9067" w:type="dxa"/>
            <w:shd w:val="clear" w:color="auto" w:fill="FFC000"/>
            <w:vAlign w:val="center"/>
          </w:tcPr>
          <w:p w14:paraId="61A6887C" w14:textId="77777777" w:rsidR="0094571A" w:rsidRPr="0094571A" w:rsidRDefault="0094571A" w:rsidP="0094571A">
            <w:pPr>
              <w:pStyle w:val="Bezproreda2"/>
              <w:rPr>
                <w:sz w:val="20"/>
                <w:szCs w:val="20"/>
              </w:rPr>
            </w:pPr>
            <w:r w:rsidRPr="0094571A">
              <w:rPr>
                <w:sz w:val="20"/>
                <w:szCs w:val="20"/>
              </w:rPr>
              <w:t>Naziv scenarija:</w:t>
            </w:r>
          </w:p>
        </w:tc>
      </w:tr>
      <w:tr w:rsidR="0094571A" w:rsidRPr="004822E1" w14:paraId="7B5A3DCC" w14:textId="77777777" w:rsidTr="00DF6F9B">
        <w:trPr>
          <w:trHeight w:val="280"/>
        </w:trPr>
        <w:tc>
          <w:tcPr>
            <w:tcW w:w="9067" w:type="dxa"/>
            <w:tcBorders>
              <w:bottom w:val="single" w:sz="4" w:space="0" w:color="auto"/>
            </w:tcBorders>
            <w:vAlign w:val="center"/>
          </w:tcPr>
          <w:p w14:paraId="3860F9C1" w14:textId="7DBED0FD" w:rsidR="0094571A" w:rsidRPr="0094571A" w:rsidRDefault="0094571A" w:rsidP="00562D72">
            <w:pPr>
              <w:pStyle w:val="Bezproreda2"/>
              <w:rPr>
                <w:sz w:val="20"/>
                <w:szCs w:val="20"/>
              </w:rPr>
            </w:pPr>
            <w:r w:rsidRPr="0094571A">
              <w:rPr>
                <w:sz w:val="20"/>
                <w:szCs w:val="20"/>
              </w:rPr>
              <w:t xml:space="preserve">Pojava toplinskog vala na području </w:t>
            </w:r>
            <w:r>
              <w:rPr>
                <w:sz w:val="20"/>
                <w:szCs w:val="20"/>
              </w:rPr>
              <w:t>Grada</w:t>
            </w:r>
            <w:r w:rsidR="00B66DE8">
              <w:rPr>
                <w:rFonts w:eastAsia="Times New Roman"/>
                <w:szCs w:val="24"/>
                <w:lang w:eastAsia="hr-HR"/>
              </w:rPr>
              <w:t xml:space="preserve"> </w:t>
            </w:r>
            <w:r w:rsidR="00562D72">
              <w:rPr>
                <w:rFonts w:eastAsia="Times New Roman"/>
                <w:sz w:val="20"/>
                <w:szCs w:val="20"/>
                <w:lang w:eastAsia="hr-HR"/>
              </w:rPr>
              <w:t>Ploč</w:t>
            </w:r>
            <w:r w:rsidR="00A960DF">
              <w:rPr>
                <w:rFonts w:eastAsia="Times New Roman"/>
                <w:sz w:val="20"/>
                <w:szCs w:val="20"/>
                <w:lang w:eastAsia="hr-HR"/>
              </w:rPr>
              <w:t>a</w:t>
            </w:r>
          </w:p>
        </w:tc>
      </w:tr>
      <w:tr w:rsidR="0094571A" w:rsidRPr="004822E1" w14:paraId="6BB2B24B" w14:textId="77777777" w:rsidTr="00DF6F9B">
        <w:trPr>
          <w:trHeight w:val="145"/>
        </w:trPr>
        <w:tc>
          <w:tcPr>
            <w:tcW w:w="9067" w:type="dxa"/>
            <w:shd w:val="clear" w:color="auto" w:fill="FFC000"/>
            <w:vAlign w:val="center"/>
          </w:tcPr>
          <w:p w14:paraId="5001AF66" w14:textId="77777777" w:rsidR="0094571A" w:rsidRPr="0094571A" w:rsidRDefault="0094571A" w:rsidP="0094571A">
            <w:pPr>
              <w:pStyle w:val="Bezproreda2"/>
              <w:rPr>
                <w:sz w:val="20"/>
                <w:szCs w:val="20"/>
              </w:rPr>
            </w:pPr>
            <w:r w:rsidRPr="0094571A">
              <w:rPr>
                <w:sz w:val="20"/>
                <w:szCs w:val="20"/>
              </w:rPr>
              <w:t>Grupa rizika:</w:t>
            </w:r>
          </w:p>
        </w:tc>
      </w:tr>
      <w:tr w:rsidR="0094571A" w:rsidRPr="004822E1" w14:paraId="57169412" w14:textId="77777777" w:rsidTr="00DF6F9B">
        <w:trPr>
          <w:trHeight w:val="284"/>
        </w:trPr>
        <w:tc>
          <w:tcPr>
            <w:tcW w:w="9067" w:type="dxa"/>
            <w:tcBorders>
              <w:bottom w:val="single" w:sz="4" w:space="0" w:color="auto"/>
            </w:tcBorders>
            <w:vAlign w:val="center"/>
          </w:tcPr>
          <w:p w14:paraId="416EEA12" w14:textId="77777777" w:rsidR="0094571A" w:rsidRPr="0094571A" w:rsidRDefault="0094571A" w:rsidP="0094571A">
            <w:pPr>
              <w:pStyle w:val="Bezproreda2"/>
              <w:rPr>
                <w:sz w:val="20"/>
                <w:szCs w:val="20"/>
              </w:rPr>
            </w:pPr>
            <w:r w:rsidRPr="0094571A">
              <w:rPr>
                <w:sz w:val="20"/>
                <w:szCs w:val="20"/>
              </w:rPr>
              <w:t>Ekstremne vremenske pojave</w:t>
            </w:r>
          </w:p>
        </w:tc>
      </w:tr>
      <w:tr w:rsidR="0094571A" w:rsidRPr="004822E1" w14:paraId="39EE63BA" w14:textId="77777777" w:rsidTr="00DF6F9B">
        <w:trPr>
          <w:trHeight w:val="58"/>
        </w:trPr>
        <w:tc>
          <w:tcPr>
            <w:tcW w:w="9067" w:type="dxa"/>
            <w:shd w:val="clear" w:color="auto" w:fill="FFC000"/>
            <w:vAlign w:val="center"/>
          </w:tcPr>
          <w:p w14:paraId="183B6716" w14:textId="77777777" w:rsidR="0094571A" w:rsidRPr="0094571A" w:rsidRDefault="0094571A" w:rsidP="0094571A">
            <w:pPr>
              <w:pStyle w:val="Bezproreda2"/>
              <w:rPr>
                <w:sz w:val="20"/>
                <w:szCs w:val="20"/>
              </w:rPr>
            </w:pPr>
            <w:r w:rsidRPr="0094571A">
              <w:rPr>
                <w:sz w:val="20"/>
                <w:szCs w:val="20"/>
              </w:rPr>
              <w:t>Rizik:</w:t>
            </w:r>
          </w:p>
        </w:tc>
      </w:tr>
      <w:tr w:rsidR="0094571A" w:rsidRPr="004822E1" w14:paraId="596782EF" w14:textId="77777777" w:rsidTr="00DF6F9B">
        <w:trPr>
          <w:trHeight w:val="307"/>
        </w:trPr>
        <w:tc>
          <w:tcPr>
            <w:tcW w:w="9067" w:type="dxa"/>
            <w:tcBorders>
              <w:bottom w:val="single" w:sz="4" w:space="0" w:color="auto"/>
            </w:tcBorders>
            <w:vAlign w:val="center"/>
          </w:tcPr>
          <w:p w14:paraId="09749AE9" w14:textId="77777777" w:rsidR="0094571A" w:rsidRPr="0094571A" w:rsidRDefault="0094571A" w:rsidP="0094571A">
            <w:pPr>
              <w:pStyle w:val="Bezproreda2"/>
              <w:rPr>
                <w:sz w:val="20"/>
                <w:szCs w:val="20"/>
              </w:rPr>
            </w:pPr>
            <w:r w:rsidRPr="0094571A">
              <w:rPr>
                <w:sz w:val="20"/>
                <w:szCs w:val="20"/>
              </w:rPr>
              <w:t>Ekstremne temperature</w:t>
            </w:r>
          </w:p>
        </w:tc>
      </w:tr>
      <w:tr w:rsidR="0094571A" w:rsidRPr="004822E1" w14:paraId="4F43CB75" w14:textId="77777777" w:rsidTr="00DF6F9B">
        <w:trPr>
          <w:trHeight w:val="312"/>
        </w:trPr>
        <w:tc>
          <w:tcPr>
            <w:tcW w:w="9067" w:type="dxa"/>
            <w:shd w:val="clear" w:color="auto" w:fill="FFC000"/>
            <w:vAlign w:val="center"/>
          </w:tcPr>
          <w:p w14:paraId="7316DDB1" w14:textId="4C5C36A6" w:rsidR="0094571A" w:rsidRPr="0094571A" w:rsidRDefault="0094571A" w:rsidP="00562D72">
            <w:pPr>
              <w:pStyle w:val="Bezproreda2"/>
              <w:rPr>
                <w:sz w:val="20"/>
                <w:szCs w:val="20"/>
              </w:rPr>
            </w:pPr>
            <w:r w:rsidRPr="0094571A">
              <w:rPr>
                <w:sz w:val="20"/>
                <w:szCs w:val="20"/>
              </w:rPr>
              <w:t>Radna skupina: Povjerenstvo za izradu procjene rizika od velikih nesreća  Grad</w:t>
            </w:r>
            <w:r>
              <w:rPr>
                <w:sz w:val="20"/>
                <w:szCs w:val="20"/>
              </w:rPr>
              <w:t xml:space="preserve">a </w:t>
            </w:r>
            <w:r w:rsidR="00562D72">
              <w:rPr>
                <w:rFonts w:eastAsia="Times New Roman"/>
                <w:sz w:val="20"/>
                <w:szCs w:val="20"/>
                <w:lang w:eastAsia="hr-HR"/>
              </w:rPr>
              <w:t>Ploč</w:t>
            </w:r>
            <w:r w:rsidR="00A960DF">
              <w:rPr>
                <w:rFonts w:eastAsia="Times New Roman"/>
                <w:sz w:val="20"/>
                <w:szCs w:val="20"/>
                <w:lang w:eastAsia="hr-HR"/>
              </w:rPr>
              <w:t>a</w:t>
            </w:r>
          </w:p>
        </w:tc>
      </w:tr>
      <w:tr w:rsidR="0094571A" w:rsidRPr="004822E1" w14:paraId="35AC3FEF" w14:textId="77777777" w:rsidTr="00DF6F9B">
        <w:trPr>
          <w:trHeight w:val="301"/>
        </w:trPr>
        <w:tc>
          <w:tcPr>
            <w:tcW w:w="9067" w:type="dxa"/>
            <w:tcBorders>
              <w:bottom w:val="single" w:sz="4" w:space="0" w:color="auto"/>
            </w:tcBorders>
            <w:vAlign w:val="center"/>
          </w:tcPr>
          <w:p w14:paraId="76E12097" w14:textId="08A96EC7" w:rsidR="0094571A" w:rsidRPr="00B66DE8" w:rsidRDefault="0094571A" w:rsidP="00562D72">
            <w:pPr>
              <w:pStyle w:val="Bezproreda2"/>
              <w:rPr>
                <w:sz w:val="20"/>
                <w:szCs w:val="20"/>
              </w:rPr>
            </w:pPr>
            <w:r w:rsidRPr="0094571A">
              <w:rPr>
                <w:sz w:val="20"/>
                <w:szCs w:val="20"/>
              </w:rPr>
              <w:t xml:space="preserve">Sudionici u izradi Procjene rizika sukladno točci 9. Procjeni rizika od velikih nesreća </w:t>
            </w:r>
            <w:r>
              <w:rPr>
                <w:sz w:val="20"/>
                <w:szCs w:val="20"/>
              </w:rPr>
              <w:t xml:space="preserve"> Grada </w:t>
            </w:r>
            <w:r w:rsidR="00562D72">
              <w:rPr>
                <w:rFonts w:eastAsia="Times New Roman"/>
                <w:sz w:val="20"/>
                <w:szCs w:val="20"/>
                <w:lang w:eastAsia="hr-HR"/>
              </w:rPr>
              <w:t>Ploč</w:t>
            </w:r>
            <w:r w:rsidR="00A960DF">
              <w:rPr>
                <w:rFonts w:eastAsia="Times New Roman"/>
                <w:sz w:val="20"/>
                <w:szCs w:val="20"/>
                <w:lang w:eastAsia="hr-HR"/>
              </w:rPr>
              <w:t>a</w:t>
            </w:r>
          </w:p>
        </w:tc>
      </w:tr>
      <w:tr w:rsidR="0094571A" w:rsidRPr="004822E1" w14:paraId="052C804C" w14:textId="77777777" w:rsidTr="00DF6F9B">
        <w:trPr>
          <w:trHeight w:val="281"/>
        </w:trPr>
        <w:tc>
          <w:tcPr>
            <w:tcW w:w="9067" w:type="dxa"/>
            <w:shd w:val="clear" w:color="auto" w:fill="FFC000"/>
            <w:vAlign w:val="center"/>
          </w:tcPr>
          <w:p w14:paraId="2C1D9010" w14:textId="77777777" w:rsidR="0094571A" w:rsidRPr="0094571A" w:rsidRDefault="0094571A" w:rsidP="0094571A">
            <w:pPr>
              <w:pStyle w:val="Bezproreda2"/>
              <w:rPr>
                <w:sz w:val="20"/>
                <w:szCs w:val="20"/>
              </w:rPr>
            </w:pPr>
            <w:r w:rsidRPr="0094571A">
              <w:rPr>
                <w:sz w:val="20"/>
                <w:szCs w:val="20"/>
              </w:rPr>
              <w:t>Opis scenarija:</w:t>
            </w:r>
          </w:p>
        </w:tc>
      </w:tr>
      <w:tr w:rsidR="0094571A" w:rsidRPr="004822E1" w14:paraId="71BCE2A8" w14:textId="77777777" w:rsidTr="00DF6F9B">
        <w:trPr>
          <w:trHeight w:val="601"/>
        </w:trPr>
        <w:tc>
          <w:tcPr>
            <w:tcW w:w="9067" w:type="dxa"/>
            <w:vAlign w:val="center"/>
          </w:tcPr>
          <w:p w14:paraId="174285DB" w14:textId="1262FA44" w:rsidR="0094571A" w:rsidRPr="0094571A" w:rsidRDefault="0094571A" w:rsidP="0094571A">
            <w:pPr>
              <w:pStyle w:val="Bezproreda2"/>
              <w:rPr>
                <w:sz w:val="20"/>
                <w:szCs w:val="20"/>
              </w:rPr>
            </w:pPr>
            <w:r w:rsidRPr="0094571A">
              <w:rPr>
                <w:sz w:val="20"/>
                <w:szCs w:val="20"/>
              </w:rPr>
              <w:t xml:space="preserve">Područje </w:t>
            </w:r>
            <w:r w:rsidR="00CB5E8E">
              <w:rPr>
                <w:sz w:val="20"/>
                <w:szCs w:val="20"/>
              </w:rPr>
              <w:t xml:space="preserve"> Grada </w:t>
            </w:r>
            <w:r w:rsidR="00562D72">
              <w:rPr>
                <w:rFonts w:eastAsia="Times New Roman"/>
                <w:sz w:val="20"/>
                <w:szCs w:val="20"/>
                <w:lang w:eastAsia="hr-HR"/>
              </w:rPr>
              <w:t>Ploč</w:t>
            </w:r>
            <w:r w:rsidR="00D93132">
              <w:rPr>
                <w:rFonts w:eastAsia="Times New Roman"/>
                <w:sz w:val="20"/>
                <w:szCs w:val="20"/>
                <w:lang w:eastAsia="hr-HR"/>
              </w:rPr>
              <w:t>a</w:t>
            </w:r>
            <w:r w:rsidR="00371814" w:rsidRPr="0094571A">
              <w:rPr>
                <w:sz w:val="20"/>
                <w:szCs w:val="20"/>
              </w:rPr>
              <w:t xml:space="preserve"> </w:t>
            </w:r>
            <w:r w:rsidRPr="0094571A">
              <w:rPr>
                <w:sz w:val="20"/>
                <w:szCs w:val="20"/>
              </w:rPr>
              <w:t>sukladno Procjeni rizika RH ugroženo od pojave ekstremnih temperatura. Ekstremne visoke temperature imaju negativan učinak na:</w:t>
            </w:r>
          </w:p>
          <w:p w14:paraId="6E15D668" w14:textId="77777777" w:rsidR="00371814" w:rsidRDefault="0094571A" w:rsidP="005F33B1">
            <w:pPr>
              <w:pStyle w:val="Bezproreda2"/>
              <w:numPr>
                <w:ilvl w:val="0"/>
                <w:numId w:val="75"/>
              </w:numPr>
              <w:ind w:left="172" w:hanging="142"/>
              <w:rPr>
                <w:sz w:val="20"/>
                <w:szCs w:val="20"/>
              </w:rPr>
            </w:pPr>
            <w:r w:rsidRPr="0094571A">
              <w:rPr>
                <w:sz w:val="20"/>
                <w:szCs w:val="20"/>
              </w:rPr>
              <w:t>Život i zdravlje ljudi jer prijete pojavom toplinskog šoka koji može kod ranjivih skupina izazvati i smrtne posljedice</w:t>
            </w:r>
          </w:p>
          <w:p w14:paraId="56CF484B" w14:textId="77777777" w:rsidR="00371814" w:rsidRDefault="0094571A" w:rsidP="005F33B1">
            <w:pPr>
              <w:pStyle w:val="Bezproreda2"/>
              <w:numPr>
                <w:ilvl w:val="0"/>
                <w:numId w:val="75"/>
              </w:numPr>
              <w:ind w:left="172" w:hanging="142"/>
              <w:rPr>
                <w:sz w:val="20"/>
                <w:szCs w:val="20"/>
              </w:rPr>
            </w:pPr>
            <w:r w:rsidRPr="00371814">
              <w:rPr>
                <w:sz w:val="20"/>
                <w:szCs w:val="20"/>
              </w:rPr>
              <w:t>Gospodarstvo jer smanjuje učinke radnika, neposredno oštećuje zelenu masu i plodove biljaka te nepovoljno djeluje na životinje i stočni fond</w:t>
            </w:r>
          </w:p>
          <w:p w14:paraId="69155077" w14:textId="77777777" w:rsidR="0094571A" w:rsidRPr="00371814" w:rsidRDefault="0094571A" w:rsidP="005F33B1">
            <w:pPr>
              <w:pStyle w:val="Bezproreda2"/>
              <w:numPr>
                <w:ilvl w:val="0"/>
                <w:numId w:val="75"/>
              </w:numPr>
              <w:ind w:left="172" w:hanging="142"/>
              <w:rPr>
                <w:sz w:val="20"/>
                <w:szCs w:val="20"/>
              </w:rPr>
            </w:pPr>
            <w:r w:rsidRPr="00371814">
              <w:rPr>
                <w:sz w:val="20"/>
                <w:szCs w:val="20"/>
              </w:rPr>
              <w:t>Na društvenu stabilnost i politiku jer se tijekom pojave ekstremnih temperatura preopterećuje sustav opskrbe električnom energijom i vodom.</w:t>
            </w:r>
          </w:p>
        </w:tc>
      </w:tr>
    </w:tbl>
    <w:p w14:paraId="765049C7" w14:textId="77777777" w:rsidR="004822E1" w:rsidRPr="004822E1" w:rsidRDefault="004822E1" w:rsidP="00FF7AD8">
      <w:pPr>
        <w:pStyle w:val="Bezproreda1"/>
      </w:pPr>
    </w:p>
    <w:p w14:paraId="012B5627" w14:textId="77777777" w:rsidR="00A50BAD" w:rsidRDefault="0035730B" w:rsidP="0057580C">
      <w:pPr>
        <w:pStyle w:val="Naslov3"/>
        <w:numPr>
          <w:ilvl w:val="2"/>
          <w:numId w:val="1"/>
        </w:numPr>
        <w:ind w:left="1134" w:hanging="567"/>
      </w:pPr>
      <w:bookmarkStart w:id="371" w:name="_Toc517456263"/>
      <w:bookmarkStart w:id="372" w:name="_Toc517456441"/>
      <w:bookmarkStart w:id="373" w:name="_Toc517461433"/>
      <w:bookmarkStart w:id="374" w:name="_Toc207277325"/>
      <w:r>
        <w:t>Utjecaj na kritičnu infrastrukturu</w:t>
      </w:r>
      <w:bookmarkEnd w:id="371"/>
      <w:bookmarkEnd w:id="372"/>
      <w:bookmarkEnd w:id="373"/>
      <w:bookmarkEnd w:id="374"/>
    </w:p>
    <w:p w14:paraId="7694B735" w14:textId="77777777" w:rsidR="00CB5E8E" w:rsidRDefault="00CB5E8E" w:rsidP="00CB5E8E">
      <w:pPr>
        <w:pStyle w:val="Bezproreda2"/>
      </w:pPr>
    </w:p>
    <w:p w14:paraId="4245706E" w14:textId="05AA1B80" w:rsidR="00CB5E8E" w:rsidRPr="00CB5E8E" w:rsidRDefault="00CB5E8E" w:rsidP="00CB5E8E">
      <w:pPr>
        <w:pStyle w:val="Bezproreda2"/>
        <w:rPr>
          <w:sz w:val="20"/>
          <w:szCs w:val="20"/>
        </w:rPr>
      </w:pPr>
      <w:r>
        <w:rPr>
          <w:sz w:val="20"/>
          <w:szCs w:val="20"/>
        </w:rPr>
        <w:t xml:space="preserve">  </w:t>
      </w:r>
      <w:r w:rsidR="00AB686F">
        <w:rPr>
          <w:sz w:val="20"/>
          <w:szCs w:val="20"/>
        </w:rPr>
        <w:t xml:space="preserve">Tablica </w:t>
      </w:r>
      <w:r w:rsidR="003050B7">
        <w:rPr>
          <w:sz w:val="20"/>
          <w:szCs w:val="20"/>
        </w:rPr>
        <w:t>71</w:t>
      </w:r>
      <w:r w:rsidRPr="00CB5E8E">
        <w:rPr>
          <w:sz w:val="20"/>
          <w:szCs w:val="20"/>
        </w:rPr>
        <w:t xml:space="preserve">: Prikaz utjecaja  na kritičnu infrastrukturu </w:t>
      </w:r>
      <w:r>
        <w:rPr>
          <w:sz w:val="20"/>
          <w:szCs w:val="20"/>
        </w:rPr>
        <w:t xml:space="preserve">Grada </w:t>
      </w:r>
      <w:r w:rsidR="00562D72">
        <w:rPr>
          <w:rFonts w:eastAsia="Times New Roman"/>
          <w:sz w:val="20"/>
          <w:szCs w:val="20"/>
          <w:lang w:eastAsia="hr-HR"/>
        </w:rPr>
        <w:t>Ploč</w:t>
      </w:r>
      <w:r w:rsidR="00FF6048">
        <w:rPr>
          <w:rFonts w:eastAsia="Times New Roman"/>
          <w:sz w:val="20"/>
          <w:szCs w:val="20"/>
          <w:lang w:eastAsia="hr-HR"/>
        </w:rPr>
        <w:t>a</w:t>
      </w:r>
    </w:p>
    <w:tbl>
      <w:tblPr>
        <w:tblW w:w="8954"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7995"/>
      </w:tblGrid>
      <w:tr w:rsidR="00CB5E8E" w:rsidRPr="004822E1" w14:paraId="43DB0FCB" w14:textId="77777777" w:rsidTr="00DF6F9B">
        <w:tc>
          <w:tcPr>
            <w:tcW w:w="959" w:type="dxa"/>
            <w:shd w:val="clear" w:color="auto" w:fill="9CC2E5"/>
          </w:tcPr>
          <w:p w14:paraId="7CF6FADB" w14:textId="77777777" w:rsidR="00CB5E8E" w:rsidRPr="004822E1" w:rsidRDefault="00CB5E8E" w:rsidP="00CB5E8E">
            <w:pPr>
              <w:pStyle w:val="Bezproreda2"/>
              <w:rPr>
                <w:b/>
                <w:sz w:val="20"/>
                <w:szCs w:val="20"/>
              </w:rPr>
            </w:pPr>
            <w:r w:rsidRPr="004822E1">
              <w:rPr>
                <w:b/>
                <w:sz w:val="20"/>
                <w:szCs w:val="20"/>
              </w:rPr>
              <w:t>Utjecaj</w:t>
            </w:r>
          </w:p>
        </w:tc>
        <w:tc>
          <w:tcPr>
            <w:tcW w:w="7995" w:type="dxa"/>
            <w:shd w:val="clear" w:color="auto" w:fill="9CC2E5"/>
          </w:tcPr>
          <w:p w14:paraId="2A02AE07" w14:textId="77777777" w:rsidR="00CB5E8E" w:rsidRPr="004822E1" w:rsidRDefault="00CB5E8E" w:rsidP="00CB5E8E">
            <w:pPr>
              <w:pStyle w:val="Bezproreda2"/>
              <w:rPr>
                <w:b/>
                <w:sz w:val="20"/>
                <w:szCs w:val="20"/>
              </w:rPr>
            </w:pPr>
            <w:r w:rsidRPr="004822E1">
              <w:rPr>
                <w:b/>
                <w:sz w:val="20"/>
                <w:szCs w:val="20"/>
              </w:rPr>
              <w:t>Sektor kritične infrastrukture</w:t>
            </w:r>
          </w:p>
        </w:tc>
      </w:tr>
      <w:tr w:rsidR="00CB5E8E" w:rsidRPr="004822E1" w14:paraId="2A52B773" w14:textId="77777777" w:rsidTr="00DF6F9B">
        <w:tc>
          <w:tcPr>
            <w:tcW w:w="959" w:type="dxa"/>
          </w:tcPr>
          <w:p w14:paraId="45F9C300" w14:textId="77777777" w:rsidR="00CB5E8E" w:rsidRPr="004822E1" w:rsidRDefault="00CB5E8E" w:rsidP="00CB5E8E">
            <w:pPr>
              <w:pStyle w:val="Bezproreda2"/>
              <w:rPr>
                <w:b/>
                <w:sz w:val="20"/>
                <w:szCs w:val="20"/>
              </w:rPr>
            </w:pPr>
            <w:r w:rsidRPr="004822E1">
              <w:rPr>
                <w:b/>
                <w:sz w:val="20"/>
                <w:szCs w:val="20"/>
              </w:rPr>
              <w:t>X</w:t>
            </w:r>
          </w:p>
        </w:tc>
        <w:tc>
          <w:tcPr>
            <w:tcW w:w="7995" w:type="dxa"/>
          </w:tcPr>
          <w:p w14:paraId="19BAB231" w14:textId="77777777" w:rsidR="00CB5E8E" w:rsidRPr="004822E1" w:rsidRDefault="00CB5E8E" w:rsidP="00CB5E8E">
            <w:pPr>
              <w:pStyle w:val="Bezproreda2"/>
              <w:rPr>
                <w:sz w:val="20"/>
                <w:szCs w:val="20"/>
              </w:rPr>
            </w:pPr>
            <w:r w:rsidRPr="004822E1">
              <w:rPr>
                <w:b/>
                <w:sz w:val="20"/>
                <w:szCs w:val="20"/>
              </w:rPr>
              <w:t xml:space="preserve">Energetika </w:t>
            </w:r>
            <w:r w:rsidRPr="004822E1">
              <w:rPr>
                <w:sz w:val="20"/>
                <w:szCs w:val="20"/>
              </w:rPr>
              <w:t>(proizvodnja, akumulacija i brane, prijenos, skladištenje, transport energenata i energije, sustavi za distribuciju)</w:t>
            </w:r>
          </w:p>
        </w:tc>
      </w:tr>
      <w:tr w:rsidR="00CB5E8E" w:rsidRPr="004822E1" w14:paraId="649453DD" w14:textId="77777777" w:rsidTr="00DF6F9B">
        <w:tc>
          <w:tcPr>
            <w:tcW w:w="959" w:type="dxa"/>
          </w:tcPr>
          <w:p w14:paraId="425492B7" w14:textId="77777777" w:rsidR="00CB5E8E" w:rsidRPr="004822E1" w:rsidRDefault="00CB5E8E" w:rsidP="00CB5E8E">
            <w:pPr>
              <w:pStyle w:val="Bezproreda2"/>
              <w:rPr>
                <w:b/>
                <w:sz w:val="20"/>
                <w:szCs w:val="20"/>
              </w:rPr>
            </w:pPr>
          </w:p>
        </w:tc>
        <w:tc>
          <w:tcPr>
            <w:tcW w:w="7995" w:type="dxa"/>
          </w:tcPr>
          <w:p w14:paraId="418D4B73" w14:textId="77777777" w:rsidR="00CB5E8E" w:rsidRPr="004822E1" w:rsidRDefault="00CB5E8E" w:rsidP="00CB5E8E">
            <w:pPr>
              <w:pStyle w:val="Bezproreda2"/>
              <w:rPr>
                <w:sz w:val="20"/>
                <w:szCs w:val="20"/>
              </w:rPr>
            </w:pPr>
            <w:r w:rsidRPr="004822E1">
              <w:rPr>
                <w:b/>
                <w:sz w:val="20"/>
                <w:szCs w:val="20"/>
              </w:rPr>
              <w:t>Komunikacijska i informacijska</w:t>
            </w:r>
            <w:r w:rsidRPr="004822E1">
              <w:rPr>
                <w:sz w:val="20"/>
                <w:szCs w:val="20"/>
              </w:rPr>
              <w:t xml:space="preserve"> </w:t>
            </w:r>
            <w:r w:rsidRPr="004822E1">
              <w:rPr>
                <w:b/>
                <w:sz w:val="20"/>
                <w:szCs w:val="20"/>
              </w:rPr>
              <w:t>tehnologija</w:t>
            </w:r>
            <w:r w:rsidRPr="004822E1">
              <w:rPr>
                <w:sz w:val="20"/>
                <w:szCs w:val="20"/>
              </w:rPr>
              <w:t xml:space="preserve"> (elektroničke komunikacije, informacijski sustavi, prijenos podataka, pružanje audio i audiovizualnih medijskih usluga)</w:t>
            </w:r>
          </w:p>
        </w:tc>
      </w:tr>
      <w:tr w:rsidR="00CB5E8E" w:rsidRPr="004822E1" w14:paraId="346D30A9" w14:textId="77777777" w:rsidTr="00DF6F9B">
        <w:tc>
          <w:tcPr>
            <w:tcW w:w="959" w:type="dxa"/>
          </w:tcPr>
          <w:p w14:paraId="2962445E" w14:textId="77777777" w:rsidR="00CB5E8E" w:rsidRPr="004822E1" w:rsidRDefault="00CB5E8E" w:rsidP="00CB5E8E">
            <w:pPr>
              <w:pStyle w:val="Bezproreda2"/>
              <w:rPr>
                <w:b/>
                <w:sz w:val="20"/>
                <w:szCs w:val="20"/>
              </w:rPr>
            </w:pPr>
          </w:p>
        </w:tc>
        <w:tc>
          <w:tcPr>
            <w:tcW w:w="7995" w:type="dxa"/>
          </w:tcPr>
          <w:p w14:paraId="39E58006" w14:textId="77777777" w:rsidR="00CB5E8E" w:rsidRPr="004822E1" w:rsidRDefault="00CB5E8E" w:rsidP="00CB5E8E">
            <w:pPr>
              <w:pStyle w:val="Bezproreda2"/>
              <w:rPr>
                <w:sz w:val="20"/>
                <w:szCs w:val="20"/>
              </w:rPr>
            </w:pPr>
            <w:r w:rsidRPr="004822E1">
              <w:rPr>
                <w:b/>
                <w:sz w:val="20"/>
                <w:szCs w:val="20"/>
              </w:rPr>
              <w:t>Promet</w:t>
            </w:r>
            <w:r w:rsidRPr="004822E1">
              <w:rPr>
                <w:sz w:val="20"/>
                <w:szCs w:val="20"/>
              </w:rPr>
              <w:t xml:space="preserve"> (cestovni, željeznički, zračni, pomorski i promet u unutarnjim plovnim putovima)</w:t>
            </w:r>
          </w:p>
        </w:tc>
      </w:tr>
      <w:tr w:rsidR="00CB5E8E" w:rsidRPr="004822E1" w14:paraId="12562A22" w14:textId="77777777" w:rsidTr="00DF6F9B">
        <w:tc>
          <w:tcPr>
            <w:tcW w:w="959" w:type="dxa"/>
          </w:tcPr>
          <w:p w14:paraId="5BF08C00" w14:textId="77777777" w:rsidR="00CB5E8E" w:rsidRPr="004822E1" w:rsidRDefault="00CB5E8E" w:rsidP="00CB5E8E">
            <w:pPr>
              <w:pStyle w:val="Bezproreda2"/>
              <w:rPr>
                <w:b/>
                <w:sz w:val="20"/>
                <w:szCs w:val="20"/>
              </w:rPr>
            </w:pPr>
            <w:r w:rsidRPr="004822E1">
              <w:rPr>
                <w:b/>
                <w:sz w:val="20"/>
                <w:szCs w:val="20"/>
              </w:rPr>
              <w:t>X</w:t>
            </w:r>
          </w:p>
        </w:tc>
        <w:tc>
          <w:tcPr>
            <w:tcW w:w="7995" w:type="dxa"/>
          </w:tcPr>
          <w:p w14:paraId="3637B637" w14:textId="77777777" w:rsidR="00CB5E8E" w:rsidRPr="004822E1" w:rsidRDefault="00CB5E8E" w:rsidP="00CB5E8E">
            <w:pPr>
              <w:pStyle w:val="Bezproreda2"/>
              <w:rPr>
                <w:sz w:val="20"/>
                <w:szCs w:val="20"/>
              </w:rPr>
            </w:pPr>
            <w:r w:rsidRPr="004822E1">
              <w:rPr>
                <w:b/>
                <w:sz w:val="20"/>
                <w:szCs w:val="20"/>
              </w:rPr>
              <w:t>Zdravstvo</w:t>
            </w:r>
            <w:r w:rsidRPr="004822E1">
              <w:rPr>
                <w:sz w:val="20"/>
                <w:szCs w:val="20"/>
              </w:rPr>
              <w:t xml:space="preserve"> (zdravstvena zaštita, proizvodnja, promet i nadzor nad lijekovima)</w:t>
            </w:r>
          </w:p>
        </w:tc>
      </w:tr>
      <w:tr w:rsidR="00CB5E8E" w:rsidRPr="004822E1" w14:paraId="3D7D7912" w14:textId="77777777" w:rsidTr="00DF6F9B">
        <w:tc>
          <w:tcPr>
            <w:tcW w:w="959" w:type="dxa"/>
          </w:tcPr>
          <w:p w14:paraId="0E9B1F24" w14:textId="77777777" w:rsidR="00CB5E8E" w:rsidRPr="004822E1" w:rsidRDefault="00CB5E8E" w:rsidP="00CB5E8E">
            <w:pPr>
              <w:pStyle w:val="Bezproreda2"/>
              <w:rPr>
                <w:b/>
                <w:sz w:val="20"/>
                <w:szCs w:val="20"/>
              </w:rPr>
            </w:pPr>
            <w:r w:rsidRPr="004822E1">
              <w:rPr>
                <w:b/>
                <w:sz w:val="20"/>
                <w:szCs w:val="20"/>
              </w:rPr>
              <w:t>X</w:t>
            </w:r>
          </w:p>
        </w:tc>
        <w:tc>
          <w:tcPr>
            <w:tcW w:w="7995" w:type="dxa"/>
          </w:tcPr>
          <w:p w14:paraId="700651D0" w14:textId="77777777" w:rsidR="00CB5E8E" w:rsidRPr="004822E1" w:rsidRDefault="00CB5E8E" w:rsidP="00CB5E8E">
            <w:pPr>
              <w:pStyle w:val="Bezproreda2"/>
              <w:rPr>
                <w:sz w:val="20"/>
                <w:szCs w:val="20"/>
              </w:rPr>
            </w:pPr>
            <w:r w:rsidRPr="004822E1">
              <w:rPr>
                <w:b/>
                <w:sz w:val="20"/>
                <w:szCs w:val="20"/>
              </w:rPr>
              <w:t>Vodno gospodarstvo</w:t>
            </w:r>
            <w:r w:rsidRPr="004822E1">
              <w:rPr>
                <w:sz w:val="20"/>
                <w:szCs w:val="20"/>
              </w:rPr>
              <w:t xml:space="preserve"> (regulacijske i zaštitne vodne građevine i komunalne vodne građevine)</w:t>
            </w:r>
          </w:p>
        </w:tc>
      </w:tr>
      <w:tr w:rsidR="00CB5E8E" w:rsidRPr="004822E1" w14:paraId="4F6DD1A8" w14:textId="77777777" w:rsidTr="00DF6F9B">
        <w:tc>
          <w:tcPr>
            <w:tcW w:w="959" w:type="dxa"/>
          </w:tcPr>
          <w:p w14:paraId="119A7F95" w14:textId="77777777" w:rsidR="00CB5E8E" w:rsidRPr="004822E1" w:rsidRDefault="00CB5E8E" w:rsidP="00CB5E8E">
            <w:pPr>
              <w:pStyle w:val="Bezproreda2"/>
              <w:rPr>
                <w:b/>
                <w:sz w:val="20"/>
                <w:szCs w:val="20"/>
              </w:rPr>
            </w:pPr>
          </w:p>
        </w:tc>
        <w:tc>
          <w:tcPr>
            <w:tcW w:w="7995" w:type="dxa"/>
          </w:tcPr>
          <w:p w14:paraId="6F1D3B03" w14:textId="77777777" w:rsidR="00CB5E8E" w:rsidRPr="004822E1" w:rsidRDefault="00CB5E8E" w:rsidP="00CB5E8E">
            <w:pPr>
              <w:pStyle w:val="Bezproreda2"/>
              <w:rPr>
                <w:sz w:val="20"/>
                <w:szCs w:val="20"/>
              </w:rPr>
            </w:pPr>
            <w:r w:rsidRPr="004822E1">
              <w:rPr>
                <w:b/>
                <w:sz w:val="20"/>
                <w:szCs w:val="20"/>
              </w:rPr>
              <w:t>Hrana</w:t>
            </w:r>
            <w:r w:rsidRPr="004822E1">
              <w:rPr>
                <w:sz w:val="20"/>
                <w:szCs w:val="20"/>
              </w:rPr>
              <w:t xml:space="preserve"> (proizvodnja i opskrba hranom i sustav sigurnosti hrane, robne zalihe)</w:t>
            </w:r>
          </w:p>
        </w:tc>
      </w:tr>
      <w:tr w:rsidR="00CB5E8E" w:rsidRPr="004822E1" w14:paraId="56071BF1" w14:textId="77777777" w:rsidTr="00DF6F9B">
        <w:tc>
          <w:tcPr>
            <w:tcW w:w="959" w:type="dxa"/>
          </w:tcPr>
          <w:p w14:paraId="431105B4" w14:textId="77777777" w:rsidR="00CB5E8E" w:rsidRPr="004822E1" w:rsidRDefault="00CB5E8E" w:rsidP="00CB5E8E">
            <w:pPr>
              <w:pStyle w:val="Bezproreda2"/>
              <w:rPr>
                <w:b/>
                <w:sz w:val="20"/>
                <w:szCs w:val="20"/>
              </w:rPr>
            </w:pPr>
          </w:p>
        </w:tc>
        <w:tc>
          <w:tcPr>
            <w:tcW w:w="7995" w:type="dxa"/>
          </w:tcPr>
          <w:p w14:paraId="7F14A4E7" w14:textId="77777777" w:rsidR="00CB5E8E" w:rsidRPr="004822E1" w:rsidRDefault="00CB5E8E" w:rsidP="00CB5E8E">
            <w:pPr>
              <w:pStyle w:val="Bezproreda2"/>
              <w:rPr>
                <w:b/>
                <w:sz w:val="20"/>
                <w:szCs w:val="20"/>
              </w:rPr>
            </w:pPr>
            <w:r w:rsidRPr="004822E1">
              <w:rPr>
                <w:b/>
                <w:sz w:val="20"/>
                <w:szCs w:val="20"/>
              </w:rPr>
              <w:t xml:space="preserve">Financije </w:t>
            </w:r>
            <w:r w:rsidRPr="004822E1">
              <w:rPr>
                <w:sz w:val="20"/>
                <w:szCs w:val="20"/>
              </w:rPr>
              <w:t>(bankarstvo, burze, investicije, sustavi osiguranja i plaćanja)</w:t>
            </w:r>
          </w:p>
        </w:tc>
      </w:tr>
      <w:tr w:rsidR="00CB5E8E" w:rsidRPr="004822E1" w14:paraId="05101C15" w14:textId="77777777" w:rsidTr="00DF6F9B">
        <w:tc>
          <w:tcPr>
            <w:tcW w:w="959" w:type="dxa"/>
          </w:tcPr>
          <w:p w14:paraId="69C7C749" w14:textId="77777777" w:rsidR="00CB5E8E" w:rsidRPr="004822E1" w:rsidRDefault="00CB5E8E" w:rsidP="00CB5E8E">
            <w:pPr>
              <w:pStyle w:val="Bezproreda2"/>
              <w:rPr>
                <w:b/>
                <w:sz w:val="20"/>
                <w:szCs w:val="20"/>
              </w:rPr>
            </w:pPr>
          </w:p>
        </w:tc>
        <w:tc>
          <w:tcPr>
            <w:tcW w:w="7995" w:type="dxa"/>
          </w:tcPr>
          <w:p w14:paraId="30353A73" w14:textId="77777777" w:rsidR="00CB5E8E" w:rsidRPr="004822E1" w:rsidRDefault="00CB5E8E" w:rsidP="00CB5E8E">
            <w:pPr>
              <w:pStyle w:val="Bezproreda2"/>
              <w:rPr>
                <w:b/>
                <w:sz w:val="20"/>
                <w:szCs w:val="20"/>
              </w:rPr>
            </w:pPr>
            <w:r w:rsidRPr="004822E1">
              <w:rPr>
                <w:b/>
                <w:sz w:val="20"/>
                <w:szCs w:val="20"/>
              </w:rPr>
              <w:t xml:space="preserve">Proizvodnja, skladištenje i prijevoz opasnih tvari </w:t>
            </w:r>
            <w:r w:rsidRPr="004822E1">
              <w:rPr>
                <w:sz w:val="20"/>
                <w:szCs w:val="20"/>
              </w:rPr>
              <w:t>(kemijski, biološki, radiološki i nuklearni materijali)</w:t>
            </w:r>
          </w:p>
        </w:tc>
      </w:tr>
      <w:tr w:rsidR="00CB5E8E" w:rsidRPr="004822E1" w14:paraId="21C33276" w14:textId="77777777" w:rsidTr="00DF6F9B">
        <w:tc>
          <w:tcPr>
            <w:tcW w:w="959" w:type="dxa"/>
          </w:tcPr>
          <w:p w14:paraId="5611FDFC" w14:textId="77777777" w:rsidR="00CB5E8E" w:rsidRPr="004822E1" w:rsidRDefault="00CB5E8E" w:rsidP="00CB5E8E">
            <w:pPr>
              <w:pStyle w:val="Bezproreda2"/>
              <w:rPr>
                <w:b/>
                <w:sz w:val="20"/>
                <w:szCs w:val="20"/>
              </w:rPr>
            </w:pPr>
          </w:p>
        </w:tc>
        <w:tc>
          <w:tcPr>
            <w:tcW w:w="7995" w:type="dxa"/>
          </w:tcPr>
          <w:p w14:paraId="0B499AC5" w14:textId="77777777" w:rsidR="00CB5E8E" w:rsidRPr="004822E1" w:rsidRDefault="00CB5E8E" w:rsidP="00CB5E8E">
            <w:pPr>
              <w:pStyle w:val="Bezproreda2"/>
              <w:rPr>
                <w:sz w:val="20"/>
                <w:szCs w:val="20"/>
              </w:rPr>
            </w:pPr>
            <w:r w:rsidRPr="004822E1">
              <w:rPr>
                <w:b/>
                <w:sz w:val="20"/>
                <w:szCs w:val="20"/>
              </w:rPr>
              <w:t>Javne službe</w:t>
            </w:r>
            <w:r w:rsidRPr="004822E1">
              <w:rPr>
                <w:sz w:val="20"/>
                <w:szCs w:val="20"/>
              </w:rPr>
              <w:t xml:space="preserve"> (osiguranje javnog reda i mira, zaštita i spašavanje, hitna medicinska pomoć)</w:t>
            </w:r>
          </w:p>
        </w:tc>
      </w:tr>
      <w:tr w:rsidR="00CB5E8E" w:rsidRPr="004822E1" w14:paraId="3D31AEE4" w14:textId="77777777" w:rsidTr="00DF6F9B">
        <w:tc>
          <w:tcPr>
            <w:tcW w:w="959" w:type="dxa"/>
          </w:tcPr>
          <w:p w14:paraId="5873A9DD" w14:textId="77777777" w:rsidR="00CB5E8E" w:rsidRPr="004822E1" w:rsidRDefault="00CB5E8E" w:rsidP="00CB5E8E">
            <w:pPr>
              <w:pStyle w:val="Bezproreda2"/>
              <w:rPr>
                <w:b/>
                <w:sz w:val="20"/>
                <w:szCs w:val="20"/>
              </w:rPr>
            </w:pPr>
          </w:p>
        </w:tc>
        <w:tc>
          <w:tcPr>
            <w:tcW w:w="7995" w:type="dxa"/>
          </w:tcPr>
          <w:p w14:paraId="68486AAF" w14:textId="77777777" w:rsidR="00CB5E8E" w:rsidRPr="004822E1" w:rsidRDefault="00CB5E8E" w:rsidP="00CB5E8E">
            <w:pPr>
              <w:pStyle w:val="Bezproreda2"/>
              <w:rPr>
                <w:b/>
                <w:sz w:val="20"/>
                <w:szCs w:val="20"/>
              </w:rPr>
            </w:pPr>
            <w:r w:rsidRPr="004822E1">
              <w:rPr>
                <w:b/>
                <w:sz w:val="20"/>
                <w:szCs w:val="20"/>
              </w:rPr>
              <w:t>Nacionalni spomenici i vrijednosti</w:t>
            </w:r>
          </w:p>
        </w:tc>
      </w:tr>
    </w:tbl>
    <w:p w14:paraId="360F2936" w14:textId="77777777" w:rsidR="004822E1" w:rsidRDefault="004822E1" w:rsidP="004822E1"/>
    <w:p w14:paraId="7EACC1EC" w14:textId="77777777" w:rsidR="00562D72" w:rsidRPr="004822E1" w:rsidRDefault="00562D72" w:rsidP="004822E1"/>
    <w:p w14:paraId="44987B9C" w14:textId="77777777" w:rsidR="004822E1" w:rsidRDefault="0035730B" w:rsidP="004D4FD8">
      <w:pPr>
        <w:pStyle w:val="Naslov3"/>
        <w:numPr>
          <w:ilvl w:val="2"/>
          <w:numId w:val="1"/>
        </w:numPr>
        <w:ind w:left="1134" w:hanging="567"/>
      </w:pPr>
      <w:bookmarkStart w:id="375" w:name="_Toc517456264"/>
      <w:bookmarkStart w:id="376" w:name="_Toc517456442"/>
      <w:bookmarkStart w:id="377" w:name="_Toc517461434"/>
      <w:bookmarkStart w:id="378" w:name="_Toc207277326"/>
      <w:r>
        <w:lastRenderedPageBreak/>
        <w:t>Kontekst</w:t>
      </w:r>
      <w:bookmarkEnd w:id="375"/>
      <w:bookmarkEnd w:id="376"/>
      <w:bookmarkEnd w:id="377"/>
      <w:bookmarkEnd w:id="378"/>
    </w:p>
    <w:p w14:paraId="28CAF9B2" w14:textId="77777777" w:rsidR="004822E1" w:rsidRPr="004822E1" w:rsidRDefault="004822E1" w:rsidP="00CB5E8E">
      <w:pPr>
        <w:spacing w:after="0" w:line="240" w:lineRule="auto"/>
        <w:jc w:val="both"/>
        <w:rPr>
          <w:rFonts w:ascii="Times New Roman" w:eastAsia="Times New Roman" w:hAnsi="Times New Roman" w:cs="Times New Roman"/>
          <w:sz w:val="24"/>
          <w:szCs w:val="24"/>
          <w:lang w:eastAsia="hr-HR"/>
        </w:rPr>
      </w:pPr>
      <w:r w:rsidRPr="004822E1">
        <w:rPr>
          <w:rFonts w:ascii="Times New Roman" w:eastAsia="Times New Roman" w:hAnsi="Times New Roman" w:cs="Times New Roman"/>
          <w:sz w:val="24"/>
          <w:szCs w:val="24"/>
          <w:lang w:eastAsia="hr-HR"/>
        </w:rPr>
        <w:t>Sukladno Procjeni rizika od katastrofa za Republiku Hrvatsku prag pojave toplinskog vala je prekoračenje temperature od 30°C. Takve temperature su primjerene kasnom proljetnom i ljetnom periodu od 15. svibnja do 15. rujna. Toplinski val je prijetnja koja može izazvati ozbiljne zdravstvene probleme kod ljudi, a može uzrokovati i smrtne posljedice.</w:t>
      </w:r>
    </w:p>
    <w:p w14:paraId="0DD9FC55" w14:textId="77777777" w:rsidR="004822E1" w:rsidRPr="004822E1" w:rsidRDefault="004822E1" w:rsidP="00CB5E8E">
      <w:pPr>
        <w:spacing w:after="0" w:line="240" w:lineRule="auto"/>
        <w:jc w:val="both"/>
        <w:rPr>
          <w:rFonts w:ascii="Times New Roman" w:eastAsia="Times New Roman" w:hAnsi="Times New Roman" w:cs="Times New Roman"/>
          <w:sz w:val="24"/>
          <w:szCs w:val="24"/>
          <w:lang w:eastAsia="hr-HR"/>
        </w:rPr>
      </w:pPr>
      <w:r w:rsidRPr="004822E1">
        <w:rPr>
          <w:rFonts w:ascii="Times New Roman" w:eastAsia="Times New Roman" w:hAnsi="Times New Roman" w:cs="Times New Roman"/>
          <w:sz w:val="24"/>
          <w:szCs w:val="24"/>
          <w:lang w:eastAsia="hr-HR"/>
        </w:rPr>
        <w:t xml:space="preserve">Rizik multiplicira utjecaj pojave visoke relativne vlage, koja onemogućava isparavanje vode iz tijela, pa je za hlađenje tijela nužno povećanje unutarnje temperature, a vanjska je ionako relativno visoka. </w:t>
      </w:r>
    </w:p>
    <w:p w14:paraId="7EB1F41C" w14:textId="77777777" w:rsidR="004822E1" w:rsidRPr="004822E1" w:rsidRDefault="004822E1" w:rsidP="00CB5E8E">
      <w:pPr>
        <w:spacing w:after="0" w:line="240" w:lineRule="auto"/>
        <w:jc w:val="both"/>
        <w:rPr>
          <w:rFonts w:ascii="Times New Roman" w:eastAsia="Times New Roman" w:hAnsi="Times New Roman" w:cs="Times New Roman"/>
          <w:sz w:val="24"/>
          <w:szCs w:val="24"/>
          <w:lang w:eastAsia="hr-HR"/>
        </w:rPr>
      </w:pPr>
      <w:r w:rsidRPr="004822E1">
        <w:rPr>
          <w:rFonts w:ascii="Times New Roman" w:eastAsia="Times New Roman" w:hAnsi="Times New Roman" w:cs="Times New Roman"/>
          <w:sz w:val="24"/>
          <w:szCs w:val="24"/>
          <w:lang w:eastAsia="hr-HR"/>
        </w:rPr>
        <w:t>Intenzivnim znojenjem koje nastaje kao posljedica izlučuje se elektroliti iz tijela, što također negativno utječe na opće zdravstveno stanje tijela.</w:t>
      </w:r>
    </w:p>
    <w:p w14:paraId="0BEECEF6" w14:textId="77777777" w:rsidR="004822E1" w:rsidRPr="004822E1" w:rsidRDefault="004822E1" w:rsidP="00CB5E8E">
      <w:pPr>
        <w:spacing w:after="0" w:line="240" w:lineRule="auto"/>
        <w:jc w:val="both"/>
        <w:rPr>
          <w:rFonts w:ascii="Times New Roman" w:eastAsia="Times New Roman" w:hAnsi="Times New Roman" w:cs="Times New Roman"/>
          <w:sz w:val="24"/>
          <w:szCs w:val="24"/>
          <w:lang w:eastAsia="hr-HR"/>
        </w:rPr>
      </w:pPr>
      <w:r w:rsidRPr="004822E1">
        <w:rPr>
          <w:rFonts w:ascii="Times New Roman" w:eastAsia="Times New Roman" w:hAnsi="Times New Roman" w:cs="Times New Roman"/>
          <w:sz w:val="24"/>
          <w:szCs w:val="24"/>
          <w:lang w:eastAsia="hr-HR"/>
        </w:rPr>
        <w:t>Sukladno istom izvoru, toplinskom valu je izloženo cijelo područje Republike Hrvatske. Pri tome se prosječno godišnje pojavljuje oko 13 dana s umjerenim, 9 dana s jakim i do 6 dana s ekstremnim toplinskim valom.</w:t>
      </w:r>
    </w:p>
    <w:p w14:paraId="63865F59" w14:textId="77777777" w:rsidR="004822E1" w:rsidRPr="004822E1" w:rsidRDefault="004822E1" w:rsidP="00CB5E8E">
      <w:pPr>
        <w:spacing w:after="0" w:line="240" w:lineRule="auto"/>
        <w:jc w:val="both"/>
        <w:rPr>
          <w:rFonts w:ascii="Times New Roman" w:eastAsia="Times New Roman" w:hAnsi="Times New Roman" w:cs="Times New Roman"/>
          <w:sz w:val="24"/>
          <w:szCs w:val="24"/>
          <w:lang w:eastAsia="hr-HR"/>
        </w:rPr>
      </w:pPr>
      <w:r w:rsidRPr="004822E1">
        <w:rPr>
          <w:rFonts w:ascii="Times New Roman" w:eastAsia="Times New Roman" w:hAnsi="Times New Roman" w:cs="Times New Roman"/>
          <w:sz w:val="24"/>
          <w:szCs w:val="24"/>
          <w:lang w:eastAsia="hr-HR"/>
        </w:rPr>
        <w:t>Najveći broj štetnih posljedica toplinskog vala pojavljuje se u prva dva dana nakon pojave visoke temperature kada tijelo (i ostali živi organizmi) nisu prilagođeni toj promjeni i kada razdoblje opasnih razina rizika od posljedica toplinskog vala traje dulje vrijeme.</w:t>
      </w:r>
    </w:p>
    <w:p w14:paraId="3504CB13" w14:textId="77777777" w:rsidR="004822E1" w:rsidRPr="004822E1" w:rsidRDefault="004822E1" w:rsidP="00CB5E8E">
      <w:pPr>
        <w:spacing w:after="0" w:line="240" w:lineRule="auto"/>
        <w:jc w:val="both"/>
        <w:rPr>
          <w:rFonts w:ascii="Times New Roman" w:eastAsia="Times New Roman" w:hAnsi="Times New Roman" w:cs="Times New Roman"/>
          <w:sz w:val="24"/>
          <w:szCs w:val="24"/>
          <w:lang w:eastAsia="hr-HR"/>
        </w:rPr>
      </w:pPr>
      <w:r w:rsidRPr="004822E1">
        <w:rPr>
          <w:rFonts w:ascii="Times New Roman" w:eastAsia="Times New Roman" w:hAnsi="Times New Roman" w:cs="Times New Roman"/>
          <w:sz w:val="24"/>
          <w:szCs w:val="24"/>
          <w:lang w:eastAsia="hr-HR"/>
        </w:rPr>
        <w:t>Najrizičnije skupine stanovnika glede toplinskog vala su djeca i mladež do 19 godina, kronični bolesnici (posebno hipertoničari, dijabetičari, bubrežni bolesnici i mentalno/</w:t>
      </w:r>
      <w:r w:rsidR="002C6839">
        <w:rPr>
          <w:rFonts w:ascii="Times New Roman" w:eastAsia="Times New Roman" w:hAnsi="Times New Roman" w:cs="Times New Roman"/>
          <w:sz w:val="24"/>
          <w:szCs w:val="24"/>
          <w:lang w:eastAsia="hr-HR"/>
        </w:rPr>
        <w:t>depresivni), osobe starije od 65</w:t>
      </w:r>
      <w:r w:rsidRPr="004822E1">
        <w:rPr>
          <w:rFonts w:ascii="Times New Roman" w:eastAsia="Times New Roman" w:hAnsi="Times New Roman" w:cs="Times New Roman"/>
          <w:sz w:val="24"/>
          <w:szCs w:val="24"/>
          <w:lang w:eastAsia="hr-HR"/>
        </w:rPr>
        <w:t xml:space="preserve"> godina, te sve osobe koje rade na otvorenom prostoru (poljoprivrednici, građevinski radnici i sl.). </w:t>
      </w:r>
    </w:p>
    <w:p w14:paraId="13EF6767" w14:textId="77777777" w:rsidR="004822E1" w:rsidRPr="004822E1" w:rsidRDefault="004822E1" w:rsidP="004822E1">
      <w:pPr>
        <w:spacing w:after="0" w:line="240" w:lineRule="auto"/>
        <w:jc w:val="both"/>
        <w:rPr>
          <w:rFonts w:ascii="Times New Roman" w:eastAsia="Times New Roman" w:hAnsi="Times New Roman" w:cs="Times New Roman"/>
          <w:sz w:val="24"/>
          <w:szCs w:val="24"/>
          <w:lang w:eastAsia="hr-HR"/>
        </w:rPr>
      </w:pPr>
    </w:p>
    <w:p w14:paraId="625EA98A" w14:textId="756AA834" w:rsidR="00CB5E8E" w:rsidRPr="00CB5E8E" w:rsidRDefault="004822E1" w:rsidP="00CB5E8E">
      <w:pPr>
        <w:pStyle w:val="Bezproreda2"/>
        <w:rPr>
          <w:sz w:val="20"/>
          <w:szCs w:val="20"/>
          <w:lang w:eastAsia="hr-HR"/>
        </w:rPr>
      </w:pPr>
      <w:r w:rsidRPr="004822E1">
        <w:rPr>
          <w:lang w:eastAsia="hr-HR"/>
        </w:rPr>
        <w:t xml:space="preserve">      </w:t>
      </w:r>
      <w:r w:rsidRPr="00CB5E8E">
        <w:rPr>
          <w:sz w:val="20"/>
          <w:szCs w:val="20"/>
          <w:lang w:eastAsia="hr-HR"/>
        </w:rPr>
        <w:t xml:space="preserve">   </w:t>
      </w:r>
      <w:r w:rsidR="00AB686F">
        <w:rPr>
          <w:sz w:val="20"/>
          <w:szCs w:val="20"/>
          <w:lang w:eastAsia="hr-HR"/>
        </w:rPr>
        <w:t xml:space="preserve">     Tablica </w:t>
      </w:r>
      <w:r w:rsidR="003050B7">
        <w:rPr>
          <w:sz w:val="20"/>
          <w:szCs w:val="20"/>
          <w:lang w:eastAsia="hr-HR"/>
        </w:rPr>
        <w:t>72</w:t>
      </w:r>
      <w:r w:rsidRPr="00CB5E8E">
        <w:rPr>
          <w:sz w:val="20"/>
          <w:szCs w:val="20"/>
          <w:lang w:eastAsia="hr-HR"/>
        </w:rPr>
        <w:t>:</w:t>
      </w:r>
      <w:r w:rsidR="00535308" w:rsidRPr="00CB5E8E">
        <w:rPr>
          <w:sz w:val="20"/>
          <w:szCs w:val="20"/>
          <w:lang w:eastAsia="hr-HR"/>
        </w:rPr>
        <w:t xml:space="preserve"> </w:t>
      </w:r>
      <w:r w:rsidRPr="00CB5E8E">
        <w:rPr>
          <w:sz w:val="20"/>
          <w:szCs w:val="20"/>
          <w:lang w:eastAsia="hr-HR"/>
        </w:rPr>
        <w:t>Rizične skupine po vrsti i broju</w:t>
      </w:r>
    </w:p>
    <w:tbl>
      <w:tblPr>
        <w:tblW w:w="0" w:type="auto"/>
        <w:tblInd w:w="7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436"/>
        <w:gridCol w:w="1538"/>
      </w:tblGrid>
      <w:tr w:rsidR="00CB5E8E" w:rsidRPr="00CB5E8E" w14:paraId="119F83E6" w14:textId="77777777" w:rsidTr="007D608E">
        <w:trPr>
          <w:trHeight w:val="326"/>
        </w:trPr>
        <w:tc>
          <w:tcPr>
            <w:tcW w:w="6436" w:type="dxa"/>
            <w:shd w:val="clear" w:color="auto" w:fill="9CC2E5"/>
          </w:tcPr>
          <w:p w14:paraId="649B0C24" w14:textId="77777777" w:rsidR="00CB5E8E" w:rsidRPr="00CB5E8E" w:rsidRDefault="00CB5E8E" w:rsidP="00CB5E8E">
            <w:pPr>
              <w:pStyle w:val="Bezproreda2"/>
              <w:rPr>
                <w:b/>
                <w:sz w:val="20"/>
                <w:szCs w:val="20"/>
              </w:rPr>
            </w:pPr>
            <w:r w:rsidRPr="00CB5E8E">
              <w:rPr>
                <w:b/>
                <w:sz w:val="20"/>
                <w:szCs w:val="20"/>
              </w:rPr>
              <w:t>Rizična skupina</w:t>
            </w:r>
          </w:p>
        </w:tc>
        <w:tc>
          <w:tcPr>
            <w:tcW w:w="1538" w:type="dxa"/>
            <w:shd w:val="clear" w:color="auto" w:fill="9CC2E5"/>
          </w:tcPr>
          <w:p w14:paraId="2B2DA855" w14:textId="77777777" w:rsidR="00CB5E8E" w:rsidRPr="00CB5E8E" w:rsidRDefault="00CB5E8E" w:rsidP="00CB5E8E">
            <w:pPr>
              <w:pStyle w:val="Bezproreda2"/>
              <w:rPr>
                <w:b/>
                <w:sz w:val="20"/>
                <w:szCs w:val="20"/>
              </w:rPr>
            </w:pPr>
            <w:r w:rsidRPr="00CB5E8E">
              <w:rPr>
                <w:b/>
                <w:sz w:val="20"/>
                <w:szCs w:val="20"/>
              </w:rPr>
              <w:t>Broj osoba</w:t>
            </w:r>
          </w:p>
        </w:tc>
      </w:tr>
      <w:tr w:rsidR="00CB5E8E" w:rsidRPr="00CB5E8E" w14:paraId="373AEC9B" w14:textId="77777777" w:rsidTr="007D608E">
        <w:trPr>
          <w:trHeight w:val="128"/>
        </w:trPr>
        <w:tc>
          <w:tcPr>
            <w:tcW w:w="6436" w:type="dxa"/>
          </w:tcPr>
          <w:p w14:paraId="2F93B8D1" w14:textId="77777777" w:rsidR="00CB5E8E" w:rsidRPr="00CB5E8E" w:rsidRDefault="00CB5E8E" w:rsidP="00CB5E8E">
            <w:pPr>
              <w:pStyle w:val="Bezproreda2"/>
              <w:rPr>
                <w:sz w:val="20"/>
                <w:szCs w:val="20"/>
              </w:rPr>
            </w:pPr>
            <w:r w:rsidRPr="00CB5E8E">
              <w:rPr>
                <w:sz w:val="20"/>
                <w:szCs w:val="20"/>
              </w:rPr>
              <w:t>Djeca (0-14 g.)</w:t>
            </w:r>
          </w:p>
        </w:tc>
        <w:tc>
          <w:tcPr>
            <w:tcW w:w="1538" w:type="dxa"/>
          </w:tcPr>
          <w:p w14:paraId="5125EE7C" w14:textId="24E44D98" w:rsidR="00CB5E8E" w:rsidRPr="00CB5E8E" w:rsidRDefault="00562D72" w:rsidP="00277BDD">
            <w:pPr>
              <w:pStyle w:val="Bezproreda2"/>
              <w:jc w:val="right"/>
              <w:rPr>
                <w:sz w:val="20"/>
                <w:szCs w:val="20"/>
              </w:rPr>
            </w:pPr>
            <w:r>
              <w:rPr>
                <w:sz w:val="20"/>
                <w:szCs w:val="20"/>
              </w:rPr>
              <w:t xml:space="preserve">1 </w:t>
            </w:r>
            <w:r w:rsidR="00FF776B">
              <w:rPr>
                <w:sz w:val="20"/>
                <w:szCs w:val="20"/>
              </w:rPr>
              <w:t>162</w:t>
            </w:r>
          </w:p>
        </w:tc>
      </w:tr>
      <w:tr w:rsidR="00CB5E8E" w:rsidRPr="00CB5E8E" w14:paraId="0BF250EC" w14:textId="77777777" w:rsidTr="007D608E">
        <w:trPr>
          <w:trHeight w:val="233"/>
        </w:trPr>
        <w:tc>
          <w:tcPr>
            <w:tcW w:w="6436" w:type="dxa"/>
          </w:tcPr>
          <w:p w14:paraId="6A93BCD0" w14:textId="77777777" w:rsidR="00CB5E8E" w:rsidRPr="00CB5E8E" w:rsidRDefault="00CB5E8E" w:rsidP="00CB5E8E">
            <w:pPr>
              <w:pStyle w:val="Bezproreda2"/>
              <w:rPr>
                <w:sz w:val="20"/>
                <w:szCs w:val="20"/>
              </w:rPr>
            </w:pPr>
            <w:r w:rsidRPr="00CB5E8E">
              <w:rPr>
                <w:sz w:val="20"/>
                <w:szCs w:val="20"/>
              </w:rPr>
              <w:t>Osobe starije od 65 godina</w:t>
            </w:r>
          </w:p>
        </w:tc>
        <w:tc>
          <w:tcPr>
            <w:tcW w:w="1538" w:type="dxa"/>
          </w:tcPr>
          <w:p w14:paraId="40BF74D8" w14:textId="3462E8D1" w:rsidR="00CB5E8E" w:rsidRPr="00CB5E8E" w:rsidRDefault="00562D72" w:rsidP="00277BDD">
            <w:pPr>
              <w:pStyle w:val="Bezproreda2"/>
              <w:jc w:val="right"/>
              <w:rPr>
                <w:sz w:val="20"/>
                <w:szCs w:val="20"/>
              </w:rPr>
            </w:pPr>
            <w:r>
              <w:rPr>
                <w:sz w:val="20"/>
                <w:szCs w:val="20"/>
              </w:rPr>
              <w:t xml:space="preserve">1 </w:t>
            </w:r>
            <w:r w:rsidR="001328EC">
              <w:rPr>
                <w:sz w:val="20"/>
                <w:szCs w:val="20"/>
              </w:rPr>
              <w:t>941</w:t>
            </w:r>
          </w:p>
        </w:tc>
      </w:tr>
      <w:tr w:rsidR="00CB5E8E" w:rsidRPr="00CB5E8E" w14:paraId="3DD42253" w14:textId="77777777" w:rsidTr="007D608E">
        <w:trPr>
          <w:trHeight w:val="180"/>
        </w:trPr>
        <w:tc>
          <w:tcPr>
            <w:tcW w:w="6436" w:type="dxa"/>
          </w:tcPr>
          <w:p w14:paraId="6A172807" w14:textId="77777777" w:rsidR="00CB5E8E" w:rsidRPr="00CB5E8E" w:rsidRDefault="00CB5E8E" w:rsidP="00CB5E8E">
            <w:pPr>
              <w:pStyle w:val="Bezproreda2"/>
              <w:rPr>
                <w:sz w:val="20"/>
                <w:szCs w:val="20"/>
              </w:rPr>
            </w:pPr>
            <w:r w:rsidRPr="00CB5E8E">
              <w:rPr>
                <w:sz w:val="20"/>
                <w:szCs w:val="20"/>
              </w:rPr>
              <w:t>Trudnice</w:t>
            </w:r>
          </w:p>
        </w:tc>
        <w:tc>
          <w:tcPr>
            <w:tcW w:w="1538" w:type="dxa"/>
          </w:tcPr>
          <w:p w14:paraId="15677A86" w14:textId="77777777" w:rsidR="00CB5E8E" w:rsidRPr="00CB5E8E" w:rsidRDefault="00562D72" w:rsidP="00277BDD">
            <w:pPr>
              <w:pStyle w:val="Bezproreda2"/>
              <w:jc w:val="right"/>
              <w:rPr>
                <w:sz w:val="20"/>
                <w:szCs w:val="20"/>
              </w:rPr>
            </w:pPr>
            <w:r>
              <w:rPr>
                <w:sz w:val="20"/>
                <w:szCs w:val="20"/>
              </w:rPr>
              <w:t>Oko 150</w:t>
            </w:r>
          </w:p>
        </w:tc>
      </w:tr>
      <w:tr w:rsidR="00CB5E8E" w:rsidRPr="00CB5E8E" w14:paraId="1637247C" w14:textId="77777777" w:rsidTr="007D608E">
        <w:trPr>
          <w:trHeight w:val="342"/>
        </w:trPr>
        <w:tc>
          <w:tcPr>
            <w:tcW w:w="6436" w:type="dxa"/>
          </w:tcPr>
          <w:p w14:paraId="0E35941C" w14:textId="77777777" w:rsidR="00CB5E8E" w:rsidRPr="00CB5E8E" w:rsidRDefault="00CB5E8E" w:rsidP="00CB5E8E">
            <w:pPr>
              <w:pStyle w:val="Bezproreda2"/>
              <w:rPr>
                <w:sz w:val="20"/>
                <w:szCs w:val="20"/>
              </w:rPr>
            </w:pPr>
            <w:r w:rsidRPr="00CB5E8E">
              <w:rPr>
                <w:sz w:val="20"/>
                <w:szCs w:val="20"/>
              </w:rPr>
              <w:t>Stanovništvo s teškoćama u obavljanju sva</w:t>
            </w:r>
            <w:r w:rsidR="00562D72">
              <w:rPr>
                <w:sz w:val="20"/>
                <w:szCs w:val="20"/>
              </w:rPr>
              <w:t>kodnevnih aktivnosti mlađe od 65</w:t>
            </w:r>
            <w:r w:rsidRPr="00CB5E8E">
              <w:rPr>
                <w:sz w:val="20"/>
                <w:szCs w:val="20"/>
              </w:rPr>
              <w:t xml:space="preserve"> godina i starije od 14 godina </w:t>
            </w:r>
          </w:p>
        </w:tc>
        <w:tc>
          <w:tcPr>
            <w:tcW w:w="1538" w:type="dxa"/>
          </w:tcPr>
          <w:p w14:paraId="387FB45D" w14:textId="1D86673A" w:rsidR="00CB5E8E" w:rsidRPr="00CB5E8E" w:rsidRDefault="001328EC" w:rsidP="00277BDD">
            <w:pPr>
              <w:pStyle w:val="Bezproreda2"/>
              <w:jc w:val="right"/>
              <w:rPr>
                <w:sz w:val="20"/>
                <w:szCs w:val="20"/>
              </w:rPr>
            </w:pPr>
            <w:r>
              <w:rPr>
                <w:sz w:val="20"/>
                <w:szCs w:val="20"/>
              </w:rPr>
              <w:t xml:space="preserve">Oko </w:t>
            </w:r>
            <w:r w:rsidR="00562D72">
              <w:rPr>
                <w:sz w:val="20"/>
                <w:szCs w:val="20"/>
              </w:rPr>
              <w:t xml:space="preserve">1 </w:t>
            </w:r>
            <w:r>
              <w:rPr>
                <w:sz w:val="20"/>
                <w:szCs w:val="20"/>
              </w:rPr>
              <w:t>100</w:t>
            </w:r>
          </w:p>
        </w:tc>
      </w:tr>
      <w:tr w:rsidR="00CB5E8E" w:rsidRPr="00CB5E8E" w14:paraId="6967E6FC" w14:textId="77777777" w:rsidTr="007D608E">
        <w:trPr>
          <w:trHeight w:val="144"/>
        </w:trPr>
        <w:tc>
          <w:tcPr>
            <w:tcW w:w="6436" w:type="dxa"/>
          </w:tcPr>
          <w:p w14:paraId="5C7F7493" w14:textId="77777777" w:rsidR="00CB5E8E" w:rsidRPr="00CB5E8E" w:rsidRDefault="00CB5E8E" w:rsidP="00CB5E8E">
            <w:pPr>
              <w:pStyle w:val="Bezproreda2"/>
              <w:rPr>
                <w:sz w:val="20"/>
                <w:szCs w:val="20"/>
              </w:rPr>
            </w:pPr>
            <w:r w:rsidRPr="00CB5E8E">
              <w:rPr>
                <w:sz w:val="20"/>
                <w:szCs w:val="20"/>
              </w:rPr>
              <w:t xml:space="preserve">Djelatnici na otvorenom prostoru (poljoprivreda, šumarstvo, građevina)    </w:t>
            </w:r>
          </w:p>
        </w:tc>
        <w:tc>
          <w:tcPr>
            <w:tcW w:w="1538" w:type="dxa"/>
          </w:tcPr>
          <w:p w14:paraId="20A808D7" w14:textId="77777777" w:rsidR="00CB5E8E" w:rsidRPr="00CB5E8E" w:rsidRDefault="00562D72" w:rsidP="00277BDD">
            <w:pPr>
              <w:pStyle w:val="Bezproreda2"/>
              <w:jc w:val="right"/>
              <w:rPr>
                <w:sz w:val="20"/>
                <w:szCs w:val="20"/>
              </w:rPr>
            </w:pPr>
            <w:r>
              <w:rPr>
                <w:sz w:val="20"/>
                <w:szCs w:val="20"/>
              </w:rPr>
              <w:t>223</w:t>
            </w:r>
          </w:p>
        </w:tc>
      </w:tr>
      <w:tr w:rsidR="00CB5E8E" w:rsidRPr="00CB5E8E" w14:paraId="3884EA07" w14:textId="77777777" w:rsidTr="007D608E">
        <w:trPr>
          <w:trHeight w:val="144"/>
        </w:trPr>
        <w:tc>
          <w:tcPr>
            <w:tcW w:w="6436" w:type="dxa"/>
          </w:tcPr>
          <w:p w14:paraId="52154B4E" w14:textId="77777777" w:rsidR="00CB5E8E" w:rsidRPr="00CB5E8E" w:rsidRDefault="00CB5E8E" w:rsidP="00CB5E8E">
            <w:pPr>
              <w:pStyle w:val="Bezproreda2"/>
              <w:rPr>
                <w:b/>
                <w:sz w:val="20"/>
                <w:szCs w:val="20"/>
              </w:rPr>
            </w:pPr>
            <w:r w:rsidRPr="00CB5E8E">
              <w:rPr>
                <w:b/>
                <w:sz w:val="20"/>
                <w:szCs w:val="20"/>
              </w:rPr>
              <w:t xml:space="preserve">                          SVEGA:</w:t>
            </w:r>
          </w:p>
        </w:tc>
        <w:tc>
          <w:tcPr>
            <w:tcW w:w="1538" w:type="dxa"/>
          </w:tcPr>
          <w:p w14:paraId="15F6CF8C" w14:textId="33C91456" w:rsidR="00CB5E8E" w:rsidRPr="00CB5E8E" w:rsidRDefault="00562D72" w:rsidP="00277BDD">
            <w:pPr>
              <w:pStyle w:val="Bezproreda2"/>
              <w:jc w:val="right"/>
              <w:rPr>
                <w:b/>
                <w:sz w:val="20"/>
                <w:szCs w:val="20"/>
              </w:rPr>
            </w:pPr>
            <w:r>
              <w:rPr>
                <w:b/>
                <w:sz w:val="20"/>
                <w:szCs w:val="20"/>
              </w:rPr>
              <w:t xml:space="preserve">4 </w:t>
            </w:r>
            <w:r w:rsidR="001328EC">
              <w:rPr>
                <w:b/>
                <w:sz w:val="20"/>
                <w:szCs w:val="20"/>
              </w:rPr>
              <w:t>576</w:t>
            </w:r>
          </w:p>
        </w:tc>
      </w:tr>
    </w:tbl>
    <w:p w14:paraId="5E12E2E9" w14:textId="598234D8" w:rsidR="004822E1" w:rsidRPr="00CB5E8E" w:rsidRDefault="004822E1" w:rsidP="00CB5E8E">
      <w:pPr>
        <w:pStyle w:val="Bezproreda2"/>
        <w:rPr>
          <w:sz w:val="20"/>
          <w:szCs w:val="20"/>
          <w:lang w:eastAsia="hr-HR"/>
        </w:rPr>
      </w:pPr>
      <w:r w:rsidRPr="00CB5E8E">
        <w:rPr>
          <w:sz w:val="20"/>
          <w:szCs w:val="20"/>
          <w:lang w:eastAsia="hr-HR"/>
        </w:rPr>
        <w:t xml:space="preserve">             </w:t>
      </w:r>
      <w:r w:rsidR="00CB5E8E">
        <w:rPr>
          <w:sz w:val="20"/>
          <w:szCs w:val="20"/>
          <w:lang w:eastAsia="hr-HR"/>
        </w:rPr>
        <w:t xml:space="preserve"> </w:t>
      </w:r>
      <w:r w:rsidRPr="00CB5E8E">
        <w:rPr>
          <w:sz w:val="20"/>
          <w:szCs w:val="20"/>
          <w:lang w:eastAsia="hr-HR"/>
        </w:rPr>
        <w:t xml:space="preserve"> Izvor podataka: Popis stanovništva 20</w:t>
      </w:r>
      <w:r w:rsidR="000329B9">
        <w:rPr>
          <w:sz w:val="20"/>
          <w:szCs w:val="20"/>
          <w:lang w:eastAsia="hr-HR"/>
        </w:rPr>
        <w:t>2</w:t>
      </w:r>
      <w:r w:rsidRPr="00CB5E8E">
        <w:rPr>
          <w:sz w:val="20"/>
          <w:szCs w:val="20"/>
          <w:lang w:eastAsia="hr-HR"/>
        </w:rPr>
        <w:t>1</w:t>
      </w:r>
    </w:p>
    <w:p w14:paraId="1597F2B8" w14:textId="77777777" w:rsidR="004822E1" w:rsidRPr="004822E1" w:rsidRDefault="004822E1" w:rsidP="004822E1">
      <w:pPr>
        <w:spacing w:after="0" w:line="240" w:lineRule="auto"/>
        <w:jc w:val="both"/>
        <w:rPr>
          <w:rFonts w:ascii="Times New Roman" w:eastAsia="Times New Roman" w:hAnsi="Times New Roman" w:cs="Times New Roman"/>
          <w:sz w:val="24"/>
          <w:szCs w:val="24"/>
          <w:lang w:eastAsia="hr-HR"/>
        </w:rPr>
      </w:pPr>
    </w:p>
    <w:p w14:paraId="014729CE" w14:textId="45324D0B" w:rsidR="00CB5E8E" w:rsidRPr="004822E1" w:rsidRDefault="00CB5E8E" w:rsidP="00CB5E8E">
      <w:pPr>
        <w:pStyle w:val="Bezproreda1"/>
        <w:jc w:val="both"/>
      </w:pPr>
      <w:r w:rsidRPr="004822E1">
        <w:t>Od ukupnog broja stanovnika</w:t>
      </w:r>
      <w:r w:rsidR="00562D72">
        <w:t xml:space="preserve"> rizičnu skupinu čini čak oko </w:t>
      </w:r>
      <w:r w:rsidR="001328EC">
        <w:t>55,6</w:t>
      </w:r>
      <w:r w:rsidRPr="004822E1">
        <w:t xml:space="preserve"> % stanovnika.</w:t>
      </w:r>
    </w:p>
    <w:p w14:paraId="221B76B7" w14:textId="77777777" w:rsidR="00CB5E8E" w:rsidRDefault="00CB5E8E" w:rsidP="00CB5E8E">
      <w:pPr>
        <w:pStyle w:val="Bezproreda1"/>
        <w:jc w:val="both"/>
      </w:pPr>
    </w:p>
    <w:p w14:paraId="12A60AC6" w14:textId="77777777" w:rsidR="00CB5E8E" w:rsidRPr="004822E1" w:rsidRDefault="00CB5E8E" w:rsidP="00CB5E8E">
      <w:pPr>
        <w:pStyle w:val="Bezproreda1"/>
        <w:jc w:val="both"/>
      </w:pPr>
      <w:r w:rsidRPr="004822E1">
        <w:t xml:space="preserve">Kao osnovni kriterij za pojavu opasnosti od toplinskog vala je "heat cut point" kritična temperatura koja je određena za sve mjerne postaje na nivou Republike Hrvatske prema raspoloživim podatcima. Određeni su kriteriji temperature zraka za pojavu toplinskog vala. </w:t>
      </w:r>
    </w:p>
    <w:p w14:paraId="06F80711" w14:textId="77777777" w:rsidR="00CB5E8E" w:rsidRPr="004822E1" w:rsidRDefault="00CB5E8E" w:rsidP="00CB5E8E">
      <w:pPr>
        <w:pStyle w:val="Bezproreda1"/>
        <w:jc w:val="both"/>
      </w:pPr>
      <w:r w:rsidRPr="004822E1">
        <w:t xml:space="preserve">Toplinski val nastaje pri kritičnoj temperaturi od 30°C. Pri temperaturi od 33,7°C smrtnost stanovništva poraste za 5% te se to smatra umjerenim rizikom (žuto). </w:t>
      </w:r>
    </w:p>
    <w:p w14:paraId="7433CAB0" w14:textId="77777777" w:rsidR="00CB5E8E" w:rsidRPr="004822E1" w:rsidRDefault="00CB5E8E" w:rsidP="00CB5E8E">
      <w:pPr>
        <w:pStyle w:val="Bezproreda1"/>
        <w:jc w:val="both"/>
      </w:pPr>
      <w:r w:rsidRPr="004822E1">
        <w:t xml:space="preserve">Pri temperaturi od 35,1°C porast smrtnosti je 7,5% te se to rangira kao visoki rizik (narančasto) i ekstremni rizik se proglašava pri temperaturi 37,1°C kada smrtnosti poraste za 10% (crveno). Porast temperature za porast smrtnosti određen je pomoću regresije između temperature i smrtnosti. Stupnjevi rizika od toplinskih valova za maksimalnu i minimalnu temperaturu zraka te za biometeorološki indeks se izračunavaju za fiziološku ekvivalentnu temperaturu. </w:t>
      </w:r>
    </w:p>
    <w:p w14:paraId="01F3AA47" w14:textId="77777777" w:rsidR="00CB5E8E" w:rsidRPr="004822E1" w:rsidRDefault="00CB5E8E" w:rsidP="00CB5E8E">
      <w:pPr>
        <w:pStyle w:val="Bezproreda1"/>
        <w:jc w:val="both"/>
      </w:pPr>
      <w:r w:rsidRPr="004822E1">
        <w:t>Kritična temperatura (heat cut point) je temperatura iznad koje se pojavljuje povećana smrtnost, umjerena opasnost – smrtnost 5% viša od prosječne, velika opasnost – smrtnost 7,5% viša od prosječne i vrlo velika (ekstremna) opasnost – smrtnost 10% viša od prosječne. Navedene vrijednosti mogu se primijeniti za cijelo kontinentalne Republike Hrvatske a prikazane su sljedećom tablicom:</w:t>
      </w:r>
    </w:p>
    <w:p w14:paraId="7BD82A0D" w14:textId="77777777" w:rsidR="004822E1" w:rsidRPr="004822E1" w:rsidRDefault="004822E1" w:rsidP="004822E1">
      <w:pPr>
        <w:spacing w:after="0" w:line="240" w:lineRule="auto"/>
        <w:jc w:val="both"/>
        <w:rPr>
          <w:rFonts w:ascii="Times New Roman" w:eastAsia="Times New Roman" w:hAnsi="Times New Roman" w:cs="Times New Roman"/>
          <w:color w:val="000000"/>
          <w:sz w:val="20"/>
          <w:szCs w:val="20"/>
          <w:lang w:eastAsia="hr-HR"/>
        </w:rPr>
      </w:pPr>
    </w:p>
    <w:p w14:paraId="2ED220C6" w14:textId="68C3662D" w:rsidR="004822E1" w:rsidRPr="004822E1" w:rsidRDefault="004822E1" w:rsidP="004822E1">
      <w:pPr>
        <w:spacing w:after="0" w:line="240" w:lineRule="auto"/>
        <w:jc w:val="both"/>
        <w:rPr>
          <w:rFonts w:ascii="Times New Roman" w:eastAsia="Times New Roman" w:hAnsi="Times New Roman" w:cs="Times New Roman"/>
          <w:color w:val="000000"/>
          <w:sz w:val="20"/>
          <w:szCs w:val="20"/>
          <w:lang w:eastAsia="hr-HR"/>
        </w:rPr>
      </w:pPr>
      <w:r w:rsidRPr="004822E1">
        <w:rPr>
          <w:rFonts w:ascii="Times New Roman" w:eastAsia="Times New Roman" w:hAnsi="Times New Roman" w:cs="Times New Roman"/>
          <w:color w:val="000000"/>
          <w:sz w:val="20"/>
          <w:szCs w:val="20"/>
          <w:lang w:eastAsia="hr-HR"/>
        </w:rPr>
        <w:lastRenderedPageBreak/>
        <w:t xml:space="preserve">Tablica </w:t>
      </w:r>
      <w:r w:rsidR="003050B7">
        <w:rPr>
          <w:rFonts w:ascii="Times New Roman" w:eastAsia="Times New Roman" w:hAnsi="Times New Roman" w:cs="Times New Roman"/>
          <w:color w:val="000000"/>
          <w:sz w:val="20"/>
          <w:szCs w:val="20"/>
          <w:lang w:eastAsia="hr-HR"/>
        </w:rPr>
        <w:t>73</w:t>
      </w:r>
      <w:r w:rsidRPr="004822E1">
        <w:rPr>
          <w:rFonts w:ascii="Times New Roman" w:eastAsia="Times New Roman" w:hAnsi="Times New Roman" w:cs="Times New Roman"/>
          <w:color w:val="000000"/>
          <w:sz w:val="20"/>
          <w:szCs w:val="20"/>
          <w:lang w:eastAsia="hr-HR"/>
        </w:rPr>
        <w:t>: Prikaz graničnih temperatura za proglašenje prijetnje toplinskim valom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1"/>
        <w:gridCol w:w="2131"/>
        <w:gridCol w:w="1810"/>
        <w:gridCol w:w="1584"/>
        <w:gridCol w:w="2026"/>
      </w:tblGrid>
      <w:tr w:rsidR="004822E1" w:rsidRPr="004822E1" w14:paraId="2AB65907" w14:textId="77777777" w:rsidTr="00787475">
        <w:tc>
          <w:tcPr>
            <w:tcW w:w="1526" w:type="dxa"/>
            <w:vMerge w:val="restart"/>
            <w:shd w:val="clear" w:color="auto" w:fill="9CC2E5"/>
          </w:tcPr>
          <w:p w14:paraId="4E4013A3" w14:textId="77777777" w:rsidR="004822E1" w:rsidRPr="004822E1" w:rsidRDefault="004822E1" w:rsidP="004822E1">
            <w:pPr>
              <w:spacing w:after="0" w:line="240" w:lineRule="auto"/>
              <w:jc w:val="both"/>
              <w:rPr>
                <w:rFonts w:ascii="Times New Roman" w:eastAsia="Times New Roman" w:hAnsi="Times New Roman" w:cs="Times New Roman"/>
                <w:sz w:val="20"/>
                <w:szCs w:val="20"/>
                <w:lang w:eastAsia="hr-HR"/>
              </w:rPr>
            </w:pPr>
            <w:r w:rsidRPr="004822E1">
              <w:rPr>
                <w:rFonts w:ascii="Times New Roman" w:eastAsia="Times New Roman" w:hAnsi="Times New Roman" w:cs="Times New Roman"/>
                <w:sz w:val="20"/>
                <w:szCs w:val="20"/>
                <w:lang w:eastAsia="hr-HR"/>
              </w:rPr>
              <w:t>Temperatura</w:t>
            </w:r>
          </w:p>
        </w:tc>
        <w:tc>
          <w:tcPr>
            <w:tcW w:w="2188" w:type="dxa"/>
            <w:shd w:val="clear" w:color="auto" w:fill="92D050"/>
          </w:tcPr>
          <w:p w14:paraId="0B3E278A" w14:textId="77777777" w:rsidR="004822E1" w:rsidRPr="004822E1" w:rsidRDefault="004822E1" w:rsidP="004822E1">
            <w:pPr>
              <w:spacing w:after="0" w:line="240" w:lineRule="auto"/>
              <w:jc w:val="center"/>
              <w:rPr>
                <w:rFonts w:ascii="Times New Roman" w:eastAsia="Times New Roman" w:hAnsi="Times New Roman" w:cs="Times New Roman"/>
                <w:sz w:val="20"/>
                <w:szCs w:val="20"/>
                <w:vertAlign w:val="superscript"/>
                <w:lang w:eastAsia="hr-HR"/>
              </w:rPr>
            </w:pPr>
            <w:r w:rsidRPr="004822E1">
              <w:rPr>
                <w:rFonts w:ascii="Times New Roman" w:eastAsia="Times New Roman" w:hAnsi="Times New Roman" w:cs="Times New Roman"/>
                <w:sz w:val="20"/>
                <w:szCs w:val="20"/>
                <w:lang w:eastAsia="hr-HR"/>
              </w:rPr>
              <w:t>30</w:t>
            </w:r>
            <w:r w:rsidRPr="004822E1">
              <w:rPr>
                <w:rFonts w:ascii="Times New Roman" w:eastAsia="Times New Roman" w:hAnsi="Times New Roman" w:cs="Times New Roman"/>
                <w:sz w:val="20"/>
                <w:szCs w:val="20"/>
                <w:vertAlign w:val="superscript"/>
                <w:lang w:eastAsia="hr-HR"/>
              </w:rPr>
              <w:t>0</w:t>
            </w:r>
          </w:p>
        </w:tc>
        <w:tc>
          <w:tcPr>
            <w:tcW w:w="1858" w:type="dxa"/>
            <w:shd w:val="clear" w:color="auto" w:fill="FFFF00"/>
          </w:tcPr>
          <w:p w14:paraId="6A7F8C02" w14:textId="77777777" w:rsidR="004822E1" w:rsidRPr="004822E1" w:rsidRDefault="004822E1" w:rsidP="004822E1">
            <w:pPr>
              <w:spacing w:after="0" w:line="240" w:lineRule="auto"/>
              <w:jc w:val="center"/>
              <w:rPr>
                <w:rFonts w:ascii="Times New Roman" w:eastAsia="Times New Roman" w:hAnsi="Times New Roman" w:cs="Times New Roman"/>
                <w:sz w:val="20"/>
                <w:szCs w:val="20"/>
                <w:vertAlign w:val="superscript"/>
                <w:lang w:eastAsia="hr-HR"/>
              </w:rPr>
            </w:pPr>
            <w:r w:rsidRPr="004822E1">
              <w:rPr>
                <w:rFonts w:ascii="Times New Roman" w:eastAsia="Times New Roman" w:hAnsi="Times New Roman" w:cs="Times New Roman"/>
                <w:sz w:val="20"/>
                <w:szCs w:val="20"/>
                <w:lang w:eastAsia="hr-HR"/>
              </w:rPr>
              <w:t>33,7</w:t>
            </w:r>
            <w:r w:rsidRPr="004822E1">
              <w:rPr>
                <w:rFonts w:ascii="Times New Roman" w:eastAsia="Times New Roman" w:hAnsi="Times New Roman" w:cs="Times New Roman"/>
                <w:sz w:val="20"/>
                <w:szCs w:val="20"/>
                <w:vertAlign w:val="superscript"/>
                <w:lang w:eastAsia="hr-HR"/>
              </w:rPr>
              <w:t>0</w:t>
            </w:r>
          </w:p>
        </w:tc>
        <w:tc>
          <w:tcPr>
            <w:tcW w:w="1624" w:type="dxa"/>
            <w:shd w:val="clear" w:color="auto" w:fill="FFC000"/>
          </w:tcPr>
          <w:p w14:paraId="3A2B0F61" w14:textId="77777777" w:rsidR="004822E1" w:rsidRPr="004822E1" w:rsidRDefault="004822E1" w:rsidP="004822E1">
            <w:pPr>
              <w:spacing w:after="0" w:line="240" w:lineRule="auto"/>
              <w:jc w:val="center"/>
              <w:rPr>
                <w:rFonts w:ascii="Times New Roman" w:eastAsia="Times New Roman" w:hAnsi="Times New Roman" w:cs="Times New Roman"/>
                <w:sz w:val="20"/>
                <w:szCs w:val="20"/>
                <w:vertAlign w:val="superscript"/>
                <w:lang w:eastAsia="hr-HR"/>
              </w:rPr>
            </w:pPr>
            <w:r w:rsidRPr="004822E1">
              <w:rPr>
                <w:rFonts w:ascii="Times New Roman" w:eastAsia="Times New Roman" w:hAnsi="Times New Roman" w:cs="Times New Roman"/>
                <w:sz w:val="20"/>
                <w:szCs w:val="20"/>
                <w:lang w:eastAsia="hr-HR"/>
              </w:rPr>
              <w:t>35,1</w:t>
            </w:r>
            <w:r w:rsidRPr="004822E1">
              <w:rPr>
                <w:rFonts w:ascii="Times New Roman" w:eastAsia="Times New Roman" w:hAnsi="Times New Roman" w:cs="Times New Roman"/>
                <w:sz w:val="20"/>
                <w:szCs w:val="20"/>
                <w:vertAlign w:val="superscript"/>
                <w:lang w:eastAsia="hr-HR"/>
              </w:rPr>
              <w:t>0</w:t>
            </w:r>
          </w:p>
        </w:tc>
        <w:tc>
          <w:tcPr>
            <w:tcW w:w="2092" w:type="dxa"/>
            <w:shd w:val="clear" w:color="auto" w:fill="FF0000"/>
          </w:tcPr>
          <w:p w14:paraId="20F9D03C" w14:textId="77777777" w:rsidR="004822E1" w:rsidRPr="004822E1" w:rsidRDefault="004822E1" w:rsidP="004822E1">
            <w:pPr>
              <w:spacing w:after="0" w:line="240" w:lineRule="auto"/>
              <w:jc w:val="center"/>
              <w:rPr>
                <w:rFonts w:ascii="Times New Roman" w:eastAsia="Times New Roman" w:hAnsi="Times New Roman" w:cs="Times New Roman"/>
                <w:sz w:val="20"/>
                <w:szCs w:val="20"/>
                <w:vertAlign w:val="superscript"/>
                <w:lang w:eastAsia="hr-HR"/>
              </w:rPr>
            </w:pPr>
            <w:r w:rsidRPr="004822E1">
              <w:rPr>
                <w:rFonts w:ascii="Times New Roman" w:eastAsia="Times New Roman" w:hAnsi="Times New Roman" w:cs="Times New Roman"/>
                <w:sz w:val="20"/>
                <w:szCs w:val="20"/>
                <w:lang w:eastAsia="hr-HR"/>
              </w:rPr>
              <w:t>37,1</w:t>
            </w:r>
            <w:r w:rsidRPr="004822E1">
              <w:rPr>
                <w:rFonts w:ascii="Times New Roman" w:eastAsia="Times New Roman" w:hAnsi="Times New Roman" w:cs="Times New Roman"/>
                <w:sz w:val="20"/>
                <w:szCs w:val="20"/>
                <w:vertAlign w:val="superscript"/>
                <w:lang w:eastAsia="hr-HR"/>
              </w:rPr>
              <w:t>0</w:t>
            </w:r>
          </w:p>
        </w:tc>
      </w:tr>
      <w:tr w:rsidR="004822E1" w:rsidRPr="004822E1" w14:paraId="06B8390C" w14:textId="77777777" w:rsidTr="00787475">
        <w:tc>
          <w:tcPr>
            <w:tcW w:w="1526" w:type="dxa"/>
            <w:vMerge/>
            <w:shd w:val="clear" w:color="auto" w:fill="9CC2E5"/>
          </w:tcPr>
          <w:p w14:paraId="3082231B" w14:textId="77777777" w:rsidR="004822E1" w:rsidRPr="004822E1" w:rsidRDefault="004822E1" w:rsidP="004822E1">
            <w:pPr>
              <w:spacing w:after="0" w:line="240" w:lineRule="auto"/>
              <w:jc w:val="both"/>
              <w:rPr>
                <w:rFonts w:ascii="Times New Roman" w:eastAsia="Times New Roman" w:hAnsi="Times New Roman" w:cs="Times New Roman"/>
                <w:sz w:val="20"/>
                <w:szCs w:val="20"/>
                <w:lang w:eastAsia="hr-HR"/>
              </w:rPr>
            </w:pPr>
          </w:p>
        </w:tc>
        <w:tc>
          <w:tcPr>
            <w:tcW w:w="2188" w:type="dxa"/>
            <w:shd w:val="clear" w:color="auto" w:fill="92D050"/>
          </w:tcPr>
          <w:p w14:paraId="0B899A2E" w14:textId="77777777" w:rsidR="004822E1" w:rsidRPr="004822E1" w:rsidRDefault="004822E1" w:rsidP="004822E1">
            <w:pPr>
              <w:spacing w:after="0" w:line="240" w:lineRule="auto"/>
              <w:jc w:val="both"/>
              <w:rPr>
                <w:rFonts w:ascii="Times New Roman" w:eastAsia="Times New Roman" w:hAnsi="Times New Roman" w:cs="Times New Roman"/>
                <w:sz w:val="20"/>
                <w:szCs w:val="20"/>
                <w:lang w:eastAsia="hr-HR"/>
              </w:rPr>
            </w:pPr>
            <w:r w:rsidRPr="004822E1">
              <w:rPr>
                <w:rFonts w:ascii="Times New Roman" w:eastAsia="Times New Roman" w:hAnsi="Times New Roman" w:cs="Times New Roman"/>
                <w:sz w:val="20"/>
                <w:szCs w:val="20"/>
                <w:lang w:eastAsia="hr-HR"/>
              </w:rPr>
              <w:t>Kritična temperatura</w:t>
            </w:r>
          </w:p>
        </w:tc>
        <w:tc>
          <w:tcPr>
            <w:tcW w:w="1858" w:type="dxa"/>
            <w:shd w:val="clear" w:color="auto" w:fill="FFFF00"/>
          </w:tcPr>
          <w:p w14:paraId="38EC823F" w14:textId="77777777" w:rsidR="004822E1" w:rsidRPr="004822E1" w:rsidRDefault="004822E1" w:rsidP="004822E1">
            <w:pPr>
              <w:spacing w:after="0" w:line="240" w:lineRule="auto"/>
              <w:jc w:val="both"/>
              <w:rPr>
                <w:rFonts w:ascii="Times New Roman" w:eastAsia="Times New Roman" w:hAnsi="Times New Roman" w:cs="Times New Roman"/>
                <w:sz w:val="20"/>
                <w:szCs w:val="20"/>
                <w:lang w:eastAsia="hr-HR"/>
              </w:rPr>
            </w:pPr>
            <w:r w:rsidRPr="004822E1">
              <w:rPr>
                <w:rFonts w:ascii="Times New Roman" w:eastAsia="Times New Roman" w:hAnsi="Times New Roman" w:cs="Times New Roman"/>
                <w:sz w:val="20"/>
                <w:szCs w:val="20"/>
                <w:lang w:eastAsia="hr-HR"/>
              </w:rPr>
              <w:t>Umjerena opasnost</w:t>
            </w:r>
          </w:p>
        </w:tc>
        <w:tc>
          <w:tcPr>
            <w:tcW w:w="1624" w:type="dxa"/>
            <w:shd w:val="clear" w:color="auto" w:fill="FFC000"/>
          </w:tcPr>
          <w:p w14:paraId="644D72D1" w14:textId="77777777" w:rsidR="004822E1" w:rsidRPr="004822E1" w:rsidRDefault="004822E1" w:rsidP="004822E1">
            <w:pPr>
              <w:spacing w:after="0" w:line="240" w:lineRule="auto"/>
              <w:jc w:val="both"/>
              <w:rPr>
                <w:rFonts w:ascii="Times New Roman" w:eastAsia="Times New Roman" w:hAnsi="Times New Roman" w:cs="Times New Roman"/>
                <w:sz w:val="20"/>
                <w:szCs w:val="20"/>
                <w:lang w:eastAsia="hr-HR"/>
              </w:rPr>
            </w:pPr>
            <w:r w:rsidRPr="004822E1">
              <w:rPr>
                <w:rFonts w:ascii="Times New Roman" w:eastAsia="Times New Roman" w:hAnsi="Times New Roman" w:cs="Times New Roman"/>
                <w:sz w:val="20"/>
                <w:szCs w:val="20"/>
                <w:lang w:eastAsia="hr-HR"/>
              </w:rPr>
              <w:t>Velika opasnost</w:t>
            </w:r>
          </w:p>
        </w:tc>
        <w:tc>
          <w:tcPr>
            <w:tcW w:w="2092" w:type="dxa"/>
            <w:shd w:val="clear" w:color="auto" w:fill="FF0000"/>
          </w:tcPr>
          <w:p w14:paraId="0A3AA428" w14:textId="77777777" w:rsidR="004822E1" w:rsidRPr="004822E1" w:rsidRDefault="004822E1" w:rsidP="004822E1">
            <w:pPr>
              <w:spacing w:after="0" w:line="240" w:lineRule="auto"/>
              <w:jc w:val="both"/>
              <w:rPr>
                <w:rFonts w:ascii="Times New Roman" w:eastAsia="Times New Roman" w:hAnsi="Times New Roman" w:cs="Times New Roman"/>
                <w:sz w:val="20"/>
                <w:szCs w:val="20"/>
                <w:lang w:eastAsia="hr-HR"/>
              </w:rPr>
            </w:pPr>
            <w:r w:rsidRPr="004822E1">
              <w:rPr>
                <w:rFonts w:ascii="Times New Roman" w:eastAsia="Times New Roman" w:hAnsi="Times New Roman" w:cs="Times New Roman"/>
                <w:sz w:val="20"/>
                <w:szCs w:val="20"/>
                <w:lang w:eastAsia="hr-HR"/>
              </w:rPr>
              <w:t>Vrlo velika opasnost</w:t>
            </w:r>
          </w:p>
        </w:tc>
      </w:tr>
      <w:tr w:rsidR="004822E1" w:rsidRPr="004822E1" w14:paraId="56BD6376" w14:textId="77777777" w:rsidTr="00787475">
        <w:tc>
          <w:tcPr>
            <w:tcW w:w="1526" w:type="dxa"/>
            <w:shd w:val="clear" w:color="auto" w:fill="9CC2E5"/>
          </w:tcPr>
          <w:p w14:paraId="647142C5" w14:textId="77777777" w:rsidR="004822E1" w:rsidRPr="004822E1" w:rsidRDefault="004822E1" w:rsidP="004822E1">
            <w:pPr>
              <w:spacing w:after="0" w:line="240" w:lineRule="auto"/>
              <w:jc w:val="both"/>
              <w:rPr>
                <w:rFonts w:ascii="Times New Roman" w:eastAsia="Times New Roman" w:hAnsi="Times New Roman" w:cs="Times New Roman"/>
                <w:sz w:val="20"/>
                <w:szCs w:val="20"/>
                <w:lang w:eastAsia="hr-HR"/>
              </w:rPr>
            </w:pPr>
            <w:r w:rsidRPr="004822E1">
              <w:rPr>
                <w:rFonts w:ascii="Times New Roman" w:eastAsia="Times New Roman" w:hAnsi="Times New Roman" w:cs="Times New Roman"/>
                <w:sz w:val="20"/>
                <w:szCs w:val="20"/>
                <w:lang w:eastAsia="hr-HR"/>
              </w:rPr>
              <w:t>Porast smrtnosti</w:t>
            </w:r>
          </w:p>
        </w:tc>
        <w:tc>
          <w:tcPr>
            <w:tcW w:w="2188" w:type="dxa"/>
            <w:shd w:val="clear" w:color="auto" w:fill="92D050"/>
          </w:tcPr>
          <w:p w14:paraId="681B6F5B" w14:textId="77777777" w:rsidR="004822E1" w:rsidRPr="004822E1" w:rsidRDefault="004822E1" w:rsidP="004822E1">
            <w:pPr>
              <w:spacing w:after="0" w:line="240" w:lineRule="auto"/>
              <w:jc w:val="both"/>
              <w:rPr>
                <w:rFonts w:ascii="Times New Roman" w:eastAsia="Times New Roman" w:hAnsi="Times New Roman" w:cs="Times New Roman"/>
                <w:sz w:val="20"/>
                <w:szCs w:val="20"/>
                <w:lang w:eastAsia="hr-HR"/>
              </w:rPr>
            </w:pPr>
          </w:p>
        </w:tc>
        <w:tc>
          <w:tcPr>
            <w:tcW w:w="1858" w:type="dxa"/>
            <w:shd w:val="clear" w:color="auto" w:fill="FFFF00"/>
          </w:tcPr>
          <w:p w14:paraId="7F8BF68F" w14:textId="77777777" w:rsidR="004822E1" w:rsidRPr="004822E1" w:rsidRDefault="004822E1" w:rsidP="00807AE5">
            <w:pPr>
              <w:spacing w:after="0" w:line="240" w:lineRule="auto"/>
              <w:jc w:val="center"/>
              <w:rPr>
                <w:rFonts w:ascii="Times New Roman" w:eastAsia="Times New Roman" w:hAnsi="Times New Roman" w:cs="Times New Roman"/>
                <w:sz w:val="20"/>
                <w:szCs w:val="20"/>
                <w:lang w:eastAsia="hr-HR"/>
              </w:rPr>
            </w:pPr>
            <w:r w:rsidRPr="004822E1">
              <w:rPr>
                <w:rFonts w:ascii="Times New Roman" w:eastAsia="Times New Roman" w:hAnsi="Times New Roman" w:cs="Times New Roman"/>
                <w:sz w:val="20"/>
                <w:szCs w:val="20"/>
                <w:lang w:eastAsia="hr-HR"/>
              </w:rPr>
              <w:t>5%</w:t>
            </w:r>
          </w:p>
        </w:tc>
        <w:tc>
          <w:tcPr>
            <w:tcW w:w="1624" w:type="dxa"/>
            <w:shd w:val="clear" w:color="auto" w:fill="FFC000"/>
          </w:tcPr>
          <w:p w14:paraId="377EB97F" w14:textId="77777777" w:rsidR="004822E1" w:rsidRPr="004822E1" w:rsidRDefault="004822E1" w:rsidP="00807AE5">
            <w:pPr>
              <w:spacing w:after="0" w:line="240" w:lineRule="auto"/>
              <w:jc w:val="center"/>
              <w:rPr>
                <w:rFonts w:ascii="Times New Roman" w:eastAsia="Times New Roman" w:hAnsi="Times New Roman" w:cs="Times New Roman"/>
                <w:sz w:val="20"/>
                <w:szCs w:val="20"/>
                <w:lang w:eastAsia="hr-HR"/>
              </w:rPr>
            </w:pPr>
            <w:r w:rsidRPr="004822E1">
              <w:rPr>
                <w:rFonts w:ascii="Times New Roman" w:eastAsia="Times New Roman" w:hAnsi="Times New Roman" w:cs="Times New Roman"/>
                <w:sz w:val="20"/>
                <w:szCs w:val="20"/>
                <w:lang w:eastAsia="hr-HR"/>
              </w:rPr>
              <w:t>7,5%</w:t>
            </w:r>
          </w:p>
        </w:tc>
        <w:tc>
          <w:tcPr>
            <w:tcW w:w="2092" w:type="dxa"/>
            <w:shd w:val="clear" w:color="auto" w:fill="FF0000"/>
          </w:tcPr>
          <w:p w14:paraId="139F0632" w14:textId="77777777" w:rsidR="004822E1" w:rsidRPr="004822E1" w:rsidRDefault="004822E1" w:rsidP="00807AE5">
            <w:pPr>
              <w:spacing w:after="0" w:line="240" w:lineRule="auto"/>
              <w:jc w:val="center"/>
              <w:rPr>
                <w:rFonts w:ascii="Times New Roman" w:eastAsia="Times New Roman" w:hAnsi="Times New Roman" w:cs="Times New Roman"/>
                <w:sz w:val="20"/>
                <w:szCs w:val="20"/>
                <w:lang w:eastAsia="hr-HR"/>
              </w:rPr>
            </w:pPr>
            <w:r w:rsidRPr="004822E1">
              <w:rPr>
                <w:rFonts w:ascii="Times New Roman" w:eastAsia="Times New Roman" w:hAnsi="Times New Roman" w:cs="Times New Roman"/>
                <w:sz w:val="20"/>
                <w:szCs w:val="20"/>
                <w:lang w:eastAsia="hr-HR"/>
              </w:rPr>
              <w:t>10%</w:t>
            </w:r>
          </w:p>
        </w:tc>
      </w:tr>
    </w:tbl>
    <w:p w14:paraId="3A9D81A8" w14:textId="77777777" w:rsidR="004822E1" w:rsidRPr="004822E1" w:rsidRDefault="004822E1" w:rsidP="004822E1">
      <w:pPr>
        <w:spacing w:after="0" w:line="240" w:lineRule="auto"/>
        <w:jc w:val="both"/>
        <w:rPr>
          <w:rFonts w:ascii="Times New Roman" w:eastAsia="Times New Roman" w:hAnsi="Times New Roman" w:cs="Times New Roman"/>
          <w:sz w:val="20"/>
          <w:szCs w:val="20"/>
          <w:lang w:eastAsia="hr-HR"/>
        </w:rPr>
      </w:pPr>
      <w:r w:rsidRPr="004822E1">
        <w:rPr>
          <w:rFonts w:ascii="Times New Roman" w:eastAsia="Times New Roman" w:hAnsi="Times New Roman" w:cs="Times New Roman"/>
          <w:sz w:val="20"/>
          <w:szCs w:val="20"/>
          <w:lang w:eastAsia="hr-HR"/>
        </w:rPr>
        <w:t>Izvor podataka: Procjena rizika RH</w:t>
      </w:r>
    </w:p>
    <w:p w14:paraId="4783D110" w14:textId="77777777" w:rsidR="00CB5E8E" w:rsidRDefault="00CB5E8E" w:rsidP="00CB5E8E">
      <w:pPr>
        <w:spacing w:after="0" w:line="240" w:lineRule="auto"/>
        <w:jc w:val="both"/>
        <w:rPr>
          <w:rFonts w:ascii="Times New Roman" w:eastAsia="Times New Roman" w:hAnsi="Times New Roman" w:cs="Times New Roman"/>
          <w:sz w:val="24"/>
          <w:szCs w:val="24"/>
          <w:lang w:eastAsia="hr-HR"/>
        </w:rPr>
      </w:pPr>
    </w:p>
    <w:p w14:paraId="26F83425" w14:textId="77777777" w:rsidR="004822E1" w:rsidRPr="004822E1" w:rsidRDefault="004822E1" w:rsidP="00CB5E8E">
      <w:pPr>
        <w:spacing w:after="0" w:line="240" w:lineRule="auto"/>
        <w:jc w:val="both"/>
        <w:rPr>
          <w:rFonts w:ascii="Times New Roman" w:eastAsia="Times New Roman" w:hAnsi="Times New Roman" w:cs="Times New Roman"/>
          <w:color w:val="000000"/>
          <w:sz w:val="24"/>
          <w:szCs w:val="24"/>
          <w:lang w:eastAsia="hr-HR"/>
        </w:rPr>
      </w:pPr>
      <w:r w:rsidRPr="004822E1">
        <w:rPr>
          <w:rFonts w:ascii="Times New Roman" w:eastAsia="Times New Roman" w:hAnsi="Times New Roman" w:cs="Times New Roman"/>
          <w:color w:val="000000"/>
          <w:sz w:val="24"/>
          <w:szCs w:val="24"/>
          <w:lang w:eastAsia="hr-HR"/>
        </w:rPr>
        <w:t>Ako temperatura premašuje postignutu granicu dulje od 4 dana podiže se stupanj rizika na višu razinu. DHMZ u navedenom razdoblju, stalno prati temperature i u slučaju kada postoji 70% vjerojatnost da temperatura prijeđe prag (oko 30,0°C), izvještava Ministarstvo zdravlja i Hrvatski zavod za javno zdravstvo o nastupanju toplinskog vala tj. da je dos</w:t>
      </w:r>
      <w:r w:rsidR="002C6839">
        <w:rPr>
          <w:rFonts w:ascii="Times New Roman" w:eastAsia="Times New Roman" w:hAnsi="Times New Roman" w:cs="Times New Roman"/>
          <w:color w:val="000000"/>
          <w:sz w:val="24"/>
          <w:szCs w:val="24"/>
          <w:lang w:eastAsia="hr-HR"/>
        </w:rPr>
        <w:t>egnut prag visokih temperatura.</w:t>
      </w:r>
    </w:p>
    <w:p w14:paraId="1AF54769" w14:textId="77777777" w:rsidR="004822E1" w:rsidRPr="004822E1" w:rsidRDefault="004822E1" w:rsidP="00CB5E8E">
      <w:pPr>
        <w:spacing w:after="0" w:line="240" w:lineRule="auto"/>
        <w:jc w:val="both"/>
        <w:rPr>
          <w:rFonts w:ascii="Times New Roman" w:eastAsia="Times New Roman" w:hAnsi="Times New Roman" w:cs="Times New Roman"/>
          <w:sz w:val="24"/>
          <w:szCs w:val="24"/>
          <w:lang w:eastAsia="hr-HR"/>
        </w:rPr>
      </w:pPr>
      <w:r w:rsidRPr="004822E1">
        <w:rPr>
          <w:rFonts w:ascii="Times New Roman" w:eastAsia="Times New Roman" w:hAnsi="Times New Roman" w:cs="Times New Roman"/>
          <w:sz w:val="24"/>
          <w:szCs w:val="24"/>
          <w:lang w:eastAsia="hr-HR"/>
        </w:rPr>
        <w:t>Promjene ekosustava uslijed naglog povišenja temperatura nastaju i u međusobnim odnosima mikroorganizama s obzirom na novo klimatski promijenjeno okruženje. Posljedično je smanjen globalni prinos i dostupnost hrane a cijene joj rastu. Štete se reflektiraju na gospodarstvo i rekreaciju na otvorenom gdje je utjecaj povišene temperature najviši.</w:t>
      </w:r>
    </w:p>
    <w:p w14:paraId="4EC14410" w14:textId="77777777" w:rsidR="00A214BB" w:rsidRDefault="00A214BB" w:rsidP="004822E1">
      <w:pPr>
        <w:spacing w:after="0" w:line="240" w:lineRule="auto"/>
        <w:ind w:left="284"/>
        <w:jc w:val="both"/>
        <w:rPr>
          <w:rFonts w:ascii="Times New Roman" w:eastAsia="Times New Roman" w:hAnsi="Times New Roman" w:cs="Times New Roman"/>
          <w:sz w:val="24"/>
          <w:szCs w:val="24"/>
          <w:lang w:eastAsia="hr-HR"/>
        </w:rPr>
      </w:pPr>
    </w:p>
    <w:p w14:paraId="675CE723" w14:textId="77777777" w:rsidR="004822E1" w:rsidRPr="004822E1" w:rsidRDefault="004822E1" w:rsidP="00CB5E8E">
      <w:pPr>
        <w:spacing w:after="0" w:line="240" w:lineRule="auto"/>
        <w:jc w:val="both"/>
        <w:rPr>
          <w:rFonts w:ascii="Times New Roman" w:eastAsia="Times New Roman" w:hAnsi="Times New Roman" w:cs="Times New Roman"/>
          <w:sz w:val="24"/>
          <w:szCs w:val="24"/>
          <w:lang w:eastAsia="hr-HR"/>
        </w:rPr>
      </w:pPr>
      <w:r w:rsidRPr="004822E1">
        <w:rPr>
          <w:rFonts w:ascii="Times New Roman" w:eastAsia="Times New Roman" w:hAnsi="Times New Roman" w:cs="Times New Roman"/>
          <w:sz w:val="24"/>
          <w:szCs w:val="24"/>
          <w:lang w:eastAsia="hr-HR"/>
        </w:rPr>
        <w:t xml:space="preserve">Procjenu zdravstvenih troškova obračunava se na osnovu povećanja broja dana bolničkog liječenja u danima toplinskog vala i jediničnih troškova bolničkog liječenja, povećanja stope prijema u ambulantama, povećanja dana bolovanja što ukupno ukazuje na dane gubitaka produktivnog rada, odnosno vrijednost gubitka produktivnog vremena. </w:t>
      </w:r>
    </w:p>
    <w:p w14:paraId="721C14EF" w14:textId="77777777" w:rsidR="00A214BB" w:rsidRDefault="00A214BB" w:rsidP="00535308">
      <w:pPr>
        <w:spacing w:after="0" w:line="240" w:lineRule="auto"/>
        <w:ind w:left="284"/>
        <w:jc w:val="both"/>
        <w:rPr>
          <w:rFonts w:ascii="Times New Roman" w:eastAsia="Times New Roman" w:hAnsi="Times New Roman" w:cs="Times New Roman"/>
          <w:sz w:val="24"/>
          <w:szCs w:val="24"/>
          <w:lang w:eastAsia="hr-HR"/>
        </w:rPr>
      </w:pPr>
    </w:p>
    <w:p w14:paraId="3A5C1241" w14:textId="77777777" w:rsidR="004822E1" w:rsidRPr="004822E1" w:rsidRDefault="004822E1" w:rsidP="007D608E">
      <w:pPr>
        <w:spacing w:after="0" w:line="240" w:lineRule="auto"/>
        <w:jc w:val="both"/>
        <w:rPr>
          <w:rFonts w:ascii="Times New Roman" w:eastAsia="Times New Roman" w:hAnsi="Times New Roman" w:cs="Times New Roman"/>
          <w:sz w:val="24"/>
          <w:szCs w:val="24"/>
          <w:lang w:eastAsia="hr-HR"/>
        </w:rPr>
      </w:pPr>
      <w:r w:rsidRPr="004822E1">
        <w:rPr>
          <w:rFonts w:ascii="Times New Roman" w:eastAsia="Times New Roman" w:hAnsi="Times New Roman" w:cs="Times New Roman"/>
          <w:sz w:val="24"/>
          <w:szCs w:val="24"/>
          <w:lang w:eastAsia="hr-HR"/>
        </w:rPr>
        <w:t>Kratkotrajna aklimatizacija od toplinskog vala obično traje 3 – 12 dana, ali potpuna aklimatizacija osoba nenaviknutih na intenzivni toplinski okoliš može potrajati nekoliko godina (Ba</w:t>
      </w:r>
      <w:r w:rsidR="00535308">
        <w:rPr>
          <w:rFonts w:ascii="Times New Roman" w:eastAsia="Times New Roman" w:hAnsi="Times New Roman" w:cs="Times New Roman"/>
          <w:sz w:val="24"/>
          <w:szCs w:val="24"/>
          <w:lang w:eastAsia="hr-HR"/>
        </w:rPr>
        <w:t>bayev 1986., Frisancho, 1991.).</w:t>
      </w:r>
    </w:p>
    <w:p w14:paraId="79352426" w14:textId="77777777" w:rsidR="00A214BB" w:rsidRDefault="00A214BB" w:rsidP="002C6839">
      <w:pPr>
        <w:spacing w:after="0" w:line="240" w:lineRule="auto"/>
        <w:ind w:left="284"/>
        <w:jc w:val="both"/>
        <w:rPr>
          <w:rFonts w:ascii="Times New Roman" w:eastAsia="Times New Roman" w:hAnsi="Times New Roman" w:cs="Times New Roman"/>
          <w:sz w:val="24"/>
          <w:szCs w:val="24"/>
          <w:lang w:eastAsia="hr-HR"/>
        </w:rPr>
      </w:pPr>
    </w:p>
    <w:p w14:paraId="34912BBE" w14:textId="77777777" w:rsidR="001328EC" w:rsidRPr="00141C89" w:rsidRDefault="001328EC" w:rsidP="001328EC">
      <w:pPr>
        <w:pStyle w:val="Bezproreda1"/>
        <w:rPr>
          <w:b/>
        </w:rPr>
      </w:pPr>
      <w:r>
        <w:t xml:space="preserve">Duljina boravka u bolnici se može računati po danu hospitalizacije i prijema prema međunarodnoj DTS šifri dijagnoze T62A – vrućica nepoznatog uzroka čiji </w:t>
      </w:r>
      <w:r>
        <w:rPr>
          <w:b/>
        </w:rPr>
        <w:t>trošak po danu</w:t>
      </w:r>
      <w:r>
        <w:t xml:space="preserve"> </w:t>
      </w:r>
      <w:r>
        <w:rPr>
          <w:b/>
        </w:rPr>
        <w:t>iznosi</w:t>
      </w:r>
      <w:r>
        <w:t xml:space="preserve"> 770,00 € a s umanjenim koeficijentom 0,38 iznosi </w:t>
      </w:r>
      <w:r>
        <w:rPr>
          <w:b/>
        </w:rPr>
        <w:t>385,00 €.</w:t>
      </w:r>
    </w:p>
    <w:p w14:paraId="75B1592A" w14:textId="77777777" w:rsidR="00A214BB" w:rsidRDefault="00A214BB" w:rsidP="00535308">
      <w:pPr>
        <w:spacing w:after="0" w:line="240" w:lineRule="auto"/>
        <w:ind w:left="284"/>
        <w:jc w:val="both"/>
        <w:rPr>
          <w:rFonts w:ascii="Times New Roman" w:eastAsia="Times New Roman" w:hAnsi="Times New Roman" w:cs="Times New Roman"/>
          <w:sz w:val="24"/>
          <w:szCs w:val="24"/>
          <w:lang w:eastAsia="hr-HR"/>
        </w:rPr>
      </w:pPr>
    </w:p>
    <w:p w14:paraId="2FB689E8" w14:textId="77777777" w:rsidR="004822E1" w:rsidRPr="004822E1" w:rsidRDefault="004822E1" w:rsidP="007D608E">
      <w:pPr>
        <w:spacing w:after="0" w:line="240" w:lineRule="auto"/>
        <w:jc w:val="both"/>
        <w:rPr>
          <w:rFonts w:ascii="Times New Roman" w:eastAsia="Times New Roman" w:hAnsi="Times New Roman" w:cs="Times New Roman"/>
          <w:sz w:val="24"/>
          <w:szCs w:val="24"/>
          <w:lang w:eastAsia="hr-HR"/>
        </w:rPr>
      </w:pPr>
      <w:r w:rsidRPr="004822E1">
        <w:rPr>
          <w:rFonts w:ascii="Times New Roman" w:eastAsia="Times New Roman" w:hAnsi="Times New Roman" w:cs="Times New Roman"/>
          <w:sz w:val="24"/>
          <w:szCs w:val="24"/>
          <w:lang w:eastAsia="hr-HR"/>
        </w:rPr>
        <w:t>Neke studije su primijenile prosječnu vrijednost izgubljenog produktivnog vremena 30% od prosječnog BDP-a po glavi stanovnika. Što predstavlja mogući ukupni trošak bolovanja za cjelokupno stanovništvo. To odražava prosjek radno aktivne populacije, radno neaktivne populacije i školske djece (Hutton, 2012.). Međutim ukoliko većina bolesnih ljudi radi, taj postotak bi podcijenio v</w:t>
      </w:r>
      <w:r w:rsidR="00535308">
        <w:rPr>
          <w:rFonts w:ascii="Times New Roman" w:eastAsia="Times New Roman" w:hAnsi="Times New Roman" w:cs="Times New Roman"/>
          <w:sz w:val="24"/>
          <w:szCs w:val="24"/>
          <w:lang w:eastAsia="hr-HR"/>
        </w:rPr>
        <w:t>rijednost produktivnih gubitka.</w:t>
      </w:r>
    </w:p>
    <w:p w14:paraId="08D5679F" w14:textId="77777777" w:rsidR="00A214BB" w:rsidRDefault="00A214BB" w:rsidP="002C6839">
      <w:pPr>
        <w:spacing w:after="0" w:line="240" w:lineRule="auto"/>
        <w:ind w:left="284"/>
        <w:jc w:val="both"/>
        <w:rPr>
          <w:rFonts w:ascii="Times New Roman" w:eastAsia="Times New Roman" w:hAnsi="Times New Roman" w:cs="Times New Roman"/>
          <w:sz w:val="24"/>
          <w:szCs w:val="24"/>
          <w:lang w:eastAsia="hr-HR"/>
        </w:rPr>
      </w:pPr>
    </w:p>
    <w:p w14:paraId="7DF4E62C" w14:textId="77777777" w:rsidR="004822E1" w:rsidRPr="004822E1" w:rsidRDefault="004822E1" w:rsidP="007D608E">
      <w:pPr>
        <w:spacing w:after="0" w:line="240" w:lineRule="auto"/>
        <w:jc w:val="both"/>
        <w:rPr>
          <w:rFonts w:ascii="Times New Roman" w:eastAsia="Times New Roman" w:hAnsi="Times New Roman" w:cs="Times New Roman"/>
          <w:sz w:val="24"/>
          <w:szCs w:val="24"/>
          <w:lang w:eastAsia="hr-HR"/>
        </w:rPr>
      </w:pPr>
      <w:r w:rsidRPr="004822E1">
        <w:rPr>
          <w:rFonts w:ascii="Times New Roman" w:eastAsia="Times New Roman" w:hAnsi="Times New Roman" w:cs="Times New Roman"/>
          <w:sz w:val="24"/>
          <w:szCs w:val="24"/>
          <w:lang w:eastAsia="hr-HR"/>
        </w:rPr>
        <w:t>S jedne strane, zbog relativno visoke vrijednosti statističkog života, prerana smrt kod mlađeg stanovništva čini više od 99% ukupnih troškova, s druge strane, troškovi zdravstvene skrbi predstavljaju važne monetarne</w:t>
      </w:r>
      <w:r w:rsidR="002C6839">
        <w:rPr>
          <w:rFonts w:ascii="Times New Roman" w:eastAsia="Times New Roman" w:hAnsi="Times New Roman" w:cs="Times New Roman"/>
          <w:sz w:val="24"/>
          <w:szCs w:val="24"/>
          <w:lang w:eastAsia="hr-HR"/>
        </w:rPr>
        <w:t xml:space="preserve"> troškove zdravstvenog sustava.</w:t>
      </w:r>
    </w:p>
    <w:p w14:paraId="372F14A8" w14:textId="77777777" w:rsidR="00A214BB" w:rsidRDefault="00A214BB" w:rsidP="004822E1">
      <w:pPr>
        <w:spacing w:after="0" w:line="240" w:lineRule="auto"/>
        <w:ind w:left="284"/>
        <w:jc w:val="both"/>
        <w:rPr>
          <w:rFonts w:ascii="Times New Roman" w:eastAsia="Times New Roman" w:hAnsi="Times New Roman" w:cs="Times New Roman"/>
          <w:sz w:val="24"/>
          <w:szCs w:val="24"/>
          <w:lang w:eastAsia="hr-HR"/>
        </w:rPr>
      </w:pPr>
    </w:p>
    <w:p w14:paraId="24382F73" w14:textId="77777777" w:rsidR="004822E1" w:rsidRPr="004822E1" w:rsidRDefault="004822E1" w:rsidP="007D608E">
      <w:pPr>
        <w:spacing w:after="0" w:line="240" w:lineRule="auto"/>
        <w:jc w:val="both"/>
        <w:rPr>
          <w:rFonts w:ascii="Times New Roman" w:eastAsia="Times New Roman" w:hAnsi="Times New Roman" w:cs="Times New Roman"/>
          <w:sz w:val="24"/>
          <w:szCs w:val="24"/>
          <w:lang w:eastAsia="hr-HR"/>
        </w:rPr>
      </w:pPr>
      <w:r w:rsidRPr="004822E1">
        <w:rPr>
          <w:rFonts w:ascii="Times New Roman" w:eastAsia="Times New Roman" w:hAnsi="Times New Roman" w:cs="Times New Roman"/>
          <w:sz w:val="24"/>
          <w:szCs w:val="24"/>
          <w:lang w:eastAsia="hr-HR"/>
        </w:rPr>
        <w:t xml:space="preserve">Kod troškova, ali i glede ugrožavanja kritične infrastrukture, treba znati da se jako povećava potrošnja električne energije, najviše za klima uređaje. Uglavnom se ovdje pokazalo kako iznad 30°C dolazi do značajnijeg porasta opterećenja.   </w:t>
      </w:r>
    </w:p>
    <w:p w14:paraId="1A810E05" w14:textId="77777777" w:rsidR="004822E1" w:rsidRPr="004822E1" w:rsidRDefault="004822E1" w:rsidP="007D608E">
      <w:pPr>
        <w:spacing w:after="0" w:line="240" w:lineRule="auto"/>
        <w:jc w:val="both"/>
        <w:rPr>
          <w:rFonts w:ascii="Times New Roman" w:eastAsia="Times New Roman" w:hAnsi="Times New Roman" w:cs="Times New Roman"/>
          <w:sz w:val="24"/>
          <w:szCs w:val="24"/>
          <w:lang w:eastAsia="hr-HR"/>
        </w:rPr>
      </w:pPr>
      <w:r w:rsidRPr="004822E1">
        <w:rPr>
          <w:rFonts w:ascii="Times New Roman" w:eastAsia="Times New Roman" w:hAnsi="Times New Roman" w:cs="Times New Roman"/>
          <w:sz w:val="24"/>
          <w:szCs w:val="24"/>
          <w:lang w:eastAsia="hr-HR"/>
        </w:rPr>
        <w:t xml:space="preserve">Prema autorima, iznad te temperature opterećenje raste na nivou države s koeficijentom 11,3 MW/°C (promatrano za radne dane). </w:t>
      </w:r>
    </w:p>
    <w:p w14:paraId="640394FB" w14:textId="77777777" w:rsidR="00807AE5" w:rsidRDefault="00807AE5" w:rsidP="004822E1"/>
    <w:p w14:paraId="78773FBD" w14:textId="77777777" w:rsidR="007D608E" w:rsidRPr="004822E1" w:rsidRDefault="007D608E" w:rsidP="004822E1"/>
    <w:p w14:paraId="11D53EB5" w14:textId="77777777" w:rsidR="00807AE5" w:rsidRDefault="0035730B" w:rsidP="00807AE5">
      <w:pPr>
        <w:pStyle w:val="Naslov3"/>
        <w:numPr>
          <w:ilvl w:val="2"/>
          <w:numId w:val="1"/>
        </w:numPr>
        <w:ind w:left="1134" w:hanging="567"/>
      </w:pPr>
      <w:bookmarkStart w:id="379" w:name="_Toc517456265"/>
      <w:bookmarkStart w:id="380" w:name="_Toc517456443"/>
      <w:bookmarkStart w:id="381" w:name="_Toc517461435"/>
      <w:bookmarkStart w:id="382" w:name="_Toc207277327"/>
      <w:r>
        <w:lastRenderedPageBreak/>
        <w:t>Uzrok</w:t>
      </w:r>
      <w:bookmarkEnd w:id="379"/>
      <w:bookmarkEnd w:id="380"/>
      <w:bookmarkEnd w:id="381"/>
      <w:bookmarkEnd w:id="382"/>
    </w:p>
    <w:p w14:paraId="3CD361C6" w14:textId="77777777" w:rsidR="00807AE5" w:rsidRPr="00807AE5" w:rsidRDefault="00807AE5" w:rsidP="00807AE5">
      <w:pPr>
        <w:spacing w:after="0" w:line="240" w:lineRule="auto"/>
        <w:ind w:left="284"/>
        <w:jc w:val="both"/>
        <w:rPr>
          <w:rFonts w:ascii="Times New Roman" w:eastAsia="Times New Roman" w:hAnsi="Times New Roman" w:cs="Times New Roman"/>
          <w:sz w:val="24"/>
          <w:szCs w:val="24"/>
          <w:lang w:eastAsia="hr-HR"/>
        </w:rPr>
      </w:pPr>
      <w:r w:rsidRPr="00807AE5">
        <w:rPr>
          <w:rFonts w:ascii="Times New Roman" w:eastAsia="Times New Roman" w:hAnsi="Times New Roman" w:cs="Times New Roman"/>
          <w:sz w:val="24"/>
          <w:szCs w:val="24"/>
          <w:lang w:eastAsia="hr-HR"/>
        </w:rPr>
        <w:t xml:space="preserve">Nastanak toplinskog vala je uvjetovan nastankom meteoroloških prilika stvaranja naglog porasta temperature u već relativno zagrijanoj atmosferi. </w:t>
      </w:r>
    </w:p>
    <w:p w14:paraId="145AAF5E" w14:textId="77777777" w:rsidR="00807AE5" w:rsidRPr="00807AE5" w:rsidRDefault="00807AE5" w:rsidP="00807AE5">
      <w:pPr>
        <w:spacing w:after="0" w:line="240" w:lineRule="auto"/>
        <w:ind w:left="284"/>
        <w:jc w:val="both"/>
        <w:rPr>
          <w:rFonts w:ascii="Times New Roman" w:eastAsia="Times New Roman" w:hAnsi="Times New Roman" w:cs="Times New Roman"/>
          <w:sz w:val="24"/>
          <w:szCs w:val="24"/>
          <w:lang w:eastAsia="hr-HR"/>
        </w:rPr>
      </w:pPr>
      <w:r w:rsidRPr="00807AE5">
        <w:rPr>
          <w:rFonts w:ascii="Times New Roman" w:eastAsia="Times New Roman" w:hAnsi="Times New Roman" w:cs="Times New Roman"/>
          <w:sz w:val="24"/>
          <w:szCs w:val="24"/>
          <w:lang w:eastAsia="hr-HR"/>
        </w:rPr>
        <w:t xml:space="preserve">Radi se o prilikama nastanka toplinskog ekstrema. Uvjeti nastanka toplinskog vala mogu pogoditi cijelo područje Republike Hrvatske. </w:t>
      </w:r>
    </w:p>
    <w:p w14:paraId="760652BB" w14:textId="77777777" w:rsidR="00807AE5" w:rsidRPr="00807AE5" w:rsidRDefault="00807AE5" w:rsidP="00535308">
      <w:pPr>
        <w:spacing w:after="0" w:line="240" w:lineRule="auto"/>
        <w:ind w:left="284"/>
        <w:jc w:val="both"/>
        <w:rPr>
          <w:rFonts w:ascii="Times New Roman" w:eastAsia="Times New Roman" w:hAnsi="Times New Roman" w:cs="Times New Roman"/>
          <w:sz w:val="24"/>
          <w:szCs w:val="24"/>
          <w:lang w:eastAsia="hr-HR"/>
        </w:rPr>
      </w:pPr>
      <w:r w:rsidRPr="00807AE5">
        <w:rPr>
          <w:rFonts w:ascii="Times New Roman" w:eastAsia="Times New Roman" w:hAnsi="Times New Roman" w:cs="Times New Roman"/>
          <w:sz w:val="24"/>
          <w:szCs w:val="24"/>
          <w:lang w:eastAsia="hr-HR"/>
        </w:rPr>
        <w:t>Jedan od najrizičnijih perioda nastaje kada proljetne hladnije vremenske prilike prethode toplinskom ekstremu. Ljudi nisu prilagođeni na nagli temperaturni porast. Posebno nepovoljan učinak na ljudski organizam ovaj klimatski stres uzrokuje pri nagloj, iznenadnoj pojavi ekstremno visokih temperatu</w:t>
      </w:r>
      <w:r w:rsidR="00535308">
        <w:rPr>
          <w:rFonts w:ascii="Times New Roman" w:eastAsia="Times New Roman" w:hAnsi="Times New Roman" w:cs="Times New Roman"/>
          <w:sz w:val="24"/>
          <w:szCs w:val="24"/>
          <w:lang w:eastAsia="hr-HR"/>
        </w:rPr>
        <w:t xml:space="preserve">ra koje potraju dulje vrijeme. </w:t>
      </w:r>
    </w:p>
    <w:p w14:paraId="6BA0C8DE" w14:textId="77777777" w:rsidR="00807AE5" w:rsidRPr="00807AE5" w:rsidRDefault="00807AE5" w:rsidP="00807AE5">
      <w:pPr>
        <w:spacing w:after="0" w:line="240" w:lineRule="auto"/>
        <w:ind w:left="284"/>
        <w:jc w:val="both"/>
        <w:rPr>
          <w:rFonts w:ascii="Times New Roman" w:eastAsia="Times New Roman" w:hAnsi="Times New Roman" w:cs="Times New Roman"/>
          <w:sz w:val="24"/>
          <w:szCs w:val="24"/>
          <w:lang w:eastAsia="hr-HR"/>
        </w:rPr>
      </w:pPr>
      <w:r w:rsidRPr="00807AE5">
        <w:rPr>
          <w:rFonts w:ascii="Times New Roman" w:eastAsia="Times New Roman" w:hAnsi="Times New Roman" w:cs="Times New Roman"/>
          <w:sz w:val="24"/>
          <w:szCs w:val="24"/>
          <w:lang w:eastAsia="hr-HR"/>
        </w:rPr>
        <w:t xml:space="preserve">Cijela </w:t>
      </w:r>
      <w:r w:rsidR="00AE1C65">
        <w:rPr>
          <w:rFonts w:ascii="Times New Roman" w:eastAsia="Times New Roman" w:hAnsi="Times New Roman" w:cs="Times New Roman"/>
          <w:sz w:val="24"/>
          <w:szCs w:val="24"/>
          <w:lang w:eastAsia="hr-HR"/>
        </w:rPr>
        <w:t>Dubrovačko-neretvanska</w:t>
      </w:r>
      <w:r w:rsidRPr="00807AE5">
        <w:rPr>
          <w:rFonts w:ascii="Times New Roman" w:eastAsia="Times New Roman" w:hAnsi="Times New Roman" w:cs="Times New Roman"/>
          <w:sz w:val="24"/>
          <w:szCs w:val="24"/>
          <w:lang w:eastAsia="hr-HR"/>
        </w:rPr>
        <w:t xml:space="preserve"> županija je jedna klimatska regija i toplinski val zahvaća svo stanovništvo.</w:t>
      </w:r>
    </w:p>
    <w:p w14:paraId="1246CD16" w14:textId="77777777" w:rsidR="00807AE5" w:rsidRPr="00807AE5" w:rsidRDefault="00807AE5" w:rsidP="00807AE5">
      <w:pPr>
        <w:spacing w:after="0" w:line="240" w:lineRule="auto"/>
        <w:jc w:val="both"/>
        <w:rPr>
          <w:rFonts w:ascii="Times New Roman" w:eastAsia="Times New Roman" w:hAnsi="Times New Roman" w:cs="Times New Roman"/>
          <w:b/>
          <w:sz w:val="24"/>
          <w:szCs w:val="24"/>
          <w:lang w:eastAsia="hr-HR"/>
        </w:rPr>
      </w:pPr>
    </w:p>
    <w:p w14:paraId="41366FC7" w14:textId="2055490B" w:rsidR="00807AE5" w:rsidRPr="00807AE5" w:rsidRDefault="001328EC" w:rsidP="00807AE5">
      <w:pPr>
        <w:spacing w:after="0" w:line="240" w:lineRule="auto"/>
        <w:jc w:val="both"/>
        <w:rPr>
          <w:rFonts w:ascii="Times New Roman" w:eastAsia="Times New Roman" w:hAnsi="Times New Roman" w:cs="Times New Roman"/>
          <w:noProof/>
          <w:sz w:val="24"/>
          <w:szCs w:val="24"/>
          <w:lang w:eastAsia="hr-HR"/>
        </w:rPr>
      </w:pPr>
      <w:r>
        <w:rPr>
          <w:noProof/>
        </w:rPr>
        <w:drawing>
          <wp:inline distT="0" distB="0" distL="0" distR="0" wp14:anchorId="02DFF0E9" wp14:editId="09156CC9">
            <wp:extent cx="5760720" cy="5760720"/>
            <wp:effectExtent l="0" t="0" r="0" b="0"/>
            <wp:docPr id="1089264466" name="Slika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264466" name="Slika 81"/>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inline>
        </w:drawing>
      </w:r>
    </w:p>
    <w:p w14:paraId="606AF444" w14:textId="46B2321B" w:rsidR="00807AE5" w:rsidRPr="00807AE5" w:rsidRDefault="00682832" w:rsidP="00807AE5">
      <w:pPr>
        <w:spacing w:after="0" w:line="240" w:lineRule="auto"/>
        <w:jc w:val="both"/>
        <w:rPr>
          <w:rFonts w:ascii="Times New Roman" w:eastAsia="Times New Roman" w:hAnsi="Times New Roman" w:cs="Times New Roman"/>
          <w:noProof/>
          <w:sz w:val="20"/>
          <w:szCs w:val="20"/>
          <w:lang w:eastAsia="hr-HR"/>
        </w:rPr>
      </w:pPr>
      <w:r>
        <w:rPr>
          <w:rFonts w:ascii="Times New Roman" w:eastAsia="Times New Roman" w:hAnsi="Times New Roman" w:cs="Times New Roman"/>
          <w:noProof/>
          <w:sz w:val="20"/>
          <w:szCs w:val="20"/>
          <w:lang w:eastAsia="hr-HR"/>
        </w:rPr>
        <w:t>Slika 13</w:t>
      </w:r>
      <w:r w:rsidR="00807AE5" w:rsidRPr="00807AE5">
        <w:rPr>
          <w:rFonts w:ascii="Times New Roman" w:eastAsia="Times New Roman" w:hAnsi="Times New Roman" w:cs="Times New Roman"/>
          <w:noProof/>
          <w:sz w:val="20"/>
          <w:szCs w:val="20"/>
          <w:lang w:eastAsia="hr-HR"/>
        </w:rPr>
        <w:t xml:space="preserve">: Odstupanje srednje mjesečne temperature zraka (° C)od višegodišnjeg prosjekaza razdoblje 1961.-1990. godine za Hrvatsku za </w:t>
      </w:r>
      <w:r w:rsidR="001328EC">
        <w:rPr>
          <w:rFonts w:ascii="Times New Roman" w:eastAsia="Times New Roman" w:hAnsi="Times New Roman" w:cs="Times New Roman"/>
          <w:noProof/>
          <w:sz w:val="20"/>
          <w:szCs w:val="20"/>
          <w:lang w:eastAsia="hr-HR"/>
        </w:rPr>
        <w:t>2024</w:t>
      </w:r>
      <w:r w:rsidR="00807AE5" w:rsidRPr="00807AE5">
        <w:rPr>
          <w:rFonts w:ascii="Times New Roman" w:eastAsia="Times New Roman" w:hAnsi="Times New Roman" w:cs="Times New Roman"/>
          <w:noProof/>
          <w:sz w:val="20"/>
          <w:szCs w:val="20"/>
          <w:lang w:eastAsia="hr-HR"/>
        </w:rPr>
        <w:t>. godin</w:t>
      </w:r>
      <w:r w:rsidR="001328EC">
        <w:rPr>
          <w:rFonts w:ascii="Times New Roman" w:eastAsia="Times New Roman" w:hAnsi="Times New Roman" w:cs="Times New Roman"/>
          <w:noProof/>
          <w:sz w:val="20"/>
          <w:szCs w:val="20"/>
          <w:lang w:eastAsia="hr-HR"/>
        </w:rPr>
        <w:t>u</w:t>
      </w:r>
    </w:p>
    <w:p w14:paraId="0229BFC8" w14:textId="77777777" w:rsidR="00807AE5" w:rsidRPr="00807AE5" w:rsidRDefault="00807AE5" w:rsidP="00807AE5">
      <w:pPr>
        <w:spacing w:after="0" w:line="240" w:lineRule="auto"/>
        <w:jc w:val="both"/>
        <w:rPr>
          <w:rFonts w:ascii="Times New Roman" w:eastAsia="Times New Roman" w:hAnsi="Times New Roman" w:cs="Times New Roman"/>
          <w:noProof/>
          <w:sz w:val="20"/>
          <w:szCs w:val="20"/>
          <w:lang w:eastAsia="hr-HR"/>
        </w:rPr>
      </w:pPr>
      <w:r w:rsidRPr="00807AE5">
        <w:rPr>
          <w:rFonts w:ascii="Times New Roman" w:eastAsia="Times New Roman" w:hAnsi="Times New Roman" w:cs="Times New Roman"/>
          <w:noProof/>
          <w:sz w:val="20"/>
          <w:szCs w:val="20"/>
          <w:lang w:eastAsia="hr-HR"/>
        </w:rPr>
        <w:t>Izvor podataka: DHMZ</w:t>
      </w:r>
    </w:p>
    <w:p w14:paraId="16AEFE6D" w14:textId="77777777" w:rsidR="00807AE5" w:rsidRPr="00807AE5" w:rsidRDefault="00807AE5" w:rsidP="00807AE5"/>
    <w:p w14:paraId="526359DD" w14:textId="77777777" w:rsidR="00807AE5" w:rsidRDefault="00526888" w:rsidP="007D608E">
      <w:pPr>
        <w:pStyle w:val="Naslov4"/>
        <w:ind w:left="1134" w:hanging="567"/>
      </w:pPr>
      <w:bookmarkStart w:id="383" w:name="_Toc517456266"/>
      <w:bookmarkStart w:id="384" w:name="_Toc517456444"/>
      <w:bookmarkStart w:id="385" w:name="_Toc517461436"/>
      <w:r>
        <w:lastRenderedPageBreak/>
        <w:t>Razvoj događaja koji prethodi velikoj nesreći</w:t>
      </w:r>
      <w:bookmarkEnd w:id="383"/>
      <w:bookmarkEnd w:id="384"/>
      <w:bookmarkEnd w:id="385"/>
    </w:p>
    <w:p w14:paraId="487B61F4" w14:textId="77777777" w:rsidR="00807AE5" w:rsidRPr="00807AE5" w:rsidRDefault="00807AE5" w:rsidP="007D608E">
      <w:pPr>
        <w:spacing w:after="0" w:line="240" w:lineRule="auto"/>
        <w:jc w:val="both"/>
        <w:rPr>
          <w:rFonts w:ascii="Times New Roman" w:eastAsia="Times New Roman" w:hAnsi="Times New Roman" w:cs="Times New Roman"/>
          <w:sz w:val="24"/>
          <w:szCs w:val="24"/>
          <w:lang w:eastAsia="hr-HR"/>
        </w:rPr>
      </w:pPr>
      <w:r w:rsidRPr="00807AE5">
        <w:rPr>
          <w:rFonts w:ascii="Times New Roman" w:eastAsia="Times New Roman" w:hAnsi="Times New Roman" w:cs="Times New Roman"/>
          <w:sz w:val="24"/>
          <w:szCs w:val="24"/>
          <w:lang w:eastAsia="hr-HR"/>
        </w:rPr>
        <w:t xml:space="preserve">Osjetljivost ljudi na velike temperaturne razlike nije prilagođena. Poseban šok na ljudski organizam stvaraju hladniji dani u ljetnim mjesecima, nakon čega slijedi nagli skok visokih pa i ekstremnih temperatura. Visoke temperature izuzetno su opasne za određene skupine stanovništva. Prvenstveno su to mala djeca, starije osobe, pretili i kronični bolesnici, posebno srčano-žilni, plućni i psihički bolesnici. Uzimanje nekih lijekova može povećati osjetljivost na visoke temperature. Lijekovi za liječenje Parkinsonove bolesti mogu smanjiti znojenje, koje nam je nužno za rashlađivanje, a diuretici (za izlučivanje tekućine), mogu dovesti do smanjene količine znoja i dehidracije. </w:t>
      </w:r>
    </w:p>
    <w:p w14:paraId="4069B258" w14:textId="77777777" w:rsidR="00807AE5" w:rsidRPr="00807AE5" w:rsidRDefault="00807AE5" w:rsidP="007D608E">
      <w:pPr>
        <w:spacing w:after="0" w:line="240" w:lineRule="auto"/>
        <w:jc w:val="both"/>
        <w:rPr>
          <w:rFonts w:ascii="Times New Roman" w:eastAsia="Times New Roman" w:hAnsi="Times New Roman" w:cs="Times New Roman"/>
          <w:sz w:val="24"/>
          <w:szCs w:val="24"/>
          <w:lang w:eastAsia="hr-HR"/>
        </w:rPr>
      </w:pPr>
      <w:r w:rsidRPr="00807AE5">
        <w:rPr>
          <w:rFonts w:ascii="Times New Roman" w:eastAsia="Times New Roman" w:hAnsi="Times New Roman" w:cs="Times New Roman"/>
          <w:sz w:val="24"/>
          <w:szCs w:val="24"/>
          <w:lang w:eastAsia="hr-HR"/>
        </w:rPr>
        <w:t xml:space="preserve">Visoke temperature i izlaganje suncu mogu i kod zdravih osoba izazvati razne tegobe, od onih izravnih, kao što su sunčanica i toplotni udar, do neizravnih, kao što su dehidracija i opće loše stanje. </w:t>
      </w:r>
    </w:p>
    <w:p w14:paraId="31EBB89B" w14:textId="77777777" w:rsidR="00807AE5" w:rsidRPr="00807AE5" w:rsidRDefault="00807AE5" w:rsidP="007D608E">
      <w:pPr>
        <w:spacing w:after="0" w:line="240" w:lineRule="auto"/>
        <w:jc w:val="both"/>
        <w:rPr>
          <w:rFonts w:ascii="Times New Roman" w:eastAsia="Times New Roman" w:hAnsi="Times New Roman" w:cs="Times New Roman"/>
          <w:sz w:val="24"/>
          <w:szCs w:val="24"/>
          <w:lang w:eastAsia="hr-HR"/>
        </w:rPr>
      </w:pPr>
      <w:r w:rsidRPr="00807AE5">
        <w:rPr>
          <w:rFonts w:ascii="Times New Roman" w:eastAsia="Times New Roman" w:hAnsi="Times New Roman" w:cs="Times New Roman"/>
          <w:sz w:val="24"/>
          <w:szCs w:val="24"/>
          <w:lang w:eastAsia="hr-HR"/>
        </w:rPr>
        <w:t>Općenito, pri višim temperaturama javlja se umor, tromost, težina u cijelom tijelu, pospanost, dekoncentracija i otežano disanje. Porast temperature zraka vrlo je često praćen i visokim postotkom vlage u zraku što dodatno otežava prilagodbu organizma na visoke temperature. Zdravstveni problemi uzrokovani visokim temperaturama javljaju se kada organizam više nije u mogućnosti održavati normalnu tjelesnu temperaturu.</w:t>
      </w:r>
      <w:r w:rsidRPr="00807AE5">
        <w:rPr>
          <w:rFonts w:ascii="Times New Roman" w:eastAsiaTheme="majorEastAsia" w:hAnsi="Times New Roman" w:cs="Times New Roman"/>
          <w:sz w:val="24"/>
          <w:szCs w:val="24"/>
          <w:vertAlign w:val="superscript"/>
          <w:lang w:eastAsia="hr-HR"/>
        </w:rPr>
        <w:footnoteReference w:id="38"/>
      </w:r>
    </w:p>
    <w:p w14:paraId="3B15D598" w14:textId="77777777" w:rsidR="00807AE5" w:rsidRPr="00807AE5" w:rsidRDefault="00807AE5" w:rsidP="00E923FD">
      <w:pPr>
        <w:pStyle w:val="Bezproreda1"/>
      </w:pPr>
    </w:p>
    <w:p w14:paraId="4FB00667" w14:textId="77777777" w:rsidR="00151BE4" w:rsidRDefault="00526888" w:rsidP="007D608E">
      <w:pPr>
        <w:pStyle w:val="Naslov4"/>
        <w:ind w:left="1134" w:hanging="567"/>
      </w:pPr>
      <w:bookmarkStart w:id="386" w:name="_Toc517456267"/>
      <w:bookmarkStart w:id="387" w:name="_Toc517456445"/>
      <w:bookmarkStart w:id="388" w:name="_Toc517461437"/>
      <w:r>
        <w:t>Okidač koji je uzrokovao veliku nesreću</w:t>
      </w:r>
      <w:bookmarkEnd w:id="386"/>
      <w:bookmarkEnd w:id="387"/>
      <w:bookmarkEnd w:id="388"/>
    </w:p>
    <w:p w14:paraId="2EF2839F" w14:textId="77777777" w:rsidR="00151BE4" w:rsidRPr="00151BE4" w:rsidRDefault="00151BE4" w:rsidP="007D608E">
      <w:pPr>
        <w:spacing w:after="0" w:line="240" w:lineRule="auto"/>
        <w:jc w:val="both"/>
        <w:rPr>
          <w:rFonts w:ascii="Times New Roman" w:eastAsia="Times New Roman" w:hAnsi="Times New Roman" w:cs="Times New Roman"/>
          <w:sz w:val="24"/>
          <w:szCs w:val="24"/>
          <w:lang w:eastAsia="hr-HR"/>
        </w:rPr>
      </w:pPr>
      <w:r w:rsidRPr="00151BE4">
        <w:rPr>
          <w:rFonts w:ascii="Times New Roman" w:eastAsia="Times New Roman" w:hAnsi="Times New Roman" w:cs="Times New Roman"/>
          <w:sz w:val="24"/>
          <w:szCs w:val="24"/>
          <w:lang w:eastAsia="hr-HR"/>
        </w:rPr>
        <w:t xml:space="preserve">Zbog razlika u temperaturi zraka (nagli pad ili nagli rast) ljudski organizam ulazi u stanje šoka odnosno tzv. toplotnog udara. Ignoriranje upozorenja o pojavi toplinskih valova značajno utječe na stanovništvo te stočni fond i poljoprivredni urod. Ne provođenje pravovremenih mjera zaštite rezultira simptomima toplotnog udara kod stanovništva te stočnog fonda i propadanja uroda. </w:t>
      </w:r>
    </w:p>
    <w:p w14:paraId="28B03B50" w14:textId="77777777" w:rsidR="00151BE4" w:rsidRPr="00151BE4" w:rsidRDefault="00151BE4" w:rsidP="007D608E">
      <w:pPr>
        <w:spacing w:after="0" w:line="240" w:lineRule="auto"/>
        <w:jc w:val="both"/>
        <w:rPr>
          <w:rFonts w:ascii="Times New Roman" w:eastAsia="Times New Roman" w:hAnsi="Times New Roman" w:cs="Times New Roman"/>
          <w:sz w:val="24"/>
          <w:szCs w:val="24"/>
          <w:lang w:eastAsia="hr-HR"/>
        </w:rPr>
      </w:pPr>
      <w:r w:rsidRPr="00151BE4">
        <w:rPr>
          <w:rFonts w:ascii="Times New Roman" w:eastAsia="Times New Roman" w:hAnsi="Times New Roman" w:cs="Times New Roman"/>
          <w:sz w:val="24"/>
          <w:szCs w:val="24"/>
          <w:lang w:eastAsia="hr-HR"/>
        </w:rPr>
        <w:t>Posljedice se javljaju boravkom stanovništva na direktnom suncu te u zatvorenim prostorijama koje nemaju adekvatan rashladni sistem, odnosno nema potrebnog prozračivanja ili provjetravanja posebno u</w:t>
      </w:r>
      <w:r w:rsidR="002C6839">
        <w:rPr>
          <w:rFonts w:ascii="Times New Roman" w:eastAsia="Times New Roman" w:hAnsi="Times New Roman" w:cs="Times New Roman"/>
          <w:sz w:val="24"/>
          <w:szCs w:val="24"/>
          <w:lang w:eastAsia="hr-HR"/>
        </w:rPr>
        <w:t xml:space="preserve"> uvjetima visoke vlage u zraku.</w:t>
      </w:r>
    </w:p>
    <w:p w14:paraId="0BE029A8" w14:textId="77777777" w:rsidR="00151BE4" w:rsidRPr="00151BE4" w:rsidRDefault="00151BE4" w:rsidP="007D608E">
      <w:pPr>
        <w:spacing w:after="0" w:line="240" w:lineRule="auto"/>
        <w:jc w:val="both"/>
        <w:rPr>
          <w:rFonts w:ascii="Times New Roman" w:eastAsia="Times New Roman" w:hAnsi="Times New Roman" w:cs="Times New Roman"/>
          <w:sz w:val="24"/>
          <w:szCs w:val="24"/>
          <w:lang w:eastAsia="hr-HR"/>
        </w:rPr>
      </w:pPr>
      <w:r w:rsidRPr="00151BE4">
        <w:rPr>
          <w:rFonts w:ascii="Times New Roman" w:eastAsia="Times New Roman" w:hAnsi="Times New Roman" w:cs="Times New Roman"/>
          <w:sz w:val="24"/>
          <w:szCs w:val="24"/>
          <w:lang w:eastAsia="hr-HR"/>
        </w:rPr>
        <w:t>Velika količina vlage u zraku opasna je kako za ljudski, tako i za životinjski organizam jer sprječava isparavanje vode s kože što je važno za hlađenje organizma. Također, nagli izlasci iz previše rashlađenih prostora, pogotovo automobila dovode do stanja šoka organizma radi prekratkog vremena prilagodbe na nagle promjene temperature.</w:t>
      </w:r>
    </w:p>
    <w:p w14:paraId="31AAD159" w14:textId="77777777" w:rsidR="00151BE4" w:rsidRPr="00151BE4" w:rsidRDefault="00151BE4" w:rsidP="00E923FD">
      <w:pPr>
        <w:pStyle w:val="Bezproreda1"/>
      </w:pPr>
    </w:p>
    <w:p w14:paraId="012E0978" w14:textId="77777777" w:rsidR="00151BE4" w:rsidRDefault="0035730B" w:rsidP="00151BE4">
      <w:pPr>
        <w:pStyle w:val="Naslov3"/>
        <w:numPr>
          <w:ilvl w:val="2"/>
          <w:numId w:val="1"/>
        </w:numPr>
        <w:ind w:left="1134" w:hanging="567"/>
      </w:pPr>
      <w:bookmarkStart w:id="389" w:name="_Toc517456268"/>
      <w:bookmarkStart w:id="390" w:name="_Toc517456446"/>
      <w:bookmarkStart w:id="391" w:name="_Toc517461438"/>
      <w:bookmarkStart w:id="392" w:name="_Toc207277328"/>
      <w:r>
        <w:t>Opis događaja</w:t>
      </w:r>
      <w:bookmarkEnd w:id="389"/>
      <w:bookmarkEnd w:id="390"/>
      <w:bookmarkEnd w:id="391"/>
      <w:bookmarkEnd w:id="392"/>
    </w:p>
    <w:p w14:paraId="5E2DF4AB" w14:textId="77777777" w:rsidR="00151BE4" w:rsidRPr="00151BE4" w:rsidRDefault="00151BE4" w:rsidP="007D608E">
      <w:pPr>
        <w:spacing w:after="0" w:line="240" w:lineRule="auto"/>
        <w:jc w:val="both"/>
        <w:rPr>
          <w:rFonts w:ascii="Times New Roman" w:eastAsia="Times New Roman" w:hAnsi="Times New Roman" w:cs="Times New Roman"/>
          <w:sz w:val="24"/>
          <w:szCs w:val="24"/>
          <w:lang w:eastAsia="hr-HR"/>
        </w:rPr>
      </w:pPr>
      <w:r w:rsidRPr="00151BE4">
        <w:rPr>
          <w:rFonts w:ascii="Times New Roman" w:eastAsia="Times New Roman" w:hAnsi="Times New Roman" w:cs="Times New Roman"/>
          <w:sz w:val="24"/>
          <w:szCs w:val="24"/>
          <w:lang w:eastAsia="hr-HR"/>
        </w:rPr>
        <w:t>Toplinski valovi uzrokuju ozbiljne zdravstvene i socijalne posljedice. Veoma je važno pravovremeno prepoznati simptome toplotnog udara te što prije započeti sa hlađenjem tijela:</w:t>
      </w:r>
    </w:p>
    <w:p w14:paraId="2410272E" w14:textId="77777777" w:rsidR="00151BE4" w:rsidRPr="00151BE4" w:rsidRDefault="00151BE4" w:rsidP="00841055">
      <w:pPr>
        <w:numPr>
          <w:ilvl w:val="0"/>
          <w:numId w:val="10"/>
        </w:numPr>
        <w:spacing w:after="0" w:line="240" w:lineRule="auto"/>
        <w:ind w:left="851" w:hanging="284"/>
        <w:rPr>
          <w:rFonts w:ascii="Times New Roman" w:eastAsia="Times New Roman" w:hAnsi="Times New Roman" w:cs="Times New Roman"/>
          <w:sz w:val="24"/>
          <w:szCs w:val="24"/>
          <w:lang w:eastAsia="hr-HR"/>
        </w:rPr>
      </w:pPr>
      <w:r w:rsidRPr="00151BE4">
        <w:rPr>
          <w:rFonts w:ascii="Times New Roman" w:eastAsia="Times New Roman" w:hAnsi="Times New Roman" w:cs="Times New Roman"/>
          <w:sz w:val="24"/>
          <w:szCs w:val="24"/>
          <w:lang w:eastAsia="hr-HR"/>
        </w:rPr>
        <w:t xml:space="preserve">hladni oblozi, </w:t>
      </w:r>
    </w:p>
    <w:p w14:paraId="1ABBD399" w14:textId="77777777" w:rsidR="00151BE4" w:rsidRPr="00151BE4" w:rsidRDefault="00151BE4" w:rsidP="00841055">
      <w:pPr>
        <w:numPr>
          <w:ilvl w:val="0"/>
          <w:numId w:val="10"/>
        </w:numPr>
        <w:spacing w:after="0" w:line="240" w:lineRule="auto"/>
        <w:ind w:left="851" w:hanging="284"/>
        <w:rPr>
          <w:rFonts w:ascii="Times New Roman" w:eastAsia="Times New Roman" w:hAnsi="Times New Roman" w:cs="Times New Roman"/>
          <w:sz w:val="24"/>
          <w:szCs w:val="24"/>
          <w:lang w:eastAsia="hr-HR"/>
        </w:rPr>
      </w:pPr>
      <w:r w:rsidRPr="00151BE4">
        <w:rPr>
          <w:rFonts w:ascii="Times New Roman" w:eastAsia="Times New Roman" w:hAnsi="Times New Roman" w:cs="Times New Roman"/>
          <w:sz w:val="24"/>
          <w:szCs w:val="24"/>
          <w:lang w:eastAsia="hr-HR"/>
        </w:rPr>
        <w:t xml:space="preserve">prskanje vodom, </w:t>
      </w:r>
    </w:p>
    <w:p w14:paraId="32B15DCA" w14:textId="77777777" w:rsidR="00151BE4" w:rsidRPr="00151BE4" w:rsidRDefault="00151BE4" w:rsidP="00841055">
      <w:pPr>
        <w:numPr>
          <w:ilvl w:val="0"/>
          <w:numId w:val="10"/>
        </w:numPr>
        <w:spacing w:after="0" w:line="240" w:lineRule="auto"/>
        <w:ind w:left="851" w:hanging="284"/>
        <w:rPr>
          <w:rFonts w:ascii="Times New Roman" w:eastAsia="Times New Roman" w:hAnsi="Times New Roman" w:cs="Times New Roman"/>
          <w:sz w:val="24"/>
          <w:szCs w:val="24"/>
          <w:lang w:eastAsia="hr-HR"/>
        </w:rPr>
      </w:pPr>
      <w:r w:rsidRPr="00151BE4">
        <w:rPr>
          <w:rFonts w:ascii="Times New Roman" w:eastAsia="Times New Roman" w:hAnsi="Times New Roman" w:cs="Times New Roman"/>
          <w:sz w:val="24"/>
          <w:szCs w:val="24"/>
          <w:lang w:eastAsia="hr-HR"/>
        </w:rPr>
        <w:t>hlađenje klima uređajem/ventilatorom.</w:t>
      </w:r>
      <w:r w:rsidRPr="00151BE4">
        <w:rPr>
          <w:rFonts w:ascii="Times New Roman" w:eastAsia="Times New Roman" w:hAnsi="Times New Roman" w:cs="Times New Roman"/>
          <w:sz w:val="24"/>
          <w:szCs w:val="24"/>
          <w:lang w:eastAsia="hr-HR"/>
        </w:rPr>
        <w:br/>
      </w:r>
    </w:p>
    <w:p w14:paraId="5967D39E" w14:textId="77777777" w:rsidR="002C6839" w:rsidRDefault="00151BE4" w:rsidP="007D608E">
      <w:pPr>
        <w:spacing w:after="0" w:line="240" w:lineRule="auto"/>
        <w:rPr>
          <w:rFonts w:ascii="Times New Roman" w:eastAsia="Times New Roman" w:hAnsi="Times New Roman" w:cs="Times New Roman"/>
          <w:sz w:val="24"/>
          <w:szCs w:val="24"/>
          <w:lang w:eastAsia="hr-HR"/>
        </w:rPr>
      </w:pPr>
      <w:r w:rsidRPr="00151BE4">
        <w:rPr>
          <w:rFonts w:ascii="Times New Roman" w:eastAsia="Times New Roman" w:hAnsi="Times New Roman" w:cs="Times New Roman"/>
          <w:sz w:val="24"/>
          <w:szCs w:val="24"/>
          <w:lang w:eastAsia="hr-HR"/>
        </w:rPr>
        <w:t xml:space="preserve">Kako bi se građani što bolje zaštitili uveden je sustav upozoravanja na opasnost od vrućine koji se provodi u razdoblju od 15. svibnja do 15. rujna. </w:t>
      </w:r>
    </w:p>
    <w:p w14:paraId="7F2E27F1" w14:textId="77777777" w:rsidR="00B4511D" w:rsidRDefault="00B4511D" w:rsidP="007D608E">
      <w:pPr>
        <w:spacing w:after="0" w:line="240" w:lineRule="auto"/>
        <w:rPr>
          <w:rFonts w:ascii="Times New Roman" w:eastAsia="Times New Roman" w:hAnsi="Times New Roman" w:cs="Times New Roman"/>
          <w:sz w:val="24"/>
          <w:szCs w:val="24"/>
          <w:lang w:eastAsia="hr-HR"/>
        </w:rPr>
      </w:pPr>
    </w:p>
    <w:p w14:paraId="28BF36B2" w14:textId="77777777" w:rsidR="00151BE4" w:rsidRPr="00151BE4" w:rsidRDefault="00151BE4" w:rsidP="007D608E">
      <w:pPr>
        <w:spacing w:after="0" w:line="240" w:lineRule="auto"/>
        <w:rPr>
          <w:rFonts w:ascii="Times New Roman" w:eastAsia="Times New Roman" w:hAnsi="Times New Roman" w:cs="Times New Roman"/>
          <w:sz w:val="24"/>
          <w:szCs w:val="24"/>
          <w:lang w:eastAsia="hr-HR"/>
        </w:rPr>
      </w:pPr>
      <w:r w:rsidRPr="00151BE4">
        <w:rPr>
          <w:rFonts w:ascii="Times New Roman" w:eastAsia="Times New Roman" w:hAnsi="Times New Roman" w:cs="Times New Roman"/>
          <w:sz w:val="24"/>
          <w:szCs w:val="24"/>
          <w:lang w:eastAsia="hr-HR"/>
        </w:rPr>
        <w:lastRenderedPageBreak/>
        <w:t>Temeljem prognoze temperature zraka za tekući dan i sljedeća četiri dana, Državni hidrometeorološki zavod objavljuje upozorenja na opasnost od vrućine na sljedeće četiri razine:</w:t>
      </w:r>
      <w:r w:rsidRPr="00151BE4">
        <w:rPr>
          <w:rFonts w:ascii="Times New Roman" w:eastAsiaTheme="majorEastAsia" w:hAnsi="Times New Roman" w:cs="Times New Roman"/>
          <w:sz w:val="24"/>
          <w:szCs w:val="24"/>
          <w:vertAlign w:val="superscript"/>
          <w:lang w:eastAsia="hr-HR"/>
        </w:rPr>
        <w:footnoteReference w:id="39"/>
      </w:r>
      <w:r>
        <w:rPr>
          <w:rFonts w:ascii="Times New Roman" w:eastAsia="Times New Roman" w:hAnsi="Times New Roman" w:cs="Times New Roman"/>
          <w:sz w:val="24"/>
          <w:szCs w:val="24"/>
          <w:lang w:eastAsia="hr-HR"/>
        </w:rPr>
        <w:t xml:space="preserve"> </w:t>
      </w:r>
      <w:r w:rsidRPr="00151BE4">
        <w:rPr>
          <w:rFonts w:ascii="Times New Roman" w:eastAsia="Times New Roman" w:hAnsi="Times New Roman" w:cs="Times New Roman"/>
          <w:sz w:val="24"/>
          <w:szCs w:val="24"/>
          <w:lang w:eastAsia="hr-HR"/>
        </w:rPr>
        <w:t xml:space="preserve">             </w:t>
      </w:r>
    </w:p>
    <w:p w14:paraId="4AA2251A" w14:textId="77777777" w:rsidR="00151BE4" w:rsidRPr="00151BE4" w:rsidRDefault="00151BE4" w:rsidP="00841055">
      <w:pPr>
        <w:numPr>
          <w:ilvl w:val="0"/>
          <w:numId w:val="11"/>
        </w:numPr>
        <w:spacing w:after="0" w:line="240" w:lineRule="auto"/>
        <w:rPr>
          <w:rFonts w:ascii="Times New Roman" w:eastAsia="Times New Roman" w:hAnsi="Times New Roman" w:cs="Times New Roman"/>
          <w:sz w:val="24"/>
          <w:szCs w:val="24"/>
          <w:lang w:eastAsia="hr-HR"/>
        </w:rPr>
      </w:pPr>
      <w:r w:rsidRPr="00151BE4">
        <w:rPr>
          <w:rFonts w:ascii="Times New Roman" w:eastAsia="Times New Roman" w:hAnsi="Times New Roman" w:cs="Times New Roman"/>
          <w:sz w:val="24"/>
          <w:szCs w:val="24"/>
          <w:lang w:eastAsia="hr-HR"/>
        </w:rPr>
        <w:t>Nema opasnosti,</w:t>
      </w:r>
    </w:p>
    <w:p w14:paraId="49763980" w14:textId="77777777" w:rsidR="00151BE4" w:rsidRPr="00151BE4" w:rsidRDefault="00151BE4" w:rsidP="00841055">
      <w:pPr>
        <w:numPr>
          <w:ilvl w:val="0"/>
          <w:numId w:val="11"/>
        </w:numPr>
        <w:spacing w:after="0" w:line="240" w:lineRule="auto"/>
        <w:rPr>
          <w:rFonts w:ascii="Times New Roman" w:eastAsia="Times New Roman" w:hAnsi="Times New Roman" w:cs="Times New Roman"/>
          <w:sz w:val="24"/>
          <w:szCs w:val="24"/>
          <w:lang w:eastAsia="hr-HR"/>
        </w:rPr>
      </w:pPr>
      <w:r w:rsidRPr="00151BE4">
        <w:rPr>
          <w:rFonts w:ascii="Times New Roman" w:eastAsia="Times New Roman" w:hAnsi="Times New Roman" w:cs="Times New Roman"/>
          <w:sz w:val="24"/>
          <w:szCs w:val="24"/>
          <w:lang w:eastAsia="hr-HR"/>
        </w:rPr>
        <w:t>Umjerena opasnost,</w:t>
      </w:r>
    </w:p>
    <w:p w14:paraId="5788C248" w14:textId="77777777" w:rsidR="00151BE4" w:rsidRPr="00151BE4" w:rsidRDefault="00151BE4" w:rsidP="00841055">
      <w:pPr>
        <w:numPr>
          <w:ilvl w:val="0"/>
          <w:numId w:val="11"/>
        </w:numPr>
        <w:spacing w:after="0" w:line="240" w:lineRule="auto"/>
        <w:rPr>
          <w:rFonts w:ascii="Times New Roman" w:eastAsia="Times New Roman" w:hAnsi="Times New Roman" w:cs="Times New Roman"/>
          <w:sz w:val="24"/>
          <w:szCs w:val="24"/>
          <w:lang w:eastAsia="hr-HR"/>
        </w:rPr>
      </w:pPr>
      <w:r w:rsidRPr="00151BE4">
        <w:rPr>
          <w:rFonts w:ascii="Times New Roman" w:eastAsia="Times New Roman" w:hAnsi="Times New Roman" w:cs="Times New Roman"/>
          <w:sz w:val="24"/>
          <w:szCs w:val="24"/>
          <w:lang w:eastAsia="hr-HR"/>
        </w:rPr>
        <w:t>Velika opasnost,</w:t>
      </w:r>
    </w:p>
    <w:p w14:paraId="34923BBE" w14:textId="77777777" w:rsidR="00151BE4" w:rsidRPr="00151BE4" w:rsidRDefault="00151BE4" w:rsidP="00841055">
      <w:pPr>
        <w:numPr>
          <w:ilvl w:val="0"/>
          <w:numId w:val="11"/>
        </w:numPr>
        <w:spacing w:after="0" w:line="240" w:lineRule="auto"/>
        <w:rPr>
          <w:rFonts w:ascii="Times New Roman" w:eastAsia="Times New Roman" w:hAnsi="Times New Roman" w:cs="Times New Roman"/>
          <w:sz w:val="24"/>
          <w:szCs w:val="24"/>
          <w:lang w:eastAsia="hr-HR"/>
        </w:rPr>
      </w:pPr>
      <w:r w:rsidRPr="00151BE4">
        <w:rPr>
          <w:rFonts w:ascii="Times New Roman" w:eastAsia="Times New Roman" w:hAnsi="Times New Roman" w:cs="Times New Roman"/>
          <w:sz w:val="24"/>
          <w:szCs w:val="24"/>
          <w:lang w:eastAsia="hr-HR"/>
        </w:rPr>
        <w:t>Vrlo velika opasnost.</w:t>
      </w:r>
    </w:p>
    <w:p w14:paraId="690ABDF7" w14:textId="77777777" w:rsidR="00151BE4" w:rsidRDefault="00151BE4" w:rsidP="00151BE4">
      <w:pPr>
        <w:pStyle w:val="Bezproreda1"/>
      </w:pPr>
    </w:p>
    <w:p w14:paraId="5C2693AE" w14:textId="77777777" w:rsidR="00A214BB" w:rsidRPr="00151BE4" w:rsidRDefault="00A214BB" w:rsidP="00151BE4">
      <w:pPr>
        <w:pStyle w:val="Bezproreda1"/>
      </w:pPr>
    </w:p>
    <w:p w14:paraId="5FDACBF9" w14:textId="69E44825" w:rsidR="00AE1C65" w:rsidRPr="00AE1C65" w:rsidRDefault="00DB7FE0" w:rsidP="00AE1C65">
      <w:pPr>
        <w:pStyle w:val="Naslov4"/>
        <w:ind w:left="1134" w:hanging="567"/>
      </w:pPr>
      <w:bookmarkStart w:id="393" w:name="_Toc517456269"/>
      <w:bookmarkStart w:id="394" w:name="_Toc517456447"/>
      <w:bookmarkStart w:id="395" w:name="_Toc517461439"/>
      <w:r w:rsidRPr="00DB7FE0">
        <w:t>Posljedice</w:t>
      </w:r>
      <w:bookmarkEnd w:id="393"/>
      <w:bookmarkEnd w:id="394"/>
      <w:bookmarkEnd w:id="395"/>
    </w:p>
    <w:p w14:paraId="67CFE6D2" w14:textId="77777777" w:rsidR="007D608E" w:rsidRPr="007D608E" w:rsidRDefault="00154F82" w:rsidP="007D608E">
      <w:pPr>
        <w:pStyle w:val="Naslov4"/>
        <w:numPr>
          <w:ilvl w:val="4"/>
          <w:numId w:val="1"/>
        </w:numPr>
        <w:ind w:left="1701" w:hanging="1134"/>
      </w:pPr>
      <w:bookmarkStart w:id="396" w:name="_Toc517456270"/>
      <w:bookmarkStart w:id="397" w:name="_Toc517456448"/>
      <w:bookmarkStart w:id="398" w:name="_Toc517461440"/>
      <w:r>
        <w:t>Posljedice na život i zdravlje ljudi</w:t>
      </w:r>
      <w:bookmarkEnd w:id="396"/>
      <w:bookmarkEnd w:id="397"/>
      <w:bookmarkEnd w:id="398"/>
    </w:p>
    <w:p w14:paraId="2DD6FE8D" w14:textId="0ADB6666" w:rsidR="007D608E" w:rsidRPr="00151BE4" w:rsidRDefault="007D608E" w:rsidP="007D608E">
      <w:pPr>
        <w:pStyle w:val="Bezproreda1"/>
        <w:jc w:val="both"/>
      </w:pPr>
      <w:r>
        <w:t>Ukupno b</w:t>
      </w:r>
      <w:r w:rsidR="00AE1C65">
        <w:t>i rizično bilo oko 46</w:t>
      </w:r>
      <w:r w:rsidRPr="00151BE4">
        <w:t xml:space="preserve">% stanovništva </w:t>
      </w:r>
      <w:r>
        <w:t>Grada</w:t>
      </w:r>
      <w:r w:rsidRPr="00151BE4">
        <w:t>, što j</w:t>
      </w:r>
      <w:r>
        <w:t>e približno</w:t>
      </w:r>
      <w:r w:rsidRPr="00151BE4">
        <w:t xml:space="preserve"> rizične skupine na razini Republike Hrvatske. Prema procjeni posebno će biti izloženi radnici u građevinarstvu i poljoprivredi</w:t>
      </w:r>
      <w:r w:rsidR="00AE1C65">
        <w:t xml:space="preserve"> (223</w:t>
      </w:r>
      <w:r w:rsidRPr="00151BE4">
        <w:t xml:space="preserve"> osoba), njih oko 50% neće moći izbjeći negativne </w:t>
      </w:r>
      <w:r w:rsidR="00AE1C65">
        <w:t>utjecaje (oko 111</w:t>
      </w:r>
      <w:r>
        <w:t xml:space="preserve"> osobe</w:t>
      </w:r>
      <w:r w:rsidRPr="00151BE4">
        <w:t>), a od ostalih ranjivih skupina utjecaju toplinskog vala n</w:t>
      </w:r>
      <w:r>
        <w:t>e</w:t>
      </w:r>
      <w:r w:rsidR="007D27F1">
        <w:t>će moći izbjeći dodatnih oko 4</w:t>
      </w:r>
      <w:r w:rsidR="001328EC">
        <w:t>35</w:t>
      </w:r>
      <w:r>
        <w:t xml:space="preserve"> osobe</w:t>
      </w:r>
      <w:r w:rsidRPr="00151BE4">
        <w:t xml:space="preserve"> (10% preostalog ugroženog stanovništva) pa bi s neposredno ugroženim životom ili zdrav</w:t>
      </w:r>
      <w:r w:rsidR="007D27F1">
        <w:t>ljem bilo oko 5</w:t>
      </w:r>
      <w:r w:rsidR="001328EC">
        <w:t>46</w:t>
      </w:r>
      <w:r w:rsidRPr="00151BE4">
        <w:t xml:space="preserve"> osoba. S druge strane bar 2% preostalog odraslog stanovništva</w:t>
      </w:r>
      <w:r>
        <w:t xml:space="preserve"> </w:t>
      </w:r>
      <w:r w:rsidRPr="00151BE4">
        <w:t xml:space="preserve"> će biti neposredno ugroženo toplinskim valom</w:t>
      </w:r>
      <w:r w:rsidR="007D27F1">
        <w:t xml:space="preserve"> (</w:t>
      </w:r>
      <w:r w:rsidR="001328EC">
        <w:t>73</w:t>
      </w:r>
      <w:r>
        <w:t xml:space="preserve"> st.)</w:t>
      </w:r>
      <w:r w:rsidRPr="00151BE4">
        <w:t xml:space="preserve">, odnosno ukupno </w:t>
      </w:r>
      <w:r w:rsidRPr="00646AD7">
        <w:rPr>
          <w:b/>
        </w:rPr>
        <w:t>bi bilo ugroženo</w:t>
      </w:r>
      <w:r w:rsidRPr="00151BE4">
        <w:t xml:space="preserve"> oko</w:t>
      </w:r>
      <w:r>
        <w:t xml:space="preserve"> </w:t>
      </w:r>
      <w:r w:rsidR="007D27F1">
        <w:rPr>
          <w:b/>
        </w:rPr>
        <w:t>6</w:t>
      </w:r>
      <w:r w:rsidR="001328EC">
        <w:rPr>
          <w:b/>
        </w:rPr>
        <w:t>19</w:t>
      </w:r>
      <w:r w:rsidRPr="00135992">
        <w:rPr>
          <w:b/>
        </w:rPr>
        <w:t xml:space="preserve"> stanovnika koji bi mogli imati ozbiljnije zdravstvene tegobe</w:t>
      </w:r>
      <w:r w:rsidRPr="00151BE4">
        <w:t xml:space="preserve"> tijekom adaptacije na novo klimatsko okruženje u trajanju oko 10 dana. </w:t>
      </w:r>
      <w:r>
        <w:t xml:space="preserve"> </w:t>
      </w:r>
      <w:r w:rsidRPr="00151BE4">
        <w:t>Do 10% od ukupnog broja ugroženog stanovništva</w:t>
      </w:r>
      <w:r w:rsidR="007D27F1">
        <w:t xml:space="preserve"> (6</w:t>
      </w:r>
      <w:r w:rsidR="001328EC">
        <w:t>2</w:t>
      </w:r>
      <w:r w:rsidRPr="00151BE4">
        <w:t xml:space="preserve">) morat će se ambulantno liječiti i dobiti kućnu njegu s tim da će oko 2% </w:t>
      </w:r>
      <w:r w:rsidR="007D27F1">
        <w:t>(12</w:t>
      </w:r>
      <w:r w:rsidRPr="00151BE4">
        <w:t>) osoba biti upu</w:t>
      </w:r>
      <w:r>
        <w:t xml:space="preserve">ćena na bolovanje oko 10 dana.  </w:t>
      </w:r>
      <w:r w:rsidRPr="00151BE4">
        <w:t xml:space="preserve">Do 1% od navedenih, odnosno njih </w:t>
      </w:r>
      <w:r w:rsidR="007D27F1">
        <w:t>šest</w:t>
      </w:r>
      <w:r>
        <w:t xml:space="preserve"> (</w:t>
      </w:r>
      <w:r w:rsidR="007D27F1">
        <w:rPr>
          <w:b/>
        </w:rPr>
        <w:t>6</w:t>
      </w:r>
      <w:r>
        <w:rPr>
          <w:b/>
        </w:rPr>
        <w:t>)</w:t>
      </w:r>
      <w:r w:rsidRPr="00151BE4">
        <w:rPr>
          <w:b/>
        </w:rPr>
        <w:t xml:space="preserve"> bi moralo potražiti i bolničku skrb</w:t>
      </w:r>
      <w:r w:rsidRPr="00151BE4">
        <w:t xml:space="preserve"> u prosječnom trajanju oko 10 dana (koliko traje stanje ugroženosti toplinskim valom).</w:t>
      </w:r>
      <w:r>
        <w:t xml:space="preserve"> </w:t>
      </w:r>
      <w:r w:rsidRPr="00151BE4">
        <w:t>Posljedice na život i zdravlje ljudi prikazat će se ukupnim brojem ljudi za koje se procjenjuje kako mogu biti u sastavu nekog od procesa nastalih kao posljedica događaja opisanih scenarijem –</w:t>
      </w:r>
      <w:r w:rsidRPr="00151BE4">
        <w:rPr>
          <w:b/>
        </w:rPr>
        <w:t xml:space="preserve"> </w:t>
      </w:r>
      <w:r w:rsidRPr="00135992">
        <w:t>poginuli, ozlijeđeni</w:t>
      </w:r>
      <w:r w:rsidRPr="00151BE4">
        <w:rPr>
          <w:b/>
        </w:rPr>
        <w:t xml:space="preserve">, oboljeli, </w:t>
      </w:r>
      <w:r w:rsidRPr="00135992">
        <w:t>evakuirani, zbrinuti i sklonjeni</w:t>
      </w:r>
      <w:r w:rsidRPr="00151BE4">
        <w:rPr>
          <w:b/>
        </w:rPr>
        <w:t>.</w:t>
      </w:r>
      <w:r w:rsidRPr="00151BE4">
        <w:rPr>
          <w:b/>
          <w:vertAlign w:val="superscript"/>
        </w:rPr>
        <w:footnoteReference w:id="40"/>
      </w:r>
    </w:p>
    <w:p w14:paraId="2BF02F28" w14:textId="77777777" w:rsidR="00151BE4" w:rsidRPr="00151BE4" w:rsidRDefault="00151BE4" w:rsidP="00151BE4">
      <w:pPr>
        <w:pStyle w:val="Bezproreda1"/>
      </w:pPr>
    </w:p>
    <w:p w14:paraId="384DD365" w14:textId="5C97B411" w:rsidR="007D27F1" w:rsidRDefault="00535308" w:rsidP="007D608E">
      <w:pPr>
        <w:pStyle w:val="Bezproreda2"/>
        <w:rPr>
          <w:sz w:val="20"/>
          <w:szCs w:val="20"/>
        </w:rPr>
      </w:pPr>
      <w:r w:rsidRPr="007D608E">
        <w:rPr>
          <w:sz w:val="20"/>
          <w:szCs w:val="20"/>
        </w:rPr>
        <w:t xml:space="preserve">  </w:t>
      </w:r>
      <w:r w:rsidR="00AB686F">
        <w:rPr>
          <w:sz w:val="20"/>
          <w:szCs w:val="20"/>
        </w:rPr>
        <w:t xml:space="preserve">                   Tablica </w:t>
      </w:r>
      <w:r w:rsidR="003050B7">
        <w:rPr>
          <w:sz w:val="20"/>
          <w:szCs w:val="20"/>
        </w:rPr>
        <w:t>74</w:t>
      </w:r>
      <w:r w:rsidR="007D608E" w:rsidRPr="007D608E">
        <w:rPr>
          <w:sz w:val="20"/>
          <w:szCs w:val="20"/>
        </w:rPr>
        <w:t>: Poslj</w:t>
      </w:r>
      <w:r w:rsidR="007D27F1">
        <w:rPr>
          <w:sz w:val="20"/>
          <w:szCs w:val="20"/>
        </w:rPr>
        <w:t>edice na život i zdravlje ljudi</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8"/>
        <w:gridCol w:w="2126"/>
        <w:gridCol w:w="1468"/>
        <w:gridCol w:w="1275"/>
        <w:gridCol w:w="1276"/>
      </w:tblGrid>
      <w:tr w:rsidR="00701B07" w:rsidRPr="000C4B6F" w14:paraId="5E8B5F5A" w14:textId="77777777" w:rsidTr="00284895">
        <w:trPr>
          <w:trHeight w:val="230"/>
        </w:trPr>
        <w:tc>
          <w:tcPr>
            <w:tcW w:w="1668" w:type="dxa"/>
            <w:vMerge w:val="restart"/>
            <w:shd w:val="clear" w:color="auto" w:fill="BDD6EE"/>
            <w:vAlign w:val="center"/>
          </w:tcPr>
          <w:p w14:paraId="69AB83C6" w14:textId="77777777" w:rsidR="00701B07" w:rsidRPr="000C4B6F" w:rsidRDefault="00701B07" w:rsidP="00284895">
            <w:pPr>
              <w:pStyle w:val="Bezproreda2"/>
              <w:rPr>
                <w:b/>
                <w:sz w:val="20"/>
                <w:szCs w:val="20"/>
              </w:rPr>
            </w:pPr>
            <w:r w:rsidRPr="000C4B6F">
              <w:rPr>
                <w:b/>
                <w:sz w:val="20"/>
                <w:szCs w:val="20"/>
              </w:rPr>
              <w:t>Kategorija</w:t>
            </w:r>
          </w:p>
        </w:tc>
        <w:tc>
          <w:tcPr>
            <w:tcW w:w="2126" w:type="dxa"/>
            <w:vMerge w:val="restart"/>
            <w:shd w:val="clear" w:color="auto" w:fill="BDD6EE"/>
          </w:tcPr>
          <w:p w14:paraId="73EB2F93" w14:textId="77777777" w:rsidR="00701B07" w:rsidRPr="000C4B6F" w:rsidRDefault="00701B07" w:rsidP="00284895">
            <w:pPr>
              <w:pStyle w:val="Bezproreda2"/>
              <w:rPr>
                <w:b/>
                <w:sz w:val="20"/>
                <w:szCs w:val="20"/>
              </w:rPr>
            </w:pPr>
            <w:r w:rsidRPr="000C4B6F">
              <w:rPr>
                <w:b/>
                <w:sz w:val="20"/>
                <w:szCs w:val="20"/>
              </w:rPr>
              <w:t>Posljedice</w:t>
            </w:r>
          </w:p>
        </w:tc>
        <w:tc>
          <w:tcPr>
            <w:tcW w:w="2743" w:type="dxa"/>
            <w:gridSpan w:val="2"/>
            <w:shd w:val="clear" w:color="auto" w:fill="BDD6EE"/>
            <w:vAlign w:val="center"/>
          </w:tcPr>
          <w:p w14:paraId="208D0E3E" w14:textId="77777777" w:rsidR="00701B07" w:rsidRPr="000C4B6F" w:rsidRDefault="00701B07" w:rsidP="00284895">
            <w:pPr>
              <w:pStyle w:val="Bezproreda2"/>
              <w:jc w:val="center"/>
              <w:rPr>
                <w:b/>
                <w:sz w:val="20"/>
                <w:szCs w:val="20"/>
              </w:rPr>
            </w:pPr>
            <w:r w:rsidRPr="000C4B6F">
              <w:rPr>
                <w:b/>
                <w:sz w:val="20"/>
                <w:szCs w:val="20"/>
              </w:rPr>
              <w:t>Kriterij-broj st.</w:t>
            </w:r>
          </w:p>
        </w:tc>
        <w:tc>
          <w:tcPr>
            <w:tcW w:w="1276" w:type="dxa"/>
            <w:vMerge w:val="restart"/>
            <w:shd w:val="clear" w:color="auto" w:fill="BDD6EE"/>
          </w:tcPr>
          <w:p w14:paraId="5E683378" w14:textId="77777777" w:rsidR="00701B07" w:rsidRPr="000C4B6F" w:rsidRDefault="00701B07" w:rsidP="00284895">
            <w:pPr>
              <w:pStyle w:val="Bezproreda2"/>
              <w:rPr>
                <w:b/>
                <w:sz w:val="20"/>
                <w:szCs w:val="20"/>
              </w:rPr>
            </w:pPr>
            <w:r w:rsidRPr="000C4B6F">
              <w:rPr>
                <w:b/>
                <w:sz w:val="20"/>
                <w:szCs w:val="20"/>
              </w:rPr>
              <w:t>odabrano</w:t>
            </w:r>
          </w:p>
        </w:tc>
      </w:tr>
      <w:tr w:rsidR="00701B07" w:rsidRPr="000C4B6F" w14:paraId="5C6344D9" w14:textId="77777777" w:rsidTr="00284895">
        <w:trPr>
          <w:trHeight w:val="258"/>
        </w:trPr>
        <w:tc>
          <w:tcPr>
            <w:tcW w:w="1668" w:type="dxa"/>
            <w:vMerge/>
            <w:shd w:val="clear" w:color="auto" w:fill="BDD6EE"/>
            <w:vAlign w:val="center"/>
          </w:tcPr>
          <w:p w14:paraId="23D5FAF4" w14:textId="77777777" w:rsidR="00701B07" w:rsidRPr="000C4B6F" w:rsidRDefault="00701B07" w:rsidP="00284895">
            <w:pPr>
              <w:pStyle w:val="Bezproreda2"/>
              <w:rPr>
                <w:b/>
                <w:sz w:val="20"/>
                <w:szCs w:val="20"/>
              </w:rPr>
            </w:pPr>
          </w:p>
        </w:tc>
        <w:tc>
          <w:tcPr>
            <w:tcW w:w="2126" w:type="dxa"/>
            <w:vMerge/>
            <w:shd w:val="clear" w:color="auto" w:fill="BDD6EE"/>
          </w:tcPr>
          <w:p w14:paraId="630934C3" w14:textId="77777777" w:rsidR="00701B07" w:rsidRPr="000C4B6F" w:rsidRDefault="00701B07" w:rsidP="00284895">
            <w:pPr>
              <w:pStyle w:val="Bezproreda2"/>
              <w:rPr>
                <w:b/>
                <w:sz w:val="20"/>
                <w:szCs w:val="20"/>
              </w:rPr>
            </w:pPr>
          </w:p>
        </w:tc>
        <w:tc>
          <w:tcPr>
            <w:tcW w:w="1468" w:type="dxa"/>
            <w:shd w:val="clear" w:color="auto" w:fill="BDD6EE"/>
            <w:vAlign w:val="center"/>
          </w:tcPr>
          <w:p w14:paraId="7339F9AC" w14:textId="77777777" w:rsidR="00701B07" w:rsidRPr="000C4B6F" w:rsidRDefault="00701B07" w:rsidP="00284895">
            <w:pPr>
              <w:pStyle w:val="Bezproreda2"/>
              <w:rPr>
                <w:b/>
                <w:sz w:val="20"/>
                <w:szCs w:val="20"/>
              </w:rPr>
            </w:pPr>
            <w:r w:rsidRPr="000C4B6F">
              <w:rPr>
                <w:b/>
                <w:sz w:val="20"/>
                <w:szCs w:val="20"/>
              </w:rPr>
              <w:t>%</w:t>
            </w:r>
          </w:p>
        </w:tc>
        <w:tc>
          <w:tcPr>
            <w:tcW w:w="1275" w:type="dxa"/>
            <w:shd w:val="clear" w:color="auto" w:fill="BDD6EE"/>
            <w:vAlign w:val="center"/>
          </w:tcPr>
          <w:p w14:paraId="122C3DB6" w14:textId="77777777" w:rsidR="00701B07" w:rsidRPr="000C4B6F" w:rsidRDefault="00701B07" w:rsidP="00284895">
            <w:pPr>
              <w:pStyle w:val="Bezproreda2"/>
              <w:rPr>
                <w:b/>
                <w:sz w:val="20"/>
                <w:szCs w:val="20"/>
              </w:rPr>
            </w:pPr>
            <w:r>
              <w:rPr>
                <w:b/>
                <w:sz w:val="20"/>
                <w:szCs w:val="20"/>
              </w:rPr>
              <w:t>8 220</w:t>
            </w:r>
            <w:r w:rsidRPr="000C4B6F">
              <w:rPr>
                <w:b/>
                <w:sz w:val="20"/>
                <w:szCs w:val="20"/>
              </w:rPr>
              <w:t xml:space="preserve"> st.</w:t>
            </w:r>
          </w:p>
        </w:tc>
        <w:tc>
          <w:tcPr>
            <w:tcW w:w="1276" w:type="dxa"/>
            <w:vMerge/>
            <w:shd w:val="clear" w:color="auto" w:fill="BDD6EE"/>
          </w:tcPr>
          <w:p w14:paraId="46483D44" w14:textId="77777777" w:rsidR="00701B07" w:rsidRPr="000C4B6F" w:rsidRDefault="00701B07" w:rsidP="00284895">
            <w:pPr>
              <w:pStyle w:val="Bezproreda2"/>
              <w:rPr>
                <w:b/>
                <w:sz w:val="20"/>
                <w:szCs w:val="20"/>
              </w:rPr>
            </w:pPr>
          </w:p>
        </w:tc>
      </w:tr>
      <w:tr w:rsidR="00701B07" w:rsidRPr="000C4B6F" w14:paraId="6654647F" w14:textId="77777777" w:rsidTr="00284895">
        <w:trPr>
          <w:trHeight w:val="263"/>
        </w:trPr>
        <w:tc>
          <w:tcPr>
            <w:tcW w:w="1668" w:type="dxa"/>
            <w:shd w:val="clear" w:color="auto" w:fill="B17ED8"/>
            <w:vAlign w:val="center"/>
          </w:tcPr>
          <w:p w14:paraId="67552F4B" w14:textId="77777777" w:rsidR="00701B07" w:rsidRPr="000C4B6F" w:rsidRDefault="00701B07" w:rsidP="00284895">
            <w:pPr>
              <w:pStyle w:val="Bezproreda2"/>
              <w:jc w:val="center"/>
              <w:rPr>
                <w:b/>
                <w:sz w:val="20"/>
                <w:szCs w:val="20"/>
              </w:rPr>
            </w:pPr>
            <w:r w:rsidRPr="000C4B6F">
              <w:rPr>
                <w:b/>
                <w:sz w:val="20"/>
                <w:szCs w:val="20"/>
              </w:rPr>
              <w:t>1</w:t>
            </w:r>
          </w:p>
        </w:tc>
        <w:tc>
          <w:tcPr>
            <w:tcW w:w="2126" w:type="dxa"/>
            <w:shd w:val="clear" w:color="auto" w:fill="B17ED8"/>
          </w:tcPr>
          <w:p w14:paraId="4A0430C1" w14:textId="77777777" w:rsidR="00701B07" w:rsidRPr="000C4B6F" w:rsidRDefault="00701B07" w:rsidP="00284895">
            <w:pPr>
              <w:pStyle w:val="Bezproreda2"/>
              <w:rPr>
                <w:sz w:val="20"/>
                <w:szCs w:val="20"/>
              </w:rPr>
            </w:pPr>
            <w:r w:rsidRPr="000C4B6F">
              <w:rPr>
                <w:sz w:val="20"/>
                <w:szCs w:val="20"/>
              </w:rPr>
              <w:t>Neznatne</w:t>
            </w:r>
          </w:p>
        </w:tc>
        <w:tc>
          <w:tcPr>
            <w:tcW w:w="1468" w:type="dxa"/>
            <w:vAlign w:val="center"/>
          </w:tcPr>
          <w:p w14:paraId="1DCF3428" w14:textId="77777777" w:rsidR="00701B07" w:rsidRPr="000C4B6F" w:rsidRDefault="00701B07" w:rsidP="00284895">
            <w:pPr>
              <w:pStyle w:val="Bezproreda2"/>
              <w:rPr>
                <w:sz w:val="20"/>
                <w:szCs w:val="20"/>
              </w:rPr>
            </w:pPr>
            <w:r w:rsidRPr="000C4B6F">
              <w:rPr>
                <w:sz w:val="20"/>
                <w:szCs w:val="20"/>
              </w:rPr>
              <w:t>*&lt;0,001</w:t>
            </w:r>
          </w:p>
        </w:tc>
        <w:tc>
          <w:tcPr>
            <w:tcW w:w="1275" w:type="dxa"/>
            <w:vAlign w:val="center"/>
          </w:tcPr>
          <w:p w14:paraId="3110A66B" w14:textId="77777777" w:rsidR="00701B07" w:rsidRPr="000C4B6F" w:rsidRDefault="00701B07" w:rsidP="00284895">
            <w:pPr>
              <w:pStyle w:val="Bezproreda2"/>
              <w:rPr>
                <w:sz w:val="20"/>
                <w:szCs w:val="20"/>
              </w:rPr>
            </w:pPr>
            <w:r>
              <w:rPr>
                <w:sz w:val="20"/>
                <w:szCs w:val="20"/>
              </w:rPr>
              <w:t>0,08</w:t>
            </w:r>
          </w:p>
        </w:tc>
        <w:tc>
          <w:tcPr>
            <w:tcW w:w="1276" w:type="dxa"/>
            <w:shd w:val="clear" w:color="auto" w:fill="B17ED8"/>
          </w:tcPr>
          <w:p w14:paraId="66CD2013" w14:textId="77777777" w:rsidR="00701B07" w:rsidRPr="000C4B6F" w:rsidRDefault="00701B07" w:rsidP="00284895">
            <w:pPr>
              <w:pStyle w:val="Bezproreda2"/>
              <w:jc w:val="center"/>
              <w:rPr>
                <w:sz w:val="20"/>
                <w:szCs w:val="20"/>
              </w:rPr>
            </w:pPr>
          </w:p>
        </w:tc>
      </w:tr>
      <w:tr w:rsidR="00701B07" w:rsidRPr="000C4B6F" w14:paraId="727BCB4B" w14:textId="77777777" w:rsidTr="00284895">
        <w:trPr>
          <w:trHeight w:val="280"/>
        </w:trPr>
        <w:tc>
          <w:tcPr>
            <w:tcW w:w="1668" w:type="dxa"/>
            <w:shd w:val="clear" w:color="auto" w:fill="00B050"/>
            <w:vAlign w:val="center"/>
          </w:tcPr>
          <w:p w14:paraId="4EA0560B" w14:textId="77777777" w:rsidR="00701B07" w:rsidRPr="000C4B6F" w:rsidRDefault="00701B07" w:rsidP="00284895">
            <w:pPr>
              <w:pStyle w:val="Bezproreda2"/>
              <w:jc w:val="center"/>
              <w:rPr>
                <w:b/>
                <w:sz w:val="20"/>
                <w:szCs w:val="20"/>
              </w:rPr>
            </w:pPr>
            <w:r w:rsidRPr="000C4B6F">
              <w:rPr>
                <w:b/>
                <w:sz w:val="20"/>
                <w:szCs w:val="20"/>
              </w:rPr>
              <w:t>2</w:t>
            </w:r>
          </w:p>
        </w:tc>
        <w:tc>
          <w:tcPr>
            <w:tcW w:w="2126" w:type="dxa"/>
            <w:shd w:val="clear" w:color="auto" w:fill="00B050"/>
          </w:tcPr>
          <w:p w14:paraId="7811D223" w14:textId="77777777" w:rsidR="00701B07" w:rsidRPr="000C4B6F" w:rsidRDefault="00701B07" w:rsidP="00284895">
            <w:pPr>
              <w:pStyle w:val="Bezproreda2"/>
              <w:rPr>
                <w:sz w:val="20"/>
                <w:szCs w:val="20"/>
              </w:rPr>
            </w:pPr>
            <w:r w:rsidRPr="000C4B6F">
              <w:rPr>
                <w:sz w:val="20"/>
                <w:szCs w:val="20"/>
              </w:rPr>
              <w:t>Malene</w:t>
            </w:r>
          </w:p>
        </w:tc>
        <w:tc>
          <w:tcPr>
            <w:tcW w:w="1468" w:type="dxa"/>
            <w:vAlign w:val="center"/>
          </w:tcPr>
          <w:p w14:paraId="5EB7895D" w14:textId="77777777" w:rsidR="00701B07" w:rsidRPr="000C4B6F" w:rsidRDefault="00701B07" w:rsidP="00284895">
            <w:pPr>
              <w:pStyle w:val="Bezproreda2"/>
              <w:rPr>
                <w:sz w:val="20"/>
                <w:szCs w:val="20"/>
              </w:rPr>
            </w:pPr>
            <w:r w:rsidRPr="000C4B6F">
              <w:rPr>
                <w:sz w:val="20"/>
                <w:szCs w:val="20"/>
              </w:rPr>
              <w:t>0,001-0,004</w:t>
            </w:r>
          </w:p>
        </w:tc>
        <w:tc>
          <w:tcPr>
            <w:tcW w:w="1275" w:type="dxa"/>
            <w:vAlign w:val="center"/>
          </w:tcPr>
          <w:p w14:paraId="421DB058" w14:textId="77777777" w:rsidR="00701B07" w:rsidRPr="000C4B6F" w:rsidRDefault="00701B07" w:rsidP="00284895">
            <w:pPr>
              <w:pStyle w:val="Bezproreda2"/>
              <w:rPr>
                <w:sz w:val="20"/>
                <w:szCs w:val="20"/>
              </w:rPr>
            </w:pPr>
            <w:r>
              <w:rPr>
                <w:sz w:val="20"/>
                <w:szCs w:val="20"/>
              </w:rPr>
              <w:t>0,32</w:t>
            </w:r>
          </w:p>
        </w:tc>
        <w:tc>
          <w:tcPr>
            <w:tcW w:w="1276" w:type="dxa"/>
            <w:shd w:val="clear" w:color="auto" w:fill="00B050"/>
          </w:tcPr>
          <w:p w14:paraId="0802E79B" w14:textId="77777777" w:rsidR="00701B07" w:rsidRPr="000C4B6F" w:rsidRDefault="00701B07" w:rsidP="00284895">
            <w:pPr>
              <w:pStyle w:val="Bezproreda2"/>
              <w:jc w:val="center"/>
              <w:rPr>
                <w:sz w:val="20"/>
                <w:szCs w:val="20"/>
              </w:rPr>
            </w:pPr>
          </w:p>
        </w:tc>
      </w:tr>
      <w:tr w:rsidR="00701B07" w:rsidRPr="000C4B6F" w14:paraId="492616CF" w14:textId="77777777" w:rsidTr="00284895">
        <w:trPr>
          <w:trHeight w:val="269"/>
        </w:trPr>
        <w:tc>
          <w:tcPr>
            <w:tcW w:w="1668" w:type="dxa"/>
            <w:shd w:val="clear" w:color="auto" w:fill="FFFF00"/>
            <w:vAlign w:val="center"/>
          </w:tcPr>
          <w:p w14:paraId="1232FFF9" w14:textId="77777777" w:rsidR="00701B07" w:rsidRPr="000C4B6F" w:rsidRDefault="00701B07" w:rsidP="00284895">
            <w:pPr>
              <w:pStyle w:val="Bezproreda2"/>
              <w:jc w:val="center"/>
              <w:rPr>
                <w:b/>
                <w:sz w:val="20"/>
                <w:szCs w:val="20"/>
              </w:rPr>
            </w:pPr>
            <w:r w:rsidRPr="000C4B6F">
              <w:rPr>
                <w:b/>
                <w:sz w:val="20"/>
                <w:szCs w:val="20"/>
              </w:rPr>
              <w:t>3</w:t>
            </w:r>
          </w:p>
        </w:tc>
        <w:tc>
          <w:tcPr>
            <w:tcW w:w="2126" w:type="dxa"/>
            <w:shd w:val="clear" w:color="auto" w:fill="FFFF00"/>
          </w:tcPr>
          <w:p w14:paraId="4992B385" w14:textId="77777777" w:rsidR="00701B07" w:rsidRPr="000C4B6F" w:rsidRDefault="00701B07" w:rsidP="00284895">
            <w:pPr>
              <w:pStyle w:val="Bezproreda2"/>
              <w:rPr>
                <w:sz w:val="20"/>
                <w:szCs w:val="20"/>
              </w:rPr>
            </w:pPr>
            <w:r w:rsidRPr="000C4B6F">
              <w:rPr>
                <w:sz w:val="20"/>
                <w:szCs w:val="20"/>
              </w:rPr>
              <w:t>Umjerene</w:t>
            </w:r>
          </w:p>
        </w:tc>
        <w:tc>
          <w:tcPr>
            <w:tcW w:w="1468" w:type="dxa"/>
            <w:vAlign w:val="center"/>
          </w:tcPr>
          <w:p w14:paraId="1BFDDAC6" w14:textId="77777777" w:rsidR="00701B07" w:rsidRPr="000C4B6F" w:rsidRDefault="00701B07" w:rsidP="00284895">
            <w:pPr>
              <w:pStyle w:val="Bezproreda2"/>
              <w:rPr>
                <w:sz w:val="20"/>
                <w:szCs w:val="20"/>
              </w:rPr>
            </w:pPr>
            <w:r w:rsidRPr="000C4B6F">
              <w:rPr>
                <w:sz w:val="20"/>
                <w:szCs w:val="20"/>
              </w:rPr>
              <w:t>0,0047-0,011</w:t>
            </w:r>
          </w:p>
        </w:tc>
        <w:tc>
          <w:tcPr>
            <w:tcW w:w="1275" w:type="dxa"/>
            <w:vAlign w:val="center"/>
          </w:tcPr>
          <w:p w14:paraId="74BE8F28" w14:textId="77777777" w:rsidR="00701B07" w:rsidRPr="000C4B6F" w:rsidRDefault="00701B07" w:rsidP="00284895">
            <w:pPr>
              <w:pStyle w:val="Bezproreda2"/>
              <w:rPr>
                <w:sz w:val="20"/>
                <w:szCs w:val="20"/>
              </w:rPr>
            </w:pPr>
            <w:r>
              <w:rPr>
                <w:sz w:val="20"/>
                <w:szCs w:val="20"/>
              </w:rPr>
              <w:t>0,90</w:t>
            </w:r>
          </w:p>
        </w:tc>
        <w:tc>
          <w:tcPr>
            <w:tcW w:w="1276" w:type="dxa"/>
            <w:shd w:val="clear" w:color="auto" w:fill="FFFF00"/>
          </w:tcPr>
          <w:p w14:paraId="4D86D855" w14:textId="77777777" w:rsidR="00701B07" w:rsidRPr="000C4B6F" w:rsidRDefault="00701B07" w:rsidP="00284895">
            <w:pPr>
              <w:pStyle w:val="Bezproreda2"/>
              <w:jc w:val="center"/>
              <w:rPr>
                <w:sz w:val="20"/>
                <w:szCs w:val="20"/>
              </w:rPr>
            </w:pPr>
          </w:p>
        </w:tc>
      </w:tr>
      <w:tr w:rsidR="00701B07" w:rsidRPr="000C4B6F" w14:paraId="6ED908E5" w14:textId="77777777" w:rsidTr="00284895">
        <w:trPr>
          <w:trHeight w:val="274"/>
        </w:trPr>
        <w:tc>
          <w:tcPr>
            <w:tcW w:w="1668" w:type="dxa"/>
            <w:shd w:val="clear" w:color="auto" w:fill="FFC000"/>
            <w:vAlign w:val="center"/>
          </w:tcPr>
          <w:p w14:paraId="5545EC8C" w14:textId="77777777" w:rsidR="00701B07" w:rsidRPr="000C4B6F" w:rsidRDefault="00701B07" w:rsidP="00284895">
            <w:pPr>
              <w:pStyle w:val="Bezproreda2"/>
              <w:jc w:val="center"/>
              <w:rPr>
                <w:b/>
                <w:sz w:val="20"/>
                <w:szCs w:val="20"/>
              </w:rPr>
            </w:pPr>
            <w:r w:rsidRPr="000C4B6F">
              <w:rPr>
                <w:b/>
                <w:sz w:val="20"/>
                <w:szCs w:val="20"/>
              </w:rPr>
              <w:t>4</w:t>
            </w:r>
          </w:p>
        </w:tc>
        <w:tc>
          <w:tcPr>
            <w:tcW w:w="2126" w:type="dxa"/>
            <w:shd w:val="clear" w:color="auto" w:fill="FFC000"/>
          </w:tcPr>
          <w:p w14:paraId="76909F88" w14:textId="77777777" w:rsidR="00701B07" w:rsidRPr="000C4B6F" w:rsidRDefault="00701B07" w:rsidP="00284895">
            <w:pPr>
              <w:pStyle w:val="Bezproreda2"/>
              <w:rPr>
                <w:sz w:val="20"/>
                <w:szCs w:val="20"/>
              </w:rPr>
            </w:pPr>
            <w:r w:rsidRPr="000C4B6F">
              <w:rPr>
                <w:sz w:val="20"/>
                <w:szCs w:val="20"/>
              </w:rPr>
              <w:t>Značajne</w:t>
            </w:r>
          </w:p>
        </w:tc>
        <w:tc>
          <w:tcPr>
            <w:tcW w:w="1468" w:type="dxa"/>
            <w:vAlign w:val="center"/>
          </w:tcPr>
          <w:p w14:paraId="25451B18" w14:textId="77777777" w:rsidR="00701B07" w:rsidRPr="000C4B6F" w:rsidRDefault="00701B07" w:rsidP="00284895">
            <w:pPr>
              <w:pStyle w:val="Bezproreda2"/>
              <w:rPr>
                <w:sz w:val="20"/>
                <w:szCs w:val="20"/>
              </w:rPr>
            </w:pPr>
            <w:r w:rsidRPr="000C4B6F">
              <w:rPr>
                <w:sz w:val="20"/>
                <w:szCs w:val="20"/>
              </w:rPr>
              <w:t>0,012-0,035%</w:t>
            </w:r>
          </w:p>
        </w:tc>
        <w:tc>
          <w:tcPr>
            <w:tcW w:w="1275" w:type="dxa"/>
            <w:vAlign w:val="center"/>
          </w:tcPr>
          <w:p w14:paraId="672D36C4" w14:textId="77777777" w:rsidR="00701B07" w:rsidRPr="000C4B6F" w:rsidRDefault="00701B07" w:rsidP="00284895">
            <w:pPr>
              <w:pStyle w:val="Bezproreda2"/>
              <w:rPr>
                <w:sz w:val="20"/>
                <w:szCs w:val="20"/>
              </w:rPr>
            </w:pPr>
            <w:r>
              <w:rPr>
                <w:sz w:val="20"/>
                <w:szCs w:val="20"/>
              </w:rPr>
              <w:t>2,87</w:t>
            </w:r>
          </w:p>
        </w:tc>
        <w:tc>
          <w:tcPr>
            <w:tcW w:w="1276" w:type="dxa"/>
            <w:shd w:val="clear" w:color="auto" w:fill="FFC000"/>
          </w:tcPr>
          <w:p w14:paraId="4C9AEF3E" w14:textId="77777777" w:rsidR="00701B07" w:rsidRPr="000C4B6F" w:rsidRDefault="00701B07" w:rsidP="00284895">
            <w:pPr>
              <w:pStyle w:val="Bezproreda2"/>
              <w:jc w:val="center"/>
              <w:rPr>
                <w:sz w:val="20"/>
                <w:szCs w:val="20"/>
              </w:rPr>
            </w:pPr>
          </w:p>
        </w:tc>
      </w:tr>
      <w:tr w:rsidR="00701B07" w:rsidRPr="000C4B6F" w14:paraId="68476478" w14:textId="77777777" w:rsidTr="00284895">
        <w:trPr>
          <w:trHeight w:val="278"/>
        </w:trPr>
        <w:tc>
          <w:tcPr>
            <w:tcW w:w="1668" w:type="dxa"/>
            <w:shd w:val="clear" w:color="auto" w:fill="FF0000"/>
            <w:vAlign w:val="center"/>
          </w:tcPr>
          <w:p w14:paraId="17371E33" w14:textId="77777777" w:rsidR="00701B07" w:rsidRPr="000C4B6F" w:rsidRDefault="00701B07" w:rsidP="00284895">
            <w:pPr>
              <w:pStyle w:val="Bezproreda2"/>
              <w:jc w:val="center"/>
              <w:rPr>
                <w:b/>
                <w:sz w:val="20"/>
                <w:szCs w:val="20"/>
              </w:rPr>
            </w:pPr>
            <w:r w:rsidRPr="000C4B6F">
              <w:rPr>
                <w:b/>
                <w:sz w:val="20"/>
                <w:szCs w:val="20"/>
              </w:rPr>
              <w:t>5</w:t>
            </w:r>
          </w:p>
        </w:tc>
        <w:tc>
          <w:tcPr>
            <w:tcW w:w="2126" w:type="dxa"/>
            <w:shd w:val="clear" w:color="auto" w:fill="FF0000"/>
          </w:tcPr>
          <w:p w14:paraId="388E384F" w14:textId="77777777" w:rsidR="00701B07" w:rsidRPr="000C4B6F" w:rsidRDefault="00701B07" w:rsidP="00284895">
            <w:pPr>
              <w:pStyle w:val="Bezproreda2"/>
              <w:rPr>
                <w:sz w:val="20"/>
                <w:szCs w:val="20"/>
              </w:rPr>
            </w:pPr>
            <w:r w:rsidRPr="000C4B6F">
              <w:rPr>
                <w:sz w:val="20"/>
                <w:szCs w:val="20"/>
              </w:rPr>
              <w:t>Katastrofalne</w:t>
            </w:r>
          </w:p>
        </w:tc>
        <w:tc>
          <w:tcPr>
            <w:tcW w:w="1468" w:type="dxa"/>
            <w:vAlign w:val="center"/>
          </w:tcPr>
          <w:p w14:paraId="431307DD" w14:textId="77777777" w:rsidR="00701B07" w:rsidRPr="000C4B6F" w:rsidRDefault="00701B07" w:rsidP="00284895">
            <w:pPr>
              <w:pStyle w:val="Bezproreda2"/>
              <w:rPr>
                <w:sz w:val="20"/>
                <w:szCs w:val="20"/>
              </w:rPr>
            </w:pPr>
            <w:r w:rsidRPr="000C4B6F">
              <w:rPr>
                <w:sz w:val="20"/>
                <w:szCs w:val="20"/>
              </w:rPr>
              <w:t>0,036&gt;</w:t>
            </w:r>
          </w:p>
        </w:tc>
        <w:tc>
          <w:tcPr>
            <w:tcW w:w="1275" w:type="dxa"/>
            <w:vAlign w:val="center"/>
          </w:tcPr>
          <w:p w14:paraId="4C2188F8" w14:textId="77777777" w:rsidR="00701B07" w:rsidRPr="000C4B6F" w:rsidRDefault="00701B07" w:rsidP="00284895">
            <w:pPr>
              <w:pStyle w:val="Bezproreda2"/>
              <w:rPr>
                <w:sz w:val="20"/>
                <w:szCs w:val="20"/>
              </w:rPr>
            </w:pPr>
            <w:r>
              <w:rPr>
                <w:sz w:val="20"/>
                <w:szCs w:val="20"/>
              </w:rPr>
              <w:t>Više od 2,9</w:t>
            </w:r>
          </w:p>
        </w:tc>
        <w:tc>
          <w:tcPr>
            <w:tcW w:w="1276" w:type="dxa"/>
            <w:shd w:val="clear" w:color="auto" w:fill="FF0000"/>
          </w:tcPr>
          <w:p w14:paraId="3D906A36" w14:textId="77777777" w:rsidR="00701B07" w:rsidRPr="000C4B6F" w:rsidRDefault="00701B07" w:rsidP="00284895">
            <w:pPr>
              <w:pStyle w:val="Bezproreda2"/>
              <w:jc w:val="center"/>
              <w:rPr>
                <w:b/>
                <w:sz w:val="20"/>
                <w:szCs w:val="20"/>
              </w:rPr>
            </w:pPr>
            <w:r w:rsidRPr="000C4B6F">
              <w:rPr>
                <w:b/>
                <w:sz w:val="20"/>
                <w:szCs w:val="20"/>
              </w:rPr>
              <w:t>X</w:t>
            </w:r>
          </w:p>
        </w:tc>
      </w:tr>
    </w:tbl>
    <w:p w14:paraId="5B589485" w14:textId="77777777" w:rsidR="007D608E" w:rsidRDefault="007D608E" w:rsidP="007D608E">
      <w:pPr>
        <w:pStyle w:val="Bezproreda2"/>
        <w:rPr>
          <w:sz w:val="20"/>
          <w:szCs w:val="20"/>
        </w:rPr>
      </w:pPr>
      <w:r>
        <w:rPr>
          <w:sz w:val="20"/>
          <w:szCs w:val="20"/>
        </w:rPr>
        <w:t xml:space="preserve">                </w:t>
      </w:r>
      <w:r w:rsidRPr="007D608E">
        <w:rPr>
          <w:sz w:val="20"/>
          <w:szCs w:val="20"/>
        </w:rPr>
        <w:t xml:space="preserve">*Napomena: Pri određivanju kategorije za život i zdravlje ljudi u kategoriju 1 ulaze posljedice prema </w:t>
      </w:r>
    </w:p>
    <w:p w14:paraId="7046A9F9" w14:textId="77777777" w:rsidR="007D608E" w:rsidRPr="007D608E" w:rsidRDefault="007D608E" w:rsidP="007D608E">
      <w:pPr>
        <w:pStyle w:val="Bezproreda2"/>
        <w:rPr>
          <w:sz w:val="20"/>
          <w:szCs w:val="20"/>
        </w:rPr>
      </w:pPr>
      <w:r>
        <w:rPr>
          <w:sz w:val="20"/>
          <w:szCs w:val="20"/>
        </w:rPr>
        <w:t xml:space="preserve">                     </w:t>
      </w:r>
      <w:r w:rsidRPr="007D608E">
        <w:rPr>
          <w:sz w:val="20"/>
          <w:szCs w:val="20"/>
        </w:rPr>
        <w:t>kojima je stradala ili ugrožena minimalno jedna osoba do 0,001% stanovnika na području JLS.</w:t>
      </w:r>
    </w:p>
    <w:p w14:paraId="61F3B8BB" w14:textId="77777777" w:rsidR="007D608E" w:rsidRPr="00C319C1" w:rsidRDefault="007D608E" w:rsidP="007D608E">
      <w:pPr>
        <w:spacing w:after="0" w:line="240" w:lineRule="auto"/>
        <w:jc w:val="both"/>
      </w:pPr>
    </w:p>
    <w:p w14:paraId="5E02C0C3" w14:textId="77777777" w:rsidR="00C319C1" w:rsidRDefault="00154F82" w:rsidP="00E923FD">
      <w:pPr>
        <w:pStyle w:val="Naslov4"/>
        <w:numPr>
          <w:ilvl w:val="4"/>
          <w:numId w:val="1"/>
        </w:numPr>
        <w:ind w:left="1701" w:hanging="1134"/>
      </w:pPr>
      <w:bookmarkStart w:id="399" w:name="_Toc517456271"/>
      <w:bookmarkStart w:id="400" w:name="_Toc517456449"/>
      <w:bookmarkStart w:id="401" w:name="_Toc517461441"/>
      <w:r>
        <w:t>Posljedice na gospodarstvo</w:t>
      </w:r>
      <w:bookmarkEnd w:id="399"/>
      <w:bookmarkEnd w:id="400"/>
      <w:bookmarkEnd w:id="401"/>
    </w:p>
    <w:p w14:paraId="2AA9E916" w14:textId="059F0ACC" w:rsidR="007D608E" w:rsidRPr="00CF2F27" w:rsidRDefault="007D608E" w:rsidP="00CF2F27">
      <w:pPr>
        <w:pStyle w:val="Bezproreda1"/>
        <w:jc w:val="both"/>
      </w:pPr>
      <w:r w:rsidRPr="004C69CE">
        <w:t>Neposredni gubici gospodarstva odnose se na dane liječenja i dane bolovanja. Obzirom da je izračunom dobiveno kako bi oko</w:t>
      </w:r>
      <w:r w:rsidR="00CF2F27">
        <w:t xml:space="preserve"> 6 osoba moralo</w:t>
      </w:r>
      <w:r w:rsidRPr="004C69CE">
        <w:t xml:space="preserve"> potražiti bolničku skrb i ostati na bolničkom liječenju u prosjeku 10 d</w:t>
      </w:r>
      <w:r>
        <w:t>ana</w:t>
      </w:r>
      <w:r w:rsidR="00CF2F27">
        <w:t xml:space="preserve"> to bi izazvalo trošak oko </w:t>
      </w:r>
      <w:r w:rsidR="00701B07">
        <w:t>23 100 €</w:t>
      </w:r>
      <w:r w:rsidRPr="004C69CE">
        <w:t xml:space="preserve"> (</w:t>
      </w:r>
      <w:r w:rsidR="00701B07">
        <w:t xml:space="preserve">385 € </w:t>
      </w:r>
      <w:r w:rsidRPr="004C69CE">
        <w:t>trošak jedne osobe po danu hospitalizacije). Uz navedeno ubrajaju se i gubici u poljoprivredi, te gubici zbog smanjenog privređivanja ostalih zaposlenih osoba.</w:t>
      </w:r>
      <w:r>
        <w:t xml:space="preserve"> </w:t>
      </w:r>
      <w:r w:rsidRPr="004C69CE">
        <w:t>Procijenjena šteta u gospodarstvu u slučaju to</w:t>
      </w:r>
      <w:r>
        <w:t xml:space="preserve">plinskog vala bila bi između 0,5 i 1 </w:t>
      </w:r>
      <w:r w:rsidRPr="004C69CE">
        <w:t>% godišnjeg proračuna, odnosno između</w:t>
      </w:r>
      <w:r w:rsidR="00CF2F27">
        <w:t xml:space="preserve"> </w:t>
      </w:r>
      <w:r w:rsidR="00701B07">
        <w:t>76 930 €</w:t>
      </w:r>
      <w:r w:rsidR="00CF2F27">
        <w:t xml:space="preserve"> i </w:t>
      </w:r>
      <w:r w:rsidR="00701B07">
        <w:t>153 860 €</w:t>
      </w:r>
      <w:r w:rsidRPr="004C69CE">
        <w:t xml:space="preserve"> i ocjenjuju se </w:t>
      </w:r>
      <w:r>
        <w:rPr>
          <w:b/>
        </w:rPr>
        <w:t>neznatne</w:t>
      </w:r>
      <w:r w:rsidRPr="004C69CE">
        <w:rPr>
          <w:b/>
        </w:rPr>
        <w:t>.</w:t>
      </w:r>
    </w:p>
    <w:p w14:paraId="535FA837" w14:textId="77777777" w:rsidR="00682832" w:rsidRDefault="007D608E" w:rsidP="007D608E">
      <w:pPr>
        <w:pStyle w:val="Bezproreda2"/>
        <w:rPr>
          <w:sz w:val="20"/>
          <w:szCs w:val="20"/>
        </w:rPr>
      </w:pPr>
      <w:r>
        <w:rPr>
          <w:sz w:val="20"/>
          <w:szCs w:val="20"/>
        </w:rPr>
        <w:lastRenderedPageBreak/>
        <w:t xml:space="preserve">                   </w:t>
      </w:r>
    </w:p>
    <w:p w14:paraId="17C51ACD" w14:textId="399E580C" w:rsidR="007D608E" w:rsidRPr="007D608E" w:rsidRDefault="00682832" w:rsidP="007D608E">
      <w:pPr>
        <w:pStyle w:val="Bezproreda2"/>
        <w:rPr>
          <w:sz w:val="20"/>
          <w:szCs w:val="20"/>
        </w:rPr>
      </w:pPr>
      <w:r>
        <w:rPr>
          <w:sz w:val="20"/>
          <w:szCs w:val="20"/>
        </w:rPr>
        <w:t xml:space="preserve">                  </w:t>
      </w:r>
      <w:r w:rsidR="00AB686F">
        <w:rPr>
          <w:sz w:val="20"/>
          <w:szCs w:val="20"/>
        </w:rPr>
        <w:t>Tablica 7</w:t>
      </w:r>
      <w:r w:rsidR="003050B7">
        <w:rPr>
          <w:sz w:val="20"/>
          <w:szCs w:val="20"/>
        </w:rPr>
        <w:t>5</w:t>
      </w:r>
      <w:r w:rsidR="007D608E" w:rsidRPr="007D608E">
        <w:rPr>
          <w:sz w:val="20"/>
          <w:szCs w:val="20"/>
        </w:rPr>
        <w:t>: Posljedice na gospodarstvo</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7D608E" w:rsidRPr="007D608E" w14:paraId="0358DC16" w14:textId="77777777" w:rsidTr="007D608E">
        <w:trPr>
          <w:trHeight w:val="248"/>
        </w:trPr>
        <w:tc>
          <w:tcPr>
            <w:tcW w:w="7196" w:type="dxa"/>
            <w:gridSpan w:val="4"/>
            <w:shd w:val="clear" w:color="auto" w:fill="BDD6EE"/>
            <w:vAlign w:val="center"/>
          </w:tcPr>
          <w:p w14:paraId="7FA1F59F" w14:textId="77777777" w:rsidR="007D608E" w:rsidRPr="007D608E" w:rsidRDefault="007D608E" w:rsidP="007D608E">
            <w:pPr>
              <w:pStyle w:val="Bezproreda2"/>
              <w:jc w:val="center"/>
              <w:rPr>
                <w:b/>
                <w:sz w:val="20"/>
                <w:szCs w:val="20"/>
              </w:rPr>
            </w:pPr>
            <w:r w:rsidRPr="007D608E">
              <w:rPr>
                <w:b/>
                <w:sz w:val="20"/>
                <w:szCs w:val="20"/>
              </w:rPr>
              <w:t>Posljedice na gospodarstvo</w:t>
            </w:r>
          </w:p>
        </w:tc>
      </w:tr>
      <w:tr w:rsidR="007D608E" w:rsidRPr="007D608E" w14:paraId="20CF3529" w14:textId="77777777" w:rsidTr="007D608E">
        <w:trPr>
          <w:trHeight w:val="380"/>
        </w:trPr>
        <w:tc>
          <w:tcPr>
            <w:tcW w:w="1161" w:type="dxa"/>
            <w:shd w:val="clear" w:color="auto" w:fill="BDD6EE"/>
            <w:vAlign w:val="center"/>
          </w:tcPr>
          <w:p w14:paraId="02FFED45" w14:textId="77777777" w:rsidR="007D608E" w:rsidRPr="007D608E" w:rsidRDefault="007D608E" w:rsidP="007D608E">
            <w:pPr>
              <w:pStyle w:val="Bezproreda2"/>
              <w:jc w:val="center"/>
              <w:rPr>
                <w:b/>
                <w:sz w:val="20"/>
                <w:szCs w:val="20"/>
              </w:rPr>
            </w:pPr>
            <w:r w:rsidRPr="007D608E">
              <w:rPr>
                <w:b/>
                <w:sz w:val="20"/>
                <w:szCs w:val="20"/>
              </w:rPr>
              <w:t>Kategorija</w:t>
            </w:r>
          </w:p>
          <w:p w14:paraId="2F3E292A" w14:textId="77777777" w:rsidR="007D608E" w:rsidRPr="007D608E" w:rsidRDefault="007D608E" w:rsidP="007D608E">
            <w:pPr>
              <w:pStyle w:val="Bezproreda2"/>
              <w:jc w:val="center"/>
              <w:rPr>
                <w:sz w:val="20"/>
                <w:szCs w:val="20"/>
              </w:rPr>
            </w:pPr>
          </w:p>
        </w:tc>
        <w:tc>
          <w:tcPr>
            <w:tcW w:w="1407" w:type="dxa"/>
            <w:shd w:val="clear" w:color="auto" w:fill="BDD6EE"/>
          </w:tcPr>
          <w:p w14:paraId="7EBDF378" w14:textId="77777777" w:rsidR="007D608E" w:rsidRPr="007D608E" w:rsidRDefault="007D608E" w:rsidP="007D608E">
            <w:pPr>
              <w:pStyle w:val="Bezproreda2"/>
              <w:jc w:val="center"/>
              <w:rPr>
                <w:b/>
                <w:sz w:val="20"/>
                <w:szCs w:val="20"/>
              </w:rPr>
            </w:pPr>
            <w:r w:rsidRPr="007D608E">
              <w:rPr>
                <w:b/>
                <w:sz w:val="20"/>
                <w:szCs w:val="20"/>
              </w:rPr>
              <w:t>Posljedice</w:t>
            </w:r>
          </w:p>
        </w:tc>
        <w:tc>
          <w:tcPr>
            <w:tcW w:w="3352" w:type="dxa"/>
            <w:shd w:val="clear" w:color="auto" w:fill="BDD6EE"/>
            <w:vAlign w:val="center"/>
          </w:tcPr>
          <w:p w14:paraId="583230D0" w14:textId="77777777" w:rsidR="007D608E" w:rsidRPr="007D608E" w:rsidRDefault="007D608E" w:rsidP="007D608E">
            <w:pPr>
              <w:pStyle w:val="Bezproreda2"/>
              <w:jc w:val="center"/>
              <w:rPr>
                <w:b/>
                <w:sz w:val="20"/>
                <w:szCs w:val="20"/>
              </w:rPr>
            </w:pPr>
            <w:r w:rsidRPr="007D608E">
              <w:rPr>
                <w:b/>
                <w:sz w:val="20"/>
                <w:szCs w:val="20"/>
              </w:rPr>
              <w:t>Kriterij štete u % proračuna JLS</w:t>
            </w:r>
          </w:p>
        </w:tc>
        <w:tc>
          <w:tcPr>
            <w:tcW w:w="1276" w:type="dxa"/>
            <w:shd w:val="clear" w:color="auto" w:fill="BDD6EE"/>
          </w:tcPr>
          <w:p w14:paraId="18877CE6" w14:textId="77777777" w:rsidR="007D608E" w:rsidRPr="007D608E" w:rsidRDefault="007D608E" w:rsidP="007D608E">
            <w:pPr>
              <w:pStyle w:val="Bezproreda2"/>
              <w:jc w:val="center"/>
              <w:rPr>
                <w:b/>
                <w:sz w:val="20"/>
                <w:szCs w:val="20"/>
              </w:rPr>
            </w:pPr>
            <w:r w:rsidRPr="007D608E">
              <w:rPr>
                <w:b/>
                <w:sz w:val="20"/>
                <w:szCs w:val="20"/>
              </w:rPr>
              <w:t>odabrano</w:t>
            </w:r>
          </w:p>
        </w:tc>
      </w:tr>
      <w:tr w:rsidR="007D608E" w:rsidRPr="007D608E" w14:paraId="470F3EC0" w14:textId="77777777" w:rsidTr="007D608E">
        <w:trPr>
          <w:trHeight w:val="263"/>
        </w:trPr>
        <w:tc>
          <w:tcPr>
            <w:tcW w:w="1161" w:type="dxa"/>
            <w:shd w:val="clear" w:color="auto" w:fill="B17ED8"/>
            <w:vAlign w:val="center"/>
          </w:tcPr>
          <w:p w14:paraId="483722D0" w14:textId="77777777" w:rsidR="007D608E" w:rsidRPr="007D608E" w:rsidRDefault="007D608E" w:rsidP="007D608E">
            <w:pPr>
              <w:pStyle w:val="Bezproreda2"/>
              <w:jc w:val="center"/>
              <w:rPr>
                <w:sz w:val="20"/>
                <w:szCs w:val="20"/>
              </w:rPr>
            </w:pPr>
            <w:r w:rsidRPr="007D608E">
              <w:rPr>
                <w:sz w:val="20"/>
                <w:szCs w:val="20"/>
              </w:rPr>
              <w:t>1</w:t>
            </w:r>
          </w:p>
        </w:tc>
        <w:tc>
          <w:tcPr>
            <w:tcW w:w="1407" w:type="dxa"/>
            <w:shd w:val="clear" w:color="auto" w:fill="B17ED8"/>
          </w:tcPr>
          <w:p w14:paraId="063F52E4" w14:textId="77777777" w:rsidR="007D608E" w:rsidRPr="007D608E" w:rsidRDefault="007D608E" w:rsidP="007D608E">
            <w:pPr>
              <w:pStyle w:val="Bezproreda2"/>
              <w:jc w:val="center"/>
              <w:rPr>
                <w:sz w:val="20"/>
                <w:szCs w:val="20"/>
              </w:rPr>
            </w:pPr>
            <w:r w:rsidRPr="007D608E">
              <w:rPr>
                <w:sz w:val="20"/>
                <w:szCs w:val="20"/>
              </w:rPr>
              <w:t>Neznatne</w:t>
            </w:r>
          </w:p>
        </w:tc>
        <w:tc>
          <w:tcPr>
            <w:tcW w:w="3352" w:type="dxa"/>
            <w:vAlign w:val="center"/>
          </w:tcPr>
          <w:p w14:paraId="465BB9B0" w14:textId="77777777" w:rsidR="007D608E" w:rsidRPr="007D608E" w:rsidRDefault="007D608E" w:rsidP="007D608E">
            <w:pPr>
              <w:pStyle w:val="Bezproreda2"/>
              <w:jc w:val="center"/>
              <w:rPr>
                <w:sz w:val="20"/>
                <w:szCs w:val="20"/>
              </w:rPr>
            </w:pPr>
            <w:r w:rsidRPr="007D608E">
              <w:rPr>
                <w:sz w:val="20"/>
                <w:szCs w:val="20"/>
              </w:rPr>
              <w:t>0,5-1 %</w:t>
            </w:r>
          </w:p>
        </w:tc>
        <w:tc>
          <w:tcPr>
            <w:tcW w:w="1276" w:type="dxa"/>
            <w:shd w:val="clear" w:color="auto" w:fill="B17ED8"/>
          </w:tcPr>
          <w:p w14:paraId="47EF6C01" w14:textId="77777777" w:rsidR="007D608E" w:rsidRPr="007D608E" w:rsidRDefault="007D608E" w:rsidP="007D608E">
            <w:pPr>
              <w:pStyle w:val="Bezproreda2"/>
              <w:jc w:val="center"/>
              <w:rPr>
                <w:b/>
                <w:sz w:val="20"/>
                <w:szCs w:val="20"/>
              </w:rPr>
            </w:pPr>
            <w:r w:rsidRPr="007D608E">
              <w:rPr>
                <w:b/>
                <w:sz w:val="20"/>
                <w:szCs w:val="20"/>
              </w:rPr>
              <w:t>X</w:t>
            </w:r>
          </w:p>
        </w:tc>
      </w:tr>
      <w:tr w:rsidR="007D608E" w:rsidRPr="007D608E" w14:paraId="139F83B5" w14:textId="77777777" w:rsidTr="007D608E">
        <w:trPr>
          <w:trHeight w:val="280"/>
        </w:trPr>
        <w:tc>
          <w:tcPr>
            <w:tcW w:w="1161" w:type="dxa"/>
            <w:shd w:val="clear" w:color="auto" w:fill="00B050"/>
            <w:vAlign w:val="center"/>
          </w:tcPr>
          <w:p w14:paraId="2EE7242B" w14:textId="77777777" w:rsidR="007D608E" w:rsidRPr="007D608E" w:rsidRDefault="007D608E" w:rsidP="007D608E">
            <w:pPr>
              <w:pStyle w:val="Bezproreda2"/>
              <w:jc w:val="center"/>
              <w:rPr>
                <w:sz w:val="20"/>
                <w:szCs w:val="20"/>
              </w:rPr>
            </w:pPr>
            <w:r w:rsidRPr="007D608E">
              <w:rPr>
                <w:sz w:val="20"/>
                <w:szCs w:val="20"/>
              </w:rPr>
              <w:t>2</w:t>
            </w:r>
          </w:p>
        </w:tc>
        <w:tc>
          <w:tcPr>
            <w:tcW w:w="1407" w:type="dxa"/>
            <w:shd w:val="clear" w:color="auto" w:fill="00B050"/>
          </w:tcPr>
          <w:p w14:paraId="746345FB" w14:textId="77777777" w:rsidR="007D608E" w:rsidRPr="007D608E" w:rsidRDefault="007D608E" w:rsidP="007D608E">
            <w:pPr>
              <w:pStyle w:val="Bezproreda2"/>
              <w:jc w:val="center"/>
              <w:rPr>
                <w:sz w:val="20"/>
                <w:szCs w:val="20"/>
              </w:rPr>
            </w:pPr>
            <w:r w:rsidRPr="007D608E">
              <w:rPr>
                <w:sz w:val="20"/>
                <w:szCs w:val="20"/>
              </w:rPr>
              <w:t>Malene</w:t>
            </w:r>
          </w:p>
        </w:tc>
        <w:tc>
          <w:tcPr>
            <w:tcW w:w="3352" w:type="dxa"/>
            <w:vAlign w:val="center"/>
          </w:tcPr>
          <w:p w14:paraId="1F80AF83" w14:textId="77777777" w:rsidR="007D608E" w:rsidRPr="007D608E" w:rsidRDefault="007D608E" w:rsidP="007D608E">
            <w:pPr>
              <w:pStyle w:val="Bezproreda2"/>
              <w:jc w:val="center"/>
              <w:rPr>
                <w:sz w:val="20"/>
                <w:szCs w:val="20"/>
              </w:rPr>
            </w:pPr>
            <w:r w:rsidRPr="007D608E">
              <w:rPr>
                <w:sz w:val="20"/>
                <w:szCs w:val="20"/>
              </w:rPr>
              <w:t>1-5 %</w:t>
            </w:r>
          </w:p>
        </w:tc>
        <w:tc>
          <w:tcPr>
            <w:tcW w:w="1276" w:type="dxa"/>
            <w:shd w:val="clear" w:color="auto" w:fill="00B050"/>
          </w:tcPr>
          <w:p w14:paraId="26D9FBD9" w14:textId="77777777" w:rsidR="007D608E" w:rsidRPr="007D608E" w:rsidRDefault="007D608E" w:rsidP="007D608E">
            <w:pPr>
              <w:pStyle w:val="Bezproreda2"/>
              <w:jc w:val="center"/>
              <w:rPr>
                <w:b/>
                <w:sz w:val="20"/>
                <w:szCs w:val="20"/>
              </w:rPr>
            </w:pPr>
          </w:p>
        </w:tc>
      </w:tr>
      <w:tr w:rsidR="007D608E" w:rsidRPr="007D608E" w14:paraId="0DE3AAD6" w14:textId="77777777" w:rsidTr="007D608E">
        <w:trPr>
          <w:trHeight w:val="269"/>
        </w:trPr>
        <w:tc>
          <w:tcPr>
            <w:tcW w:w="1161" w:type="dxa"/>
            <w:shd w:val="clear" w:color="auto" w:fill="FFFF00"/>
            <w:vAlign w:val="center"/>
          </w:tcPr>
          <w:p w14:paraId="698C825B" w14:textId="77777777" w:rsidR="007D608E" w:rsidRPr="007D608E" w:rsidRDefault="007D608E" w:rsidP="007D608E">
            <w:pPr>
              <w:pStyle w:val="Bezproreda2"/>
              <w:jc w:val="center"/>
              <w:rPr>
                <w:sz w:val="20"/>
                <w:szCs w:val="20"/>
              </w:rPr>
            </w:pPr>
            <w:r w:rsidRPr="007D608E">
              <w:rPr>
                <w:sz w:val="20"/>
                <w:szCs w:val="20"/>
              </w:rPr>
              <w:t>3</w:t>
            </w:r>
          </w:p>
        </w:tc>
        <w:tc>
          <w:tcPr>
            <w:tcW w:w="1407" w:type="dxa"/>
            <w:shd w:val="clear" w:color="auto" w:fill="FFFF00"/>
          </w:tcPr>
          <w:p w14:paraId="4E71C176" w14:textId="77777777" w:rsidR="007D608E" w:rsidRPr="007D608E" w:rsidRDefault="007D608E" w:rsidP="007D608E">
            <w:pPr>
              <w:pStyle w:val="Bezproreda2"/>
              <w:jc w:val="center"/>
              <w:rPr>
                <w:sz w:val="20"/>
                <w:szCs w:val="20"/>
              </w:rPr>
            </w:pPr>
            <w:r w:rsidRPr="007D608E">
              <w:rPr>
                <w:sz w:val="20"/>
                <w:szCs w:val="20"/>
              </w:rPr>
              <w:t>Umjerene</w:t>
            </w:r>
          </w:p>
        </w:tc>
        <w:tc>
          <w:tcPr>
            <w:tcW w:w="3352" w:type="dxa"/>
            <w:vAlign w:val="center"/>
          </w:tcPr>
          <w:p w14:paraId="7D17B4FD" w14:textId="77777777" w:rsidR="007D608E" w:rsidRPr="007D608E" w:rsidRDefault="007D608E" w:rsidP="007D608E">
            <w:pPr>
              <w:pStyle w:val="Bezproreda2"/>
              <w:jc w:val="center"/>
              <w:rPr>
                <w:sz w:val="20"/>
                <w:szCs w:val="20"/>
              </w:rPr>
            </w:pPr>
            <w:r w:rsidRPr="007D608E">
              <w:rPr>
                <w:sz w:val="20"/>
                <w:szCs w:val="20"/>
              </w:rPr>
              <w:t>5-15 %</w:t>
            </w:r>
          </w:p>
        </w:tc>
        <w:tc>
          <w:tcPr>
            <w:tcW w:w="1276" w:type="dxa"/>
            <w:shd w:val="clear" w:color="auto" w:fill="FFFF00"/>
          </w:tcPr>
          <w:p w14:paraId="1187480C" w14:textId="77777777" w:rsidR="007D608E" w:rsidRPr="007D608E" w:rsidRDefault="007D608E" w:rsidP="007D608E">
            <w:pPr>
              <w:pStyle w:val="Bezproreda2"/>
              <w:jc w:val="center"/>
              <w:rPr>
                <w:sz w:val="20"/>
                <w:szCs w:val="20"/>
              </w:rPr>
            </w:pPr>
          </w:p>
        </w:tc>
      </w:tr>
      <w:tr w:rsidR="007D608E" w:rsidRPr="007D608E" w14:paraId="10173C25" w14:textId="77777777" w:rsidTr="007D608E">
        <w:trPr>
          <w:trHeight w:val="274"/>
        </w:trPr>
        <w:tc>
          <w:tcPr>
            <w:tcW w:w="1161" w:type="dxa"/>
            <w:shd w:val="clear" w:color="auto" w:fill="FFC000"/>
            <w:vAlign w:val="center"/>
          </w:tcPr>
          <w:p w14:paraId="721D893D" w14:textId="77777777" w:rsidR="007D608E" w:rsidRPr="007D608E" w:rsidRDefault="007D608E" w:rsidP="007D608E">
            <w:pPr>
              <w:pStyle w:val="Bezproreda2"/>
              <w:jc w:val="center"/>
              <w:rPr>
                <w:sz w:val="20"/>
                <w:szCs w:val="20"/>
              </w:rPr>
            </w:pPr>
            <w:r w:rsidRPr="007D608E">
              <w:rPr>
                <w:sz w:val="20"/>
                <w:szCs w:val="20"/>
              </w:rPr>
              <w:t>4</w:t>
            </w:r>
          </w:p>
        </w:tc>
        <w:tc>
          <w:tcPr>
            <w:tcW w:w="1407" w:type="dxa"/>
            <w:shd w:val="clear" w:color="auto" w:fill="FFC000"/>
          </w:tcPr>
          <w:p w14:paraId="7226DD85" w14:textId="77777777" w:rsidR="007D608E" w:rsidRPr="007D608E" w:rsidRDefault="007D608E" w:rsidP="007D608E">
            <w:pPr>
              <w:pStyle w:val="Bezproreda2"/>
              <w:jc w:val="center"/>
              <w:rPr>
                <w:sz w:val="20"/>
                <w:szCs w:val="20"/>
              </w:rPr>
            </w:pPr>
            <w:r w:rsidRPr="007D608E">
              <w:rPr>
                <w:sz w:val="20"/>
                <w:szCs w:val="20"/>
              </w:rPr>
              <w:t>Značajne</w:t>
            </w:r>
          </w:p>
        </w:tc>
        <w:tc>
          <w:tcPr>
            <w:tcW w:w="3352" w:type="dxa"/>
            <w:vAlign w:val="center"/>
          </w:tcPr>
          <w:p w14:paraId="580D3AF7" w14:textId="77777777" w:rsidR="007D608E" w:rsidRPr="007D608E" w:rsidRDefault="007D608E" w:rsidP="007D608E">
            <w:pPr>
              <w:pStyle w:val="Bezproreda2"/>
              <w:jc w:val="center"/>
              <w:rPr>
                <w:sz w:val="20"/>
                <w:szCs w:val="20"/>
              </w:rPr>
            </w:pPr>
            <w:r w:rsidRPr="007D608E">
              <w:rPr>
                <w:sz w:val="20"/>
                <w:szCs w:val="20"/>
              </w:rPr>
              <w:t>15-25 %</w:t>
            </w:r>
          </w:p>
        </w:tc>
        <w:tc>
          <w:tcPr>
            <w:tcW w:w="1276" w:type="dxa"/>
            <w:shd w:val="clear" w:color="auto" w:fill="FFC000"/>
          </w:tcPr>
          <w:p w14:paraId="0E9BF51E" w14:textId="77777777" w:rsidR="007D608E" w:rsidRPr="007D608E" w:rsidRDefault="007D608E" w:rsidP="007D608E">
            <w:pPr>
              <w:pStyle w:val="Bezproreda2"/>
              <w:jc w:val="center"/>
              <w:rPr>
                <w:sz w:val="20"/>
                <w:szCs w:val="20"/>
              </w:rPr>
            </w:pPr>
          </w:p>
        </w:tc>
      </w:tr>
      <w:tr w:rsidR="007D608E" w:rsidRPr="007D608E" w14:paraId="2E8D98EF" w14:textId="77777777" w:rsidTr="007D608E">
        <w:trPr>
          <w:trHeight w:val="278"/>
        </w:trPr>
        <w:tc>
          <w:tcPr>
            <w:tcW w:w="1161" w:type="dxa"/>
            <w:shd w:val="clear" w:color="auto" w:fill="FF0000"/>
            <w:vAlign w:val="center"/>
          </w:tcPr>
          <w:p w14:paraId="666B0C6A" w14:textId="77777777" w:rsidR="007D608E" w:rsidRPr="007D608E" w:rsidRDefault="007D608E" w:rsidP="007D608E">
            <w:pPr>
              <w:pStyle w:val="Bezproreda2"/>
              <w:jc w:val="center"/>
              <w:rPr>
                <w:sz w:val="20"/>
                <w:szCs w:val="20"/>
              </w:rPr>
            </w:pPr>
            <w:r w:rsidRPr="007D608E">
              <w:rPr>
                <w:sz w:val="20"/>
                <w:szCs w:val="20"/>
              </w:rPr>
              <w:t>5</w:t>
            </w:r>
          </w:p>
        </w:tc>
        <w:tc>
          <w:tcPr>
            <w:tcW w:w="1407" w:type="dxa"/>
            <w:shd w:val="clear" w:color="auto" w:fill="FF0000"/>
          </w:tcPr>
          <w:p w14:paraId="33C82875" w14:textId="77777777" w:rsidR="007D608E" w:rsidRPr="007D608E" w:rsidRDefault="007D608E" w:rsidP="007D608E">
            <w:pPr>
              <w:pStyle w:val="Bezproreda2"/>
              <w:jc w:val="center"/>
              <w:rPr>
                <w:sz w:val="20"/>
                <w:szCs w:val="20"/>
              </w:rPr>
            </w:pPr>
            <w:r w:rsidRPr="007D608E">
              <w:rPr>
                <w:sz w:val="20"/>
                <w:szCs w:val="20"/>
              </w:rPr>
              <w:t>Katastrofalne</w:t>
            </w:r>
          </w:p>
        </w:tc>
        <w:tc>
          <w:tcPr>
            <w:tcW w:w="3352" w:type="dxa"/>
            <w:vAlign w:val="center"/>
          </w:tcPr>
          <w:p w14:paraId="20C4E433" w14:textId="77777777" w:rsidR="007D608E" w:rsidRPr="007D608E" w:rsidRDefault="007D608E" w:rsidP="007D608E">
            <w:pPr>
              <w:pStyle w:val="Bezproreda2"/>
              <w:jc w:val="center"/>
              <w:rPr>
                <w:sz w:val="20"/>
                <w:szCs w:val="20"/>
              </w:rPr>
            </w:pPr>
            <w:r w:rsidRPr="007D608E">
              <w:rPr>
                <w:sz w:val="20"/>
                <w:szCs w:val="20"/>
              </w:rPr>
              <w:t>&gt;25 %</w:t>
            </w:r>
          </w:p>
        </w:tc>
        <w:tc>
          <w:tcPr>
            <w:tcW w:w="1276" w:type="dxa"/>
            <w:shd w:val="clear" w:color="auto" w:fill="FF0000"/>
          </w:tcPr>
          <w:p w14:paraId="3C734E3F" w14:textId="77777777" w:rsidR="007D608E" w:rsidRPr="007D608E" w:rsidRDefault="007D608E" w:rsidP="007D608E">
            <w:pPr>
              <w:pStyle w:val="Bezproreda2"/>
              <w:jc w:val="center"/>
              <w:rPr>
                <w:sz w:val="20"/>
                <w:szCs w:val="20"/>
              </w:rPr>
            </w:pPr>
          </w:p>
        </w:tc>
      </w:tr>
    </w:tbl>
    <w:p w14:paraId="0930DEB2" w14:textId="77777777" w:rsidR="00CF2F27" w:rsidRDefault="00CF2F27" w:rsidP="00CF2F27">
      <w:pPr>
        <w:pStyle w:val="Naslov4"/>
        <w:numPr>
          <w:ilvl w:val="0"/>
          <w:numId w:val="0"/>
        </w:numPr>
        <w:ind w:left="1701"/>
      </w:pPr>
      <w:bookmarkStart w:id="402" w:name="_Toc517456272"/>
      <w:bookmarkStart w:id="403" w:name="_Toc517456450"/>
      <w:bookmarkStart w:id="404" w:name="_Toc517461442"/>
    </w:p>
    <w:p w14:paraId="32DC0C49" w14:textId="77777777" w:rsidR="00B84468" w:rsidRDefault="00154F82" w:rsidP="00C319C1">
      <w:pPr>
        <w:pStyle w:val="Naslov4"/>
        <w:numPr>
          <w:ilvl w:val="4"/>
          <w:numId w:val="1"/>
        </w:numPr>
        <w:ind w:left="1701" w:hanging="1134"/>
      </w:pPr>
      <w:r>
        <w:t>Posljedice po društvenu stabilnost i politiku</w:t>
      </w:r>
      <w:bookmarkEnd w:id="402"/>
      <w:bookmarkEnd w:id="403"/>
      <w:bookmarkEnd w:id="404"/>
    </w:p>
    <w:p w14:paraId="3ED01A25" w14:textId="77777777" w:rsidR="007D608E" w:rsidRPr="004C69CE" w:rsidRDefault="007D608E" w:rsidP="007D608E">
      <w:pPr>
        <w:pStyle w:val="Bezproreda1"/>
      </w:pPr>
      <w:r w:rsidRPr="004C69CE">
        <w:t>Posljedice za Društvenu stabilnost i politiku iskazuj</w:t>
      </w:r>
      <w:r>
        <w:t>u se u materijalnoj šteti i to:</w:t>
      </w:r>
    </w:p>
    <w:p w14:paraId="5087DE2C" w14:textId="3334C5E1" w:rsidR="007D608E" w:rsidRDefault="007D608E" w:rsidP="00841055">
      <w:pPr>
        <w:numPr>
          <w:ilvl w:val="0"/>
          <w:numId w:val="9"/>
        </w:numPr>
        <w:spacing w:after="0" w:line="240" w:lineRule="auto"/>
        <w:ind w:left="851" w:hanging="284"/>
        <w:jc w:val="both"/>
        <w:rPr>
          <w:rFonts w:ascii="Times New Roman" w:hAnsi="Times New Roman"/>
          <w:sz w:val="24"/>
          <w:szCs w:val="24"/>
        </w:rPr>
      </w:pPr>
      <w:r w:rsidRPr="007D608E">
        <w:rPr>
          <w:rFonts w:ascii="Times New Roman" w:hAnsi="Times New Roman"/>
          <w:b/>
          <w:sz w:val="24"/>
          <w:szCs w:val="24"/>
        </w:rPr>
        <w:t>štete na kritičnoj infrastrukturi</w:t>
      </w:r>
      <w:r w:rsidRPr="007D608E">
        <w:rPr>
          <w:rFonts w:ascii="Times New Roman" w:hAnsi="Times New Roman"/>
          <w:sz w:val="24"/>
          <w:szCs w:val="24"/>
        </w:rPr>
        <w:t xml:space="preserve"> –objekti kritične infrastrukture neće pretrpjeti nikakva oštećenja izazvana pojavom toplinskog vala. Moguće su male poteškoće u osiguranju normalnog funkcioniranja kritične infrastrukture zbog izostanka s posla nekih radnika kojima je odobreno bolovanje, ali ne na razini prestanka rada neke od kritičnih infrastruktura. Moguća veća opterećenja elektroinstalacija i potrošnje vode neće dovesti do obustave isporuke električne energije ili vode, već će se uputiti zamolba stanovništvu na potrebu štednje. Provest će se proglas nadležnih službi da se izbjegava izlaganje toplinskom valu u razdoblju visokih temperatura što će dovesti do smanjenja </w:t>
      </w:r>
      <w:r w:rsidRPr="007D608E">
        <w:rPr>
          <w:rFonts w:ascii="Times New Roman" w:hAnsi="Times New Roman"/>
          <w:color w:val="000000"/>
          <w:sz w:val="24"/>
          <w:szCs w:val="24"/>
        </w:rPr>
        <w:t xml:space="preserve">bolovanja. </w:t>
      </w:r>
      <w:r w:rsidRPr="007D608E">
        <w:rPr>
          <w:rFonts w:ascii="Times New Roman" w:hAnsi="Times New Roman"/>
          <w:sz w:val="24"/>
          <w:szCs w:val="24"/>
        </w:rPr>
        <w:t xml:space="preserve">Procjena posljedica šteta na objekte kritične infrastrukture bile bi </w:t>
      </w:r>
      <w:r w:rsidRPr="007D608E">
        <w:rPr>
          <w:rFonts w:ascii="Times New Roman" w:hAnsi="Times New Roman"/>
          <w:b/>
          <w:sz w:val="24"/>
          <w:szCs w:val="24"/>
        </w:rPr>
        <w:t>neznatne</w:t>
      </w:r>
      <w:r w:rsidRPr="007D608E">
        <w:rPr>
          <w:rFonts w:ascii="Times New Roman" w:hAnsi="Times New Roman"/>
          <w:sz w:val="24"/>
          <w:szCs w:val="24"/>
        </w:rPr>
        <w:t xml:space="preserve"> u odnosu na proračun Grada </w:t>
      </w:r>
      <w:r w:rsidR="00CF2F27">
        <w:rPr>
          <w:rFonts w:ascii="Times New Roman" w:hAnsi="Times New Roman"/>
          <w:sz w:val="24"/>
          <w:szCs w:val="24"/>
        </w:rPr>
        <w:t>Ploč</w:t>
      </w:r>
      <w:r w:rsidR="00B46013">
        <w:rPr>
          <w:rFonts w:ascii="Times New Roman" w:hAnsi="Times New Roman"/>
          <w:sz w:val="24"/>
          <w:szCs w:val="24"/>
        </w:rPr>
        <w:t>a</w:t>
      </w:r>
      <w:r w:rsidRPr="007D608E">
        <w:rPr>
          <w:rFonts w:ascii="Times New Roman" w:hAnsi="Times New Roman"/>
          <w:sz w:val="24"/>
          <w:szCs w:val="24"/>
        </w:rPr>
        <w:t>.</w:t>
      </w:r>
    </w:p>
    <w:p w14:paraId="07632AEF" w14:textId="77777777" w:rsidR="007D608E" w:rsidRPr="007D608E" w:rsidRDefault="007D608E" w:rsidP="007D608E">
      <w:pPr>
        <w:pStyle w:val="Bezproreda2"/>
      </w:pPr>
    </w:p>
    <w:p w14:paraId="0272CA5A" w14:textId="65565EBA" w:rsidR="007D608E" w:rsidRPr="007D608E" w:rsidRDefault="007D608E" w:rsidP="007D608E">
      <w:pPr>
        <w:pStyle w:val="Bezproreda2"/>
        <w:rPr>
          <w:sz w:val="20"/>
          <w:szCs w:val="20"/>
        </w:rPr>
      </w:pPr>
      <w:r w:rsidRPr="004C69CE">
        <w:t xml:space="preserve">               </w:t>
      </w:r>
      <w:r>
        <w:t xml:space="preserve">  </w:t>
      </w:r>
      <w:r w:rsidR="00AB686F">
        <w:rPr>
          <w:sz w:val="20"/>
          <w:szCs w:val="20"/>
        </w:rPr>
        <w:t>Tablica 7</w:t>
      </w:r>
      <w:r w:rsidR="003050B7">
        <w:rPr>
          <w:sz w:val="20"/>
          <w:szCs w:val="20"/>
        </w:rPr>
        <w:t>6</w:t>
      </w:r>
      <w:r w:rsidRPr="007D608E">
        <w:rPr>
          <w:sz w:val="20"/>
          <w:szCs w:val="20"/>
        </w:rPr>
        <w:t xml:space="preserve">: Štete na kritičnoj infrastrukturi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7D608E" w:rsidRPr="007D608E" w14:paraId="35A66E6E" w14:textId="77777777" w:rsidTr="007D608E">
        <w:trPr>
          <w:trHeight w:val="248"/>
          <w:jc w:val="center"/>
        </w:trPr>
        <w:tc>
          <w:tcPr>
            <w:tcW w:w="7196" w:type="dxa"/>
            <w:gridSpan w:val="4"/>
            <w:shd w:val="clear" w:color="auto" w:fill="BDD6EE"/>
            <w:vAlign w:val="center"/>
          </w:tcPr>
          <w:p w14:paraId="08C982AA" w14:textId="77777777" w:rsidR="007D608E" w:rsidRPr="007D608E" w:rsidRDefault="007D608E" w:rsidP="007D608E">
            <w:pPr>
              <w:pStyle w:val="Bezproreda2"/>
              <w:jc w:val="center"/>
              <w:rPr>
                <w:b/>
                <w:sz w:val="20"/>
                <w:szCs w:val="20"/>
              </w:rPr>
            </w:pPr>
            <w:r w:rsidRPr="007D608E">
              <w:rPr>
                <w:b/>
                <w:sz w:val="20"/>
                <w:szCs w:val="20"/>
              </w:rPr>
              <w:t>Štete na kritičnoj infrastrukturi</w:t>
            </w:r>
          </w:p>
        </w:tc>
      </w:tr>
      <w:tr w:rsidR="007D608E" w:rsidRPr="007D608E" w14:paraId="3E010F29" w14:textId="77777777" w:rsidTr="007D608E">
        <w:trPr>
          <w:trHeight w:val="467"/>
          <w:jc w:val="center"/>
        </w:trPr>
        <w:tc>
          <w:tcPr>
            <w:tcW w:w="1161" w:type="dxa"/>
            <w:shd w:val="clear" w:color="auto" w:fill="BDD6EE"/>
            <w:vAlign w:val="center"/>
          </w:tcPr>
          <w:p w14:paraId="4CE7450C" w14:textId="77777777" w:rsidR="007D608E" w:rsidRPr="007D608E" w:rsidRDefault="007D608E" w:rsidP="007D608E">
            <w:pPr>
              <w:pStyle w:val="Bezproreda2"/>
              <w:jc w:val="center"/>
              <w:rPr>
                <w:b/>
                <w:sz w:val="20"/>
                <w:szCs w:val="20"/>
              </w:rPr>
            </w:pPr>
            <w:r w:rsidRPr="007D608E">
              <w:rPr>
                <w:b/>
                <w:sz w:val="20"/>
                <w:szCs w:val="20"/>
              </w:rPr>
              <w:t>Kategorija</w:t>
            </w:r>
          </w:p>
          <w:p w14:paraId="5F50B8C5" w14:textId="77777777" w:rsidR="007D608E" w:rsidRPr="007D608E" w:rsidRDefault="007D608E" w:rsidP="007D608E">
            <w:pPr>
              <w:pStyle w:val="Bezproreda2"/>
              <w:jc w:val="center"/>
              <w:rPr>
                <w:b/>
                <w:sz w:val="20"/>
                <w:szCs w:val="20"/>
              </w:rPr>
            </w:pPr>
          </w:p>
        </w:tc>
        <w:tc>
          <w:tcPr>
            <w:tcW w:w="1407" w:type="dxa"/>
            <w:shd w:val="clear" w:color="auto" w:fill="BDD6EE"/>
          </w:tcPr>
          <w:p w14:paraId="36CD4E7C" w14:textId="77777777" w:rsidR="007D608E" w:rsidRPr="007D608E" w:rsidRDefault="007D608E" w:rsidP="007D608E">
            <w:pPr>
              <w:pStyle w:val="Bezproreda2"/>
              <w:jc w:val="center"/>
              <w:rPr>
                <w:b/>
                <w:sz w:val="20"/>
                <w:szCs w:val="20"/>
              </w:rPr>
            </w:pPr>
            <w:r w:rsidRPr="007D608E">
              <w:rPr>
                <w:b/>
                <w:sz w:val="20"/>
                <w:szCs w:val="20"/>
              </w:rPr>
              <w:t>Posljedice</w:t>
            </w:r>
          </w:p>
        </w:tc>
        <w:tc>
          <w:tcPr>
            <w:tcW w:w="3352" w:type="dxa"/>
            <w:shd w:val="clear" w:color="auto" w:fill="BDD6EE"/>
            <w:vAlign w:val="center"/>
          </w:tcPr>
          <w:p w14:paraId="7D48BA9E" w14:textId="77777777" w:rsidR="007D608E" w:rsidRPr="007D608E" w:rsidRDefault="007D608E" w:rsidP="007D608E">
            <w:pPr>
              <w:pStyle w:val="Bezproreda2"/>
              <w:jc w:val="center"/>
              <w:rPr>
                <w:b/>
                <w:sz w:val="20"/>
                <w:szCs w:val="20"/>
              </w:rPr>
            </w:pPr>
            <w:r w:rsidRPr="007D608E">
              <w:rPr>
                <w:b/>
                <w:sz w:val="20"/>
                <w:szCs w:val="20"/>
              </w:rPr>
              <w:t>Kriterij štete u % proračuna JLS</w:t>
            </w:r>
          </w:p>
        </w:tc>
        <w:tc>
          <w:tcPr>
            <w:tcW w:w="1276" w:type="dxa"/>
            <w:shd w:val="clear" w:color="auto" w:fill="BDD6EE"/>
          </w:tcPr>
          <w:p w14:paraId="6A2C3BDA" w14:textId="77777777" w:rsidR="007D608E" w:rsidRPr="007D608E" w:rsidRDefault="007D608E" w:rsidP="007D608E">
            <w:pPr>
              <w:pStyle w:val="Bezproreda2"/>
              <w:jc w:val="center"/>
              <w:rPr>
                <w:b/>
                <w:sz w:val="20"/>
                <w:szCs w:val="20"/>
              </w:rPr>
            </w:pPr>
            <w:r w:rsidRPr="007D608E">
              <w:rPr>
                <w:b/>
                <w:sz w:val="20"/>
                <w:szCs w:val="20"/>
              </w:rPr>
              <w:t>odabrano</w:t>
            </w:r>
          </w:p>
        </w:tc>
      </w:tr>
      <w:tr w:rsidR="007D608E" w:rsidRPr="007D608E" w14:paraId="7F2D1977" w14:textId="77777777" w:rsidTr="007D608E">
        <w:trPr>
          <w:trHeight w:val="263"/>
          <w:jc w:val="center"/>
        </w:trPr>
        <w:tc>
          <w:tcPr>
            <w:tcW w:w="1161" w:type="dxa"/>
            <w:shd w:val="clear" w:color="auto" w:fill="B17ED8"/>
            <w:vAlign w:val="center"/>
          </w:tcPr>
          <w:p w14:paraId="49AF6020" w14:textId="77777777" w:rsidR="007D608E" w:rsidRPr="007D608E" w:rsidRDefault="007D608E" w:rsidP="007D608E">
            <w:pPr>
              <w:pStyle w:val="Bezproreda2"/>
              <w:jc w:val="center"/>
              <w:rPr>
                <w:b/>
                <w:sz w:val="20"/>
                <w:szCs w:val="20"/>
              </w:rPr>
            </w:pPr>
            <w:r w:rsidRPr="007D608E">
              <w:rPr>
                <w:b/>
                <w:sz w:val="20"/>
                <w:szCs w:val="20"/>
              </w:rPr>
              <w:t>1</w:t>
            </w:r>
          </w:p>
        </w:tc>
        <w:tc>
          <w:tcPr>
            <w:tcW w:w="1407" w:type="dxa"/>
            <w:shd w:val="clear" w:color="auto" w:fill="B17ED8"/>
          </w:tcPr>
          <w:p w14:paraId="6807895C" w14:textId="77777777" w:rsidR="007D608E" w:rsidRPr="007D608E" w:rsidRDefault="007D608E" w:rsidP="007D608E">
            <w:pPr>
              <w:pStyle w:val="Bezproreda2"/>
              <w:jc w:val="center"/>
              <w:rPr>
                <w:sz w:val="20"/>
                <w:szCs w:val="20"/>
              </w:rPr>
            </w:pPr>
            <w:r w:rsidRPr="007D608E">
              <w:rPr>
                <w:sz w:val="20"/>
                <w:szCs w:val="20"/>
              </w:rPr>
              <w:t>Neznatne</w:t>
            </w:r>
          </w:p>
        </w:tc>
        <w:tc>
          <w:tcPr>
            <w:tcW w:w="3352" w:type="dxa"/>
            <w:vAlign w:val="center"/>
          </w:tcPr>
          <w:p w14:paraId="042D712E" w14:textId="77777777" w:rsidR="007D608E" w:rsidRPr="007D608E" w:rsidRDefault="007D608E" w:rsidP="007D608E">
            <w:pPr>
              <w:pStyle w:val="Bezproreda2"/>
              <w:jc w:val="center"/>
              <w:rPr>
                <w:sz w:val="20"/>
                <w:szCs w:val="20"/>
              </w:rPr>
            </w:pPr>
            <w:r w:rsidRPr="007D608E">
              <w:rPr>
                <w:sz w:val="20"/>
                <w:szCs w:val="20"/>
              </w:rPr>
              <w:t>0,5-1 %</w:t>
            </w:r>
          </w:p>
        </w:tc>
        <w:tc>
          <w:tcPr>
            <w:tcW w:w="1276" w:type="dxa"/>
            <w:shd w:val="clear" w:color="auto" w:fill="B17ED8"/>
          </w:tcPr>
          <w:p w14:paraId="5E5BB49F" w14:textId="77777777" w:rsidR="007D608E" w:rsidRPr="007D608E" w:rsidRDefault="007D608E" w:rsidP="007D608E">
            <w:pPr>
              <w:pStyle w:val="Bezproreda2"/>
              <w:jc w:val="center"/>
              <w:rPr>
                <w:b/>
                <w:sz w:val="20"/>
                <w:szCs w:val="20"/>
              </w:rPr>
            </w:pPr>
            <w:r w:rsidRPr="007D608E">
              <w:rPr>
                <w:b/>
                <w:sz w:val="20"/>
                <w:szCs w:val="20"/>
              </w:rPr>
              <w:t>X</w:t>
            </w:r>
          </w:p>
        </w:tc>
      </w:tr>
      <w:tr w:rsidR="007D608E" w:rsidRPr="007D608E" w14:paraId="7B14011F" w14:textId="77777777" w:rsidTr="007D608E">
        <w:trPr>
          <w:trHeight w:val="280"/>
          <w:jc w:val="center"/>
        </w:trPr>
        <w:tc>
          <w:tcPr>
            <w:tcW w:w="1161" w:type="dxa"/>
            <w:shd w:val="clear" w:color="auto" w:fill="00B050"/>
            <w:vAlign w:val="center"/>
          </w:tcPr>
          <w:p w14:paraId="0036E50B" w14:textId="77777777" w:rsidR="007D608E" w:rsidRPr="007D608E" w:rsidRDefault="007D608E" w:rsidP="007D608E">
            <w:pPr>
              <w:pStyle w:val="Bezproreda2"/>
              <w:jc w:val="center"/>
              <w:rPr>
                <w:b/>
                <w:sz w:val="20"/>
                <w:szCs w:val="20"/>
              </w:rPr>
            </w:pPr>
            <w:r w:rsidRPr="007D608E">
              <w:rPr>
                <w:b/>
                <w:sz w:val="20"/>
                <w:szCs w:val="20"/>
              </w:rPr>
              <w:t>2</w:t>
            </w:r>
          </w:p>
        </w:tc>
        <w:tc>
          <w:tcPr>
            <w:tcW w:w="1407" w:type="dxa"/>
            <w:shd w:val="clear" w:color="auto" w:fill="00B050"/>
          </w:tcPr>
          <w:p w14:paraId="54FD7F62" w14:textId="77777777" w:rsidR="007D608E" w:rsidRPr="007D608E" w:rsidRDefault="007D608E" w:rsidP="007D608E">
            <w:pPr>
              <w:pStyle w:val="Bezproreda2"/>
              <w:jc w:val="center"/>
              <w:rPr>
                <w:sz w:val="20"/>
                <w:szCs w:val="20"/>
              </w:rPr>
            </w:pPr>
            <w:r w:rsidRPr="007D608E">
              <w:rPr>
                <w:sz w:val="20"/>
                <w:szCs w:val="20"/>
              </w:rPr>
              <w:t>Malene</w:t>
            </w:r>
          </w:p>
        </w:tc>
        <w:tc>
          <w:tcPr>
            <w:tcW w:w="3352" w:type="dxa"/>
            <w:vAlign w:val="center"/>
          </w:tcPr>
          <w:p w14:paraId="1C0CA8C6" w14:textId="77777777" w:rsidR="007D608E" w:rsidRPr="007D608E" w:rsidRDefault="007D608E" w:rsidP="007D608E">
            <w:pPr>
              <w:pStyle w:val="Bezproreda2"/>
              <w:jc w:val="center"/>
              <w:rPr>
                <w:sz w:val="20"/>
                <w:szCs w:val="20"/>
              </w:rPr>
            </w:pPr>
            <w:r w:rsidRPr="007D608E">
              <w:rPr>
                <w:sz w:val="20"/>
                <w:szCs w:val="20"/>
              </w:rPr>
              <w:t>1-5 %</w:t>
            </w:r>
          </w:p>
        </w:tc>
        <w:tc>
          <w:tcPr>
            <w:tcW w:w="1276" w:type="dxa"/>
            <w:shd w:val="clear" w:color="auto" w:fill="00B050"/>
          </w:tcPr>
          <w:p w14:paraId="2CB37173" w14:textId="77777777" w:rsidR="007D608E" w:rsidRPr="007D608E" w:rsidRDefault="007D608E" w:rsidP="007D608E">
            <w:pPr>
              <w:pStyle w:val="Bezproreda2"/>
              <w:jc w:val="center"/>
              <w:rPr>
                <w:b/>
                <w:sz w:val="20"/>
                <w:szCs w:val="20"/>
              </w:rPr>
            </w:pPr>
          </w:p>
        </w:tc>
      </w:tr>
      <w:tr w:rsidR="007D608E" w:rsidRPr="007D608E" w14:paraId="568D864D" w14:textId="77777777" w:rsidTr="007D608E">
        <w:trPr>
          <w:trHeight w:val="269"/>
          <w:jc w:val="center"/>
        </w:trPr>
        <w:tc>
          <w:tcPr>
            <w:tcW w:w="1161" w:type="dxa"/>
            <w:shd w:val="clear" w:color="auto" w:fill="FFFF00"/>
            <w:vAlign w:val="center"/>
          </w:tcPr>
          <w:p w14:paraId="497BF2E1" w14:textId="77777777" w:rsidR="007D608E" w:rsidRPr="007D608E" w:rsidRDefault="007D608E" w:rsidP="007D608E">
            <w:pPr>
              <w:pStyle w:val="Bezproreda2"/>
              <w:jc w:val="center"/>
              <w:rPr>
                <w:b/>
                <w:sz w:val="20"/>
                <w:szCs w:val="20"/>
              </w:rPr>
            </w:pPr>
            <w:r w:rsidRPr="007D608E">
              <w:rPr>
                <w:b/>
                <w:sz w:val="20"/>
                <w:szCs w:val="20"/>
              </w:rPr>
              <w:t>3</w:t>
            </w:r>
          </w:p>
        </w:tc>
        <w:tc>
          <w:tcPr>
            <w:tcW w:w="1407" w:type="dxa"/>
            <w:shd w:val="clear" w:color="auto" w:fill="FFFF00"/>
          </w:tcPr>
          <w:p w14:paraId="33217BE1" w14:textId="77777777" w:rsidR="007D608E" w:rsidRPr="007D608E" w:rsidRDefault="007D608E" w:rsidP="007D608E">
            <w:pPr>
              <w:pStyle w:val="Bezproreda2"/>
              <w:jc w:val="center"/>
              <w:rPr>
                <w:sz w:val="20"/>
                <w:szCs w:val="20"/>
              </w:rPr>
            </w:pPr>
            <w:r w:rsidRPr="007D608E">
              <w:rPr>
                <w:sz w:val="20"/>
                <w:szCs w:val="20"/>
              </w:rPr>
              <w:t>Umjerene</w:t>
            </w:r>
          </w:p>
        </w:tc>
        <w:tc>
          <w:tcPr>
            <w:tcW w:w="3352" w:type="dxa"/>
            <w:vAlign w:val="center"/>
          </w:tcPr>
          <w:p w14:paraId="269A2DEC" w14:textId="77777777" w:rsidR="007D608E" w:rsidRPr="007D608E" w:rsidRDefault="007D608E" w:rsidP="007D608E">
            <w:pPr>
              <w:pStyle w:val="Bezproreda2"/>
              <w:jc w:val="center"/>
              <w:rPr>
                <w:sz w:val="20"/>
                <w:szCs w:val="20"/>
              </w:rPr>
            </w:pPr>
            <w:r w:rsidRPr="007D608E">
              <w:rPr>
                <w:sz w:val="20"/>
                <w:szCs w:val="20"/>
              </w:rPr>
              <w:t>5-15 %</w:t>
            </w:r>
          </w:p>
        </w:tc>
        <w:tc>
          <w:tcPr>
            <w:tcW w:w="1276" w:type="dxa"/>
            <w:shd w:val="clear" w:color="auto" w:fill="FFFF00"/>
          </w:tcPr>
          <w:p w14:paraId="03E07FA5" w14:textId="77777777" w:rsidR="007D608E" w:rsidRPr="007D608E" w:rsidRDefault="007D608E" w:rsidP="007D608E">
            <w:pPr>
              <w:pStyle w:val="Bezproreda2"/>
              <w:jc w:val="center"/>
              <w:rPr>
                <w:b/>
                <w:sz w:val="20"/>
                <w:szCs w:val="20"/>
              </w:rPr>
            </w:pPr>
          </w:p>
        </w:tc>
      </w:tr>
      <w:tr w:rsidR="007D608E" w:rsidRPr="007D608E" w14:paraId="1A48D3A4" w14:textId="77777777" w:rsidTr="007D608E">
        <w:trPr>
          <w:trHeight w:val="274"/>
          <w:jc w:val="center"/>
        </w:trPr>
        <w:tc>
          <w:tcPr>
            <w:tcW w:w="1161" w:type="dxa"/>
            <w:shd w:val="clear" w:color="auto" w:fill="FFC000"/>
            <w:vAlign w:val="center"/>
          </w:tcPr>
          <w:p w14:paraId="0E661C01" w14:textId="77777777" w:rsidR="007D608E" w:rsidRPr="007D608E" w:rsidRDefault="007D608E" w:rsidP="007D608E">
            <w:pPr>
              <w:pStyle w:val="Bezproreda2"/>
              <w:jc w:val="center"/>
              <w:rPr>
                <w:b/>
                <w:sz w:val="20"/>
                <w:szCs w:val="20"/>
              </w:rPr>
            </w:pPr>
            <w:r w:rsidRPr="007D608E">
              <w:rPr>
                <w:b/>
                <w:sz w:val="20"/>
                <w:szCs w:val="20"/>
              </w:rPr>
              <w:t>4</w:t>
            </w:r>
          </w:p>
        </w:tc>
        <w:tc>
          <w:tcPr>
            <w:tcW w:w="1407" w:type="dxa"/>
            <w:shd w:val="clear" w:color="auto" w:fill="FFC000"/>
          </w:tcPr>
          <w:p w14:paraId="7E4D18A4" w14:textId="77777777" w:rsidR="007D608E" w:rsidRPr="007D608E" w:rsidRDefault="007D608E" w:rsidP="007D608E">
            <w:pPr>
              <w:pStyle w:val="Bezproreda2"/>
              <w:jc w:val="center"/>
              <w:rPr>
                <w:sz w:val="20"/>
                <w:szCs w:val="20"/>
              </w:rPr>
            </w:pPr>
            <w:r w:rsidRPr="007D608E">
              <w:rPr>
                <w:sz w:val="20"/>
                <w:szCs w:val="20"/>
              </w:rPr>
              <w:t>Značajne</w:t>
            </w:r>
          </w:p>
        </w:tc>
        <w:tc>
          <w:tcPr>
            <w:tcW w:w="3352" w:type="dxa"/>
            <w:vAlign w:val="center"/>
          </w:tcPr>
          <w:p w14:paraId="6EB75A50" w14:textId="77777777" w:rsidR="007D608E" w:rsidRPr="007D608E" w:rsidRDefault="007D608E" w:rsidP="007D608E">
            <w:pPr>
              <w:pStyle w:val="Bezproreda2"/>
              <w:jc w:val="center"/>
              <w:rPr>
                <w:sz w:val="20"/>
                <w:szCs w:val="20"/>
              </w:rPr>
            </w:pPr>
            <w:r w:rsidRPr="007D608E">
              <w:rPr>
                <w:sz w:val="20"/>
                <w:szCs w:val="20"/>
              </w:rPr>
              <w:t>15-25 %</w:t>
            </w:r>
          </w:p>
        </w:tc>
        <w:tc>
          <w:tcPr>
            <w:tcW w:w="1276" w:type="dxa"/>
            <w:shd w:val="clear" w:color="auto" w:fill="FFC000"/>
          </w:tcPr>
          <w:p w14:paraId="0B10B051" w14:textId="77777777" w:rsidR="007D608E" w:rsidRPr="007D608E" w:rsidRDefault="007D608E" w:rsidP="007D608E">
            <w:pPr>
              <w:pStyle w:val="Bezproreda2"/>
              <w:jc w:val="center"/>
              <w:rPr>
                <w:sz w:val="20"/>
                <w:szCs w:val="20"/>
              </w:rPr>
            </w:pPr>
          </w:p>
        </w:tc>
      </w:tr>
      <w:tr w:rsidR="007D608E" w:rsidRPr="007D608E" w14:paraId="7EFE94D8" w14:textId="77777777" w:rsidTr="007D608E">
        <w:trPr>
          <w:trHeight w:val="278"/>
          <w:jc w:val="center"/>
        </w:trPr>
        <w:tc>
          <w:tcPr>
            <w:tcW w:w="1161" w:type="dxa"/>
            <w:shd w:val="clear" w:color="auto" w:fill="FF0000"/>
            <w:vAlign w:val="center"/>
          </w:tcPr>
          <w:p w14:paraId="76EC079A" w14:textId="77777777" w:rsidR="007D608E" w:rsidRPr="007D608E" w:rsidRDefault="007D608E" w:rsidP="007D608E">
            <w:pPr>
              <w:pStyle w:val="Bezproreda2"/>
              <w:jc w:val="center"/>
              <w:rPr>
                <w:b/>
                <w:sz w:val="20"/>
                <w:szCs w:val="20"/>
              </w:rPr>
            </w:pPr>
            <w:r w:rsidRPr="007D608E">
              <w:rPr>
                <w:b/>
                <w:sz w:val="20"/>
                <w:szCs w:val="20"/>
              </w:rPr>
              <w:t>5</w:t>
            </w:r>
          </w:p>
        </w:tc>
        <w:tc>
          <w:tcPr>
            <w:tcW w:w="1407" w:type="dxa"/>
            <w:shd w:val="clear" w:color="auto" w:fill="FF0000"/>
          </w:tcPr>
          <w:p w14:paraId="57EC94A8" w14:textId="77777777" w:rsidR="007D608E" w:rsidRPr="007D608E" w:rsidRDefault="007D608E" w:rsidP="007D608E">
            <w:pPr>
              <w:pStyle w:val="Bezproreda2"/>
              <w:jc w:val="center"/>
              <w:rPr>
                <w:sz w:val="20"/>
                <w:szCs w:val="20"/>
              </w:rPr>
            </w:pPr>
            <w:r w:rsidRPr="007D608E">
              <w:rPr>
                <w:sz w:val="20"/>
                <w:szCs w:val="20"/>
              </w:rPr>
              <w:t>Katastrofalne</w:t>
            </w:r>
          </w:p>
        </w:tc>
        <w:tc>
          <w:tcPr>
            <w:tcW w:w="3352" w:type="dxa"/>
            <w:vAlign w:val="center"/>
          </w:tcPr>
          <w:p w14:paraId="2A0FD8A9" w14:textId="77777777" w:rsidR="007D608E" w:rsidRPr="007D608E" w:rsidRDefault="007D608E" w:rsidP="007D608E">
            <w:pPr>
              <w:pStyle w:val="Bezproreda2"/>
              <w:jc w:val="center"/>
              <w:rPr>
                <w:sz w:val="20"/>
                <w:szCs w:val="20"/>
              </w:rPr>
            </w:pPr>
            <w:r w:rsidRPr="007D608E">
              <w:rPr>
                <w:sz w:val="20"/>
                <w:szCs w:val="20"/>
              </w:rPr>
              <w:t>&gt;25 %</w:t>
            </w:r>
          </w:p>
        </w:tc>
        <w:tc>
          <w:tcPr>
            <w:tcW w:w="1276" w:type="dxa"/>
            <w:shd w:val="clear" w:color="auto" w:fill="FF0000"/>
          </w:tcPr>
          <w:p w14:paraId="3CF786E3" w14:textId="77777777" w:rsidR="007D608E" w:rsidRPr="007D608E" w:rsidRDefault="007D608E" w:rsidP="007D608E">
            <w:pPr>
              <w:pStyle w:val="Bezproreda2"/>
              <w:jc w:val="center"/>
              <w:rPr>
                <w:b/>
                <w:sz w:val="20"/>
                <w:szCs w:val="20"/>
              </w:rPr>
            </w:pPr>
          </w:p>
        </w:tc>
      </w:tr>
    </w:tbl>
    <w:p w14:paraId="07A10F45" w14:textId="77777777" w:rsidR="007D608E" w:rsidRPr="007D608E" w:rsidRDefault="007D608E" w:rsidP="007D608E">
      <w:pPr>
        <w:pStyle w:val="Bezproreda2"/>
        <w:rPr>
          <w:sz w:val="20"/>
          <w:szCs w:val="20"/>
        </w:rPr>
      </w:pPr>
    </w:p>
    <w:p w14:paraId="48D373A7" w14:textId="77777777" w:rsidR="007D608E" w:rsidRPr="004C69CE" w:rsidRDefault="007D608E" w:rsidP="00841055">
      <w:pPr>
        <w:numPr>
          <w:ilvl w:val="0"/>
          <w:numId w:val="9"/>
        </w:numPr>
        <w:spacing w:after="0" w:line="240" w:lineRule="auto"/>
        <w:ind w:left="851" w:hanging="284"/>
        <w:jc w:val="both"/>
        <w:rPr>
          <w:rFonts w:ascii="Times New Roman" w:hAnsi="Times New Roman"/>
        </w:rPr>
      </w:pPr>
      <w:r w:rsidRPr="00C319C1">
        <w:rPr>
          <w:rFonts w:ascii="Times New Roman" w:hAnsi="Times New Roman"/>
          <w:b/>
        </w:rPr>
        <w:t>Štete na ustanovama/građevinama javnog i društvenog značaja</w:t>
      </w:r>
      <w:r w:rsidRPr="004C69CE">
        <w:rPr>
          <w:rFonts w:ascii="Times New Roman" w:hAnsi="Times New Roman"/>
        </w:rPr>
        <w:t xml:space="preserve"> nisu zabilježene.</w:t>
      </w:r>
    </w:p>
    <w:p w14:paraId="7308A03C" w14:textId="77777777" w:rsidR="007D608E" w:rsidRPr="004C69CE" w:rsidRDefault="007D608E" w:rsidP="007D608E">
      <w:pPr>
        <w:pStyle w:val="Bezproreda2"/>
      </w:pPr>
    </w:p>
    <w:p w14:paraId="2CF82472" w14:textId="7E6D8474" w:rsidR="007D608E" w:rsidRPr="007D608E" w:rsidRDefault="007D608E" w:rsidP="007D608E">
      <w:pPr>
        <w:pStyle w:val="Bezproreda2"/>
        <w:rPr>
          <w:sz w:val="20"/>
          <w:szCs w:val="20"/>
        </w:rPr>
      </w:pPr>
      <w:r w:rsidRPr="004C69CE">
        <w:t xml:space="preserve">           </w:t>
      </w:r>
      <w:r>
        <w:t xml:space="preserve">      </w:t>
      </w:r>
      <w:r w:rsidR="00AB686F">
        <w:rPr>
          <w:sz w:val="20"/>
          <w:szCs w:val="20"/>
        </w:rPr>
        <w:t>Tablica 7</w:t>
      </w:r>
      <w:r w:rsidR="003050B7">
        <w:rPr>
          <w:sz w:val="20"/>
          <w:szCs w:val="20"/>
        </w:rPr>
        <w:t>7</w:t>
      </w:r>
      <w:r w:rsidRPr="007D608E">
        <w:rPr>
          <w:sz w:val="20"/>
          <w:szCs w:val="20"/>
        </w:rPr>
        <w:t xml:space="preserve">: Štete na građevinama od društvenog značaja </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7D608E" w:rsidRPr="007D608E" w14:paraId="40748D58" w14:textId="77777777" w:rsidTr="007D608E">
        <w:trPr>
          <w:trHeight w:val="248"/>
        </w:trPr>
        <w:tc>
          <w:tcPr>
            <w:tcW w:w="7196" w:type="dxa"/>
            <w:gridSpan w:val="4"/>
            <w:shd w:val="clear" w:color="auto" w:fill="BDD6EE"/>
            <w:vAlign w:val="center"/>
          </w:tcPr>
          <w:p w14:paraId="469AECA0" w14:textId="77777777" w:rsidR="007D608E" w:rsidRPr="007D608E" w:rsidRDefault="007D608E" w:rsidP="007D608E">
            <w:pPr>
              <w:pStyle w:val="Bezproreda2"/>
              <w:jc w:val="center"/>
              <w:rPr>
                <w:b/>
                <w:sz w:val="20"/>
                <w:szCs w:val="20"/>
              </w:rPr>
            </w:pPr>
            <w:r w:rsidRPr="007D608E">
              <w:rPr>
                <w:b/>
                <w:sz w:val="20"/>
                <w:szCs w:val="20"/>
              </w:rPr>
              <w:t>Štete na građevinama od društvenog značaja</w:t>
            </w:r>
          </w:p>
        </w:tc>
      </w:tr>
      <w:tr w:rsidR="007D608E" w:rsidRPr="007D608E" w14:paraId="77AA81F5" w14:textId="77777777" w:rsidTr="007D608E">
        <w:trPr>
          <w:trHeight w:val="467"/>
        </w:trPr>
        <w:tc>
          <w:tcPr>
            <w:tcW w:w="1161" w:type="dxa"/>
            <w:shd w:val="clear" w:color="auto" w:fill="BDD6EE"/>
            <w:vAlign w:val="center"/>
          </w:tcPr>
          <w:p w14:paraId="525F2CEE" w14:textId="77777777" w:rsidR="007D608E" w:rsidRPr="007D608E" w:rsidRDefault="007D608E" w:rsidP="007D608E">
            <w:pPr>
              <w:pStyle w:val="Bezproreda2"/>
              <w:jc w:val="center"/>
              <w:rPr>
                <w:b/>
                <w:sz w:val="20"/>
                <w:szCs w:val="20"/>
              </w:rPr>
            </w:pPr>
            <w:r w:rsidRPr="007D608E">
              <w:rPr>
                <w:b/>
                <w:sz w:val="20"/>
                <w:szCs w:val="20"/>
              </w:rPr>
              <w:t>Kategorija</w:t>
            </w:r>
          </w:p>
          <w:p w14:paraId="284B76A3" w14:textId="77777777" w:rsidR="007D608E" w:rsidRPr="007D608E" w:rsidRDefault="007D608E" w:rsidP="007D608E">
            <w:pPr>
              <w:pStyle w:val="Bezproreda2"/>
              <w:jc w:val="center"/>
              <w:rPr>
                <w:b/>
                <w:sz w:val="20"/>
                <w:szCs w:val="20"/>
              </w:rPr>
            </w:pPr>
          </w:p>
        </w:tc>
        <w:tc>
          <w:tcPr>
            <w:tcW w:w="1407" w:type="dxa"/>
            <w:shd w:val="clear" w:color="auto" w:fill="BDD6EE"/>
          </w:tcPr>
          <w:p w14:paraId="72130C53" w14:textId="77777777" w:rsidR="007D608E" w:rsidRPr="007D608E" w:rsidRDefault="007D608E" w:rsidP="007D608E">
            <w:pPr>
              <w:pStyle w:val="Bezproreda2"/>
              <w:jc w:val="center"/>
              <w:rPr>
                <w:b/>
                <w:sz w:val="20"/>
                <w:szCs w:val="20"/>
              </w:rPr>
            </w:pPr>
            <w:r w:rsidRPr="007D608E">
              <w:rPr>
                <w:b/>
                <w:sz w:val="20"/>
                <w:szCs w:val="20"/>
              </w:rPr>
              <w:t>Posljedice</w:t>
            </w:r>
          </w:p>
        </w:tc>
        <w:tc>
          <w:tcPr>
            <w:tcW w:w="3352" w:type="dxa"/>
            <w:shd w:val="clear" w:color="auto" w:fill="BDD6EE"/>
            <w:vAlign w:val="center"/>
          </w:tcPr>
          <w:p w14:paraId="5FCCC66F" w14:textId="77777777" w:rsidR="007D608E" w:rsidRPr="007D608E" w:rsidRDefault="007D608E" w:rsidP="007D608E">
            <w:pPr>
              <w:pStyle w:val="Bezproreda2"/>
              <w:jc w:val="center"/>
              <w:rPr>
                <w:b/>
                <w:sz w:val="20"/>
                <w:szCs w:val="20"/>
              </w:rPr>
            </w:pPr>
            <w:r w:rsidRPr="007D608E">
              <w:rPr>
                <w:b/>
                <w:sz w:val="20"/>
                <w:szCs w:val="20"/>
              </w:rPr>
              <w:t>Kriterij štete u % proračuna JLS</w:t>
            </w:r>
          </w:p>
        </w:tc>
        <w:tc>
          <w:tcPr>
            <w:tcW w:w="1276" w:type="dxa"/>
            <w:shd w:val="clear" w:color="auto" w:fill="BDD6EE"/>
          </w:tcPr>
          <w:p w14:paraId="4DE57AF2" w14:textId="77777777" w:rsidR="007D608E" w:rsidRPr="007D608E" w:rsidRDefault="007D608E" w:rsidP="007D608E">
            <w:pPr>
              <w:pStyle w:val="Bezproreda2"/>
              <w:jc w:val="center"/>
              <w:rPr>
                <w:b/>
                <w:sz w:val="20"/>
                <w:szCs w:val="20"/>
              </w:rPr>
            </w:pPr>
            <w:r w:rsidRPr="007D608E">
              <w:rPr>
                <w:b/>
                <w:sz w:val="20"/>
                <w:szCs w:val="20"/>
              </w:rPr>
              <w:t>odabrano</w:t>
            </w:r>
          </w:p>
        </w:tc>
      </w:tr>
      <w:tr w:rsidR="007D608E" w:rsidRPr="007D608E" w14:paraId="02C2F927" w14:textId="77777777" w:rsidTr="007D608E">
        <w:trPr>
          <w:trHeight w:val="263"/>
        </w:trPr>
        <w:tc>
          <w:tcPr>
            <w:tcW w:w="1161" w:type="dxa"/>
            <w:shd w:val="clear" w:color="auto" w:fill="B17ED8"/>
            <w:vAlign w:val="center"/>
          </w:tcPr>
          <w:p w14:paraId="6348915B" w14:textId="77777777" w:rsidR="007D608E" w:rsidRPr="007D608E" w:rsidRDefault="007D608E" w:rsidP="007D608E">
            <w:pPr>
              <w:pStyle w:val="Bezproreda2"/>
              <w:jc w:val="center"/>
              <w:rPr>
                <w:b/>
                <w:sz w:val="20"/>
                <w:szCs w:val="20"/>
              </w:rPr>
            </w:pPr>
            <w:r w:rsidRPr="007D608E">
              <w:rPr>
                <w:b/>
                <w:sz w:val="20"/>
                <w:szCs w:val="20"/>
              </w:rPr>
              <w:t>1</w:t>
            </w:r>
          </w:p>
        </w:tc>
        <w:tc>
          <w:tcPr>
            <w:tcW w:w="1407" w:type="dxa"/>
            <w:shd w:val="clear" w:color="auto" w:fill="B17ED8"/>
          </w:tcPr>
          <w:p w14:paraId="71FD4BEA" w14:textId="77777777" w:rsidR="007D608E" w:rsidRPr="007D608E" w:rsidRDefault="007D608E" w:rsidP="007D608E">
            <w:pPr>
              <w:pStyle w:val="Bezproreda2"/>
              <w:jc w:val="center"/>
              <w:rPr>
                <w:sz w:val="20"/>
                <w:szCs w:val="20"/>
              </w:rPr>
            </w:pPr>
            <w:r w:rsidRPr="007D608E">
              <w:rPr>
                <w:sz w:val="20"/>
                <w:szCs w:val="20"/>
              </w:rPr>
              <w:t>Neznatne</w:t>
            </w:r>
          </w:p>
        </w:tc>
        <w:tc>
          <w:tcPr>
            <w:tcW w:w="3352" w:type="dxa"/>
            <w:vAlign w:val="center"/>
          </w:tcPr>
          <w:p w14:paraId="1D563384" w14:textId="77777777" w:rsidR="007D608E" w:rsidRPr="007D608E" w:rsidRDefault="007D608E" w:rsidP="007D608E">
            <w:pPr>
              <w:pStyle w:val="Bezproreda2"/>
              <w:jc w:val="center"/>
              <w:rPr>
                <w:sz w:val="20"/>
                <w:szCs w:val="20"/>
              </w:rPr>
            </w:pPr>
            <w:r w:rsidRPr="007D608E">
              <w:rPr>
                <w:sz w:val="20"/>
                <w:szCs w:val="20"/>
              </w:rPr>
              <w:t>0,5-1 %</w:t>
            </w:r>
          </w:p>
        </w:tc>
        <w:tc>
          <w:tcPr>
            <w:tcW w:w="1276" w:type="dxa"/>
            <w:shd w:val="clear" w:color="auto" w:fill="B17ED8"/>
          </w:tcPr>
          <w:p w14:paraId="0F030AD3" w14:textId="77777777" w:rsidR="007D608E" w:rsidRPr="007D608E" w:rsidRDefault="007D608E" w:rsidP="007D608E">
            <w:pPr>
              <w:pStyle w:val="Bezproreda2"/>
              <w:jc w:val="center"/>
              <w:rPr>
                <w:sz w:val="20"/>
                <w:szCs w:val="20"/>
              </w:rPr>
            </w:pPr>
            <w:r w:rsidRPr="007D608E">
              <w:rPr>
                <w:b/>
                <w:sz w:val="20"/>
                <w:szCs w:val="20"/>
              </w:rPr>
              <w:t>X</w:t>
            </w:r>
          </w:p>
        </w:tc>
      </w:tr>
      <w:tr w:rsidR="007D608E" w:rsidRPr="007D608E" w14:paraId="09FA416F" w14:textId="77777777" w:rsidTr="007D608E">
        <w:trPr>
          <w:trHeight w:val="280"/>
        </w:trPr>
        <w:tc>
          <w:tcPr>
            <w:tcW w:w="1161" w:type="dxa"/>
            <w:shd w:val="clear" w:color="auto" w:fill="00B050"/>
            <w:vAlign w:val="center"/>
          </w:tcPr>
          <w:p w14:paraId="0CDCFF00" w14:textId="77777777" w:rsidR="007D608E" w:rsidRPr="007D608E" w:rsidRDefault="007D608E" w:rsidP="007D608E">
            <w:pPr>
              <w:pStyle w:val="Bezproreda2"/>
              <w:jc w:val="center"/>
              <w:rPr>
                <w:b/>
                <w:sz w:val="20"/>
                <w:szCs w:val="20"/>
              </w:rPr>
            </w:pPr>
            <w:r w:rsidRPr="007D608E">
              <w:rPr>
                <w:b/>
                <w:sz w:val="20"/>
                <w:szCs w:val="20"/>
              </w:rPr>
              <w:t>2</w:t>
            </w:r>
          </w:p>
        </w:tc>
        <w:tc>
          <w:tcPr>
            <w:tcW w:w="1407" w:type="dxa"/>
            <w:shd w:val="clear" w:color="auto" w:fill="00B050"/>
          </w:tcPr>
          <w:p w14:paraId="152F4E77" w14:textId="77777777" w:rsidR="007D608E" w:rsidRPr="007D608E" w:rsidRDefault="007D608E" w:rsidP="007D608E">
            <w:pPr>
              <w:pStyle w:val="Bezproreda2"/>
              <w:jc w:val="center"/>
              <w:rPr>
                <w:sz w:val="20"/>
                <w:szCs w:val="20"/>
              </w:rPr>
            </w:pPr>
            <w:r w:rsidRPr="007D608E">
              <w:rPr>
                <w:sz w:val="20"/>
                <w:szCs w:val="20"/>
              </w:rPr>
              <w:t>Malene</w:t>
            </w:r>
          </w:p>
        </w:tc>
        <w:tc>
          <w:tcPr>
            <w:tcW w:w="3352" w:type="dxa"/>
            <w:vAlign w:val="center"/>
          </w:tcPr>
          <w:p w14:paraId="52E1DCD3" w14:textId="77777777" w:rsidR="007D608E" w:rsidRPr="007D608E" w:rsidRDefault="007D608E" w:rsidP="007D608E">
            <w:pPr>
              <w:pStyle w:val="Bezproreda2"/>
              <w:jc w:val="center"/>
              <w:rPr>
                <w:sz w:val="20"/>
                <w:szCs w:val="20"/>
              </w:rPr>
            </w:pPr>
            <w:r w:rsidRPr="007D608E">
              <w:rPr>
                <w:sz w:val="20"/>
                <w:szCs w:val="20"/>
              </w:rPr>
              <w:t>1-5 %</w:t>
            </w:r>
          </w:p>
        </w:tc>
        <w:tc>
          <w:tcPr>
            <w:tcW w:w="1276" w:type="dxa"/>
            <w:shd w:val="clear" w:color="auto" w:fill="00B050"/>
          </w:tcPr>
          <w:p w14:paraId="3DE15EAF" w14:textId="77777777" w:rsidR="007D608E" w:rsidRPr="007D608E" w:rsidRDefault="007D608E" w:rsidP="007D608E">
            <w:pPr>
              <w:pStyle w:val="Bezproreda2"/>
              <w:jc w:val="center"/>
              <w:rPr>
                <w:sz w:val="20"/>
                <w:szCs w:val="20"/>
              </w:rPr>
            </w:pPr>
          </w:p>
        </w:tc>
      </w:tr>
      <w:tr w:rsidR="007D608E" w:rsidRPr="007D608E" w14:paraId="0EF6EB21" w14:textId="77777777" w:rsidTr="007D608E">
        <w:trPr>
          <w:trHeight w:val="269"/>
        </w:trPr>
        <w:tc>
          <w:tcPr>
            <w:tcW w:w="1161" w:type="dxa"/>
            <w:shd w:val="clear" w:color="auto" w:fill="FFFF00"/>
            <w:vAlign w:val="center"/>
          </w:tcPr>
          <w:p w14:paraId="60ACFB57" w14:textId="77777777" w:rsidR="007D608E" w:rsidRPr="007D608E" w:rsidRDefault="007D608E" w:rsidP="007D608E">
            <w:pPr>
              <w:pStyle w:val="Bezproreda2"/>
              <w:jc w:val="center"/>
              <w:rPr>
                <w:b/>
                <w:sz w:val="20"/>
                <w:szCs w:val="20"/>
              </w:rPr>
            </w:pPr>
            <w:r w:rsidRPr="007D608E">
              <w:rPr>
                <w:b/>
                <w:sz w:val="20"/>
                <w:szCs w:val="20"/>
              </w:rPr>
              <w:t>3</w:t>
            </w:r>
          </w:p>
        </w:tc>
        <w:tc>
          <w:tcPr>
            <w:tcW w:w="1407" w:type="dxa"/>
            <w:shd w:val="clear" w:color="auto" w:fill="FFFF00"/>
          </w:tcPr>
          <w:p w14:paraId="67332566" w14:textId="77777777" w:rsidR="007D608E" w:rsidRPr="007D608E" w:rsidRDefault="007D608E" w:rsidP="007D608E">
            <w:pPr>
              <w:pStyle w:val="Bezproreda2"/>
              <w:jc w:val="center"/>
              <w:rPr>
                <w:sz w:val="20"/>
                <w:szCs w:val="20"/>
              </w:rPr>
            </w:pPr>
            <w:r w:rsidRPr="007D608E">
              <w:rPr>
                <w:sz w:val="20"/>
                <w:szCs w:val="20"/>
              </w:rPr>
              <w:t>Umjerene</w:t>
            </w:r>
          </w:p>
        </w:tc>
        <w:tc>
          <w:tcPr>
            <w:tcW w:w="3352" w:type="dxa"/>
            <w:vAlign w:val="center"/>
          </w:tcPr>
          <w:p w14:paraId="302EB05E" w14:textId="77777777" w:rsidR="007D608E" w:rsidRPr="007D608E" w:rsidRDefault="007D608E" w:rsidP="007D608E">
            <w:pPr>
              <w:pStyle w:val="Bezproreda2"/>
              <w:jc w:val="center"/>
              <w:rPr>
                <w:sz w:val="20"/>
                <w:szCs w:val="20"/>
              </w:rPr>
            </w:pPr>
            <w:r w:rsidRPr="007D608E">
              <w:rPr>
                <w:sz w:val="20"/>
                <w:szCs w:val="20"/>
              </w:rPr>
              <w:t>5-15 %</w:t>
            </w:r>
          </w:p>
        </w:tc>
        <w:tc>
          <w:tcPr>
            <w:tcW w:w="1276" w:type="dxa"/>
            <w:shd w:val="clear" w:color="auto" w:fill="FFFF00"/>
          </w:tcPr>
          <w:p w14:paraId="0A30D8B9" w14:textId="77777777" w:rsidR="007D608E" w:rsidRPr="007D608E" w:rsidRDefault="007D608E" w:rsidP="007D608E">
            <w:pPr>
              <w:pStyle w:val="Bezproreda2"/>
              <w:jc w:val="center"/>
              <w:rPr>
                <w:b/>
                <w:sz w:val="20"/>
                <w:szCs w:val="20"/>
              </w:rPr>
            </w:pPr>
          </w:p>
        </w:tc>
      </w:tr>
      <w:tr w:rsidR="007D608E" w:rsidRPr="007D608E" w14:paraId="383068B6" w14:textId="77777777" w:rsidTr="007D608E">
        <w:trPr>
          <w:trHeight w:val="274"/>
        </w:trPr>
        <w:tc>
          <w:tcPr>
            <w:tcW w:w="1161" w:type="dxa"/>
            <w:shd w:val="clear" w:color="auto" w:fill="FFC000"/>
            <w:vAlign w:val="center"/>
          </w:tcPr>
          <w:p w14:paraId="31A71420" w14:textId="77777777" w:rsidR="007D608E" w:rsidRPr="007D608E" w:rsidRDefault="007D608E" w:rsidP="007D608E">
            <w:pPr>
              <w:pStyle w:val="Bezproreda2"/>
              <w:jc w:val="center"/>
              <w:rPr>
                <w:b/>
                <w:sz w:val="20"/>
                <w:szCs w:val="20"/>
              </w:rPr>
            </w:pPr>
            <w:r w:rsidRPr="007D608E">
              <w:rPr>
                <w:b/>
                <w:sz w:val="20"/>
                <w:szCs w:val="20"/>
              </w:rPr>
              <w:t>4</w:t>
            </w:r>
          </w:p>
        </w:tc>
        <w:tc>
          <w:tcPr>
            <w:tcW w:w="1407" w:type="dxa"/>
            <w:shd w:val="clear" w:color="auto" w:fill="FFC000"/>
          </w:tcPr>
          <w:p w14:paraId="71BBDFDF" w14:textId="77777777" w:rsidR="007D608E" w:rsidRPr="007D608E" w:rsidRDefault="007D608E" w:rsidP="007D608E">
            <w:pPr>
              <w:pStyle w:val="Bezproreda2"/>
              <w:jc w:val="center"/>
              <w:rPr>
                <w:sz w:val="20"/>
                <w:szCs w:val="20"/>
              </w:rPr>
            </w:pPr>
            <w:r w:rsidRPr="007D608E">
              <w:rPr>
                <w:sz w:val="20"/>
                <w:szCs w:val="20"/>
              </w:rPr>
              <w:t>Značajne</w:t>
            </w:r>
          </w:p>
        </w:tc>
        <w:tc>
          <w:tcPr>
            <w:tcW w:w="3352" w:type="dxa"/>
            <w:vAlign w:val="center"/>
          </w:tcPr>
          <w:p w14:paraId="4F885C75" w14:textId="77777777" w:rsidR="007D608E" w:rsidRPr="007D608E" w:rsidRDefault="007D608E" w:rsidP="007D608E">
            <w:pPr>
              <w:pStyle w:val="Bezproreda2"/>
              <w:jc w:val="center"/>
              <w:rPr>
                <w:sz w:val="20"/>
                <w:szCs w:val="20"/>
              </w:rPr>
            </w:pPr>
            <w:r w:rsidRPr="007D608E">
              <w:rPr>
                <w:sz w:val="20"/>
                <w:szCs w:val="20"/>
              </w:rPr>
              <w:t>15-25 %</w:t>
            </w:r>
          </w:p>
        </w:tc>
        <w:tc>
          <w:tcPr>
            <w:tcW w:w="1276" w:type="dxa"/>
            <w:shd w:val="clear" w:color="auto" w:fill="FFC000"/>
          </w:tcPr>
          <w:p w14:paraId="3D4FC474" w14:textId="77777777" w:rsidR="007D608E" w:rsidRPr="007D608E" w:rsidRDefault="007D608E" w:rsidP="007D608E">
            <w:pPr>
              <w:pStyle w:val="Bezproreda2"/>
              <w:jc w:val="center"/>
              <w:rPr>
                <w:sz w:val="20"/>
                <w:szCs w:val="20"/>
              </w:rPr>
            </w:pPr>
          </w:p>
        </w:tc>
      </w:tr>
      <w:tr w:rsidR="007D608E" w:rsidRPr="007D608E" w14:paraId="5D4A9A73" w14:textId="77777777" w:rsidTr="007D608E">
        <w:trPr>
          <w:trHeight w:val="278"/>
        </w:trPr>
        <w:tc>
          <w:tcPr>
            <w:tcW w:w="1161" w:type="dxa"/>
            <w:shd w:val="clear" w:color="auto" w:fill="FF0000"/>
            <w:vAlign w:val="center"/>
          </w:tcPr>
          <w:p w14:paraId="342DEE67" w14:textId="77777777" w:rsidR="007D608E" w:rsidRPr="007D608E" w:rsidRDefault="007D608E" w:rsidP="007D608E">
            <w:pPr>
              <w:pStyle w:val="Bezproreda2"/>
              <w:jc w:val="center"/>
              <w:rPr>
                <w:b/>
                <w:sz w:val="20"/>
                <w:szCs w:val="20"/>
              </w:rPr>
            </w:pPr>
            <w:r w:rsidRPr="007D608E">
              <w:rPr>
                <w:b/>
                <w:sz w:val="20"/>
                <w:szCs w:val="20"/>
              </w:rPr>
              <w:t>5</w:t>
            </w:r>
          </w:p>
        </w:tc>
        <w:tc>
          <w:tcPr>
            <w:tcW w:w="1407" w:type="dxa"/>
            <w:shd w:val="clear" w:color="auto" w:fill="FF0000"/>
          </w:tcPr>
          <w:p w14:paraId="611FA88D" w14:textId="77777777" w:rsidR="007D608E" w:rsidRPr="007D608E" w:rsidRDefault="007D608E" w:rsidP="007D608E">
            <w:pPr>
              <w:pStyle w:val="Bezproreda2"/>
              <w:jc w:val="center"/>
              <w:rPr>
                <w:sz w:val="20"/>
                <w:szCs w:val="20"/>
              </w:rPr>
            </w:pPr>
            <w:r w:rsidRPr="007D608E">
              <w:rPr>
                <w:sz w:val="20"/>
                <w:szCs w:val="20"/>
              </w:rPr>
              <w:t>Katastrofalne</w:t>
            </w:r>
          </w:p>
        </w:tc>
        <w:tc>
          <w:tcPr>
            <w:tcW w:w="3352" w:type="dxa"/>
            <w:vAlign w:val="center"/>
          </w:tcPr>
          <w:p w14:paraId="16921FD6" w14:textId="77777777" w:rsidR="007D608E" w:rsidRPr="007D608E" w:rsidRDefault="007D608E" w:rsidP="007D608E">
            <w:pPr>
              <w:pStyle w:val="Bezproreda2"/>
              <w:jc w:val="center"/>
              <w:rPr>
                <w:sz w:val="20"/>
                <w:szCs w:val="20"/>
              </w:rPr>
            </w:pPr>
            <w:r w:rsidRPr="007D608E">
              <w:rPr>
                <w:sz w:val="20"/>
                <w:szCs w:val="20"/>
              </w:rPr>
              <w:t>&gt;25 %</w:t>
            </w:r>
          </w:p>
        </w:tc>
        <w:tc>
          <w:tcPr>
            <w:tcW w:w="1276" w:type="dxa"/>
            <w:shd w:val="clear" w:color="auto" w:fill="FF0000"/>
          </w:tcPr>
          <w:p w14:paraId="7EDC1CD2" w14:textId="77777777" w:rsidR="007D608E" w:rsidRPr="007D608E" w:rsidRDefault="007D608E" w:rsidP="007D608E">
            <w:pPr>
              <w:pStyle w:val="Bezproreda2"/>
              <w:jc w:val="center"/>
              <w:rPr>
                <w:b/>
                <w:sz w:val="20"/>
                <w:szCs w:val="20"/>
              </w:rPr>
            </w:pPr>
          </w:p>
        </w:tc>
      </w:tr>
    </w:tbl>
    <w:p w14:paraId="121418DA" w14:textId="77777777" w:rsidR="007D608E" w:rsidRPr="007D608E" w:rsidRDefault="007D608E" w:rsidP="007D608E">
      <w:pPr>
        <w:pStyle w:val="Bezproreda2"/>
        <w:rPr>
          <w:sz w:val="20"/>
          <w:szCs w:val="20"/>
        </w:rPr>
      </w:pPr>
    </w:p>
    <w:p w14:paraId="280A2C54" w14:textId="77777777" w:rsidR="00CF2F27" w:rsidRDefault="00CF2F27" w:rsidP="007D608E">
      <w:pPr>
        <w:pStyle w:val="Bezproreda1"/>
        <w:jc w:val="both"/>
      </w:pPr>
    </w:p>
    <w:p w14:paraId="295350C8" w14:textId="77777777" w:rsidR="00CF2F27" w:rsidRDefault="00CF2F27" w:rsidP="007D608E">
      <w:pPr>
        <w:pStyle w:val="Bezproreda1"/>
        <w:jc w:val="both"/>
      </w:pPr>
    </w:p>
    <w:p w14:paraId="7C4EE052" w14:textId="77777777" w:rsidR="00CF2F27" w:rsidRDefault="00CF2F27" w:rsidP="007D608E">
      <w:pPr>
        <w:pStyle w:val="Bezproreda1"/>
        <w:jc w:val="both"/>
      </w:pPr>
    </w:p>
    <w:p w14:paraId="26C326D6" w14:textId="77777777" w:rsidR="00CF2F27" w:rsidRDefault="00CF2F27" w:rsidP="007D608E">
      <w:pPr>
        <w:pStyle w:val="Bezproreda1"/>
        <w:jc w:val="both"/>
      </w:pPr>
    </w:p>
    <w:p w14:paraId="27B5AA26" w14:textId="77777777" w:rsidR="007D608E" w:rsidRPr="004C69CE" w:rsidRDefault="007D608E" w:rsidP="007D608E">
      <w:pPr>
        <w:pStyle w:val="Bezproreda1"/>
        <w:jc w:val="both"/>
      </w:pPr>
      <w:r w:rsidRPr="004C69CE">
        <w:lastRenderedPageBreak/>
        <w:t>Podaci prikazani zbirno za društvenu stabilnost i politiku su prikazani u slijedećoj tablici.</w:t>
      </w:r>
    </w:p>
    <w:p w14:paraId="7F4D3570" w14:textId="77777777" w:rsidR="007D608E" w:rsidRPr="00701B07" w:rsidRDefault="007D608E" w:rsidP="007D608E">
      <w:pPr>
        <w:pStyle w:val="Bezproreda1"/>
        <w:jc w:val="both"/>
        <w:rPr>
          <w:sz w:val="16"/>
          <w:szCs w:val="16"/>
        </w:rPr>
      </w:pPr>
    </w:p>
    <w:p w14:paraId="50080E63" w14:textId="12F21634" w:rsidR="007D608E" w:rsidRPr="00487AFB" w:rsidRDefault="007D608E" w:rsidP="00487AFB">
      <w:pPr>
        <w:pStyle w:val="Bezproreda2"/>
        <w:rPr>
          <w:sz w:val="20"/>
          <w:szCs w:val="20"/>
        </w:rPr>
      </w:pPr>
      <w:r>
        <w:t xml:space="preserve">            </w:t>
      </w:r>
      <w:r w:rsidR="00207D7B">
        <w:t xml:space="preserve">    </w:t>
      </w:r>
      <w:r>
        <w:t xml:space="preserve">  </w:t>
      </w:r>
      <w:r w:rsidR="00AB686F">
        <w:rPr>
          <w:sz w:val="20"/>
          <w:szCs w:val="20"/>
        </w:rPr>
        <w:t>Tablica 7</w:t>
      </w:r>
      <w:r w:rsidR="003050B7">
        <w:rPr>
          <w:sz w:val="20"/>
          <w:szCs w:val="20"/>
        </w:rPr>
        <w:t>8</w:t>
      </w:r>
      <w:r w:rsidRPr="00487AFB">
        <w:rPr>
          <w:sz w:val="20"/>
          <w:szCs w:val="20"/>
        </w:rPr>
        <w:t>: Zbirni prikaz posljedica na društvenu stabilnost u slučaju „ekstremne vremenske prilike“</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84"/>
        <w:gridCol w:w="2617"/>
        <w:gridCol w:w="2011"/>
      </w:tblGrid>
      <w:tr w:rsidR="007D608E" w:rsidRPr="00487AFB" w14:paraId="795C8BAF" w14:textId="77777777" w:rsidTr="007D608E">
        <w:trPr>
          <w:trHeight w:val="467"/>
        </w:trPr>
        <w:tc>
          <w:tcPr>
            <w:tcW w:w="1161" w:type="dxa"/>
            <w:shd w:val="clear" w:color="auto" w:fill="BDD6EE"/>
            <w:vAlign w:val="center"/>
          </w:tcPr>
          <w:p w14:paraId="601CB9D0" w14:textId="77777777" w:rsidR="007D608E" w:rsidRPr="00487AFB" w:rsidRDefault="007D608E" w:rsidP="00487AFB">
            <w:pPr>
              <w:pStyle w:val="Bezproreda2"/>
              <w:jc w:val="center"/>
              <w:rPr>
                <w:b/>
                <w:iCs/>
                <w:sz w:val="20"/>
                <w:szCs w:val="20"/>
              </w:rPr>
            </w:pPr>
            <w:r w:rsidRPr="00487AFB">
              <w:rPr>
                <w:b/>
                <w:iCs/>
                <w:sz w:val="20"/>
                <w:szCs w:val="20"/>
              </w:rPr>
              <w:t>Kategorija</w:t>
            </w:r>
          </w:p>
          <w:p w14:paraId="49115633" w14:textId="77777777" w:rsidR="007D608E" w:rsidRPr="00487AFB" w:rsidRDefault="007D608E" w:rsidP="00487AFB">
            <w:pPr>
              <w:pStyle w:val="Bezproreda2"/>
              <w:jc w:val="center"/>
              <w:rPr>
                <w:b/>
                <w:iCs/>
                <w:sz w:val="20"/>
                <w:szCs w:val="20"/>
              </w:rPr>
            </w:pPr>
          </w:p>
        </w:tc>
        <w:tc>
          <w:tcPr>
            <w:tcW w:w="1484" w:type="dxa"/>
            <w:shd w:val="clear" w:color="auto" w:fill="BDD6EE"/>
          </w:tcPr>
          <w:p w14:paraId="3924C31C" w14:textId="77777777" w:rsidR="007D608E" w:rsidRPr="00487AFB" w:rsidRDefault="007D608E" w:rsidP="00487AFB">
            <w:pPr>
              <w:pStyle w:val="Bezproreda2"/>
              <w:jc w:val="center"/>
              <w:rPr>
                <w:b/>
                <w:iCs/>
                <w:sz w:val="20"/>
                <w:szCs w:val="20"/>
              </w:rPr>
            </w:pPr>
            <w:r w:rsidRPr="00487AFB">
              <w:rPr>
                <w:b/>
                <w:iCs/>
                <w:sz w:val="20"/>
                <w:szCs w:val="20"/>
              </w:rPr>
              <w:t>Kritična infrastruktura</w:t>
            </w:r>
          </w:p>
        </w:tc>
        <w:tc>
          <w:tcPr>
            <w:tcW w:w="2617" w:type="dxa"/>
            <w:shd w:val="clear" w:color="auto" w:fill="BDD6EE"/>
            <w:vAlign w:val="center"/>
          </w:tcPr>
          <w:p w14:paraId="525DE82E" w14:textId="77777777" w:rsidR="007D608E" w:rsidRPr="00487AFB" w:rsidRDefault="007D608E" w:rsidP="00487AFB">
            <w:pPr>
              <w:pStyle w:val="Bezproreda2"/>
              <w:jc w:val="center"/>
              <w:rPr>
                <w:b/>
                <w:iCs/>
                <w:sz w:val="20"/>
                <w:szCs w:val="20"/>
              </w:rPr>
            </w:pPr>
            <w:r w:rsidRPr="00487AFB">
              <w:rPr>
                <w:b/>
                <w:iCs/>
                <w:sz w:val="20"/>
                <w:szCs w:val="20"/>
              </w:rPr>
              <w:t>Ustanove/građevine javnog društvenog značaja</w:t>
            </w:r>
          </w:p>
        </w:tc>
        <w:tc>
          <w:tcPr>
            <w:tcW w:w="2011" w:type="dxa"/>
            <w:shd w:val="clear" w:color="auto" w:fill="BDD6EE"/>
          </w:tcPr>
          <w:p w14:paraId="77A112D6" w14:textId="77777777" w:rsidR="007D608E" w:rsidRPr="00487AFB" w:rsidRDefault="007D608E" w:rsidP="00487AFB">
            <w:pPr>
              <w:pStyle w:val="Bezproreda2"/>
              <w:jc w:val="center"/>
              <w:rPr>
                <w:b/>
                <w:iCs/>
                <w:sz w:val="20"/>
                <w:szCs w:val="20"/>
              </w:rPr>
            </w:pPr>
            <w:r w:rsidRPr="00487AFB">
              <w:rPr>
                <w:b/>
                <w:iCs/>
                <w:sz w:val="20"/>
                <w:szCs w:val="20"/>
              </w:rPr>
              <w:t>Ukupno</w:t>
            </w:r>
          </w:p>
        </w:tc>
      </w:tr>
      <w:tr w:rsidR="007D608E" w:rsidRPr="00487AFB" w14:paraId="4B3FBE2E" w14:textId="77777777" w:rsidTr="007D608E">
        <w:trPr>
          <w:trHeight w:val="263"/>
        </w:trPr>
        <w:tc>
          <w:tcPr>
            <w:tcW w:w="1161" w:type="dxa"/>
            <w:shd w:val="clear" w:color="auto" w:fill="B17ED8"/>
            <w:vAlign w:val="center"/>
          </w:tcPr>
          <w:p w14:paraId="6E67A0CC" w14:textId="77777777" w:rsidR="007D608E" w:rsidRPr="00487AFB" w:rsidRDefault="007D608E" w:rsidP="00487AFB">
            <w:pPr>
              <w:pStyle w:val="Bezproreda2"/>
              <w:jc w:val="center"/>
              <w:rPr>
                <w:b/>
                <w:iCs/>
                <w:sz w:val="20"/>
                <w:szCs w:val="20"/>
              </w:rPr>
            </w:pPr>
            <w:r w:rsidRPr="00487AFB">
              <w:rPr>
                <w:b/>
                <w:iCs/>
                <w:sz w:val="20"/>
                <w:szCs w:val="20"/>
              </w:rPr>
              <w:t>1</w:t>
            </w:r>
          </w:p>
        </w:tc>
        <w:tc>
          <w:tcPr>
            <w:tcW w:w="1484" w:type="dxa"/>
            <w:shd w:val="clear" w:color="auto" w:fill="B17ED8"/>
          </w:tcPr>
          <w:p w14:paraId="1890A56D" w14:textId="77777777" w:rsidR="007D608E" w:rsidRPr="00487AFB" w:rsidRDefault="007D608E" w:rsidP="00487AFB">
            <w:pPr>
              <w:pStyle w:val="Bezproreda2"/>
              <w:jc w:val="center"/>
              <w:rPr>
                <w:b/>
                <w:iCs/>
                <w:sz w:val="20"/>
                <w:szCs w:val="20"/>
              </w:rPr>
            </w:pPr>
            <w:r w:rsidRPr="00487AFB">
              <w:rPr>
                <w:b/>
                <w:iCs/>
                <w:sz w:val="20"/>
                <w:szCs w:val="20"/>
              </w:rPr>
              <w:t>X</w:t>
            </w:r>
          </w:p>
        </w:tc>
        <w:tc>
          <w:tcPr>
            <w:tcW w:w="2617" w:type="dxa"/>
            <w:shd w:val="clear" w:color="auto" w:fill="B17ED8"/>
            <w:vAlign w:val="center"/>
          </w:tcPr>
          <w:p w14:paraId="00270F0F" w14:textId="77777777" w:rsidR="007D608E" w:rsidRPr="00487AFB" w:rsidRDefault="007D608E" w:rsidP="00487AFB">
            <w:pPr>
              <w:pStyle w:val="Bezproreda2"/>
              <w:jc w:val="center"/>
              <w:rPr>
                <w:b/>
                <w:iCs/>
                <w:sz w:val="20"/>
                <w:szCs w:val="20"/>
              </w:rPr>
            </w:pPr>
            <w:r w:rsidRPr="00487AFB">
              <w:rPr>
                <w:b/>
                <w:iCs/>
                <w:sz w:val="20"/>
                <w:szCs w:val="20"/>
              </w:rPr>
              <w:t>X</w:t>
            </w:r>
          </w:p>
        </w:tc>
        <w:tc>
          <w:tcPr>
            <w:tcW w:w="2011" w:type="dxa"/>
            <w:shd w:val="clear" w:color="auto" w:fill="B17ED8"/>
          </w:tcPr>
          <w:p w14:paraId="7579585C" w14:textId="77777777" w:rsidR="007D608E" w:rsidRPr="00487AFB" w:rsidRDefault="007D608E" w:rsidP="00487AFB">
            <w:pPr>
              <w:pStyle w:val="Bezproreda2"/>
              <w:jc w:val="center"/>
              <w:rPr>
                <w:b/>
                <w:iCs/>
                <w:sz w:val="20"/>
                <w:szCs w:val="20"/>
              </w:rPr>
            </w:pPr>
            <w:r w:rsidRPr="00487AFB">
              <w:rPr>
                <w:b/>
                <w:iCs/>
                <w:sz w:val="20"/>
                <w:szCs w:val="20"/>
              </w:rPr>
              <w:t>X</w:t>
            </w:r>
          </w:p>
        </w:tc>
      </w:tr>
      <w:tr w:rsidR="007D608E" w:rsidRPr="00487AFB" w14:paraId="11360EA7" w14:textId="77777777" w:rsidTr="007D608E">
        <w:trPr>
          <w:trHeight w:val="280"/>
        </w:trPr>
        <w:tc>
          <w:tcPr>
            <w:tcW w:w="1161" w:type="dxa"/>
            <w:shd w:val="clear" w:color="auto" w:fill="00B050"/>
            <w:vAlign w:val="center"/>
          </w:tcPr>
          <w:p w14:paraId="676FBD34" w14:textId="77777777" w:rsidR="007D608E" w:rsidRPr="00487AFB" w:rsidRDefault="007D608E" w:rsidP="00487AFB">
            <w:pPr>
              <w:pStyle w:val="Bezproreda2"/>
              <w:jc w:val="center"/>
              <w:rPr>
                <w:b/>
                <w:iCs/>
                <w:sz w:val="20"/>
                <w:szCs w:val="20"/>
              </w:rPr>
            </w:pPr>
            <w:r w:rsidRPr="00487AFB">
              <w:rPr>
                <w:b/>
                <w:iCs/>
                <w:sz w:val="20"/>
                <w:szCs w:val="20"/>
              </w:rPr>
              <w:t>2</w:t>
            </w:r>
          </w:p>
        </w:tc>
        <w:tc>
          <w:tcPr>
            <w:tcW w:w="1484" w:type="dxa"/>
            <w:shd w:val="clear" w:color="auto" w:fill="00B050"/>
          </w:tcPr>
          <w:p w14:paraId="44BA7392" w14:textId="77777777" w:rsidR="007D608E" w:rsidRPr="00487AFB" w:rsidRDefault="007D608E" w:rsidP="00487AFB">
            <w:pPr>
              <w:pStyle w:val="Bezproreda2"/>
              <w:jc w:val="center"/>
              <w:rPr>
                <w:iCs/>
                <w:sz w:val="20"/>
                <w:szCs w:val="20"/>
              </w:rPr>
            </w:pPr>
          </w:p>
        </w:tc>
        <w:tc>
          <w:tcPr>
            <w:tcW w:w="2617" w:type="dxa"/>
            <w:shd w:val="clear" w:color="auto" w:fill="00B050"/>
            <w:vAlign w:val="center"/>
          </w:tcPr>
          <w:p w14:paraId="3FF06F4C" w14:textId="77777777" w:rsidR="007D608E" w:rsidRPr="00487AFB" w:rsidRDefault="007D608E" w:rsidP="00487AFB">
            <w:pPr>
              <w:pStyle w:val="Bezproreda2"/>
              <w:jc w:val="center"/>
              <w:rPr>
                <w:iCs/>
                <w:sz w:val="20"/>
                <w:szCs w:val="20"/>
              </w:rPr>
            </w:pPr>
          </w:p>
        </w:tc>
        <w:tc>
          <w:tcPr>
            <w:tcW w:w="2011" w:type="dxa"/>
            <w:shd w:val="clear" w:color="auto" w:fill="00B050"/>
          </w:tcPr>
          <w:p w14:paraId="05EA867D" w14:textId="77777777" w:rsidR="007D608E" w:rsidRPr="00487AFB" w:rsidRDefault="007D608E" w:rsidP="00487AFB">
            <w:pPr>
              <w:pStyle w:val="Bezproreda2"/>
              <w:jc w:val="center"/>
              <w:rPr>
                <w:iCs/>
                <w:sz w:val="20"/>
                <w:szCs w:val="20"/>
              </w:rPr>
            </w:pPr>
          </w:p>
        </w:tc>
      </w:tr>
      <w:tr w:rsidR="007D608E" w:rsidRPr="00487AFB" w14:paraId="13157EC1" w14:textId="77777777" w:rsidTr="007D608E">
        <w:trPr>
          <w:trHeight w:val="269"/>
        </w:trPr>
        <w:tc>
          <w:tcPr>
            <w:tcW w:w="1161" w:type="dxa"/>
            <w:shd w:val="clear" w:color="auto" w:fill="FFFF00"/>
            <w:vAlign w:val="center"/>
          </w:tcPr>
          <w:p w14:paraId="61DCDAB5" w14:textId="77777777" w:rsidR="007D608E" w:rsidRPr="00487AFB" w:rsidRDefault="007D608E" w:rsidP="00487AFB">
            <w:pPr>
              <w:pStyle w:val="Bezproreda2"/>
              <w:jc w:val="center"/>
              <w:rPr>
                <w:b/>
                <w:iCs/>
                <w:sz w:val="20"/>
                <w:szCs w:val="20"/>
              </w:rPr>
            </w:pPr>
            <w:r w:rsidRPr="00487AFB">
              <w:rPr>
                <w:b/>
                <w:iCs/>
                <w:sz w:val="20"/>
                <w:szCs w:val="20"/>
              </w:rPr>
              <w:t>3</w:t>
            </w:r>
          </w:p>
        </w:tc>
        <w:tc>
          <w:tcPr>
            <w:tcW w:w="1484" w:type="dxa"/>
            <w:shd w:val="clear" w:color="auto" w:fill="FFFF00"/>
          </w:tcPr>
          <w:p w14:paraId="70BF3AE0" w14:textId="77777777" w:rsidR="007D608E" w:rsidRPr="00487AFB" w:rsidRDefault="007D608E" w:rsidP="00487AFB">
            <w:pPr>
              <w:pStyle w:val="Bezproreda2"/>
              <w:jc w:val="center"/>
              <w:rPr>
                <w:iCs/>
                <w:sz w:val="20"/>
                <w:szCs w:val="20"/>
              </w:rPr>
            </w:pPr>
          </w:p>
        </w:tc>
        <w:tc>
          <w:tcPr>
            <w:tcW w:w="2617" w:type="dxa"/>
            <w:shd w:val="clear" w:color="auto" w:fill="FFFF00"/>
            <w:vAlign w:val="center"/>
          </w:tcPr>
          <w:p w14:paraId="73429D81" w14:textId="77777777" w:rsidR="007D608E" w:rsidRPr="00487AFB" w:rsidRDefault="007D608E" w:rsidP="00487AFB">
            <w:pPr>
              <w:pStyle w:val="Bezproreda2"/>
              <w:jc w:val="center"/>
              <w:rPr>
                <w:iCs/>
                <w:sz w:val="20"/>
                <w:szCs w:val="20"/>
              </w:rPr>
            </w:pPr>
          </w:p>
        </w:tc>
        <w:tc>
          <w:tcPr>
            <w:tcW w:w="2011" w:type="dxa"/>
            <w:shd w:val="clear" w:color="auto" w:fill="FFFF00"/>
          </w:tcPr>
          <w:p w14:paraId="5DA16110" w14:textId="77777777" w:rsidR="007D608E" w:rsidRPr="00487AFB" w:rsidRDefault="007D608E" w:rsidP="00487AFB">
            <w:pPr>
              <w:pStyle w:val="Bezproreda2"/>
              <w:jc w:val="center"/>
              <w:rPr>
                <w:b/>
                <w:iCs/>
                <w:sz w:val="20"/>
                <w:szCs w:val="20"/>
              </w:rPr>
            </w:pPr>
          </w:p>
        </w:tc>
      </w:tr>
      <w:tr w:rsidR="007D608E" w:rsidRPr="00487AFB" w14:paraId="5B7C67FE" w14:textId="77777777" w:rsidTr="007D608E">
        <w:trPr>
          <w:trHeight w:val="274"/>
        </w:trPr>
        <w:tc>
          <w:tcPr>
            <w:tcW w:w="1161" w:type="dxa"/>
            <w:shd w:val="clear" w:color="auto" w:fill="FFC000"/>
            <w:vAlign w:val="center"/>
          </w:tcPr>
          <w:p w14:paraId="3AAC60B8" w14:textId="77777777" w:rsidR="007D608E" w:rsidRPr="00487AFB" w:rsidRDefault="007D608E" w:rsidP="00487AFB">
            <w:pPr>
              <w:pStyle w:val="Bezproreda2"/>
              <w:jc w:val="center"/>
              <w:rPr>
                <w:b/>
                <w:iCs/>
                <w:sz w:val="20"/>
                <w:szCs w:val="20"/>
              </w:rPr>
            </w:pPr>
            <w:r w:rsidRPr="00487AFB">
              <w:rPr>
                <w:b/>
                <w:iCs/>
                <w:sz w:val="20"/>
                <w:szCs w:val="20"/>
              </w:rPr>
              <w:t>4</w:t>
            </w:r>
          </w:p>
        </w:tc>
        <w:tc>
          <w:tcPr>
            <w:tcW w:w="1484" w:type="dxa"/>
            <w:shd w:val="clear" w:color="auto" w:fill="FFC000"/>
          </w:tcPr>
          <w:p w14:paraId="02074BF0" w14:textId="77777777" w:rsidR="007D608E" w:rsidRPr="00487AFB" w:rsidRDefault="007D608E" w:rsidP="00487AFB">
            <w:pPr>
              <w:pStyle w:val="Bezproreda2"/>
              <w:jc w:val="center"/>
              <w:rPr>
                <w:iCs/>
                <w:sz w:val="20"/>
                <w:szCs w:val="20"/>
              </w:rPr>
            </w:pPr>
          </w:p>
        </w:tc>
        <w:tc>
          <w:tcPr>
            <w:tcW w:w="2617" w:type="dxa"/>
            <w:shd w:val="clear" w:color="auto" w:fill="FFC000"/>
            <w:vAlign w:val="center"/>
          </w:tcPr>
          <w:p w14:paraId="6CF8E889" w14:textId="77777777" w:rsidR="007D608E" w:rsidRPr="00487AFB" w:rsidRDefault="007D608E" w:rsidP="00487AFB">
            <w:pPr>
              <w:pStyle w:val="Bezproreda2"/>
              <w:jc w:val="center"/>
              <w:rPr>
                <w:iCs/>
                <w:sz w:val="20"/>
                <w:szCs w:val="20"/>
              </w:rPr>
            </w:pPr>
          </w:p>
        </w:tc>
        <w:tc>
          <w:tcPr>
            <w:tcW w:w="2011" w:type="dxa"/>
            <w:shd w:val="clear" w:color="auto" w:fill="FFC000"/>
          </w:tcPr>
          <w:p w14:paraId="23FDD260" w14:textId="77777777" w:rsidR="007D608E" w:rsidRPr="00487AFB" w:rsidRDefault="007D608E" w:rsidP="00487AFB">
            <w:pPr>
              <w:pStyle w:val="Bezproreda2"/>
              <w:jc w:val="center"/>
              <w:rPr>
                <w:iCs/>
                <w:sz w:val="20"/>
                <w:szCs w:val="20"/>
              </w:rPr>
            </w:pPr>
          </w:p>
        </w:tc>
      </w:tr>
      <w:tr w:rsidR="007D608E" w:rsidRPr="00487AFB" w14:paraId="162DE8C9" w14:textId="77777777" w:rsidTr="007D608E">
        <w:trPr>
          <w:trHeight w:val="278"/>
        </w:trPr>
        <w:tc>
          <w:tcPr>
            <w:tcW w:w="1161" w:type="dxa"/>
            <w:shd w:val="clear" w:color="auto" w:fill="FF0000"/>
            <w:vAlign w:val="center"/>
          </w:tcPr>
          <w:p w14:paraId="4EAE612D" w14:textId="77777777" w:rsidR="007D608E" w:rsidRPr="00487AFB" w:rsidRDefault="007D608E" w:rsidP="00487AFB">
            <w:pPr>
              <w:pStyle w:val="Bezproreda2"/>
              <w:jc w:val="center"/>
              <w:rPr>
                <w:b/>
                <w:iCs/>
                <w:sz w:val="20"/>
                <w:szCs w:val="20"/>
              </w:rPr>
            </w:pPr>
            <w:r w:rsidRPr="00487AFB">
              <w:rPr>
                <w:b/>
                <w:iCs/>
                <w:sz w:val="20"/>
                <w:szCs w:val="20"/>
              </w:rPr>
              <w:t>5</w:t>
            </w:r>
          </w:p>
        </w:tc>
        <w:tc>
          <w:tcPr>
            <w:tcW w:w="1484" w:type="dxa"/>
            <w:shd w:val="clear" w:color="auto" w:fill="FF0000"/>
          </w:tcPr>
          <w:p w14:paraId="12D2D663" w14:textId="77777777" w:rsidR="007D608E" w:rsidRPr="00487AFB" w:rsidRDefault="007D608E" w:rsidP="00487AFB">
            <w:pPr>
              <w:pStyle w:val="Bezproreda2"/>
              <w:jc w:val="center"/>
              <w:rPr>
                <w:iCs/>
                <w:sz w:val="20"/>
                <w:szCs w:val="20"/>
              </w:rPr>
            </w:pPr>
          </w:p>
        </w:tc>
        <w:tc>
          <w:tcPr>
            <w:tcW w:w="2617" w:type="dxa"/>
            <w:shd w:val="clear" w:color="auto" w:fill="FF0000"/>
            <w:vAlign w:val="center"/>
          </w:tcPr>
          <w:p w14:paraId="3D77620A" w14:textId="77777777" w:rsidR="007D608E" w:rsidRPr="00487AFB" w:rsidRDefault="007D608E" w:rsidP="00487AFB">
            <w:pPr>
              <w:pStyle w:val="Bezproreda2"/>
              <w:jc w:val="center"/>
              <w:rPr>
                <w:iCs/>
                <w:sz w:val="20"/>
                <w:szCs w:val="20"/>
              </w:rPr>
            </w:pPr>
          </w:p>
        </w:tc>
        <w:tc>
          <w:tcPr>
            <w:tcW w:w="2011" w:type="dxa"/>
            <w:shd w:val="clear" w:color="auto" w:fill="FF0000"/>
          </w:tcPr>
          <w:p w14:paraId="27F8FDD0" w14:textId="77777777" w:rsidR="007D608E" w:rsidRPr="00487AFB" w:rsidRDefault="007D608E" w:rsidP="00487AFB">
            <w:pPr>
              <w:pStyle w:val="Bezproreda2"/>
              <w:jc w:val="center"/>
              <w:rPr>
                <w:b/>
                <w:iCs/>
                <w:sz w:val="20"/>
                <w:szCs w:val="20"/>
              </w:rPr>
            </w:pPr>
          </w:p>
        </w:tc>
      </w:tr>
    </w:tbl>
    <w:p w14:paraId="7A4820C9" w14:textId="77777777" w:rsidR="00487AFB" w:rsidRPr="00C319C1" w:rsidRDefault="00487AFB" w:rsidP="00C319C1"/>
    <w:p w14:paraId="3C1EC0F2" w14:textId="77777777" w:rsidR="00C319C1" w:rsidRPr="00487AFB" w:rsidRDefault="00DB7FE0" w:rsidP="00C319C1">
      <w:pPr>
        <w:pStyle w:val="Naslov4"/>
        <w:ind w:left="1134" w:hanging="567"/>
      </w:pPr>
      <w:bookmarkStart w:id="405" w:name="_Toc517456273"/>
      <w:bookmarkStart w:id="406" w:name="_Toc517456451"/>
      <w:bookmarkStart w:id="407" w:name="_Toc517461443"/>
      <w:r>
        <w:t>Podaci, izvori i metode izračuna</w:t>
      </w:r>
      <w:bookmarkEnd w:id="405"/>
      <w:bookmarkEnd w:id="406"/>
      <w:bookmarkEnd w:id="407"/>
    </w:p>
    <w:p w14:paraId="02DCDC8F" w14:textId="77777777" w:rsidR="00487AFB" w:rsidRPr="004C69CE" w:rsidRDefault="00487AFB" w:rsidP="00487AFB">
      <w:pPr>
        <w:pStyle w:val="Bezproreda1"/>
      </w:pPr>
      <w:r w:rsidRPr="004C69CE">
        <w:t xml:space="preserve">Izvor podataka za poglavlje „Ekstremne vremenske prilike“ su: </w:t>
      </w:r>
    </w:p>
    <w:p w14:paraId="6E0608DA" w14:textId="3017B30C" w:rsidR="00487AFB" w:rsidRPr="00207D7B" w:rsidRDefault="00355BD3" w:rsidP="00487AFB">
      <w:pPr>
        <w:numPr>
          <w:ilvl w:val="0"/>
          <w:numId w:val="5"/>
        </w:numPr>
        <w:spacing w:after="0" w:line="240" w:lineRule="auto"/>
        <w:jc w:val="both"/>
        <w:rPr>
          <w:rFonts w:ascii="Times New Roman" w:hAnsi="Times New Roman"/>
          <w:sz w:val="24"/>
          <w:szCs w:val="24"/>
        </w:rPr>
      </w:pPr>
      <w:r w:rsidRPr="00572057">
        <w:rPr>
          <w:rFonts w:ascii="Times New Roman" w:hAnsi="Times New Roman"/>
          <w:sz w:val="24"/>
          <w:szCs w:val="24"/>
        </w:rPr>
        <w:t xml:space="preserve">Procjena rizika od velikih nesreća za </w:t>
      </w:r>
      <w:r w:rsidR="00572057" w:rsidRPr="00572057">
        <w:rPr>
          <w:rFonts w:ascii="Times New Roman" w:hAnsi="Times New Roman"/>
          <w:sz w:val="24"/>
          <w:szCs w:val="24"/>
        </w:rPr>
        <w:t xml:space="preserve">područje </w:t>
      </w:r>
      <w:r w:rsidRPr="00572057">
        <w:rPr>
          <w:rFonts w:ascii="Times New Roman" w:hAnsi="Times New Roman"/>
          <w:sz w:val="24"/>
          <w:szCs w:val="24"/>
        </w:rPr>
        <w:t>Grad</w:t>
      </w:r>
      <w:r w:rsidR="00572057" w:rsidRPr="00572057">
        <w:rPr>
          <w:rFonts w:ascii="Times New Roman" w:hAnsi="Times New Roman"/>
          <w:sz w:val="24"/>
          <w:szCs w:val="24"/>
        </w:rPr>
        <w:t>a</w:t>
      </w:r>
      <w:r w:rsidRPr="00572057">
        <w:rPr>
          <w:rFonts w:ascii="Times New Roman" w:hAnsi="Times New Roman"/>
          <w:sz w:val="24"/>
          <w:szCs w:val="24"/>
        </w:rPr>
        <w:t xml:space="preserve"> Ploč</w:t>
      </w:r>
      <w:r w:rsidR="008B759D">
        <w:rPr>
          <w:rFonts w:ascii="Times New Roman" w:hAnsi="Times New Roman"/>
          <w:sz w:val="24"/>
          <w:szCs w:val="24"/>
        </w:rPr>
        <w:t>e</w:t>
      </w:r>
      <w:r w:rsidR="00487AFB" w:rsidRPr="00207D7B">
        <w:rPr>
          <w:rFonts w:ascii="Times New Roman" w:hAnsi="Times New Roman"/>
          <w:sz w:val="24"/>
          <w:szCs w:val="24"/>
        </w:rPr>
        <w:t xml:space="preserve">, </w:t>
      </w:r>
      <w:r w:rsidR="00CF2F27">
        <w:rPr>
          <w:rFonts w:ascii="Times New Roman" w:hAnsi="Times New Roman"/>
          <w:sz w:val="24"/>
          <w:szCs w:val="24"/>
        </w:rPr>
        <w:t>ožujak</w:t>
      </w:r>
      <w:r w:rsidR="00207D7B" w:rsidRPr="00207D7B">
        <w:rPr>
          <w:rFonts w:ascii="Times New Roman" w:hAnsi="Times New Roman"/>
          <w:sz w:val="24"/>
          <w:szCs w:val="24"/>
        </w:rPr>
        <w:t xml:space="preserve"> </w:t>
      </w:r>
      <w:r w:rsidR="00CF2F27">
        <w:rPr>
          <w:rFonts w:ascii="Times New Roman" w:hAnsi="Times New Roman"/>
          <w:sz w:val="24"/>
          <w:szCs w:val="24"/>
        </w:rPr>
        <w:t>201</w:t>
      </w:r>
      <w:r w:rsidR="00701B07">
        <w:rPr>
          <w:rFonts w:ascii="Times New Roman" w:hAnsi="Times New Roman"/>
          <w:sz w:val="24"/>
          <w:szCs w:val="24"/>
        </w:rPr>
        <w:t>9</w:t>
      </w:r>
      <w:r w:rsidR="00CF2F27">
        <w:rPr>
          <w:rFonts w:ascii="Times New Roman" w:hAnsi="Times New Roman"/>
          <w:sz w:val="24"/>
          <w:szCs w:val="24"/>
        </w:rPr>
        <w:t>.</w:t>
      </w:r>
    </w:p>
    <w:p w14:paraId="788E8828" w14:textId="77777777" w:rsidR="00487AFB" w:rsidRPr="00207D7B" w:rsidRDefault="00487AFB" w:rsidP="00487AFB">
      <w:pPr>
        <w:numPr>
          <w:ilvl w:val="0"/>
          <w:numId w:val="5"/>
        </w:numPr>
        <w:spacing w:after="0" w:line="240" w:lineRule="auto"/>
        <w:jc w:val="both"/>
        <w:rPr>
          <w:rFonts w:ascii="Times New Roman" w:hAnsi="Times New Roman"/>
          <w:sz w:val="24"/>
          <w:szCs w:val="24"/>
        </w:rPr>
      </w:pPr>
      <w:r w:rsidRPr="00207D7B">
        <w:rPr>
          <w:rFonts w:ascii="Times New Roman" w:hAnsi="Times New Roman"/>
          <w:sz w:val="24"/>
          <w:szCs w:val="24"/>
        </w:rPr>
        <w:t>DHMZ</w:t>
      </w:r>
    </w:p>
    <w:p w14:paraId="1DE302BC" w14:textId="77777777" w:rsidR="00487AFB" w:rsidRPr="00207D7B" w:rsidRDefault="00487AFB" w:rsidP="00487AFB">
      <w:pPr>
        <w:numPr>
          <w:ilvl w:val="0"/>
          <w:numId w:val="5"/>
        </w:numPr>
        <w:spacing w:after="0" w:line="240" w:lineRule="auto"/>
        <w:jc w:val="both"/>
        <w:rPr>
          <w:rFonts w:ascii="Times New Roman" w:hAnsi="Times New Roman"/>
          <w:sz w:val="24"/>
          <w:szCs w:val="24"/>
        </w:rPr>
      </w:pPr>
      <w:r w:rsidRPr="00207D7B">
        <w:rPr>
          <w:rFonts w:ascii="Times New Roman" w:hAnsi="Times New Roman"/>
          <w:sz w:val="24"/>
          <w:szCs w:val="24"/>
        </w:rPr>
        <w:t xml:space="preserve">Grad </w:t>
      </w:r>
      <w:r w:rsidR="00CF2F27">
        <w:rPr>
          <w:rFonts w:ascii="Times New Roman" w:hAnsi="Times New Roman"/>
          <w:sz w:val="24"/>
          <w:szCs w:val="24"/>
        </w:rPr>
        <w:t>Ploče</w:t>
      </w:r>
    </w:p>
    <w:p w14:paraId="28ECAA7C" w14:textId="77777777" w:rsidR="00487AFB" w:rsidRPr="00207D7B" w:rsidRDefault="00487AFB" w:rsidP="00487AFB">
      <w:pPr>
        <w:numPr>
          <w:ilvl w:val="0"/>
          <w:numId w:val="5"/>
        </w:numPr>
        <w:spacing w:after="0" w:line="240" w:lineRule="auto"/>
        <w:jc w:val="both"/>
        <w:rPr>
          <w:rFonts w:ascii="Times New Roman" w:hAnsi="Times New Roman"/>
          <w:sz w:val="24"/>
          <w:szCs w:val="24"/>
        </w:rPr>
      </w:pPr>
      <w:r w:rsidRPr="00207D7B">
        <w:rPr>
          <w:rFonts w:ascii="Times New Roman" w:hAnsi="Times New Roman"/>
          <w:sz w:val="24"/>
          <w:szCs w:val="24"/>
        </w:rPr>
        <w:t>Sveučilište u Zagrebu, Medicinski fakultet, Sveučilišni diplomski studij sestrinstva, Andrea Gurović, Utjecaj toplinskih valova na zdravlje populacije, diplomski rad, Zagreb 2016.,</w:t>
      </w:r>
    </w:p>
    <w:p w14:paraId="1A5515C4" w14:textId="77777777" w:rsidR="00487AFB" w:rsidRPr="00207D7B" w:rsidRDefault="00487AFB" w:rsidP="00487AFB">
      <w:pPr>
        <w:numPr>
          <w:ilvl w:val="0"/>
          <w:numId w:val="5"/>
        </w:numPr>
        <w:spacing w:after="0" w:line="240" w:lineRule="auto"/>
        <w:jc w:val="both"/>
        <w:rPr>
          <w:rFonts w:ascii="Times New Roman" w:hAnsi="Times New Roman"/>
          <w:sz w:val="24"/>
          <w:szCs w:val="24"/>
        </w:rPr>
      </w:pPr>
      <w:r w:rsidRPr="00207D7B">
        <w:rPr>
          <w:rFonts w:ascii="Times New Roman" w:hAnsi="Times New Roman"/>
          <w:sz w:val="24"/>
          <w:szCs w:val="24"/>
        </w:rPr>
        <w:t>Procjena rizika od katastrofa za RH,</w:t>
      </w:r>
    </w:p>
    <w:p w14:paraId="4D30B4F4" w14:textId="18104D29" w:rsidR="00487AFB" w:rsidRPr="00207D7B" w:rsidRDefault="00487AFB" w:rsidP="00487AFB">
      <w:pPr>
        <w:numPr>
          <w:ilvl w:val="0"/>
          <w:numId w:val="5"/>
        </w:numPr>
        <w:spacing w:after="0" w:line="240" w:lineRule="auto"/>
        <w:jc w:val="both"/>
        <w:rPr>
          <w:rFonts w:ascii="Times New Roman" w:hAnsi="Times New Roman"/>
          <w:sz w:val="24"/>
          <w:szCs w:val="24"/>
        </w:rPr>
      </w:pPr>
      <w:r w:rsidRPr="00207D7B">
        <w:rPr>
          <w:rFonts w:ascii="Times New Roman" w:hAnsi="Times New Roman"/>
          <w:sz w:val="24"/>
          <w:szCs w:val="24"/>
        </w:rPr>
        <w:t>Državni zavod za statistiku, Popis stanovništva 20</w:t>
      </w:r>
      <w:r w:rsidR="00701B07">
        <w:rPr>
          <w:rFonts w:ascii="Times New Roman" w:hAnsi="Times New Roman"/>
          <w:sz w:val="24"/>
          <w:szCs w:val="24"/>
        </w:rPr>
        <w:t>2</w:t>
      </w:r>
      <w:r w:rsidRPr="00207D7B">
        <w:rPr>
          <w:rFonts w:ascii="Times New Roman" w:hAnsi="Times New Roman"/>
          <w:sz w:val="24"/>
          <w:szCs w:val="24"/>
        </w:rPr>
        <w:t>1.,</w:t>
      </w:r>
    </w:p>
    <w:p w14:paraId="609AC9AF" w14:textId="520FEBB5" w:rsidR="00487AFB" w:rsidRPr="00207D7B" w:rsidRDefault="00487AFB" w:rsidP="00487AFB">
      <w:pPr>
        <w:numPr>
          <w:ilvl w:val="0"/>
          <w:numId w:val="5"/>
        </w:numPr>
        <w:spacing w:after="0" w:line="240" w:lineRule="auto"/>
        <w:jc w:val="both"/>
        <w:rPr>
          <w:rFonts w:ascii="Times New Roman" w:hAnsi="Times New Roman"/>
          <w:sz w:val="24"/>
          <w:szCs w:val="24"/>
        </w:rPr>
      </w:pPr>
      <w:r w:rsidRPr="00207D7B">
        <w:rPr>
          <w:rFonts w:ascii="Times New Roman" w:hAnsi="Times New Roman"/>
          <w:sz w:val="24"/>
          <w:szCs w:val="24"/>
        </w:rPr>
        <w:t>Praćenje i ocjena klime u 20</w:t>
      </w:r>
      <w:r w:rsidR="00701B07">
        <w:rPr>
          <w:rFonts w:ascii="Times New Roman" w:hAnsi="Times New Roman"/>
          <w:sz w:val="24"/>
          <w:szCs w:val="24"/>
        </w:rPr>
        <w:t>24</w:t>
      </w:r>
      <w:r w:rsidRPr="00207D7B">
        <w:rPr>
          <w:rFonts w:ascii="Times New Roman" w:hAnsi="Times New Roman"/>
          <w:sz w:val="24"/>
          <w:szCs w:val="24"/>
        </w:rPr>
        <w:t>. godini, DHMZ</w:t>
      </w:r>
    </w:p>
    <w:p w14:paraId="2D381EA2" w14:textId="77777777" w:rsidR="00487AFB" w:rsidRPr="00207D7B" w:rsidRDefault="00487AFB" w:rsidP="00487AFB">
      <w:pPr>
        <w:numPr>
          <w:ilvl w:val="0"/>
          <w:numId w:val="5"/>
        </w:numPr>
        <w:spacing w:after="0" w:line="240" w:lineRule="auto"/>
        <w:jc w:val="both"/>
        <w:rPr>
          <w:rFonts w:ascii="Times New Roman" w:hAnsi="Times New Roman"/>
          <w:sz w:val="24"/>
          <w:szCs w:val="24"/>
        </w:rPr>
      </w:pPr>
      <w:r w:rsidRPr="00207D7B">
        <w:rPr>
          <w:rFonts w:ascii="Times New Roman" w:hAnsi="Times New Roman"/>
          <w:sz w:val="24"/>
          <w:szCs w:val="24"/>
        </w:rPr>
        <w:t>Biometeorologija, DHMZ,</w:t>
      </w:r>
    </w:p>
    <w:p w14:paraId="5CFC0172" w14:textId="77777777" w:rsidR="00487AFB" w:rsidRPr="00701B07" w:rsidRDefault="00487AFB" w:rsidP="00C319C1">
      <w:pPr>
        <w:rPr>
          <w:rFonts w:ascii="Times New Roman" w:hAnsi="Times New Roman" w:cs="Times New Roman"/>
          <w:sz w:val="16"/>
          <w:szCs w:val="16"/>
        </w:rPr>
      </w:pPr>
    </w:p>
    <w:p w14:paraId="4AD04F06" w14:textId="77777777" w:rsidR="00C319C1" w:rsidRDefault="0035730B" w:rsidP="00C319C1">
      <w:pPr>
        <w:pStyle w:val="Naslov3"/>
        <w:numPr>
          <w:ilvl w:val="2"/>
          <w:numId w:val="1"/>
        </w:numPr>
        <w:ind w:left="1134" w:hanging="567"/>
      </w:pPr>
      <w:bookmarkStart w:id="408" w:name="_Toc517456274"/>
      <w:bookmarkStart w:id="409" w:name="_Toc517456452"/>
      <w:bookmarkStart w:id="410" w:name="_Toc517461444"/>
      <w:bookmarkStart w:id="411" w:name="_Toc207277329"/>
      <w:r>
        <w:t>Analiza na području reagiranja-ekstremne visoke temperature</w:t>
      </w:r>
      <w:bookmarkEnd w:id="408"/>
      <w:bookmarkEnd w:id="409"/>
      <w:bookmarkEnd w:id="410"/>
      <w:bookmarkEnd w:id="411"/>
    </w:p>
    <w:p w14:paraId="34748680" w14:textId="77777777" w:rsidR="00535308" w:rsidRPr="00701B07" w:rsidRDefault="00535308" w:rsidP="00535308">
      <w:pPr>
        <w:pStyle w:val="Bezproreda1"/>
        <w:rPr>
          <w:sz w:val="16"/>
          <w:szCs w:val="16"/>
        </w:rPr>
      </w:pPr>
    </w:p>
    <w:p w14:paraId="7558B6DC" w14:textId="77777777" w:rsidR="00487AFB" w:rsidRPr="00C319C1" w:rsidRDefault="00487AFB" w:rsidP="00841055">
      <w:pPr>
        <w:numPr>
          <w:ilvl w:val="0"/>
          <w:numId w:val="14"/>
        </w:numPr>
        <w:spacing w:after="0" w:line="240" w:lineRule="auto"/>
        <w:jc w:val="both"/>
        <w:rPr>
          <w:rFonts w:ascii="Times New Roman" w:hAnsi="Times New Roman"/>
          <w:b/>
        </w:rPr>
      </w:pPr>
      <w:r w:rsidRPr="00C319C1">
        <w:rPr>
          <w:rFonts w:ascii="Times New Roman" w:hAnsi="Times New Roman"/>
          <w:b/>
        </w:rPr>
        <w:t>Spremnost odgovornih i upravljačkih kapaciteta</w:t>
      </w:r>
    </w:p>
    <w:p w14:paraId="676C185F" w14:textId="77777777" w:rsidR="00487AFB" w:rsidRPr="00C319C1" w:rsidRDefault="00487AFB" w:rsidP="00487AFB">
      <w:pPr>
        <w:pStyle w:val="Bezproreda1"/>
        <w:jc w:val="both"/>
      </w:pPr>
      <w:r w:rsidRPr="00C319C1">
        <w:t xml:space="preserve">Procjena spremnosti sustava civilne zaštite na temelju spremnosti odgovornih i Upravljačkih kapaciteta sustava civilne zaštite provedena je analizom podataka o razini odgovornosti, osposobljenosti i uvježbanosti, čelnih osoba za provođenje zakonom utvrđenih operativnih obaveza u fazi reagiranja sustava civilne zaštite, stožera civilne zaštite te koordinatora na lokaciji. Spremnost navedenih operativnih kapaciteta po odgovornosti, osposobljenosti te uvježbanosti procijenjena je </w:t>
      </w:r>
      <w:r>
        <w:t xml:space="preserve">vrlo </w:t>
      </w:r>
      <w:r w:rsidRPr="00C319C1">
        <w:t>visokom.</w:t>
      </w:r>
    </w:p>
    <w:p w14:paraId="38EFD77E" w14:textId="77777777" w:rsidR="00487AFB" w:rsidRPr="00701B07" w:rsidRDefault="00487AFB" w:rsidP="00487AFB">
      <w:pPr>
        <w:pStyle w:val="Bezproreda2"/>
        <w:rPr>
          <w:sz w:val="16"/>
          <w:szCs w:val="16"/>
        </w:rPr>
      </w:pPr>
    </w:p>
    <w:p w14:paraId="642AD496" w14:textId="01698A20" w:rsidR="00487AFB" w:rsidRPr="00487AFB" w:rsidRDefault="00487AFB" w:rsidP="00487AFB">
      <w:pPr>
        <w:pStyle w:val="Bezproreda2"/>
        <w:rPr>
          <w:sz w:val="20"/>
          <w:szCs w:val="20"/>
        </w:rPr>
      </w:pPr>
      <w:r w:rsidRPr="00487AFB">
        <w:rPr>
          <w:sz w:val="20"/>
          <w:szCs w:val="20"/>
        </w:rPr>
        <w:t xml:space="preserve">         </w:t>
      </w:r>
      <w:r w:rsidR="00207D7B">
        <w:rPr>
          <w:sz w:val="20"/>
          <w:szCs w:val="20"/>
        </w:rPr>
        <w:t xml:space="preserve">              </w:t>
      </w:r>
      <w:r w:rsidR="00AB686F">
        <w:rPr>
          <w:sz w:val="20"/>
          <w:szCs w:val="20"/>
        </w:rPr>
        <w:t xml:space="preserve">                      Tablica 7</w:t>
      </w:r>
      <w:r w:rsidR="003050B7">
        <w:rPr>
          <w:sz w:val="20"/>
          <w:szCs w:val="20"/>
        </w:rPr>
        <w:t>9</w:t>
      </w:r>
      <w:r w:rsidRPr="00487AFB">
        <w:rPr>
          <w:sz w:val="20"/>
          <w:szCs w:val="20"/>
        </w:rPr>
        <w:t>: Spremnost odgovornih i upravljačkih kapaciteta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487AFB" w:rsidRPr="00487AFB" w14:paraId="4ACFF8E9" w14:textId="77777777" w:rsidTr="00384763">
        <w:trPr>
          <w:jc w:val="center"/>
        </w:trPr>
        <w:tc>
          <w:tcPr>
            <w:tcW w:w="2317" w:type="dxa"/>
            <w:shd w:val="clear" w:color="auto" w:fill="BDD6EE"/>
          </w:tcPr>
          <w:p w14:paraId="5A2A7A33" w14:textId="77777777" w:rsidR="00487AFB" w:rsidRPr="00487AFB" w:rsidRDefault="00487AFB" w:rsidP="00487AFB">
            <w:pPr>
              <w:pStyle w:val="Bezproreda2"/>
              <w:rPr>
                <w:sz w:val="20"/>
                <w:szCs w:val="20"/>
              </w:rPr>
            </w:pPr>
            <w:r w:rsidRPr="00487AFB">
              <w:rPr>
                <w:sz w:val="20"/>
                <w:szCs w:val="20"/>
              </w:rPr>
              <w:t>Vrlo niska spremnost</w:t>
            </w:r>
          </w:p>
        </w:tc>
        <w:tc>
          <w:tcPr>
            <w:tcW w:w="1276" w:type="dxa"/>
            <w:shd w:val="clear" w:color="auto" w:fill="FF0000"/>
          </w:tcPr>
          <w:p w14:paraId="2A9ECC19" w14:textId="77777777" w:rsidR="00487AFB" w:rsidRPr="00487AFB" w:rsidRDefault="00487AFB" w:rsidP="00487AFB">
            <w:pPr>
              <w:pStyle w:val="Bezproreda2"/>
              <w:rPr>
                <w:sz w:val="20"/>
                <w:szCs w:val="20"/>
              </w:rPr>
            </w:pPr>
            <w:r w:rsidRPr="00487AFB">
              <w:rPr>
                <w:sz w:val="20"/>
                <w:szCs w:val="20"/>
              </w:rPr>
              <w:t>4</w:t>
            </w:r>
          </w:p>
        </w:tc>
        <w:tc>
          <w:tcPr>
            <w:tcW w:w="850" w:type="dxa"/>
          </w:tcPr>
          <w:p w14:paraId="29089F32" w14:textId="77777777" w:rsidR="00487AFB" w:rsidRPr="00487AFB" w:rsidRDefault="00487AFB" w:rsidP="00487AFB">
            <w:pPr>
              <w:pStyle w:val="Bezproreda2"/>
              <w:rPr>
                <w:sz w:val="20"/>
                <w:szCs w:val="20"/>
              </w:rPr>
            </w:pPr>
          </w:p>
        </w:tc>
      </w:tr>
      <w:tr w:rsidR="00487AFB" w:rsidRPr="00487AFB" w14:paraId="1FD8F8A0" w14:textId="77777777" w:rsidTr="00384763">
        <w:trPr>
          <w:jc w:val="center"/>
        </w:trPr>
        <w:tc>
          <w:tcPr>
            <w:tcW w:w="2317" w:type="dxa"/>
            <w:shd w:val="clear" w:color="auto" w:fill="BDD6EE"/>
          </w:tcPr>
          <w:p w14:paraId="278CE1E1" w14:textId="77777777" w:rsidR="00487AFB" w:rsidRPr="00487AFB" w:rsidRDefault="00487AFB" w:rsidP="00487AFB">
            <w:pPr>
              <w:pStyle w:val="Bezproreda2"/>
              <w:rPr>
                <w:sz w:val="20"/>
                <w:szCs w:val="20"/>
              </w:rPr>
            </w:pPr>
            <w:r w:rsidRPr="00487AFB">
              <w:rPr>
                <w:sz w:val="20"/>
                <w:szCs w:val="20"/>
              </w:rPr>
              <w:t>Niska spremnost</w:t>
            </w:r>
          </w:p>
        </w:tc>
        <w:tc>
          <w:tcPr>
            <w:tcW w:w="1276" w:type="dxa"/>
            <w:shd w:val="clear" w:color="auto" w:fill="FFC000"/>
          </w:tcPr>
          <w:p w14:paraId="62C24968" w14:textId="77777777" w:rsidR="00487AFB" w:rsidRPr="00487AFB" w:rsidRDefault="00487AFB" w:rsidP="00487AFB">
            <w:pPr>
              <w:pStyle w:val="Bezproreda2"/>
              <w:rPr>
                <w:sz w:val="20"/>
                <w:szCs w:val="20"/>
              </w:rPr>
            </w:pPr>
            <w:r w:rsidRPr="00487AFB">
              <w:rPr>
                <w:sz w:val="20"/>
                <w:szCs w:val="20"/>
              </w:rPr>
              <w:t>3</w:t>
            </w:r>
          </w:p>
        </w:tc>
        <w:tc>
          <w:tcPr>
            <w:tcW w:w="850" w:type="dxa"/>
          </w:tcPr>
          <w:p w14:paraId="5286FE5C" w14:textId="77777777" w:rsidR="00487AFB" w:rsidRPr="00487AFB" w:rsidRDefault="00487AFB" w:rsidP="00487AFB">
            <w:pPr>
              <w:pStyle w:val="Bezproreda2"/>
              <w:rPr>
                <w:sz w:val="20"/>
                <w:szCs w:val="20"/>
              </w:rPr>
            </w:pPr>
          </w:p>
        </w:tc>
      </w:tr>
      <w:tr w:rsidR="00487AFB" w:rsidRPr="00487AFB" w14:paraId="46F12A0B" w14:textId="77777777" w:rsidTr="00384763">
        <w:trPr>
          <w:jc w:val="center"/>
        </w:trPr>
        <w:tc>
          <w:tcPr>
            <w:tcW w:w="2317" w:type="dxa"/>
            <w:shd w:val="clear" w:color="auto" w:fill="BDD6EE"/>
          </w:tcPr>
          <w:p w14:paraId="61C6C680" w14:textId="77777777" w:rsidR="00487AFB" w:rsidRPr="00487AFB" w:rsidRDefault="00487AFB" w:rsidP="00487AFB">
            <w:pPr>
              <w:pStyle w:val="Bezproreda2"/>
              <w:rPr>
                <w:sz w:val="20"/>
                <w:szCs w:val="20"/>
              </w:rPr>
            </w:pPr>
            <w:r w:rsidRPr="00487AFB">
              <w:rPr>
                <w:sz w:val="20"/>
                <w:szCs w:val="20"/>
              </w:rPr>
              <w:t>Visoka spremnost</w:t>
            </w:r>
          </w:p>
        </w:tc>
        <w:tc>
          <w:tcPr>
            <w:tcW w:w="1276" w:type="dxa"/>
            <w:shd w:val="clear" w:color="auto" w:fill="FFFF00"/>
          </w:tcPr>
          <w:p w14:paraId="21B9F511" w14:textId="77777777" w:rsidR="00487AFB" w:rsidRPr="00487AFB" w:rsidRDefault="00487AFB" w:rsidP="00487AFB">
            <w:pPr>
              <w:pStyle w:val="Bezproreda2"/>
              <w:rPr>
                <w:sz w:val="20"/>
                <w:szCs w:val="20"/>
              </w:rPr>
            </w:pPr>
            <w:r w:rsidRPr="00487AFB">
              <w:rPr>
                <w:sz w:val="20"/>
                <w:szCs w:val="20"/>
              </w:rPr>
              <w:t>2</w:t>
            </w:r>
          </w:p>
        </w:tc>
        <w:tc>
          <w:tcPr>
            <w:tcW w:w="850" w:type="dxa"/>
          </w:tcPr>
          <w:p w14:paraId="75FB5B79" w14:textId="77777777" w:rsidR="00487AFB" w:rsidRPr="00487AFB" w:rsidRDefault="00487AFB" w:rsidP="00487AFB">
            <w:pPr>
              <w:pStyle w:val="Bezproreda2"/>
              <w:rPr>
                <w:sz w:val="20"/>
                <w:szCs w:val="20"/>
              </w:rPr>
            </w:pPr>
          </w:p>
        </w:tc>
      </w:tr>
      <w:tr w:rsidR="00487AFB" w:rsidRPr="00487AFB" w14:paraId="31F5041E" w14:textId="77777777" w:rsidTr="00384763">
        <w:trPr>
          <w:jc w:val="center"/>
        </w:trPr>
        <w:tc>
          <w:tcPr>
            <w:tcW w:w="2317" w:type="dxa"/>
            <w:shd w:val="clear" w:color="auto" w:fill="BDD6EE"/>
          </w:tcPr>
          <w:p w14:paraId="2CE6AFDB" w14:textId="77777777" w:rsidR="00487AFB" w:rsidRPr="00487AFB" w:rsidRDefault="00487AFB" w:rsidP="00487AFB">
            <w:pPr>
              <w:pStyle w:val="Bezproreda2"/>
              <w:rPr>
                <w:sz w:val="20"/>
                <w:szCs w:val="20"/>
              </w:rPr>
            </w:pPr>
            <w:r w:rsidRPr="00487AFB">
              <w:rPr>
                <w:sz w:val="20"/>
                <w:szCs w:val="20"/>
              </w:rPr>
              <w:t>Vrlo visoka spremnost</w:t>
            </w:r>
          </w:p>
        </w:tc>
        <w:tc>
          <w:tcPr>
            <w:tcW w:w="1276" w:type="dxa"/>
            <w:shd w:val="clear" w:color="auto" w:fill="00B050"/>
          </w:tcPr>
          <w:p w14:paraId="28F51F74" w14:textId="77777777" w:rsidR="00487AFB" w:rsidRPr="00487AFB" w:rsidRDefault="00487AFB" w:rsidP="00487AFB">
            <w:pPr>
              <w:pStyle w:val="Bezproreda2"/>
              <w:rPr>
                <w:sz w:val="20"/>
                <w:szCs w:val="20"/>
              </w:rPr>
            </w:pPr>
            <w:r w:rsidRPr="00487AFB">
              <w:rPr>
                <w:sz w:val="20"/>
                <w:szCs w:val="20"/>
              </w:rPr>
              <w:t>1</w:t>
            </w:r>
          </w:p>
        </w:tc>
        <w:tc>
          <w:tcPr>
            <w:tcW w:w="850" w:type="dxa"/>
          </w:tcPr>
          <w:p w14:paraId="5EC47623" w14:textId="77777777" w:rsidR="00487AFB" w:rsidRPr="00487AFB" w:rsidRDefault="00487AFB" w:rsidP="00487AFB">
            <w:pPr>
              <w:pStyle w:val="Bezproreda2"/>
              <w:rPr>
                <w:b/>
                <w:sz w:val="20"/>
                <w:szCs w:val="20"/>
              </w:rPr>
            </w:pPr>
            <w:r w:rsidRPr="00487AFB">
              <w:rPr>
                <w:b/>
                <w:sz w:val="20"/>
                <w:szCs w:val="20"/>
              </w:rPr>
              <w:t>X</w:t>
            </w:r>
          </w:p>
        </w:tc>
      </w:tr>
    </w:tbl>
    <w:p w14:paraId="1FABBFDA" w14:textId="77777777" w:rsidR="00487AFB" w:rsidRPr="00701B07" w:rsidRDefault="00487AFB" w:rsidP="00487AFB">
      <w:pPr>
        <w:jc w:val="both"/>
        <w:rPr>
          <w:rFonts w:ascii="Times New Roman" w:hAnsi="Times New Roman"/>
          <w:b/>
          <w:sz w:val="16"/>
          <w:szCs w:val="16"/>
        </w:rPr>
      </w:pPr>
    </w:p>
    <w:p w14:paraId="1AEBD694" w14:textId="77777777" w:rsidR="00487AFB" w:rsidRPr="00C319C1" w:rsidRDefault="00487AFB" w:rsidP="00841055">
      <w:pPr>
        <w:numPr>
          <w:ilvl w:val="0"/>
          <w:numId w:val="14"/>
        </w:numPr>
        <w:spacing w:after="0" w:line="240" w:lineRule="auto"/>
        <w:jc w:val="both"/>
        <w:rPr>
          <w:rFonts w:ascii="Times New Roman" w:hAnsi="Times New Roman"/>
        </w:rPr>
      </w:pPr>
      <w:r w:rsidRPr="00C319C1">
        <w:rPr>
          <w:rFonts w:ascii="Times New Roman" w:hAnsi="Times New Roman"/>
          <w:b/>
        </w:rPr>
        <w:t>Spremnost operativnih kapaciteta</w:t>
      </w:r>
      <w:r w:rsidRPr="00C319C1">
        <w:rPr>
          <w:rFonts w:ascii="Times New Roman" w:hAnsi="Times New Roman"/>
          <w:b/>
          <w:vertAlign w:val="superscript"/>
        </w:rPr>
        <w:footnoteReference w:id="41"/>
      </w:r>
    </w:p>
    <w:p w14:paraId="6493B113" w14:textId="77777777" w:rsidR="00487AFB" w:rsidRPr="00487AFB" w:rsidRDefault="00487AFB" w:rsidP="00487AFB">
      <w:pPr>
        <w:pStyle w:val="Bezproreda2"/>
        <w:rPr>
          <w:szCs w:val="24"/>
        </w:rPr>
      </w:pPr>
      <w:r w:rsidRPr="00487AFB">
        <w:rPr>
          <w:szCs w:val="24"/>
        </w:rPr>
        <w:t xml:space="preserve">Procjena spremnosti sustava civilne zaštite provedena je na temelju operativnih kapaciteta sustava civilne zaštite za provođenje svih mjera i aktivnosti sustava civilne zaštite. Spremnost operativnih kapaciteta analizirana je po sljedećim parametrima: </w:t>
      </w:r>
    </w:p>
    <w:p w14:paraId="10FD006B" w14:textId="77777777" w:rsidR="00487AFB" w:rsidRPr="00487AFB" w:rsidRDefault="00487AFB" w:rsidP="005F33B1">
      <w:pPr>
        <w:pStyle w:val="Bezproreda2"/>
        <w:numPr>
          <w:ilvl w:val="0"/>
          <w:numId w:val="51"/>
        </w:numPr>
        <w:rPr>
          <w:szCs w:val="24"/>
        </w:rPr>
      </w:pPr>
      <w:r w:rsidRPr="00487AFB">
        <w:rPr>
          <w:szCs w:val="24"/>
        </w:rPr>
        <w:t xml:space="preserve">popunjenost ljudstvom, </w:t>
      </w:r>
    </w:p>
    <w:p w14:paraId="5505CC88" w14:textId="77777777" w:rsidR="00487AFB" w:rsidRPr="00487AFB" w:rsidRDefault="00487AFB" w:rsidP="005F33B1">
      <w:pPr>
        <w:pStyle w:val="Bezproreda2"/>
        <w:numPr>
          <w:ilvl w:val="0"/>
          <w:numId w:val="51"/>
        </w:numPr>
        <w:rPr>
          <w:szCs w:val="24"/>
        </w:rPr>
      </w:pPr>
      <w:r w:rsidRPr="00487AFB">
        <w:rPr>
          <w:szCs w:val="24"/>
        </w:rPr>
        <w:t xml:space="preserve">spremnost zapovjedništva, </w:t>
      </w:r>
    </w:p>
    <w:p w14:paraId="5A845811" w14:textId="77777777" w:rsidR="00487AFB" w:rsidRPr="00487AFB" w:rsidRDefault="00487AFB" w:rsidP="005F33B1">
      <w:pPr>
        <w:pStyle w:val="Bezproreda2"/>
        <w:numPr>
          <w:ilvl w:val="0"/>
          <w:numId w:val="51"/>
        </w:numPr>
        <w:rPr>
          <w:szCs w:val="24"/>
        </w:rPr>
      </w:pPr>
      <w:r w:rsidRPr="00487AFB">
        <w:rPr>
          <w:szCs w:val="24"/>
        </w:rPr>
        <w:t xml:space="preserve">osposobljenosti i uvježbanosti ljudstva i zapovjednog osoblja, </w:t>
      </w:r>
    </w:p>
    <w:p w14:paraId="22337C23" w14:textId="77777777" w:rsidR="00487AFB" w:rsidRPr="00487AFB" w:rsidRDefault="00487AFB" w:rsidP="005F33B1">
      <w:pPr>
        <w:pStyle w:val="Bezproreda2"/>
        <w:numPr>
          <w:ilvl w:val="0"/>
          <w:numId w:val="51"/>
        </w:numPr>
        <w:rPr>
          <w:szCs w:val="24"/>
        </w:rPr>
      </w:pPr>
      <w:r w:rsidRPr="00487AFB">
        <w:rPr>
          <w:szCs w:val="24"/>
        </w:rPr>
        <w:lastRenderedPageBreak/>
        <w:t xml:space="preserve">opremljenosti materijalno-tehničkim sredstvima, </w:t>
      </w:r>
    </w:p>
    <w:p w14:paraId="2C2E1D23" w14:textId="77777777" w:rsidR="00487AFB" w:rsidRPr="00487AFB" w:rsidRDefault="00487AFB" w:rsidP="005F33B1">
      <w:pPr>
        <w:pStyle w:val="Bezproreda2"/>
        <w:numPr>
          <w:ilvl w:val="0"/>
          <w:numId w:val="51"/>
        </w:numPr>
        <w:rPr>
          <w:szCs w:val="24"/>
        </w:rPr>
      </w:pPr>
      <w:r w:rsidRPr="00487AFB">
        <w:rPr>
          <w:szCs w:val="24"/>
        </w:rPr>
        <w:t xml:space="preserve">vremenu mobilizacijske spremnosti, </w:t>
      </w:r>
    </w:p>
    <w:p w14:paraId="00209A11" w14:textId="77777777" w:rsidR="00487AFB" w:rsidRPr="00487AFB" w:rsidRDefault="00487AFB" w:rsidP="005F33B1">
      <w:pPr>
        <w:pStyle w:val="Bezproreda2"/>
        <w:numPr>
          <w:ilvl w:val="0"/>
          <w:numId w:val="51"/>
        </w:numPr>
        <w:rPr>
          <w:szCs w:val="24"/>
        </w:rPr>
      </w:pPr>
      <w:r w:rsidRPr="00487AFB">
        <w:rPr>
          <w:szCs w:val="24"/>
        </w:rPr>
        <w:t>samodostatnosti te logističkoj potpori.</w:t>
      </w:r>
    </w:p>
    <w:p w14:paraId="7DC32330" w14:textId="77777777" w:rsidR="00487AFB" w:rsidRPr="00487AFB" w:rsidRDefault="00487AFB" w:rsidP="00487AFB">
      <w:pPr>
        <w:pStyle w:val="Bezproreda2"/>
        <w:ind w:left="567"/>
        <w:rPr>
          <w:szCs w:val="24"/>
        </w:rPr>
      </w:pPr>
    </w:p>
    <w:p w14:paraId="4229DE4D" w14:textId="77777777" w:rsidR="00487AFB" w:rsidRPr="00487AFB" w:rsidRDefault="00487AFB" w:rsidP="00487AFB">
      <w:pPr>
        <w:pStyle w:val="Bezproreda2"/>
        <w:ind w:left="567"/>
        <w:rPr>
          <w:b/>
          <w:color w:val="000000"/>
          <w:szCs w:val="24"/>
        </w:rPr>
      </w:pPr>
      <w:r w:rsidRPr="00487AFB">
        <w:rPr>
          <w:b/>
          <w:color w:val="000000"/>
          <w:szCs w:val="24"/>
        </w:rPr>
        <w:t>Operativni kapaciteti/snage sustava CZ su:</w:t>
      </w:r>
    </w:p>
    <w:p w14:paraId="5B420D8F" w14:textId="77777777" w:rsidR="00487AFB" w:rsidRPr="00701B07" w:rsidRDefault="00487AFB" w:rsidP="005F33B1">
      <w:pPr>
        <w:pStyle w:val="Bezproreda2"/>
        <w:numPr>
          <w:ilvl w:val="0"/>
          <w:numId w:val="52"/>
        </w:numPr>
        <w:rPr>
          <w:bCs/>
          <w:color w:val="000000"/>
          <w:szCs w:val="24"/>
        </w:rPr>
      </w:pPr>
      <w:r w:rsidRPr="00701B07">
        <w:rPr>
          <w:bCs/>
          <w:color w:val="000000"/>
          <w:szCs w:val="24"/>
        </w:rPr>
        <w:t>Stožer CZ</w:t>
      </w:r>
    </w:p>
    <w:p w14:paraId="100EFBC5" w14:textId="77777777" w:rsidR="00487AFB" w:rsidRPr="00701B07" w:rsidRDefault="00487AFB" w:rsidP="005F33B1">
      <w:pPr>
        <w:pStyle w:val="Bezproreda2"/>
        <w:numPr>
          <w:ilvl w:val="0"/>
          <w:numId w:val="52"/>
        </w:numPr>
        <w:rPr>
          <w:bCs/>
          <w:color w:val="000000"/>
          <w:szCs w:val="24"/>
        </w:rPr>
      </w:pPr>
      <w:r w:rsidRPr="00701B07">
        <w:rPr>
          <w:bCs/>
          <w:color w:val="000000"/>
          <w:szCs w:val="24"/>
        </w:rPr>
        <w:t>Operativne snage vatrogastva</w:t>
      </w:r>
    </w:p>
    <w:p w14:paraId="29DD7FB9" w14:textId="77777777" w:rsidR="00487AFB" w:rsidRPr="00701B07" w:rsidRDefault="00487AFB" w:rsidP="005F33B1">
      <w:pPr>
        <w:pStyle w:val="Bezproreda2"/>
        <w:numPr>
          <w:ilvl w:val="0"/>
          <w:numId w:val="52"/>
        </w:numPr>
        <w:rPr>
          <w:bCs/>
          <w:color w:val="000000"/>
          <w:szCs w:val="24"/>
        </w:rPr>
      </w:pPr>
      <w:r w:rsidRPr="00701B07">
        <w:rPr>
          <w:bCs/>
          <w:color w:val="000000"/>
          <w:szCs w:val="24"/>
        </w:rPr>
        <w:t>Operativne snage Hrvatskog crvenog križa (HCK)</w:t>
      </w:r>
    </w:p>
    <w:p w14:paraId="317996CD" w14:textId="77777777" w:rsidR="00487AFB" w:rsidRPr="00701B07" w:rsidRDefault="00487AFB" w:rsidP="005F33B1">
      <w:pPr>
        <w:pStyle w:val="Bezproreda2"/>
        <w:numPr>
          <w:ilvl w:val="0"/>
          <w:numId w:val="52"/>
        </w:numPr>
        <w:rPr>
          <w:bCs/>
          <w:color w:val="000000"/>
          <w:szCs w:val="24"/>
        </w:rPr>
      </w:pPr>
      <w:r w:rsidRPr="00701B07">
        <w:rPr>
          <w:bCs/>
          <w:color w:val="000000"/>
          <w:szCs w:val="24"/>
        </w:rPr>
        <w:t>Operativne snage Hrvatske Gorske službe spašavanja (HGSS)</w:t>
      </w:r>
    </w:p>
    <w:p w14:paraId="209B11F6" w14:textId="77777777" w:rsidR="00487AFB" w:rsidRPr="00701B07" w:rsidRDefault="00487AFB" w:rsidP="005F33B1">
      <w:pPr>
        <w:pStyle w:val="Bezproreda2"/>
        <w:numPr>
          <w:ilvl w:val="0"/>
          <w:numId w:val="52"/>
        </w:numPr>
        <w:rPr>
          <w:bCs/>
          <w:color w:val="000000"/>
          <w:szCs w:val="24"/>
        </w:rPr>
      </w:pPr>
      <w:r w:rsidRPr="00701B07">
        <w:rPr>
          <w:bCs/>
          <w:color w:val="000000"/>
          <w:szCs w:val="24"/>
        </w:rPr>
        <w:t>Udruge</w:t>
      </w:r>
    </w:p>
    <w:p w14:paraId="780CDBE3" w14:textId="77777777" w:rsidR="00487AFB" w:rsidRPr="00701B07" w:rsidRDefault="00487AFB" w:rsidP="005F33B1">
      <w:pPr>
        <w:pStyle w:val="Bezproreda2"/>
        <w:numPr>
          <w:ilvl w:val="0"/>
          <w:numId w:val="52"/>
        </w:numPr>
        <w:rPr>
          <w:bCs/>
          <w:color w:val="000000"/>
          <w:szCs w:val="24"/>
        </w:rPr>
      </w:pPr>
      <w:r w:rsidRPr="00701B07">
        <w:rPr>
          <w:bCs/>
          <w:color w:val="000000"/>
          <w:szCs w:val="24"/>
        </w:rPr>
        <w:t>Postrojbe i povjerenici CZ</w:t>
      </w:r>
    </w:p>
    <w:p w14:paraId="205C8548" w14:textId="77777777" w:rsidR="00487AFB" w:rsidRPr="00701B07" w:rsidRDefault="00487AFB" w:rsidP="005F33B1">
      <w:pPr>
        <w:pStyle w:val="Bezproreda2"/>
        <w:numPr>
          <w:ilvl w:val="0"/>
          <w:numId w:val="52"/>
        </w:numPr>
        <w:rPr>
          <w:bCs/>
          <w:color w:val="000000"/>
          <w:szCs w:val="24"/>
        </w:rPr>
      </w:pPr>
      <w:r w:rsidRPr="00701B07">
        <w:rPr>
          <w:bCs/>
          <w:color w:val="000000"/>
          <w:szCs w:val="24"/>
        </w:rPr>
        <w:t>Koordinatori na lokaciji</w:t>
      </w:r>
    </w:p>
    <w:p w14:paraId="1871F1B3" w14:textId="77777777" w:rsidR="00487AFB" w:rsidRPr="00701B07" w:rsidRDefault="00487AFB" w:rsidP="005F33B1">
      <w:pPr>
        <w:pStyle w:val="Bezproreda2"/>
        <w:numPr>
          <w:ilvl w:val="0"/>
          <w:numId w:val="52"/>
        </w:numPr>
        <w:rPr>
          <w:bCs/>
          <w:color w:val="000000"/>
          <w:szCs w:val="24"/>
        </w:rPr>
      </w:pPr>
      <w:r w:rsidRPr="00701B07">
        <w:rPr>
          <w:bCs/>
          <w:color w:val="000000"/>
          <w:szCs w:val="24"/>
        </w:rPr>
        <w:t>Pravne osobe u sustavu CZ</w:t>
      </w:r>
    </w:p>
    <w:p w14:paraId="665231FF" w14:textId="77777777" w:rsidR="00487AFB" w:rsidRPr="00487AFB" w:rsidRDefault="00487AFB" w:rsidP="00487AFB">
      <w:pPr>
        <w:pStyle w:val="Bezproreda2"/>
        <w:rPr>
          <w:szCs w:val="24"/>
        </w:rPr>
      </w:pPr>
    </w:p>
    <w:p w14:paraId="7A54F8E5" w14:textId="77777777" w:rsidR="00487AFB" w:rsidRPr="00CF2F27" w:rsidRDefault="00487AFB" w:rsidP="00487AFB">
      <w:pPr>
        <w:ind w:left="567"/>
        <w:jc w:val="both"/>
        <w:rPr>
          <w:rFonts w:ascii="Times New Roman" w:hAnsi="Times New Roman"/>
          <w:b/>
          <w:sz w:val="24"/>
          <w:szCs w:val="24"/>
          <w:u w:val="single"/>
        </w:rPr>
      </w:pPr>
      <w:r w:rsidRPr="00CF2F27">
        <w:rPr>
          <w:rFonts w:ascii="Times New Roman" w:hAnsi="Times New Roman"/>
          <w:b/>
          <w:sz w:val="24"/>
          <w:szCs w:val="24"/>
          <w:u w:val="single"/>
        </w:rPr>
        <w:t>Spremnost Stožera CZ u slučaju ekstremno visokih temperatura:</w:t>
      </w:r>
    </w:p>
    <w:p w14:paraId="28DD73A9" w14:textId="17C76485" w:rsidR="00487AFB" w:rsidRPr="00487AFB" w:rsidRDefault="00487AFB" w:rsidP="00487AFB">
      <w:pPr>
        <w:pStyle w:val="Bezproreda2"/>
        <w:rPr>
          <w:szCs w:val="24"/>
        </w:rPr>
      </w:pPr>
      <w:r w:rsidRPr="00487AFB">
        <w:rPr>
          <w:szCs w:val="24"/>
        </w:rPr>
        <w:t xml:space="preserve">Stožer civilne zaštite Grada </w:t>
      </w:r>
      <w:r w:rsidR="00CF2F27">
        <w:rPr>
          <w:szCs w:val="24"/>
        </w:rPr>
        <w:t>Ploč</w:t>
      </w:r>
      <w:r w:rsidR="00990AA3">
        <w:rPr>
          <w:szCs w:val="24"/>
        </w:rPr>
        <w:t>a</w:t>
      </w:r>
      <w:r w:rsidR="00207D7B" w:rsidRPr="00487AFB">
        <w:rPr>
          <w:szCs w:val="24"/>
        </w:rPr>
        <w:t xml:space="preserve"> </w:t>
      </w:r>
      <w:r w:rsidRPr="00487AFB">
        <w:rPr>
          <w:szCs w:val="24"/>
        </w:rPr>
        <w:t xml:space="preserve">se sastoji od načelnika Stožera, zamjenika načelnika </w:t>
      </w:r>
      <w:r w:rsidRPr="00603B52">
        <w:rPr>
          <w:szCs w:val="24"/>
        </w:rPr>
        <w:t xml:space="preserve">Stožera </w:t>
      </w:r>
      <w:r w:rsidRPr="00AD68EE">
        <w:rPr>
          <w:szCs w:val="24"/>
        </w:rPr>
        <w:t>te</w:t>
      </w:r>
      <w:r w:rsidR="00CF2F27" w:rsidRPr="00AD68EE">
        <w:rPr>
          <w:szCs w:val="24"/>
        </w:rPr>
        <w:t xml:space="preserve"> </w:t>
      </w:r>
      <w:r w:rsidR="000935F6">
        <w:rPr>
          <w:szCs w:val="24"/>
        </w:rPr>
        <w:t>8</w:t>
      </w:r>
      <w:r w:rsidRPr="00AD68EE">
        <w:rPr>
          <w:szCs w:val="24"/>
        </w:rPr>
        <w:t xml:space="preserve"> članova</w:t>
      </w:r>
      <w:r w:rsidRPr="00603B52">
        <w:rPr>
          <w:szCs w:val="24"/>
        </w:rPr>
        <w:t>.</w:t>
      </w:r>
      <w:r w:rsidRPr="00487AFB">
        <w:rPr>
          <w:szCs w:val="24"/>
        </w:rPr>
        <w:t xml:space="preserve">  Stožer civilne zaštite je stručno, operativno i koordinativno tijelo za provođenje mjera i aktivnosti civilne zaštite u velikim nesrećama i katastrofama. Stožer civilne zaštite Grada </w:t>
      </w:r>
      <w:r w:rsidR="00CF2F27">
        <w:rPr>
          <w:szCs w:val="24"/>
        </w:rPr>
        <w:t>Ploč</w:t>
      </w:r>
      <w:r w:rsidR="00820FD5">
        <w:rPr>
          <w:szCs w:val="24"/>
        </w:rPr>
        <w:t>a</w:t>
      </w:r>
      <w:r w:rsidR="00207D7B" w:rsidRPr="00487AFB">
        <w:rPr>
          <w:szCs w:val="24"/>
        </w:rPr>
        <w:t xml:space="preserve"> </w:t>
      </w:r>
      <w:r w:rsidRPr="00487AFB">
        <w:rPr>
          <w:szCs w:val="24"/>
        </w:rPr>
        <w:t>je osposobljen za provođenje mjera i aktivnosti u sustavu civilne zaštite. Članovi stožera upoznati su sa mob zborištem i načinom pozivanja (Planom pozivanja Stožera CZ).</w:t>
      </w:r>
    </w:p>
    <w:p w14:paraId="01858933" w14:textId="218CC509" w:rsidR="00487AFB" w:rsidRPr="00701B07" w:rsidRDefault="00487AFB" w:rsidP="00487AFB">
      <w:pPr>
        <w:pStyle w:val="Bezproreda2"/>
        <w:rPr>
          <w:szCs w:val="24"/>
        </w:rPr>
      </w:pPr>
      <w:r w:rsidRPr="00487AFB">
        <w:rPr>
          <w:b/>
          <w:szCs w:val="24"/>
        </w:rPr>
        <w:t>Razina spremnosti</w:t>
      </w:r>
      <w:r w:rsidRPr="00487AFB">
        <w:rPr>
          <w:szCs w:val="24"/>
        </w:rPr>
        <w:t xml:space="preserve"> Stožera civilne zaštite Grada </w:t>
      </w:r>
      <w:r w:rsidR="00CF2F27">
        <w:rPr>
          <w:szCs w:val="24"/>
        </w:rPr>
        <w:t>Ploč</w:t>
      </w:r>
      <w:r w:rsidR="000023BB">
        <w:rPr>
          <w:szCs w:val="24"/>
        </w:rPr>
        <w:t>a</w:t>
      </w:r>
      <w:r w:rsidR="00207D7B" w:rsidRPr="00487AFB">
        <w:rPr>
          <w:b/>
          <w:szCs w:val="24"/>
        </w:rPr>
        <w:t xml:space="preserve"> </w:t>
      </w:r>
      <w:r w:rsidRPr="00487AFB">
        <w:rPr>
          <w:b/>
          <w:szCs w:val="24"/>
        </w:rPr>
        <w:t xml:space="preserve">procijenjena je </w:t>
      </w:r>
      <w:r w:rsidR="00FD384F">
        <w:rPr>
          <w:b/>
          <w:szCs w:val="24"/>
        </w:rPr>
        <w:t xml:space="preserve">vrlo </w:t>
      </w:r>
      <w:r w:rsidRPr="00487AFB">
        <w:rPr>
          <w:b/>
          <w:szCs w:val="24"/>
        </w:rPr>
        <w:t>visokom razinom spremnosti</w:t>
      </w:r>
      <w:r w:rsidRPr="00487AFB">
        <w:rPr>
          <w:szCs w:val="24"/>
        </w:rPr>
        <w:t xml:space="preserve">. </w:t>
      </w:r>
    </w:p>
    <w:p w14:paraId="7AED1E59" w14:textId="7283D66D" w:rsidR="00487AFB" w:rsidRPr="00487AFB" w:rsidRDefault="00487AFB" w:rsidP="00487AFB">
      <w:pPr>
        <w:pStyle w:val="Bezproreda2"/>
        <w:rPr>
          <w:sz w:val="20"/>
          <w:szCs w:val="20"/>
        </w:rPr>
      </w:pPr>
      <w:r w:rsidRPr="00487AFB">
        <w:rPr>
          <w:sz w:val="20"/>
          <w:szCs w:val="20"/>
        </w:rPr>
        <w:t xml:space="preserve">                               </w:t>
      </w:r>
      <w:r>
        <w:rPr>
          <w:sz w:val="20"/>
          <w:szCs w:val="20"/>
        </w:rPr>
        <w:t xml:space="preserve">              </w:t>
      </w:r>
      <w:r w:rsidR="00AB686F">
        <w:rPr>
          <w:sz w:val="20"/>
          <w:szCs w:val="20"/>
        </w:rPr>
        <w:t xml:space="preserve">  Tablica </w:t>
      </w:r>
      <w:r w:rsidR="003050B7">
        <w:rPr>
          <w:sz w:val="20"/>
          <w:szCs w:val="20"/>
        </w:rPr>
        <w:t>80</w:t>
      </w:r>
      <w:r w:rsidRPr="00487AFB">
        <w:rPr>
          <w:sz w:val="20"/>
          <w:szCs w:val="20"/>
        </w:rPr>
        <w:t>: Spremnost Stožera CZ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487AFB" w:rsidRPr="00487AFB" w14:paraId="68E21B30" w14:textId="77777777" w:rsidTr="00384763">
        <w:trPr>
          <w:jc w:val="center"/>
        </w:trPr>
        <w:tc>
          <w:tcPr>
            <w:tcW w:w="2317" w:type="dxa"/>
            <w:shd w:val="clear" w:color="auto" w:fill="BDD6EE"/>
          </w:tcPr>
          <w:p w14:paraId="75B23EB5" w14:textId="77777777" w:rsidR="00487AFB" w:rsidRPr="00487AFB" w:rsidRDefault="00487AFB" w:rsidP="00487AFB">
            <w:pPr>
              <w:pStyle w:val="Bezproreda2"/>
              <w:rPr>
                <w:sz w:val="20"/>
                <w:szCs w:val="20"/>
              </w:rPr>
            </w:pPr>
            <w:r w:rsidRPr="00487AFB">
              <w:rPr>
                <w:sz w:val="20"/>
                <w:szCs w:val="20"/>
              </w:rPr>
              <w:t>Vrlo niska spremnost</w:t>
            </w:r>
          </w:p>
        </w:tc>
        <w:tc>
          <w:tcPr>
            <w:tcW w:w="1276" w:type="dxa"/>
            <w:shd w:val="clear" w:color="auto" w:fill="FF0000"/>
          </w:tcPr>
          <w:p w14:paraId="521C8D3B" w14:textId="77777777" w:rsidR="00487AFB" w:rsidRPr="00487AFB" w:rsidRDefault="00487AFB" w:rsidP="00487AFB">
            <w:pPr>
              <w:pStyle w:val="Bezproreda2"/>
              <w:rPr>
                <w:sz w:val="20"/>
                <w:szCs w:val="20"/>
              </w:rPr>
            </w:pPr>
            <w:r w:rsidRPr="00487AFB">
              <w:rPr>
                <w:sz w:val="20"/>
                <w:szCs w:val="20"/>
              </w:rPr>
              <w:t>4</w:t>
            </w:r>
          </w:p>
        </w:tc>
        <w:tc>
          <w:tcPr>
            <w:tcW w:w="850" w:type="dxa"/>
          </w:tcPr>
          <w:p w14:paraId="2C62E46E" w14:textId="77777777" w:rsidR="00487AFB" w:rsidRPr="00487AFB" w:rsidRDefault="00487AFB" w:rsidP="00487AFB">
            <w:pPr>
              <w:pStyle w:val="Bezproreda2"/>
              <w:rPr>
                <w:sz w:val="20"/>
                <w:szCs w:val="20"/>
              </w:rPr>
            </w:pPr>
          </w:p>
        </w:tc>
      </w:tr>
      <w:tr w:rsidR="00487AFB" w:rsidRPr="00487AFB" w14:paraId="0B65DD1C" w14:textId="77777777" w:rsidTr="00384763">
        <w:trPr>
          <w:jc w:val="center"/>
        </w:trPr>
        <w:tc>
          <w:tcPr>
            <w:tcW w:w="2317" w:type="dxa"/>
            <w:shd w:val="clear" w:color="auto" w:fill="BDD6EE"/>
          </w:tcPr>
          <w:p w14:paraId="4539E85D" w14:textId="77777777" w:rsidR="00487AFB" w:rsidRPr="00487AFB" w:rsidRDefault="00487AFB" w:rsidP="00487AFB">
            <w:pPr>
              <w:pStyle w:val="Bezproreda2"/>
              <w:rPr>
                <w:sz w:val="20"/>
                <w:szCs w:val="20"/>
              </w:rPr>
            </w:pPr>
            <w:r w:rsidRPr="00487AFB">
              <w:rPr>
                <w:sz w:val="20"/>
                <w:szCs w:val="20"/>
              </w:rPr>
              <w:t>Niska spremnost</w:t>
            </w:r>
          </w:p>
        </w:tc>
        <w:tc>
          <w:tcPr>
            <w:tcW w:w="1276" w:type="dxa"/>
            <w:shd w:val="clear" w:color="auto" w:fill="FFC000"/>
          </w:tcPr>
          <w:p w14:paraId="59940F26" w14:textId="77777777" w:rsidR="00487AFB" w:rsidRPr="00487AFB" w:rsidRDefault="00487AFB" w:rsidP="00487AFB">
            <w:pPr>
              <w:pStyle w:val="Bezproreda2"/>
              <w:rPr>
                <w:sz w:val="20"/>
                <w:szCs w:val="20"/>
              </w:rPr>
            </w:pPr>
            <w:r w:rsidRPr="00487AFB">
              <w:rPr>
                <w:sz w:val="20"/>
                <w:szCs w:val="20"/>
              </w:rPr>
              <w:t>3</w:t>
            </w:r>
          </w:p>
        </w:tc>
        <w:tc>
          <w:tcPr>
            <w:tcW w:w="850" w:type="dxa"/>
          </w:tcPr>
          <w:p w14:paraId="20161D11" w14:textId="77777777" w:rsidR="00487AFB" w:rsidRPr="00487AFB" w:rsidRDefault="00487AFB" w:rsidP="00487AFB">
            <w:pPr>
              <w:pStyle w:val="Bezproreda2"/>
              <w:rPr>
                <w:sz w:val="20"/>
                <w:szCs w:val="20"/>
              </w:rPr>
            </w:pPr>
          </w:p>
        </w:tc>
      </w:tr>
      <w:tr w:rsidR="00487AFB" w:rsidRPr="00487AFB" w14:paraId="040DFBDA" w14:textId="77777777" w:rsidTr="00384763">
        <w:trPr>
          <w:jc w:val="center"/>
        </w:trPr>
        <w:tc>
          <w:tcPr>
            <w:tcW w:w="2317" w:type="dxa"/>
            <w:shd w:val="clear" w:color="auto" w:fill="BDD6EE"/>
          </w:tcPr>
          <w:p w14:paraId="5DE03D08" w14:textId="77777777" w:rsidR="00487AFB" w:rsidRPr="00487AFB" w:rsidRDefault="00487AFB" w:rsidP="00487AFB">
            <w:pPr>
              <w:pStyle w:val="Bezproreda2"/>
              <w:rPr>
                <w:sz w:val="20"/>
                <w:szCs w:val="20"/>
              </w:rPr>
            </w:pPr>
            <w:r w:rsidRPr="00487AFB">
              <w:rPr>
                <w:sz w:val="20"/>
                <w:szCs w:val="20"/>
              </w:rPr>
              <w:t>Visoka spremnost</w:t>
            </w:r>
          </w:p>
        </w:tc>
        <w:tc>
          <w:tcPr>
            <w:tcW w:w="1276" w:type="dxa"/>
            <w:shd w:val="clear" w:color="auto" w:fill="FFFF00"/>
          </w:tcPr>
          <w:p w14:paraId="7E924F24" w14:textId="77777777" w:rsidR="00487AFB" w:rsidRPr="00487AFB" w:rsidRDefault="00487AFB" w:rsidP="00487AFB">
            <w:pPr>
              <w:pStyle w:val="Bezproreda2"/>
              <w:rPr>
                <w:sz w:val="20"/>
                <w:szCs w:val="20"/>
              </w:rPr>
            </w:pPr>
            <w:r w:rsidRPr="00487AFB">
              <w:rPr>
                <w:sz w:val="20"/>
                <w:szCs w:val="20"/>
              </w:rPr>
              <w:t>2</w:t>
            </w:r>
          </w:p>
        </w:tc>
        <w:tc>
          <w:tcPr>
            <w:tcW w:w="850" w:type="dxa"/>
          </w:tcPr>
          <w:p w14:paraId="4DF32637" w14:textId="77777777" w:rsidR="00487AFB" w:rsidRPr="00487AFB" w:rsidRDefault="00487AFB" w:rsidP="00487AFB">
            <w:pPr>
              <w:pStyle w:val="Bezproreda2"/>
              <w:rPr>
                <w:sz w:val="20"/>
                <w:szCs w:val="20"/>
              </w:rPr>
            </w:pPr>
          </w:p>
        </w:tc>
      </w:tr>
      <w:tr w:rsidR="00487AFB" w:rsidRPr="00487AFB" w14:paraId="771BC3C6" w14:textId="77777777" w:rsidTr="00384763">
        <w:trPr>
          <w:jc w:val="center"/>
        </w:trPr>
        <w:tc>
          <w:tcPr>
            <w:tcW w:w="2317" w:type="dxa"/>
            <w:shd w:val="clear" w:color="auto" w:fill="BDD6EE"/>
          </w:tcPr>
          <w:p w14:paraId="278394F1" w14:textId="77777777" w:rsidR="00487AFB" w:rsidRPr="00487AFB" w:rsidRDefault="00487AFB" w:rsidP="00487AFB">
            <w:pPr>
              <w:pStyle w:val="Bezproreda2"/>
              <w:rPr>
                <w:sz w:val="20"/>
                <w:szCs w:val="20"/>
              </w:rPr>
            </w:pPr>
            <w:r w:rsidRPr="00487AFB">
              <w:rPr>
                <w:sz w:val="20"/>
                <w:szCs w:val="20"/>
              </w:rPr>
              <w:t>Vrlo visoka spremnost</w:t>
            </w:r>
          </w:p>
        </w:tc>
        <w:tc>
          <w:tcPr>
            <w:tcW w:w="1276" w:type="dxa"/>
            <w:shd w:val="clear" w:color="auto" w:fill="00B050"/>
          </w:tcPr>
          <w:p w14:paraId="7DF5A49C" w14:textId="77777777" w:rsidR="00487AFB" w:rsidRPr="00487AFB" w:rsidRDefault="00487AFB" w:rsidP="00487AFB">
            <w:pPr>
              <w:pStyle w:val="Bezproreda2"/>
              <w:rPr>
                <w:sz w:val="20"/>
                <w:szCs w:val="20"/>
              </w:rPr>
            </w:pPr>
            <w:r w:rsidRPr="00487AFB">
              <w:rPr>
                <w:sz w:val="20"/>
                <w:szCs w:val="20"/>
              </w:rPr>
              <w:t>1</w:t>
            </w:r>
          </w:p>
        </w:tc>
        <w:tc>
          <w:tcPr>
            <w:tcW w:w="850" w:type="dxa"/>
          </w:tcPr>
          <w:p w14:paraId="53B8E450" w14:textId="77777777" w:rsidR="00487AFB" w:rsidRPr="00487AFB" w:rsidRDefault="00FD384F" w:rsidP="00FD384F">
            <w:pPr>
              <w:pStyle w:val="Bezproreda2"/>
              <w:jc w:val="center"/>
              <w:rPr>
                <w:sz w:val="20"/>
                <w:szCs w:val="20"/>
              </w:rPr>
            </w:pPr>
            <w:r>
              <w:rPr>
                <w:sz w:val="20"/>
                <w:szCs w:val="20"/>
              </w:rPr>
              <w:t>X</w:t>
            </w:r>
          </w:p>
        </w:tc>
      </w:tr>
    </w:tbl>
    <w:p w14:paraId="7F3286A6" w14:textId="77777777" w:rsidR="00487AFB" w:rsidRPr="00701B07" w:rsidRDefault="00487AFB" w:rsidP="00701B07">
      <w:pPr>
        <w:pStyle w:val="Bezproreda1"/>
        <w:rPr>
          <w:sz w:val="16"/>
          <w:szCs w:val="16"/>
        </w:rPr>
      </w:pPr>
    </w:p>
    <w:p w14:paraId="50649B18" w14:textId="77777777" w:rsidR="00487AFB" w:rsidRPr="00CF2F27" w:rsidRDefault="00487AFB" w:rsidP="00487AFB">
      <w:pPr>
        <w:pStyle w:val="Bezproreda2"/>
        <w:ind w:left="567"/>
        <w:rPr>
          <w:b/>
          <w:szCs w:val="24"/>
          <w:u w:val="single"/>
        </w:rPr>
      </w:pPr>
      <w:r w:rsidRPr="00CF2F27">
        <w:rPr>
          <w:b/>
          <w:szCs w:val="24"/>
          <w:u w:val="single"/>
        </w:rPr>
        <w:t>Spremnost vatrogastva u slučaju ekstremno visokih temperatura:</w:t>
      </w:r>
    </w:p>
    <w:p w14:paraId="3E9ECD3F" w14:textId="7D7A4AC6" w:rsidR="00CF2F27" w:rsidRDefault="00CF2F27" w:rsidP="00CF2F27">
      <w:pPr>
        <w:pStyle w:val="Bezproreda2"/>
      </w:pPr>
      <w:r w:rsidRPr="008F4505">
        <w:t xml:space="preserve">Na području Grada </w:t>
      </w:r>
      <w:r>
        <w:t>Ploč</w:t>
      </w:r>
      <w:r w:rsidR="007F4396">
        <w:t>a</w:t>
      </w:r>
      <w:r w:rsidRPr="008F4505">
        <w:t xml:space="preserve"> </w:t>
      </w:r>
      <w:r>
        <w:t>djeluje:</w:t>
      </w:r>
    </w:p>
    <w:p w14:paraId="0AED3B3C" w14:textId="77777777" w:rsidR="00701B07" w:rsidRPr="005C7E62" w:rsidRDefault="00701B07" w:rsidP="005F33B1">
      <w:pPr>
        <w:pStyle w:val="Odlomakpopisa"/>
        <w:numPr>
          <w:ilvl w:val="1"/>
          <w:numId w:val="90"/>
        </w:numPr>
        <w:rPr>
          <w:rFonts w:ascii="Times New Roman" w:hAnsi="Times New Roman"/>
          <w:color w:val="000000"/>
        </w:rPr>
      </w:pPr>
      <w:r w:rsidRPr="005C7E62">
        <w:rPr>
          <w:rFonts w:ascii="Times New Roman" w:hAnsi="Times New Roman"/>
          <w:color w:val="000000"/>
        </w:rPr>
        <w:t>JVP Ploče</w:t>
      </w:r>
    </w:p>
    <w:p w14:paraId="4A0617BB" w14:textId="77777777" w:rsidR="00701B07" w:rsidRPr="005C7E62" w:rsidRDefault="00701B07" w:rsidP="005F33B1">
      <w:pPr>
        <w:pStyle w:val="Odlomakpopisa"/>
        <w:numPr>
          <w:ilvl w:val="1"/>
          <w:numId w:val="90"/>
        </w:numPr>
        <w:rPr>
          <w:rFonts w:ascii="Times New Roman" w:hAnsi="Times New Roman"/>
          <w:color w:val="000000"/>
        </w:rPr>
      </w:pPr>
      <w:r w:rsidRPr="005C7E62">
        <w:rPr>
          <w:rFonts w:ascii="Times New Roman" w:hAnsi="Times New Roman"/>
          <w:color w:val="000000"/>
        </w:rPr>
        <w:t>DVD Komin</w:t>
      </w:r>
    </w:p>
    <w:p w14:paraId="66C93DD8" w14:textId="77777777" w:rsidR="00701B07" w:rsidRPr="005C7E62" w:rsidRDefault="00701B07" w:rsidP="005F33B1">
      <w:pPr>
        <w:pStyle w:val="Odlomakpopisa"/>
        <w:numPr>
          <w:ilvl w:val="1"/>
          <w:numId w:val="90"/>
        </w:numPr>
        <w:rPr>
          <w:rFonts w:ascii="Times New Roman" w:hAnsi="Times New Roman"/>
          <w:color w:val="000000"/>
        </w:rPr>
      </w:pPr>
      <w:r w:rsidRPr="005C7E62">
        <w:rPr>
          <w:rFonts w:ascii="Times New Roman" w:hAnsi="Times New Roman"/>
          <w:color w:val="000000"/>
        </w:rPr>
        <w:t>DVD Staševica</w:t>
      </w:r>
    </w:p>
    <w:p w14:paraId="51566A4C" w14:textId="77777777" w:rsidR="00701B07" w:rsidRDefault="00701B07" w:rsidP="005F33B1">
      <w:pPr>
        <w:pStyle w:val="Odlomakpopisa"/>
        <w:numPr>
          <w:ilvl w:val="1"/>
          <w:numId w:val="90"/>
        </w:numPr>
        <w:rPr>
          <w:rFonts w:ascii="Times New Roman" w:hAnsi="Times New Roman"/>
          <w:color w:val="000000"/>
        </w:rPr>
      </w:pPr>
      <w:r>
        <w:rPr>
          <w:rFonts w:ascii="Times New Roman" w:hAnsi="Times New Roman"/>
          <w:color w:val="000000"/>
        </w:rPr>
        <w:t>Vizir d.o.o. za zaštitu od požara</w:t>
      </w:r>
    </w:p>
    <w:p w14:paraId="34070379" w14:textId="77777777" w:rsidR="00254D9C" w:rsidRPr="005C7E62" w:rsidRDefault="00254D9C" w:rsidP="00254D9C">
      <w:pPr>
        <w:pStyle w:val="Odlomakpopisa"/>
        <w:numPr>
          <w:ilvl w:val="1"/>
          <w:numId w:val="90"/>
        </w:numPr>
        <w:rPr>
          <w:rFonts w:ascii="Times New Roman" w:hAnsi="Times New Roman"/>
          <w:color w:val="000000"/>
        </w:rPr>
      </w:pPr>
      <w:r>
        <w:rPr>
          <w:rFonts w:ascii="Times New Roman" w:hAnsi="Times New Roman"/>
          <w:color w:val="000000"/>
        </w:rPr>
        <w:t>Florijan servis d.o.o.</w:t>
      </w:r>
    </w:p>
    <w:p w14:paraId="574359B0" w14:textId="77777777" w:rsidR="00CF2F27" w:rsidRPr="00701B07" w:rsidRDefault="00CF2F27" w:rsidP="00487AFB">
      <w:pPr>
        <w:pStyle w:val="Bezproreda2"/>
        <w:rPr>
          <w:sz w:val="16"/>
          <w:szCs w:val="16"/>
        </w:rPr>
      </w:pPr>
    </w:p>
    <w:p w14:paraId="4DD48782" w14:textId="77777777" w:rsidR="00487AFB" w:rsidRPr="00487AFB" w:rsidRDefault="00487AFB" w:rsidP="00487AFB">
      <w:pPr>
        <w:pStyle w:val="Bezproreda2"/>
        <w:rPr>
          <w:szCs w:val="24"/>
        </w:rPr>
      </w:pPr>
      <w:r w:rsidRPr="00487AFB">
        <w:rPr>
          <w:szCs w:val="24"/>
        </w:rPr>
        <w:t xml:space="preserve">Procjena spremnosti snaga vatrogastva, temelji se na opremljenosti i učinkovitosti u obavljanju redovnih djelatnosti za koje su osnovani. Isti imaju potreban broj operativnih vatrogasaca a oprema se kontinuirano nabavlja sukladno ustroju i obnavlja postojeća. </w:t>
      </w:r>
    </w:p>
    <w:p w14:paraId="6D5F6682" w14:textId="77777777" w:rsidR="00487AFB" w:rsidRPr="00CF2F27" w:rsidRDefault="00487AFB" w:rsidP="00487AFB">
      <w:pPr>
        <w:pStyle w:val="Bezproreda2"/>
        <w:rPr>
          <w:szCs w:val="24"/>
        </w:rPr>
      </w:pPr>
      <w:r w:rsidRPr="00487AFB">
        <w:rPr>
          <w:szCs w:val="24"/>
        </w:rPr>
        <w:t xml:space="preserve">Spremnost vatrogastva obzirom na brojnost, uvježbanost i opremljenost procijenjena je </w:t>
      </w:r>
      <w:r w:rsidRPr="00487AFB">
        <w:rPr>
          <w:b/>
          <w:szCs w:val="24"/>
        </w:rPr>
        <w:t>vrlo visokom, uz nastavak stalne educiranosti i osposobljavanja</w:t>
      </w:r>
      <w:r w:rsidRPr="00487AFB">
        <w:rPr>
          <w:szCs w:val="24"/>
        </w:rPr>
        <w:t xml:space="preserve"> članstva za postupanje u slučaju ekstremno visokih temperatura, </w:t>
      </w:r>
      <w:r w:rsidRPr="00487AFB">
        <w:rPr>
          <w:b/>
          <w:szCs w:val="24"/>
        </w:rPr>
        <w:t>te nabavke specijalizirane opreme za djelovanje u slučaju ekstremno visokih temperatura (</w:t>
      </w:r>
      <w:r w:rsidRPr="00487AFB">
        <w:rPr>
          <w:szCs w:val="24"/>
        </w:rPr>
        <w:t>opremanja istih cisternama i opremom za dostavu vode stanovništvu).</w:t>
      </w:r>
    </w:p>
    <w:p w14:paraId="7FEC72B9" w14:textId="580429EE" w:rsidR="00487AFB" w:rsidRPr="00487AFB" w:rsidRDefault="00487AFB" w:rsidP="00487AFB">
      <w:pPr>
        <w:pStyle w:val="Bezproreda2"/>
        <w:rPr>
          <w:sz w:val="20"/>
          <w:szCs w:val="20"/>
        </w:rPr>
      </w:pPr>
      <w:r w:rsidRPr="00487AFB">
        <w:rPr>
          <w:sz w:val="20"/>
          <w:szCs w:val="20"/>
        </w:rPr>
        <w:t xml:space="preserve">                     </w:t>
      </w:r>
      <w:r>
        <w:rPr>
          <w:sz w:val="20"/>
          <w:szCs w:val="20"/>
        </w:rPr>
        <w:t xml:space="preserve">                  </w:t>
      </w:r>
      <w:r w:rsidR="00AB686F">
        <w:rPr>
          <w:sz w:val="20"/>
          <w:szCs w:val="20"/>
        </w:rPr>
        <w:t xml:space="preserve">         Tablica </w:t>
      </w:r>
      <w:r w:rsidR="003050B7">
        <w:rPr>
          <w:sz w:val="20"/>
          <w:szCs w:val="20"/>
        </w:rPr>
        <w:t>81</w:t>
      </w:r>
      <w:r w:rsidRPr="00487AFB">
        <w:rPr>
          <w:sz w:val="20"/>
          <w:szCs w:val="20"/>
        </w:rPr>
        <w:t>: Spremnost operativnih snaga vatrogastva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487AFB" w:rsidRPr="00487AFB" w14:paraId="06634497" w14:textId="77777777" w:rsidTr="00384763">
        <w:trPr>
          <w:jc w:val="center"/>
        </w:trPr>
        <w:tc>
          <w:tcPr>
            <w:tcW w:w="2317" w:type="dxa"/>
            <w:shd w:val="clear" w:color="auto" w:fill="BDD6EE"/>
          </w:tcPr>
          <w:p w14:paraId="2CFA19D2" w14:textId="77777777" w:rsidR="00487AFB" w:rsidRPr="00487AFB" w:rsidRDefault="00487AFB" w:rsidP="00487AFB">
            <w:pPr>
              <w:pStyle w:val="Bezproreda2"/>
              <w:rPr>
                <w:sz w:val="20"/>
                <w:szCs w:val="20"/>
              </w:rPr>
            </w:pPr>
            <w:r w:rsidRPr="00487AFB">
              <w:rPr>
                <w:sz w:val="20"/>
                <w:szCs w:val="20"/>
              </w:rPr>
              <w:t>Vrlo niska spremnost</w:t>
            </w:r>
          </w:p>
        </w:tc>
        <w:tc>
          <w:tcPr>
            <w:tcW w:w="1276" w:type="dxa"/>
            <w:shd w:val="clear" w:color="auto" w:fill="FF0000"/>
          </w:tcPr>
          <w:p w14:paraId="11BD5573" w14:textId="77777777" w:rsidR="00487AFB" w:rsidRPr="00487AFB" w:rsidRDefault="00487AFB" w:rsidP="00487AFB">
            <w:pPr>
              <w:pStyle w:val="Bezproreda2"/>
              <w:rPr>
                <w:sz w:val="20"/>
                <w:szCs w:val="20"/>
              </w:rPr>
            </w:pPr>
            <w:r w:rsidRPr="00487AFB">
              <w:rPr>
                <w:sz w:val="20"/>
                <w:szCs w:val="20"/>
              </w:rPr>
              <w:t>4</w:t>
            </w:r>
          </w:p>
        </w:tc>
        <w:tc>
          <w:tcPr>
            <w:tcW w:w="850" w:type="dxa"/>
          </w:tcPr>
          <w:p w14:paraId="2783CD2F" w14:textId="77777777" w:rsidR="00487AFB" w:rsidRPr="00487AFB" w:rsidRDefault="00487AFB" w:rsidP="00487AFB">
            <w:pPr>
              <w:pStyle w:val="Bezproreda2"/>
              <w:rPr>
                <w:sz w:val="20"/>
                <w:szCs w:val="20"/>
              </w:rPr>
            </w:pPr>
          </w:p>
        </w:tc>
      </w:tr>
      <w:tr w:rsidR="00487AFB" w:rsidRPr="00487AFB" w14:paraId="3420C604" w14:textId="77777777" w:rsidTr="00384763">
        <w:trPr>
          <w:jc w:val="center"/>
        </w:trPr>
        <w:tc>
          <w:tcPr>
            <w:tcW w:w="2317" w:type="dxa"/>
            <w:shd w:val="clear" w:color="auto" w:fill="BDD6EE"/>
          </w:tcPr>
          <w:p w14:paraId="294B1765" w14:textId="77777777" w:rsidR="00487AFB" w:rsidRPr="00487AFB" w:rsidRDefault="00487AFB" w:rsidP="00487AFB">
            <w:pPr>
              <w:pStyle w:val="Bezproreda2"/>
              <w:rPr>
                <w:sz w:val="20"/>
                <w:szCs w:val="20"/>
              </w:rPr>
            </w:pPr>
            <w:r w:rsidRPr="00487AFB">
              <w:rPr>
                <w:sz w:val="20"/>
                <w:szCs w:val="20"/>
              </w:rPr>
              <w:t>Niska spremnost</w:t>
            </w:r>
          </w:p>
        </w:tc>
        <w:tc>
          <w:tcPr>
            <w:tcW w:w="1276" w:type="dxa"/>
            <w:shd w:val="clear" w:color="auto" w:fill="FFC000"/>
          </w:tcPr>
          <w:p w14:paraId="40CD3C8E" w14:textId="77777777" w:rsidR="00487AFB" w:rsidRPr="00487AFB" w:rsidRDefault="00487AFB" w:rsidP="00487AFB">
            <w:pPr>
              <w:pStyle w:val="Bezproreda2"/>
              <w:rPr>
                <w:sz w:val="20"/>
                <w:szCs w:val="20"/>
              </w:rPr>
            </w:pPr>
            <w:r w:rsidRPr="00487AFB">
              <w:rPr>
                <w:sz w:val="20"/>
                <w:szCs w:val="20"/>
              </w:rPr>
              <w:t>3</w:t>
            </w:r>
          </w:p>
        </w:tc>
        <w:tc>
          <w:tcPr>
            <w:tcW w:w="850" w:type="dxa"/>
          </w:tcPr>
          <w:p w14:paraId="1C98FCA3" w14:textId="77777777" w:rsidR="00487AFB" w:rsidRPr="00487AFB" w:rsidRDefault="00487AFB" w:rsidP="00487AFB">
            <w:pPr>
              <w:pStyle w:val="Bezproreda2"/>
              <w:rPr>
                <w:sz w:val="20"/>
                <w:szCs w:val="20"/>
              </w:rPr>
            </w:pPr>
          </w:p>
        </w:tc>
      </w:tr>
      <w:tr w:rsidR="00487AFB" w:rsidRPr="00487AFB" w14:paraId="1B78DCED" w14:textId="77777777" w:rsidTr="00384763">
        <w:trPr>
          <w:jc w:val="center"/>
        </w:trPr>
        <w:tc>
          <w:tcPr>
            <w:tcW w:w="2317" w:type="dxa"/>
            <w:shd w:val="clear" w:color="auto" w:fill="BDD6EE"/>
          </w:tcPr>
          <w:p w14:paraId="68596842" w14:textId="77777777" w:rsidR="00487AFB" w:rsidRPr="00487AFB" w:rsidRDefault="00487AFB" w:rsidP="00487AFB">
            <w:pPr>
              <w:pStyle w:val="Bezproreda2"/>
              <w:rPr>
                <w:sz w:val="20"/>
                <w:szCs w:val="20"/>
              </w:rPr>
            </w:pPr>
            <w:r w:rsidRPr="00487AFB">
              <w:rPr>
                <w:sz w:val="20"/>
                <w:szCs w:val="20"/>
              </w:rPr>
              <w:t>Visoka spremnost</w:t>
            </w:r>
          </w:p>
        </w:tc>
        <w:tc>
          <w:tcPr>
            <w:tcW w:w="1276" w:type="dxa"/>
            <w:shd w:val="clear" w:color="auto" w:fill="FFFF00"/>
          </w:tcPr>
          <w:p w14:paraId="49019FE4" w14:textId="77777777" w:rsidR="00487AFB" w:rsidRPr="00487AFB" w:rsidRDefault="00487AFB" w:rsidP="00487AFB">
            <w:pPr>
              <w:pStyle w:val="Bezproreda2"/>
              <w:rPr>
                <w:sz w:val="20"/>
                <w:szCs w:val="20"/>
              </w:rPr>
            </w:pPr>
            <w:r w:rsidRPr="00487AFB">
              <w:rPr>
                <w:sz w:val="20"/>
                <w:szCs w:val="20"/>
              </w:rPr>
              <w:t>2</w:t>
            </w:r>
          </w:p>
        </w:tc>
        <w:tc>
          <w:tcPr>
            <w:tcW w:w="850" w:type="dxa"/>
          </w:tcPr>
          <w:p w14:paraId="5E5FC797" w14:textId="77777777" w:rsidR="00487AFB" w:rsidRPr="00487AFB" w:rsidRDefault="00487AFB" w:rsidP="00487AFB">
            <w:pPr>
              <w:pStyle w:val="Bezproreda2"/>
              <w:rPr>
                <w:sz w:val="20"/>
                <w:szCs w:val="20"/>
              </w:rPr>
            </w:pPr>
          </w:p>
        </w:tc>
      </w:tr>
      <w:tr w:rsidR="00487AFB" w:rsidRPr="00487AFB" w14:paraId="6B7D1F68" w14:textId="77777777" w:rsidTr="00384763">
        <w:trPr>
          <w:jc w:val="center"/>
        </w:trPr>
        <w:tc>
          <w:tcPr>
            <w:tcW w:w="2317" w:type="dxa"/>
            <w:shd w:val="clear" w:color="auto" w:fill="BDD6EE"/>
          </w:tcPr>
          <w:p w14:paraId="06C02740" w14:textId="77777777" w:rsidR="00487AFB" w:rsidRPr="00487AFB" w:rsidRDefault="00487AFB" w:rsidP="00487AFB">
            <w:pPr>
              <w:pStyle w:val="Bezproreda2"/>
              <w:rPr>
                <w:sz w:val="20"/>
                <w:szCs w:val="20"/>
              </w:rPr>
            </w:pPr>
            <w:r w:rsidRPr="00487AFB">
              <w:rPr>
                <w:sz w:val="20"/>
                <w:szCs w:val="20"/>
              </w:rPr>
              <w:t>Vrlo visoka spremnost</w:t>
            </w:r>
          </w:p>
        </w:tc>
        <w:tc>
          <w:tcPr>
            <w:tcW w:w="1276" w:type="dxa"/>
            <w:shd w:val="clear" w:color="auto" w:fill="00B050"/>
          </w:tcPr>
          <w:p w14:paraId="14AE69BD" w14:textId="77777777" w:rsidR="00487AFB" w:rsidRPr="00487AFB" w:rsidRDefault="00487AFB" w:rsidP="00487AFB">
            <w:pPr>
              <w:pStyle w:val="Bezproreda2"/>
              <w:rPr>
                <w:sz w:val="20"/>
                <w:szCs w:val="20"/>
              </w:rPr>
            </w:pPr>
            <w:r w:rsidRPr="00487AFB">
              <w:rPr>
                <w:sz w:val="20"/>
                <w:szCs w:val="20"/>
              </w:rPr>
              <w:t>1</w:t>
            </w:r>
          </w:p>
        </w:tc>
        <w:tc>
          <w:tcPr>
            <w:tcW w:w="850" w:type="dxa"/>
          </w:tcPr>
          <w:p w14:paraId="021B46F0" w14:textId="77777777" w:rsidR="00487AFB" w:rsidRPr="00487AFB" w:rsidRDefault="00487AFB" w:rsidP="00487AFB">
            <w:pPr>
              <w:pStyle w:val="Bezproreda2"/>
              <w:rPr>
                <w:sz w:val="20"/>
                <w:szCs w:val="20"/>
              </w:rPr>
            </w:pPr>
            <w:r w:rsidRPr="00487AFB">
              <w:rPr>
                <w:sz w:val="20"/>
                <w:szCs w:val="20"/>
              </w:rPr>
              <w:t>X</w:t>
            </w:r>
          </w:p>
        </w:tc>
      </w:tr>
    </w:tbl>
    <w:p w14:paraId="13D9BD97" w14:textId="77777777" w:rsidR="00487AFB" w:rsidRPr="00CF2F27" w:rsidRDefault="00487AFB" w:rsidP="00487AFB">
      <w:pPr>
        <w:pStyle w:val="Bezproreda2"/>
        <w:ind w:left="567"/>
        <w:rPr>
          <w:b/>
          <w:szCs w:val="24"/>
          <w:u w:val="single"/>
        </w:rPr>
      </w:pPr>
      <w:r w:rsidRPr="00CF2F27">
        <w:rPr>
          <w:b/>
          <w:szCs w:val="24"/>
          <w:u w:val="single"/>
        </w:rPr>
        <w:lastRenderedPageBreak/>
        <w:t xml:space="preserve">Spremnost HCK –GDCK </w:t>
      </w:r>
      <w:r w:rsidR="00CF2F27" w:rsidRPr="00CF2F27">
        <w:rPr>
          <w:b/>
          <w:szCs w:val="24"/>
          <w:u w:val="single"/>
        </w:rPr>
        <w:t>Ploče</w:t>
      </w:r>
      <w:r w:rsidRPr="00CF2F27">
        <w:rPr>
          <w:b/>
          <w:szCs w:val="24"/>
          <w:u w:val="single"/>
        </w:rPr>
        <w:t xml:space="preserve"> u slučaju ekstremno visokih temperatura:</w:t>
      </w:r>
    </w:p>
    <w:p w14:paraId="234B1157" w14:textId="77777777" w:rsidR="00487AFB" w:rsidRPr="00271171" w:rsidRDefault="00487AFB" w:rsidP="00271171">
      <w:pPr>
        <w:pStyle w:val="Bezproreda1"/>
        <w:jc w:val="both"/>
        <w:rPr>
          <w:b/>
        </w:rPr>
      </w:pPr>
      <w:r w:rsidRPr="00C319C1">
        <w:rPr>
          <w:bCs/>
        </w:rPr>
        <w:t>Operativne snage Crvenog križa su snaga koja se i u redovnoj djelatnosti bavi zaštitom i spaša</w:t>
      </w:r>
      <w:r>
        <w:rPr>
          <w:bCs/>
        </w:rPr>
        <w:t xml:space="preserve">vanjem ljudi. </w:t>
      </w:r>
      <w:r w:rsidRPr="00C319C1">
        <w:t xml:space="preserve">Procjena spremnosti Hrvatskog crvenog križa, temelji se na opremljenosti i učinkovitosti u obavljanju redovnih djelatnosti za koje su osnovani. Spremnost HCK-a obzirom na brojnost, uvježbanost i opremljenost procijenjena je </w:t>
      </w:r>
      <w:r w:rsidRPr="00C319C1">
        <w:rPr>
          <w:b/>
        </w:rPr>
        <w:t>vrlo visokom.</w:t>
      </w:r>
    </w:p>
    <w:p w14:paraId="11E4F506" w14:textId="77777777" w:rsidR="00487AFB" w:rsidRPr="00535308" w:rsidRDefault="00487AFB" w:rsidP="00487AFB">
      <w:pPr>
        <w:pStyle w:val="Bezproreda2"/>
      </w:pPr>
    </w:p>
    <w:p w14:paraId="1798A66C" w14:textId="3402BBA5" w:rsidR="00487AFB" w:rsidRPr="00C319C1" w:rsidRDefault="00487AFB" w:rsidP="00487AFB">
      <w:pPr>
        <w:pStyle w:val="Bezproreda2"/>
        <w:rPr>
          <w:sz w:val="20"/>
          <w:szCs w:val="20"/>
        </w:rPr>
      </w:pPr>
      <w:r w:rsidRPr="00C319C1">
        <w:rPr>
          <w:sz w:val="20"/>
          <w:szCs w:val="20"/>
        </w:rPr>
        <w:t xml:space="preserve">         </w:t>
      </w:r>
      <w:r>
        <w:rPr>
          <w:sz w:val="20"/>
          <w:szCs w:val="20"/>
        </w:rPr>
        <w:t xml:space="preserve">                </w:t>
      </w:r>
      <w:r w:rsidR="00AB686F">
        <w:rPr>
          <w:sz w:val="20"/>
          <w:szCs w:val="20"/>
        </w:rPr>
        <w:t xml:space="preserve">                     Tablica </w:t>
      </w:r>
      <w:r w:rsidR="003050B7">
        <w:rPr>
          <w:sz w:val="20"/>
          <w:szCs w:val="20"/>
        </w:rPr>
        <w:t>82</w:t>
      </w:r>
      <w:r w:rsidRPr="00C319C1">
        <w:rPr>
          <w:sz w:val="20"/>
          <w:szCs w:val="20"/>
        </w:rPr>
        <w:t>: Spremnost HCK</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487AFB" w:rsidRPr="00C319C1" w14:paraId="43C83EC9" w14:textId="77777777" w:rsidTr="00384763">
        <w:trPr>
          <w:jc w:val="center"/>
        </w:trPr>
        <w:tc>
          <w:tcPr>
            <w:tcW w:w="2317" w:type="dxa"/>
            <w:shd w:val="clear" w:color="auto" w:fill="BDD6EE"/>
          </w:tcPr>
          <w:p w14:paraId="56353C66" w14:textId="77777777" w:rsidR="00487AFB" w:rsidRPr="00C319C1" w:rsidRDefault="00487AFB" w:rsidP="00487AFB">
            <w:pPr>
              <w:pStyle w:val="Bezproreda2"/>
              <w:rPr>
                <w:sz w:val="20"/>
                <w:szCs w:val="20"/>
              </w:rPr>
            </w:pPr>
            <w:r w:rsidRPr="00C319C1">
              <w:rPr>
                <w:sz w:val="20"/>
                <w:szCs w:val="20"/>
              </w:rPr>
              <w:t>Vrlo niska spremnost</w:t>
            </w:r>
          </w:p>
        </w:tc>
        <w:tc>
          <w:tcPr>
            <w:tcW w:w="1276" w:type="dxa"/>
            <w:shd w:val="clear" w:color="auto" w:fill="FF0000"/>
          </w:tcPr>
          <w:p w14:paraId="535AF39D" w14:textId="77777777" w:rsidR="00487AFB" w:rsidRPr="00C319C1" w:rsidRDefault="00487AFB" w:rsidP="00487AFB">
            <w:pPr>
              <w:pStyle w:val="Bezproreda2"/>
              <w:jc w:val="center"/>
              <w:rPr>
                <w:sz w:val="20"/>
                <w:szCs w:val="20"/>
              </w:rPr>
            </w:pPr>
            <w:r w:rsidRPr="00C319C1">
              <w:rPr>
                <w:sz w:val="20"/>
                <w:szCs w:val="20"/>
              </w:rPr>
              <w:t>4</w:t>
            </w:r>
          </w:p>
        </w:tc>
        <w:tc>
          <w:tcPr>
            <w:tcW w:w="850" w:type="dxa"/>
          </w:tcPr>
          <w:p w14:paraId="6340B0B7" w14:textId="77777777" w:rsidR="00487AFB" w:rsidRPr="00C319C1" w:rsidRDefault="00487AFB" w:rsidP="00487AFB">
            <w:pPr>
              <w:pStyle w:val="Bezproreda2"/>
              <w:jc w:val="center"/>
              <w:rPr>
                <w:sz w:val="20"/>
                <w:szCs w:val="20"/>
              </w:rPr>
            </w:pPr>
          </w:p>
        </w:tc>
      </w:tr>
      <w:tr w:rsidR="00487AFB" w:rsidRPr="00C319C1" w14:paraId="14E87615" w14:textId="77777777" w:rsidTr="00384763">
        <w:trPr>
          <w:jc w:val="center"/>
        </w:trPr>
        <w:tc>
          <w:tcPr>
            <w:tcW w:w="2317" w:type="dxa"/>
            <w:shd w:val="clear" w:color="auto" w:fill="BDD6EE"/>
          </w:tcPr>
          <w:p w14:paraId="741D8AD8" w14:textId="77777777" w:rsidR="00487AFB" w:rsidRPr="00C319C1" w:rsidRDefault="00487AFB" w:rsidP="00487AFB">
            <w:pPr>
              <w:pStyle w:val="Bezproreda2"/>
              <w:rPr>
                <w:sz w:val="20"/>
                <w:szCs w:val="20"/>
              </w:rPr>
            </w:pPr>
            <w:r w:rsidRPr="00C319C1">
              <w:rPr>
                <w:sz w:val="20"/>
                <w:szCs w:val="20"/>
              </w:rPr>
              <w:t>Niska spremnost</w:t>
            </w:r>
          </w:p>
        </w:tc>
        <w:tc>
          <w:tcPr>
            <w:tcW w:w="1276" w:type="dxa"/>
            <w:shd w:val="clear" w:color="auto" w:fill="FFC000"/>
          </w:tcPr>
          <w:p w14:paraId="2C647AE7" w14:textId="77777777" w:rsidR="00487AFB" w:rsidRPr="00C319C1" w:rsidRDefault="00487AFB" w:rsidP="00487AFB">
            <w:pPr>
              <w:pStyle w:val="Bezproreda2"/>
              <w:jc w:val="center"/>
              <w:rPr>
                <w:sz w:val="20"/>
                <w:szCs w:val="20"/>
              </w:rPr>
            </w:pPr>
            <w:r w:rsidRPr="00C319C1">
              <w:rPr>
                <w:sz w:val="20"/>
                <w:szCs w:val="20"/>
              </w:rPr>
              <w:t>3</w:t>
            </w:r>
          </w:p>
        </w:tc>
        <w:tc>
          <w:tcPr>
            <w:tcW w:w="850" w:type="dxa"/>
          </w:tcPr>
          <w:p w14:paraId="25CBC244" w14:textId="77777777" w:rsidR="00487AFB" w:rsidRPr="00C319C1" w:rsidRDefault="00487AFB" w:rsidP="00487AFB">
            <w:pPr>
              <w:pStyle w:val="Bezproreda2"/>
              <w:jc w:val="center"/>
              <w:rPr>
                <w:sz w:val="20"/>
                <w:szCs w:val="20"/>
              </w:rPr>
            </w:pPr>
          </w:p>
        </w:tc>
      </w:tr>
      <w:tr w:rsidR="00487AFB" w:rsidRPr="00C319C1" w14:paraId="1F1A12F7" w14:textId="77777777" w:rsidTr="00384763">
        <w:trPr>
          <w:jc w:val="center"/>
        </w:trPr>
        <w:tc>
          <w:tcPr>
            <w:tcW w:w="2317" w:type="dxa"/>
            <w:shd w:val="clear" w:color="auto" w:fill="BDD6EE"/>
          </w:tcPr>
          <w:p w14:paraId="3506D321" w14:textId="77777777" w:rsidR="00487AFB" w:rsidRPr="00C319C1" w:rsidRDefault="00487AFB" w:rsidP="00487AFB">
            <w:pPr>
              <w:pStyle w:val="Bezproreda2"/>
              <w:rPr>
                <w:sz w:val="20"/>
                <w:szCs w:val="20"/>
              </w:rPr>
            </w:pPr>
            <w:r w:rsidRPr="00C319C1">
              <w:rPr>
                <w:sz w:val="20"/>
                <w:szCs w:val="20"/>
              </w:rPr>
              <w:t>Visoka spremnost</w:t>
            </w:r>
          </w:p>
        </w:tc>
        <w:tc>
          <w:tcPr>
            <w:tcW w:w="1276" w:type="dxa"/>
            <w:shd w:val="clear" w:color="auto" w:fill="FFFF00"/>
          </w:tcPr>
          <w:p w14:paraId="61DE681C" w14:textId="77777777" w:rsidR="00487AFB" w:rsidRPr="00C319C1" w:rsidRDefault="00487AFB" w:rsidP="00487AFB">
            <w:pPr>
              <w:pStyle w:val="Bezproreda2"/>
              <w:jc w:val="center"/>
              <w:rPr>
                <w:sz w:val="20"/>
                <w:szCs w:val="20"/>
              </w:rPr>
            </w:pPr>
            <w:r w:rsidRPr="00C319C1">
              <w:rPr>
                <w:sz w:val="20"/>
                <w:szCs w:val="20"/>
              </w:rPr>
              <w:t>2</w:t>
            </w:r>
          </w:p>
        </w:tc>
        <w:tc>
          <w:tcPr>
            <w:tcW w:w="850" w:type="dxa"/>
          </w:tcPr>
          <w:p w14:paraId="2C4CF32F" w14:textId="77777777" w:rsidR="00487AFB" w:rsidRPr="00C319C1" w:rsidRDefault="00487AFB" w:rsidP="00487AFB">
            <w:pPr>
              <w:pStyle w:val="Bezproreda2"/>
              <w:jc w:val="center"/>
              <w:rPr>
                <w:sz w:val="20"/>
                <w:szCs w:val="20"/>
              </w:rPr>
            </w:pPr>
          </w:p>
        </w:tc>
      </w:tr>
      <w:tr w:rsidR="00487AFB" w:rsidRPr="00C319C1" w14:paraId="4F6528F0" w14:textId="77777777" w:rsidTr="00384763">
        <w:trPr>
          <w:jc w:val="center"/>
        </w:trPr>
        <w:tc>
          <w:tcPr>
            <w:tcW w:w="2317" w:type="dxa"/>
            <w:shd w:val="clear" w:color="auto" w:fill="BDD6EE"/>
          </w:tcPr>
          <w:p w14:paraId="46564CBF" w14:textId="77777777" w:rsidR="00487AFB" w:rsidRPr="00C319C1" w:rsidRDefault="00487AFB" w:rsidP="00487AFB">
            <w:pPr>
              <w:pStyle w:val="Bezproreda2"/>
              <w:rPr>
                <w:sz w:val="20"/>
                <w:szCs w:val="20"/>
              </w:rPr>
            </w:pPr>
            <w:r w:rsidRPr="00C319C1">
              <w:rPr>
                <w:sz w:val="20"/>
                <w:szCs w:val="20"/>
              </w:rPr>
              <w:t>Vrlo visoka spremnost</w:t>
            </w:r>
          </w:p>
        </w:tc>
        <w:tc>
          <w:tcPr>
            <w:tcW w:w="1276" w:type="dxa"/>
            <w:shd w:val="clear" w:color="auto" w:fill="00B050"/>
          </w:tcPr>
          <w:p w14:paraId="77CB0C02" w14:textId="77777777" w:rsidR="00487AFB" w:rsidRPr="00C319C1" w:rsidRDefault="00487AFB" w:rsidP="00487AFB">
            <w:pPr>
              <w:pStyle w:val="Bezproreda2"/>
              <w:jc w:val="center"/>
              <w:rPr>
                <w:sz w:val="20"/>
                <w:szCs w:val="20"/>
              </w:rPr>
            </w:pPr>
            <w:r w:rsidRPr="00C319C1">
              <w:rPr>
                <w:sz w:val="20"/>
                <w:szCs w:val="20"/>
              </w:rPr>
              <w:t>1</w:t>
            </w:r>
          </w:p>
        </w:tc>
        <w:tc>
          <w:tcPr>
            <w:tcW w:w="850" w:type="dxa"/>
          </w:tcPr>
          <w:p w14:paraId="439893A6" w14:textId="77777777" w:rsidR="00487AFB" w:rsidRPr="00C319C1" w:rsidRDefault="00487AFB" w:rsidP="00487AFB">
            <w:pPr>
              <w:pStyle w:val="Bezproreda2"/>
              <w:jc w:val="center"/>
              <w:rPr>
                <w:sz w:val="20"/>
                <w:szCs w:val="20"/>
              </w:rPr>
            </w:pPr>
            <w:r w:rsidRPr="00C319C1">
              <w:rPr>
                <w:sz w:val="20"/>
                <w:szCs w:val="20"/>
              </w:rPr>
              <w:t>X</w:t>
            </w:r>
          </w:p>
        </w:tc>
      </w:tr>
    </w:tbl>
    <w:p w14:paraId="76E04CA9" w14:textId="77777777" w:rsidR="00487AFB" w:rsidRDefault="00487AFB" w:rsidP="00487AFB">
      <w:pPr>
        <w:pStyle w:val="Bezproreda2"/>
        <w:rPr>
          <w:sz w:val="20"/>
          <w:szCs w:val="20"/>
        </w:rPr>
      </w:pPr>
      <w:r w:rsidRPr="00C319C1">
        <w:rPr>
          <w:sz w:val="20"/>
          <w:szCs w:val="20"/>
        </w:rPr>
        <w:t xml:space="preserve">                               </w:t>
      </w:r>
    </w:p>
    <w:p w14:paraId="15E9E88E" w14:textId="77777777" w:rsidR="00487AFB" w:rsidRPr="00CF2F27" w:rsidRDefault="00487AFB" w:rsidP="00487AFB">
      <w:pPr>
        <w:pStyle w:val="Bezproreda2"/>
        <w:rPr>
          <w:sz w:val="20"/>
          <w:szCs w:val="20"/>
          <w:u w:val="single"/>
        </w:rPr>
      </w:pPr>
    </w:p>
    <w:p w14:paraId="498B5E7C" w14:textId="77777777" w:rsidR="00487AFB" w:rsidRPr="00CF2F27" w:rsidRDefault="00CF2F27" w:rsidP="00487AFB">
      <w:pPr>
        <w:pStyle w:val="Bezproreda2"/>
        <w:ind w:left="567"/>
        <w:rPr>
          <w:b/>
          <w:szCs w:val="24"/>
          <w:u w:val="single"/>
        </w:rPr>
      </w:pPr>
      <w:r>
        <w:rPr>
          <w:b/>
          <w:szCs w:val="24"/>
          <w:u w:val="single"/>
        </w:rPr>
        <w:t>Spremnost HGSS –stanica Dubrovnik-</w:t>
      </w:r>
      <w:r w:rsidR="00765726">
        <w:rPr>
          <w:b/>
          <w:szCs w:val="24"/>
          <w:u w:val="single"/>
        </w:rPr>
        <w:t xml:space="preserve"> </w:t>
      </w:r>
      <w:r>
        <w:rPr>
          <w:b/>
          <w:szCs w:val="24"/>
          <w:u w:val="single"/>
        </w:rPr>
        <w:t>OT Neretva</w:t>
      </w:r>
      <w:r w:rsidR="00487AFB" w:rsidRPr="00CF2F27">
        <w:rPr>
          <w:b/>
          <w:szCs w:val="24"/>
          <w:u w:val="single"/>
        </w:rPr>
        <w:t xml:space="preserve"> u slučaju ekstremno visokih temperatura:</w:t>
      </w:r>
    </w:p>
    <w:p w14:paraId="02B49F28" w14:textId="77777777" w:rsidR="00487AFB" w:rsidRPr="00487AFB" w:rsidRDefault="00487AFB" w:rsidP="00487AFB">
      <w:pPr>
        <w:pStyle w:val="Bezproreda2"/>
        <w:rPr>
          <w:szCs w:val="24"/>
        </w:rPr>
      </w:pPr>
      <w:r w:rsidRPr="00487AFB">
        <w:rPr>
          <w:szCs w:val="24"/>
        </w:rPr>
        <w:t xml:space="preserve">Operativne snage Hrvatske gorske službe spašavanja (HGSS) su snaga koja se i u redovnoj djelatnosti bavi zaštitom i spašavanjem ljudi. </w:t>
      </w:r>
    </w:p>
    <w:p w14:paraId="664A686B" w14:textId="77777777" w:rsidR="00487AFB" w:rsidRPr="00487AFB" w:rsidRDefault="00487AFB" w:rsidP="00487AFB">
      <w:pPr>
        <w:pStyle w:val="Bezproreda2"/>
        <w:rPr>
          <w:szCs w:val="24"/>
        </w:rPr>
      </w:pPr>
      <w:r w:rsidRPr="00487AFB">
        <w:rPr>
          <w:szCs w:val="24"/>
        </w:rPr>
        <w:t>Procjena spremnosti HGSS-a temelji se na opremljenosti i učinkovitosti u obavljanju redovnih djelatnosti za koje su osnovani. Spremnost HGSS-a obzirom na brojnost, uvježbanost i opremljenost procijenjena je vrlo visokom.</w:t>
      </w:r>
    </w:p>
    <w:p w14:paraId="4F94B520" w14:textId="77777777" w:rsidR="00487AFB" w:rsidRPr="00487AFB" w:rsidRDefault="00487AFB" w:rsidP="00487AFB">
      <w:pPr>
        <w:pStyle w:val="Bezproreda2"/>
      </w:pPr>
    </w:p>
    <w:p w14:paraId="16F57ED2" w14:textId="09662C84" w:rsidR="00487AFB" w:rsidRPr="00487AFB" w:rsidRDefault="00487AFB" w:rsidP="00487AFB">
      <w:pPr>
        <w:pStyle w:val="Bezproreda2"/>
        <w:rPr>
          <w:sz w:val="20"/>
          <w:szCs w:val="20"/>
        </w:rPr>
      </w:pPr>
      <w:r w:rsidRPr="00487AFB">
        <w:rPr>
          <w:sz w:val="20"/>
          <w:szCs w:val="20"/>
        </w:rPr>
        <w:t xml:space="preserve">                            </w:t>
      </w:r>
      <w:r>
        <w:rPr>
          <w:sz w:val="20"/>
          <w:szCs w:val="20"/>
        </w:rPr>
        <w:t xml:space="preserve">              </w:t>
      </w:r>
      <w:r w:rsidR="00AB686F">
        <w:rPr>
          <w:sz w:val="20"/>
          <w:szCs w:val="20"/>
        </w:rPr>
        <w:t xml:space="preserve">    Tablica </w:t>
      </w:r>
      <w:r w:rsidR="003050B7">
        <w:rPr>
          <w:sz w:val="20"/>
          <w:szCs w:val="20"/>
        </w:rPr>
        <w:t>83</w:t>
      </w:r>
      <w:r w:rsidRPr="00487AFB">
        <w:rPr>
          <w:sz w:val="20"/>
          <w:szCs w:val="20"/>
        </w:rPr>
        <w:t>: Spremnost HGSS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487AFB" w:rsidRPr="00487AFB" w14:paraId="377841C6" w14:textId="77777777" w:rsidTr="00384763">
        <w:trPr>
          <w:jc w:val="center"/>
        </w:trPr>
        <w:tc>
          <w:tcPr>
            <w:tcW w:w="2317" w:type="dxa"/>
            <w:shd w:val="clear" w:color="auto" w:fill="BDD6EE"/>
          </w:tcPr>
          <w:p w14:paraId="630EEADF" w14:textId="77777777" w:rsidR="00487AFB" w:rsidRPr="00487AFB" w:rsidRDefault="00487AFB" w:rsidP="00487AFB">
            <w:pPr>
              <w:pStyle w:val="Bezproreda2"/>
              <w:rPr>
                <w:sz w:val="20"/>
                <w:szCs w:val="20"/>
              </w:rPr>
            </w:pPr>
            <w:r w:rsidRPr="00487AFB">
              <w:rPr>
                <w:sz w:val="20"/>
                <w:szCs w:val="20"/>
              </w:rPr>
              <w:t>Vrlo niska spremnost</w:t>
            </w:r>
          </w:p>
        </w:tc>
        <w:tc>
          <w:tcPr>
            <w:tcW w:w="1276" w:type="dxa"/>
            <w:shd w:val="clear" w:color="auto" w:fill="FF0000"/>
          </w:tcPr>
          <w:p w14:paraId="4E5549C6" w14:textId="77777777" w:rsidR="00487AFB" w:rsidRPr="00487AFB" w:rsidRDefault="00487AFB" w:rsidP="00487AFB">
            <w:pPr>
              <w:pStyle w:val="Bezproreda2"/>
              <w:jc w:val="center"/>
              <w:rPr>
                <w:sz w:val="20"/>
                <w:szCs w:val="20"/>
              </w:rPr>
            </w:pPr>
            <w:r w:rsidRPr="00487AFB">
              <w:rPr>
                <w:sz w:val="20"/>
                <w:szCs w:val="20"/>
              </w:rPr>
              <w:t>4</w:t>
            </w:r>
          </w:p>
        </w:tc>
        <w:tc>
          <w:tcPr>
            <w:tcW w:w="850" w:type="dxa"/>
          </w:tcPr>
          <w:p w14:paraId="38FC05D3" w14:textId="77777777" w:rsidR="00487AFB" w:rsidRPr="00487AFB" w:rsidRDefault="00487AFB" w:rsidP="00487AFB">
            <w:pPr>
              <w:pStyle w:val="Bezproreda2"/>
              <w:jc w:val="center"/>
              <w:rPr>
                <w:sz w:val="20"/>
                <w:szCs w:val="20"/>
              </w:rPr>
            </w:pPr>
          </w:p>
        </w:tc>
      </w:tr>
      <w:tr w:rsidR="00487AFB" w:rsidRPr="00487AFB" w14:paraId="6323598E" w14:textId="77777777" w:rsidTr="00384763">
        <w:trPr>
          <w:jc w:val="center"/>
        </w:trPr>
        <w:tc>
          <w:tcPr>
            <w:tcW w:w="2317" w:type="dxa"/>
            <w:shd w:val="clear" w:color="auto" w:fill="BDD6EE"/>
          </w:tcPr>
          <w:p w14:paraId="1B8025C5" w14:textId="77777777" w:rsidR="00487AFB" w:rsidRPr="00487AFB" w:rsidRDefault="00487AFB" w:rsidP="00487AFB">
            <w:pPr>
              <w:pStyle w:val="Bezproreda2"/>
              <w:rPr>
                <w:sz w:val="20"/>
                <w:szCs w:val="20"/>
              </w:rPr>
            </w:pPr>
            <w:r w:rsidRPr="00487AFB">
              <w:rPr>
                <w:sz w:val="20"/>
                <w:szCs w:val="20"/>
              </w:rPr>
              <w:t>Niska spremnost</w:t>
            </w:r>
          </w:p>
        </w:tc>
        <w:tc>
          <w:tcPr>
            <w:tcW w:w="1276" w:type="dxa"/>
            <w:shd w:val="clear" w:color="auto" w:fill="FFC000"/>
          </w:tcPr>
          <w:p w14:paraId="1E35AC11" w14:textId="77777777" w:rsidR="00487AFB" w:rsidRPr="00487AFB" w:rsidRDefault="00487AFB" w:rsidP="00487AFB">
            <w:pPr>
              <w:pStyle w:val="Bezproreda2"/>
              <w:jc w:val="center"/>
              <w:rPr>
                <w:sz w:val="20"/>
                <w:szCs w:val="20"/>
              </w:rPr>
            </w:pPr>
            <w:r w:rsidRPr="00487AFB">
              <w:rPr>
                <w:sz w:val="20"/>
                <w:szCs w:val="20"/>
              </w:rPr>
              <w:t>3</w:t>
            </w:r>
          </w:p>
        </w:tc>
        <w:tc>
          <w:tcPr>
            <w:tcW w:w="850" w:type="dxa"/>
          </w:tcPr>
          <w:p w14:paraId="0C16D62E" w14:textId="77777777" w:rsidR="00487AFB" w:rsidRPr="00487AFB" w:rsidRDefault="00487AFB" w:rsidP="00487AFB">
            <w:pPr>
              <w:pStyle w:val="Bezproreda2"/>
              <w:jc w:val="center"/>
              <w:rPr>
                <w:sz w:val="20"/>
                <w:szCs w:val="20"/>
              </w:rPr>
            </w:pPr>
          </w:p>
        </w:tc>
      </w:tr>
      <w:tr w:rsidR="00487AFB" w:rsidRPr="00487AFB" w14:paraId="5020D77D" w14:textId="77777777" w:rsidTr="00384763">
        <w:trPr>
          <w:jc w:val="center"/>
        </w:trPr>
        <w:tc>
          <w:tcPr>
            <w:tcW w:w="2317" w:type="dxa"/>
            <w:shd w:val="clear" w:color="auto" w:fill="BDD6EE"/>
          </w:tcPr>
          <w:p w14:paraId="5E2F9B4A" w14:textId="77777777" w:rsidR="00487AFB" w:rsidRPr="00487AFB" w:rsidRDefault="00487AFB" w:rsidP="00487AFB">
            <w:pPr>
              <w:pStyle w:val="Bezproreda2"/>
              <w:rPr>
                <w:sz w:val="20"/>
                <w:szCs w:val="20"/>
              </w:rPr>
            </w:pPr>
            <w:r w:rsidRPr="00487AFB">
              <w:rPr>
                <w:sz w:val="20"/>
                <w:szCs w:val="20"/>
              </w:rPr>
              <w:t>Visoka spremnost</w:t>
            </w:r>
          </w:p>
        </w:tc>
        <w:tc>
          <w:tcPr>
            <w:tcW w:w="1276" w:type="dxa"/>
            <w:shd w:val="clear" w:color="auto" w:fill="FFFF00"/>
          </w:tcPr>
          <w:p w14:paraId="636545A4" w14:textId="77777777" w:rsidR="00487AFB" w:rsidRPr="00487AFB" w:rsidRDefault="00487AFB" w:rsidP="00487AFB">
            <w:pPr>
              <w:pStyle w:val="Bezproreda2"/>
              <w:jc w:val="center"/>
              <w:rPr>
                <w:sz w:val="20"/>
                <w:szCs w:val="20"/>
              </w:rPr>
            </w:pPr>
            <w:r w:rsidRPr="00487AFB">
              <w:rPr>
                <w:sz w:val="20"/>
                <w:szCs w:val="20"/>
              </w:rPr>
              <w:t>2</w:t>
            </w:r>
          </w:p>
        </w:tc>
        <w:tc>
          <w:tcPr>
            <w:tcW w:w="850" w:type="dxa"/>
          </w:tcPr>
          <w:p w14:paraId="3F2D83AA" w14:textId="77777777" w:rsidR="00487AFB" w:rsidRPr="00487AFB" w:rsidRDefault="00487AFB" w:rsidP="00487AFB">
            <w:pPr>
              <w:pStyle w:val="Bezproreda2"/>
              <w:jc w:val="center"/>
              <w:rPr>
                <w:sz w:val="20"/>
                <w:szCs w:val="20"/>
              </w:rPr>
            </w:pPr>
          </w:p>
        </w:tc>
      </w:tr>
      <w:tr w:rsidR="00487AFB" w:rsidRPr="00487AFB" w14:paraId="2700DD84" w14:textId="77777777" w:rsidTr="00384763">
        <w:trPr>
          <w:jc w:val="center"/>
        </w:trPr>
        <w:tc>
          <w:tcPr>
            <w:tcW w:w="2317" w:type="dxa"/>
            <w:shd w:val="clear" w:color="auto" w:fill="BDD6EE"/>
          </w:tcPr>
          <w:p w14:paraId="16F7C23C" w14:textId="77777777" w:rsidR="00487AFB" w:rsidRPr="00487AFB" w:rsidRDefault="00487AFB" w:rsidP="00487AFB">
            <w:pPr>
              <w:pStyle w:val="Bezproreda2"/>
              <w:rPr>
                <w:sz w:val="20"/>
                <w:szCs w:val="20"/>
              </w:rPr>
            </w:pPr>
            <w:r w:rsidRPr="00487AFB">
              <w:rPr>
                <w:sz w:val="20"/>
                <w:szCs w:val="20"/>
              </w:rPr>
              <w:t>Vrlo visoka spremnost</w:t>
            </w:r>
          </w:p>
        </w:tc>
        <w:tc>
          <w:tcPr>
            <w:tcW w:w="1276" w:type="dxa"/>
            <w:shd w:val="clear" w:color="auto" w:fill="00B050"/>
          </w:tcPr>
          <w:p w14:paraId="39E339E2" w14:textId="77777777" w:rsidR="00487AFB" w:rsidRPr="00487AFB" w:rsidRDefault="00487AFB" w:rsidP="00487AFB">
            <w:pPr>
              <w:pStyle w:val="Bezproreda2"/>
              <w:jc w:val="center"/>
              <w:rPr>
                <w:sz w:val="20"/>
                <w:szCs w:val="20"/>
              </w:rPr>
            </w:pPr>
            <w:r w:rsidRPr="00487AFB">
              <w:rPr>
                <w:sz w:val="20"/>
                <w:szCs w:val="20"/>
              </w:rPr>
              <w:t>1</w:t>
            </w:r>
          </w:p>
        </w:tc>
        <w:tc>
          <w:tcPr>
            <w:tcW w:w="850" w:type="dxa"/>
          </w:tcPr>
          <w:p w14:paraId="5D3074E2" w14:textId="77777777" w:rsidR="00487AFB" w:rsidRPr="00487AFB" w:rsidRDefault="00487AFB" w:rsidP="00487AFB">
            <w:pPr>
              <w:pStyle w:val="Bezproreda2"/>
              <w:jc w:val="center"/>
              <w:rPr>
                <w:sz w:val="20"/>
                <w:szCs w:val="20"/>
              </w:rPr>
            </w:pPr>
            <w:r w:rsidRPr="00487AFB">
              <w:rPr>
                <w:sz w:val="20"/>
                <w:szCs w:val="20"/>
              </w:rPr>
              <w:t>X</w:t>
            </w:r>
          </w:p>
        </w:tc>
      </w:tr>
    </w:tbl>
    <w:p w14:paraId="673EDB81" w14:textId="77777777" w:rsidR="00487AFB" w:rsidRPr="00487AFB" w:rsidRDefault="00487AFB" w:rsidP="00487AFB">
      <w:pPr>
        <w:pStyle w:val="Bezproreda2"/>
      </w:pPr>
    </w:p>
    <w:p w14:paraId="7177D9CC" w14:textId="77777777" w:rsidR="00487AFB" w:rsidRPr="00487AFB" w:rsidRDefault="00487AFB" w:rsidP="00487AFB">
      <w:pPr>
        <w:pStyle w:val="Bezproreda2"/>
      </w:pPr>
    </w:p>
    <w:p w14:paraId="1DEB6391" w14:textId="77777777" w:rsidR="00487AFB" w:rsidRPr="00CF2F27" w:rsidRDefault="00487AFB" w:rsidP="00487AFB">
      <w:pPr>
        <w:pStyle w:val="Bezproreda2"/>
        <w:ind w:left="567"/>
        <w:rPr>
          <w:b/>
          <w:szCs w:val="24"/>
          <w:u w:val="single"/>
        </w:rPr>
      </w:pPr>
      <w:r w:rsidRPr="00CF2F27">
        <w:rPr>
          <w:b/>
          <w:szCs w:val="24"/>
          <w:u w:val="single"/>
        </w:rPr>
        <w:t>Spremnost udruga u slučaju ekstremno visokih temperatura:</w:t>
      </w:r>
    </w:p>
    <w:p w14:paraId="6A578046" w14:textId="77777777" w:rsidR="00487AFB" w:rsidRPr="00487AFB" w:rsidRDefault="00487AFB" w:rsidP="00487AFB">
      <w:pPr>
        <w:pStyle w:val="Bezproreda2"/>
        <w:rPr>
          <w:szCs w:val="24"/>
        </w:rPr>
      </w:pPr>
      <w:r w:rsidRPr="00487AFB">
        <w:rPr>
          <w:szCs w:val="24"/>
        </w:rPr>
        <w:t>Udruge građana kao što su izviđači, sportske udruge, lovačka društva, radioamateri i drugi, od interesa su za sustav civilne zaštite i to uglavnom na lokalnim razinama koje nemaju dovoljno kapaciteta iz drugih kategorija operativnih snaga više razine spremnosti.</w:t>
      </w:r>
    </w:p>
    <w:p w14:paraId="39E0EC06" w14:textId="7CA417E6" w:rsidR="00CF2F27" w:rsidRPr="00760201" w:rsidRDefault="00CF2F27" w:rsidP="00CF2F27">
      <w:pPr>
        <w:pStyle w:val="Bezproreda2"/>
        <w:rPr>
          <w:szCs w:val="24"/>
        </w:rPr>
      </w:pPr>
      <w:r w:rsidRPr="00760201">
        <w:rPr>
          <w:szCs w:val="24"/>
        </w:rPr>
        <w:t>Na području Grada</w:t>
      </w:r>
      <w:r w:rsidR="001D501A">
        <w:rPr>
          <w:szCs w:val="24"/>
        </w:rPr>
        <w:t xml:space="preserve"> Ploča</w:t>
      </w:r>
      <w:r w:rsidRPr="00760201">
        <w:rPr>
          <w:szCs w:val="24"/>
        </w:rPr>
        <w:t xml:space="preserve"> djeluju udruge koje se </w:t>
      </w:r>
      <w:r w:rsidRPr="00760201">
        <w:rPr>
          <w:b/>
          <w:szCs w:val="24"/>
        </w:rPr>
        <w:t xml:space="preserve">mogu </w:t>
      </w:r>
      <w:r w:rsidRPr="00760201">
        <w:rPr>
          <w:szCs w:val="24"/>
        </w:rPr>
        <w:t>uključiti u provođenje mjera i aktivnosti</w:t>
      </w:r>
      <w:r w:rsidRPr="00760201">
        <w:rPr>
          <w:szCs w:val="24"/>
        </w:rPr>
        <w:br/>
        <w:t>sustava civilne zaštite:</w:t>
      </w:r>
    </w:p>
    <w:p w14:paraId="04CB7FEB" w14:textId="77777777" w:rsidR="00CF2F27" w:rsidRPr="00AD0B69" w:rsidRDefault="00CF2F27" w:rsidP="005F33B1">
      <w:pPr>
        <w:pStyle w:val="Bezproreda2"/>
        <w:numPr>
          <w:ilvl w:val="0"/>
          <w:numId w:val="95"/>
        </w:numPr>
      </w:pPr>
      <w:r w:rsidRPr="00AD0B69">
        <w:t>Lovačko društvo „Vranjak“, Ploče (preko 50 članova)</w:t>
      </w:r>
    </w:p>
    <w:p w14:paraId="0DF716C4" w14:textId="77777777" w:rsidR="00CF2F27" w:rsidRPr="00AD0B69" w:rsidRDefault="00CF2F27" w:rsidP="005F33B1">
      <w:pPr>
        <w:pStyle w:val="Bezproreda2"/>
        <w:numPr>
          <w:ilvl w:val="0"/>
          <w:numId w:val="95"/>
        </w:numPr>
      </w:pPr>
      <w:r w:rsidRPr="00AD0B69">
        <w:t>AERO KLUB „KRILA NERETVE“, Komin ( 10-tak članova)</w:t>
      </w:r>
    </w:p>
    <w:p w14:paraId="5B31201D" w14:textId="77777777" w:rsidR="00CF2F27" w:rsidRPr="00AD0B69" w:rsidRDefault="00CF2F27" w:rsidP="005F33B1">
      <w:pPr>
        <w:pStyle w:val="Bezproreda2"/>
        <w:numPr>
          <w:ilvl w:val="0"/>
          <w:numId w:val="95"/>
        </w:numPr>
      </w:pPr>
      <w:r w:rsidRPr="00AD0B69">
        <w:t>AUTO MOTO KLUB“RACING TEAM PLOČE“ (40-tak članova)</w:t>
      </w:r>
    </w:p>
    <w:p w14:paraId="06A9DA3F" w14:textId="77777777" w:rsidR="00CF2F27" w:rsidRDefault="00CF2F27" w:rsidP="005F33B1">
      <w:pPr>
        <w:pStyle w:val="Bezproreda2"/>
        <w:numPr>
          <w:ilvl w:val="0"/>
          <w:numId w:val="95"/>
        </w:numPr>
      </w:pPr>
      <w:r w:rsidRPr="00AD0B69">
        <w:t>Ivan Barbir – službeni promatrač ptica pri Hrvatskom ornitološkom savezu</w:t>
      </w:r>
    </w:p>
    <w:p w14:paraId="3D2650F8" w14:textId="77777777" w:rsidR="00CF2F27" w:rsidRPr="00AD0B69" w:rsidRDefault="00CF2F27" w:rsidP="005F33B1">
      <w:pPr>
        <w:pStyle w:val="Bezproreda2"/>
        <w:numPr>
          <w:ilvl w:val="0"/>
          <w:numId w:val="95"/>
        </w:numPr>
      </w:pPr>
      <w:r>
        <w:t>Ekološko ronilački klub „Periska“ Ploče</w:t>
      </w:r>
    </w:p>
    <w:p w14:paraId="01FD08C6" w14:textId="77777777" w:rsidR="00487AFB" w:rsidRDefault="00487AFB" w:rsidP="00487AFB">
      <w:pPr>
        <w:pStyle w:val="Bezproreda1"/>
      </w:pPr>
    </w:p>
    <w:p w14:paraId="63463CC4" w14:textId="77777777" w:rsidR="00487AFB" w:rsidRPr="00C319C1" w:rsidRDefault="00487AFB" w:rsidP="00487AFB">
      <w:pPr>
        <w:pStyle w:val="Bezproreda1"/>
      </w:pPr>
      <w:r w:rsidRPr="00C319C1">
        <w:t xml:space="preserve">Obzirom da će se isti uključivati u aktivnosti koje i inače rade u normalnom funkcioniranju za pretpostaviti je da je njihova spremnost </w:t>
      </w:r>
      <w:r w:rsidRPr="00C319C1">
        <w:rPr>
          <w:b/>
        </w:rPr>
        <w:t>visoka.</w:t>
      </w:r>
    </w:p>
    <w:p w14:paraId="189604D3" w14:textId="77777777" w:rsidR="00487AFB" w:rsidRDefault="00487AFB" w:rsidP="00487AFB">
      <w:pPr>
        <w:pStyle w:val="Bezproreda2"/>
      </w:pPr>
    </w:p>
    <w:p w14:paraId="4E43C00F" w14:textId="77777777" w:rsidR="00CF2F27" w:rsidRPr="00487AFB" w:rsidRDefault="00CF2F27" w:rsidP="00487AFB">
      <w:pPr>
        <w:pStyle w:val="Bezproreda2"/>
      </w:pPr>
    </w:p>
    <w:p w14:paraId="182BDC23" w14:textId="71132065" w:rsidR="00487AFB" w:rsidRPr="00487AFB" w:rsidRDefault="00487AFB" w:rsidP="00487AFB">
      <w:pPr>
        <w:pStyle w:val="Bezproreda2"/>
        <w:rPr>
          <w:sz w:val="20"/>
          <w:szCs w:val="20"/>
        </w:rPr>
      </w:pPr>
      <w:r w:rsidRPr="00487AFB">
        <w:rPr>
          <w:sz w:val="20"/>
          <w:szCs w:val="20"/>
        </w:rPr>
        <w:t xml:space="preserve">                         </w:t>
      </w:r>
      <w:r>
        <w:rPr>
          <w:sz w:val="20"/>
          <w:szCs w:val="20"/>
        </w:rPr>
        <w:t xml:space="preserve">               </w:t>
      </w:r>
      <w:r w:rsidR="00AB686F">
        <w:rPr>
          <w:sz w:val="20"/>
          <w:szCs w:val="20"/>
        </w:rPr>
        <w:t xml:space="preserve">      Tablica </w:t>
      </w:r>
      <w:r w:rsidR="003050B7">
        <w:rPr>
          <w:sz w:val="20"/>
          <w:szCs w:val="20"/>
        </w:rPr>
        <w:t>84</w:t>
      </w:r>
      <w:r w:rsidRPr="00487AFB">
        <w:rPr>
          <w:sz w:val="20"/>
          <w:szCs w:val="20"/>
        </w:rPr>
        <w:t>: Spremnost udruga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487AFB" w:rsidRPr="00487AFB" w14:paraId="3AAD7222" w14:textId="77777777" w:rsidTr="00384763">
        <w:trPr>
          <w:jc w:val="center"/>
        </w:trPr>
        <w:tc>
          <w:tcPr>
            <w:tcW w:w="2317" w:type="dxa"/>
            <w:shd w:val="clear" w:color="auto" w:fill="BDD6EE"/>
          </w:tcPr>
          <w:p w14:paraId="65A8F8A3" w14:textId="77777777" w:rsidR="00487AFB" w:rsidRPr="00487AFB" w:rsidRDefault="00487AFB" w:rsidP="00487AFB">
            <w:pPr>
              <w:pStyle w:val="Bezproreda2"/>
              <w:rPr>
                <w:sz w:val="20"/>
                <w:szCs w:val="20"/>
              </w:rPr>
            </w:pPr>
            <w:r w:rsidRPr="00487AFB">
              <w:rPr>
                <w:sz w:val="20"/>
                <w:szCs w:val="20"/>
              </w:rPr>
              <w:t>Vrlo niska spremnost</w:t>
            </w:r>
          </w:p>
        </w:tc>
        <w:tc>
          <w:tcPr>
            <w:tcW w:w="1276" w:type="dxa"/>
            <w:shd w:val="clear" w:color="auto" w:fill="FF0000"/>
          </w:tcPr>
          <w:p w14:paraId="1E5781D3" w14:textId="77777777" w:rsidR="00487AFB" w:rsidRPr="00487AFB" w:rsidRDefault="00487AFB" w:rsidP="00487AFB">
            <w:pPr>
              <w:pStyle w:val="Bezproreda2"/>
              <w:jc w:val="center"/>
              <w:rPr>
                <w:sz w:val="20"/>
                <w:szCs w:val="20"/>
              </w:rPr>
            </w:pPr>
            <w:r w:rsidRPr="00487AFB">
              <w:rPr>
                <w:sz w:val="20"/>
                <w:szCs w:val="20"/>
              </w:rPr>
              <w:t>4</w:t>
            </w:r>
          </w:p>
        </w:tc>
        <w:tc>
          <w:tcPr>
            <w:tcW w:w="850" w:type="dxa"/>
          </w:tcPr>
          <w:p w14:paraId="1E1C31C1" w14:textId="77777777" w:rsidR="00487AFB" w:rsidRPr="00487AFB" w:rsidRDefault="00487AFB" w:rsidP="00487AFB">
            <w:pPr>
              <w:pStyle w:val="Bezproreda2"/>
              <w:jc w:val="center"/>
              <w:rPr>
                <w:sz w:val="20"/>
                <w:szCs w:val="20"/>
              </w:rPr>
            </w:pPr>
          </w:p>
        </w:tc>
      </w:tr>
      <w:tr w:rsidR="00487AFB" w:rsidRPr="00487AFB" w14:paraId="3F78F848" w14:textId="77777777" w:rsidTr="00384763">
        <w:trPr>
          <w:jc w:val="center"/>
        </w:trPr>
        <w:tc>
          <w:tcPr>
            <w:tcW w:w="2317" w:type="dxa"/>
            <w:shd w:val="clear" w:color="auto" w:fill="BDD6EE"/>
          </w:tcPr>
          <w:p w14:paraId="2B0064F5" w14:textId="77777777" w:rsidR="00487AFB" w:rsidRPr="00487AFB" w:rsidRDefault="00487AFB" w:rsidP="00487AFB">
            <w:pPr>
              <w:pStyle w:val="Bezproreda2"/>
              <w:rPr>
                <w:sz w:val="20"/>
                <w:szCs w:val="20"/>
              </w:rPr>
            </w:pPr>
            <w:r w:rsidRPr="00487AFB">
              <w:rPr>
                <w:sz w:val="20"/>
                <w:szCs w:val="20"/>
              </w:rPr>
              <w:t>Niska spremnost</w:t>
            </w:r>
          </w:p>
        </w:tc>
        <w:tc>
          <w:tcPr>
            <w:tcW w:w="1276" w:type="dxa"/>
            <w:shd w:val="clear" w:color="auto" w:fill="FFC000"/>
          </w:tcPr>
          <w:p w14:paraId="492DE657" w14:textId="77777777" w:rsidR="00487AFB" w:rsidRPr="00487AFB" w:rsidRDefault="00487AFB" w:rsidP="00487AFB">
            <w:pPr>
              <w:pStyle w:val="Bezproreda2"/>
              <w:jc w:val="center"/>
              <w:rPr>
                <w:sz w:val="20"/>
                <w:szCs w:val="20"/>
              </w:rPr>
            </w:pPr>
            <w:r w:rsidRPr="00487AFB">
              <w:rPr>
                <w:sz w:val="20"/>
                <w:szCs w:val="20"/>
              </w:rPr>
              <w:t>3</w:t>
            </w:r>
          </w:p>
        </w:tc>
        <w:tc>
          <w:tcPr>
            <w:tcW w:w="850" w:type="dxa"/>
          </w:tcPr>
          <w:p w14:paraId="00EA818F" w14:textId="77777777" w:rsidR="00487AFB" w:rsidRPr="00487AFB" w:rsidRDefault="00487AFB" w:rsidP="00487AFB">
            <w:pPr>
              <w:pStyle w:val="Bezproreda2"/>
              <w:jc w:val="center"/>
              <w:rPr>
                <w:sz w:val="20"/>
                <w:szCs w:val="20"/>
              </w:rPr>
            </w:pPr>
          </w:p>
        </w:tc>
      </w:tr>
      <w:tr w:rsidR="00487AFB" w:rsidRPr="00487AFB" w14:paraId="252A2DB4" w14:textId="77777777" w:rsidTr="00384763">
        <w:trPr>
          <w:jc w:val="center"/>
        </w:trPr>
        <w:tc>
          <w:tcPr>
            <w:tcW w:w="2317" w:type="dxa"/>
            <w:shd w:val="clear" w:color="auto" w:fill="BDD6EE"/>
          </w:tcPr>
          <w:p w14:paraId="1ED9B7E1" w14:textId="77777777" w:rsidR="00487AFB" w:rsidRPr="00487AFB" w:rsidRDefault="00487AFB" w:rsidP="00487AFB">
            <w:pPr>
              <w:pStyle w:val="Bezproreda2"/>
              <w:rPr>
                <w:sz w:val="20"/>
                <w:szCs w:val="20"/>
              </w:rPr>
            </w:pPr>
            <w:r w:rsidRPr="00487AFB">
              <w:rPr>
                <w:sz w:val="20"/>
                <w:szCs w:val="20"/>
              </w:rPr>
              <w:t>Visoka spremnost</w:t>
            </w:r>
          </w:p>
        </w:tc>
        <w:tc>
          <w:tcPr>
            <w:tcW w:w="1276" w:type="dxa"/>
            <w:shd w:val="clear" w:color="auto" w:fill="FFFF00"/>
          </w:tcPr>
          <w:p w14:paraId="216FE9E3" w14:textId="77777777" w:rsidR="00487AFB" w:rsidRPr="00487AFB" w:rsidRDefault="00487AFB" w:rsidP="00487AFB">
            <w:pPr>
              <w:pStyle w:val="Bezproreda2"/>
              <w:jc w:val="center"/>
              <w:rPr>
                <w:sz w:val="20"/>
                <w:szCs w:val="20"/>
              </w:rPr>
            </w:pPr>
            <w:r w:rsidRPr="00487AFB">
              <w:rPr>
                <w:sz w:val="20"/>
                <w:szCs w:val="20"/>
              </w:rPr>
              <w:t>2</w:t>
            </w:r>
          </w:p>
        </w:tc>
        <w:tc>
          <w:tcPr>
            <w:tcW w:w="850" w:type="dxa"/>
          </w:tcPr>
          <w:p w14:paraId="5D6C7750" w14:textId="77777777" w:rsidR="00487AFB" w:rsidRPr="00487AFB" w:rsidRDefault="00487AFB" w:rsidP="00487AFB">
            <w:pPr>
              <w:pStyle w:val="Bezproreda2"/>
              <w:jc w:val="center"/>
              <w:rPr>
                <w:sz w:val="20"/>
                <w:szCs w:val="20"/>
              </w:rPr>
            </w:pPr>
            <w:r w:rsidRPr="00487AFB">
              <w:rPr>
                <w:sz w:val="20"/>
                <w:szCs w:val="20"/>
              </w:rPr>
              <w:t>X</w:t>
            </w:r>
          </w:p>
        </w:tc>
      </w:tr>
      <w:tr w:rsidR="00487AFB" w:rsidRPr="00487AFB" w14:paraId="5858FB2F" w14:textId="77777777" w:rsidTr="00384763">
        <w:trPr>
          <w:jc w:val="center"/>
        </w:trPr>
        <w:tc>
          <w:tcPr>
            <w:tcW w:w="2317" w:type="dxa"/>
            <w:shd w:val="clear" w:color="auto" w:fill="BDD6EE"/>
          </w:tcPr>
          <w:p w14:paraId="5E280C9C" w14:textId="77777777" w:rsidR="00487AFB" w:rsidRPr="00487AFB" w:rsidRDefault="00487AFB" w:rsidP="00487AFB">
            <w:pPr>
              <w:pStyle w:val="Bezproreda2"/>
              <w:rPr>
                <w:sz w:val="20"/>
                <w:szCs w:val="20"/>
              </w:rPr>
            </w:pPr>
            <w:r w:rsidRPr="00487AFB">
              <w:rPr>
                <w:sz w:val="20"/>
                <w:szCs w:val="20"/>
              </w:rPr>
              <w:t>Vrlo visoka spremnost</w:t>
            </w:r>
          </w:p>
        </w:tc>
        <w:tc>
          <w:tcPr>
            <w:tcW w:w="1276" w:type="dxa"/>
            <w:shd w:val="clear" w:color="auto" w:fill="00B050"/>
          </w:tcPr>
          <w:p w14:paraId="41789BAE" w14:textId="77777777" w:rsidR="00487AFB" w:rsidRPr="00487AFB" w:rsidRDefault="00487AFB" w:rsidP="00487AFB">
            <w:pPr>
              <w:pStyle w:val="Bezproreda2"/>
              <w:jc w:val="center"/>
              <w:rPr>
                <w:sz w:val="20"/>
                <w:szCs w:val="20"/>
              </w:rPr>
            </w:pPr>
            <w:r w:rsidRPr="00487AFB">
              <w:rPr>
                <w:sz w:val="20"/>
                <w:szCs w:val="20"/>
              </w:rPr>
              <w:t>1</w:t>
            </w:r>
          </w:p>
        </w:tc>
        <w:tc>
          <w:tcPr>
            <w:tcW w:w="850" w:type="dxa"/>
          </w:tcPr>
          <w:p w14:paraId="4AF94856" w14:textId="77777777" w:rsidR="00487AFB" w:rsidRPr="00487AFB" w:rsidRDefault="00487AFB" w:rsidP="00487AFB">
            <w:pPr>
              <w:pStyle w:val="Bezproreda2"/>
              <w:jc w:val="center"/>
              <w:rPr>
                <w:sz w:val="20"/>
                <w:szCs w:val="20"/>
              </w:rPr>
            </w:pPr>
          </w:p>
        </w:tc>
      </w:tr>
    </w:tbl>
    <w:p w14:paraId="68A92226" w14:textId="77777777" w:rsidR="00271171" w:rsidRDefault="00271171" w:rsidP="00487AFB">
      <w:pPr>
        <w:ind w:left="567"/>
        <w:jc w:val="both"/>
        <w:rPr>
          <w:rFonts w:ascii="Times New Roman" w:hAnsi="Times New Roman"/>
          <w:b/>
        </w:rPr>
      </w:pPr>
    </w:p>
    <w:p w14:paraId="3B8FF11C" w14:textId="77777777" w:rsidR="00487AFB" w:rsidRPr="00CF2F27" w:rsidRDefault="00487AFB" w:rsidP="002140DD">
      <w:pPr>
        <w:pStyle w:val="Bezproreda2"/>
        <w:ind w:left="567"/>
        <w:rPr>
          <w:b/>
          <w:szCs w:val="24"/>
          <w:u w:val="single"/>
        </w:rPr>
      </w:pPr>
      <w:r w:rsidRPr="00CF2F27">
        <w:rPr>
          <w:b/>
          <w:szCs w:val="24"/>
          <w:u w:val="single"/>
        </w:rPr>
        <w:lastRenderedPageBreak/>
        <w:t>S</w:t>
      </w:r>
      <w:r w:rsidR="00CF2F27" w:rsidRPr="00CF2F27">
        <w:rPr>
          <w:b/>
          <w:szCs w:val="24"/>
          <w:u w:val="single"/>
        </w:rPr>
        <w:t>premnost postrojbi</w:t>
      </w:r>
      <w:r w:rsidRPr="00CF2F27">
        <w:rPr>
          <w:b/>
          <w:szCs w:val="24"/>
          <w:u w:val="single"/>
        </w:rPr>
        <w:t xml:space="preserve"> CZ i povjerenika u slučaju ekstremno visokih temperatura:</w:t>
      </w:r>
    </w:p>
    <w:p w14:paraId="50B53111" w14:textId="77777777" w:rsidR="00701B07" w:rsidRPr="00760201" w:rsidRDefault="00701B07" w:rsidP="00701B07">
      <w:pPr>
        <w:pStyle w:val="Bezproreda2"/>
        <w:rPr>
          <w:szCs w:val="24"/>
        </w:rPr>
      </w:pPr>
      <w:r w:rsidRPr="00760201">
        <w:rPr>
          <w:szCs w:val="24"/>
        </w:rPr>
        <w:t xml:space="preserve">Grad </w:t>
      </w:r>
      <w:r>
        <w:rPr>
          <w:szCs w:val="24"/>
        </w:rPr>
        <w:t>Ploče</w:t>
      </w:r>
      <w:r w:rsidRPr="00760201">
        <w:rPr>
          <w:szCs w:val="24"/>
        </w:rPr>
        <w:t xml:space="preserve"> ima oformljen</w:t>
      </w:r>
      <w:r>
        <w:rPr>
          <w:szCs w:val="24"/>
        </w:rPr>
        <w:t>u</w:t>
      </w:r>
      <w:r w:rsidRPr="00760201">
        <w:rPr>
          <w:szCs w:val="24"/>
        </w:rPr>
        <w:t xml:space="preserve"> slijedeć</w:t>
      </w:r>
      <w:r>
        <w:rPr>
          <w:szCs w:val="24"/>
        </w:rPr>
        <w:t>u</w:t>
      </w:r>
      <w:r w:rsidRPr="00760201">
        <w:rPr>
          <w:szCs w:val="24"/>
        </w:rPr>
        <w:t xml:space="preserve"> </w:t>
      </w:r>
      <w:r w:rsidRPr="00760201">
        <w:rPr>
          <w:b/>
          <w:szCs w:val="24"/>
        </w:rPr>
        <w:t>postrojb</w:t>
      </w:r>
      <w:r>
        <w:rPr>
          <w:b/>
          <w:szCs w:val="24"/>
        </w:rPr>
        <w:t>u</w:t>
      </w:r>
      <w:r w:rsidRPr="00760201">
        <w:rPr>
          <w:b/>
          <w:szCs w:val="24"/>
        </w:rPr>
        <w:t xml:space="preserve"> civilne zaštite</w:t>
      </w:r>
      <w:r w:rsidRPr="00760201">
        <w:rPr>
          <w:szCs w:val="24"/>
        </w:rPr>
        <w:t xml:space="preserve">: </w:t>
      </w:r>
    </w:p>
    <w:p w14:paraId="52283C9B" w14:textId="77777777" w:rsidR="00701B07" w:rsidRDefault="00701B07" w:rsidP="005F33B1">
      <w:pPr>
        <w:pStyle w:val="Bezproreda2"/>
        <w:numPr>
          <w:ilvl w:val="0"/>
          <w:numId w:val="45"/>
        </w:numPr>
        <w:rPr>
          <w:szCs w:val="24"/>
        </w:rPr>
      </w:pPr>
      <w:r w:rsidRPr="00760201">
        <w:rPr>
          <w:szCs w:val="24"/>
        </w:rPr>
        <w:t>Postrojba CZ opće namjene</w:t>
      </w:r>
    </w:p>
    <w:p w14:paraId="6CA9E192" w14:textId="77777777" w:rsidR="00701B07" w:rsidRDefault="00701B07" w:rsidP="00701B07">
      <w:pPr>
        <w:pStyle w:val="Bezproreda2"/>
      </w:pPr>
    </w:p>
    <w:p w14:paraId="4C3F8105" w14:textId="77777777" w:rsidR="00701B07" w:rsidRDefault="00701B07" w:rsidP="00701B07">
      <w:pPr>
        <w:pStyle w:val="Bezproreda2"/>
      </w:pPr>
      <w:r>
        <w:t>Postrojba je osnovana Odlukom Gradskog vijeća 22.08.2020. godine a sastoji se od upravljačke skupine (dva pripadnika) i dvije operativne skupine (svaka sa po 10 pripadnika) što ukupno iznosi 22 pripadnika civilne zaštite koji čine postrojbu civilne zaštite opće namjene.</w:t>
      </w:r>
    </w:p>
    <w:p w14:paraId="3B4574B5" w14:textId="77777777" w:rsidR="00701B07" w:rsidRPr="00760201" w:rsidRDefault="00701B07" w:rsidP="00701B07">
      <w:pPr>
        <w:pStyle w:val="Bezproreda2"/>
        <w:rPr>
          <w:szCs w:val="24"/>
        </w:rPr>
      </w:pPr>
    </w:p>
    <w:p w14:paraId="729B2010" w14:textId="77777777" w:rsidR="00701B07" w:rsidRPr="00746E66" w:rsidRDefault="00701B07" w:rsidP="00701B07">
      <w:pPr>
        <w:pStyle w:val="Bezproreda2"/>
        <w:rPr>
          <w:szCs w:val="24"/>
        </w:rPr>
      </w:pPr>
      <w:r w:rsidRPr="005F7279">
        <w:rPr>
          <w:szCs w:val="24"/>
        </w:rPr>
        <w:t xml:space="preserve">Pripadnici postrojbe civilne zaštite  </w:t>
      </w:r>
      <w:r>
        <w:rPr>
          <w:szCs w:val="24"/>
        </w:rPr>
        <w:t>opće namjene</w:t>
      </w:r>
      <w:r w:rsidRPr="005F7279">
        <w:rPr>
          <w:szCs w:val="24"/>
        </w:rPr>
        <w:t xml:space="preserve"> prošli</w:t>
      </w:r>
      <w:r>
        <w:rPr>
          <w:szCs w:val="24"/>
        </w:rPr>
        <w:t xml:space="preserve"> su kroz osnovni program edukacije</w:t>
      </w:r>
      <w:r w:rsidRPr="005F7279">
        <w:rPr>
          <w:szCs w:val="24"/>
        </w:rPr>
        <w:t xml:space="preserve">. Iz navedenih razloga ograničeno je njihovo operativno postupanje i to isključivo za najmanje složene radnje spašavanja i pružanje fizičke potpore operativnim kapacitetima više razine spremnosti tijekom provođenju mjera i aktivnosti </w:t>
      </w:r>
      <w:r w:rsidRPr="00746E66">
        <w:rPr>
          <w:szCs w:val="24"/>
        </w:rPr>
        <w:t xml:space="preserve">civilne zaštite u velikim nesrećama. </w:t>
      </w:r>
    </w:p>
    <w:p w14:paraId="4429FD9F" w14:textId="77777777" w:rsidR="00701B07" w:rsidRDefault="00701B07" w:rsidP="00701B07">
      <w:pPr>
        <w:pStyle w:val="Bezproreda2"/>
        <w:rPr>
          <w:szCs w:val="24"/>
        </w:rPr>
      </w:pPr>
    </w:p>
    <w:p w14:paraId="19F3A7B0" w14:textId="4032C384" w:rsidR="00701B07" w:rsidRDefault="00701B07" w:rsidP="00701B07">
      <w:pPr>
        <w:pStyle w:val="Bezproreda2"/>
        <w:rPr>
          <w:szCs w:val="24"/>
        </w:rPr>
      </w:pPr>
      <w:r w:rsidRPr="00746E66">
        <w:rPr>
          <w:szCs w:val="24"/>
        </w:rPr>
        <w:t xml:space="preserve">Za potrebe civilne zaštite Grad ima imenovano </w:t>
      </w:r>
      <w:r w:rsidRPr="00746E66">
        <w:rPr>
          <w:b/>
          <w:szCs w:val="24"/>
        </w:rPr>
        <w:t>1</w:t>
      </w:r>
      <w:r w:rsidR="00BD13F2">
        <w:rPr>
          <w:b/>
          <w:szCs w:val="24"/>
        </w:rPr>
        <w:t>3</w:t>
      </w:r>
      <w:r w:rsidRPr="00746E66">
        <w:rPr>
          <w:szCs w:val="24"/>
        </w:rPr>
        <w:t xml:space="preserve"> </w:t>
      </w:r>
      <w:r w:rsidRPr="00746E66">
        <w:rPr>
          <w:b/>
          <w:szCs w:val="24"/>
        </w:rPr>
        <w:t xml:space="preserve">povjerenika </w:t>
      </w:r>
      <w:r w:rsidRPr="00746E66">
        <w:rPr>
          <w:szCs w:val="24"/>
        </w:rPr>
        <w:t xml:space="preserve">CZ i </w:t>
      </w:r>
      <w:r w:rsidRPr="00746E66">
        <w:rPr>
          <w:b/>
          <w:szCs w:val="24"/>
        </w:rPr>
        <w:t>1</w:t>
      </w:r>
      <w:r w:rsidR="00BD13F2">
        <w:rPr>
          <w:b/>
          <w:szCs w:val="24"/>
        </w:rPr>
        <w:t>3</w:t>
      </w:r>
      <w:r w:rsidRPr="00746E66">
        <w:rPr>
          <w:szCs w:val="24"/>
        </w:rPr>
        <w:t xml:space="preserve"> </w:t>
      </w:r>
      <w:r w:rsidRPr="00746E66">
        <w:rPr>
          <w:b/>
          <w:szCs w:val="24"/>
        </w:rPr>
        <w:t>zamjenika povjerenika</w:t>
      </w:r>
      <w:r>
        <w:rPr>
          <w:szCs w:val="24"/>
        </w:rPr>
        <w:t xml:space="preserve"> (Odluka Gradskog vijeća od 14.09.2018.</w:t>
      </w:r>
      <w:r w:rsidRPr="00746E66">
        <w:rPr>
          <w:szCs w:val="24"/>
        </w:rPr>
        <w:t>). Povjerenici civilne zaštite imaju izuzetno važnu ulogu, kako u preventivi, tako i tijekom djelovanja cjelovitog</w:t>
      </w:r>
      <w:r w:rsidRPr="005D369D">
        <w:rPr>
          <w:szCs w:val="24"/>
        </w:rPr>
        <w:t xml:space="preserve"> sustava civilne zaštite u velikim nesrećama. </w:t>
      </w:r>
    </w:p>
    <w:p w14:paraId="3374C622" w14:textId="33D9A773" w:rsidR="00701B07" w:rsidRPr="005D369D" w:rsidRDefault="00701B07" w:rsidP="00701B07">
      <w:pPr>
        <w:pStyle w:val="Bezproreda2"/>
        <w:rPr>
          <w:szCs w:val="24"/>
        </w:rPr>
      </w:pPr>
      <w:r w:rsidRPr="005D369D">
        <w:rPr>
          <w:szCs w:val="24"/>
        </w:rPr>
        <w:t>Spremnost postrojbe CZ i povjerenika procijenjena je</w:t>
      </w:r>
      <w:r w:rsidRPr="005D369D">
        <w:rPr>
          <w:b/>
          <w:szCs w:val="24"/>
        </w:rPr>
        <w:t xml:space="preserve"> niskom</w:t>
      </w:r>
      <w:r w:rsidRPr="005D369D">
        <w:rPr>
          <w:szCs w:val="24"/>
        </w:rPr>
        <w:t xml:space="preserve"> obzirom da </w:t>
      </w:r>
      <w:r>
        <w:rPr>
          <w:szCs w:val="24"/>
        </w:rPr>
        <w:t xml:space="preserve">su </w:t>
      </w:r>
      <w:r w:rsidRPr="005D369D">
        <w:rPr>
          <w:szCs w:val="24"/>
        </w:rPr>
        <w:t xml:space="preserve">isti upoznati sa zadaćama </w:t>
      </w:r>
      <w:r>
        <w:rPr>
          <w:szCs w:val="24"/>
        </w:rPr>
        <w:t xml:space="preserve">ali nisu uvježbani za postupanje u slučaju ekstremno visokih temperatura. </w:t>
      </w:r>
      <w:r w:rsidRPr="005D369D">
        <w:rPr>
          <w:szCs w:val="24"/>
        </w:rPr>
        <w:t xml:space="preserve"> </w:t>
      </w:r>
    </w:p>
    <w:p w14:paraId="3FE3E4A8" w14:textId="77777777" w:rsidR="00487AFB" w:rsidRPr="002140DD" w:rsidRDefault="00487AFB" w:rsidP="002140DD">
      <w:pPr>
        <w:pStyle w:val="Bezproreda2"/>
      </w:pPr>
    </w:p>
    <w:p w14:paraId="24C7E6F0" w14:textId="6870B900" w:rsidR="00487AFB" w:rsidRPr="002140DD" w:rsidRDefault="00487AFB" w:rsidP="002140DD">
      <w:pPr>
        <w:pStyle w:val="Bezproreda2"/>
        <w:rPr>
          <w:sz w:val="20"/>
          <w:szCs w:val="20"/>
        </w:rPr>
      </w:pPr>
      <w:r w:rsidRPr="002140DD">
        <w:rPr>
          <w:sz w:val="20"/>
          <w:szCs w:val="20"/>
        </w:rPr>
        <w:t xml:space="preserve">                            </w:t>
      </w:r>
      <w:r w:rsidR="002140DD">
        <w:rPr>
          <w:sz w:val="20"/>
          <w:szCs w:val="20"/>
        </w:rPr>
        <w:t xml:space="preserve">               </w:t>
      </w:r>
      <w:r w:rsidR="00AB686F">
        <w:rPr>
          <w:sz w:val="20"/>
          <w:szCs w:val="20"/>
        </w:rPr>
        <w:t xml:space="preserve">   Tablica 8</w:t>
      </w:r>
      <w:r w:rsidR="003050B7">
        <w:rPr>
          <w:sz w:val="20"/>
          <w:szCs w:val="20"/>
        </w:rPr>
        <w:t>5</w:t>
      </w:r>
      <w:r w:rsidRPr="002140DD">
        <w:rPr>
          <w:sz w:val="20"/>
          <w:szCs w:val="20"/>
        </w:rPr>
        <w:t>: Spremnost postrojbe i povjerenika CZ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487AFB" w:rsidRPr="002140DD" w14:paraId="6F152A2A" w14:textId="77777777" w:rsidTr="00384763">
        <w:trPr>
          <w:jc w:val="center"/>
        </w:trPr>
        <w:tc>
          <w:tcPr>
            <w:tcW w:w="2317" w:type="dxa"/>
            <w:shd w:val="clear" w:color="auto" w:fill="BDD6EE"/>
          </w:tcPr>
          <w:p w14:paraId="23F339DD" w14:textId="77777777" w:rsidR="00487AFB" w:rsidRPr="002140DD" w:rsidRDefault="00487AFB" w:rsidP="002140DD">
            <w:pPr>
              <w:pStyle w:val="Bezproreda2"/>
              <w:rPr>
                <w:sz w:val="20"/>
                <w:szCs w:val="20"/>
              </w:rPr>
            </w:pPr>
            <w:r w:rsidRPr="002140DD">
              <w:rPr>
                <w:sz w:val="20"/>
                <w:szCs w:val="20"/>
              </w:rPr>
              <w:t>Vrlo niska spremnost</w:t>
            </w:r>
          </w:p>
        </w:tc>
        <w:tc>
          <w:tcPr>
            <w:tcW w:w="1276" w:type="dxa"/>
            <w:shd w:val="clear" w:color="auto" w:fill="FF0000"/>
          </w:tcPr>
          <w:p w14:paraId="44FFA15C" w14:textId="77777777" w:rsidR="00487AFB" w:rsidRPr="002140DD" w:rsidRDefault="00487AFB" w:rsidP="002140DD">
            <w:pPr>
              <w:pStyle w:val="Bezproreda2"/>
              <w:jc w:val="center"/>
              <w:rPr>
                <w:sz w:val="20"/>
                <w:szCs w:val="20"/>
              </w:rPr>
            </w:pPr>
            <w:r w:rsidRPr="002140DD">
              <w:rPr>
                <w:sz w:val="20"/>
                <w:szCs w:val="20"/>
              </w:rPr>
              <w:t>4</w:t>
            </w:r>
          </w:p>
        </w:tc>
        <w:tc>
          <w:tcPr>
            <w:tcW w:w="850" w:type="dxa"/>
          </w:tcPr>
          <w:p w14:paraId="1DDE2A9A" w14:textId="77777777" w:rsidR="00487AFB" w:rsidRPr="002140DD" w:rsidRDefault="00487AFB" w:rsidP="002140DD">
            <w:pPr>
              <w:pStyle w:val="Bezproreda2"/>
              <w:jc w:val="center"/>
              <w:rPr>
                <w:sz w:val="20"/>
                <w:szCs w:val="20"/>
              </w:rPr>
            </w:pPr>
            <w:r w:rsidRPr="002140DD">
              <w:rPr>
                <w:sz w:val="20"/>
                <w:szCs w:val="20"/>
              </w:rPr>
              <w:t>X</w:t>
            </w:r>
          </w:p>
        </w:tc>
      </w:tr>
      <w:tr w:rsidR="00487AFB" w:rsidRPr="002140DD" w14:paraId="09A1822A" w14:textId="77777777" w:rsidTr="00384763">
        <w:trPr>
          <w:jc w:val="center"/>
        </w:trPr>
        <w:tc>
          <w:tcPr>
            <w:tcW w:w="2317" w:type="dxa"/>
            <w:shd w:val="clear" w:color="auto" w:fill="BDD6EE"/>
          </w:tcPr>
          <w:p w14:paraId="19FF6D65" w14:textId="77777777" w:rsidR="00487AFB" w:rsidRPr="002140DD" w:rsidRDefault="00487AFB" w:rsidP="002140DD">
            <w:pPr>
              <w:pStyle w:val="Bezproreda2"/>
              <w:rPr>
                <w:sz w:val="20"/>
                <w:szCs w:val="20"/>
              </w:rPr>
            </w:pPr>
            <w:r w:rsidRPr="002140DD">
              <w:rPr>
                <w:sz w:val="20"/>
                <w:szCs w:val="20"/>
              </w:rPr>
              <w:t>Niska spremnost</w:t>
            </w:r>
          </w:p>
        </w:tc>
        <w:tc>
          <w:tcPr>
            <w:tcW w:w="1276" w:type="dxa"/>
            <w:shd w:val="clear" w:color="auto" w:fill="FFC000"/>
          </w:tcPr>
          <w:p w14:paraId="771470F6" w14:textId="77777777" w:rsidR="00487AFB" w:rsidRPr="002140DD" w:rsidRDefault="00487AFB" w:rsidP="002140DD">
            <w:pPr>
              <w:pStyle w:val="Bezproreda2"/>
              <w:jc w:val="center"/>
              <w:rPr>
                <w:sz w:val="20"/>
                <w:szCs w:val="20"/>
              </w:rPr>
            </w:pPr>
            <w:r w:rsidRPr="002140DD">
              <w:rPr>
                <w:sz w:val="20"/>
                <w:szCs w:val="20"/>
              </w:rPr>
              <w:t>3</w:t>
            </w:r>
          </w:p>
        </w:tc>
        <w:tc>
          <w:tcPr>
            <w:tcW w:w="850" w:type="dxa"/>
          </w:tcPr>
          <w:p w14:paraId="663E9330" w14:textId="77777777" w:rsidR="00487AFB" w:rsidRPr="002140DD" w:rsidRDefault="00487AFB" w:rsidP="002140DD">
            <w:pPr>
              <w:pStyle w:val="Bezproreda2"/>
              <w:jc w:val="center"/>
              <w:rPr>
                <w:sz w:val="20"/>
                <w:szCs w:val="20"/>
              </w:rPr>
            </w:pPr>
          </w:p>
        </w:tc>
      </w:tr>
      <w:tr w:rsidR="00487AFB" w:rsidRPr="002140DD" w14:paraId="03AF85E5" w14:textId="77777777" w:rsidTr="00384763">
        <w:trPr>
          <w:jc w:val="center"/>
        </w:trPr>
        <w:tc>
          <w:tcPr>
            <w:tcW w:w="2317" w:type="dxa"/>
            <w:shd w:val="clear" w:color="auto" w:fill="BDD6EE"/>
          </w:tcPr>
          <w:p w14:paraId="140B440D" w14:textId="77777777" w:rsidR="00487AFB" w:rsidRPr="002140DD" w:rsidRDefault="00487AFB" w:rsidP="002140DD">
            <w:pPr>
              <w:pStyle w:val="Bezproreda2"/>
              <w:rPr>
                <w:sz w:val="20"/>
                <w:szCs w:val="20"/>
              </w:rPr>
            </w:pPr>
            <w:r w:rsidRPr="002140DD">
              <w:rPr>
                <w:sz w:val="20"/>
                <w:szCs w:val="20"/>
              </w:rPr>
              <w:t>Visoka spremnost</w:t>
            </w:r>
          </w:p>
        </w:tc>
        <w:tc>
          <w:tcPr>
            <w:tcW w:w="1276" w:type="dxa"/>
            <w:shd w:val="clear" w:color="auto" w:fill="FFFF00"/>
          </w:tcPr>
          <w:p w14:paraId="0F3E6272" w14:textId="77777777" w:rsidR="00487AFB" w:rsidRPr="002140DD" w:rsidRDefault="00487AFB" w:rsidP="002140DD">
            <w:pPr>
              <w:pStyle w:val="Bezproreda2"/>
              <w:jc w:val="center"/>
              <w:rPr>
                <w:sz w:val="20"/>
                <w:szCs w:val="20"/>
              </w:rPr>
            </w:pPr>
            <w:r w:rsidRPr="002140DD">
              <w:rPr>
                <w:sz w:val="20"/>
                <w:szCs w:val="20"/>
              </w:rPr>
              <w:t>2</w:t>
            </w:r>
          </w:p>
        </w:tc>
        <w:tc>
          <w:tcPr>
            <w:tcW w:w="850" w:type="dxa"/>
          </w:tcPr>
          <w:p w14:paraId="675359F9" w14:textId="77777777" w:rsidR="00487AFB" w:rsidRPr="002140DD" w:rsidRDefault="00487AFB" w:rsidP="002140DD">
            <w:pPr>
              <w:pStyle w:val="Bezproreda2"/>
              <w:jc w:val="center"/>
              <w:rPr>
                <w:sz w:val="20"/>
                <w:szCs w:val="20"/>
              </w:rPr>
            </w:pPr>
          </w:p>
        </w:tc>
      </w:tr>
      <w:tr w:rsidR="00487AFB" w:rsidRPr="002140DD" w14:paraId="359FB817" w14:textId="77777777" w:rsidTr="00384763">
        <w:trPr>
          <w:jc w:val="center"/>
        </w:trPr>
        <w:tc>
          <w:tcPr>
            <w:tcW w:w="2317" w:type="dxa"/>
            <w:shd w:val="clear" w:color="auto" w:fill="BDD6EE"/>
          </w:tcPr>
          <w:p w14:paraId="7FB04CE6" w14:textId="77777777" w:rsidR="00487AFB" w:rsidRPr="002140DD" w:rsidRDefault="00487AFB" w:rsidP="002140DD">
            <w:pPr>
              <w:pStyle w:val="Bezproreda2"/>
              <w:rPr>
                <w:sz w:val="20"/>
                <w:szCs w:val="20"/>
              </w:rPr>
            </w:pPr>
            <w:r w:rsidRPr="002140DD">
              <w:rPr>
                <w:sz w:val="20"/>
                <w:szCs w:val="20"/>
              </w:rPr>
              <w:t>Vrlo visoka spremnost</w:t>
            </w:r>
          </w:p>
        </w:tc>
        <w:tc>
          <w:tcPr>
            <w:tcW w:w="1276" w:type="dxa"/>
            <w:shd w:val="clear" w:color="auto" w:fill="00B050"/>
          </w:tcPr>
          <w:p w14:paraId="298301ED" w14:textId="77777777" w:rsidR="00487AFB" w:rsidRPr="002140DD" w:rsidRDefault="00487AFB" w:rsidP="002140DD">
            <w:pPr>
              <w:pStyle w:val="Bezproreda2"/>
              <w:jc w:val="center"/>
              <w:rPr>
                <w:sz w:val="20"/>
                <w:szCs w:val="20"/>
              </w:rPr>
            </w:pPr>
            <w:r w:rsidRPr="002140DD">
              <w:rPr>
                <w:sz w:val="20"/>
                <w:szCs w:val="20"/>
              </w:rPr>
              <w:t>1</w:t>
            </w:r>
          </w:p>
        </w:tc>
        <w:tc>
          <w:tcPr>
            <w:tcW w:w="850" w:type="dxa"/>
          </w:tcPr>
          <w:p w14:paraId="21EDAA01" w14:textId="77777777" w:rsidR="00487AFB" w:rsidRPr="002140DD" w:rsidRDefault="00487AFB" w:rsidP="002140DD">
            <w:pPr>
              <w:pStyle w:val="Bezproreda2"/>
              <w:jc w:val="center"/>
              <w:rPr>
                <w:sz w:val="20"/>
                <w:szCs w:val="20"/>
              </w:rPr>
            </w:pPr>
          </w:p>
        </w:tc>
      </w:tr>
    </w:tbl>
    <w:p w14:paraId="4B660805" w14:textId="77777777" w:rsidR="00487AFB" w:rsidRPr="00C319C1" w:rsidRDefault="00487AFB" w:rsidP="00487AFB">
      <w:pPr>
        <w:jc w:val="both"/>
        <w:rPr>
          <w:rFonts w:ascii="Times New Roman" w:hAnsi="Times New Roman"/>
        </w:rPr>
      </w:pPr>
    </w:p>
    <w:p w14:paraId="244E9477" w14:textId="77777777" w:rsidR="00487AFB" w:rsidRPr="00CF2F27" w:rsidRDefault="00487AFB" w:rsidP="002140DD">
      <w:pPr>
        <w:pStyle w:val="Bezproreda2"/>
        <w:ind w:left="567"/>
        <w:rPr>
          <w:b/>
          <w:szCs w:val="24"/>
          <w:u w:val="single"/>
        </w:rPr>
      </w:pPr>
      <w:r w:rsidRPr="00CF2F27">
        <w:rPr>
          <w:b/>
          <w:szCs w:val="24"/>
          <w:u w:val="single"/>
        </w:rPr>
        <w:t>Spremnost koordinatora u slučaju ekstremno visokih temperatura:</w:t>
      </w:r>
    </w:p>
    <w:p w14:paraId="75A25B3D" w14:textId="77777777" w:rsidR="00487AFB" w:rsidRPr="00C319C1" w:rsidRDefault="00487AFB" w:rsidP="00487AFB">
      <w:pPr>
        <w:pStyle w:val="Bezproreda1"/>
        <w:jc w:val="both"/>
      </w:pPr>
      <w:r w:rsidRPr="00C319C1">
        <w:t xml:space="preserve">Obzirom na činjenicu da koordinatori na lokaciji nisu imenovani, razina odgovornosti, osposobljenosti i uvježbanosti je procijenjena </w:t>
      </w:r>
      <w:r w:rsidRPr="00C319C1">
        <w:rPr>
          <w:b/>
        </w:rPr>
        <w:t>vrlo niskom</w:t>
      </w:r>
      <w:r w:rsidRPr="00C319C1">
        <w:t xml:space="preserve">. </w:t>
      </w:r>
    </w:p>
    <w:p w14:paraId="70933455" w14:textId="77777777" w:rsidR="00487AFB" w:rsidRPr="002140DD" w:rsidRDefault="00487AFB" w:rsidP="002140DD">
      <w:pPr>
        <w:pStyle w:val="Bezproreda2"/>
      </w:pPr>
    </w:p>
    <w:p w14:paraId="5A4BA6C6" w14:textId="1D037C24" w:rsidR="00487AFB" w:rsidRPr="002140DD" w:rsidRDefault="00487AFB" w:rsidP="002140DD">
      <w:pPr>
        <w:pStyle w:val="Bezproreda2"/>
        <w:rPr>
          <w:sz w:val="20"/>
          <w:szCs w:val="20"/>
        </w:rPr>
      </w:pPr>
      <w:r w:rsidRPr="002140DD">
        <w:rPr>
          <w:sz w:val="20"/>
          <w:szCs w:val="20"/>
        </w:rPr>
        <w:t xml:space="preserve">                           </w:t>
      </w:r>
      <w:r w:rsidR="002140DD">
        <w:rPr>
          <w:sz w:val="20"/>
          <w:szCs w:val="20"/>
        </w:rPr>
        <w:t xml:space="preserve">              </w:t>
      </w:r>
      <w:r w:rsidR="00AB686F">
        <w:rPr>
          <w:sz w:val="20"/>
          <w:szCs w:val="20"/>
        </w:rPr>
        <w:t xml:space="preserve">    Tablica 8</w:t>
      </w:r>
      <w:r w:rsidR="003050B7">
        <w:rPr>
          <w:sz w:val="20"/>
          <w:szCs w:val="20"/>
        </w:rPr>
        <w:t>6</w:t>
      </w:r>
      <w:r w:rsidRPr="002140DD">
        <w:rPr>
          <w:sz w:val="20"/>
          <w:szCs w:val="20"/>
        </w:rPr>
        <w:t>: Spremnost koordinatora na lokaciji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487AFB" w:rsidRPr="002140DD" w14:paraId="660E8416" w14:textId="77777777" w:rsidTr="00384763">
        <w:trPr>
          <w:jc w:val="center"/>
        </w:trPr>
        <w:tc>
          <w:tcPr>
            <w:tcW w:w="2317" w:type="dxa"/>
            <w:shd w:val="clear" w:color="auto" w:fill="BDD6EE"/>
          </w:tcPr>
          <w:p w14:paraId="2349EA8D" w14:textId="77777777" w:rsidR="00487AFB" w:rsidRPr="002140DD" w:rsidRDefault="00487AFB" w:rsidP="002140DD">
            <w:pPr>
              <w:pStyle w:val="Bezproreda2"/>
              <w:rPr>
                <w:sz w:val="20"/>
                <w:szCs w:val="20"/>
              </w:rPr>
            </w:pPr>
            <w:r w:rsidRPr="002140DD">
              <w:rPr>
                <w:sz w:val="20"/>
                <w:szCs w:val="20"/>
              </w:rPr>
              <w:t>Vrlo niska spremnost</w:t>
            </w:r>
          </w:p>
        </w:tc>
        <w:tc>
          <w:tcPr>
            <w:tcW w:w="1276" w:type="dxa"/>
            <w:shd w:val="clear" w:color="auto" w:fill="FF0000"/>
          </w:tcPr>
          <w:p w14:paraId="65B7D6EC" w14:textId="77777777" w:rsidR="00487AFB" w:rsidRPr="002140DD" w:rsidRDefault="00487AFB" w:rsidP="002140DD">
            <w:pPr>
              <w:pStyle w:val="Bezproreda2"/>
              <w:jc w:val="center"/>
              <w:rPr>
                <w:sz w:val="20"/>
                <w:szCs w:val="20"/>
              </w:rPr>
            </w:pPr>
            <w:r w:rsidRPr="002140DD">
              <w:rPr>
                <w:sz w:val="20"/>
                <w:szCs w:val="20"/>
              </w:rPr>
              <w:t>4</w:t>
            </w:r>
          </w:p>
        </w:tc>
        <w:tc>
          <w:tcPr>
            <w:tcW w:w="850" w:type="dxa"/>
          </w:tcPr>
          <w:p w14:paraId="58BD024F" w14:textId="77777777" w:rsidR="00487AFB" w:rsidRPr="002140DD" w:rsidRDefault="00487AFB" w:rsidP="002140DD">
            <w:pPr>
              <w:pStyle w:val="Bezproreda2"/>
              <w:jc w:val="center"/>
              <w:rPr>
                <w:sz w:val="20"/>
                <w:szCs w:val="20"/>
              </w:rPr>
            </w:pPr>
            <w:r w:rsidRPr="002140DD">
              <w:rPr>
                <w:sz w:val="20"/>
                <w:szCs w:val="20"/>
              </w:rPr>
              <w:t>X</w:t>
            </w:r>
          </w:p>
        </w:tc>
      </w:tr>
      <w:tr w:rsidR="00487AFB" w:rsidRPr="002140DD" w14:paraId="1975B031" w14:textId="77777777" w:rsidTr="00384763">
        <w:trPr>
          <w:jc w:val="center"/>
        </w:trPr>
        <w:tc>
          <w:tcPr>
            <w:tcW w:w="2317" w:type="dxa"/>
            <w:shd w:val="clear" w:color="auto" w:fill="BDD6EE"/>
          </w:tcPr>
          <w:p w14:paraId="55EE35B4" w14:textId="77777777" w:rsidR="00487AFB" w:rsidRPr="002140DD" w:rsidRDefault="00487AFB" w:rsidP="002140DD">
            <w:pPr>
              <w:pStyle w:val="Bezproreda2"/>
              <w:rPr>
                <w:sz w:val="20"/>
                <w:szCs w:val="20"/>
              </w:rPr>
            </w:pPr>
            <w:r w:rsidRPr="002140DD">
              <w:rPr>
                <w:sz w:val="20"/>
                <w:szCs w:val="20"/>
              </w:rPr>
              <w:t>Niska spremnost</w:t>
            </w:r>
          </w:p>
        </w:tc>
        <w:tc>
          <w:tcPr>
            <w:tcW w:w="1276" w:type="dxa"/>
            <w:shd w:val="clear" w:color="auto" w:fill="FFC000"/>
          </w:tcPr>
          <w:p w14:paraId="2E8F21F1" w14:textId="77777777" w:rsidR="00487AFB" w:rsidRPr="002140DD" w:rsidRDefault="00487AFB" w:rsidP="002140DD">
            <w:pPr>
              <w:pStyle w:val="Bezproreda2"/>
              <w:jc w:val="center"/>
              <w:rPr>
                <w:sz w:val="20"/>
                <w:szCs w:val="20"/>
              </w:rPr>
            </w:pPr>
            <w:r w:rsidRPr="002140DD">
              <w:rPr>
                <w:sz w:val="20"/>
                <w:szCs w:val="20"/>
              </w:rPr>
              <w:t>3</w:t>
            </w:r>
          </w:p>
        </w:tc>
        <w:tc>
          <w:tcPr>
            <w:tcW w:w="850" w:type="dxa"/>
          </w:tcPr>
          <w:p w14:paraId="4415F570" w14:textId="77777777" w:rsidR="00487AFB" w:rsidRPr="002140DD" w:rsidRDefault="00487AFB" w:rsidP="002140DD">
            <w:pPr>
              <w:pStyle w:val="Bezproreda2"/>
              <w:jc w:val="center"/>
              <w:rPr>
                <w:sz w:val="20"/>
                <w:szCs w:val="20"/>
              </w:rPr>
            </w:pPr>
          </w:p>
        </w:tc>
      </w:tr>
      <w:tr w:rsidR="00487AFB" w:rsidRPr="002140DD" w14:paraId="7AB84E45" w14:textId="77777777" w:rsidTr="00384763">
        <w:trPr>
          <w:jc w:val="center"/>
        </w:trPr>
        <w:tc>
          <w:tcPr>
            <w:tcW w:w="2317" w:type="dxa"/>
            <w:shd w:val="clear" w:color="auto" w:fill="BDD6EE"/>
          </w:tcPr>
          <w:p w14:paraId="52F50DDC" w14:textId="77777777" w:rsidR="00487AFB" w:rsidRPr="002140DD" w:rsidRDefault="00487AFB" w:rsidP="002140DD">
            <w:pPr>
              <w:pStyle w:val="Bezproreda2"/>
              <w:rPr>
                <w:sz w:val="20"/>
                <w:szCs w:val="20"/>
              </w:rPr>
            </w:pPr>
            <w:r w:rsidRPr="002140DD">
              <w:rPr>
                <w:sz w:val="20"/>
                <w:szCs w:val="20"/>
              </w:rPr>
              <w:t>Visoka spremnost</w:t>
            </w:r>
          </w:p>
        </w:tc>
        <w:tc>
          <w:tcPr>
            <w:tcW w:w="1276" w:type="dxa"/>
            <w:shd w:val="clear" w:color="auto" w:fill="FFFF00"/>
          </w:tcPr>
          <w:p w14:paraId="1E218465" w14:textId="77777777" w:rsidR="00487AFB" w:rsidRPr="002140DD" w:rsidRDefault="00487AFB" w:rsidP="002140DD">
            <w:pPr>
              <w:pStyle w:val="Bezproreda2"/>
              <w:jc w:val="center"/>
              <w:rPr>
                <w:sz w:val="20"/>
                <w:szCs w:val="20"/>
              </w:rPr>
            </w:pPr>
            <w:r w:rsidRPr="002140DD">
              <w:rPr>
                <w:sz w:val="20"/>
                <w:szCs w:val="20"/>
              </w:rPr>
              <w:t>2</w:t>
            </w:r>
          </w:p>
        </w:tc>
        <w:tc>
          <w:tcPr>
            <w:tcW w:w="850" w:type="dxa"/>
          </w:tcPr>
          <w:p w14:paraId="06E0D782" w14:textId="77777777" w:rsidR="00487AFB" w:rsidRPr="002140DD" w:rsidRDefault="00487AFB" w:rsidP="002140DD">
            <w:pPr>
              <w:pStyle w:val="Bezproreda2"/>
              <w:jc w:val="center"/>
              <w:rPr>
                <w:sz w:val="20"/>
                <w:szCs w:val="20"/>
              </w:rPr>
            </w:pPr>
          </w:p>
        </w:tc>
      </w:tr>
      <w:tr w:rsidR="00487AFB" w:rsidRPr="002140DD" w14:paraId="6989A20C" w14:textId="77777777" w:rsidTr="00384763">
        <w:trPr>
          <w:jc w:val="center"/>
        </w:trPr>
        <w:tc>
          <w:tcPr>
            <w:tcW w:w="2317" w:type="dxa"/>
            <w:shd w:val="clear" w:color="auto" w:fill="BDD6EE"/>
          </w:tcPr>
          <w:p w14:paraId="0B9FA82D" w14:textId="77777777" w:rsidR="00487AFB" w:rsidRPr="002140DD" w:rsidRDefault="00487AFB" w:rsidP="002140DD">
            <w:pPr>
              <w:pStyle w:val="Bezproreda2"/>
              <w:rPr>
                <w:sz w:val="20"/>
                <w:szCs w:val="20"/>
              </w:rPr>
            </w:pPr>
            <w:r w:rsidRPr="002140DD">
              <w:rPr>
                <w:sz w:val="20"/>
                <w:szCs w:val="20"/>
              </w:rPr>
              <w:t>Vrlo visoka spremnost</w:t>
            </w:r>
          </w:p>
        </w:tc>
        <w:tc>
          <w:tcPr>
            <w:tcW w:w="1276" w:type="dxa"/>
            <w:shd w:val="clear" w:color="auto" w:fill="00B050"/>
          </w:tcPr>
          <w:p w14:paraId="07038A9C" w14:textId="77777777" w:rsidR="00487AFB" w:rsidRPr="002140DD" w:rsidRDefault="00487AFB" w:rsidP="002140DD">
            <w:pPr>
              <w:pStyle w:val="Bezproreda2"/>
              <w:jc w:val="center"/>
              <w:rPr>
                <w:sz w:val="20"/>
                <w:szCs w:val="20"/>
              </w:rPr>
            </w:pPr>
            <w:r w:rsidRPr="002140DD">
              <w:rPr>
                <w:sz w:val="20"/>
                <w:szCs w:val="20"/>
              </w:rPr>
              <w:t>1</w:t>
            </w:r>
          </w:p>
        </w:tc>
        <w:tc>
          <w:tcPr>
            <w:tcW w:w="850" w:type="dxa"/>
          </w:tcPr>
          <w:p w14:paraId="2DE9485B" w14:textId="77777777" w:rsidR="00487AFB" w:rsidRPr="002140DD" w:rsidRDefault="00487AFB" w:rsidP="002140DD">
            <w:pPr>
              <w:pStyle w:val="Bezproreda2"/>
              <w:jc w:val="center"/>
              <w:rPr>
                <w:sz w:val="20"/>
                <w:szCs w:val="20"/>
              </w:rPr>
            </w:pPr>
          </w:p>
        </w:tc>
      </w:tr>
    </w:tbl>
    <w:p w14:paraId="601AA224" w14:textId="77777777" w:rsidR="00487AFB" w:rsidRPr="00C319C1" w:rsidRDefault="00487AFB" w:rsidP="00487AFB">
      <w:pPr>
        <w:jc w:val="both"/>
        <w:rPr>
          <w:rFonts w:ascii="Times New Roman" w:hAnsi="Times New Roman"/>
          <w:b/>
        </w:rPr>
      </w:pPr>
    </w:p>
    <w:p w14:paraId="78CB1B9D" w14:textId="77777777" w:rsidR="00487AFB" w:rsidRPr="00CF2F27" w:rsidRDefault="00487AFB" w:rsidP="002140DD">
      <w:pPr>
        <w:pStyle w:val="Bezproreda2"/>
        <w:ind w:left="567"/>
        <w:rPr>
          <w:b/>
          <w:szCs w:val="24"/>
          <w:u w:val="single"/>
        </w:rPr>
      </w:pPr>
      <w:r w:rsidRPr="00CF2F27">
        <w:rPr>
          <w:b/>
          <w:szCs w:val="24"/>
          <w:u w:val="single"/>
        </w:rPr>
        <w:t>Spremnost pravnih osoba u slučaju ekstremno visokih temperatura:</w:t>
      </w:r>
    </w:p>
    <w:p w14:paraId="22EF3C64" w14:textId="6DE16FCD" w:rsidR="00487AFB" w:rsidRDefault="00487AFB" w:rsidP="002140DD">
      <w:pPr>
        <w:pStyle w:val="Bezproreda2"/>
        <w:rPr>
          <w:szCs w:val="24"/>
        </w:rPr>
      </w:pPr>
      <w:r w:rsidRPr="002140DD">
        <w:rPr>
          <w:szCs w:val="24"/>
        </w:rPr>
        <w:t>Procjena spremnosti pravnih osoba</w:t>
      </w:r>
      <w:r w:rsidR="00B7090B">
        <w:rPr>
          <w:szCs w:val="24"/>
        </w:rPr>
        <w:t xml:space="preserve"> od interesa za sustav CZ Grada</w:t>
      </w:r>
      <w:r w:rsidR="00A7241F">
        <w:rPr>
          <w:szCs w:val="24"/>
        </w:rPr>
        <w:t xml:space="preserve"> Ploča</w:t>
      </w:r>
      <w:r w:rsidRPr="002140DD">
        <w:rPr>
          <w:szCs w:val="24"/>
        </w:rPr>
        <w:t xml:space="preserve"> </w:t>
      </w:r>
      <w:r w:rsidR="00271171">
        <w:rPr>
          <w:szCs w:val="24"/>
        </w:rPr>
        <w:t>koje je svojom odlukom odredio Gradon</w:t>
      </w:r>
      <w:r w:rsidRPr="002140DD">
        <w:rPr>
          <w:szCs w:val="24"/>
        </w:rPr>
        <w:t>ačelnik, temelji se na opremljenosti i učinkovitosti istih u obavljanju redovnih djelatnosti za koje su osnovani. Spremnost pravnih osoba procijenjena je visokom.</w:t>
      </w:r>
    </w:p>
    <w:p w14:paraId="67785C02" w14:textId="77777777" w:rsidR="00701B07" w:rsidRPr="00A23DE0" w:rsidRDefault="00701B07" w:rsidP="002140DD">
      <w:pPr>
        <w:pStyle w:val="Bezproreda2"/>
        <w:rPr>
          <w:szCs w:val="24"/>
        </w:rPr>
      </w:pPr>
    </w:p>
    <w:p w14:paraId="4EEC8099" w14:textId="033057DA" w:rsidR="00487AFB" w:rsidRPr="002140DD" w:rsidRDefault="00487AFB" w:rsidP="002140DD">
      <w:pPr>
        <w:pStyle w:val="Bezproreda2"/>
        <w:rPr>
          <w:sz w:val="20"/>
          <w:szCs w:val="20"/>
        </w:rPr>
      </w:pPr>
      <w:r w:rsidRPr="002140DD">
        <w:rPr>
          <w:sz w:val="20"/>
          <w:szCs w:val="20"/>
        </w:rPr>
        <w:t xml:space="preserve">                               </w:t>
      </w:r>
      <w:r w:rsidR="002140DD">
        <w:rPr>
          <w:sz w:val="20"/>
          <w:szCs w:val="20"/>
        </w:rPr>
        <w:t xml:space="preserve">              </w:t>
      </w:r>
      <w:r w:rsidR="00AB686F">
        <w:rPr>
          <w:sz w:val="20"/>
          <w:szCs w:val="20"/>
        </w:rPr>
        <w:t xml:space="preserve"> Tablica 8</w:t>
      </w:r>
      <w:r w:rsidR="003050B7">
        <w:rPr>
          <w:sz w:val="20"/>
          <w:szCs w:val="20"/>
        </w:rPr>
        <w:t>7</w:t>
      </w:r>
      <w:r w:rsidR="00B7090B">
        <w:rPr>
          <w:sz w:val="20"/>
          <w:szCs w:val="20"/>
        </w:rPr>
        <w:t>:</w:t>
      </w:r>
      <w:r w:rsidR="00AB686F">
        <w:rPr>
          <w:sz w:val="20"/>
          <w:szCs w:val="20"/>
        </w:rPr>
        <w:t xml:space="preserve"> </w:t>
      </w:r>
      <w:r w:rsidRPr="002140DD">
        <w:rPr>
          <w:sz w:val="20"/>
          <w:szCs w:val="20"/>
        </w:rPr>
        <w:t>Spremnost pravnih osoba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487AFB" w:rsidRPr="002140DD" w14:paraId="0E2B1B7F" w14:textId="77777777" w:rsidTr="00384763">
        <w:trPr>
          <w:jc w:val="center"/>
        </w:trPr>
        <w:tc>
          <w:tcPr>
            <w:tcW w:w="2317" w:type="dxa"/>
            <w:shd w:val="clear" w:color="auto" w:fill="BDD6EE"/>
          </w:tcPr>
          <w:p w14:paraId="620E573B" w14:textId="77777777" w:rsidR="00487AFB" w:rsidRPr="002140DD" w:rsidRDefault="00487AFB" w:rsidP="002140DD">
            <w:pPr>
              <w:pStyle w:val="Bezproreda2"/>
              <w:rPr>
                <w:sz w:val="20"/>
                <w:szCs w:val="20"/>
              </w:rPr>
            </w:pPr>
            <w:r w:rsidRPr="002140DD">
              <w:rPr>
                <w:sz w:val="20"/>
                <w:szCs w:val="20"/>
              </w:rPr>
              <w:t>Vrlo niska spremnost</w:t>
            </w:r>
          </w:p>
        </w:tc>
        <w:tc>
          <w:tcPr>
            <w:tcW w:w="1276" w:type="dxa"/>
            <w:shd w:val="clear" w:color="auto" w:fill="FF0000"/>
          </w:tcPr>
          <w:p w14:paraId="5B35509E" w14:textId="77777777" w:rsidR="00487AFB" w:rsidRPr="002140DD" w:rsidRDefault="00487AFB" w:rsidP="002140DD">
            <w:pPr>
              <w:pStyle w:val="Bezproreda2"/>
              <w:jc w:val="center"/>
              <w:rPr>
                <w:sz w:val="20"/>
                <w:szCs w:val="20"/>
              </w:rPr>
            </w:pPr>
            <w:r w:rsidRPr="002140DD">
              <w:rPr>
                <w:sz w:val="20"/>
                <w:szCs w:val="20"/>
              </w:rPr>
              <w:t>4</w:t>
            </w:r>
          </w:p>
        </w:tc>
        <w:tc>
          <w:tcPr>
            <w:tcW w:w="850" w:type="dxa"/>
          </w:tcPr>
          <w:p w14:paraId="2762A39A" w14:textId="77777777" w:rsidR="00487AFB" w:rsidRPr="002140DD" w:rsidRDefault="00487AFB" w:rsidP="002140DD">
            <w:pPr>
              <w:pStyle w:val="Bezproreda2"/>
              <w:jc w:val="center"/>
              <w:rPr>
                <w:sz w:val="20"/>
                <w:szCs w:val="20"/>
              </w:rPr>
            </w:pPr>
          </w:p>
        </w:tc>
      </w:tr>
      <w:tr w:rsidR="00487AFB" w:rsidRPr="002140DD" w14:paraId="2D11E40B" w14:textId="77777777" w:rsidTr="00384763">
        <w:trPr>
          <w:jc w:val="center"/>
        </w:trPr>
        <w:tc>
          <w:tcPr>
            <w:tcW w:w="2317" w:type="dxa"/>
            <w:shd w:val="clear" w:color="auto" w:fill="BDD6EE"/>
          </w:tcPr>
          <w:p w14:paraId="26CA94BB" w14:textId="77777777" w:rsidR="00487AFB" w:rsidRPr="002140DD" w:rsidRDefault="00487AFB" w:rsidP="002140DD">
            <w:pPr>
              <w:pStyle w:val="Bezproreda2"/>
              <w:rPr>
                <w:sz w:val="20"/>
                <w:szCs w:val="20"/>
              </w:rPr>
            </w:pPr>
            <w:r w:rsidRPr="002140DD">
              <w:rPr>
                <w:sz w:val="20"/>
                <w:szCs w:val="20"/>
              </w:rPr>
              <w:t>Niska spremnost</w:t>
            </w:r>
          </w:p>
        </w:tc>
        <w:tc>
          <w:tcPr>
            <w:tcW w:w="1276" w:type="dxa"/>
            <w:shd w:val="clear" w:color="auto" w:fill="FFC000"/>
          </w:tcPr>
          <w:p w14:paraId="44B8893F" w14:textId="77777777" w:rsidR="00487AFB" w:rsidRPr="002140DD" w:rsidRDefault="00487AFB" w:rsidP="002140DD">
            <w:pPr>
              <w:pStyle w:val="Bezproreda2"/>
              <w:jc w:val="center"/>
              <w:rPr>
                <w:sz w:val="20"/>
                <w:szCs w:val="20"/>
              </w:rPr>
            </w:pPr>
            <w:r w:rsidRPr="002140DD">
              <w:rPr>
                <w:sz w:val="20"/>
                <w:szCs w:val="20"/>
              </w:rPr>
              <w:t>3</w:t>
            </w:r>
          </w:p>
        </w:tc>
        <w:tc>
          <w:tcPr>
            <w:tcW w:w="850" w:type="dxa"/>
          </w:tcPr>
          <w:p w14:paraId="76762261" w14:textId="77777777" w:rsidR="00487AFB" w:rsidRPr="002140DD" w:rsidRDefault="00487AFB" w:rsidP="002140DD">
            <w:pPr>
              <w:pStyle w:val="Bezproreda2"/>
              <w:jc w:val="center"/>
              <w:rPr>
                <w:sz w:val="20"/>
                <w:szCs w:val="20"/>
              </w:rPr>
            </w:pPr>
          </w:p>
        </w:tc>
      </w:tr>
      <w:tr w:rsidR="00487AFB" w:rsidRPr="002140DD" w14:paraId="1564801C" w14:textId="77777777" w:rsidTr="00384763">
        <w:trPr>
          <w:jc w:val="center"/>
        </w:trPr>
        <w:tc>
          <w:tcPr>
            <w:tcW w:w="2317" w:type="dxa"/>
            <w:shd w:val="clear" w:color="auto" w:fill="BDD6EE"/>
          </w:tcPr>
          <w:p w14:paraId="226636C4" w14:textId="77777777" w:rsidR="00487AFB" w:rsidRPr="002140DD" w:rsidRDefault="00487AFB" w:rsidP="002140DD">
            <w:pPr>
              <w:pStyle w:val="Bezproreda2"/>
              <w:rPr>
                <w:sz w:val="20"/>
                <w:szCs w:val="20"/>
              </w:rPr>
            </w:pPr>
            <w:r w:rsidRPr="002140DD">
              <w:rPr>
                <w:sz w:val="20"/>
                <w:szCs w:val="20"/>
              </w:rPr>
              <w:t>Visoka spremnost</w:t>
            </w:r>
          </w:p>
        </w:tc>
        <w:tc>
          <w:tcPr>
            <w:tcW w:w="1276" w:type="dxa"/>
            <w:shd w:val="clear" w:color="auto" w:fill="FFFF00"/>
          </w:tcPr>
          <w:p w14:paraId="464FBC98" w14:textId="77777777" w:rsidR="00487AFB" w:rsidRPr="002140DD" w:rsidRDefault="00487AFB" w:rsidP="002140DD">
            <w:pPr>
              <w:pStyle w:val="Bezproreda2"/>
              <w:jc w:val="center"/>
              <w:rPr>
                <w:sz w:val="20"/>
                <w:szCs w:val="20"/>
              </w:rPr>
            </w:pPr>
            <w:r w:rsidRPr="002140DD">
              <w:rPr>
                <w:sz w:val="20"/>
                <w:szCs w:val="20"/>
              </w:rPr>
              <w:t>2</w:t>
            </w:r>
          </w:p>
        </w:tc>
        <w:tc>
          <w:tcPr>
            <w:tcW w:w="850" w:type="dxa"/>
          </w:tcPr>
          <w:p w14:paraId="7C02E051" w14:textId="77777777" w:rsidR="00487AFB" w:rsidRPr="002140DD" w:rsidRDefault="00487AFB" w:rsidP="002140DD">
            <w:pPr>
              <w:pStyle w:val="Bezproreda2"/>
              <w:jc w:val="center"/>
              <w:rPr>
                <w:sz w:val="20"/>
                <w:szCs w:val="20"/>
              </w:rPr>
            </w:pPr>
            <w:r w:rsidRPr="002140DD">
              <w:rPr>
                <w:sz w:val="20"/>
                <w:szCs w:val="20"/>
              </w:rPr>
              <w:t>X</w:t>
            </w:r>
          </w:p>
        </w:tc>
      </w:tr>
      <w:tr w:rsidR="00487AFB" w:rsidRPr="002140DD" w14:paraId="2D7201DF" w14:textId="77777777" w:rsidTr="00384763">
        <w:trPr>
          <w:jc w:val="center"/>
        </w:trPr>
        <w:tc>
          <w:tcPr>
            <w:tcW w:w="2317" w:type="dxa"/>
            <w:shd w:val="clear" w:color="auto" w:fill="BDD6EE"/>
          </w:tcPr>
          <w:p w14:paraId="4B936F3D" w14:textId="77777777" w:rsidR="00487AFB" w:rsidRPr="002140DD" w:rsidRDefault="00487AFB" w:rsidP="002140DD">
            <w:pPr>
              <w:pStyle w:val="Bezproreda2"/>
              <w:rPr>
                <w:sz w:val="20"/>
                <w:szCs w:val="20"/>
              </w:rPr>
            </w:pPr>
            <w:r w:rsidRPr="002140DD">
              <w:rPr>
                <w:sz w:val="20"/>
                <w:szCs w:val="20"/>
              </w:rPr>
              <w:t>Vrlo visoka spremnost</w:t>
            </w:r>
          </w:p>
        </w:tc>
        <w:tc>
          <w:tcPr>
            <w:tcW w:w="1276" w:type="dxa"/>
            <w:shd w:val="clear" w:color="auto" w:fill="00B050"/>
          </w:tcPr>
          <w:p w14:paraId="721F526C" w14:textId="77777777" w:rsidR="00487AFB" w:rsidRPr="002140DD" w:rsidRDefault="00487AFB" w:rsidP="002140DD">
            <w:pPr>
              <w:pStyle w:val="Bezproreda2"/>
              <w:jc w:val="center"/>
              <w:rPr>
                <w:sz w:val="20"/>
                <w:szCs w:val="20"/>
              </w:rPr>
            </w:pPr>
            <w:r w:rsidRPr="002140DD">
              <w:rPr>
                <w:sz w:val="20"/>
                <w:szCs w:val="20"/>
              </w:rPr>
              <w:t>1</w:t>
            </w:r>
          </w:p>
        </w:tc>
        <w:tc>
          <w:tcPr>
            <w:tcW w:w="850" w:type="dxa"/>
          </w:tcPr>
          <w:p w14:paraId="36A9DC37" w14:textId="77777777" w:rsidR="00487AFB" w:rsidRPr="002140DD" w:rsidRDefault="00487AFB" w:rsidP="002140DD">
            <w:pPr>
              <w:pStyle w:val="Bezproreda2"/>
              <w:jc w:val="center"/>
              <w:rPr>
                <w:sz w:val="20"/>
                <w:szCs w:val="20"/>
              </w:rPr>
            </w:pPr>
          </w:p>
        </w:tc>
      </w:tr>
    </w:tbl>
    <w:p w14:paraId="09BEA454" w14:textId="77777777" w:rsidR="00487AFB" w:rsidRPr="002140DD" w:rsidRDefault="00487AFB" w:rsidP="002140DD">
      <w:pPr>
        <w:pStyle w:val="Bezproreda2"/>
        <w:rPr>
          <w:szCs w:val="24"/>
        </w:rPr>
      </w:pPr>
    </w:p>
    <w:p w14:paraId="74B9396D" w14:textId="51B466E8" w:rsidR="00487AFB" w:rsidRPr="00701B07" w:rsidRDefault="00487AFB" w:rsidP="002140DD">
      <w:pPr>
        <w:pStyle w:val="Bezproreda2"/>
        <w:rPr>
          <w:szCs w:val="24"/>
        </w:rPr>
      </w:pPr>
      <w:r w:rsidRPr="002140DD">
        <w:rPr>
          <w:szCs w:val="24"/>
        </w:rPr>
        <w:t xml:space="preserve">Spremnost operativnih kapaciteta, uzimajući u obzir sve sudionike ocjenjuje se </w:t>
      </w:r>
      <w:r w:rsidRPr="002140DD">
        <w:rPr>
          <w:b/>
          <w:szCs w:val="24"/>
        </w:rPr>
        <w:t>visokom</w:t>
      </w:r>
      <w:r w:rsidRPr="002140DD">
        <w:rPr>
          <w:szCs w:val="24"/>
        </w:rPr>
        <w:t xml:space="preserve"> ( zbroj ocjena za 8 sudionika je 1</w:t>
      </w:r>
      <w:r w:rsidR="00701B07">
        <w:rPr>
          <w:szCs w:val="24"/>
        </w:rPr>
        <w:t>6</w:t>
      </w:r>
      <w:r w:rsidRPr="002140DD">
        <w:rPr>
          <w:szCs w:val="24"/>
        </w:rPr>
        <w:t xml:space="preserve"> što u prosjeku iznosi 2).</w:t>
      </w:r>
    </w:p>
    <w:p w14:paraId="00DD0BB4" w14:textId="4E9A461E" w:rsidR="00487AFB" w:rsidRPr="002140DD" w:rsidRDefault="00AB686F" w:rsidP="002140DD">
      <w:pPr>
        <w:pStyle w:val="Bezproreda2"/>
        <w:rPr>
          <w:sz w:val="20"/>
          <w:szCs w:val="20"/>
        </w:rPr>
      </w:pPr>
      <w:r>
        <w:rPr>
          <w:sz w:val="20"/>
          <w:szCs w:val="20"/>
        </w:rPr>
        <w:lastRenderedPageBreak/>
        <w:t>Tablica 8</w:t>
      </w:r>
      <w:r w:rsidR="003050B7">
        <w:rPr>
          <w:sz w:val="20"/>
          <w:szCs w:val="20"/>
        </w:rPr>
        <w:t>8</w:t>
      </w:r>
      <w:r w:rsidR="00487AFB" w:rsidRPr="002140DD">
        <w:rPr>
          <w:sz w:val="20"/>
          <w:szCs w:val="20"/>
        </w:rPr>
        <w:t>: Spremnost operativnih kapaciteta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3"/>
        <w:gridCol w:w="327"/>
        <w:gridCol w:w="688"/>
        <w:gridCol w:w="999"/>
        <w:gridCol w:w="719"/>
        <w:gridCol w:w="683"/>
        <w:gridCol w:w="763"/>
        <w:gridCol w:w="1036"/>
        <w:gridCol w:w="1043"/>
        <w:gridCol w:w="840"/>
        <w:gridCol w:w="981"/>
      </w:tblGrid>
      <w:tr w:rsidR="00487AFB" w:rsidRPr="00063F57" w14:paraId="13620F91" w14:textId="77777777" w:rsidTr="00384763">
        <w:trPr>
          <w:jc w:val="center"/>
        </w:trPr>
        <w:tc>
          <w:tcPr>
            <w:tcW w:w="989" w:type="dxa"/>
            <w:shd w:val="clear" w:color="auto" w:fill="9CC2E5"/>
          </w:tcPr>
          <w:p w14:paraId="3B16AAAB" w14:textId="77777777" w:rsidR="00487AFB" w:rsidRPr="00063F57" w:rsidRDefault="00487AFB" w:rsidP="002140DD">
            <w:pPr>
              <w:pStyle w:val="Bezproreda2"/>
              <w:rPr>
                <w:sz w:val="16"/>
                <w:szCs w:val="16"/>
              </w:rPr>
            </w:pPr>
          </w:p>
        </w:tc>
        <w:tc>
          <w:tcPr>
            <w:tcW w:w="329" w:type="dxa"/>
            <w:shd w:val="clear" w:color="auto" w:fill="9CC2E5"/>
          </w:tcPr>
          <w:p w14:paraId="6F9E3763" w14:textId="77777777" w:rsidR="00487AFB" w:rsidRPr="00063F57" w:rsidRDefault="00487AFB" w:rsidP="002140DD">
            <w:pPr>
              <w:pStyle w:val="Bezproreda2"/>
              <w:rPr>
                <w:sz w:val="16"/>
                <w:szCs w:val="16"/>
              </w:rPr>
            </w:pPr>
          </w:p>
        </w:tc>
        <w:tc>
          <w:tcPr>
            <w:tcW w:w="692" w:type="dxa"/>
            <w:shd w:val="clear" w:color="auto" w:fill="9CC2E5"/>
          </w:tcPr>
          <w:p w14:paraId="23BFD165" w14:textId="77777777" w:rsidR="00487AFB" w:rsidRPr="00063F57" w:rsidRDefault="00487AFB" w:rsidP="002140DD">
            <w:pPr>
              <w:pStyle w:val="Bezproreda2"/>
              <w:rPr>
                <w:sz w:val="16"/>
                <w:szCs w:val="16"/>
              </w:rPr>
            </w:pPr>
            <w:r w:rsidRPr="00063F57">
              <w:rPr>
                <w:sz w:val="16"/>
                <w:szCs w:val="16"/>
              </w:rPr>
              <w:t>Stožer CZ</w:t>
            </w:r>
          </w:p>
        </w:tc>
        <w:tc>
          <w:tcPr>
            <w:tcW w:w="999" w:type="dxa"/>
            <w:shd w:val="clear" w:color="auto" w:fill="9CC2E5"/>
          </w:tcPr>
          <w:p w14:paraId="10D0D00F" w14:textId="77777777" w:rsidR="00487AFB" w:rsidRPr="00063F57" w:rsidRDefault="00487AFB" w:rsidP="002140DD">
            <w:pPr>
              <w:pStyle w:val="Bezproreda2"/>
              <w:rPr>
                <w:sz w:val="16"/>
                <w:szCs w:val="16"/>
              </w:rPr>
            </w:pPr>
            <w:r w:rsidRPr="00063F57">
              <w:rPr>
                <w:sz w:val="16"/>
                <w:szCs w:val="16"/>
              </w:rPr>
              <w:t>Vatrogastvo</w:t>
            </w:r>
          </w:p>
        </w:tc>
        <w:tc>
          <w:tcPr>
            <w:tcW w:w="729" w:type="dxa"/>
            <w:shd w:val="clear" w:color="auto" w:fill="9CC2E5"/>
          </w:tcPr>
          <w:p w14:paraId="35CA840D" w14:textId="77777777" w:rsidR="00487AFB" w:rsidRPr="00063F57" w:rsidRDefault="00487AFB" w:rsidP="002140DD">
            <w:pPr>
              <w:pStyle w:val="Bezproreda2"/>
              <w:rPr>
                <w:sz w:val="16"/>
                <w:szCs w:val="16"/>
              </w:rPr>
            </w:pPr>
            <w:r w:rsidRPr="00063F57">
              <w:rPr>
                <w:sz w:val="16"/>
                <w:szCs w:val="16"/>
              </w:rPr>
              <w:t>HCK</w:t>
            </w:r>
          </w:p>
        </w:tc>
        <w:tc>
          <w:tcPr>
            <w:tcW w:w="686" w:type="dxa"/>
            <w:shd w:val="clear" w:color="auto" w:fill="9CC2E5"/>
          </w:tcPr>
          <w:p w14:paraId="3538ADD5" w14:textId="77777777" w:rsidR="00487AFB" w:rsidRPr="00063F57" w:rsidRDefault="00487AFB" w:rsidP="002140DD">
            <w:pPr>
              <w:pStyle w:val="Bezproreda2"/>
              <w:rPr>
                <w:sz w:val="16"/>
                <w:szCs w:val="16"/>
              </w:rPr>
            </w:pPr>
            <w:r w:rsidRPr="00063F57">
              <w:rPr>
                <w:sz w:val="16"/>
                <w:szCs w:val="16"/>
              </w:rPr>
              <w:t>HGSS</w:t>
            </w:r>
          </w:p>
        </w:tc>
        <w:tc>
          <w:tcPr>
            <w:tcW w:w="767" w:type="dxa"/>
            <w:shd w:val="clear" w:color="auto" w:fill="9CC2E5"/>
          </w:tcPr>
          <w:p w14:paraId="5A718651" w14:textId="77777777" w:rsidR="00487AFB" w:rsidRPr="00063F57" w:rsidRDefault="00487AFB" w:rsidP="002140DD">
            <w:pPr>
              <w:pStyle w:val="Bezproreda2"/>
              <w:rPr>
                <w:sz w:val="16"/>
                <w:szCs w:val="16"/>
              </w:rPr>
            </w:pPr>
            <w:r w:rsidRPr="00063F57">
              <w:rPr>
                <w:sz w:val="16"/>
                <w:szCs w:val="16"/>
              </w:rPr>
              <w:t>Udruge</w:t>
            </w:r>
          </w:p>
        </w:tc>
        <w:tc>
          <w:tcPr>
            <w:tcW w:w="1042" w:type="dxa"/>
            <w:shd w:val="clear" w:color="auto" w:fill="9CC2E5"/>
          </w:tcPr>
          <w:p w14:paraId="503AA545" w14:textId="77777777" w:rsidR="00487AFB" w:rsidRPr="00063F57" w:rsidRDefault="00487AFB" w:rsidP="002140DD">
            <w:pPr>
              <w:pStyle w:val="Bezproreda2"/>
              <w:rPr>
                <w:sz w:val="16"/>
                <w:szCs w:val="16"/>
              </w:rPr>
            </w:pPr>
            <w:r w:rsidRPr="00063F57">
              <w:rPr>
                <w:sz w:val="16"/>
                <w:szCs w:val="16"/>
              </w:rPr>
              <w:t>Postrojbe i povjerenici CZ</w:t>
            </w:r>
          </w:p>
        </w:tc>
        <w:tc>
          <w:tcPr>
            <w:tcW w:w="1043" w:type="dxa"/>
            <w:shd w:val="clear" w:color="auto" w:fill="9CC2E5"/>
          </w:tcPr>
          <w:p w14:paraId="74E32BB8" w14:textId="77777777" w:rsidR="00487AFB" w:rsidRPr="00063F57" w:rsidRDefault="00487AFB" w:rsidP="002140DD">
            <w:pPr>
              <w:pStyle w:val="Bezproreda2"/>
              <w:rPr>
                <w:sz w:val="16"/>
                <w:szCs w:val="16"/>
              </w:rPr>
            </w:pPr>
            <w:r w:rsidRPr="00063F57">
              <w:rPr>
                <w:sz w:val="16"/>
                <w:szCs w:val="16"/>
              </w:rPr>
              <w:t>Koordinatori</w:t>
            </w:r>
          </w:p>
        </w:tc>
        <w:tc>
          <w:tcPr>
            <w:tcW w:w="850" w:type="dxa"/>
            <w:shd w:val="clear" w:color="auto" w:fill="9CC2E5"/>
          </w:tcPr>
          <w:p w14:paraId="4A112203" w14:textId="77777777" w:rsidR="00487AFB" w:rsidRPr="00063F57" w:rsidRDefault="00487AFB" w:rsidP="002140DD">
            <w:pPr>
              <w:pStyle w:val="Bezproreda2"/>
              <w:rPr>
                <w:sz w:val="16"/>
                <w:szCs w:val="16"/>
              </w:rPr>
            </w:pPr>
            <w:r w:rsidRPr="00063F57">
              <w:rPr>
                <w:sz w:val="16"/>
                <w:szCs w:val="16"/>
              </w:rPr>
              <w:t>Pravne osobe</w:t>
            </w:r>
          </w:p>
        </w:tc>
        <w:tc>
          <w:tcPr>
            <w:tcW w:w="936" w:type="dxa"/>
            <w:shd w:val="clear" w:color="auto" w:fill="9CC2E5"/>
          </w:tcPr>
          <w:p w14:paraId="0E52A3C9" w14:textId="77777777" w:rsidR="00487AFB" w:rsidRPr="00063F57" w:rsidRDefault="00487AFB" w:rsidP="002140DD">
            <w:pPr>
              <w:pStyle w:val="Bezproreda2"/>
              <w:rPr>
                <w:b/>
                <w:sz w:val="16"/>
                <w:szCs w:val="16"/>
              </w:rPr>
            </w:pPr>
            <w:r w:rsidRPr="00063F57">
              <w:rPr>
                <w:b/>
                <w:sz w:val="16"/>
                <w:szCs w:val="16"/>
              </w:rPr>
              <w:t>Sveukupno</w:t>
            </w:r>
          </w:p>
        </w:tc>
      </w:tr>
      <w:tr w:rsidR="00487AFB" w:rsidRPr="00063F57" w14:paraId="6B353B35" w14:textId="77777777" w:rsidTr="00701B07">
        <w:trPr>
          <w:trHeight w:val="157"/>
          <w:jc w:val="center"/>
        </w:trPr>
        <w:tc>
          <w:tcPr>
            <w:tcW w:w="989" w:type="dxa"/>
            <w:shd w:val="clear" w:color="auto" w:fill="BDD6EE"/>
          </w:tcPr>
          <w:p w14:paraId="33FBF456" w14:textId="77777777" w:rsidR="00487AFB" w:rsidRPr="00063F57" w:rsidRDefault="00487AFB" w:rsidP="002140DD">
            <w:pPr>
              <w:pStyle w:val="Bezproreda2"/>
              <w:rPr>
                <w:sz w:val="16"/>
                <w:szCs w:val="16"/>
              </w:rPr>
            </w:pPr>
            <w:r w:rsidRPr="00063F57">
              <w:rPr>
                <w:sz w:val="16"/>
                <w:szCs w:val="16"/>
              </w:rPr>
              <w:t>Vrlo niska spremnost</w:t>
            </w:r>
          </w:p>
        </w:tc>
        <w:tc>
          <w:tcPr>
            <w:tcW w:w="329" w:type="dxa"/>
            <w:shd w:val="clear" w:color="auto" w:fill="FF0000"/>
          </w:tcPr>
          <w:p w14:paraId="63D945BB" w14:textId="77777777" w:rsidR="00487AFB" w:rsidRPr="00063F57" w:rsidRDefault="00487AFB" w:rsidP="002140DD">
            <w:pPr>
              <w:pStyle w:val="Bezproreda2"/>
              <w:rPr>
                <w:sz w:val="16"/>
                <w:szCs w:val="16"/>
              </w:rPr>
            </w:pPr>
            <w:r w:rsidRPr="00063F57">
              <w:rPr>
                <w:sz w:val="16"/>
                <w:szCs w:val="16"/>
              </w:rPr>
              <w:t>4</w:t>
            </w:r>
          </w:p>
        </w:tc>
        <w:tc>
          <w:tcPr>
            <w:tcW w:w="692" w:type="dxa"/>
          </w:tcPr>
          <w:p w14:paraId="21550382" w14:textId="77777777" w:rsidR="00487AFB" w:rsidRPr="00063F57" w:rsidRDefault="00487AFB" w:rsidP="00271171">
            <w:pPr>
              <w:pStyle w:val="Bezproreda2"/>
              <w:jc w:val="center"/>
              <w:rPr>
                <w:sz w:val="16"/>
                <w:szCs w:val="16"/>
              </w:rPr>
            </w:pPr>
          </w:p>
        </w:tc>
        <w:tc>
          <w:tcPr>
            <w:tcW w:w="999" w:type="dxa"/>
          </w:tcPr>
          <w:p w14:paraId="55744D45" w14:textId="77777777" w:rsidR="00487AFB" w:rsidRPr="00063F57" w:rsidRDefault="00487AFB" w:rsidP="00271171">
            <w:pPr>
              <w:pStyle w:val="Bezproreda2"/>
              <w:jc w:val="center"/>
              <w:rPr>
                <w:sz w:val="16"/>
                <w:szCs w:val="16"/>
              </w:rPr>
            </w:pPr>
          </w:p>
        </w:tc>
        <w:tc>
          <w:tcPr>
            <w:tcW w:w="729" w:type="dxa"/>
          </w:tcPr>
          <w:p w14:paraId="69C52F00" w14:textId="77777777" w:rsidR="00487AFB" w:rsidRPr="00063F57" w:rsidRDefault="00487AFB" w:rsidP="00271171">
            <w:pPr>
              <w:pStyle w:val="Bezproreda2"/>
              <w:jc w:val="center"/>
              <w:rPr>
                <w:sz w:val="16"/>
                <w:szCs w:val="16"/>
              </w:rPr>
            </w:pPr>
          </w:p>
        </w:tc>
        <w:tc>
          <w:tcPr>
            <w:tcW w:w="686" w:type="dxa"/>
          </w:tcPr>
          <w:p w14:paraId="4CA8F229" w14:textId="77777777" w:rsidR="00487AFB" w:rsidRPr="00063F57" w:rsidRDefault="00487AFB" w:rsidP="00271171">
            <w:pPr>
              <w:pStyle w:val="Bezproreda2"/>
              <w:jc w:val="center"/>
              <w:rPr>
                <w:sz w:val="16"/>
                <w:szCs w:val="16"/>
              </w:rPr>
            </w:pPr>
          </w:p>
        </w:tc>
        <w:tc>
          <w:tcPr>
            <w:tcW w:w="767" w:type="dxa"/>
          </w:tcPr>
          <w:p w14:paraId="085EDC99" w14:textId="77777777" w:rsidR="00487AFB" w:rsidRPr="00063F57" w:rsidRDefault="00487AFB" w:rsidP="00271171">
            <w:pPr>
              <w:pStyle w:val="Bezproreda2"/>
              <w:jc w:val="center"/>
              <w:rPr>
                <w:sz w:val="16"/>
                <w:szCs w:val="16"/>
              </w:rPr>
            </w:pPr>
          </w:p>
        </w:tc>
        <w:tc>
          <w:tcPr>
            <w:tcW w:w="1042" w:type="dxa"/>
          </w:tcPr>
          <w:p w14:paraId="3A419AEC" w14:textId="24AE0029" w:rsidR="00487AFB" w:rsidRPr="00063F57" w:rsidRDefault="00487AFB" w:rsidP="00271171">
            <w:pPr>
              <w:pStyle w:val="Bezproreda2"/>
              <w:jc w:val="center"/>
              <w:rPr>
                <w:sz w:val="16"/>
                <w:szCs w:val="16"/>
              </w:rPr>
            </w:pPr>
          </w:p>
        </w:tc>
        <w:tc>
          <w:tcPr>
            <w:tcW w:w="1043" w:type="dxa"/>
          </w:tcPr>
          <w:p w14:paraId="01E11233" w14:textId="77777777" w:rsidR="00487AFB" w:rsidRPr="00063F57" w:rsidRDefault="00487AFB" w:rsidP="00271171">
            <w:pPr>
              <w:pStyle w:val="Bezproreda2"/>
              <w:jc w:val="center"/>
              <w:rPr>
                <w:sz w:val="16"/>
                <w:szCs w:val="16"/>
              </w:rPr>
            </w:pPr>
            <w:r w:rsidRPr="00063F57">
              <w:rPr>
                <w:sz w:val="16"/>
                <w:szCs w:val="16"/>
              </w:rPr>
              <w:t>X</w:t>
            </w:r>
          </w:p>
        </w:tc>
        <w:tc>
          <w:tcPr>
            <w:tcW w:w="850" w:type="dxa"/>
          </w:tcPr>
          <w:p w14:paraId="3283E66D" w14:textId="77777777" w:rsidR="00487AFB" w:rsidRPr="00063F57" w:rsidRDefault="00487AFB" w:rsidP="00271171">
            <w:pPr>
              <w:pStyle w:val="Bezproreda2"/>
              <w:jc w:val="center"/>
              <w:rPr>
                <w:sz w:val="16"/>
                <w:szCs w:val="16"/>
              </w:rPr>
            </w:pPr>
          </w:p>
        </w:tc>
        <w:tc>
          <w:tcPr>
            <w:tcW w:w="936" w:type="dxa"/>
            <w:shd w:val="clear" w:color="auto" w:fill="9CC2E5" w:themeFill="accent1" w:themeFillTint="99"/>
          </w:tcPr>
          <w:p w14:paraId="092BAA69" w14:textId="77777777" w:rsidR="00487AFB" w:rsidRPr="00063F57" w:rsidRDefault="00487AFB" w:rsidP="00271171">
            <w:pPr>
              <w:pStyle w:val="Bezproreda2"/>
              <w:jc w:val="center"/>
              <w:rPr>
                <w:sz w:val="16"/>
                <w:szCs w:val="16"/>
              </w:rPr>
            </w:pPr>
          </w:p>
        </w:tc>
      </w:tr>
      <w:tr w:rsidR="00487AFB" w:rsidRPr="00063F57" w14:paraId="05C621CF" w14:textId="77777777" w:rsidTr="00271171">
        <w:trPr>
          <w:jc w:val="center"/>
        </w:trPr>
        <w:tc>
          <w:tcPr>
            <w:tcW w:w="989" w:type="dxa"/>
            <w:shd w:val="clear" w:color="auto" w:fill="BDD6EE"/>
          </w:tcPr>
          <w:p w14:paraId="742D61E1" w14:textId="77777777" w:rsidR="00487AFB" w:rsidRPr="00063F57" w:rsidRDefault="00487AFB" w:rsidP="002140DD">
            <w:pPr>
              <w:pStyle w:val="Bezproreda2"/>
              <w:rPr>
                <w:sz w:val="16"/>
                <w:szCs w:val="16"/>
              </w:rPr>
            </w:pPr>
            <w:r w:rsidRPr="00063F57">
              <w:rPr>
                <w:sz w:val="16"/>
                <w:szCs w:val="16"/>
              </w:rPr>
              <w:t>Niska spremnost</w:t>
            </w:r>
          </w:p>
        </w:tc>
        <w:tc>
          <w:tcPr>
            <w:tcW w:w="329" w:type="dxa"/>
            <w:shd w:val="clear" w:color="auto" w:fill="FFC000"/>
          </w:tcPr>
          <w:p w14:paraId="0C10D7DF" w14:textId="77777777" w:rsidR="00487AFB" w:rsidRPr="00063F57" w:rsidRDefault="00487AFB" w:rsidP="002140DD">
            <w:pPr>
              <w:pStyle w:val="Bezproreda2"/>
              <w:rPr>
                <w:sz w:val="16"/>
                <w:szCs w:val="16"/>
              </w:rPr>
            </w:pPr>
            <w:r w:rsidRPr="00063F57">
              <w:rPr>
                <w:sz w:val="16"/>
                <w:szCs w:val="16"/>
              </w:rPr>
              <w:t>3</w:t>
            </w:r>
          </w:p>
        </w:tc>
        <w:tc>
          <w:tcPr>
            <w:tcW w:w="692" w:type="dxa"/>
          </w:tcPr>
          <w:p w14:paraId="7D364579" w14:textId="77777777" w:rsidR="00487AFB" w:rsidRPr="00063F57" w:rsidRDefault="00487AFB" w:rsidP="00271171">
            <w:pPr>
              <w:pStyle w:val="Bezproreda2"/>
              <w:jc w:val="center"/>
              <w:rPr>
                <w:sz w:val="16"/>
                <w:szCs w:val="16"/>
              </w:rPr>
            </w:pPr>
          </w:p>
        </w:tc>
        <w:tc>
          <w:tcPr>
            <w:tcW w:w="999" w:type="dxa"/>
          </w:tcPr>
          <w:p w14:paraId="26142D64" w14:textId="77777777" w:rsidR="00487AFB" w:rsidRPr="00063F57" w:rsidRDefault="00487AFB" w:rsidP="00271171">
            <w:pPr>
              <w:pStyle w:val="Bezproreda2"/>
              <w:jc w:val="center"/>
              <w:rPr>
                <w:sz w:val="16"/>
                <w:szCs w:val="16"/>
              </w:rPr>
            </w:pPr>
          </w:p>
        </w:tc>
        <w:tc>
          <w:tcPr>
            <w:tcW w:w="729" w:type="dxa"/>
          </w:tcPr>
          <w:p w14:paraId="6F1E27AC" w14:textId="77777777" w:rsidR="00487AFB" w:rsidRPr="00063F57" w:rsidRDefault="00487AFB" w:rsidP="00271171">
            <w:pPr>
              <w:pStyle w:val="Bezproreda2"/>
              <w:jc w:val="center"/>
              <w:rPr>
                <w:sz w:val="16"/>
                <w:szCs w:val="16"/>
              </w:rPr>
            </w:pPr>
          </w:p>
        </w:tc>
        <w:tc>
          <w:tcPr>
            <w:tcW w:w="686" w:type="dxa"/>
          </w:tcPr>
          <w:p w14:paraId="72E4E339" w14:textId="77777777" w:rsidR="00487AFB" w:rsidRPr="00063F57" w:rsidRDefault="00487AFB" w:rsidP="00271171">
            <w:pPr>
              <w:pStyle w:val="Bezproreda2"/>
              <w:jc w:val="center"/>
              <w:rPr>
                <w:sz w:val="16"/>
                <w:szCs w:val="16"/>
              </w:rPr>
            </w:pPr>
          </w:p>
        </w:tc>
        <w:tc>
          <w:tcPr>
            <w:tcW w:w="767" w:type="dxa"/>
          </w:tcPr>
          <w:p w14:paraId="51EDF7B8" w14:textId="77777777" w:rsidR="00487AFB" w:rsidRPr="00063F57" w:rsidRDefault="00487AFB" w:rsidP="00271171">
            <w:pPr>
              <w:pStyle w:val="Bezproreda2"/>
              <w:jc w:val="center"/>
              <w:rPr>
                <w:sz w:val="16"/>
                <w:szCs w:val="16"/>
              </w:rPr>
            </w:pPr>
          </w:p>
        </w:tc>
        <w:tc>
          <w:tcPr>
            <w:tcW w:w="1042" w:type="dxa"/>
          </w:tcPr>
          <w:p w14:paraId="31452AFB" w14:textId="4248FDE9" w:rsidR="00487AFB" w:rsidRPr="00063F57" w:rsidRDefault="00701B07" w:rsidP="00271171">
            <w:pPr>
              <w:pStyle w:val="Bezproreda2"/>
              <w:jc w:val="center"/>
              <w:rPr>
                <w:sz w:val="16"/>
                <w:szCs w:val="16"/>
              </w:rPr>
            </w:pPr>
            <w:r>
              <w:rPr>
                <w:sz w:val="16"/>
                <w:szCs w:val="16"/>
              </w:rPr>
              <w:t>X</w:t>
            </w:r>
          </w:p>
        </w:tc>
        <w:tc>
          <w:tcPr>
            <w:tcW w:w="1043" w:type="dxa"/>
          </w:tcPr>
          <w:p w14:paraId="458EB08E" w14:textId="77777777" w:rsidR="00487AFB" w:rsidRPr="00063F57" w:rsidRDefault="00487AFB" w:rsidP="00271171">
            <w:pPr>
              <w:pStyle w:val="Bezproreda2"/>
              <w:jc w:val="center"/>
              <w:rPr>
                <w:sz w:val="16"/>
                <w:szCs w:val="16"/>
              </w:rPr>
            </w:pPr>
          </w:p>
        </w:tc>
        <w:tc>
          <w:tcPr>
            <w:tcW w:w="850" w:type="dxa"/>
          </w:tcPr>
          <w:p w14:paraId="0E181B78" w14:textId="77777777" w:rsidR="00487AFB" w:rsidRPr="00063F57" w:rsidRDefault="00487AFB" w:rsidP="00271171">
            <w:pPr>
              <w:pStyle w:val="Bezproreda2"/>
              <w:jc w:val="center"/>
              <w:rPr>
                <w:sz w:val="16"/>
                <w:szCs w:val="16"/>
              </w:rPr>
            </w:pPr>
          </w:p>
        </w:tc>
        <w:tc>
          <w:tcPr>
            <w:tcW w:w="936" w:type="dxa"/>
            <w:shd w:val="clear" w:color="auto" w:fill="9CC2E5" w:themeFill="accent1" w:themeFillTint="99"/>
          </w:tcPr>
          <w:p w14:paraId="4DE282F0" w14:textId="77777777" w:rsidR="00487AFB" w:rsidRPr="00063F57" w:rsidRDefault="00487AFB" w:rsidP="00271171">
            <w:pPr>
              <w:pStyle w:val="Bezproreda2"/>
              <w:jc w:val="center"/>
              <w:rPr>
                <w:sz w:val="16"/>
                <w:szCs w:val="16"/>
              </w:rPr>
            </w:pPr>
          </w:p>
        </w:tc>
      </w:tr>
      <w:tr w:rsidR="00487AFB" w:rsidRPr="00063F57" w14:paraId="36AE47F7" w14:textId="77777777" w:rsidTr="00271171">
        <w:trPr>
          <w:jc w:val="center"/>
        </w:trPr>
        <w:tc>
          <w:tcPr>
            <w:tcW w:w="989" w:type="dxa"/>
            <w:shd w:val="clear" w:color="auto" w:fill="BDD6EE"/>
          </w:tcPr>
          <w:p w14:paraId="1D0BB5E7" w14:textId="77777777" w:rsidR="00487AFB" w:rsidRPr="00063F57" w:rsidRDefault="00487AFB" w:rsidP="002140DD">
            <w:pPr>
              <w:pStyle w:val="Bezproreda2"/>
              <w:rPr>
                <w:sz w:val="16"/>
                <w:szCs w:val="16"/>
              </w:rPr>
            </w:pPr>
            <w:r w:rsidRPr="00063F57">
              <w:rPr>
                <w:sz w:val="16"/>
                <w:szCs w:val="16"/>
              </w:rPr>
              <w:t>Visoka spremnost</w:t>
            </w:r>
          </w:p>
        </w:tc>
        <w:tc>
          <w:tcPr>
            <w:tcW w:w="329" w:type="dxa"/>
            <w:shd w:val="clear" w:color="auto" w:fill="FFFF00"/>
          </w:tcPr>
          <w:p w14:paraId="654E1F21" w14:textId="77777777" w:rsidR="00487AFB" w:rsidRPr="00063F57" w:rsidRDefault="00487AFB" w:rsidP="002140DD">
            <w:pPr>
              <w:pStyle w:val="Bezproreda2"/>
              <w:rPr>
                <w:sz w:val="16"/>
                <w:szCs w:val="16"/>
              </w:rPr>
            </w:pPr>
            <w:r w:rsidRPr="00063F57">
              <w:rPr>
                <w:sz w:val="16"/>
                <w:szCs w:val="16"/>
              </w:rPr>
              <w:t>2</w:t>
            </w:r>
          </w:p>
        </w:tc>
        <w:tc>
          <w:tcPr>
            <w:tcW w:w="692" w:type="dxa"/>
          </w:tcPr>
          <w:p w14:paraId="010D2862" w14:textId="77777777" w:rsidR="00487AFB" w:rsidRPr="00063F57" w:rsidRDefault="00487AFB" w:rsidP="00271171">
            <w:pPr>
              <w:pStyle w:val="Bezproreda2"/>
              <w:jc w:val="center"/>
              <w:rPr>
                <w:sz w:val="16"/>
                <w:szCs w:val="16"/>
              </w:rPr>
            </w:pPr>
            <w:r w:rsidRPr="00063F57">
              <w:rPr>
                <w:sz w:val="16"/>
                <w:szCs w:val="16"/>
              </w:rPr>
              <w:t>X</w:t>
            </w:r>
          </w:p>
        </w:tc>
        <w:tc>
          <w:tcPr>
            <w:tcW w:w="999" w:type="dxa"/>
          </w:tcPr>
          <w:p w14:paraId="70D2E096" w14:textId="77777777" w:rsidR="00487AFB" w:rsidRPr="00063F57" w:rsidRDefault="00487AFB" w:rsidP="00271171">
            <w:pPr>
              <w:pStyle w:val="Bezproreda2"/>
              <w:jc w:val="center"/>
              <w:rPr>
                <w:sz w:val="16"/>
                <w:szCs w:val="16"/>
              </w:rPr>
            </w:pPr>
          </w:p>
        </w:tc>
        <w:tc>
          <w:tcPr>
            <w:tcW w:w="729" w:type="dxa"/>
          </w:tcPr>
          <w:p w14:paraId="64FEC20B" w14:textId="77777777" w:rsidR="00487AFB" w:rsidRPr="00063F57" w:rsidRDefault="00487AFB" w:rsidP="00271171">
            <w:pPr>
              <w:pStyle w:val="Bezproreda2"/>
              <w:jc w:val="center"/>
              <w:rPr>
                <w:sz w:val="16"/>
                <w:szCs w:val="16"/>
              </w:rPr>
            </w:pPr>
          </w:p>
        </w:tc>
        <w:tc>
          <w:tcPr>
            <w:tcW w:w="686" w:type="dxa"/>
          </w:tcPr>
          <w:p w14:paraId="1C67066D" w14:textId="77777777" w:rsidR="00487AFB" w:rsidRPr="00063F57" w:rsidRDefault="00487AFB" w:rsidP="00271171">
            <w:pPr>
              <w:pStyle w:val="Bezproreda2"/>
              <w:jc w:val="center"/>
              <w:rPr>
                <w:sz w:val="16"/>
                <w:szCs w:val="16"/>
              </w:rPr>
            </w:pPr>
          </w:p>
        </w:tc>
        <w:tc>
          <w:tcPr>
            <w:tcW w:w="767" w:type="dxa"/>
          </w:tcPr>
          <w:p w14:paraId="376E42B0" w14:textId="77777777" w:rsidR="00487AFB" w:rsidRPr="00063F57" w:rsidRDefault="00487AFB" w:rsidP="00271171">
            <w:pPr>
              <w:pStyle w:val="Bezproreda2"/>
              <w:jc w:val="center"/>
              <w:rPr>
                <w:sz w:val="16"/>
                <w:szCs w:val="16"/>
              </w:rPr>
            </w:pPr>
            <w:r w:rsidRPr="00063F57">
              <w:rPr>
                <w:sz w:val="16"/>
                <w:szCs w:val="16"/>
              </w:rPr>
              <w:t>X</w:t>
            </w:r>
          </w:p>
        </w:tc>
        <w:tc>
          <w:tcPr>
            <w:tcW w:w="1042" w:type="dxa"/>
          </w:tcPr>
          <w:p w14:paraId="1C013188" w14:textId="77777777" w:rsidR="00487AFB" w:rsidRPr="00063F57" w:rsidRDefault="00487AFB" w:rsidP="00271171">
            <w:pPr>
              <w:pStyle w:val="Bezproreda2"/>
              <w:jc w:val="center"/>
              <w:rPr>
                <w:sz w:val="16"/>
                <w:szCs w:val="16"/>
              </w:rPr>
            </w:pPr>
          </w:p>
        </w:tc>
        <w:tc>
          <w:tcPr>
            <w:tcW w:w="1043" w:type="dxa"/>
          </w:tcPr>
          <w:p w14:paraId="74D5EED7" w14:textId="77777777" w:rsidR="00487AFB" w:rsidRPr="00063F57" w:rsidRDefault="00487AFB" w:rsidP="00271171">
            <w:pPr>
              <w:pStyle w:val="Bezproreda2"/>
              <w:jc w:val="center"/>
              <w:rPr>
                <w:sz w:val="16"/>
                <w:szCs w:val="16"/>
              </w:rPr>
            </w:pPr>
          </w:p>
        </w:tc>
        <w:tc>
          <w:tcPr>
            <w:tcW w:w="850" w:type="dxa"/>
          </w:tcPr>
          <w:p w14:paraId="4E38B666" w14:textId="77777777" w:rsidR="00487AFB" w:rsidRPr="00063F57" w:rsidRDefault="00487AFB" w:rsidP="00271171">
            <w:pPr>
              <w:pStyle w:val="Bezproreda2"/>
              <w:jc w:val="center"/>
              <w:rPr>
                <w:sz w:val="16"/>
                <w:szCs w:val="16"/>
              </w:rPr>
            </w:pPr>
            <w:r w:rsidRPr="00063F57">
              <w:rPr>
                <w:sz w:val="16"/>
                <w:szCs w:val="16"/>
              </w:rPr>
              <w:t>X</w:t>
            </w:r>
          </w:p>
        </w:tc>
        <w:tc>
          <w:tcPr>
            <w:tcW w:w="936" w:type="dxa"/>
            <w:shd w:val="clear" w:color="auto" w:fill="9CC2E5" w:themeFill="accent1" w:themeFillTint="99"/>
          </w:tcPr>
          <w:p w14:paraId="70BA507A" w14:textId="77777777" w:rsidR="00487AFB" w:rsidRPr="00063F57" w:rsidRDefault="00487AFB" w:rsidP="00271171">
            <w:pPr>
              <w:pStyle w:val="Bezproreda2"/>
              <w:jc w:val="center"/>
              <w:rPr>
                <w:b/>
                <w:sz w:val="16"/>
                <w:szCs w:val="16"/>
              </w:rPr>
            </w:pPr>
            <w:r w:rsidRPr="00063F57">
              <w:rPr>
                <w:b/>
                <w:sz w:val="16"/>
                <w:szCs w:val="16"/>
              </w:rPr>
              <w:t>X</w:t>
            </w:r>
          </w:p>
        </w:tc>
      </w:tr>
      <w:tr w:rsidR="00487AFB" w:rsidRPr="00063F57" w14:paraId="66F82B18" w14:textId="77777777" w:rsidTr="00271171">
        <w:trPr>
          <w:jc w:val="center"/>
        </w:trPr>
        <w:tc>
          <w:tcPr>
            <w:tcW w:w="989" w:type="dxa"/>
            <w:shd w:val="clear" w:color="auto" w:fill="BDD6EE"/>
          </w:tcPr>
          <w:p w14:paraId="570B9B15" w14:textId="77777777" w:rsidR="00487AFB" w:rsidRPr="00063F57" w:rsidRDefault="00487AFB" w:rsidP="002140DD">
            <w:pPr>
              <w:pStyle w:val="Bezproreda2"/>
              <w:rPr>
                <w:sz w:val="16"/>
                <w:szCs w:val="16"/>
              </w:rPr>
            </w:pPr>
            <w:r w:rsidRPr="00063F57">
              <w:rPr>
                <w:sz w:val="16"/>
                <w:szCs w:val="16"/>
              </w:rPr>
              <w:t>Vrlo visoka spremnost</w:t>
            </w:r>
          </w:p>
        </w:tc>
        <w:tc>
          <w:tcPr>
            <w:tcW w:w="329" w:type="dxa"/>
            <w:shd w:val="clear" w:color="auto" w:fill="00B050"/>
          </w:tcPr>
          <w:p w14:paraId="734951FD" w14:textId="77777777" w:rsidR="00487AFB" w:rsidRPr="00063F57" w:rsidRDefault="00487AFB" w:rsidP="002140DD">
            <w:pPr>
              <w:pStyle w:val="Bezproreda2"/>
              <w:rPr>
                <w:sz w:val="16"/>
                <w:szCs w:val="16"/>
              </w:rPr>
            </w:pPr>
            <w:r w:rsidRPr="00063F57">
              <w:rPr>
                <w:sz w:val="16"/>
                <w:szCs w:val="16"/>
              </w:rPr>
              <w:t>1</w:t>
            </w:r>
          </w:p>
        </w:tc>
        <w:tc>
          <w:tcPr>
            <w:tcW w:w="692" w:type="dxa"/>
          </w:tcPr>
          <w:p w14:paraId="5EDB3D30" w14:textId="77777777" w:rsidR="00487AFB" w:rsidRPr="00063F57" w:rsidRDefault="00487AFB" w:rsidP="00271171">
            <w:pPr>
              <w:pStyle w:val="Bezproreda2"/>
              <w:jc w:val="center"/>
              <w:rPr>
                <w:sz w:val="16"/>
                <w:szCs w:val="16"/>
              </w:rPr>
            </w:pPr>
          </w:p>
        </w:tc>
        <w:tc>
          <w:tcPr>
            <w:tcW w:w="999" w:type="dxa"/>
          </w:tcPr>
          <w:p w14:paraId="1BC73208" w14:textId="77777777" w:rsidR="00487AFB" w:rsidRPr="00063F57" w:rsidRDefault="00487AFB" w:rsidP="00271171">
            <w:pPr>
              <w:pStyle w:val="Bezproreda2"/>
              <w:jc w:val="center"/>
              <w:rPr>
                <w:sz w:val="16"/>
                <w:szCs w:val="16"/>
              </w:rPr>
            </w:pPr>
            <w:r w:rsidRPr="00063F57">
              <w:rPr>
                <w:sz w:val="16"/>
                <w:szCs w:val="16"/>
              </w:rPr>
              <w:t>X</w:t>
            </w:r>
          </w:p>
        </w:tc>
        <w:tc>
          <w:tcPr>
            <w:tcW w:w="729" w:type="dxa"/>
          </w:tcPr>
          <w:p w14:paraId="43D71D58" w14:textId="77777777" w:rsidR="00487AFB" w:rsidRPr="00063F57" w:rsidRDefault="00487AFB" w:rsidP="00271171">
            <w:pPr>
              <w:pStyle w:val="Bezproreda2"/>
              <w:jc w:val="center"/>
              <w:rPr>
                <w:sz w:val="16"/>
                <w:szCs w:val="16"/>
              </w:rPr>
            </w:pPr>
            <w:r w:rsidRPr="00063F57">
              <w:rPr>
                <w:sz w:val="16"/>
                <w:szCs w:val="16"/>
              </w:rPr>
              <w:t>X</w:t>
            </w:r>
          </w:p>
        </w:tc>
        <w:tc>
          <w:tcPr>
            <w:tcW w:w="686" w:type="dxa"/>
          </w:tcPr>
          <w:p w14:paraId="2E8D9AE7" w14:textId="77777777" w:rsidR="00487AFB" w:rsidRPr="00063F57" w:rsidRDefault="00487AFB" w:rsidP="00271171">
            <w:pPr>
              <w:pStyle w:val="Bezproreda2"/>
              <w:jc w:val="center"/>
              <w:rPr>
                <w:sz w:val="16"/>
                <w:szCs w:val="16"/>
              </w:rPr>
            </w:pPr>
            <w:r w:rsidRPr="00063F57">
              <w:rPr>
                <w:sz w:val="16"/>
                <w:szCs w:val="16"/>
              </w:rPr>
              <w:t>X</w:t>
            </w:r>
          </w:p>
        </w:tc>
        <w:tc>
          <w:tcPr>
            <w:tcW w:w="767" w:type="dxa"/>
          </w:tcPr>
          <w:p w14:paraId="097C52E8" w14:textId="77777777" w:rsidR="00487AFB" w:rsidRPr="00063F57" w:rsidRDefault="00487AFB" w:rsidP="00271171">
            <w:pPr>
              <w:pStyle w:val="Bezproreda2"/>
              <w:jc w:val="center"/>
              <w:rPr>
                <w:sz w:val="16"/>
                <w:szCs w:val="16"/>
              </w:rPr>
            </w:pPr>
          </w:p>
        </w:tc>
        <w:tc>
          <w:tcPr>
            <w:tcW w:w="1042" w:type="dxa"/>
          </w:tcPr>
          <w:p w14:paraId="01855099" w14:textId="77777777" w:rsidR="00487AFB" w:rsidRPr="00063F57" w:rsidRDefault="00487AFB" w:rsidP="00271171">
            <w:pPr>
              <w:pStyle w:val="Bezproreda2"/>
              <w:jc w:val="center"/>
              <w:rPr>
                <w:sz w:val="16"/>
                <w:szCs w:val="16"/>
              </w:rPr>
            </w:pPr>
          </w:p>
        </w:tc>
        <w:tc>
          <w:tcPr>
            <w:tcW w:w="1043" w:type="dxa"/>
          </w:tcPr>
          <w:p w14:paraId="7271A78A" w14:textId="77777777" w:rsidR="00487AFB" w:rsidRPr="00063F57" w:rsidRDefault="00487AFB" w:rsidP="00271171">
            <w:pPr>
              <w:pStyle w:val="Bezproreda2"/>
              <w:jc w:val="center"/>
              <w:rPr>
                <w:sz w:val="16"/>
                <w:szCs w:val="16"/>
              </w:rPr>
            </w:pPr>
          </w:p>
        </w:tc>
        <w:tc>
          <w:tcPr>
            <w:tcW w:w="850" w:type="dxa"/>
          </w:tcPr>
          <w:p w14:paraId="0D354E8D" w14:textId="77777777" w:rsidR="00487AFB" w:rsidRPr="00063F57" w:rsidRDefault="00487AFB" w:rsidP="00271171">
            <w:pPr>
              <w:pStyle w:val="Bezproreda2"/>
              <w:jc w:val="center"/>
              <w:rPr>
                <w:sz w:val="16"/>
                <w:szCs w:val="16"/>
              </w:rPr>
            </w:pPr>
          </w:p>
        </w:tc>
        <w:tc>
          <w:tcPr>
            <w:tcW w:w="936" w:type="dxa"/>
            <w:shd w:val="clear" w:color="auto" w:fill="9CC2E5" w:themeFill="accent1" w:themeFillTint="99"/>
          </w:tcPr>
          <w:p w14:paraId="51132826" w14:textId="77777777" w:rsidR="00487AFB" w:rsidRPr="00063F57" w:rsidRDefault="00487AFB" w:rsidP="00271171">
            <w:pPr>
              <w:pStyle w:val="Bezproreda2"/>
              <w:jc w:val="center"/>
              <w:rPr>
                <w:sz w:val="16"/>
                <w:szCs w:val="16"/>
              </w:rPr>
            </w:pPr>
          </w:p>
        </w:tc>
      </w:tr>
    </w:tbl>
    <w:p w14:paraId="599A2A22" w14:textId="77777777" w:rsidR="00487AFB" w:rsidRPr="00C319C1" w:rsidRDefault="00487AFB" w:rsidP="00487AFB">
      <w:pPr>
        <w:jc w:val="both"/>
        <w:rPr>
          <w:rFonts w:ascii="Times New Roman" w:hAnsi="Times New Roman"/>
        </w:rPr>
      </w:pPr>
    </w:p>
    <w:p w14:paraId="0A4F4235" w14:textId="77777777" w:rsidR="00487AFB" w:rsidRPr="00CE715D" w:rsidRDefault="00487AFB" w:rsidP="00841055">
      <w:pPr>
        <w:numPr>
          <w:ilvl w:val="0"/>
          <w:numId w:val="14"/>
        </w:numPr>
        <w:spacing w:after="0" w:line="240" w:lineRule="auto"/>
        <w:ind w:left="567" w:hanging="283"/>
        <w:jc w:val="both"/>
        <w:rPr>
          <w:rFonts w:ascii="Times New Roman" w:hAnsi="Times New Roman"/>
          <w:b/>
        </w:rPr>
      </w:pPr>
      <w:r w:rsidRPr="00C319C1">
        <w:rPr>
          <w:rFonts w:ascii="Times New Roman" w:hAnsi="Times New Roman"/>
          <w:b/>
        </w:rPr>
        <w:t>Stanje mobilnosti operativnih kapaciteta sustava civilne zaštite i stanja komunikacijskih kapaciteta</w:t>
      </w:r>
    </w:p>
    <w:p w14:paraId="1DAB954B" w14:textId="77777777" w:rsidR="00487AFB" w:rsidRPr="00C319C1" w:rsidRDefault="00487AFB" w:rsidP="00487AFB">
      <w:pPr>
        <w:pStyle w:val="Bezproreda1"/>
        <w:jc w:val="both"/>
      </w:pPr>
      <w:r w:rsidRPr="00C319C1">
        <w:t xml:space="preserve">Procjena spremnosti sustava civilne zaštite provodi se na temelju procjene stanja mobilnosti operativnih kapaciteta sustava civilne zaštite i stanja komunikacijskih kapaciteta na temelju procjene stanja </w:t>
      </w:r>
      <w:r w:rsidRPr="00C319C1">
        <w:rPr>
          <w:b/>
        </w:rPr>
        <w:t>transportne potpore i komunikacijskih kapaciteta</w:t>
      </w:r>
      <w:r w:rsidRPr="00C319C1">
        <w:t xml:space="preserve">. </w:t>
      </w:r>
    </w:p>
    <w:p w14:paraId="5A8B0DE6" w14:textId="77777777" w:rsidR="00487AFB" w:rsidRPr="00C319C1" w:rsidRDefault="00487AFB" w:rsidP="00487AFB">
      <w:pPr>
        <w:pStyle w:val="Bezproreda1"/>
        <w:jc w:val="both"/>
      </w:pPr>
      <w:r w:rsidRPr="00C319C1">
        <w:t xml:space="preserve">Ukupna razina spremnosti operativnih kapaciteta procijenjena je </w:t>
      </w:r>
      <w:r w:rsidR="00CF2F27" w:rsidRPr="00CF2F27">
        <w:rPr>
          <w:b/>
        </w:rPr>
        <w:t>vrlo</w:t>
      </w:r>
      <w:r w:rsidR="00CF2F27">
        <w:t xml:space="preserve"> </w:t>
      </w:r>
      <w:r w:rsidRPr="00C319C1">
        <w:rPr>
          <w:b/>
        </w:rPr>
        <w:t>visokom</w:t>
      </w:r>
      <w:r w:rsidRPr="00C319C1">
        <w:t xml:space="preserve"> i to posebno zbog spremnosti najvažnijih operativnih kapaciteta od značaja za sustav civilne zaštite u cjelini</w:t>
      </w:r>
      <w:r w:rsidR="00A35E83">
        <w:t>-gotovih snaga koji posjeduju vlastite komunikacijske kapacitete te su stalno spremni odgovoriti u slučaju ekstremnih temperatura</w:t>
      </w:r>
      <w:r w:rsidRPr="00C319C1">
        <w:t>.</w:t>
      </w:r>
    </w:p>
    <w:p w14:paraId="23A11E7A" w14:textId="77777777" w:rsidR="00487AFB" w:rsidRPr="00701B07" w:rsidRDefault="00487AFB" w:rsidP="002140DD">
      <w:pPr>
        <w:pStyle w:val="Bezproreda2"/>
        <w:rPr>
          <w:sz w:val="16"/>
          <w:szCs w:val="16"/>
        </w:rPr>
      </w:pPr>
    </w:p>
    <w:p w14:paraId="771AF3B3" w14:textId="5C2C7D1F" w:rsidR="00487AFB" w:rsidRPr="002140DD" w:rsidRDefault="00487AFB" w:rsidP="002140DD">
      <w:pPr>
        <w:pStyle w:val="Bezproreda2"/>
        <w:rPr>
          <w:sz w:val="20"/>
          <w:szCs w:val="20"/>
        </w:rPr>
      </w:pPr>
      <w:r w:rsidRPr="002140DD">
        <w:rPr>
          <w:sz w:val="20"/>
          <w:szCs w:val="20"/>
        </w:rPr>
        <w:t xml:space="preserve">                          </w:t>
      </w:r>
      <w:r w:rsidR="002140DD">
        <w:rPr>
          <w:sz w:val="20"/>
          <w:szCs w:val="20"/>
        </w:rPr>
        <w:t xml:space="preserve">              </w:t>
      </w:r>
      <w:r w:rsidR="00AB686F">
        <w:rPr>
          <w:sz w:val="20"/>
          <w:szCs w:val="20"/>
        </w:rPr>
        <w:t xml:space="preserve">  Tablica 8</w:t>
      </w:r>
      <w:r w:rsidR="003050B7">
        <w:rPr>
          <w:sz w:val="20"/>
          <w:szCs w:val="20"/>
        </w:rPr>
        <w:t>9</w:t>
      </w:r>
      <w:r w:rsidRPr="002140DD">
        <w:rPr>
          <w:sz w:val="20"/>
          <w:szCs w:val="20"/>
        </w:rPr>
        <w:t>: Spremnost operativnih i komunikacijskih sustava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1222"/>
      </w:tblGrid>
      <w:tr w:rsidR="00487AFB" w:rsidRPr="002140DD" w14:paraId="0C0F3554" w14:textId="77777777" w:rsidTr="00384763">
        <w:trPr>
          <w:jc w:val="center"/>
        </w:trPr>
        <w:tc>
          <w:tcPr>
            <w:tcW w:w="2317" w:type="dxa"/>
            <w:shd w:val="clear" w:color="auto" w:fill="BDD6EE"/>
          </w:tcPr>
          <w:p w14:paraId="600421DF" w14:textId="77777777" w:rsidR="00487AFB" w:rsidRPr="002140DD" w:rsidRDefault="00487AFB" w:rsidP="002140DD">
            <w:pPr>
              <w:pStyle w:val="Bezproreda2"/>
              <w:rPr>
                <w:sz w:val="20"/>
                <w:szCs w:val="20"/>
              </w:rPr>
            </w:pPr>
            <w:r w:rsidRPr="002140DD">
              <w:rPr>
                <w:sz w:val="20"/>
                <w:szCs w:val="20"/>
              </w:rPr>
              <w:t>Vrlo niska spremnost</w:t>
            </w:r>
          </w:p>
        </w:tc>
        <w:tc>
          <w:tcPr>
            <w:tcW w:w="1276" w:type="dxa"/>
            <w:shd w:val="clear" w:color="auto" w:fill="FF0000"/>
          </w:tcPr>
          <w:p w14:paraId="19944DFE" w14:textId="77777777" w:rsidR="00487AFB" w:rsidRPr="002140DD" w:rsidRDefault="00487AFB" w:rsidP="002140DD">
            <w:pPr>
              <w:pStyle w:val="Bezproreda2"/>
              <w:jc w:val="center"/>
              <w:rPr>
                <w:sz w:val="20"/>
                <w:szCs w:val="20"/>
              </w:rPr>
            </w:pPr>
            <w:r w:rsidRPr="002140DD">
              <w:rPr>
                <w:sz w:val="20"/>
                <w:szCs w:val="20"/>
              </w:rPr>
              <w:t>4</w:t>
            </w:r>
          </w:p>
        </w:tc>
        <w:tc>
          <w:tcPr>
            <w:tcW w:w="1222" w:type="dxa"/>
          </w:tcPr>
          <w:p w14:paraId="6980C4EA" w14:textId="77777777" w:rsidR="00487AFB" w:rsidRPr="002140DD" w:rsidRDefault="00487AFB" w:rsidP="002140DD">
            <w:pPr>
              <w:pStyle w:val="Bezproreda2"/>
              <w:jc w:val="center"/>
              <w:rPr>
                <w:sz w:val="20"/>
                <w:szCs w:val="20"/>
              </w:rPr>
            </w:pPr>
          </w:p>
        </w:tc>
      </w:tr>
      <w:tr w:rsidR="00487AFB" w:rsidRPr="002140DD" w14:paraId="72322F8E" w14:textId="77777777" w:rsidTr="000B43C6">
        <w:trPr>
          <w:trHeight w:val="70"/>
          <w:jc w:val="center"/>
        </w:trPr>
        <w:tc>
          <w:tcPr>
            <w:tcW w:w="2317" w:type="dxa"/>
            <w:shd w:val="clear" w:color="auto" w:fill="BDD6EE"/>
          </w:tcPr>
          <w:p w14:paraId="3E7D95B5" w14:textId="77777777" w:rsidR="00487AFB" w:rsidRPr="002140DD" w:rsidRDefault="00487AFB" w:rsidP="002140DD">
            <w:pPr>
              <w:pStyle w:val="Bezproreda2"/>
              <w:rPr>
                <w:sz w:val="20"/>
                <w:szCs w:val="20"/>
              </w:rPr>
            </w:pPr>
            <w:r w:rsidRPr="002140DD">
              <w:rPr>
                <w:sz w:val="20"/>
                <w:szCs w:val="20"/>
              </w:rPr>
              <w:t>Niska spremnost</w:t>
            </w:r>
          </w:p>
        </w:tc>
        <w:tc>
          <w:tcPr>
            <w:tcW w:w="1276" w:type="dxa"/>
            <w:shd w:val="clear" w:color="auto" w:fill="FFC000"/>
          </w:tcPr>
          <w:p w14:paraId="72E51173" w14:textId="77777777" w:rsidR="00487AFB" w:rsidRPr="002140DD" w:rsidRDefault="00487AFB" w:rsidP="002140DD">
            <w:pPr>
              <w:pStyle w:val="Bezproreda2"/>
              <w:jc w:val="center"/>
              <w:rPr>
                <w:sz w:val="20"/>
                <w:szCs w:val="20"/>
              </w:rPr>
            </w:pPr>
            <w:r w:rsidRPr="002140DD">
              <w:rPr>
                <w:sz w:val="20"/>
                <w:szCs w:val="20"/>
              </w:rPr>
              <w:t>3</w:t>
            </w:r>
          </w:p>
        </w:tc>
        <w:tc>
          <w:tcPr>
            <w:tcW w:w="1222" w:type="dxa"/>
          </w:tcPr>
          <w:p w14:paraId="58DB5AAB" w14:textId="77777777" w:rsidR="00487AFB" w:rsidRPr="002140DD" w:rsidRDefault="00487AFB" w:rsidP="002140DD">
            <w:pPr>
              <w:pStyle w:val="Bezproreda2"/>
              <w:jc w:val="center"/>
              <w:rPr>
                <w:sz w:val="20"/>
                <w:szCs w:val="20"/>
              </w:rPr>
            </w:pPr>
          </w:p>
        </w:tc>
      </w:tr>
      <w:tr w:rsidR="00487AFB" w:rsidRPr="002140DD" w14:paraId="2F6F6207" w14:textId="77777777" w:rsidTr="00384763">
        <w:trPr>
          <w:jc w:val="center"/>
        </w:trPr>
        <w:tc>
          <w:tcPr>
            <w:tcW w:w="2317" w:type="dxa"/>
            <w:shd w:val="clear" w:color="auto" w:fill="BDD6EE"/>
          </w:tcPr>
          <w:p w14:paraId="0A5747D6" w14:textId="77777777" w:rsidR="00487AFB" w:rsidRPr="002140DD" w:rsidRDefault="00487AFB" w:rsidP="002140DD">
            <w:pPr>
              <w:pStyle w:val="Bezproreda2"/>
              <w:rPr>
                <w:sz w:val="20"/>
                <w:szCs w:val="20"/>
              </w:rPr>
            </w:pPr>
            <w:r w:rsidRPr="002140DD">
              <w:rPr>
                <w:sz w:val="20"/>
                <w:szCs w:val="20"/>
              </w:rPr>
              <w:t>Visoka spremnost</w:t>
            </w:r>
          </w:p>
        </w:tc>
        <w:tc>
          <w:tcPr>
            <w:tcW w:w="1276" w:type="dxa"/>
            <w:shd w:val="clear" w:color="auto" w:fill="FFFF00"/>
          </w:tcPr>
          <w:p w14:paraId="516B89EC" w14:textId="77777777" w:rsidR="00487AFB" w:rsidRPr="002140DD" w:rsidRDefault="00487AFB" w:rsidP="002140DD">
            <w:pPr>
              <w:pStyle w:val="Bezproreda2"/>
              <w:jc w:val="center"/>
              <w:rPr>
                <w:sz w:val="20"/>
                <w:szCs w:val="20"/>
              </w:rPr>
            </w:pPr>
            <w:r w:rsidRPr="002140DD">
              <w:rPr>
                <w:sz w:val="20"/>
                <w:szCs w:val="20"/>
              </w:rPr>
              <w:t>2</w:t>
            </w:r>
          </w:p>
        </w:tc>
        <w:tc>
          <w:tcPr>
            <w:tcW w:w="1222" w:type="dxa"/>
          </w:tcPr>
          <w:p w14:paraId="259710E2" w14:textId="77777777" w:rsidR="00487AFB" w:rsidRPr="002140DD" w:rsidRDefault="00487AFB" w:rsidP="002140DD">
            <w:pPr>
              <w:pStyle w:val="Bezproreda2"/>
              <w:jc w:val="center"/>
              <w:rPr>
                <w:sz w:val="20"/>
                <w:szCs w:val="20"/>
              </w:rPr>
            </w:pPr>
          </w:p>
        </w:tc>
      </w:tr>
      <w:tr w:rsidR="00487AFB" w:rsidRPr="002140DD" w14:paraId="2ECA90BE" w14:textId="77777777" w:rsidTr="00384763">
        <w:trPr>
          <w:jc w:val="center"/>
        </w:trPr>
        <w:tc>
          <w:tcPr>
            <w:tcW w:w="2317" w:type="dxa"/>
            <w:shd w:val="clear" w:color="auto" w:fill="BDD6EE"/>
          </w:tcPr>
          <w:p w14:paraId="5F107BA9" w14:textId="77777777" w:rsidR="00487AFB" w:rsidRPr="002140DD" w:rsidRDefault="00487AFB" w:rsidP="002140DD">
            <w:pPr>
              <w:pStyle w:val="Bezproreda2"/>
              <w:rPr>
                <w:sz w:val="20"/>
                <w:szCs w:val="20"/>
              </w:rPr>
            </w:pPr>
            <w:r w:rsidRPr="002140DD">
              <w:rPr>
                <w:sz w:val="20"/>
                <w:szCs w:val="20"/>
              </w:rPr>
              <w:t>Vrlo visoka spremnost</w:t>
            </w:r>
          </w:p>
        </w:tc>
        <w:tc>
          <w:tcPr>
            <w:tcW w:w="1276" w:type="dxa"/>
            <w:shd w:val="clear" w:color="auto" w:fill="00B050"/>
          </w:tcPr>
          <w:p w14:paraId="1664E96C" w14:textId="77777777" w:rsidR="00487AFB" w:rsidRPr="002140DD" w:rsidRDefault="00487AFB" w:rsidP="002140DD">
            <w:pPr>
              <w:pStyle w:val="Bezproreda2"/>
              <w:jc w:val="center"/>
              <w:rPr>
                <w:sz w:val="20"/>
                <w:szCs w:val="20"/>
              </w:rPr>
            </w:pPr>
            <w:r w:rsidRPr="002140DD">
              <w:rPr>
                <w:sz w:val="20"/>
                <w:szCs w:val="20"/>
              </w:rPr>
              <w:t>1</w:t>
            </w:r>
          </w:p>
        </w:tc>
        <w:tc>
          <w:tcPr>
            <w:tcW w:w="1222" w:type="dxa"/>
          </w:tcPr>
          <w:p w14:paraId="385BA4B5" w14:textId="77777777" w:rsidR="00487AFB" w:rsidRPr="00A35E83" w:rsidRDefault="00A35E83" w:rsidP="002140DD">
            <w:pPr>
              <w:pStyle w:val="Bezproreda2"/>
              <w:jc w:val="center"/>
              <w:rPr>
                <w:b/>
                <w:sz w:val="20"/>
                <w:szCs w:val="20"/>
              </w:rPr>
            </w:pPr>
            <w:r w:rsidRPr="00A35E83">
              <w:rPr>
                <w:b/>
                <w:sz w:val="20"/>
                <w:szCs w:val="20"/>
              </w:rPr>
              <w:t>X</w:t>
            </w:r>
          </w:p>
        </w:tc>
      </w:tr>
    </w:tbl>
    <w:p w14:paraId="2C1F8C76" w14:textId="77777777" w:rsidR="00487AFB" w:rsidRPr="00701B07" w:rsidRDefault="00487AFB" w:rsidP="00701B07">
      <w:pPr>
        <w:pStyle w:val="Bezproreda1"/>
        <w:rPr>
          <w:sz w:val="16"/>
          <w:szCs w:val="16"/>
        </w:rPr>
      </w:pPr>
    </w:p>
    <w:p w14:paraId="515C50A0" w14:textId="77777777" w:rsidR="00487AFB" w:rsidRPr="00A35E83" w:rsidRDefault="00487AFB" w:rsidP="00A35E83">
      <w:pPr>
        <w:pStyle w:val="Bezproreda2"/>
        <w:rPr>
          <w:b/>
          <w:u w:val="single"/>
        </w:rPr>
      </w:pPr>
      <w:r w:rsidRPr="00A35E83">
        <w:rPr>
          <w:b/>
          <w:u w:val="single"/>
        </w:rPr>
        <w:t>Područje reagiranja „ekstremno visokih temperatura“ – zaključak</w:t>
      </w:r>
    </w:p>
    <w:p w14:paraId="5D8DE815" w14:textId="4FE0A135" w:rsidR="00487AFB" w:rsidRPr="002140DD" w:rsidRDefault="00487AFB" w:rsidP="00A35E83">
      <w:pPr>
        <w:pStyle w:val="Bezproreda2"/>
        <w:rPr>
          <w:szCs w:val="24"/>
        </w:rPr>
      </w:pPr>
      <w:r w:rsidRPr="002140DD">
        <w:rPr>
          <w:szCs w:val="24"/>
        </w:rPr>
        <w:t xml:space="preserve">Procjena ukupne spremnosti sustava civilne zaštite za područje </w:t>
      </w:r>
      <w:r w:rsidR="002140DD" w:rsidRPr="002140DD">
        <w:rPr>
          <w:szCs w:val="24"/>
        </w:rPr>
        <w:t xml:space="preserve">Grada </w:t>
      </w:r>
      <w:r w:rsidR="00AB686F">
        <w:rPr>
          <w:szCs w:val="24"/>
        </w:rPr>
        <w:t>Ploč</w:t>
      </w:r>
      <w:r w:rsidR="007F4396">
        <w:rPr>
          <w:szCs w:val="24"/>
        </w:rPr>
        <w:t>a</w:t>
      </w:r>
      <w:r w:rsidRPr="002140DD">
        <w:rPr>
          <w:szCs w:val="24"/>
        </w:rPr>
        <w:t xml:space="preserve"> u području reagiranja i aktivnosti koje su usmjerene na zaštitu svih kategorija društvene vrijednosti (život i zdravlje ljudi, gospodarstvo, društvena stabilnost i politika) koje su potencijalno izložene velikoj nesreći, ocjenjuje se sa visokom spremnošću.</w:t>
      </w:r>
    </w:p>
    <w:p w14:paraId="280D654B" w14:textId="77777777" w:rsidR="00487AFB" w:rsidRPr="00701B07" w:rsidRDefault="00487AFB" w:rsidP="002140DD">
      <w:pPr>
        <w:pStyle w:val="Bezproreda2"/>
        <w:rPr>
          <w:sz w:val="16"/>
          <w:szCs w:val="16"/>
        </w:rPr>
      </w:pPr>
    </w:p>
    <w:p w14:paraId="24F3A4CC" w14:textId="3C7F9AA2" w:rsidR="00487AFB" w:rsidRPr="002140DD" w:rsidRDefault="00B7090B" w:rsidP="002140DD">
      <w:pPr>
        <w:pStyle w:val="Bezproreda2"/>
        <w:rPr>
          <w:sz w:val="20"/>
          <w:szCs w:val="20"/>
        </w:rPr>
      </w:pPr>
      <w:r>
        <w:rPr>
          <w:sz w:val="20"/>
          <w:szCs w:val="20"/>
        </w:rPr>
        <w:t xml:space="preserve">         Tablica </w:t>
      </w:r>
      <w:r w:rsidR="003050B7">
        <w:rPr>
          <w:sz w:val="20"/>
          <w:szCs w:val="20"/>
        </w:rPr>
        <w:t>90</w:t>
      </w:r>
      <w:r w:rsidR="00487AFB" w:rsidRPr="002140DD">
        <w:rPr>
          <w:sz w:val="20"/>
          <w:szCs w:val="20"/>
        </w:rPr>
        <w:t>: Zbirni pregled područja reagiranja operativnih snaga u ekstremno visokih temperatura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430"/>
        <w:gridCol w:w="1275"/>
        <w:gridCol w:w="1134"/>
        <w:gridCol w:w="2124"/>
        <w:gridCol w:w="1173"/>
      </w:tblGrid>
      <w:tr w:rsidR="00487AFB" w:rsidRPr="002140DD" w14:paraId="6273E9A5" w14:textId="77777777" w:rsidTr="00384763">
        <w:trPr>
          <w:jc w:val="center"/>
        </w:trPr>
        <w:tc>
          <w:tcPr>
            <w:tcW w:w="2552" w:type="dxa"/>
            <w:gridSpan w:val="2"/>
            <w:shd w:val="clear" w:color="auto" w:fill="9CC2E5"/>
          </w:tcPr>
          <w:p w14:paraId="3205E294" w14:textId="77777777" w:rsidR="00487AFB" w:rsidRPr="002140DD" w:rsidRDefault="00487AFB" w:rsidP="002140DD">
            <w:pPr>
              <w:pStyle w:val="Bezproreda2"/>
              <w:rPr>
                <w:sz w:val="20"/>
                <w:szCs w:val="20"/>
              </w:rPr>
            </w:pPr>
          </w:p>
        </w:tc>
        <w:tc>
          <w:tcPr>
            <w:tcW w:w="1275" w:type="dxa"/>
            <w:shd w:val="clear" w:color="auto" w:fill="9CC2E5"/>
          </w:tcPr>
          <w:p w14:paraId="26D211A6" w14:textId="77777777" w:rsidR="00487AFB" w:rsidRPr="002140DD" w:rsidRDefault="00487AFB" w:rsidP="002140DD">
            <w:pPr>
              <w:pStyle w:val="Bezproreda2"/>
              <w:rPr>
                <w:sz w:val="20"/>
                <w:szCs w:val="20"/>
              </w:rPr>
            </w:pPr>
            <w:r w:rsidRPr="002140DD">
              <w:rPr>
                <w:sz w:val="20"/>
                <w:szCs w:val="20"/>
              </w:rPr>
              <w:t>Spremnost odgovornih i upravljačkih kapaciteta</w:t>
            </w:r>
          </w:p>
        </w:tc>
        <w:tc>
          <w:tcPr>
            <w:tcW w:w="1134" w:type="dxa"/>
            <w:shd w:val="clear" w:color="auto" w:fill="9CC2E5"/>
          </w:tcPr>
          <w:p w14:paraId="63FBC486" w14:textId="77777777" w:rsidR="00487AFB" w:rsidRPr="002140DD" w:rsidRDefault="00487AFB" w:rsidP="002140DD">
            <w:pPr>
              <w:pStyle w:val="Bezproreda2"/>
              <w:rPr>
                <w:sz w:val="20"/>
                <w:szCs w:val="20"/>
              </w:rPr>
            </w:pPr>
            <w:r w:rsidRPr="002140DD">
              <w:rPr>
                <w:sz w:val="20"/>
                <w:szCs w:val="20"/>
              </w:rPr>
              <w:t>Spremnost operativnih kapaciteta</w:t>
            </w:r>
          </w:p>
        </w:tc>
        <w:tc>
          <w:tcPr>
            <w:tcW w:w="2124" w:type="dxa"/>
            <w:shd w:val="clear" w:color="auto" w:fill="9CC2E5"/>
          </w:tcPr>
          <w:p w14:paraId="4CAF43DD" w14:textId="77777777" w:rsidR="00487AFB" w:rsidRPr="002140DD" w:rsidRDefault="00487AFB" w:rsidP="002140DD">
            <w:pPr>
              <w:pStyle w:val="Bezproreda2"/>
              <w:rPr>
                <w:sz w:val="20"/>
                <w:szCs w:val="20"/>
              </w:rPr>
            </w:pPr>
            <w:r w:rsidRPr="002140DD">
              <w:rPr>
                <w:sz w:val="20"/>
                <w:szCs w:val="20"/>
              </w:rPr>
              <w:t>Stanje mobilnosti op. kapaciteta sustava CZ i stanje komunikacijskih kapaciteta</w:t>
            </w:r>
          </w:p>
        </w:tc>
        <w:tc>
          <w:tcPr>
            <w:tcW w:w="1173" w:type="dxa"/>
            <w:shd w:val="clear" w:color="auto" w:fill="9CC2E5"/>
          </w:tcPr>
          <w:p w14:paraId="7ACB406F" w14:textId="77777777" w:rsidR="00487AFB" w:rsidRPr="002140DD" w:rsidRDefault="00487AFB" w:rsidP="002140DD">
            <w:pPr>
              <w:pStyle w:val="Bezproreda2"/>
              <w:rPr>
                <w:b/>
                <w:sz w:val="20"/>
                <w:szCs w:val="20"/>
              </w:rPr>
            </w:pPr>
            <w:r w:rsidRPr="002140DD">
              <w:rPr>
                <w:b/>
                <w:sz w:val="20"/>
                <w:szCs w:val="20"/>
              </w:rPr>
              <w:t>Sveukupno</w:t>
            </w:r>
          </w:p>
        </w:tc>
      </w:tr>
      <w:tr w:rsidR="00487AFB" w:rsidRPr="002140DD" w14:paraId="63D4177B" w14:textId="77777777" w:rsidTr="00271171">
        <w:trPr>
          <w:jc w:val="center"/>
        </w:trPr>
        <w:tc>
          <w:tcPr>
            <w:tcW w:w="2122" w:type="dxa"/>
            <w:shd w:val="clear" w:color="auto" w:fill="BDD6EE"/>
          </w:tcPr>
          <w:p w14:paraId="13D73A95" w14:textId="77777777" w:rsidR="00487AFB" w:rsidRPr="002140DD" w:rsidRDefault="00487AFB" w:rsidP="002140DD">
            <w:pPr>
              <w:pStyle w:val="Bezproreda2"/>
              <w:rPr>
                <w:sz w:val="20"/>
                <w:szCs w:val="20"/>
              </w:rPr>
            </w:pPr>
            <w:r w:rsidRPr="002140DD">
              <w:rPr>
                <w:sz w:val="20"/>
                <w:szCs w:val="20"/>
              </w:rPr>
              <w:t>Vrlo niska spremnost</w:t>
            </w:r>
          </w:p>
        </w:tc>
        <w:tc>
          <w:tcPr>
            <w:tcW w:w="430" w:type="dxa"/>
            <w:shd w:val="clear" w:color="auto" w:fill="FF0000"/>
          </w:tcPr>
          <w:p w14:paraId="42EF1F39" w14:textId="77777777" w:rsidR="00487AFB" w:rsidRPr="002140DD" w:rsidRDefault="00487AFB" w:rsidP="002140DD">
            <w:pPr>
              <w:pStyle w:val="Bezproreda2"/>
              <w:rPr>
                <w:sz w:val="20"/>
                <w:szCs w:val="20"/>
              </w:rPr>
            </w:pPr>
            <w:r w:rsidRPr="002140DD">
              <w:rPr>
                <w:sz w:val="20"/>
                <w:szCs w:val="20"/>
              </w:rPr>
              <w:t>4</w:t>
            </w:r>
          </w:p>
        </w:tc>
        <w:tc>
          <w:tcPr>
            <w:tcW w:w="1275" w:type="dxa"/>
          </w:tcPr>
          <w:p w14:paraId="6A8DB747" w14:textId="77777777" w:rsidR="00487AFB" w:rsidRPr="002140DD" w:rsidRDefault="00487AFB" w:rsidP="00271171">
            <w:pPr>
              <w:pStyle w:val="Bezproreda2"/>
              <w:jc w:val="center"/>
              <w:rPr>
                <w:sz w:val="20"/>
                <w:szCs w:val="20"/>
              </w:rPr>
            </w:pPr>
          </w:p>
        </w:tc>
        <w:tc>
          <w:tcPr>
            <w:tcW w:w="1134" w:type="dxa"/>
          </w:tcPr>
          <w:p w14:paraId="59BD1C5F" w14:textId="77777777" w:rsidR="00487AFB" w:rsidRPr="002140DD" w:rsidRDefault="00487AFB" w:rsidP="00271171">
            <w:pPr>
              <w:pStyle w:val="Bezproreda2"/>
              <w:jc w:val="center"/>
              <w:rPr>
                <w:sz w:val="20"/>
                <w:szCs w:val="20"/>
              </w:rPr>
            </w:pPr>
          </w:p>
        </w:tc>
        <w:tc>
          <w:tcPr>
            <w:tcW w:w="2124" w:type="dxa"/>
          </w:tcPr>
          <w:p w14:paraId="46F652D6" w14:textId="77777777" w:rsidR="00487AFB" w:rsidRPr="002140DD" w:rsidRDefault="00487AFB" w:rsidP="00271171">
            <w:pPr>
              <w:pStyle w:val="Bezproreda2"/>
              <w:jc w:val="center"/>
              <w:rPr>
                <w:sz w:val="20"/>
                <w:szCs w:val="20"/>
              </w:rPr>
            </w:pPr>
          </w:p>
        </w:tc>
        <w:tc>
          <w:tcPr>
            <w:tcW w:w="1173" w:type="dxa"/>
            <w:shd w:val="clear" w:color="auto" w:fill="9CC2E5" w:themeFill="accent1" w:themeFillTint="99"/>
          </w:tcPr>
          <w:p w14:paraId="72D4ABEA" w14:textId="77777777" w:rsidR="00487AFB" w:rsidRPr="002140DD" w:rsidRDefault="00487AFB" w:rsidP="00271171">
            <w:pPr>
              <w:pStyle w:val="Bezproreda2"/>
              <w:jc w:val="center"/>
              <w:rPr>
                <w:sz w:val="20"/>
                <w:szCs w:val="20"/>
              </w:rPr>
            </w:pPr>
          </w:p>
        </w:tc>
      </w:tr>
      <w:tr w:rsidR="00487AFB" w:rsidRPr="002140DD" w14:paraId="00D1DF7B" w14:textId="77777777" w:rsidTr="00271171">
        <w:trPr>
          <w:jc w:val="center"/>
        </w:trPr>
        <w:tc>
          <w:tcPr>
            <w:tcW w:w="2122" w:type="dxa"/>
            <w:shd w:val="clear" w:color="auto" w:fill="BDD6EE"/>
          </w:tcPr>
          <w:p w14:paraId="5A95C40A" w14:textId="77777777" w:rsidR="00487AFB" w:rsidRPr="002140DD" w:rsidRDefault="00487AFB" w:rsidP="002140DD">
            <w:pPr>
              <w:pStyle w:val="Bezproreda2"/>
              <w:rPr>
                <w:sz w:val="20"/>
                <w:szCs w:val="20"/>
              </w:rPr>
            </w:pPr>
            <w:r w:rsidRPr="002140DD">
              <w:rPr>
                <w:sz w:val="20"/>
                <w:szCs w:val="20"/>
              </w:rPr>
              <w:t>Niska spremnost</w:t>
            </w:r>
          </w:p>
        </w:tc>
        <w:tc>
          <w:tcPr>
            <w:tcW w:w="430" w:type="dxa"/>
            <w:shd w:val="clear" w:color="auto" w:fill="FFC000"/>
          </w:tcPr>
          <w:p w14:paraId="3E8EA539" w14:textId="77777777" w:rsidR="00487AFB" w:rsidRPr="002140DD" w:rsidRDefault="00487AFB" w:rsidP="002140DD">
            <w:pPr>
              <w:pStyle w:val="Bezproreda2"/>
              <w:rPr>
                <w:sz w:val="20"/>
                <w:szCs w:val="20"/>
              </w:rPr>
            </w:pPr>
            <w:r w:rsidRPr="002140DD">
              <w:rPr>
                <w:sz w:val="20"/>
                <w:szCs w:val="20"/>
              </w:rPr>
              <w:t>3</w:t>
            </w:r>
          </w:p>
        </w:tc>
        <w:tc>
          <w:tcPr>
            <w:tcW w:w="1275" w:type="dxa"/>
          </w:tcPr>
          <w:p w14:paraId="016563A3" w14:textId="77777777" w:rsidR="00487AFB" w:rsidRPr="002140DD" w:rsidRDefault="00487AFB" w:rsidP="00271171">
            <w:pPr>
              <w:pStyle w:val="Bezproreda2"/>
              <w:jc w:val="center"/>
              <w:rPr>
                <w:sz w:val="20"/>
                <w:szCs w:val="20"/>
              </w:rPr>
            </w:pPr>
          </w:p>
        </w:tc>
        <w:tc>
          <w:tcPr>
            <w:tcW w:w="1134" w:type="dxa"/>
          </w:tcPr>
          <w:p w14:paraId="29AC1538" w14:textId="77777777" w:rsidR="00487AFB" w:rsidRPr="002140DD" w:rsidRDefault="00487AFB" w:rsidP="00271171">
            <w:pPr>
              <w:pStyle w:val="Bezproreda2"/>
              <w:jc w:val="center"/>
              <w:rPr>
                <w:sz w:val="20"/>
                <w:szCs w:val="20"/>
              </w:rPr>
            </w:pPr>
          </w:p>
        </w:tc>
        <w:tc>
          <w:tcPr>
            <w:tcW w:w="2124" w:type="dxa"/>
          </w:tcPr>
          <w:p w14:paraId="49B6D73E" w14:textId="77777777" w:rsidR="00487AFB" w:rsidRPr="002140DD" w:rsidRDefault="00487AFB" w:rsidP="00271171">
            <w:pPr>
              <w:pStyle w:val="Bezproreda2"/>
              <w:jc w:val="center"/>
              <w:rPr>
                <w:sz w:val="20"/>
                <w:szCs w:val="20"/>
              </w:rPr>
            </w:pPr>
          </w:p>
        </w:tc>
        <w:tc>
          <w:tcPr>
            <w:tcW w:w="1173" w:type="dxa"/>
            <w:shd w:val="clear" w:color="auto" w:fill="9CC2E5" w:themeFill="accent1" w:themeFillTint="99"/>
          </w:tcPr>
          <w:p w14:paraId="066C38F6" w14:textId="77777777" w:rsidR="00487AFB" w:rsidRPr="002140DD" w:rsidRDefault="00487AFB" w:rsidP="00271171">
            <w:pPr>
              <w:pStyle w:val="Bezproreda2"/>
              <w:jc w:val="center"/>
              <w:rPr>
                <w:sz w:val="20"/>
                <w:szCs w:val="20"/>
              </w:rPr>
            </w:pPr>
          </w:p>
        </w:tc>
      </w:tr>
      <w:tr w:rsidR="00487AFB" w:rsidRPr="002140DD" w14:paraId="51A96DEE" w14:textId="77777777" w:rsidTr="00271171">
        <w:trPr>
          <w:jc w:val="center"/>
        </w:trPr>
        <w:tc>
          <w:tcPr>
            <w:tcW w:w="2122" w:type="dxa"/>
            <w:shd w:val="clear" w:color="auto" w:fill="BDD6EE"/>
          </w:tcPr>
          <w:p w14:paraId="0E77284F" w14:textId="77777777" w:rsidR="00487AFB" w:rsidRPr="002140DD" w:rsidRDefault="00487AFB" w:rsidP="002140DD">
            <w:pPr>
              <w:pStyle w:val="Bezproreda2"/>
              <w:rPr>
                <w:sz w:val="20"/>
                <w:szCs w:val="20"/>
              </w:rPr>
            </w:pPr>
            <w:r w:rsidRPr="002140DD">
              <w:rPr>
                <w:sz w:val="20"/>
                <w:szCs w:val="20"/>
              </w:rPr>
              <w:t>Visoka spremnost</w:t>
            </w:r>
          </w:p>
        </w:tc>
        <w:tc>
          <w:tcPr>
            <w:tcW w:w="430" w:type="dxa"/>
            <w:shd w:val="clear" w:color="auto" w:fill="FFFF00"/>
          </w:tcPr>
          <w:p w14:paraId="0C522224" w14:textId="77777777" w:rsidR="00487AFB" w:rsidRPr="002140DD" w:rsidRDefault="00487AFB" w:rsidP="002140DD">
            <w:pPr>
              <w:pStyle w:val="Bezproreda2"/>
              <w:rPr>
                <w:sz w:val="20"/>
                <w:szCs w:val="20"/>
              </w:rPr>
            </w:pPr>
            <w:r w:rsidRPr="002140DD">
              <w:rPr>
                <w:sz w:val="20"/>
                <w:szCs w:val="20"/>
              </w:rPr>
              <w:t>2</w:t>
            </w:r>
          </w:p>
        </w:tc>
        <w:tc>
          <w:tcPr>
            <w:tcW w:w="1275" w:type="dxa"/>
          </w:tcPr>
          <w:p w14:paraId="45F469F9" w14:textId="77777777" w:rsidR="00487AFB" w:rsidRPr="002140DD" w:rsidRDefault="00487AFB" w:rsidP="00271171">
            <w:pPr>
              <w:pStyle w:val="Bezproreda2"/>
              <w:jc w:val="center"/>
              <w:rPr>
                <w:sz w:val="20"/>
                <w:szCs w:val="20"/>
              </w:rPr>
            </w:pPr>
          </w:p>
        </w:tc>
        <w:tc>
          <w:tcPr>
            <w:tcW w:w="1134" w:type="dxa"/>
          </w:tcPr>
          <w:p w14:paraId="4C926211" w14:textId="77777777" w:rsidR="00487AFB" w:rsidRPr="002140DD" w:rsidRDefault="00487AFB" w:rsidP="00271171">
            <w:pPr>
              <w:pStyle w:val="Bezproreda2"/>
              <w:jc w:val="center"/>
              <w:rPr>
                <w:sz w:val="20"/>
                <w:szCs w:val="20"/>
              </w:rPr>
            </w:pPr>
            <w:r w:rsidRPr="002140DD">
              <w:rPr>
                <w:sz w:val="20"/>
                <w:szCs w:val="20"/>
              </w:rPr>
              <w:t>X</w:t>
            </w:r>
          </w:p>
        </w:tc>
        <w:tc>
          <w:tcPr>
            <w:tcW w:w="2124" w:type="dxa"/>
          </w:tcPr>
          <w:p w14:paraId="26C8F7D9" w14:textId="77777777" w:rsidR="00487AFB" w:rsidRPr="002140DD" w:rsidRDefault="00487AFB" w:rsidP="00271171">
            <w:pPr>
              <w:pStyle w:val="Bezproreda2"/>
              <w:jc w:val="center"/>
              <w:rPr>
                <w:sz w:val="20"/>
                <w:szCs w:val="20"/>
              </w:rPr>
            </w:pPr>
          </w:p>
        </w:tc>
        <w:tc>
          <w:tcPr>
            <w:tcW w:w="1173" w:type="dxa"/>
            <w:shd w:val="clear" w:color="auto" w:fill="9CC2E5" w:themeFill="accent1" w:themeFillTint="99"/>
          </w:tcPr>
          <w:p w14:paraId="06D9193A" w14:textId="77777777" w:rsidR="00487AFB" w:rsidRPr="002140DD" w:rsidRDefault="00487AFB" w:rsidP="00271171">
            <w:pPr>
              <w:pStyle w:val="Bezproreda2"/>
              <w:jc w:val="center"/>
              <w:rPr>
                <w:b/>
                <w:sz w:val="20"/>
                <w:szCs w:val="20"/>
              </w:rPr>
            </w:pPr>
          </w:p>
        </w:tc>
      </w:tr>
      <w:tr w:rsidR="00487AFB" w:rsidRPr="002140DD" w14:paraId="261D558D" w14:textId="77777777" w:rsidTr="00271171">
        <w:trPr>
          <w:jc w:val="center"/>
        </w:trPr>
        <w:tc>
          <w:tcPr>
            <w:tcW w:w="2122" w:type="dxa"/>
            <w:shd w:val="clear" w:color="auto" w:fill="BDD6EE"/>
          </w:tcPr>
          <w:p w14:paraId="6BEB3593" w14:textId="77777777" w:rsidR="00487AFB" w:rsidRPr="002140DD" w:rsidRDefault="00487AFB" w:rsidP="002140DD">
            <w:pPr>
              <w:pStyle w:val="Bezproreda2"/>
              <w:rPr>
                <w:sz w:val="20"/>
                <w:szCs w:val="20"/>
              </w:rPr>
            </w:pPr>
            <w:r w:rsidRPr="002140DD">
              <w:rPr>
                <w:sz w:val="20"/>
                <w:szCs w:val="20"/>
              </w:rPr>
              <w:t>Vrlo visoka spremnost</w:t>
            </w:r>
          </w:p>
        </w:tc>
        <w:tc>
          <w:tcPr>
            <w:tcW w:w="430" w:type="dxa"/>
            <w:shd w:val="clear" w:color="auto" w:fill="00B050"/>
          </w:tcPr>
          <w:p w14:paraId="39733ABE" w14:textId="77777777" w:rsidR="00487AFB" w:rsidRPr="002140DD" w:rsidRDefault="00487AFB" w:rsidP="002140DD">
            <w:pPr>
              <w:pStyle w:val="Bezproreda2"/>
              <w:rPr>
                <w:sz w:val="20"/>
                <w:szCs w:val="20"/>
              </w:rPr>
            </w:pPr>
            <w:r w:rsidRPr="002140DD">
              <w:rPr>
                <w:sz w:val="20"/>
                <w:szCs w:val="20"/>
              </w:rPr>
              <w:t>1</w:t>
            </w:r>
          </w:p>
        </w:tc>
        <w:tc>
          <w:tcPr>
            <w:tcW w:w="1275" w:type="dxa"/>
          </w:tcPr>
          <w:p w14:paraId="14A16C0F" w14:textId="77777777" w:rsidR="00487AFB" w:rsidRPr="002140DD" w:rsidRDefault="00487AFB" w:rsidP="00271171">
            <w:pPr>
              <w:pStyle w:val="Bezproreda2"/>
              <w:jc w:val="center"/>
              <w:rPr>
                <w:sz w:val="20"/>
                <w:szCs w:val="20"/>
              </w:rPr>
            </w:pPr>
            <w:r w:rsidRPr="002140DD">
              <w:rPr>
                <w:sz w:val="20"/>
                <w:szCs w:val="20"/>
              </w:rPr>
              <w:t>X</w:t>
            </w:r>
          </w:p>
        </w:tc>
        <w:tc>
          <w:tcPr>
            <w:tcW w:w="1134" w:type="dxa"/>
          </w:tcPr>
          <w:p w14:paraId="0FBB378C" w14:textId="77777777" w:rsidR="00487AFB" w:rsidRPr="002140DD" w:rsidRDefault="00487AFB" w:rsidP="00271171">
            <w:pPr>
              <w:pStyle w:val="Bezproreda2"/>
              <w:jc w:val="center"/>
              <w:rPr>
                <w:sz w:val="20"/>
                <w:szCs w:val="20"/>
              </w:rPr>
            </w:pPr>
          </w:p>
        </w:tc>
        <w:tc>
          <w:tcPr>
            <w:tcW w:w="2124" w:type="dxa"/>
          </w:tcPr>
          <w:p w14:paraId="1C4E9CE6" w14:textId="77777777" w:rsidR="00487AFB" w:rsidRPr="002140DD" w:rsidRDefault="00A35E83" w:rsidP="00271171">
            <w:pPr>
              <w:pStyle w:val="Bezproreda2"/>
              <w:jc w:val="center"/>
              <w:rPr>
                <w:sz w:val="20"/>
                <w:szCs w:val="20"/>
              </w:rPr>
            </w:pPr>
            <w:r>
              <w:rPr>
                <w:sz w:val="20"/>
                <w:szCs w:val="20"/>
              </w:rPr>
              <w:t>X</w:t>
            </w:r>
          </w:p>
        </w:tc>
        <w:tc>
          <w:tcPr>
            <w:tcW w:w="1173" w:type="dxa"/>
            <w:shd w:val="clear" w:color="auto" w:fill="9CC2E5" w:themeFill="accent1" w:themeFillTint="99"/>
          </w:tcPr>
          <w:p w14:paraId="0EE5EF63" w14:textId="77777777" w:rsidR="00487AFB" w:rsidRPr="00A35E83" w:rsidRDefault="00A35E83" w:rsidP="00271171">
            <w:pPr>
              <w:pStyle w:val="Bezproreda2"/>
              <w:jc w:val="center"/>
              <w:rPr>
                <w:b/>
                <w:sz w:val="20"/>
                <w:szCs w:val="20"/>
              </w:rPr>
            </w:pPr>
            <w:r w:rsidRPr="00A35E83">
              <w:rPr>
                <w:b/>
                <w:sz w:val="20"/>
                <w:szCs w:val="20"/>
              </w:rPr>
              <w:t>X</w:t>
            </w:r>
          </w:p>
        </w:tc>
      </w:tr>
    </w:tbl>
    <w:p w14:paraId="4E67B89F" w14:textId="77777777" w:rsidR="00063F57" w:rsidRPr="00701B07" w:rsidRDefault="00063F57" w:rsidP="00701B07">
      <w:pPr>
        <w:pStyle w:val="Bezproreda1"/>
        <w:rPr>
          <w:sz w:val="16"/>
          <w:szCs w:val="16"/>
        </w:rPr>
      </w:pPr>
    </w:p>
    <w:p w14:paraId="7C2280A7" w14:textId="77777777" w:rsidR="00F57E8E" w:rsidRPr="00CB0107" w:rsidRDefault="0035730B" w:rsidP="00F57E8E">
      <w:pPr>
        <w:pStyle w:val="Naslov3"/>
        <w:numPr>
          <w:ilvl w:val="2"/>
          <w:numId w:val="1"/>
        </w:numPr>
        <w:ind w:left="1134" w:hanging="567"/>
      </w:pPr>
      <w:bookmarkStart w:id="412" w:name="_Toc517456275"/>
      <w:bookmarkStart w:id="413" w:name="_Toc517456453"/>
      <w:bookmarkStart w:id="414" w:name="_Toc517461445"/>
      <w:bookmarkStart w:id="415" w:name="_Toc207277330"/>
      <w:r>
        <w:t>Matrice rizika u slučaju ekstremne visoke temperature</w:t>
      </w:r>
      <w:bookmarkEnd w:id="412"/>
      <w:bookmarkEnd w:id="413"/>
      <w:bookmarkEnd w:id="414"/>
      <w:bookmarkEnd w:id="415"/>
    </w:p>
    <w:p w14:paraId="52AE7F27" w14:textId="77777777" w:rsidR="002140DD" w:rsidRPr="00CB0107" w:rsidRDefault="002140DD" w:rsidP="00CB0107">
      <w:pPr>
        <w:pStyle w:val="Bezproreda2"/>
        <w:rPr>
          <w:szCs w:val="24"/>
        </w:rPr>
      </w:pPr>
      <w:r w:rsidRPr="00CB0107">
        <w:rPr>
          <w:b/>
          <w:szCs w:val="24"/>
        </w:rPr>
        <w:t>Vjerojatnost pojave rizika</w:t>
      </w:r>
    </w:p>
    <w:p w14:paraId="0B50D802" w14:textId="2D615055" w:rsidR="002140DD" w:rsidRPr="00CB0107" w:rsidRDefault="002140DD" w:rsidP="00CB0107">
      <w:pPr>
        <w:pStyle w:val="Bezproreda2"/>
        <w:rPr>
          <w:szCs w:val="24"/>
        </w:rPr>
      </w:pPr>
      <w:r w:rsidRPr="00CB0107">
        <w:rPr>
          <w:szCs w:val="24"/>
        </w:rPr>
        <w:t xml:space="preserve">Za vrijednosti vjerojatnosti/frekvencije uzimati će se samo oni događaji čije posljedice za kategorije društvenih vrijednosti mogu biti opisani kategorijom 1., konkretno štete u gospodarstvu minimalno moraju iznositi 0,5% proračuna JLP(R)S-a. Neće se uzimati u razmatranje vjerojatnost svake </w:t>
      </w:r>
      <w:r w:rsidR="00212CAD">
        <w:rPr>
          <w:szCs w:val="24"/>
        </w:rPr>
        <w:t>ekstremno visoke temperature</w:t>
      </w:r>
      <w:r w:rsidRPr="00CB0107">
        <w:rPr>
          <w:szCs w:val="24"/>
        </w:rPr>
        <w:t xml:space="preserve"> bez ikakve materijalne štete već samo vjerojatnost onog događaja koja može uzrokovati štete sukladno propisanim kriterijima </w:t>
      </w:r>
      <w:r w:rsidRPr="00CB0107">
        <w:rPr>
          <w:szCs w:val="24"/>
        </w:rPr>
        <w:lastRenderedPageBreak/>
        <w:t>za svaku od kategorija društvenih vrijednosti.</w:t>
      </w:r>
      <w:r w:rsidRPr="00CB0107">
        <w:rPr>
          <w:szCs w:val="24"/>
          <w:vertAlign w:val="superscript"/>
        </w:rPr>
        <w:footnoteReference w:id="42"/>
      </w:r>
      <w:r w:rsidRPr="00CB0107">
        <w:rPr>
          <w:szCs w:val="24"/>
        </w:rPr>
        <w:t xml:space="preserve"> To konkretno za Grad </w:t>
      </w:r>
      <w:r w:rsidR="00A35E83">
        <w:rPr>
          <w:szCs w:val="24"/>
        </w:rPr>
        <w:t>Ploče</w:t>
      </w:r>
      <w:r w:rsidRPr="00CB0107">
        <w:rPr>
          <w:szCs w:val="24"/>
        </w:rPr>
        <w:t xml:space="preserve"> znači svi do</w:t>
      </w:r>
      <w:r w:rsidR="00A35E83">
        <w:rPr>
          <w:szCs w:val="24"/>
        </w:rPr>
        <w:t xml:space="preserve">gađaji koji uzrokuju štetu od </w:t>
      </w:r>
      <w:r w:rsidR="000B43C6">
        <w:rPr>
          <w:szCs w:val="24"/>
        </w:rPr>
        <w:t>76 930 €</w:t>
      </w:r>
      <w:r w:rsidRPr="00CB0107">
        <w:rPr>
          <w:szCs w:val="24"/>
        </w:rPr>
        <w:t xml:space="preserve"> i više.</w:t>
      </w:r>
    </w:p>
    <w:p w14:paraId="377B7A3A" w14:textId="77777777" w:rsidR="002140DD" w:rsidRPr="002140DD" w:rsidRDefault="002140DD" w:rsidP="002140DD">
      <w:pPr>
        <w:pStyle w:val="Bezproreda2"/>
      </w:pPr>
    </w:p>
    <w:p w14:paraId="170CD113" w14:textId="5BAD94ED" w:rsidR="002140DD" w:rsidRPr="002140DD" w:rsidRDefault="00AB686F" w:rsidP="002140DD">
      <w:pPr>
        <w:pStyle w:val="Bezproreda2"/>
        <w:rPr>
          <w:color w:val="000000"/>
          <w:sz w:val="20"/>
          <w:szCs w:val="20"/>
        </w:rPr>
      </w:pPr>
      <w:r>
        <w:rPr>
          <w:sz w:val="20"/>
          <w:szCs w:val="20"/>
        </w:rPr>
        <w:t xml:space="preserve">          Tablica  </w:t>
      </w:r>
      <w:r w:rsidR="003050B7">
        <w:rPr>
          <w:sz w:val="20"/>
          <w:szCs w:val="20"/>
        </w:rPr>
        <w:t>91</w:t>
      </w:r>
      <w:r w:rsidR="002140DD" w:rsidRPr="002140DD">
        <w:rPr>
          <w:sz w:val="20"/>
          <w:szCs w:val="20"/>
        </w:rPr>
        <w:t>: Vjerojatnost/frekvencija</w:t>
      </w:r>
    </w:p>
    <w:tbl>
      <w:tblPr>
        <w:tblW w:w="8363"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4"/>
        <w:gridCol w:w="1275"/>
        <w:gridCol w:w="1418"/>
        <w:gridCol w:w="1276"/>
        <w:gridCol w:w="2409"/>
        <w:gridCol w:w="851"/>
      </w:tblGrid>
      <w:tr w:rsidR="002140DD" w:rsidRPr="002140DD" w14:paraId="59D05298" w14:textId="77777777" w:rsidTr="008C6A66">
        <w:trPr>
          <w:trHeight w:val="358"/>
        </w:trPr>
        <w:tc>
          <w:tcPr>
            <w:tcW w:w="1134" w:type="dxa"/>
            <w:vMerge w:val="restart"/>
            <w:shd w:val="clear" w:color="auto" w:fill="BDD6EE"/>
            <w:vAlign w:val="center"/>
          </w:tcPr>
          <w:p w14:paraId="61BD7CC0" w14:textId="77777777" w:rsidR="002140DD" w:rsidRPr="002140DD" w:rsidRDefault="002140DD" w:rsidP="002140DD">
            <w:pPr>
              <w:pStyle w:val="Bezproreda2"/>
              <w:rPr>
                <w:b/>
                <w:sz w:val="18"/>
                <w:szCs w:val="18"/>
              </w:rPr>
            </w:pPr>
            <w:r w:rsidRPr="002140DD">
              <w:rPr>
                <w:b/>
                <w:sz w:val="18"/>
                <w:szCs w:val="18"/>
              </w:rPr>
              <w:t>Kategorija</w:t>
            </w:r>
          </w:p>
        </w:tc>
        <w:tc>
          <w:tcPr>
            <w:tcW w:w="1275" w:type="dxa"/>
            <w:vMerge w:val="restart"/>
            <w:shd w:val="clear" w:color="auto" w:fill="BDD6EE"/>
            <w:vAlign w:val="center"/>
          </w:tcPr>
          <w:p w14:paraId="3D67AA17" w14:textId="77777777" w:rsidR="002140DD" w:rsidRPr="002140DD" w:rsidRDefault="002140DD" w:rsidP="002140DD">
            <w:pPr>
              <w:pStyle w:val="Bezproreda2"/>
              <w:rPr>
                <w:b/>
                <w:sz w:val="18"/>
                <w:szCs w:val="18"/>
              </w:rPr>
            </w:pPr>
            <w:r w:rsidRPr="002140DD">
              <w:rPr>
                <w:b/>
                <w:sz w:val="18"/>
                <w:szCs w:val="18"/>
              </w:rPr>
              <w:t>Posljedice</w:t>
            </w:r>
          </w:p>
        </w:tc>
        <w:tc>
          <w:tcPr>
            <w:tcW w:w="5103" w:type="dxa"/>
            <w:gridSpan w:val="3"/>
            <w:shd w:val="clear" w:color="auto" w:fill="BDD6EE"/>
            <w:vAlign w:val="center"/>
          </w:tcPr>
          <w:p w14:paraId="4CF5141D" w14:textId="77777777" w:rsidR="002140DD" w:rsidRPr="002140DD" w:rsidRDefault="002140DD" w:rsidP="002140DD">
            <w:pPr>
              <w:pStyle w:val="Bezproreda2"/>
              <w:rPr>
                <w:b/>
                <w:sz w:val="18"/>
                <w:szCs w:val="18"/>
              </w:rPr>
            </w:pPr>
            <w:r w:rsidRPr="002140DD">
              <w:rPr>
                <w:b/>
                <w:sz w:val="18"/>
                <w:szCs w:val="18"/>
              </w:rPr>
              <w:t>Vjerojatnost / Frekvencija</w:t>
            </w:r>
          </w:p>
        </w:tc>
        <w:tc>
          <w:tcPr>
            <w:tcW w:w="851" w:type="dxa"/>
            <w:vMerge w:val="restart"/>
            <w:shd w:val="clear" w:color="auto" w:fill="BDD6EE"/>
          </w:tcPr>
          <w:p w14:paraId="71117B9E" w14:textId="77777777" w:rsidR="002140DD" w:rsidRPr="002140DD" w:rsidRDefault="002140DD" w:rsidP="002140DD">
            <w:pPr>
              <w:pStyle w:val="Bezproreda2"/>
              <w:rPr>
                <w:b/>
                <w:sz w:val="18"/>
                <w:szCs w:val="18"/>
              </w:rPr>
            </w:pPr>
          </w:p>
          <w:p w14:paraId="46C0497E" w14:textId="77777777" w:rsidR="002140DD" w:rsidRPr="002140DD" w:rsidRDefault="002140DD" w:rsidP="002140DD">
            <w:pPr>
              <w:pStyle w:val="Bezproreda2"/>
              <w:rPr>
                <w:b/>
                <w:sz w:val="18"/>
                <w:szCs w:val="18"/>
              </w:rPr>
            </w:pPr>
            <w:r w:rsidRPr="002140DD">
              <w:rPr>
                <w:b/>
                <w:sz w:val="18"/>
                <w:szCs w:val="18"/>
              </w:rPr>
              <w:t>Ocjena vjerojatnosti</w:t>
            </w:r>
          </w:p>
        </w:tc>
      </w:tr>
      <w:tr w:rsidR="002140DD" w:rsidRPr="002140DD" w14:paraId="3C6E74B9" w14:textId="77777777" w:rsidTr="008C6A66">
        <w:trPr>
          <w:trHeight w:val="222"/>
        </w:trPr>
        <w:tc>
          <w:tcPr>
            <w:tcW w:w="1134" w:type="dxa"/>
            <w:vMerge/>
            <w:shd w:val="clear" w:color="auto" w:fill="FFC000"/>
            <w:vAlign w:val="center"/>
          </w:tcPr>
          <w:p w14:paraId="27FD79AC" w14:textId="77777777" w:rsidR="002140DD" w:rsidRPr="002140DD" w:rsidRDefault="002140DD" w:rsidP="002140DD">
            <w:pPr>
              <w:pStyle w:val="Bezproreda2"/>
              <w:rPr>
                <w:b/>
                <w:sz w:val="18"/>
                <w:szCs w:val="18"/>
              </w:rPr>
            </w:pPr>
          </w:p>
        </w:tc>
        <w:tc>
          <w:tcPr>
            <w:tcW w:w="1275" w:type="dxa"/>
            <w:vMerge/>
            <w:shd w:val="clear" w:color="auto" w:fill="FFC000"/>
            <w:vAlign w:val="center"/>
          </w:tcPr>
          <w:p w14:paraId="423176E7" w14:textId="77777777" w:rsidR="002140DD" w:rsidRPr="002140DD" w:rsidRDefault="002140DD" w:rsidP="002140DD">
            <w:pPr>
              <w:pStyle w:val="Bezproreda2"/>
              <w:rPr>
                <w:b/>
                <w:sz w:val="18"/>
                <w:szCs w:val="18"/>
              </w:rPr>
            </w:pPr>
          </w:p>
        </w:tc>
        <w:tc>
          <w:tcPr>
            <w:tcW w:w="1418" w:type="dxa"/>
            <w:shd w:val="clear" w:color="auto" w:fill="BDD6EE"/>
            <w:vAlign w:val="center"/>
          </w:tcPr>
          <w:p w14:paraId="7EAB5754" w14:textId="77777777" w:rsidR="002140DD" w:rsidRPr="002140DD" w:rsidRDefault="002140DD" w:rsidP="002140DD">
            <w:pPr>
              <w:pStyle w:val="Bezproreda2"/>
              <w:rPr>
                <w:b/>
                <w:sz w:val="18"/>
                <w:szCs w:val="18"/>
              </w:rPr>
            </w:pPr>
            <w:r w:rsidRPr="002140DD">
              <w:rPr>
                <w:b/>
                <w:sz w:val="18"/>
                <w:szCs w:val="18"/>
              </w:rPr>
              <w:t>Kvalitativno</w:t>
            </w:r>
          </w:p>
        </w:tc>
        <w:tc>
          <w:tcPr>
            <w:tcW w:w="1276" w:type="dxa"/>
            <w:shd w:val="clear" w:color="auto" w:fill="BDD6EE"/>
            <w:vAlign w:val="center"/>
          </w:tcPr>
          <w:p w14:paraId="0E422270" w14:textId="77777777" w:rsidR="002140DD" w:rsidRPr="002140DD" w:rsidRDefault="002140DD" w:rsidP="002140DD">
            <w:pPr>
              <w:pStyle w:val="Bezproreda2"/>
              <w:rPr>
                <w:b/>
                <w:sz w:val="18"/>
                <w:szCs w:val="18"/>
              </w:rPr>
            </w:pPr>
            <w:r w:rsidRPr="002140DD">
              <w:rPr>
                <w:b/>
                <w:sz w:val="18"/>
                <w:szCs w:val="18"/>
              </w:rPr>
              <w:t>Vjerojatnost</w:t>
            </w:r>
          </w:p>
        </w:tc>
        <w:tc>
          <w:tcPr>
            <w:tcW w:w="2409" w:type="dxa"/>
            <w:shd w:val="clear" w:color="auto" w:fill="BDD6EE"/>
            <w:vAlign w:val="center"/>
          </w:tcPr>
          <w:p w14:paraId="1A2FCBFA" w14:textId="77777777" w:rsidR="002140DD" w:rsidRPr="002140DD" w:rsidRDefault="002140DD" w:rsidP="002140DD">
            <w:pPr>
              <w:pStyle w:val="Bezproreda2"/>
              <w:rPr>
                <w:b/>
                <w:sz w:val="18"/>
                <w:szCs w:val="18"/>
              </w:rPr>
            </w:pPr>
            <w:r w:rsidRPr="002140DD">
              <w:rPr>
                <w:b/>
                <w:sz w:val="18"/>
                <w:szCs w:val="18"/>
              </w:rPr>
              <w:t>Frekvencija</w:t>
            </w:r>
          </w:p>
        </w:tc>
        <w:tc>
          <w:tcPr>
            <w:tcW w:w="851" w:type="dxa"/>
            <w:vMerge/>
            <w:shd w:val="clear" w:color="auto" w:fill="BDD6EE"/>
          </w:tcPr>
          <w:p w14:paraId="36B0EC85" w14:textId="77777777" w:rsidR="002140DD" w:rsidRPr="002140DD" w:rsidRDefault="002140DD" w:rsidP="002140DD">
            <w:pPr>
              <w:pStyle w:val="Bezproreda2"/>
              <w:rPr>
                <w:b/>
                <w:sz w:val="18"/>
                <w:szCs w:val="18"/>
              </w:rPr>
            </w:pPr>
          </w:p>
        </w:tc>
      </w:tr>
      <w:tr w:rsidR="002140DD" w:rsidRPr="002140DD" w14:paraId="078A99DB" w14:textId="77777777" w:rsidTr="008C6A66">
        <w:trPr>
          <w:trHeight w:val="182"/>
        </w:trPr>
        <w:tc>
          <w:tcPr>
            <w:tcW w:w="1134" w:type="dxa"/>
            <w:shd w:val="clear" w:color="auto" w:fill="9966FF"/>
            <w:vAlign w:val="center"/>
          </w:tcPr>
          <w:p w14:paraId="74809ED7" w14:textId="77777777" w:rsidR="002140DD" w:rsidRPr="002140DD" w:rsidRDefault="002140DD" w:rsidP="002140DD">
            <w:pPr>
              <w:pStyle w:val="Bezproreda2"/>
              <w:jc w:val="center"/>
              <w:rPr>
                <w:b/>
                <w:sz w:val="18"/>
                <w:szCs w:val="18"/>
              </w:rPr>
            </w:pPr>
            <w:r w:rsidRPr="002140DD">
              <w:rPr>
                <w:b/>
                <w:sz w:val="18"/>
                <w:szCs w:val="18"/>
              </w:rPr>
              <w:t>1</w:t>
            </w:r>
          </w:p>
        </w:tc>
        <w:tc>
          <w:tcPr>
            <w:tcW w:w="1275" w:type="dxa"/>
            <w:shd w:val="clear" w:color="auto" w:fill="9966FF"/>
            <w:vAlign w:val="center"/>
          </w:tcPr>
          <w:p w14:paraId="055AA2CF" w14:textId="77777777" w:rsidR="002140DD" w:rsidRPr="002140DD" w:rsidRDefault="002140DD" w:rsidP="002140DD">
            <w:pPr>
              <w:pStyle w:val="Bezproreda2"/>
              <w:rPr>
                <w:sz w:val="18"/>
                <w:szCs w:val="18"/>
              </w:rPr>
            </w:pPr>
            <w:r w:rsidRPr="002140DD">
              <w:rPr>
                <w:sz w:val="18"/>
                <w:szCs w:val="18"/>
              </w:rPr>
              <w:t>Neznatne</w:t>
            </w:r>
          </w:p>
        </w:tc>
        <w:tc>
          <w:tcPr>
            <w:tcW w:w="1418" w:type="dxa"/>
            <w:shd w:val="clear" w:color="auto" w:fill="9966FF"/>
            <w:vAlign w:val="center"/>
          </w:tcPr>
          <w:p w14:paraId="012486B1" w14:textId="77777777" w:rsidR="002140DD" w:rsidRPr="002140DD" w:rsidRDefault="002140DD" w:rsidP="002140DD">
            <w:pPr>
              <w:pStyle w:val="Bezproreda2"/>
              <w:rPr>
                <w:sz w:val="18"/>
                <w:szCs w:val="18"/>
              </w:rPr>
            </w:pPr>
            <w:r w:rsidRPr="002140DD">
              <w:rPr>
                <w:sz w:val="18"/>
                <w:szCs w:val="18"/>
              </w:rPr>
              <w:t>Iznimno mala</w:t>
            </w:r>
          </w:p>
        </w:tc>
        <w:tc>
          <w:tcPr>
            <w:tcW w:w="1276" w:type="dxa"/>
            <w:vAlign w:val="center"/>
          </w:tcPr>
          <w:p w14:paraId="714FDD35" w14:textId="77777777" w:rsidR="002140DD" w:rsidRPr="002140DD" w:rsidRDefault="002140DD" w:rsidP="002140DD">
            <w:pPr>
              <w:pStyle w:val="Bezproreda2"/>
              <w:rPr>
                <w:sz w:val="18"/>
                <w:szCs w:val="18"/>
              </w:rPr>
            </w:pPr>
            <w:r w:rsidRPr="002140DD">
              <w:rPr>
                <w:sz w:val="18"/>
                <w:szCs w:val="18"/>
              </w:rPr>
              <w:t>&lt;1%</w:t>
            </w:r>
          </w:p>
        </w:tc>
        <w:tc>
          <w:tcPr>
            <w:tcW w:w="2409" w:type="dxa"/>
            <w:vAlign w:val="center"/>
          </w:tcPr>
          <w:p w14:paraId="1FE64134" w14:textId="77777777" w:rsidR="002140DD" w:rsidRPr="002140DD" w:rsidRDefault="002140DD" w:rsidP="002140DD">
            <w:pPr>
              <w:pStyle w:val="Bezproreda2"/>
              <w:rPr>
                <w:sz w:val="18"/>
                <w:szCs w:val="18"/>
              </w:rPr>
            </w:pPr>
            <w:r w:rsidRPr="002140DD">
              <w:rPr>
                <w:sz w:val="18"/>
                <w:szCs w:val="18"/>
              </w:rPr>
              <w:t>1 događaj u 100 godina i rjeđe</w:t>
            </w:r>
          </w:p>
        </w:tc>
        <w:tc>
          <w:tcPr>
            <w:tcW w:w="851" w:type="dxa"/>
            <w:shd w:val="clear" w:color="auto" w:fill="9966FF"/>
          </w:tcPr>
          <w:p w14:paraId="5F602C26" w14:textId="77777777" w:rsidR="002140DD" w:rsidRPr="002140DD" w:rsidRDefault="002140DD" w:rsidP="002140DD">
            <w:pPr>
              <w:pStyle w:val="Bezproreda2"/>
              <w:jc w:val="center"/>
              <w:rPr>
                <w:b/>
                <w:sz w:val="18"/>
                <w:szCs w:val="18"/>
              </w:rPr>
            </w:pPr>
          </w:p>
        </w:tc>
      </w:tr>
      <w:tr w:rsidR="002140DD" w:rsidRPr="002140DD" w14:paraId="378A5D42" w14:textId="77777777" w:rsidTr="008C6A66">
        <w:trPr>
          <w:trHeight w:val="86"/>
        </w:trPr>
        <w:tc>
          <w:tcPr>
            <w:tcW w:w="1134" w:type="dxa"/>
            <w:shd w:val="clear" w:color="auto" w:fill="66FF33"/>
            <w:vAlign w:val="center"/>
          </w:tcPr>
          <w:p w14:paraId="6B3D172F" w14:textId="77777777" w:rsidR="002140DD" w:rsidRPr="002140DD" w:rsidRDefault="002140DD" w:rsidP="002140DD">
            <w:pPr>
              <w:pStyle w:val="Bezproreda2"/>
              <w:jc w:val="center"/>
              <w:rPr>
                <w:b/>
                <w:sz w:val="18"/>
                <w:szCs w:val="18"/>
              </w:rPr>
            </w:pPr>
            <w:r w:rsidRPr="002140DD">
              <w:rPr>
                <w:b/>
                <w:sz w:val="18"/>
                <w:szCs w:val="18"/>
              </w:rPr>
              <w:t>2</w:t>
            </w:r>
          </w:p>
        </w:tc>
        <w:tc>
          <w:tcPr>
            <w:tcW w:w="1275" w:type="dxa"/>
            <w:shd w:val="clear" w:color="auto" w:fill="66FF33"/>
            <w:vAlign w:val="center"/>
          </w:tcPr>
          <w:p w14:paraId="21AF61DC" w14:textId="77777777" w:rsidR="002140DD" w:rsidRPr="002140DD" w:rsidRDefault="002140DD" w:rsidP="002140DD">
            <w:pPr>
              <w:pStyle w:val="Bezproreda2"/>
              <w:rPr>
                <w:sz w:val="18"/>
                <w:szCs w:val="18"/>
              </w:rPr>
            </w:pPr>
            <w:r w:rsidRPr="002140DD">
              <w:rPr>
                <w:sz w:val="18"/>
                <w:szCs w:val="18"/>
              </w:rPr>
              <w:t>Malene</w:t>
            </w:r>
          </w:p>
        </w:tc>
        <w:tc>
          <w:tcPr>
            <w:tcW w:w="1418" w:type="dxa"/>
            <w:shd w:val="clear" w:color="auto" w:fill="66FF33"/>
            <w:vAlign w:val="center"/>
          </w:tcPr>
          <w:p w14:paraId="6049EB18" w14:textId="77777777" w:rsidR="002140DD" w:rsidRPr="002140DD" w:rsidRDefault="002140DD" w:rsidP="002140DD">
            <w:pPr>
              <w:pStyle w:val="Bezproreda2"/>
              <w:rPr>
                <w:sz w:val="18"/>
                <w:szCs w:val="18"/>
              </w:rPr>
            </w:pPr>
            <w:r w:rsidRPr="002140DD">
              <w:rPr>
                <w:sz w:val="18"/>
                <w:szCs w:val="18"/>
              </w:rPr>
              <w:t>Mala</w:t>
            </w:r>
          </w:p>
        </w:tc>
        <w:tc>
          <w:tcPr>
            <w:tcW w:w="1276" w:type="dxa"/>
            <w:vAlign w:val="center"/>
          </w:tcPr>
          <w:p w14:paraId="0ECCDE13" w14:textId="77777777" w:rsidR="002140DD" w:rsidRPr="002140DD" w:rsidRDefault="002140DD" w:rsidP="002140DD">
            <w:pPr>
              <w:pStyle w:val="Bezproreda2"/>
              <w:rPr>
                <w:sz w:val="18"/>
                <w:szCs w:val="18"/>
              </w:rPr>
            </w:pPr>
            <w:r w:rsidRPr="002140DD">
              <w:rPr>
                <w:sz w:val="18"/>
                <w:szCs w:val="18"/>
              </w:rPr>
              <w:t>1-5%</w:t>
            </w:r>
          </w:p>
        </w:tc>
        <w:tc>
          <w:tcPr>
            <w:tcW w:w="2409" w:type="dxa"/>
            <w:vAlign w:val="center"/>
          </w:tcPr>
          <w:p w14:paraId="64703706" w14:textId="77777777" w:rsidR="002140DD" w:rsidRPr="002140DD" w:rsidRDefault="002140DD" w:rsidP="002140DD">
            <w:pPr>
              <w:pStyle w:val="Bezproreda2"/>
              <w:rPr>
                <w:sz w:val="18"/>
                <w:szCs w:val="18"/>
              </w:rPr>
            </w:pPr>
            <w:r w:rsidRPr="002140DD">
              <w:rPr>
                <w:sz w:val="18"/>
                <w:szCs w:val="18"/>
              </w:rPr>
              <w:t>1 događaj u 20 do100 godina</w:t>
            </w:r>
          </w:p>
        </w:tc>
        <w:tc>
          <w:tcPr>
            <w:tcW w:w="851" w:type="dxa"/>
            <w:shd w:val="clear" w:color="auto" w:fill="66FF33"/>
          </w:tcPr>
          <w:p w14:paraId="3FFBBCE4" w14:textId="77777777" w:rsidR="002140DD" w:rsidRPr="002140DD" w:rsidRDefault="002140DD" w:rsidP="002140DD">
            <w:pPr>
              <w:pStyle w:val="Bezproreda2"/>
              <w:jc w:val="center"/>
              <w:rPr>
                <w:sz w:val="18"/>
                <w:szCs w:val="18"/>
              </w:rPr>
            </w:pPr>
          </w:p>
        </w:tc>
      </w:tr>
      <w:tr w:rsidR="002140DD" w:rsidRPr="002140DD" w14:paraId="11FCCB42" w14:textId="77777777" w:rsidTr="008C6A66">
        <w:trPr>
          <w:trHeight w:val="241"/>
        </w:trPr>
        <w:tc>
          <w:tcPr>
            <w:tcW w:w="1134" w:type="dxa"/>
            <w:shd w:val="clear" w:color="auto" w:fill="FFFF00"/>
            <w:vAlign w:val="center"/>
          </w:tcPr>
          <w:p w14:paraId="52286C11" w14:textId="77777777" w:rsidR="002140DD" w:rsidRPr="002140DD" w:rsidRDefault="002140DD" w:rsidP="002140DD">
            <w:pPr>
              <w:pStyle w:val="Bezproreda2"/>
              <w:jc w:val="center"/>
              <w:rPr>
                <w:b/>
                <w:sz w:val="18"/>
                <w:szCs w:val="18"/>
              </w:rPr>
            </w:pPr>
            <w:r w:rsidRPr="002140DD">
              <w:rPr>
                <w:b/>
                <w:sz w:val="18"/>
                <w:szCs w:val="18"/>
              </w:rPr>
              <w:t>3</w:t>
            </w:r>
          </w:p>
        </w:tc>
        <w:tc>
          <w:tcPr>
            <w:tcW w:w="1275" w:type="dxa"/>
            <w:shd w:val="clear" w:color="auto" w:fill="FFFF00"/>
            <w:vAlign w:val="center"/>
          </w:tcPr>
          <w:p w14:paraId="73C69FC4" w14:textId="77777777" w:rsidR="002140DD" w:rsidRPr="002140DD" w:rsidRDefault="002140DD" w:rsidP="002140DD">
            <w:pPr>
              <w:pStyle w:val="Bezproreda2"/>
              <w:rPr>
                <w:sz w:val="18"/>
                <w:szCs w:val="18"/>
              </w:rPr>
            </w:pPr>
            <w:r w:rsidRPr="002140DD">
              <w:rPr>
                <w:sz w:val="18"/>
                <w:szCs w:val="18"/>
              </w:rPr>
              <w:t>Umjerene</w:t>
            </w:r>
          </w:p>
        </w:tc>
        <w:tc>
          <w:tcPr>
            <w:tcW w:w="1418" w:type="dxa"/>
            <w:shd w:val="clear" w:color="auto" w:fill="FFFF00"/>
            <w:vAlign w:val="center"/>
          </w:tcPr>
          <w:p w14:paraId="25EC0902" w14:textId="77777777" w:rsidR="002140DD" w:rsidRPr="002140DD" w:rsidRDefault="002140DD" w:rsidP="002140DD">
            <w:pPr>
              <w:pStyle w:val="Bezproreda2"/>
              <w:rPr>
                <w:sz w:val="18"/>
                <w:szCs w:val="18"/>
              </w:rPr>
            </w:pPr>
            <w:r w:rsidRPr="002140DD">
              <w:rPr>
                <w:sz w:val="18"/>
                <w:szCs w:val="18"/>
              </w:rPr>
              <w:t>Umjerena</w:t>
            </w:r>
          </w:p>
        </w:tc>
        <w:tc>
          <w:tcPr>
            <w:tcW w:w="1276" w:type="dxa"/>
            <w:vAlign w:val="center"/>
          </w:tcPr>
          <w:p w14:paraId="6B224D4B" w14:textId="77777777" w:rsidR="002140DD" w:rsidRPr="002140DD" w:rsidRDefault="002140DD" w:rsidP="002140DD">
            <w:pPr>
              <w:pStyle w:val="Bezproreda2"/>
              <w:rPr>
                <w:sz w:val="18"/>
                <w:szCs w:val="18"/>
              </w:rPr>
            </w:pPr>
            <w:r w:rsidRPr="002140DD">
              <w:rPr>
                <w:sz w:val="18"/>
                <w:szCs w:val="18"/>
              </w:rPr>
              <w:t>5-50%</w:t>
            </w:r>
          </w:p>
        </w:tc>
        <w:tc>
          <w:tcPr>
            <w:tcW w:w="2409" w:type="dxa"/>
            <w:vAlign w:val="center"/>
          </w:tcPr>
          <w:p w14:paraId="1DFC1F99" w14:textId="77777777" w:rsidR="002140DD" w:rsidRPr="002140DD" w:rsidRDefault="002140DD" w:rsidP="002140DD">
            <w:pPr>
              <w:pStyle w:val="Bezproreda2"/>
              <w:rPr>
                <w:sz w:val="18"/>
                <w:szCs w:val="18"/>
              </w:rPr>
            </w:pPr>
            <w:r w:rsidRPr="002140DD">
              <w:rPr>
                <w:sz w:val="18"/>
                <w:szCs w:val="18"/>
              </w:rPr>
              <w:t>1 događaj u 2 do 20 godina</w:t>
            </w:r>
          </w:p>
        </w:tc>
        <w:tc>
          <w:tcPr>
            <w:tcW w:w="851" w:type="dxa"/>
            <w:shd w:val="clear" w:color="auto" w:fill="FFFF00"/>
          </w:tcPr>
          <w:p w14:paraId="6C54F30B" w14:textId="77777777" w:rsidR="002140DD" w:rsidRPr="002140DD" w:rsidRDefault="002140DD" w:rsidP="002140DD">
            <w:pPr>
              <w:pStyle w:val="Bezproreda2"/>
              <w:jc w:val="center"/>
              <w:rPr>
                <w:b/>
                <w:sz w:val="18"/>
                <w:szCs w:val="18"/>
              </w:rPr>
            </w:pPr>
            <w:r w:rsidRPr="002140DD">
              <w:rPr>
                <w:b/>
                <w:sz w:val="18"/>
                <w:szCs w:val="18"/>
              </w:rPr>
              <w:t>X</w:t>
            </w:r>
          </w:p>
        </w:tc>
      </w:tr>
      <w:tr w:rsidR="002140DD" w:rsidRPr="002140DD" w14:paraId="48CEE1BB" w14:textId="77777777" w:rsidTr="008C6A66">
        <w:trPr>
          <w:trHeight w:val="117"/>
        </w:trPr>
        <w:tc>
          <w:tcPr>
            <w:tcW w:w="1134" w:type="dxa"/>
            <w:shd w:val="clear" w:color="auto" w:fill="FFC000"/>
            <w:vAlign w:val="center"/>
          </w:tcPr>
          <w:p w14:paraId="2A0E69EF" w14:textId="77777777" w:rsidR="002140DD" w:rsidRPr="002140DD" w:rsidRDefault="002140DD" w:rsidP="002140DD">
            <w:pPr>
              <w:pStyle w:val="Bezproreda2"/>
              <w:jc w:val="center"/>
              <w:rPr>
                <w:b/>
                <w:sz w:val="18"/>
                <w:szCs w:val="18"/>
              </w:rPr>
            </w:pPr>
            <w:r w:rsidRPr="002140DD">
              <w:rPr>
                <w:b/>
                <w:sz w:val="18"/>
                <w:szCs w:val="18"/>
              </w:rPr>
              <w:t>4</w:t>
            </w:r>
          </w:p>
        </w:tc>
        <w:tc>
          <w:tcPr>
            <w:tcW w:w="1275" w:type="dxa"/>
            <w:shd w:val="clear" w:color="auto" w:fill="FFC000"/>
            <w:vAlign w:val="center"/>
          </w:tcPr>
          <w:p w14:paraId="0602D031" w14:textId="77777777" w:rsidR="002140DD" w:rsidRPr="002140DD" w:rsidRDefault="002140DD" w:rsidP="002140DD">
            <w:pPr>
              <w:pStyle w:val="Bezproreda2"/>
              <w:rPr>
                <w:sz w:val="18"/>
                <w:szCs w:val="18"/>
              </w:rPr>
            </w:pPr>
            <w:r w:rsidRPr="002140DD">
              <w:rPr>
                <w:sz w:val="18"/>
                <w:szCs w:val="18"/>
              </w:rPr>
              <w:t>Značajne</w:t>
            </w:r>
          </w:p>
        </w:tc>
        <w:tc>
          <w:tcPr>
            <w:tcW w:w="1418" w:type="dxa"/>
            <w:shd w:val="clear" w:color="auto" w:fill="FFC000"/>
            <w:vAlign w:val="center"/>
          </w:tcPr>
          <w:p w14:paraId="34F99D86" w14:textId="77777777" w:rsidR="002140DD" w:rsidRPr="002140DD" w:rsidRDefault="002140DD" w:rsidP="002140DD">
            <w:pPr>
              <w:pStyle w:val="Bezproreda2"/>
              <w:rPr>
                <w:sz w:val="18"/>
                <w:szCs w:val="18"/>
              </w:rPr>
            </w:pPr>
            <w:r w:rsidRPr="002140DD">
              <w:rPr>
                <w:sz w:val="18"/>
                <w:szCs w:val="18"/>
              </w:rPr>
              <w:t>Velika</w:t>
            </w:r>
          </w:p>
        </w:tc>
        <w:tc>
          <w:tcPr>
            <w:tcW w:w="1276" w:type="dxa"/>
            <w:vAlign w:val="center"/>
          </w:tcPr>
          <w:p w14:paraId="671D0095" w14:textId="77777777" w:rsidR="002140DD" w:rsidRPr="002140DD" w:rsidRDefault="002140DD" w:rsidP="002140DD">
            <w:pPr>
              <w:pStyle w:val="Bezproreda2"/>
              <w:rPr>
                <w:sz w:val="18"/>
                <w:szCs w:val="18"/>
              </w:rPr>
            </w:pPr>
            <w:r w:rsidRPr="002140DD">
              <w:rPr>
                <w:sz w:val="18"/>
                <w:szCs w:val="18"/>
              </w:rPr>
              <w:t>51-98%</w:t>
            </w:r>
          </w:p>
        </w:tc>
        <w:tc>
          <w:tcPr>
            <w:tcW w:w="2409" w:type="dxa"/>
            <w:vAlign w:val="center"/>
          </w:tcPr>
          <w:p w14:paraId="5EAC4B57" w14:textId="77777777" w:rsidR="002140DD" w:rsidRPr="002140DD" w:rsidRDefault="002140DD" w:rsidP="002140DD">
            <w:pPr>
              <w:pStyle w:val="Bezproreda2"/>
              <w:rPr>
                <w:sz w:val="18"/>
                <w:szCs w:val="18"/>
              </w:rPr>
            </w:pPr>
            <w:r w:rsidRPr="002140DD">
              <w:rPr>
                <w:sz w:val="18"/>
                <w:szCs w:val="18"/>
              </w:rPr>
              <w:t xml:space="preserve">1 događaj u  1 do 2 godina </w:t>
            </w:r>
          </w:p>
        </w:tc>
        <w:tc>
          <w:tcPr>
            <w:tcW w:w="851" w:type="dxa"/>
            <w:shd w:val="clear" w:color="auto" w:fill="FFC000"/>
          </w:tcPr>
          <w:p w14:paraId="12D32213" w14:textId="77777777" w:rsidR="002140DD" w:rsidRPr="002140DD" w:rsidRDefault="002140DD" w:rsidP="002140DD">
            <w:pPr>
              <w:pStyle w:val="Bezproreda2"/>
              <w:jc w:val="center"/>
              <w:rPr>
                <w:sz w:val="18"/>
                <w:szCs w:val="18"/>
              </w:rPr>
            </w:pPr>
          </w:p>
        </w:tc>
      </w:tr>
      <w:tr w:rsidR="002140DD" w:rsidRPr="002140DD" w14:paraId="37B52122" w14:textId="77777777" w:rsidTr="008C6A66">
        <w:trPr>
          <w:trHeight w:val="239"/>
        </w:trPr>
        <w:tc>
          <w:tcPr>
            <w:tcW w:w="1134" w:type="dxa"/>
            <w:shd w:val="clear" w:color="auto" w:fill="FF0000"/>
            <w:vAlign w:val="center"/>
          </w:tcPr>
          <w:p w14:paraId="43B6B0EE" w14:textId="77777777" w:rsidR="002140DD" w:rsidRPr="002140DD" w:rsidRDefault="002140DD" w:rsidP="002140DD">
            <w:pPr>
              <w:pStyle w:val="Bezproreda2"/>
              <w:jc w:val="center"/>
              <w:rPr>
                <w:b/>
                <w:sz w:val="18"/>
                <w:szCs w:val="18"/>
              </w:rPr>
            </w:pPr>
            <w:r w:rsidRPr="002140DD">
              <w:rPr>
                <w:b/>
                <w:sz w:val="18"/>
                <w:szCs w:val="18"/>
              </w:rPr>
              <w:t>5</w:t>
            </w:r>
          </w:p>
        </w:tc>
        <w:tc>
          <w:tcPr>
            <w:tcW w:w="1275" w:type="dxa"/>
            <w:shd w:val="clear" w:color="auto" w:fill="FF0000"/>
            <w:vAlign w:val="center"/>
          </w:tcPr>
          <w:p w14:paraId="52AE66D0" w14:textId="77777777" w:rsidR="002140DD" w:rsidRPr="002140DD" w:rsidRDefault="002140DD" w:rsidP="002140DD">
            <w:pPr>
              <w:pStyle w:val="Bezproreda2"/>
              <w:rPr>
                <w:sz w:val="18"/>
                <w:szCs w:val="18"/>
              </w:rPr>
            </w:pPr>
            <w:r w:rsidRPr="002140DD">
              <w:rPr>
                <w:sz w:val="18"/>
                <w:szCs w:val="18"/>
              </w:rPr>
              <w:t>Katastrofalne</w:t>
            </w:r>
          </w:p>
        </w:tc>
        <w:tc>
          <w:tcPr>
            <w:tcW w:w="1418" w:type="dxa"/>
            <w:shd w:val="clear" w:color="auto" w:fill="FF0000"/>
            <w:vAlign w:val="center"/>
          </w:tcPr>
          <w:p w14:paraId="07AB16ED" w14:textId="77777777" w:rsidR="002140DD" w:rsidRPr="002140DD" w:rsidRDefault="002140DD" w:rsidP="002140DD">
            <w:pPr>
              <w:pStyle w:val="Bezproreda2"/>
              <w:rPr>
                <w:sz w:val="18"/>
                <w:szCs w:val="18"/>
              </w:rPr>
            </w:pPr>
            <w:r w:rsidRPr="002140DD">
              <w:rPr>
                <w:sz w:val="18"/>
                <w:szCs w:val="18"/>
              </w:rPr>
              <w:t>Iznimno velika</w:t>
            </w:r>
          </w:p>
        </w:tc>
        <w:tc>
          <w:tcPr>
            <w:tcW w:w="1276" w:type="dxa"/>
            <w:vAlign w:val="center"/>
          </w:tcPr>
          <w:p w14:paraId="499B4203" w14:textId="77777777" w:rsidR="002140DD" w:rsidRPr="002140DD" w:rsidRDefault="002140DD" w:rsidP="002140DD">
            <w:pPr>
              <w:pStyle w:val="Bezproreda2"/>
              <w:rPr>
                <w:sz w:val="18"/>
                <w:szCs w:val="18"/>
              </w:rPr>
            </w:pPr>
            <w:r w:rsidRPr="002140DD">
              <w:rPr>
                <w:sz w:val="18"/>
                <w:szCs w:val="18"/>
              </w:rPr>
              <w:t>&gt;98%</w:t>
            </w:r>
          </w:p>
        </w:tc>
        <w:tc>
          <w:tcPr>
            <w:tcW w:w="2409" w:type="dxa"/>
            <w:vAlign w:val="center"/>
          </w:tcPr>
          <w:p w14:paraId="6440449B" w14:textId="77777777" w:rsidR="002140DD" w:rsidRPr="002140DD" w:rsidRDefault="002140DD" w:rsidP="002140DD">
            <w:pPr>
              <w:pStyle w:val="Bezproreda2"/>
              <w:rPr>
                <w:sz w:val="18"/>
                <w:szCs w:val="18"/>
              </w:rPr>
            </w:pPr>
            <w:r w:rsidRPr="002140DD">
              <w:rPr>
                <w:sz w:val="18"/>
                <w:szCs w:val="18"/>
              </w:rPr>
              <w:t xml:space="preserve">1 događaj godišnje ili češće </w:t>
            </w:r>
          </w:p>
        </w:tc>
        <w:tc>
          <w:tcPr>
            <w:tcW w:w="851" w:type="dxa"/>
            <w:shd w:val="clear" w:color="auto" w:fill="FF0000"/>
          </w:tcPr>
          <w:p w14:paraId="1094CE25" w14:textId="77777777" w:rsidR="002140DD" w:rsidRPr="002140DD" w:rsidRDefault="002140DD" w:rsidP="002140DD">
            <w:pPr>
              <w:pStyle w:val="Bezproreda2"/>
              <w:jc w:val="center"/>
              <w:rPr>
                <w:sz w:val="18"/>
                <w:szCs w:val="18"/>
              </w:rPr>
            </w:pPr>
          </w:p>
        </w:tc>
      </w:tr>
    </w:tbl>
    <w:p w14:paraId="3AC4D7F7" w14:textId="77777777" w:rsidR="002140DD" w:rsidRDefault="002140DD" w:rsidP="00CB0107">
      <w:pPr>
        <w:pStyle w:val="Bezproreda2"/>
        <w:rPr>
          <w:sz w:val="20"/>
          <w:szCs w:val="20"/>
        </w:rPr>
      </w:pPr>
      <w:r w:rsidRPr="002140DD">
        <w:rPr>
          <w:color w:val="000000"/>
          <w:sz w:val="20"/>
          <w:szCs w:val="20"/>
        </w:rPr>
        <w:t xml:space="preserve">          </w:t>
      </w:r>
      <w:r w:rsidRPr="002140DD">
        <w:rPr>
          <w:sz w:val="20"/>
          <w:szCs w:val="20"/>
        </w:rPr>
        <w:t>Izvor podataka</w:t>
      </w:r>
      <w:r w:rsidR="00CB0107">
        <w:rPr>
          <w:sz w:val="20"/>
          <w:szCs w:val="20"/>
        </w:rPr>
        <w:t xml:space="preserve">: Smjernice </w:t>
      </w:r>
      <w:r w:rsidR="004847AD">
        <w:rPr>
          <w:sz w:val="20"/>
          <w:szCs w:val="20"/>
        </w:rPr>
        <w:t>Dubrovačko-neretvanske</w:t>
      </w:r>
      <w:r w:rsidR="00CB0107">
        <w:rPr>
          <w:sz w:val="20"/>
          <w:szCs w:val="20"/>
        </w:rPr>
        <w:t xml:space="preserve"> županije</w:t>
      </w:r>
    </w:p>
    <w:p w14:paraId="2C9DE491" w14:textId="77777777" w:rsidR="00CB0107" w:rsidRPr="00CB0107" w:rsidRDefault="00CB0107" w:rsidP="00CB0107">
      <w:pPr>
        <w:pStyle w:val="Bezproreda2"/>
        <w:rPr>
          <w:sz w:val="20"/>
          <w:szCs w:val="20"/>
        </w:rPr>
      </w:pPr>
    </w:p>
    <w:p w14:paraId="40564D3E" w14:textId="77777777" w:rsidR="002140DD" w:rsidRPr="00CB0107" w:rsidRDefault="002140DD" w:rsidP="00CB0107">
      <w:pPr>
        <w:pStyle w:val="Bezproreda2"/>
        <w:rPr>
          <w:b/>
          <w:szCs w:val="24"/>
        </w:rPr>
      </w:pPr>
      <w:r w:rsidRPr="00CB0107">
        <w:rPr>
          <w:b/>
          <w:szCs w:val="24"/>
        </w:rPr>
        <w:t>Događaj s najgorim mogućim posljedicama</w:t>
      </w:r>
    </w:p>
    <w:p w14:paraId="49DE10B3" w14:textId="77777777" w:rsidR="002140DD" w:rsidRPr="00CB0107" w:rsidRDefault="002140DD" w:rsidP="00CB0107">
      <w:pPr>
        <w:pStyle w:val="Bezproreda2"/>
      </w:pPr>
      <w:r w:rsidRPr="00CB0107">
        <w:rPr>
          <w:sz w:val="20"/>
          <w:szCs w:val="20"/>
        </w:rPr>
        <w:t xml:space="preserve">         Posljedice na život i zdravlje ljudi</w:t>
      </w:r>
      <w:r w:rsidRPr="00CB0107">
        <w:t xml:space="preserve">                  </w:t>
      </w:r>
      <w:r w:rsidRPr="00CB0107">
        <w:rPr>
          <w:sz w:val="20"/>
          <w:szCs w:val="20"/>
        </w:rPr>
        <w:t>Gospodarstvo                         Društvena stabilnost i politika</w:t>
      </w:r>
    </w:p>
    <w:p w14:paraId="67338050" w14:textId="77777777" w:rsidR="002140DD" w:rsidRPr="00F57E8E" w:rsidRDefault="002140DD" w:rsidP="002140DD">
      <w:pPr>
        <w:jc w:val="both"/>
        <w:rPr>
          <w:rFonts w:ascii="Times New Roman" w:hAnsi="Times New Roman"/>
        </w:rPr>
      </w:pPr>
      <w:r>
        <w:rPr>
          <w:noProof/>
          <w:lang w:eastAsia="hr-HR"/>
        </w:rPr>
        <mc:AlternateContent>
          <mc:Choice Requires="wps">
            <w:drawing>
              <wp:anchor distT="0" distB="0" distL="114300" distR="114300" simplePos="0" relativeHeight="251829248" behindDoc="0" locked="0" layoutInCell="1" allowOverlap="1" wp14:anchorId="7AE672D8" wp14:editId="75D0C9DE">
                <wp:simplePos x="0" y="0"/>
                <wp:positionH relativeFrom="column">
                  <wp:posOffset>3039110</wp:posOffset>
                </wp:positionH>
                <wp:positionV relativeFrom="paragraph">
                  <wp:posOffset>912495</wp:posOffset>
                </wp:positionV>
                <wp:extent cx="105410" cy="97790"/>
                <wp:effectExtent l="19050" t="19050" r="46990" b="16510"/>
                <wp:wrapNone/>
                <wp:docPr id="220" name="Obični peterokut 2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284BE8" id="Obični peterokut 220" o:spid="_x0000_s1026" type="#_x0000_t56" style="position:absolute;margin-left:239.3pt;margin-top:71.85pt;width:8.3pt;height:7.7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" fillcolor="#00b0f0"/>
            </w:pict>
          </mc:Fallback>
        </mc:AlternateContent>
      </w:r>
      <w:r>
        <w:rPr>
          <w:noProof/>
          <w:lang w:eastAsia="hr-HR"/>
        </w:rPr>
        <mc:AlternateContent>
          <mc:Choice Requires="wps">
            <w:drawing>
              <wp:anchor distT="0" distB="0" distL="114300" distR="114300" simplePos="0" relativeHeight="251831296" behindDoc="0" locked="0" layoutInCell="1" allowOverlap="1" wp14:anchorId="65DD3E29" wp14:editId="73A6961D">
                <wp:simplePos x="0" y="0"/>
                <wp:positionH relativeFrom="column">
                  <wp:posOffset>1099185</wp:posOffset>
                </wp:positionH>
                <wp:positionV relativeFrom="paragraph">
                  <wp:posOffset>189230</wp:posOffset>
                </wp:positionV>
                <wp:extent cx="105410" cy="97790"/>
                <wp:effectExtent l="19050" t="19050" r="46990" b="16510"/>
                <wp:wrapNone/>
                <wp:docPr id="219" name="Obični peterokut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6B6A3E" id="Obični peterokut 219" o:spid="_x0000_s1026" type="#_x0000_t56" style="position:absolute;margin-left:86.55pt;margin-top:14.9pt;width:8.3pt;height:7.7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" fillcolor="#00b0f0"/>
            </w:pict>
          </mc:Fallback>
        </mc:AlternateContent>
      </w:r>
      <w:r>
        <w:rPr>
          <w:noProof/>
          <w:lang w:eastAsia="hr-HR"/>
        </w:rPr>
        <mc:AlternateContent>
          <mc:Choice Requires="wps">
            <w:drawing>
              <wp:anchor distT="0" distB="0" distL="114300" distR="114300" simplePos="0" relativeHeight="251832320" behindDoc="0" locked="0" layoutInCell="1" allowOverlap="1" wp14:anchorId="58D9D3F7" wp14:editId="37A58745">
                <wp:simplePos x="0" y="0"/>
                <wp:positionH relativeFrom="column">
                  <wp:posOffset>4888865</wp:posOffset>
                </wp:positionH>
                <wp:positionV relativeFrom="paragraph">
                  <wp:posOffset>912495</wp:posOffset>
                </wp:positionV>
                <wp:extent cx="105410" cy="97790"/>
                <wp:effectExtent l="19050" t="19050" r="46990" b="16510"/>
                <wp:wrapNone/>
                <wp:docPr id="218" name="Obični peterokut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B8ED1B" id="Obični peterokut 218" o:spid="_x0000_s1026" type="#_x0000_t56" style="position:absolute;margin-left:384.95pt;margin-top:71.85pt;width:8.3pt;height:7.7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" fillcolor="#00b0f0"/>
            </w:pict>
          </mc:Fallback>
        </mc:AlternateContent>
      </w:r>
      <w:r w:rsidRPr="00661426">
        <w:rPr>
          <w:rFonts w:ascii="Times New Roman" w:hAnsi="Times New Roman"/>
          <w:noProof/>
          <w:lang w:eastAsia="hr-HR"/>
        </w:rPr>
        <w:drawing>
          <wp:inline distT="0" distB="0" distL="0" distR="0" wp14:anchorId="6443220E" wp14:editId="4680031F">
            <wp:extent cx="1904365" cy="1560830"/>
            <wp:effectExtent l="0" t="0" r="635" b="1270"/>
            <wp:docPr id="82" name="Slika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6"/>
                    <pic:cNvPicPr>
                      <a:picLocks noChangeAspect="1" noChangeArrowheads="1"/>
                    </pic:cNvPicPr>
                  </pic:nvPicPr>
                  <pic:blipFill>
                    <a:blip r:embed="rId23" cstate="print">
                      <a:extLst>
                        <a:ext uri="{28A0092B-C50C-407E-A947-70E740481C1C}">
                          <a14:useLocalDpi xmlns:a14="http://schemas.microsoft.com/office/drawing/2010/main" val="0"/>
                        </a:ext>
                      </a:extLst>
                    </a:blip>
                    <a:srcRect l="23975" t="41151" r="45168" b="14168"/>
                    <a:stretch>
                      <a:fillRect/>
                    </a:stretch>
                  </pic:blipFill>
                  <pic:spPr bwMode="auto">
                    <a:xfrm>
                      <a:off x="0" y="0"/>
                      <a:ext cx="1904365" cy="1560830"/>
                    </a:xfrm>
                    <a:prstGeom prst="rect">
                      <a:avLst/>
                    </a:prstGeom>
                    <a:noFill/>
                    <a:ln>
                      <a:noFill/>
                    </a:ln>
                  </pic:spPr>
                </pic:pic>
              </a:graphicData>
            </a:graphic>
          </wp:inline>
        </w:drawing>
      </w:r>
      <w:r w:rsidRPr="00000B01">
        <w:rPr>
          <w:rFonts w:ascii="Times New Roman" w:hAnsi="Times New Roman"/>
        </w:rPr>
        <w:t xml:space="preserve">  </w:t>
      </w:r>
      <w:r w:rsidRPr="00661426">
        <w:rPr>
          <w:rFonts w:ascii="Times New Roman" w:hAnsi="Times New Roman"/>
          <w:noProof/>
          <w:lang w:eastAsia="hr-HR"/>
        </w:rPr>
        <w:drawing>
          <wp:inline distT="0" distB="0" distL="0" distR="0" wp14:anchorId="4F0C29C0" wp14:editId="17D0F627">
            <wp:extent cx="1776095" cy="1502410"/>
            <wp:effectExtent l="0" t="0" r="0" b="2540"/>
            <wp:docPr id="75" name="Slika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23" cstate="print">
                      <a:extLst>
                        <a:ext uri="{28A0092B-C50C-407E-A947-70E740481C1C}">
                          <a14:useLocalDpi xmlns:a14="http://schemas.microsoft.com/office/drawing/2010/main" val="0"/>
                        </a:ext>
                      </a:extLst>
                    </a:blip>
                    <a:srcRect l="23975" t="41151" r="45854" b="14168"/>
                    <a:stretch>
                      <a:fillRect/>
                    </a:stretch>
                  </pic:blipFill>
                  <pic:spPr bwMode="auto">
                    <a:xfrm>
                      <a:off x="0" y="0"/>
                      <a:ext cx="1776095" cy="1502410"/>
                    </a:xfrm>
                    <a:prstGeom prst="rect">
                      <a:avLst/>
                    </a:prstGeom>
                    <a:noFill/>
                    <a:ln>
                      <a:noFill/>
                    </a:ln>
                  </pic:spPr>
                </pic:pic>
              </a:graphicData>
            </a:graphic>
          </wp:inline>
        </w:drawing>
      </w:r>
      <w:r w:rsidRPr="00000B01">
        <w:rPr>
          <w:rFonts w:ascii="Times New Roman" w:hAnsi="Times New Roman"/>
        </w:rPr>
        <w:t xml:space="preserve">  </w:t>
      </w:r>
      <w:r w:rsidRPr="00661426">
        <w:rPr>
          <w:rFonts w:ascii="Times New Roman" w:hAnsi="Times New Roman"/>
          <w:noProof/>
          <w:lang w:eastAsia="hr-HR"/>
        </w:rPr>
        <w:drawing>
          <wp:inline distT="0" distB="0" distL="0" distR="0" wp14:anchorId="4A9050CD" wp14:editId="5F1DDDC0">
            <wp:extent cx="1793875" cy="1514475"/>
            <wp:effectExtent l="0" t="0" r="0" b="9525"/>
            <wp:docPr id="74" name="Slika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96"/>
                    <pic:cNvPicPr>
                      <a:picLocks noChangeAspect="1" noChangeArrowheads="1"/>
                    </pic:cNvPicPr>
                  </pic:nvPicPr>
                  <pic:blipFill>
                    <a:blip r:embed="rId23" cstate="print">
                      <a:extLst>
                        <a:ext uri="{28A0092B-C50C-407E-A947-70E740481C1C}">
                          <a14:useLocalDpi xmlns:a14="http://schemas.microsoft.com/office/drawing/2010/main" val="0"/>
                        </a:ext>
                      </a:extLst>
                    </a:blip>
                    <a:srcRect l="23975" t="41151" r="45854" b="14168"/>
                    <a:stretch>
                      <a:fillRect/>
                    </a:stretch>
                  </pic:blipFill>
                  <pic:spPr bwMode="auto">
                    <a:xfrm>
                      <a:off x="0" y="0"/>
                      <a:ext cx="1793875" cy="1514475"/>
                    </a:xfrm>
                    <a:prstGeom prst="rect">
                      <a:avLst/>
                    </a:prstGeom>
                    <a:noFill/>
                    <a:ln>
                      <a:noFill/>
                    </a:ln>
                  </pic:spPr>
                </pic:pic>
              </a:graphicData>
            </a:graphic>
          </wp:inline>
        </w:drawing>
      </w:r>
    </w:p>
    <w:p w14:paraId="3DCE5C5F" w14:textId="77777777" w:rsidR="002140DD" w:rsidRPr="00000B01" w:rsidRDefault="002140DD" w:rsidP="002140DD">
      <w:pPr>
        <w:ind w:left="284"/>
        <w:jc w:val="both"/>
        <w:rPr>
          <w:rFonts w:ascii="Times New Roman" w:hAnsi="Times New Roman"/>
          <w:b/>
        </w:rPr>
      </w:pPr>
      <w:r w:rsidRPr="00000B01">
        <w:rPr>
          <w:rFonts w:ascii="Times New Roman" w:eastAsia="Calibri" w:hAnsi="Times New Roman"/>
          <w:b/>
          <w:sz w:val="20"/>
          <w:szCs w:val="20"/>
        </w:rPr>
        <w:t>Ukupni rizik</w:t>
      </w:r>
      <w:r w:rsidRPr="00000B01">
        <w:rPr>
          <w:rFonts w:ascii="Times New Roman" w:eastAsia="Calibri" w:hAnsi="Times New Roman"/>
          <w:b/>
        </w:rPr>
        <w:t xml:space="preserve"> = </w:t>
      </w:r>
      <w:r w:rsidRPr="00000B01">
        <w:rPr>
          <w:rFonts w:ascii="Times New Roman" w:eastAsia="Calibri" w:hAnsi="Times New Roman"/>
          <w:b/>
          <w:u w:val="single"/>
          <w:vertAlign w:val="superscript"/>
        </w:rPr>
        <w:t>Život i zdravlje ljudi  + Gospodarstvo + Društvena stabilnost i politika</w:t>
      </w:r>
      <w:r w:rsidRPr="00000B01">
        <w:rPr>
          <w:rFonts w:ascii="Times New Roman" w:eastAsia="Calibri" w:hAnsi="Times New Roman"/>
          <w:b/>
        </w:rPr>
        <w:t xml:space="preserve">  = </w:t>
      </w:r>
      <w:r>
        <w:rPr>
          <w:rFonts w:ascii="Times New Roman" w:eastAsia="Calibri" w:hAnsi="Times New Roman"/>
          <w:b/>
          <w:u w:val="single"/>
          <w:vertAlign w:val="superscript"/>
        </w:rPr>
        <w:t>5+1</w:t>
      </w:r>
      <w:r w:rsidRPr="00000B01">
        <w:rPr>
          <w:rFonts w:ascii="Times New Roman" w:eastAsia="Calibri" w:hAnsi="Times New Roman"/>
          <w:b/>
          <w:u w:val="single"/>
          <w:vertAlign w:val="superscript"/>
        </w:rPr>
        <w:t>+1</w:t>
      </w:r>
      <w:r w:rsidRPr="00000B01">
        <w:rPr>
          <w:rFonts w:ascii="Times New Roman" w:eastAsia="Calibri" w:hAnsi="Times New Roman"/>
          <w:b/>
        </w:rPr>
        <w:t xml:space="preserve"> = </w:t>
      </w:r>
      <w:r>
        <w:rPr>
          <w:rFonts w:ascii="Times New Roman" w:eastAsia="Calibri" w:hAnsi="Times New Roman"/>
          <w:b/>
          <w:u w:val="single"/>
          <w:vertAlign w:val="superscript"/>
        </w:rPr>
        <w:t>7</w:t>
      </w:r>
      <w:r>
        <w:rPr>
          <w:rFonts w:ascii="Times New Roman" w:eastAsia="Calibri" w:hAnsi="Times New Roman"/>
          <w:b/>
        </w:rPr>
        <w:t xml:space="preserve"> </w:t>
      </w:r>
      <w:r w:rsidRPr="00000B01">
        <w:rPr>
          <w:rFonts w:ascii="Times New Roman" w:eastAsia="Calibri" w:hAnsi="Times New Roman"/>
          <w:b/>
        </w:rPr>
        <w:t>=2</w:t>
      </w:r>
      <w:r>
        <w:rPr>
          <w:rFonts w:ascii="Times New Roman" w:eastAsia="Calibri" w:hAnsi="Times New Roman"/>
          <w:b/>
        </w:rPr>
        <w:t>,33=2</w:t>
      </w:r>
    </w:p>
    <w:p w14:paraId="30BA8426" w14:textId="77777777" w:rsidR="00CB0107" w:rsidRPr="00CB0107" w:rsidRDefault="002140DD" w:rsidP="00CB0107">
      <w:pPr>
        <w:ind w:left="284"/>
        <w:jc w:val="both"/>
        <w:rPr>
          <w:rFonts w:ascii="Times New Roman" w:hAnsi="Times New Roman"/>
          <w:sz w:val="20"/>
          <w:szCs w:val="20"/>
        </w:rPr>
      </w:pPr>
      <w:r w:rsidRPr="00000B01">
        <w:rPr>
          <w:rFonts w:ascii="Times New Roman" w:hAnsi="Times New Roman"/>
        </w:rPr>
        <w:t xml:space="preserve">      </w:t>
      </w:r>
      <w:r w:rsidR="00CB0107">
        <w:rPr>
          <w:rFonts w:ascii="Times New Roman" w:hAnsi="Times New Roman"/>
        </w:rPr>
        <w:t xml:space="preserve">                        </w:t>
      </w:r>
      <w:r w:rsidRPr="00000B01">
        <w:rPr>
          <w:rFonts w:ascii="Times New Roman" w:hAnsi="Times New Roman"/>
        </w:rPr>
        <w:t xml:space="preserve">                         </w:t>
      </w:r>
      <w:r w:rsidRPr="00000B01">
        <w:rPr>
          <w:rFonts w:ascii="Times New Roman" w:hAnsi="Times New Roman"/>
          <w:sz w:val="20"/>
          <w:szCs w:val="20"/>
        </w:rPr>
        <w:t>3                                                       3         3</w:t>
      </w:r>
    </w:p>
    <w:p w14:paraId="7E6C8543" w14:textId="77777777" w:rsidR="00CB0107" w:rsidRDefault="00CB0107" w:rsidP="00CB0107">
      <w:pPr>
        <w:pStyle w:val="Bezproreda2"/>
        <w:rPr>
          <w:b/>
          <w:szCs w:val="24"/>
        </w:rPr>
      </w:pPr>
    </w:p>
    <w:p w14:paraId="244144EA" w14:textId="77777777" w:rsidR="002140DD" w:rsidRPr="00CB0107" w:rsidRDefault="002140DD" w:rsidP="00CB0107">
      <w:pPr>
        <w:pStyle w:val="Bezproreda2"/>
        <w:rPr>
          <w:b/>
          <w:szCs w:val="24"/>
        </w:rPr>
      </w:pPr>
      <w:r w:rsidRPr="00CB0107">
        <w:rPr>
          <w:b/>
          <w:szCs w:val="24"/>
        </w:rPr>
        <w:t>Na</w:t>
      </w:r>
      <w:r w:rsidR="00CB0107" w:rsidRPr="00CB0107">
        <w:rPr>
          <w:b/>
          <w:szCs w:val="24"/>
        </w:rPr>
        <w:t>jvjerojatniji neželjeni događaj</w:t>
      </w:r>
    </w:p>
    <w:p w14:paraId="76FD9C4C" w14:textId="77777777" w:rsidR="002140DD" w:rsidRPr="00000B01" w:rsidRDefault="002140DD" w:rsidP="00CB0107">
      <w:pPr>
        <w:pStyle w:val="Bezproreda2"/>
      </w:pPr>
      <w:r w:rsidRPr="00CB0107">
        <w:rPr>
          <w:sz w:val="20"/>
          <w:szCs w:val="20"/>
        </w:rPr>
        <w:t xml:space="preserve">      Posljedice na život i zdravlje ljudi</w:t>
      </w:r>
      <w:r w:rsidRPr="00000B01">
        <w:t xml:space="preserve">                  </w:t>
      </w:r>
      <w:r w:rsidRPr="00000B01">
        <w:rPr>
          <w:sz w:val="20"/>
          <w:szCs w:val="20"/>
        </w:rPr>
        <w:t>Gospodarstvo                          Društvena stabilnost i politika</w:t>
      </w:r>
      <w:r w:rsidRPr="00000B01">
        <w:t xml:space="preserve"> </w:t>
      </w:r>
    </w:p>
    <w:p w14:paraId="7A6200E6" w14:textId="77777777" w:rsidR="002140DD" w:rsidRPr="00CB0107" w:rsidRDefault="002140DD" w:rsidP="002140DD">
      <w:pPr>
        <w:jc w:val="both"/>
        <w:rPr>
          <w:rFonts w:ascii="Times New Roman" w:hAnsi="Times New Roman"/>
        </w:rPr>
      </w:pPr>
      <w:r>
        <w:rPr>
          <w:noProof/>
          <w:lang w:eastAsia="hr-HR"/>
        </w:rPr>
        <mc:AlternateContent>
          <mc:Choice Requires="wps">
            <w:drawing>
              <wp:anchor distT="0" distB="0" distL="114300" distR="114300" simplePos="0" relativeHeight="251835392" behindDoc="0" locked="0" layoutInCell="1" allowOverlap="1" wp14:anchorId="37A16C9D" wp14:editId="46D0A4F7">
                <wp:simplePos x="0" y="0"/>
                <wp:positionH relativeFrom="column">
                  <wp:posOffset>1069340</wp:posOffset>
                </wp:positionH>
                <wp:positionV relativeFrom="paragraph">
                  <wp:posOffset>561975</wp:posOffset>
                </wp:positionV>
                <wp:extent cx="136525" cy="118110"/>
                <wp:effectExtent l="19050" t="19050" r="34925" b="15240"/>
                <wp:wrapNone/>
                <wp:docPr id="198" name="Jednakokračni trokut 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B0DD98" id="Jednakokračni trokut 198" o:spid="_x0000_s1026" type="#_x0000_t5" style="position:absolute;margin-left:84.2pt;margin-top:44.25pt;width:10.75pt;height:9.3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" fillcolor="#00b0f0"/>
            </w:pict>
          </mc:Fallback>
        </mc:AlternateContent>
      </w:r>
      <w:r>
        <w:rPr>
          <w:noProof/>
          <w:lang w:eastAsia="hr-HR"/>
        </w:rPr>
        <mc:AlternateContent>
          <mc:Choice Requires="wps">
            <w:drawing>
              <wp:anchor distT="0" distB="0" distL="114300" distR="114300" simplePos="0" relativeHeight="251834368" behindDoc="0" locked="0" layoutInCell="1" allowOverlap="1" wp14:anchorId="4D558114" wp14:editId="6445C4F0">
                <wp:simplePos x="0" y="0"/>
                <wp:positionH relativeFrom="column">
                  <wp:posOffset>2978785</wp:posOffset>
                </wp:positionH>
                <wp:positionV relativeFrom="paragraph">
                  <wp:posOffset>908050</wp:posOffset>
                </wp:positionV>
                <wp:extent cx="136525" cy="118110"/>
                <wp:effectExtent l="19050" t="19050" r="34925" b="15240"/>
                <wp:wrapNone/>
                <wp:docPr id="87" name="Jednakokračni trokut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A65AD3" id="Jednakokračni trokut 87" o:spid="_x0000_s1026" type="#_x0000_t5" style="position:absolute;margin-left:234.55pt;margin-top:71.5pt;width:10.75pt;height:9.3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" fillcolor="#00b0f0"/>
            </w:pict>
          </mc:Fallback>
        </mc:AlternateContent>
      </w:r>
      <w:r>
        <w:rPr>
          <w:noProof/>
          <w:lang w:eastAsia="hr-HR"/>
        </w:rPr>
        <mc:AlternateContent>
          <mc:Choice Requires="wps">
            <w:drawing>
              <wp:anchor distT="0" distB="0" distL="114300" distR="114300" simplePos="0" relativeHeight="251836416" behindDoc="0" locked="0" layoutInCell="1" allowOverlap="1" wp14:anchorId="63A121DF" wp14:editId="379D5D6D">
                <wp:simplePos x="0" y="0"/>
                <wp:positionH relativeFrom="column">
                  <wp:posOffset>4920615</wp:posOffset>
                </wp:positionH>
                <wp:positionV relativeFrom="paragraph">
                  <wp:posOffset>894715</wp:posOffset>
                </wp:positionV>
                <wp:extent cx="136525" cy="118110"/>
                <wp:effectExtent l="19050" t="19050" r="34925" b="15240"/>
                <wp:wrapNone/>
                <wp:docPr id="86" name="Jednakokračni trokut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23C46C" id="Jednakokračni trokut 86" o:spid="_x0000_s1026" type="#_x0000_t5" style="position:absolute;margin-left:387.45pt;margin-top:70.45pt;width:10.75pt;height:9.3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" fillcolor="#00b0f0"/>
            </w:pict>
          </mc:Fallback>
        </mc:AlternateContent>
      </w:r>
      <w:r w:rsidRPr="00661426">
        <w:rPr>
          <w:rFonts w:ascii="Times New Roman" w:hAnsi="Times New Roman"/>
          <w:noProof/>
          <w:lang w:eastAsia="hr-HR"/>
        </w:rPr>
        <w:drawing>
          <wp:inline distT="0" distB="0" distL="0" distR="0" wp14:anchorId="2B15EA47" wp14:editId="24F4D1B5">
            <wp:extent cx="1811020" cy="1555115"/>
            <wp:effectExtent l="0" t="0" r="0" b="6985"/>
            <wp:docPr id="73" name="Slika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21"/>
                    <pic:cNvPicPr>
                      <a:picLocks noChangeAspect="1" noChangeArrowheads="1"/>
                    </pic:cNvPicPr>
                  </pic:nvPicPr>
                  <pic:blipFill>
                    <a:blip r:embed="rId23" cstate="print">
                      <a:extLst>
                        <a:ext uri="{28A0092B-C50C-407E-A947-70E740481C1C}">
                          <a14:useLocalDpi xmlns:a14="http://schemas.microsoft.com/office/drawing/2010/main" val="0"/>
                        </a:ext>
                      </a:extLst>
                    </a:blip>
                    <a:srcRect l="23975" t="41151" r="46710" b="14168"/>
                    <a:stretch>
                      <a:fillRect/>
                    </a:stretch>
                  </pic:blipFill>
                  <pic:spPr bwMode="auto">
                    <a:xfrm>
                      <a:off x="0" y="0"/>
                      <a:ext cx="1811020" cy="1555115"/>
                    </a:xfrm>
                    <a:prstGeom prst="rect">
                      <a:avLst/>
                    </a:prstGeom>
                    <a:noFill/>
                    <a:ln>
                      <a:noFill/>
                    </a:ln>
                  </pic:spPr>
                </pic:pic>
              </a:graphicData>
            </a:graphic>
          </wp:inline>
        </w:drawing>
      </w:r>
      <w:r w:rsidRPr="00000B01">
        <w:rPr>
          <w:rFonts w:ascii="Times New Roman" w:hAnsi="Times New Roman"/>
        </w:rPr>
        <w:t xml:space="preserve">  </w:t>
      </w:r>
      <w:r w:rsidRPr="00661426">
        <w:rPr>
          <w:rFonts w:ascii="Times New Roman" w:hAnsi="Times New Roman"/>
          <w:noProof/>
          <w:lang w:eastAsia="hr-HR"/>
        </w:rPr>
        <w:drawing>
          <wp:inline distT="0" distB="0" distL="0" distR="0" wp14:anchorId="04131F7B" wp14:editId="539F650F">
            <wp:extent cx="1863725" cy="1584325"/>
            <wp:effectExtent l="0" t="0" r="3175" b="0"/>
            <wp:docPr id="72" name="Slika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22"/>
                    <pic:cNvPicPr>
                      <a:picLocks noChangeAspect="1" noChangeArrowheads="1"/>
                    </pic:cNvPicPr>
                  </pic:nvPicPr>
                  <pic:blipFill>
                    <a:blip r:embed="rId23" cstate="print">
                      <a:extLst>
                        <a:ext uri="{28A0092B-C50C-407E-A947-70E740481C1C}">
                          <a14:useLocalDpi xmlns:a14="http://schemas.microsoft.com/office/drawing/2010/main" val="0"/>
                        </a:ext>
                      </a:extLst>
                    </a:blip>
                    <a:srcRect l="23975" t="41151" r="45854" b="14168"/>
                    <a:stretch>
                      <a:fillRect/>
                    </a:stretch>
                  </pic:blipFill>
                  <pic:spPr bwMode="auto">
                    <a:xfrm>
                      <a:off x="0" y="0"/>
                      <a:ext cx="1863725" cy="1584325"/>
                    </a:xfrm>
                    <a:prstGeom prst="rect">
                      <a:avLst/>
                    </a:prstGeom>
                    <a:noFill/>
                    <a:ln>
                      <a:noFill/>
                    </a:ln>
                  </pic:spPr>
                </pic:pic>
              </a:graphicData>
            </a:graphic>
          </wp:inline>
        </w:drawing>
      </w:r>
      <w:r w:rsidRPr="00000B01">
        <w:rPr>
          <w:rFonts w:ascii="Times New Roman" w:hAnsi="Times New Roman"/>
        </w:rPr>
        <w:t xml:space="preserve">  </w:t>
      </w:r>
      <w:r w:rsidRPr="00661426">
        <w:rPr>
          <w:rFonts w:ascii="Times New Roman" w:hAnsi="Times New Roman"/>
          <w:noProof/>
          <w:lang w:eastAsia="hr-HR"/>
        </w:rPr>
        <w:drawing>
          <wp:inline distT="0" distB="0" distL="0" distR="0" wp14:anchorId="057A4865" wp14:editId="3CBA56C4">
            <wp:extent cx="1828800" cy="1595755"/>
            <wp:effectExtent l="0" t="0" r="0" b="4445"/>
            <wp:docPr id="71" name="Slika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23"/>
                    <pic:cNvPicPr>
                      <a:picLocks noChangeAspect="1" noChangeArrowheads="1"/>
                    </pic:cNvPicPr>
                  </pic:nvPicPr>
                  <pic:blipFill>
                    <a:blip r:embed="rId23" cstate="print">
                      <a:extLst>
                        <a:ext uri="{28A0092B-C50C-407E-A947-70E740481C1C}">
                          <a14:useLocalDpi xmlns:a14="http://schemas.microsoft.com/office/drawing/2010/main" val="0"/>
                        </a:ext>
                      </a:extLst>
                    </a:blip>
                    <a:srcRect l="23975" t="41151" r="46657" b="14168"/>
                    <a:stretch>
                      <a:fillRect/>
                    </a:stretch>
                  </pic:blipFill>
                  <pic:spPr bwMode="auto">
                    <a:xfrm>
                      <a:off x="0" y="0"/>
                      <a:ext cx="1828800" cy="1595755"/>
                    </a:xfrm>
                    <a:prstGeom prst="rect">
                      <a:avLst/>
                    </a:prstGeom>
                    <a:noFill/>
                    <a:ln>
                      <a:noFill/>
                    </a:ln>
                  </pic:spPr>
                </pic:pic>
              </a:graphicData>
            </a:graphic>
          </wp:inline>
        </w:drawing>
      </w:r>
    </w:p>
    <w:p w14:paraId="0C5E7785" w14:textId="77777777" w:rsidR="000B43C6" w:rsidRDefault="000B43C6" w:rsidP="002140DD">
      <w:pPr>
        <w:jc w:val="both"/>
        <w:rPr>
          <w:rFonts w:ascii="Times New Roman" w:eastAsia="Calibri" w:hAnsi="Times New Roman"/>
          <w:b/>
          <w:sz w:val="20"/>
          <w:szCs w:val="20"/>
        </w:rPr>
      </w:pPr>
    </w:p>
    <w:p w14:paraId="1CC969F9" w14:textId="562CB667" w:rsidR="002140DD" w:rsidRPr="00000B01" w:rsidRDefault="002140DD" w:rsidP="002140DD">
      <w:pPr>
        <w:jc w:val="both"/>
        <w:rPr>
          <w:rFonts w:ascii="Times New Roman" w:hAnsi="Times New Roman"/>
          <w:b/>
        </w:rPr>
      </w:pPr>
      <w:r w:rsidRPr="00000B01">
        <w:rPr>
          <w:rFonts w:ascii="Times New Roman" w:eastAsia="Calibri" w:hAnsi="Times New Roman"/>
          <w:b/>
          <w:sz w:val="20"/>
          <w:szCs w:val="20"/>
        </w:rPr>
        <w:t>Ukupni rizik</w:t>
      </w:r>
      <w:r w:rsidRPr="00000B01">
        <w:rPr>
          <w:rFonts w:ascii="Times New Roman" w:eastAsia="Calibri" w:hAnsi="Times New Roman"/>
          <w:b/>
        </w:rPr>
        <w:t xml:space="preserve"> = </w:t>
      </w:r>
      <w:r w:rsidRPr="00000B01">
        <w:rPr>
          <w:rFonts w:ascii="Times New Roman" w:eastAsia="Calibri" w:hAnsi="Times New Roman"/>
          <w:b/>
          <w:u w:val="single"/>
          <w:vertAlign w:val="superscript"/>
        </w:rPr>
        <w:t>Život i zdravlje ljudi  + Gospodarstvo + Društvena stabilnost i politika</w:t>
      </w:r>
      <w:r w:rsidRPr="00000B01">
        <w:rPr>
          <w:rFonts w:ascii="Times New Roman" w:eastAsia="Calibri" w:hAnsi="Times New Roman"/>
          <w:b/>
        </w:rPr>
        <w:t xml:space="preserve">  = </w:t>
      </w:r>
      <w:r>
        <w:rPr>
          <w:rFonts w:ascii="Times New Roman" w:eastAsia="Calibri" w:hAnsi="Times New Roman"/>
          <w:b/>
          <w:u w:val="single"/>
          <w:vertAlign w:val="superscript"/>
        </w:rPr>
        <w:t>3</w:t>
      </w:r>
      <w:r w:rsidRPr="00000B01">
        <w:rPr>
          <w:rFonts w:ascii="Times New Roman" w:eastAsia="Calibri" w:hAnsi="Times New Roman"/>
          <w:b/>
          <w:u w:val="single"/>
          <w:vertAlign w:val="superscript"/>
        </w:rPr>
        <w:t>+1+1</w:t>
      </w:r>
      <w:r w:rsidRPr="00000B01">
        <w:rPr>
          <w:rFonts w:ascii="Times New Roman" w:eastAsia="Calibri" w:hAnsi="Times New Roman"/>
          <w:b/>
        </w:rPr>
        <w:t xml:space="preserve"> = </w:t>
      </w:r>
      <w:r>
        <w:rPr>
          <w:rFonts w:ascii="Times New Roman" w:eastAsia="Calibri" w:hAnsi="Times New Roman"/>
          <w:b/>
          <w:u w:val="single"/>
          <w:vertAlign w:val="superscript"/>
        </w:rPr>
        <w:t>5</w:t>
      </w:r>
      <w:r w:rsidRPr="00000B01">
        <w:rPr>
          <w:rFonts w:ascii="Times New Roman" w:eastAsia="Calibri" w:hAnsi="Times New Roman"/>
          <w:b/>
          <w:u w:val="single"/>
          <w:vertAlign w:val="superscript"/>
        </w:rPr>
        <w:t xml:space="preserve"> </w:t>
      </w:r>
      <w:r>
        <w:rPr>
          <w:rFonts w:ascii="Times New Roman" w:eastAsia="Calibri" w:hAnsi="Times New Roman"/>
          <w:b/>
        </w:rPr>
        <w:t xml:space="preserve"> =1,66= 2</w:t>
      </w:r>
    </w:p>
    <w:p w14:paraId="75F33704" w14:textId="77777777" w:rsidR="002140DD" w:rsidRPr="00CB0107" w:rsidRDefault="002140DD" w:rsidP="002140DD">
      <w:pPr>
        <w:jc w:val="both"/>
        <w:rPr>
          <w:rFonts w:ascii="Times New Roman" w:hAnsi="Times New Roman"/>
          <w:sz w:val="20"/>
          <w:szCs w:val="20"/>
        </w:rPr>
      </w:pPr>
      <w:r w:rsidRPr="00000B01">
        <w:rPr>
          <w:rFonts w:ascii="Times New Roman" w:hAnsi="Times New Roman"/>
        </w:rPr>
        <w:t xml:space="preserve">                  </w:t>
      </w:r>
      <w:r w:rsidR="00CB0107">
        <w:rPr>
          <w:rFonts w:ascii="Times New Roman" w:hAnsi="Times New Roman"/>
        </w:rPr>
        <w:t xml:space="preserve">                        </w:t>
      </w:r>
      <w:r w:rsidRPr="00000B01">
        <w:rPr>
          <w:rFonts w:ascii="Times New Roman" w:hAnsi="Times New Roman"/>
        </w:rPr>
        <w:t xml:space="preserve">             </w:t>
      </w:r>
      <w:r w:rsidRPr="00000B01">
        <w:rPr>
          <w:rFonts w:ascii="Times New Roman" w:hAnsi="Times New Roman"/>
          <w:sz w:val="20"/>
          <w:szCs w:val="20"/>
        </w:rPr>
        <w:t>3                                                       3         3</w:t>
      </w:r>
    </w:p>
    <w:p w14:paraId="0E929230" w14:textId="77777777" w:rsidR="002140DD" w:rsidRDefault="002140DD" w:rsidP="002140DD">
      <w:r>
        <w:rPr>
          <w:noProof/>
          <w:lang w:eastAsia="hr-HR"/>
        </w:rPr>
        <w:lastRenderedPageBreak/>
        <mc:AlternateContent>
          <mc:Choice Requires="wps">
            <w:drawing>
              <wp:anchor distT="0" distB="0" distL="114300" distR="114300" simplePos="0" relativeHeight="251830272" behindDoc="0" locked="0" layoutInCell="1" allowOverlap="1" wp14:anchorId="5F5B691B" wp14:editId="50DC1A88">
                <wp:simplePos x="0" y="0"/>
                <wp:positionH relativeFrom="column">
                  <wp:posOffset>2155825</wp:posOffset>
                </wp:positionH>
                <wp:positionV relativeFrom="paragraph">
                  <wp:posOffset>1450975</wp:posOffset>
                </wp:positionV>
                <wp:extent cx="136525" cy="103505"/>
                <wp:effectExtent l="19050" t="19050" r="34925" b="10795"/>
                <wp:wrapNone/>
                <wp:docPr id="85" name="Jednakokračni trokut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03505"/>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8ECA57" id="Jednakokračni trokut 85" o:spid="_x0000_s1026" type="#_x0000_t5" style="position:absolute;margin-left:169.75pt;margin-top:114.25pt;width:10.75pt;height:8.1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" fillcolor="#00b0f0"/>
            </w:pict>
          </mc:Fallback>
        </mc:AlternateContent>
      </w:r>
      <w:r>
        <w:rPr>
          <w:noProof/>
          <w:lang w:eastAsia="hr-HR"/>
        </w:rPr>
        <mc:AlternateContent>
          <mc:Choice Requires="wps">
            <w:drawing>
              <wp:anchor distT="0" distB="0" distL="114300" distR="114300" simplePos="0" relativeHeight="251833344" behindDoc="0" locked="0" layoutInCell="1" allowOverlap="1" wp14:anchorId="26F2B890" wp14:editId="489F2808">
                <wp:simplePos x="0" y="0"/>
                <wp:positionH relativeFrom="column">
                  <wp:posOffset>2047240</wp:posOffset>
                </wp:positionH>
                <wp:positionV relativeFrom="paragraph">
                  <wp:posOffset>1324610</wp:posOffset>
                </wp:positionV>
                <wp:extent cx="105410" cy="97790"/>
                <wp:effectExtent l="19050" t="19050" r="46990" b="16510"/>
                <wp:wrapNone/>
                <wp:docPr id="84" name="Obični peterokut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9368AD" id="Obični peterokut 84" o:spid="_x0000_s1026" type="#_x0000_t56" style="position:absolute;margin-left:161.2pt;margin-top:104.3pt;width:8.3pt;height:7.7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" fillcolor="#00b0f0"/>
            </w:pict>
          </mc:Fallback>
        </mc:AlternateContent>
      </w:r>
      <w:r w:rsidRPr="00661426">
        <w:rPr>
          <w:rFonts w:ascii="Times New Roman" w:hAnsi="Times New Roman"/>
          <w:noProof/>
          <w:lang w:eastAsia="hr-HR"/>
        </w:rPr>
        <w:drawing>
          <wp:inline distT="0" distB="0" distL="0" distR="0" wp14:anchorId="1CCF8BD5" wp14:editId="19C70E1D">
            <wp:extent cx="5692140" cy="2941320"/>
            <wp:effectExtent l="0" t="0" r="3810" b="0"/>
            <wp:docPr id="70" name="Slika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24"/>
                    <pic:cNvPicPr>
                      <a:picLocks noChangeAspect="1" noChangeArrowheads="1"/>
                    </pic:cNvPicPr>
                  </pic:nvPicPr>
                  <pic:blipFill>
                    <a:blip r:embed="rId23">
                      <a:extLst>
                        <a:ext uri="{28A0092B-C50C-407E-A947-70E740481C1C}">
                          <a14:useLocalDpi xmlns:a14="http://schemas.microsoft.com/office/drawing/2010/main" val="0"/>
                        </a:ext>
                      </a:extLst>
                    </a:blip>
                    <a:srcRect l="23975" t="41151" r="21793" b="14168"/>
                    <a:stretch>
                      <a:fillRect/>
                    </a:stretch>
                  </pic:blipFill>
                  <pic:spPr bwMode="auto">
                    <a:xfrm>
                      <a:off x="0" y="0"/>
                      <a:ext cx="5692140" cy="2941320"/>
                    </a:xfrm>
                    <a:prstGeom prst="rect">
                      <a:avLst/>
                    </a:prstGeom>
                    <a:noFill/>
                    <a:ln>
                      <a:noFill/>
                    </a:ln>
                  </pic:spPr>
                </pic:pic>
              </a:graphicData>
            </a:graphic>
          </wp:inline>
        </w:drawing>
      </w:r>
    </w:p>
    <w:p w14:paraId="68DF3622" w14:textId="77777777" w:rsidR="000B43C6" w:rsidRPr="00F57E8E" w:rsidRDefault="000B43C6" w:rsidP="002140DD"/>
    <w:p w14:paraId="27FEE71F" w14:textId="77777777" w:rsidR="0035730B" w:rsidRPr="0035730B" w:rsidRDefault="0035730B" w:rsidP="0057580C">
      <w:pPr>
        <w:pStyle w:val="Naslov3"/>
        <w:numPr>
          <w:ilvl w:val="2"/>
          <w:numId w:val="1"/>
        </w:numPr>
        <w:ind w:left="1134" w:hanging="567"/>
      </w:pPr>
      <w:bookmarkStart w:id="416" w:name="_Toc517456276"/>
      <w:bookmarkStart w:id="417" w:name="_Toc517456454"/>
      <w:bookmarkStart w:id="418" w:name="_Toc517461446"/>
      <w:bookmarkStart w:id="419" w:name="_Toc207277331"/>
      <w:r>
        <w:t>Karte rizika</w:t>
      </w:r>
      <w:bookmarkEnd w:id="416"/>
      <w:bookmarkEnd w:id="417"/>
      <w:bookmarkEnd w:id="418"/>
      <w:bookmarkEnd w:id="419"/>
    </w:p>
    <w:p w14:paraId="78F56620" w14:textId="77777777" w:rsidR="0035730B" w:rsidRPr="00A35E83" w:rsidRDefault="0035730B" w:rsidP="00A35E83">
      <w:pPr>
        <w:pStyle w:val="Bezproreda2"/>
        <w:rPr>
          <w:sz w:val="16"/>
          <w:szCs w:val="16"/>
        </w:rPr>
      </w:pPr>
    </w:p>
    <w:p w14:paraId="795BDFF8" w14:textId="77777777" w:rsidR="00784D80" w:rsidRDefault="00A35E83" w:rsidP="002140DD">
      <w:pPr>
        <w:pStyle w:val="Bezproreda1"/>
        <w:jc w:val="center"/>
        <w:rPr>
          <w:sz w:val="20"/>
          <w:szCs w:val="20"/>
        </w:rPr>
      </w:pPr>
      <w:r>
        <w:rPr>
          <w:noProof/>
          <w:lang w:eastAsia="hr-HR"/>
        </w:rPr>
        <w:drawing>
          <wp:inline distT="0" distB="0" distL="0" distR="0" wp14:anchorId="286720DA" wp14:editId="17641334">
            <wp:extent cx="4873232" cy="4126326"/>
            <wp:effectExtent l="0" t="0" r="3810" b="762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7356" t="21342" r="26477" b="9163"/>
                    <a:stretch/>
                  </pic:blipFill>
                  <pic:spPr bwMode="auto">
                    <a:xfrm>
                      <a:off x="0" y="0"/>
                      <a:ext cx="4889421" cy="4140034"/>
                    </a:xfrm>
                    <a:prstGeom prst="rect">
                      <a:avLst/>
                    </a:prstGeom>
                    <a:ln>
                      <a:noFill/>
                    </a:ln>
                    <a:extLst>
                      <a:ext uri="{53640926-AAD7-44D8-BBD7-CCE9431645EC}">
                        <a14:shadowObscured xmlns:a14="http://schemas.microsoft.com/office/drawing/2010/main"/>
                      </a:ext>
                    </a:extLst>
                  </pic:spPr>
                </pic:pic>
              </a:graphicData>
            </a:graphic>
          </wp:inline>
        </w:drawing>
      </w:r>
    </w:p>
    <w:p w14:paraId="54AC2128" w14:textId="3315C83F" w:rsidR="009C22B3" w:rsidRPr="00920ECD" w:rsidRDefault="009A5655" w:rsidP="00CB0107">
      <w:pPr>
        <w:pStyle w:val="Bezproreda1"/>
        <w:rPr>
          <w:rFonts w:cs="Times New Roman"/>
          <w:sz w:val="20"/>
          <w:szCs w:val="20"/>
          <w:lang w:eastAsia="hr-HR"/>
        </w:rPr>
      </w:pPr>
      <w:r>
        <w:rPr>
          <w:sz w:val="20"/>
          <w:szCs w:val="20"/>
        </w:rPr>
        <w:t xml:space="preserve">   </w:t>
      </w:r>
      <w:r w:rsidR="00CB0107">
        <w:rPr>
          <w:sz w:val="20"/>
          <w:szCs w:val="20"/>
        </w:rPr>
        <w:t xml:space="preserve"> </w:t>
      </w:r>
      <w:r>
        <w:rPr>
          <w:sz w:val="20"/>
          <w:szCs w:val="20"/>
        </w:rPr>
        <w:t xml:space="preserve">  </w:t>
      </w:r>
      <w:r w:rsidR="00A35E83">
        <w:rPr>
          <w:sz w:val="20"/>
          <w:szCs w:val="20"/>
        </w:rPr>
        <w:t xml:space="preserve">       </w:t>
      </w:r>
      <w:r w:rsidR="00CB0107">
        <w:rPr>
          <w:sz w:val="20"/>
          <w:szCs w:val="20"/>
        </w:rPr>
        <w:t>S</w:t>
      </w:r>
      <w:r w:rsidR="00682832">
        <w:rPr>
          <w:sz w:val="20"/>
          <w:szCs w:val="20"/>
        </w:rPr>
        <w:t>lika 14</w:t>
      </w:r>
      <w:r w:rsidR="009C22B3" w:rsidRPr="00920ECD">
        <w:rPr>
          <w:sz w:val="20"/>
          <w:szCs w:val="20"/>
        </w:rPr>
        <w:t xml:space="preserve">: </w:t>
      </w:r>
      <w:r w:rsidR="009C22B3">
        <w:rPr>
          <w:rFonts w:cs="Times New Roman"/>
          <w:sz w:val="20"/>
          <w:szCs w:val="20"/>
          <w:lang w:eastAsia="hr-HR"/>
        </w:rPr>
        <w:t>Karta rizika za ekstremne vremenske pojave-ekstremne temperature</w:t>
      </w:r>
      <w:r w:rsidR="009C22B3" w:rsidRPr="00920ECD">
        <w:rPr>
          <w:rFonts w:cs="Times New Roman"/>
          <w:sz w:val="20"/>
          <w:szCs w:val="20"/>
          <w:lang w:eastAsia="hr-HR"/>
        </w:rPr>
        <w:t xml:space="preserve"> na području </w:t>
      </w:r>
      <w:r w:rsidR="002140DD">
        <w:rPr>
          <w:rFonts w:cs="Times New Roman"/>
          <w:sz w:val="20"/>
          <w:szCs w:val="20"/>
          <w:lang w:eastAsia="hr-HR"/>
        </w:rPr>
        <w:t xml:space="preserve">Grada </w:t>
      </w:r>
      <w:r w:rsidR="00A35E83">
        <w:rPr>
          <w:rFonts w:cs="Times New Roman"/>
          <w:sz w:val="20"/>
          <w:szCs w:val="20"/>
          <w:lang w:eastAsia="hr-HR"/>
        </w:rPr>
        <w:t>Ploč</w:t>
      </w:r>
      <w:r w:rsidR="007F4396">
        <w:rPr>
          <w:rFonts w:cs="Times New Roman"/>
          <w:sz w:val="20"/>
          <w:szCs w:val="20"/>
          <w:lang w:eastAsia="hr-HR"/>
        </w:rPr>
        <w:t>a</w:t>
      </w:r>
    </w:p>
    <w:p w14:paraId="6A80E34E" w14:textId="77777777" w:rsidR="00452405" w:rsidRPr="00CB0107" w:rsidRDefault="009A5655" w:rsidP="00CB0107">
      <w:pPr>
        <w:pStyle w:val="Bezproreda1"/>
        <w:rPr>
          <w:rFonts w:cs="Times New Roman"/>
          <w:sz w:val="20"/>
          <w:szCs w:val="20"/>
          <w:lang w:eastAsia="hr-HR"/>
        </w:rPr>
      </w:pPr>
      <w:r>
        <w:rPr>
          <w:rFonts w:cs="Times New Roman"/>
          <w:sz w:val="20"/>
          <w:szCs w:val="20"/>
          <w:lang w:eastAsia="hr-HR"/>
        </w:rPr>
        <w:t xml:space="preserve">    </w:t>
      </w:r>
      <w:r w:rsidR="00A35E83">
        <w:rPr>
          <w:rFonts w:cs="Times New Roman"/>
          <w:sz w:val="20"/>
          <w:szCs w:val="20"/>
          <w:lang w:eastAsia="hr-HR"/>
        </w:rPr>
        <w:t xml:space="preserve">       </w:t>
      </w:r>
      <w:r>
        <w:rPr>
          <w:rFonts w:cs="Times New Roman"/>
          <w:sz w:val="20"/>
          <w:szCs w:val="20"/>
          <w:lang w:eastAsia="hr-HR"/>
        </w:rPr>
        <w:t xml:space="preserve"> </w:t>
      </w:r>
      <w:r w:rsidR="00CB0107">
        <w:rPr>
          <w:rFonts w:cs="Times New Roman"/>
          <w:sz w:val="20"/>
          <w:szCs w:val="20"/>
          <w:lang w:eastAsia="hr-HR"/>
        </w:rPr>
        <w:t xml:space="preserve"> </w:t>
      </w:r>
      <w:r w:rsidR="009C22B3" w:rsidRPr="00920ECD">
        <w:rPr>
          <w:rFonts w:cs="Times New Roman"/>
          <w:sz w:val="20"/>
          <w:szCs w:val="20"/>
          <w:lang w:eastAsia="hr-HR"/>
        </w:rPr>
        <w:t xml:space="preserve">Izvor podataka: </w:t>
      </w:r>
      <w:hyperlink r:id="rId36" w:history="1">
        <w:r w:rsidR="009C22B3" w:rsidRPr="00920ECD">
          <w:rPr>
            <w:rFonts w:cs="Times New Roman"/>
            <w:color w:val="0563C1" w:themeColor="hyperlink"/>
            <w:sz w:val="20"/>
            <w:szCs w:val="20"/>
            <w:u w:val="single"/>
            <w:lang w:eastAsia="hr-HR"/>
          </w:rPr>
          <w:t>http://geoportal.dgu.hr</w:t>
        </w:r>
      </w:hyperlink>
      <w:r w:rsidR="009C22B3" w:rsidRPr="00920ECD">
        <w:rPr>
          <w:rFonts w:cs="Times New Roman"/>
          <w:sz w:val="20"/>
          <w:szCs w:val="20"/>
          <w:lang w:eastAsia="hr-HR"/>
        </w:rPr>
        <w:t xml:space="preserve"> ; Planovi i Procjene j.d.o.o.</w:t>
      </w:r>
    </w:p>
    <w:p w14:paraId="6D9D1720" w14:textId="77777777" w:rsidR="009C22B3" w:rsidRPr="009C22B3" w:rsidRDefault="00736FE9" w:rsidP="009C22B3">
      <w:pPr>
        <w:pStyle w:val="Naslov2"/>
        <w:numPr>
          <w:ilvl w:val="1"/>
          <w:numId w:val="1"/>
        </w:numPr>
        <w:ind w:left="1134" w:hanging="567"/>
      </w:pPr>
      <w:bookmarkStart w:id="420" w:name="_Toc517456277"/>
      <w:bookmarkStart w:id="421" w:name="_Toc517456455"/>
      <w:bookmarkStart w:id="422" w:name="_Toc517461447"/>
      <w:bookmarkStart w:id="423" w:name="_Toc207277332"/>
      <w:r>
        <w:lastRenderedPageBreak/>
        <w:t>EPIDEMIJE I PANDEMIJE</w:t>
      </w:r>
      <w:bookmarkEnd w:id="420"/>
      <w:bookmarkEnd w:id="421"/>
      <w:bookmarkEnd w:id="422"/>
      <w:bookmarkEnd w:id="423"/>
    </w:p>
    <w:p w14:paraId="3E8D2721" w14:textId="77777777" w:rsidR="00A50BAD" w:rsidRDefault="0035730B" w:rsidP="0057580C">
      <w:pPr>
        <w:pStyle w:val="Naslov3"/>
        <w:numPr>
          <w:ilvl w:val="2"/>
          <w:numId w:val="1"/>
        </w:numPr>
        <w:ind w:left="1134" w:hanging="567"/>
      </w:pPr>
      <w:bookmarkStart w:id="424" w:name="_Toc517456278"/>
      <w:bookmarkStart w:id="425" w:name="_Toc517456456"/>
      <w:bookmarkStart w:id="426" w:name="_Toc517461448"/>
      <w:bookmarkStart w:id="427" w:name="_Toc207277333"/>
      <w:r>
        <w:t>Uvod u rizik s nazivom scenarija</w:t>
      </w:r>
      <w:bookmarkEnd w:id="424"/>
      <w:bookmarkEnd w:id="425"/>
      <w:bookmarkEnd w:id="426"/>
      <w:bookmarkEnd w:id="427"/>
    </w:p>
    <w:p w14:paraId="4822E43F" w14:textId="77777777" w:rsidR="009C22B3" w:rsidRPr="000B43C6" w:rsidRDefault="009C22B3" w:rsidP="009C22B3">
      <w:pPr>
        <w:pStyle w:val="Bezproreda1"/>
        <w:rPr>
          <w:sz w:val="16"/>
          <w:szCs w:val="16"/>
        </w:rPr>
      </w:pPr>
    </w:p>
    <w:p w14:paraId="7D9B14C2" w14:textId="77777777" w:rsidR="009C22B3" w:rsidRPr="00000B01" w:rsidRDefault="009C22B3" w:rsidP="0079766C">
      <w:pPr>
        <w:spacing w:after="0" w:line="240" w:lineRule="auto"/>
        <w:jc w:val="both"/>
        <w:rPr>
          <w:rFonts w:ascii="Times New Roman" w:eastAsia="Times New Roman" w:hAnsi="Times New Roman" w:cs="Times New Roman"/>
          <w:sz w:val="24"/>
          <w:szCs w:val="24"/>
          <w:lang w:eastAsia="hr-HR"/>
        </w:rPr>
      </w:pPr>
      <w:r w:rsidRPr="00000B01">
        <w:rPr>
          <w:rFonts w:ascii="Times New Roman" w:eastAsia="Times New Roman" w:hAnsi="Times New Roman" w:cs="Times New Roman"/>
          <w:sz w:val="24"/>
          <w:szCs w:val="24"/>
          <w:lang w:eastAsia="hr-HR"/>
        </w:rPr>
        <w:t xml:space="preserve">Gripa ili infuenca je zarazna bolest dišnog sustava uzrokovana virusom koji se prenosi kapljicama u zraku nastalim kašljanjem ili kihanjem zaražene osobe. </w:t>
      </w:r>
    </w:p>
    <w:p w14:paraId="41784871" w14:textId="77777777" w:rsidR="009C22B3" w:rsidRPr="00000B01" w:rsidRDefault="009C22B3" w:rsidP="0079766C">
      <w:pPr>
        <w:spacing w:after="0" w:line="240" w:lineRule="auto"/>
        <w:jc w:val="both"/>
        <w:rPr>
          <w:rFonts w:ascii="Times New Roman" w:eastAsia="Times New Roman" w:hAnsi="Times New Roman" w:cs="Times New Roman"/>
          <w:sz w:val="24"/>
          <w:szCs w:val="24"/>
          <w:lang w:eastAsia="hr-HR"/>
        </w:rPr>
      </w:pPr>
      <w:r w:rsidRPr="00000B01">
        <w:rPr>
          <w:rFonts w:ascii="Times New Roman" w:eastAsia="Times New Roman" w:hAnsi="Times New Roman" w:cs="Times New Roman"/>
          <w:sz w:val="24"/>
          <w:szCs w:val="24"/>
          <w:lang w:eastAsia="hr-HR"/>
        </w:rPr>
        <w:t xml:space="preserve">Virus gripe ili infuence uzrokuje svake godine veći ili manji morbiditet uglavnom u zimskom periodu u oblike epidemije. Gripa se manifestira teškim općim simptomima: visoka temperatura (38-40°C) u trajanju 3-4 dana, glavobolja, bol u mišićima, drhtavica, umor, slabost, iscrpljenost, kašalj, kihanje, začepljen nos, bolno grlo, sa mogućim komplikacijama kao što su bronhitis, upala pluća i sl. , a moguć je i smrtni ishod. Bolest traje 7 – 10 dana, a ponekad i duže. </w:t>
      </w:r>
    </w:p>
    <w:p w14:paraId="3E7FFB88" w14:textId="77777777" w:rsidR="009C22B3" w:rsidRPr="00000B01" w:rsidRDefault="009C22B3" w:rsidP="0079766C">
      <w:pPr>
        <w:spacing w:after="0" w:line="240" w:lineRule="auto"/>
        <w:jc w:val="both"/>
        <w:rPr>
          <w:rFonts w:ascii="Times New Roman" w:eastAsia="Times New Roman" w:hAnsi="Times New Roman" w:cs="Times New Roman"/>
          <w:sz w:val="24"/>
          <w:szCs w:val="24"/>
          <w:lang w:eastAsia="hr-HR"/>
        </w:rPr>
      </w:pPr>
      <w:r w:rsidRPr="00000B01">
        <w:rPr>
          <w:rFonts w:ascii="Times New Roman" w:eastAsia="Times New Roman" w:hAnsi="Times New Roman" w:cs="Times New Roman"/>
          <w:sz w:val="24"/>
          <w:szCs w:val="24"/>
          <w:lang w:eastAsia="hr-HR"/>
        </w:rPr>
        <w:t xml:space="preserve">Pandemija je širenje neke bolesti na veliko područje koja uzrokuje velik broj oboljelih i veliki broj smrtnih slučajeva, prekid aktivnosti i ekonomske troškove. U današnje vrijeme širenje gripe je mnogo lakše i mnogo brže nego u prošlosti i sposobna je da uzrokuje obolijevanje svih dobnih skupina. Na području cijele Hrvatske, u tijeku pandemije 2009./2010. godine najveća opterećenost u pandemiji bila je ona na zdravstvene službe dok su druge javne službe uredno funkcionirale. </w:t>
      </w:r>
    </w:p>
    <w:p w14:paraId="4EE15A23" w14:textId="77777777" w:rsidR="009C22B3" w:rsidRPr="00000B01" w:rsidRDefault="009C22B3" w:rsidP="0079766C">
      <w:pPr>
        <w:spacing w:after="0" w:line="240" w:lineRule="auto"/>
        <w:jc w:val="both"/>
        <w:rPr>
          <w:rFonts w:ascii="Times New Roman" w:eastAsia="Times New Roman" w:hAnsi="Times New Roman" w:cs="Times New Roman"/>
          <w:sz w:val="24"/>
          <w:szCs w:val="24"/>
          <w:lang w:eastAsia="hr-HR"/>
        </w:rPr>
      </w:pPr>
      <w:r w:rsidRPr="00000B01">
        <w:rPr>
          <w:rFonts w:ascii="Times New Roman" w:eastAsia="Times New Roman" w:hAnsi="Times New Roman" w:cs="Times New Roman"/>
          <w:sz w:val="24"/>
          <w:szCs w:val="24"/>
          <w:lang w:eastAsia="hr-HR"/>
        </w:rPr>
        <w:t>Jedini prirodni izvor infekcije je čovjek. Kao kapljična infekcija, gripa se brzo prenosi i eksplozivno širi među ljudima. Suvremeni brzi ritam života u većim gradovima, putovanja te rad u velikim kolektivima i svakodnevni kontakt s mnogo ljudi idealni su uvjeti za brzo širenje gripe. Virus se prenosi izravnim dodirom ili kapljičnim putem te uporabom inficiranih predmeta. Zaražena osoba, govorom, kašljem ili kihanjem izbacuje infektivni sekret kroz nos i usta raspršen u kapljice različite veličine.</w:t>
      </w:r>
    </w:p>
    <w:p w14:paraId="364BC05D" w14:textId="77777777" w:rsidR="009C22B3" w:rsidRDefault="009C22B3" w:rsidP="0079766C">
      <w:pPr>
        <w:spacing w:after="0" w:line="240" w:lineRule="auto"/>
        <w:jc w:val="both"/>
        <w:rPr>
          <w:rFonts w:ascii="Times New Roman" w:eastAsia="Times New Roman" w:hAnsi="Times New Roman" w:cs="Times New Roman"/>
          <w:sz w:val="24"/>
          <w:szCs w:val="24"/>
          <w:lang w:eastAsia="hr-HR"/>
        </w:rPr>
      </w:pPr>
      <w:r w:rsidRPr="00000B01">
        <w:rPr>
          <w:rFonts w:ascii="Times New Roman" w:eastAsia="Times New Roman" w:hAnsi="Times New Roman" w:cs="Times New Roman"/>
          <w:sz w:val="24"/>
          <w:szCs w:val="24"/>
          <w:lang w:eastAsia="hr-HR"/>
        </w:rPr>
        <w:t>Manje ili veće epidemije gripe pojavljuju se svake godine tijekom zimskih mjeseci.</w:t>
      </w:r>
    </w:p>
    <w:p w14:paraId="7420BBCD" w14:textId="77777777" w:rsidR="000B43C6" w:rsidRPr="000B43C6" w:rsidRDefault="000B43C6" w:rsidP="000B43C6">
      <w:pPr>
        <w:pStyle w:val="Bezproreda1"/>
        <w:rPr>
          <w:sz w:val="16"/>
          <w:szCs w:val="16"/>
          <w:lang w:eastAsia="hr-HR"/>
        </w:rPr>
      </w:pPr>
    </w:p>
    <w:p w14:paraId="50A21AEA" w14:textId="77777777" w:rsidR="000B43C6" w:rsidRPr="0034593C" w:rsidRDefault="000B43C6" w:rsidP="000B43C6">
      <w:pPr>
        <w:pStyle w:val="Bezproreda1"/>
        <w:jc w:val="both"/>
        <w:rPr>
          <w:shd w:val="clear" w:color="auto" w:fill="FFFFFF"/>
        </w:rPr>
      </w:pPr>
      <w:r w:rsidRPr="0034593C">
        <w:rPr>
          <w:bCs/>
          <w:shd w:val="clear" w:color="auto" w:fill="FFFFFF"/>
        </w:rPr>
        <w:t>Pandemija koronavirusa 2019./20.</w:t>
      </w:r>
      <w:r w:rsidRPr="0034593C">
        <w:rPr>
          <w:shd w:val="clear" w:color="auto" w:fill="FFFFFF"/>
        </w:rPr>
        <w:t> ili </w:t>
      </w:r>
      <w:r w:rsidRPr="0034593C">
        <w:rPr>
          <w:bCs/>
          <w:shd w:val="clear" w:color="auto" w:fill="FFFFFF"/>
        </w:rPr>
        <w:t>pandemija COVID-19</w:t>
      </w:r>
      <w:r w:rsidRPr="0034593C">
        <w:rPr>
          <w:shd w:val="clear" w:color="auto" w:fill="FFFFFF"/>
        </w:rPr>
        <w:t>, </w:t>
      </w:r>
      <w:hyperlink r:id="rId37" w:tooltip="Pandemija" w:history="1">
        <w:r w:rsidRPr="0034593C">
          <w:rPr>
            <w:shd w:val="clear" w:color="auto" w:fill="FFFFFF"/>
          </w:rPr>
          <w:t>pandemija</w:t>
        </w:r>
      </w:hyperlink>
      <w:r w:rsidRPr="0034593C">
        <w:rPr>
          <w:shd w:val="clear" w:color="auto" w:fill="FFFFFF"/>
        </w:rPr>
        <w:t> je nove bolesti </w:t>
      </w:r>
      <w:hyperlink r:id="rId38" w:tooltip="MKB-10 poglavlje X: Bolesti dišnog (respiracijskog) sustava" w:history="1">
        <w:r w:rsidRPr="0034593C">
          <w:rPr>
            <w:shd w:val="clear" w:color="auto" w:fill="FFFFFF"/>
          </w:rPr>
          <w:t>dišnih puteva</w:t>
        </w:r>
      </w:hyperlink>
      <w:r w:rsidRPr="0034593C">
        <w:rPr>
          <w:shd w:val="clear" w:color="auto" w:fill="FFFFFF"/>
        </w:rPr>
        <w:t> </w:t>
      </w:r>
      <w:hyperlink r:id="rId39" w:tooltip="COVID-19" w:history="1">
        <w:r w:rsidRPr="0034593C">
          <w:rPr>
            <w:shd w:val="clear" w:color="auto" w:fill="FFFFFF"/>
          </w:rPr>
          <w:t>COVID-19</w:t>
        </w:r>
      </w:hyperlink>
      <w:r w:rsidRPr="0034593C">
        <w:rPr>
          <w:shd w:val="clear" w:color="auto" w:fill="FFFFFF"/>
        </w:rPr>
        <w:t> (ili "Covid-19" za </w:t>
      </w:r>
      <w:hyperlink r:id="rId40" w:history="1">
        <w:r w:rsidRPr="0034593C">
          <w:rPr>
            <w:shd w:val="clear" w:color="auto" w:fill="FFFFFF"/>
          </w:rPr>
          <w:t>Koronavirus</w:t>
        </w:r>
      </w:hyperlink>
      <w:r w:rsidRPr="0034593C">
        <w:rPr>
          <w:shd w:val="clear" w:color="auto" w:fill="FFFFFF"/>
        </w:rPr>
        <w:t> 2019). </w:t>
      </w:r>
    </w:p>
    <w:p w14:paraId="75EF7605" w14:textId="77777777" w:rsidR="000B43C6" w:rsidRPr="0034593C" w:rsidRDefault="000B43C6" w:rsidP="000B43C6">
      <w:pPr>
        <w:pStyle w:val="Bezproreda1"/>
        <w:jc w:val="both"/>
      </w:pPr>
      <w:r w:rsidRPr="0034593C">
        <w:rPr>
          <w:shd w:val="clear" w:color="auto" w:fill="FFFFFF"/>
        </w:rPr>
        <w:t>Prvi slučaj zaraze virusom </w:t>
      </w:r>
      <w:hyperlink r:id="rId41" w:history="1">
        <w:r w:rsidRPr="0034593C">
          <w:rPr>
            <w:shd w:val="clear" w:color="auto" w:fill="FFFFFF"/>
          </w:rPr>
          <w:t>SARS-CoV-2 u Hrvatskoj</w:t>
        </w:r>
      </w:hyperlink>
      <w:r w:rsidRPr="0034593C">
        <w:rPr>
          <w:shd w:val="clear" w:color="auto" w:fill="FFFFFF"/>
        </w:rPr>
        <w:t> potvrđen je </w:t>
      </w:r>
      <w:hyperlink r:id="rId42" w:tooltip="25. veljače" w:history="1">
        <w:r w:rsidRPr="0034593C">
          <w:rPr>
            <w:shd w:val="clear" w:color="auto" w:fill="FFFFFF"/>
          </w:rPr>
          <w:t>25. veljače</w:t>
        </w:r>
      </w:hyperlink>
      <w:r w:rsidRPr="0034593C">
        <w:rPr>
          <w:shd w:val="clear" w:color="auto" w:fill="FFFFFF"/>
        </w:rPr>
        <w:t> </w:t>
      </w:r>
      <w:hyperlink r:id="rId43" w:tooltip="2020." w:history="1">
        <w:r w:rsidRPr="0034593C">
          <w:rPr>
            <w:shd w:val="clear" w:color="auto" w:fill="FFFFFF"/>
          </w:rPr>
          <w:t>2020</w:t>
        </w:r>
      </w:hyperlink>
      <w:r w:rsidRPr="0034593C">
        <w:t>.</w:t>
      </w:r>
    </w:p>
    <w:p w14:paraId="1B9F7D99" w14:textId="60225617" w:rsidR="000B43C6" w:rsidRPr="000B43C6" w:rsidRDefault="000B43C6" w:rsidP="000B43C6">
      <w:pPr>
        <w:pStyle w:val="Bezproreda1"/>
        <w:jc w:val="both"/>
      </w:pPr>
      <w:r w:rsidRPr="0034593C">
        <w:rPr>
          <w:color w:val="202122"/>
          <w:shd w:val="clear" w:color="auto" w:fill="FFFFFF"/>
        </w:rPr>
        <w:t>COVID-19 je znatno zarazniji od gripe, pa bi se moglo očekivati veći broj umrlih čak i ukoliko bi zaraznost bila jednaka kao i kod sezonske gripe.</w:t>
      </w:r>
    </w:p>
    <w:p w14:paraId="131F8CD9" w14:textId="77777777" w:rsidR="009C22B3" w:rsidRPr="00000B01" w:rsidRDefault="009C22B3" w:rsidP="009C22B3">
      <w:pPr>
        <w:spacing w:after="0" w:line="240" w:lineRule="auto"/>
        <w:jc w:val="both"/>
        <w:rPr>
          <w:rFonts w:ascii="Times New Roman" w:eastAsia="Times New Roman" w:hAnsi="Times New Roman" w:cs="Times New Roman"/>
          <w:b/>
          <w:sz w:val="24"/>
          <w:szCs w:val="24"/>
          <w:lang w:eastAsia="hr-HR"/>
        </w:rPr>
      </w:pPr>
    </w:p>
    <w:tbl>
      <w:tblPr>
        <w:tblpPr w:leftFromText="180" w:rightFromText="180" w:vertAnchor="text" w:horzAnchor="margin" w:tblpY="29"/>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067"/>
      </w:tblGrid>
      <w:tr w:rsidR="0079766C" w:rsidRPr="00000B01" w14:paraId="766684CB" w14:textId="77777777" w:rsidTr="003C5051">
        <w:trPr>
          <w:trHeight w:val="280"/>
        </w:trPr>
        <w:tc>
          <w:tcPr>
            <w:tcW w:w="9067" w:type="dxa"/>
            <w:shd w:val="clear" w:color="auto" w:fill="FFC000"/>
            <w:vAlign w:val="center"/>
          </w:tcPr>
          <w:p w14:paraId="3C6B2B3D" w14:textId="77777777" w:rsidR="0079766C" w:rsidRPr="00000B01" w:rsidRDefault="0079766C" w:rsidP="00384763">
            <w:pPr>
              <w:ind w:right="23"/>
              <w:rPr>
                <w:rFonts w:ascii="Times New Roman" w:eastAsia="Calibri" w:hAnsi="Times New Roman"/>
                <w:b/>
                <w:sz w:val="20"/>
                <w:szCs w:val="20"/>
              </w:rPr>
            </w:pPr>
            <w:r w:rsidRPr="00000B01">
              <w:rPr>
                <w:rFonts w:ascii="Times New Roman" w:eastAsia="Calibri" w:hAnsi="Times New Roman"/>
                <w:b/>
                <w:sz w:val="20"/>
                <w:szCs w:val="20"/>
              </w:rPr>
              <w:t>Naziv scenarija:</w:t>
            </w:r>
          </w:p>
        </w:tc>
      </w:tr>
      <w:tr w:rsidR="0079766C" w:rsidRPr="00000B01" w14:paraId="0E773745" w14:textId="77777777" w:rsidTr="003C5051">
        <w:trPr>
          <w:trHeight w:val="340"/>
        </w:trPr>
        <w:tc>
          <w:tcPr>
            <w:tcW w:w="9067" w:type="dxa"/>
            <w:tcBorders>
              <w:bottom w:val="single" w:sz="4" w:space="0" w:color="auto"/>
            </w:tcBorders>
            <w:vAlign w:val="center"/>
          </w:tcPr>
          <w:p w14:paraId="56016471" w14:textId="2AD451AC" w:rsidR="0079766C" w:rsidRPr="00000B01" w:rsidRDefault="0079766C" w:rsidP="00A35E83">
            <w:pPr>
              <w:ind w:right="23"/>
              <w:rPr>
                <w:rFonts w:ascii="Times New Roman" w:eastAsia="Calibri" w:hAnsi="Times New Roman"/>
                <w:sz w:val="20"/>
                <w:szCs w:val="20"/>
              </w:rPr>
            </w:pPr>
            <w:r w:rsidRPr="00000B01">
              <w:rPr>
                <w:rFonts w:ascii="Times New Roman" w:eastAsia="Calibri" w:hAnsi="Times New Roman"/>
                <w:sz w:val="20"/>
                <w:szCs w:val="20"/>
              </w:rPr>
              <w:t xml:space="preserve">Epidemija influence na području </w:t>
            </w:r>
            <w:r>
              <w:rPr>
                <w:rFonts w:ascii="Times New Roman" w:eastAsia="Calibri" w:hAnsi="Times New Roman"/>
                <w:sz w:val="20"/>
                <w:szCs w:val="20"/>
              </w:rPr>
              <w:t xml:space="preserve">Grada </w:t>
            </w:r>
            <w:r w:rsidR="00A35E83">
              <w:rPr>
                <w:rFonts w:ascii="Times New Roman" w:eastAsia="Calibri" w:hAnsi="Times New Roman"/>
                <w:sz w:val="20"/>
                <w:szCs w:val="20"/>
              </w:rPr>
              <w:t>Ploč</w:t>
            </w:r>
            <w:r w:rsidR="007F4396">
              <w:rPr>
                <w:rFonts w:ascii="Times New Roman" w:eastAsia="Calibri" w:hAnsi="Times New Roman"/>
                <w:sz w:val="20"/>
                <w:szCs w:val="20"/>
              </w:rPr>
              <w:t>a</w:t>
            </w:r>
          </w:p>
        </w:tc>
      </w:tr>
      <w:tr w:rsidR="0079766C" w:rsidRPr="00000B01" w14:paraId="449C2967" w14:textId="77777777" w:rsidTr="003C5051">
        <w:trPr>
          <w:trHeight w:val="150"/>
        </w:trPr>
        <w:tc>
          <w:tcPr>
            <w:tcW w:w="9067" w:type="dxa"/>
            <w:shd w:val="clear" w:color="auto" w:fill="FFC000"/>
            <w:vAlign w:val="center"/>
          </w:tcPr>
          <w:p w14:paraId="0E8FFAFB" w14:textId="77777777" w:rsidR="0079766C" w:rsidRPr="00000B01" w:rsidRDefault="0079766C" w:rsidP="00384763">
            <w:pPr>
              <w:ind w:right="23"/>
              <w:rPr>
                <w:rFonts w:ascii="Times New Roman" w:eastAsia="Calibri" w:hAnsi="Times New Roman"/>
                <w:b/>
                <w:sz w:val="20"/>
                <w:szCs w:val="20"/>
              </w:rPr>
            </w:pPr>
            <w:r w:rsidRPr="00000B01">
              <w:rPr>
                <w:rFonts w:ascii="Times New Roman" w:eastAsia="Calibri" w:hAnsi="Times New Roman"/>
                <w:b/>
                <w:sz w:val="20"/>
                <w:szCs w:val="20"/>
              </w:rPr>
              <w:t>Grupa rizika:</w:t>
            </w:r>
          </w:p>
        </w:tc>
      </w:tr>
      <w:tr w:rsidR="0079766C" w:rsidRPr="00000B01" w14:paraId="67DAC2B9" w14:textId="77777777" w:rsidTr="003C5051">
        <w:trPr>
          <w:trHeight w:val="321"/>
        </w:trPr>
        <w:tc>
          <w:tcPr>
            <w:tcW w:w="9067" w:type="dxa"/>
            <w:tcBorders>
              <w:bottom w:val="single" w:sz="4" w:space="0" w:color="auto"/>
            </w:tcBorders>
            <w:vAlign w:val="center"/>
          </w:tcPr>
          <w:p w14:paraId="35ED336E" w14:textId="77777777" w:rsidR="0079766C" w:rsidRPr="00000B01" w:rsidRDefault="0079766C" w:rsidP="00384763">
            <w:pPr>
              <w:ind w:right="23"/>
              <w:rPr>
                <w:rFonts w:ascii="Times New Roman" w:eastAsia="Calibri" w:hAnsi="Times New Roman"/>
                <w:sz w:val="20"/>
                <w:szCs w:val="20"/>
              </w:rPr>
            </w:pPr>
            <w:r w:rsidRPr="00000B01">
              <w:rPr>
                <w:rFonts w:ascii="Times New Roman" w:eastAsia="Calibri" w:hAnsi="Times New Roman"/>
                <w:sz w:val="20"/>
                <w:szCs w:val="20"/>
              </w:rPr>
              <w:t>Epidemija i Pandemija</w:t>
            </w:r>
          </w:p>
        </w:tc>
      </w:tr>
      <w:tr w:rsidR="0079766C" w:rsidRPr="00000B01" w14:paraId="4BEA50E1" w14:textId="77777777" w:rsidTr="003C5051">
        <w:trPr>
          <w:trHeight w:val="148"/>
        </w:trPr>
        <w:tc>
          <w:tcPr>
            <w:tcW w:w="9067" w:type="dxa"/>
            <w:shd w:val="clear" w:color="auto" w:fill="FFC000"/>
            <w:vAlign w:val="center"/>
          </w:tcPr>
          <w:p w14:paraId="4E6D2326" w14:textId="77777777" w:rsidR="0079766C" w:rsidRPr="00000B01" w:rsidRDefault="0079766C" w:rsidP="00384763">
            <w:pPr>
              <w:ind w:right="23"/>
              <w:rPr>
                <w:rFonts w:ascii="Times New Roman" w:eastAsia="Calibri" w:hAnsi="Times New Roman"/>
                <w:b/>
                <w:sz w:val="20"/>
                <w:szCs w:val="20"/>
              </w:rPr>
            </w:pPr>
            <w:r w:rsidRPr="00000B01">
              <w:rPr>
                <w:rFonts w:ascii="Times New Roman" w:eastAsia="Calibri" w:hAnsi="Times New Roman"/>
                <w:b/>
                <w:sz w:val="20"/>
                <w:szCs w:val="20"/>
              </w:rPr>
              <w:t>Rizik:</w:t>
            </w:r>
          </w:p>
        </w:tc>
      </w:tr>
      <w:tr w:rsidR="0079766C" w:rsidRPr="00000B01" w14:paraId="2E5448A7" w14:textId="77777777" w:rsidTr="003C5051">
        <w:trPr>
          <w:trHeight w:val="347"/>
        </w:trPr>
        <w:tc>
          <w:tcPr>
            <w:tcW w:w="9067" w:type="dxa"/>
            <w:tcBorders>
              <w:bottom w:val="single" w:sz="4" w:space="0" w:color="auto"/>
            </w:tcBorders>
            <w:vAlign w:val="center"/>
          </w:tcPr>
          <w:p w14:paraId="772DAD0A" w14:textId="77777777" w:rsidR="0079766C" w:rsidRPr="00000B01" w:rsidRDefault="0079766C" w:rsidP="00384763">
            <w:pPr>
              <w:ind w:right="23"/>
              <w:rPr>
                <w:rFonts w:ascii="Times New Roman" w:eastAsia="Calibri" w:hAnsi="Times New Roman"/>
                <w:sz w:val="20"/>
                <w:szCs w:val="20"/>
              </w:rPr>
            </w:pPr>
            <w:r w:rsidRPr="00000B01">
              <w:rPr>
                <w:rFonts w:ascii="Times New Roman" w:eastAsia="Calibri" w:hAnsi="Times New Roman"/>
                <w:sz w:val="20"/>
                <w:szCs w:val="20"/>
              </w:rPr>
              <w:t>Epidemije i Pandemije</w:t>
            </w:r>
          </w:p>
        </w:tc>
      </w:tr>
      <w:tr w:rsidR="0079766C" w:rsidRPr="00000B01" w14:paraId="65E7D262" w14:textId="77777777" w:rsidTr="003C5051">
        <w:trPr>
          <w:trHeight w:val="70"/>
        </w:trPr>
        <w:tc>
          <w:tcPr>
            <w:tcW w:w="9067" w:type="dxa"/>
            <w:shd w:val="clear" w:color="auto" w:fill="FFC000"/>
            <w:vAlign w:val="center"/>
          </w:tcPr>
          <w:p w14:paraId="7273F76C" w14:textId="217DEDE5" w:rsidR="0079766C" w:rsidRPr="00000B01" w:rsidRDefault="0079766C" w:rsidP="00A35E83">
            <w:pPr>
              <w:ind w:right="23"/>
              <w:rPr>
                <w:rFonts w:ascii="Times New Roman" w:eastAsia="Calibri" w:hAnsi="Times New Roman"/>
                <w:b/>
                <w:sz w:val="20"/>
                <w:szCs w:val="20"/>
              </w:rPr>
            </w:pPr>
            <w:r w:rsidRPr="00000B01">
              <w:rPr>
                <w:rFonts w:ascii="Times New Roman" w:eastAsia="Calibri" w:hAnsi="Times New Roman"/>
                <w:b/>
                <w:sz w:val="20"/>
                <w:szCs w:val="20"/>
              </w:rPr>
              <w:t xml:space="preserve">Radna skupina: Povjerenstvo za izradu procjene rizika od velikih nesreća  </w:t>
            </w:r>
            <w:r>
              <w:rPr>
                <w:rFonts w:ascii="Times New Roman" w:eastAsia="Calibri" w:hAnsi="Times New Roman"/>
                <w:b/>
                <w:sz w:val="20"/>
                <w:szCs w:val="20"/>
              </w:rPr>
              <w:t>Grada</w:t>
            </w:r>
            <w:r w:rsidR="00CB0107">
              <w:rPr>
                <w:rFonts w:ascii="Times New Roman" w:eastAsia="Calibri" w:hAnsi="Times New Roman"/>
                <w:sz w:val="20"/>
                <w:szCs w:val="20"/>
              </w:rPr>
              <w:t xml:space="preserve"> </w:t>
            </w:r>
            <w:r w:rsidR="00A35E83">
              <w:rPr>
                <w:rFonts w:ascii="Times New Roman" w:eastAsia="Calibri" w:hAnsi="Times New Roman"/>
                <w:b/>
                <w:sz w:val="20"/>
                <w:szCs w:val="20"/>
              </w:rPr>
              <w:t>Ploč</w:t>
            </w:r>
            <w:r w:rsidR="008C6A66">
              <w:rPr>
                <w:rFonts w:ascii="Times New Roman" w:eastAsia="Calibri" w:hAnsi="Times New Roman"/>
                <w:b/>
                <w:sz w:val="20"/>
                <w:szCs w:val="20"/>
              </w:rPr>
              <w:t>a</w:t>
            </w:r>
          </w:p>
        </w:tc>
      </w:tr>
      <w:tr w:rsidR="0079766C" w:rsidRPr="00000B01" w14:paraId="644B47A6" w14:textId="77777777" w:rsidTr="003C5051">
        <w:trPr>
          <w:trHeight w:val="341"/>
        </w:trPr>
        <w:tc>
          <w:tcPr>
            <w:tcW w:w="9067" w:type="dxa"/>
            <w:tcBorders>
              <w:bottom w:val="single" w:sz="4" w:space="0" w:color="auto"/>
            </w:tcBorders>
            <w:vAlign w:val="center"/>
          </w:tcPr>
          <w:p w14:paraId="097EE607" w14:textId="7E608FDA" w:rsidR="0079766C" w:rsidRPr="00000B01" w:rsidRDefault="0079766C" w:rsidP="00A35E83">
            <w:pPr>
              <w:ind w:right="23"/>
              <w:rPr>
                <w:rFonts w:ascii="Times New Roman" w:eastAsia="Calibri" w:hAnsi="Times New Roman"/>
                <w:sz w:val="20"/>
                <w:szCs w:val="20"/>
              </w:rPr>
            </w:pPr>
            <w:r w:rsidRPr="00000B01">
              <w:rPr>
                <w:rFonts w:ascii="Times New Roman" w:eastAsia="Calibri" w:hAnsi="Times New Roman"/>
                <w:sz w:val="20"/>
                <w:szCs w:val="20"/>
              </w:rPr>
              <w:t xml:space="preserve">Sudionici u izradi Procjene rizika sukladno točci 9. Procjeni rizika od velikih nesreća </w:t>
            </w:r>
            <w:r>
              <w:rPr>
                <w:rFonts w:ascii="Times New Roman" w:eastAsia="Calibri" w:hAnsi="Times New Roman"/>
                <w:sz w:val="20"/>
                <w:szCs w:val="20"/>
              </w:rPr>
              <w:t xml:space="preserve">Grada </w:t>
            </w:r>
            <w:r w:rsidR="00A35E83">
              <w:rPr>
                <w:rFonts w:ascii="Times New Roman" w:eastAsia="Calibri" w:hAnsi="Times New Roman"/>
                <w:sz w:val="20"/>
                <w:szCs w:val="20"/>
              </w:rPr>
              <w:t>Ploč</w:t>
            </w:r>
            <w:r w:rsidR="007F4396">
              <w:rPr>
                <w:rFonts w:ascii="Times New Roman" w:eastAsia="Calibri" w:hAnsi="Times New Roman"/>
                <w:sz w:val="20"/>
                <w:szCs w:val="20"/>
              </w:rPr>
              <w:t>a</w:t>
            </w:r>
          </w:p>
        </w:tc>
      </w:tr>
      <w:tr w:rsidR="0079766C" w:rsidRPr="00000B01" w14:paraId="5EE85717" w14:textId="77777777" w:rsidTr="003C5051">
        <w:trPr>
          <w:trHeight w:val="186"/>
        </w:trPr>
        <w:tc>
          <w:tcPr>
            <w:tcW w:w="9067" w:type="dxa"/>
            <w:shd w:val="clear" w:color="auto" w:fill="FFC000"/>
            <w:vAlign w:val="center"/>
          </w:tcPr>
          <w:p w14:paraId="3708927B" w14:textId="77777777" w:rsidR="0079766C" w:rsidRPr="00000B01" w:rsidRDefault="0079766C" w:rsidP="00384763">
            <w:pPr>
              <w:ind w:right="23"/>
              <w:rPr>
                <w:rFonts w:ascii="Times New Roman" w:eastAsia="Calibri" w:hAnsi="Times New Roman"/>
                <w:b/>
                <w:sz w:val="20"/>
                <w:szCs w:val="20"/>
              </w:rPr>
            </w:pPr>
            <w:r w:rsidRPr="00000B01">
              <w:rPr>
                <w:rFonts w:ascii="Times New Roman" w:eastAsia="Calibri" w:hAnsi="Times New Roman"/>
                <w:b/>
                <w:sz w:val="20"/>
                <w:szCs w:val="20"/>
              </w:rPr>
              <w:t>Opis scenarija:</w:t>
            </w:r>
          </w:p>
        </w:tc>
      </w:tr>
      <w:tr w:rsidR="0079766C" w:rsidRPr="00000B01" w14:paraId="55EB816A" w14:textId="77777777" w:rsidTr="003C5051">
        <w:trPr>
          <w:trHeight w:val="681"/>
        </w:trPr>
        <w:tc>
          <w:tcPr>
            <w:tcW w:w="9067" w:type="dxa"/>
            <w:vAlign w:val="center"/>
          </w:tcPr>
          <w:p w14:paraId="31E7C68D" w14:textId="77777777" w:rsidR="0079766C" w:rsidRDefault="0079766C" w:rsidP="00384763">
            <w:pPr>
              <w:jc w:val="both"/>
              <w:rPr>
                <w:rFonts w:ascii="Times New Roman" w:hAnsi="Times New Roman"/>
                <w:bCs/>
                <w:sz w:val="20"/>
                <w:szCs w:val="20"/>
              </w:rPr>
            </w:pPr>
            <w:r w:rsidRPr="00000B01">
              <w:rPr>
                <w:rFonts w:ascii="Times New Roman" w:hAnsi="Times New Roman"/>
                <w:bCs/>
                <w:sz w:val="20"/>
                <w:szCs w:val="20"/>
              </w:rPr>
              <w:t xml:space="preserve">Virus gripe ili influence uzrokuje svake godine veći ili manji pobol stanovništva pretežito u zimskom periodu u obliku epidemije. Bolest se manifestira teškim općim simptomima i pretežito respiratornim smetnjama i razvojem eventualnih komplikacija pa čak i smrtnim ishodom. Bolest traje desetak dana a nekad i duže. Pacijent tijekom bolesti ima umanjenu radnu sposobnost ili uopće nije radno sposoban  zbog nužnosti udaljavanja iz </w:t>
            </w:r>
            <w:r w:rsidRPr="00000B01">
              <w:rPr>
                <w:rFonts w:ascii="Times New Roman" w:hAnsi="Times New Roman"/>
                <w:bCs/>
                <w:sz w:val="20"/>
                <w:szCs w:val="20"/>
              </w:rPr>
              <w:lastRenderedPageBreak/>
              <w:t>radne sredine zbog opasnosti za prenošenje bolesti na okolinu , ali i zbog opće malaksalosti i nezainteresiranosti za posao.</w:t>
            </w:r>
          </w:p>
          <w:p w14:paraId="23B8E2C5" w14:textId="77777777" w:rsidR="000B43C6" w:rsidRPr="000B43C6" w:rsidRDefault="000B43C6" w:rsidP="000B43C6">
            <w:pPr>
              <w:pStyle w:val="Bezproreda1"/>
              <w:jc w:val="both"/>
              <w:rPr>
                <w:rFonts w:cs="Times New Roman"/>
                <w:sz w:val="20"/>
                <w:szCs w:val="20"/>
                <w:lang w:val="en-US"/>
              </w:rPr>
            </w:pPr>
            <w:r w:rsidRPr="000B43C6">
              <w:rPr>
                <w:rFonts w:cs="Times New Roman"/>
                <w:sz w:val="20"/>
                <w:szCs w:val="20"/>
                <w:shd w:val="clear" w:color="auto" w:fill="FFFFFF"/>
              </w:rPr>
              <w:t>Novi koronavirus koji je  otkriven u Kini krajem 2019. godine, nazvan je SARS-CoV-2 (Severe Acute Respiratory Syndrome Coronavirus-2). Radi se o novom soju koronavirusa koji prije nije bio otkriven kod ljudi. COVID-19 je naziv bolesti uzrokovane SARS-CoV-2.</w:t>
            </w:r>
            <w:r w:rsidRPr="000B43C6">
              <w:rPr>
                <w:rFonts w:cs="Times New Roman"/>
                <w:sz w:val="20"/>
                <w:szCs w:val="20"/>
              </w:rPr>
              <w:t xml:space="preserve">Virus se prenosi direktnim kontaktom, disajnim (respiratornim) kapljicama poput kašlja i kihanja te dodirivanjem površina zagađenih virusom. Još nije poznato koliko dugo virus preživljava na površinama, ali jednostavni dezinficijensi ga mogu ubiti. </w:t>
            </w:r>
            <w:r w:rsidRPr="000B43C6">
              <w:rPr>
                <w:rFonts w:cs="Times New Roman"/>
                <w:sz w:val="20"/>
                <w:szCs w:val="20"/>
                <w:shd w:val="clear" w:color="auto" w:fill="FFFFFF"/>
              </w:rPr>
              <w:t xml:space="preserve"> </w:t>
            </w:r>
            <w:r w:rsidRPr="000B43C6">
              <w:rPr>
                <w:rFonts w:cs="Times New Roman"/>
                <w:sz w:val="20"/>
                <w:szCs w:val="20"/>
              </w:rPr>
              <w:t xml:space="preserve">Simptomi mogu uključivati povišenu temperaturu (groznicu), kašalj i kratkoću daha. </w:t>
            </w:r>
            <w:r w:rsidRPr="000B43C6">
              <w:rPr>
                <w:rFonts w:cs="Times New Roman"/>
                <w:sz w:val="20"/>
                <w:szCs w:val="20"/>
                <w:lang w:val="en-US"/>
              </w:rPr>
              <w:t xml:space="preserve"> Prema dosadašnjim analizama slučajeva, infekcija COVID-19 u oko 80% slučajeva uzrokuje blagu bolest (bez pneumonije ili blagu upalu pluća) i većina oboljelih se oporavlja, 14% ima težu bolest, a 6% ima teški oblik bolesti.</w:t>
            </w:r>
          </w:p>
          <w:p w14:paraId="12620877" w14:textId="06E0675A" w:rsidR="000B43C6" w:rsidRPr="00000B01" w:rsidRDefault="000B43C6" w:rsidP="000B43C6">
            <w:pPr>
              <w:jc w:val="both"/>
              <w:rPr>
                <w:rFonts w:ascii="Times New Roman" w:hAnsi="Times New Roman"/>
                <w:bCs/>
                <w:sz w:val="20"/>
                <w:szCs w:val="20"/>
              </w:rPr>
            </w:pPr>
            <w:r w:rsidRPr="000B43C6">
              <w:rPr>
                <w:rFonts w:ascii="Times New Roman" w:hAnsi="Times New Roman" w:cs="Times New Roman"/>
                <w:sz w:val="20"/>
                <w:szCs w:val="20"/>
                <w:lang w:val="en-US"/>
              </w:rPr>
              <w:t>Velika većina najtežih oblika i smrti dogodila se među starijim osobama i onima s drugim kroničnim bolestima. S obzirom da se radi o novoj bolesti te su dostupni podaci nepotpuni, još se ne može sa sigurnošću tvrditi  koje skupine ljudi imaju teži ishod bolesti COVID-19. Za točnu procjenu smrtnosti od COVID-19 trebat će još neko vrijeme da se u potpunosti shvati.</w:t>
            </w:r>
          </w:p>
        </w:tc>
      </w:tr>
    </w:tbl>
    <w:p w14:paraId="4D46E99B" w14:textId="77777777" w:rsidR="00452405" w:rsidRPr="009C22B3" w:rsidRDefault="00452405" w:rsidP="009C22B3"/>
    <w:p w14:paraId="347CB45A" w14:textId="77777777" w:rsidR="00A50BAD" w:rsidRDefault="0035730B" w:rsidP="0057580C">
      <w:pPr>
        <w:pStyle w:val="Naslov3"/>
        <w:numPr>
          <w:ilvl w:val="2"/>
          <w:numId w:val="1"/>
        </w:numPr>
        <w:ind w:left="1134" w:hanging="567"/>
      </w:pPr>
      <w:bookmarkStart w:id="428" w:name="_Toc517456279"/>
      <w:bookmarkStart w:id="429" w:name="_Toc517456457"/>
      <w:bookmarkStart w:id="430" w:name="_Toc517461449"/>
      <w:bookmarkStart w:id="431" w:name="_Toc207277334"/>
      <w:r>
        <w:t>Utjecaj na kritičnu infrastrukturu</w:t>
      </w:r>
      <w:bookmarkEnd w:id="428"/>
      <w:bookmarkEnd w:id="429"/>
      <w:bookmarkEnd w:id="430"/>
      <w:bookmarkEnd w:id="431"/>
    </w:p>
    <w:p w14:paraId="2F1FC0C1" w14:textId="77777777" w:rsidR="00452405" w:rsidRPr="00452405" w:rsidRDefault="00452405" w:rsidP="00452405">
      <w:pPr>
        <w:pStyle w:val="Bezproreda1"/>
      </w:pPr>
    </w:p>
    <w:p w14:paraId="703280B4" w14:textId="75DA67D6" w:rsidR="009C22B3" w:rsidRPr="00452405" w:rsidRDefault="00AB686F" w:rsidP="00452405">
      <w:pPr>
        <w:spacing w:after="0" w:line="240" w:lineRule="auto"/>
        <w:jc w:val="both"/>
        <w:rPr>
          <w:rFonts w:ascii="Times New Roman" w:hAnsi="Times New Roman" w:cs="Times New Roman"/>
          <w:sz w:val="20"/>
          <w:szCs w:val="20"/>
          <w:lang w:eastAsia="hr-HR"/>
        </w:rPr>
      </w:pPr>
      <w:r>
        <w:rPr>
          <w:rFonts w:ascii="Times New Roman" w:hAnsi="Times New Roman" w:cs="Times New Roman"/>
          <w:sz w:val="20"/>
          <w:szCs w:val="20"/>
        </w:rPr>
        <w:t xml:space="preserve">Tablica </w:t>
      </w:r>
      <w:r w:rsidR="003050B7">
        <w:rPr>
          <w:rFonts w:ascii="Times New Roman" w:hAnsi="Times New Roman" w:cs="Times New Roman"/>
          <w:sz w:val="20"/>
          <w:szCs w:val="20"/>
        </w:rPr>
        <w:t>92</w:t>
      </w:r>
      <w:r w:rsidR="00452405" w:rsidRPr="00452405">
        <w:rPr>
          <w:rFonts w:ascii="Times New Roman" w:hAnsi="Times New Roman" w:cs="Times New Roman"/>
          <w:sz w:val="20"/>
          <w:szCs w:val="20"/>
        </w:rPr>
        <w:t xml:space="preserve">: Prikaz utjecaja na kritičnu infrastrukturu </w:t>
      </w:r>
      <w:r w:rsidR="0079766C">
        <w:rPr>
          <w:rFonts w:ascii="Times New Roman" w:hAnsi="Times New Roman"/>
          <w:sz w:val="20"/>
          <w:szCs w:val="20"/>
        </w:rPr>
        <w:t>Grada</w:t>
      </w:r>
      <w:r w:rsidR="00CB0107" w:rsidRPr="00CB0107">
        <w:rPr>
          <w:rFonts w:ascii="Times New Roman" w:eastAsia="Calibri" w:hAnsi="Times New Roman"/>
          <w:sz w:val="20"/>
          <w:szCs w:val="20"/>
        </w:rPr>
        <w:t xml:space="preserve"> </w:t>
      </w:r>
      <w:r w:rsidR="00A35E83">
        <w:rPr>
          <w:rFonts w:ascii="Times New Roman" w:eastAsia="Calibri" w:hAnsi="Times New Roman"/>
          <w:sz w:val="20"/>
          <w:szCs w:val="20"/>
        </w:rPr>
        <w:t>Ploč</w:t>
      </w:r>
      <w:r w:rsidR="007F4396">
        <w:rPr>
          <w:rFonts w:ascii="Times New Roman" w:eastAsia="Calibri" w:hAnsi="Times New Roman"/>
          <w:sz w:val="20"/>
          <w:szCs w:val="20"/>
        </w:rPr>
        <w:t>a</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8108"/>
      </w:tblGrid>
      <w:tr w:rsidR="009C22B3" w:rsidRPr="00000B01" w14:paraId="710E8B2B" w14:textId="77777777" w:rsidTr="003C5051">
        <w:tc>
          <w:tcPr>
            <w:tcW w:w="959" w:type="dxa"/>
            <w:shd w:val="clear" w:color="auto" w:fill="9CC2E5"/>
          </w:tcPr>
          <w:p w14:paraId="5C807C5D" w14:textId="77777777" w:rsidR="009C22B3" w:rsidRPr="00000B01" w:rsidRDefault="009C22B3" w:rsidP="00184A23">
            <w:pPr>
              <w:spacing w:after="0" w:line="240" w:lineRule="auto"/>
              <w:jc w:val="both"/>
              <w:rPr>
                <w:rFonts w:ascii="Times New Roman" w:hAnsi="Times New Roman"/>
                <w:b/>
                <w:sz w:val="20"/>
                <w:szCs w:val="20"/>
                <w:lang w:eastAsia="hr-HR"/>
              </w:rPr>
            </w:pPr>
            <w:r w:rsidRPr="00000B01">
              <w:rPr>
                <w:rFonts w:ascii="Times New Roman" w:hAnsi="Times New Roman"/>
                <w:b/>
                <w:sz w:val="20"/>
                <w:szCs w:val="20"/>
                <w:lang w:eastAsia="hr-HR"/>
              </w:rPr>
              <w:t>Utjecaj</w:t>
            </w:r>
          </w:p>
        </w:tc>
        <w:tc>
          <w:tcPr>
            <w:tcW w:w="8108" w:type="dxa"/>
            <w:shd w:val="clear" w:color="auto" w:fill="9CC2E5"/>
          </w:tcPr>
          <w:p w14:paraId="482FE91B" w14:textId="77777777" w:rsidR="009C22B3" w:rsidRPr="00000B01" w:rsidRDefault="009C22B3" w:rsidP="00184A23">
            <w:pPr>
              <w:spacing w:after="0" w:line="240" w:lineRule="auto"/>
              <w:jc w:val="both"/>
              <w:rPr>
                <w:rFonts w:ascii="Times New Roman" w:hAnsi="Times New Roman"/>
                <w:b/>
                <w:sz w:val="20"/>
                <w:szCs w:val="20"/>
                <w:lang w:eastAsia="hr-HR"/>
              </w:rPr>
            </w:pPr>
            <w:r w:rsidRPr="00000B01">
              <w:rPr>
                <w:rFonts w:ascii="Times New Roman" w:hAnsi="Times New Roman"/>
                <w:b/>
                <w:sz w:val="20"/>
                <w:szCs w:val="20"/>
                <w:lang w:eastAsia="hr-HR"/>
              </w:rPr>
              <w:t>Sektor kritične infrastrukture</w:t>
            </w:r>
          </w:p>
        </w:tc>
      </w:tr>
      <w:tr w:rsidR="009C22B3" w:rsidRPr="00000B01" w14:paraId="0DB2B223" w14:textId="77777777" w:rsidTr="003C5051">
        <w:tc>
          <w:tcPr>
            <w:tcW w:w="959" w:type="dxa"/>
          </w:tcPr>
          <w:p w14:paraId="55FDF312" w14:textId="77777777" w:rsidR="009C22B3" w:rsidRPr="00000B01" w:rsidRDefault="009C22B3" w:rsidP="00184A23">
            <w:pPr>
              <w:spacing w:after="0" w:line="240" w:lineRule="auto"/>
              <w:jc w:val="center"/>
              <w:rPr>
                <w:rFonts w:ascii="Times New Roman" w:hAnsi="Times New Roman"/>
                <w:b/>
                <w:sz w:val="20"/>
                <w:szCs w:val="20"/>
                <w:lang w:eastAsia="hr-HR"/>
              </w:rPr>
            </w:pPr>
          </w:p>
        </w:tc>
        <w:tc>
          <w:tcPr>
            <w:tcW w:w="8108" w:type="dxa"/>
          </w:tcPr>
          <w:p w14:paraId="0A62DC86" w14:textId="77777777" w:rsidR="009C22B3" w:rsidRPr="00000B01" w:rsidRDefault="009C22B3" w:rsidP="00184A23">
            <w:pPr>
              <w:spacing w:after="0" w:line="240" w:lineRule="auto"/>
              <w:jc w:val="both"/>
              <w:rPr>
                <w:rFonts w:ascii="Times New Roman" w:hAnsi="Times New Roman"/>
                <w:sz w:val="20"/>
                <w:szCs w:val="20"/>
                <w:lang w:eastAsia="hr-HR"/>
              </w:rPr>
            </w:pPr>
            <w:r w:rsidRPr="00000B01">
              <w:rPr>
                <w:rFonts w:ascii="Times New Roman" w:hAnsi="Times New Roman"/>
                <w:b/>
                <w:sz w:val="20"/>
                <w:szCs w:val="20"/>
                <w:lang w:eastAsia="hr-HR"/>
              </w:rPr>
              <w:t xml:space="preserve">Energetika </w:t>
            </w:r>
            <w:r w:rsidRPr="00000B01">
              <w:rPr>
                <w:rFonts w:ascii="Times New Roman" w:hAnsi="Times New Roman"/>
                <w:sz w:val="20"/>
                <w:szCs w:val="20"/>
                <w:lang w:eastAsia="hr-HR"/>
              </w:rPr>
              <w:t>(proizvodnja, akumulacija i brane, prijenos, skladištenje, transport energenata i energije, sustavi za distribuciju)</w:t>
            </w:r>
          </w:p>
        </w:tc>
      </w:tr>
      <w:tr w:rsidR="009C22B3" w:rsidRPr="00000B01" w14:paraId="3B558AE8" w14:textId="77777777" w:rsidTr="003C5051">
        <w:tc>
          <w:tcPr>
            <w:tcW w:w="959" w:type="dxa"/>
          </w:tcPr>
          <w:p w14:paraId="1B6897B3" w14:textId="77777777" w:rsidR="009C22B3" w:rsidRPr="00000B01" w:rsidRDefault="009C22B3" w:rsidP="00184A23">
            <w:pPr>
              <w:spacing w:after="0" w:line="240" w:lineRule="auto"/>
              <w:jc w:val="center"/>
              <w:rPr>
                <w:rFonts w:ascii="Times New Roman" w:hAnsi="Times New Roman"/>
                <w:b/>
                <w:sz w:val="20"/>
                <w:szCs w:val="20"/>
                <w:lang w:eastAsia="hr-HR"/>
              </w:rPr>
            </w:pPr>
          </w:p>
        </w:tc>
        <w:tc>
          <w:tcPr>
            <w:tcW w:w="8108" w:type="dxa"/>
          </w:tcPr>
          <w:p w14:paraId="16905D3C" w14:textId="77777777" w:rsidR="009C22B3" w:rsidRPr="00000B01" w:rsidRDefault="009C22B3" w:rsidP="00184A23">
            <w:pPr>
              <w:spacing w:after="0" w:line="240" w:lineRule="auto"/>
              <w:jc w:val="both"/>
              <w:rPr>
                <w:rFonts w:ascii="Times New Roman" w:hAnsi="Times New Roman"/>
                <w:sz w:val="20"/>
                <w:szCs w:val="20"/>
                <w:lang w:eastAsia="hr-HR"/>
              </w:rPr>
            </w:pPr>
            <w:r w:rsidRPr="00000B01">
              <w:rPr>
                <w:rFonts w:ascii="Times New Roman" w:hAnsi="Times New Roman"/>
                <w:b/>
                <w:sz w:val="20"/>
                <w:szCs w:val="20"/>
                <w:lang w:eastAsia="hr-HR"/>
              </w:rPr>
              <w:t>Komunikacijska i informacijska</w:t>
            </w:r>
            <w:r w:rsidRPr="00000B01">
              <w:rPr>
                <w:rFonts w:ascii="Times New Roman" w:hAnsi="Times New Roman"/>
                <w:sz w:val="20"/>
                <w:szCs w:val="20"/>
                <w:lang w:eastAsia="hr-HR"/>
              </w:rPr>
              <w:t xml:space="preserve"> </w:t>
            </w:r>
            <w:r w:rsidRPr="00000B01">
              <w:rPr>
                <w:rFonts w:ascii="Times New Roman" w:hAnsi="Times New Roman"/>
                <w:b/>
                <w:sz w:val="20"/>
                <w:szCs w:val="20"/>
                <w:lang w:eastAsia="hr-HR"/>
              </w:rPr>
              <w:t>tehnologija</w:t>
            </w:r>
            <w:r w:rsidRPr="00000B01">
              <w:rPr>
                <w:rFonts w:ascii="Times New Roman" w:hAnsi="Times New Roman"/>
                <w:sz w:val="20"/>
                <w:szCs w:val="20"/>
                <w:lang w:eastAsia="hr-HR"/>
              </w:rPr>
              <w:t xml:space="preserve"> (elektroničke komunikacije, informacijski sustavi, prijenos podataka, pružanje audio i audiovizualnih medijskih usluga)</w:t>
            </w:r>
          </w:p>
        </w:tc>
      </w:tr>
      <w:tr w:rsidR="009C22B3" w:rsidRPr="00000B01" w14:paraId="323EDBFC" w14:textId="77777777" w:rsidTr="003C5051">
        <w:tc>
          <w:tcPr>
            <w:tcW w:w="959" w:type="dxa"/>
          </w:tcPr>
          <w:p w14:paraId="5BBEC464" w14:textId="77777777" w:rsidR="009C22B3" w:rsidRPr="00000B01" w:rsidRDefault="009C22B3" w:rsidP="00184A23">
            <w:pPr>
              <w:spacing w:after="0" w:line="240" w:lineRule="auto"/>
              <w:jc w:val="center"/>
              <w:rPr>
                <w:rFonts w:ascii="Times New Roman" w:hAnsi="Times New Roman"/>
                <w:b/>
                <w:sz w:val="20"/>
                <w:szCs w:val="20"/>
                <w:lang w:eastAsia="hr-HR"/>
              </w:rPr>
            </w:pPr>
          </w:p>
        </w:tc>
        <w:tc>
          <w:tcPr>
            <w:tcW w:w="8108" w:type="dxa"/>
          </w:tcPr>
          <w:p w14:paraId="40810F90" w14:textId="77777777" w:rsidR="009C22B3" w:rsidRPr="00000B01" w:rsidRDefault="009C22B3" w:rsidP="00184A23">
            <w:pPr>
              <w:spacing w:after="0" w:line="240" w:lineRule="auto"/>
              <w:jc w:val="both"/>
              <w:rPr>
                <w:rFonts w:ascii="Times New Roman" w:hAnsi="Times New Roman"/>
                <w:sz w:val="20"/>
                <w:szCs w:val="20"/>
                <w:lang w:eastAsia="hr-HR"/>
              </w:rPr>
            </w:pPr>
            <w:r w:rsidRPr="00000B01">
              <w:rPr>
                <w:rFonts w:ascii="Times New Roman" w:hAnsi="Times New Roman"/>
                <w:b/>
                <w:sz w:val="20"/>
                <w:szCs w:val="20"/>
                <w:lang w:eastAsia="hr-HR"/>
              </w:rPr>
              <w:t>Promet</w:t>
            </w:r>
            <w:r w:rsidRPr="00000B01">
              <w:rPr>
                <w:rFonts w:ascii="Times New Roman" w:hAnsi="Times New Roman"/>
                <w:sz w:val="20"/>
                <w:szCs w:val="20"/>
                <w:lang w:eastAsia="hr-HR"/>
              </w:rPr>
              <w:t xml:space="preserve"> (cestovni, željeznički, zračni, pomorski i promet u unutarnjim plovnim putovima)</w:t>
            </w:r>
          </w:p>
        </w:tc>
      </w:tr>
      <w:tr w:rsidR="009C22B3" w:rsidRPr="00000B01" w14:paraId="74E17B5E" w14:textId="77777777" w:rsidTr="003C5051">
        <w:tc>
          <w:tcPr>
            <w:tcW w:w="959" w:type="dxa"/>
          </w:tcPr>
          <w:p w14:paraId="308A0FC4" w14:textId="77777777" w:rsidR="009C22B3" w:rsidRPr="00000B01" w:rsidRDefault="009C22B3" w:rsidP="00184A23">
            <w:pPr>
              <w:spacing w:after="0" w:line="240" w:lineRule="auto"/>
              <w:jc w:val="center"/>
              <w:rPr>
                <w:rFonts w:ascii="Times New Roman" w:hAnsi="Times New Roman"/>
                <w:b/>
                <w:sz w:val="20"/>
                <w:szCs w:val="20"/>
                <w:lang w:eastAsia="hr-HR"/>
              </w:rPr>
            </w:pPr>
            <w:r w:rsidRPr="00000B01">
              <w:rPr>
                <w:rFonts w:ascii="Times New Roman" w:hAnsi="Times New Roman"/>
                <w:b/>
                <w:sz w:val="20"/>
                <w:szCs w:val="20"/>
                <w:lang w:eastAsia="hr-HR"/>
              </w:rPr>
              <w:t>X</w:t>
            </w:r>
          </w:p>
        </w:tc>
        <w:tc>
          <w:tcPr>
            <w:tcW w:w="8108" w:type="dxa"/>
          </w:tcPr>
          <w:p w14:paraId="3B8B950A" w14:textId="77777777" w:rsidR="009C22B3" w:rsidRPr="00000B01" w:rsidRDefault="009C22B3" w:rsidP="00184A23">
            <w:pPr>
              <w:spacing w:after="0" w:line="240" w:lineRule="auto"/>
              <w:jc w:val="both"/>
              <w:rPr>
                <w:rFonts w:ascii="Times New Roman" w:hAnsi="Times New Roman"/>
                <w:sz w:val="20"/>
                <w:szCs w:val="20"/>
                <w:lang w:eastAsia="hr-HR"/>
              </w:rPr>
            </w:pPr>
            <w:r w:rsidRPr="00000B01">
              <w:rPr>
                <w:rFonts w:ascii="Times New Roman" w:hAnsi="Times New Roman"/>
                <w:b/>
                <w:sz w:val="20"/>
                <w:szCs w:val="20"/>
                <w:lang w:eastAsia="hr-HR"/>
              </w:rPr>
              <w:t>Zdravstvo</w:t>
            </w:r>
            <w:r w:rsidRPr="00000B01">
              <w:rPr>
                <w:rFonts w:ascii="Times New Roman" w:hAnsi="Times New Roman"/>
                <w:sz w:val="20"/>
                <w:szCs w:val="20"/>
                <w:lang w:eastAsia="hr-HR"/>
              </w:rPr>
              <w:t xml:space="preserve"> (zdravstvena zaštita, proizvodnja, promet i nadzor nad lijekovima)</w:t>
            </w:r>
          </w:p>
        </w:tc>
      </w:tr>
      <w:tr w:rsidR="009C22B3" w:rsidRPr="00000B01" w14:paraId="0B97AA24" w14:textId="77777777" w:rsidTr="003C5051">
        <w:tc>
          <w:tcPr>
            <w:tcW w:w="959" w:type="dxa"/>
          </w:tcPr>
          <w:p w14:paraId="0946C415" w14:textId="77777777" w:rsidR="009C22B3" w:rsidRPr="00000B01" w:rsidRDefault="009C22B3" w:rsidP="00184A23">
            <w:pPr>
              <w:spacing w:after="0" w:line="240" w:lineRule="auto"/>
              <w:jc w:val="center"/>
              <w:rPr>
                <w:rFonts w:ascii="Times New Roman" w:hAnsi="Times New Roman"/>
                <w:b/>
                <w:sz w:val="20"/>
                <w:szCs w:val="20"/>
                <w:lang w:eastAsia="hr-HR"/>
              </w:rPr>
            </w:pPr>
          </w:p>
        </w:tc>
        <w:tc>
          <w:tcPr>
            <w:tcW w:w="8108" w:type="dxa"/>
          </w:tcPr>
          <w:p w14:paraId="7ADD01B6" w14:textId="77777777" w:rsidR="009C22B3" w:rsidRPr="00000B01" w:rsidRDefault="009C22B3" w:rsidP="00184A23">
            <w:pPr>
              <w:spacing w:after="0" w:line="240" w:lineRule="auto"/>
              <w:jc w:val="both"/>
              <w:rPr>
                <w:rFonts w:ascii="Times New Roman" w:hAnsi="Times New Roman"/>
                <w:sz w:val="20"/>
                <w:szCs w:val="20"/>
                <w:lang w:eastAsia="hr-HR"/>
              </w:rPr>
            </w:pPr>
            <w:r w:rsidRPr="00000B01">
              <w:rPr>
                <w:rFonts w:ascii="Times New Roman" w:hAnsi="Times New Roman"/>
                <w:b/>
                <w:sz w:val="20"/>
                <w:szCs w:val="20"/>
                <w:lang w:eastAsia="hr-HR"/>
              </w:rPr>
              <w:t>Vodno gospodarstvo</w:t>
            </w:r>
            <w:r w:rsidRPr="00000B01">
              <w:rPr>
                <w:rFonts w:ascii="Times New Roman" w:hAnsi="Times New Roman"/>
                <w:sz w:val="20"/>
                <w:szCs w:val="20"/>
                <w:lang w:eastAsia="hr-HR"/>
              </w:rPr>
              <w:t xml:space="preserve"> (regulacijske i zaštitne vodne građevine i komunalne vodne građevine)</w:t>
            </w:r>
          </w:p>
        </w:tc>
      </w:tr>
      <w:tr w:rsidR="009C22B3" w:rsidRPr="00000B01" w14:paraId="04FED270" w14:textId="77777777" w:rsidTr="003C5051">
        <w:tc>
          <w:tcPr>
            <w:tcW w:w="959" w:type="dxa"/>
          </w:tcPr>
          <w:p w14:paraId="5466E6D7" w14:textId="77777777" w:rsidR="009C22B3" w:rsidRPr="00000B01" w:rsidRDefault="009C22B3" w:rsidP="00184A23">
            <w:pPr>
              <w:spacing w:after="0" w:line="240" w:lineRule="auto"/>
              <w:jc w:val="center"/>
              <w:rPr>
                <w:rFonts w:ascii="Times New Roman" w:hAnsi="Times New Roman"/>
                <w:b/>
                <w:sz w:val="20"/>
                <w:szCs w:val="20"/>
                <w:lang w:eastAsia="hr-HR"/>
              </w:rPr>
            </w:pPr>
          </w:p>
        </w:tc>
        <w:tc>
          <w:tcPr>
            <w:tcW w:w="8108" w:type="dxa"/>
          </w:tcPr>
          <w:p w14:paraId="0AB2B60D" w14:textId="77777777" w:rsidR="009C22B3" w:rsidRPr="00000B01" w:rsidRDefault="009C22B3" w:rsidP="00184A23">
            <w:pPr>
              <w:spacing w:after="0" w:line="240" w:lineRule="auto"/>
              <w:jc w:val="both"/>
              <w:rPr>
                <w:rFonts w:ascii="Times New Roman" w:hAnsi="Times New Roman"/>
                <w:sz w:val="20"/>
                <w:szCs w:val="20"/>
                <w:lang w:eastAsia="hr-HR"/>
              </w:rPr>
            </w:pPr>
            <w:r w:rsidRPr="00000B01">
              <w:rPr>
                <w:rFonts w:ascii="Times New Roman" w:hAnsi="Times New Roman"/>
                <w:b/>
                <w:sz w:val="20"/>
                <w:szCs w:val="20"/>
                <w:lang w:eastAsia="hr-HR"/>
              </w:rPr>
              <w:t>Hrana</w:t>
            </w:r>
            <w:r w:rsidRPr="00000B01">
              <w:rPr>
                <w:rFonts w:ascii="Times New Roman" w:hAnsi="Times New Roman"/>
                <w:sz w:val="20"/>
                <w:szCs w:val="20"/>
                <w:lang w:eastAsia="hr-HR"/>
              </w:rPr>
              <w:t xml:space="preserve"> (proizvodnja i opskrba hranom i sustav sigurnosti hrane, robne zalihe)</w:t>
            </w:r>
          </w:p>
        </w:tc>
      </w:tr>
      <w:tr w:rsidR="009C22B3" w:rsidRPr="00000B01" w14:paraId="051B6F20" w14:textId="77777777" w:rsidTr="003C5051">
        <w:tc>
          <w:tcPr>
            <w:tcW w:w="959" w:type="dxa"/>
          </w:tcPr>
          <w:p w14:paraId="3EDBD1A1" w14:textId="77777777" w:rsidR="009C22B3" w:rsidRPr="00000B01" w:rsidRDefault="009C22B3" w:rsidP="00184A23">
            <w:pPr>
              <w:spacing w:after="0" w:line="240" w:lineRule="auto"/>
              <w:jc w:val="center"/>
              <w:rPr>
                <w:rFonts w:ascii="Times New Roman" w:hAnsi="Times New Roman"/>
                <w:b/>
                <w:sz w:val="20"/>
                <w:szCs w:val="20"/>
                <w:lang w:eastAsia="hr-HR"/>
              </w:rPr>
            </w:pPr>
          </w:p>
        </w:tc>
        <w:tc>
          <w:tcPr>
            <w:tcW w:w="8108" w:type="dxa"/>
          </w:tcPr>
          <w:p w14:paraId="1205D725" w14:textId="77777777" w:rsidR="009C22B3" w:rsidRPr="00000B01" w:rsidRDefault="009C22B3" w:rsidP="00184A23">
            <w:pPr>
              <w:spacing w:after="0" w:line="240" w:lineRule="auto"/>
              <w:jc w:val="both"/>
              <w:rPr>
                <w:rFonts w:ascii="Times New Roman" w:hAnsi="Times New Roman"/>
                <w:b/>
                <w:sz w:val="20"/>
                <w:szCs w:val="20"/>
                <w:lang w:eastAsia="hr-HR"/>
              </w:rPr>
            </w:pPr>
            <w:r w:rsidRPr="00000B01">
              <w:rPr>
                <w:rFonts w:ascii="Times New Roman" w:hAnsi="Times New Roman"/>
                <w:b/>
                <w:sz w:val="20"/>
                <w:szCs w:val="20"/>
                <w:lang w:eastAsia="hr-HR"/>
              </w:rPr>
              <w:t xml:space="preserve">Financije </w:t>
            </w:r>
            <w:r w:rsidRPr="00000B01">
              <w:rPr>
                <w:rFonts w:ascii="Times New Roman" w:hAnsi="Times New Roman"/>
                <w:sz w:val="20"/>
                <w:szCs w:val="20"/>
                <w:lang w:eastAsia="hr-HR"/>
              </w:rPr>
              <w:t>(bankarstvo, burze, investicije, sustavi osiguranja i plaćanja)</w:t>
            </w:r>
          </w:p>
        </w:tc>
      </w:tr>
      <w:tr w:rsidR="009C22B3" w:rsidRPr="00000B01" w14:paraId="14033E93" w14:textId="77777777" w:rsidTr="003C5051">
        <w:tc>
          <w:tcPr>
            <w:tcW w:w="959" w:type="dxa"/>
          </w:tcPr>
          <w:p w14:paraId="0882D973" w14:textId="77777777" w:rsidR="009C22B3" w:rsidRPr="00000B01" w:rsidRDefault="009C22B3" w:rsidP="00184A23">
            <w:pPr>
              <w:spacing w:after="0" w:line="240" w:lineRule="auto"/>
              <w:jc w:val="center"/>
              <w:rPr>
                <w:rFonts w:ascii="Times New Roman" w:hAnsi="Times New Roman"/>
                <w:b/>
                <w:sz w:val="20"/>
                <w:szCs w:val="20"/>
                <w:lang w:eastAsia="hr-HR"/>
              </w:rPr>
            </w:pPr>
          </w:p>
        </w:tc>
        <w:tc>
          <w:tcPr>
            <w:tcW w:w="8108" w:type="dxa"/>
          </w:tcPr>
          <w:p w14:paraId="1EDCB472" w14:textId="77777777" w:rsidR="009C22B3" w:rsidRPr="00000B01" w:rsidRDefault="009C22B3" w:rsidP="00184A23">
            <w:pPr>
              <w:spacing w:after="0" w:line="240" w:lineRule="auto"/>
              <w:jc w:val="both"/>
              <w:rPr>
                <w:rFonts w:ascii="Times New Roman" w:hAnsi="Times New Roman"/>
                <w:b/>
                <w:sz w:val="20"/>
                <w:szCs w:val="20"/>
                <w:lang w:eastAsia="hr-HR"/>
              </w:rPr>
            </w:pPr>
            <w:r w:rsidRPr="00000B01">
              <w:rPr>
                <w:rFonts w:ascii="Times New Roman" w:hAnsi="Times New Roman"/>
                <w:b/>
                <w:sz w:val="20"/>
                <w:szCs w:val="20"/>
                <w:lang w:eastAsia="hr-HR"/>
              </w:rPr>
              <w:t xml:space="preserve">Proizvodnja, skladištenje i prijevoz opasnih tvari </w:t>
            </w:r>
            <w:r w:rsidRPr="00000B01">
              <w:rPr>
                <w:rFonts w:ascii="Times New Roman" w:hAnsi="Times New Roman"/>
                <w:sz w:val="20"/>
                <w:szCs w:val="20"/>
                <w:lang w:eastAsia="hr-HR"/>
              </w:rPr>
              <w:t>(kemijski, biološki, radiološki i nuklearni materijali)</w:t>
            </w:r>
          </w:p>
        </w:tc>
      </w:tr>
      <w:tr w:rsidR="009C22B3" w:rsidRPr="00000B01" w14:paraId="6F952BE7" w14:textId="77777777" w:rsidTr="003C5051">
        <w:tc>
          <w:tcPr>
            <w:tcW w:w="959" w:type="dxa"/>
          </w:tcPr>
          <w:p w14:paraId="5B8459FA" w14:textId="77777777" w:rsidR="009C22B3" w:rsidRPr="00000B01" w:rsidRDefault="009C22B3" w:rsidP="00184A23">
            <w:pPr>
              <w:spacing w:after="0" w:line="240" w:lineRule="auto"/>
              <w:jc w:val="center"/>
              <w:rPr>
                <w:rFonts w:ascii="Times New Roman" w:hAnsi="Times New Roman"/>
                <w:b/>
                <w:sz w:val="20"/>
                <w:szCs w:val="20"/>
                <w:lang w:eastAsia="hr-HR"/>
              </w:rPr>
            </w:pPr>
            <w:r w:rsidRPr="00000B01">
              <w:rPr>
                <w:rFonts w:ascii="Times New Roman" w:hAnsi="Times New Roman"/>
                <w:b/>
                <w:sz w:val="20"/>
                <w:szCs w:val="20"/>
                <w:lang w:eastAsia="hr-HR"/>
              </w:rPr>
              <w:t>X</w:t>
            </w:r>
          </w:p>
        </w:tc>
        <w:tc>
          <w:tcPr>
            <w:tcW w:w="8108" w:type="dxa"/>
          </w:tcPr>
          <w:p w14:paraId="7F7CBE15" w14:textId="77777777" w:rsidR="009C22B3" w:rsidRPr="00000B01" w:rsidRDefault="009C22B3" w:rsidP="00184A23">
            <w:pPr>
              <w:spacing w:after="0" w:line="240" w:lineRule="auto"/>
              <w:jc w:val="both"/>
              <w:rPr>
                <w:rFonts w:ascii="Times New Roman" w:hAnsi="Times New Roman"/>
                <w:sz w:val="20"/>
                <w:szCs w:val="20"/>
                <w:lang w:eastAsia="hr-HR"/>
              </w:rPr>
            </w:pPr>
            <w:r w:rsidRPr="00000B01">
              <w:rPr>
                <w:rFonts w:ascii="Times New Roman" w:hAnsi="Times New Roman"/>
                <w:b/>
                <w:sz w:val="20"/>
                <w:szCs w:val="20"/>
                <w:lang w:eastAsia="hr-HR"/>
              </w:rPr>
              <w:t>Javne službe</w:t>
            </w:r>
            <w:r w:rsidRPr="00000B01">
              <w:rPr>
                <w:rFonts w:ascii="Times New Roman" w:hAnsi="Times New Roman"/>
                <w:sz w:val="20"/>
                <w:szCs w:val="20"/>
                <w:lang w:eastAsia="hr-HR"/>
              </w:rPr>
              <w:t xml:space="preserve"> (osiguranje javnog reda i mira, zaštita i spašavanje, hitna medicinska pomoć)</w:t>
            </w:r>
          </w:p>
        </w:tc>
      </w:tr>
      <w:tr w:rsidR="009C22B3" w:rsidRPr="00000B01" w14:paraId="2E33AED6" w14:textId="77777777" w:rsidTr="003C5051">
        <w:tc>
          <w:tcPr>
            <w:tcW w:w="959" w:type="dxa"/>
          </w:tcPr>
          <w:p w14:paraId="48C23BEC" w14:textId="77777777" w:rsidR="009C22B3" w:rsidRPr="00000B01" w:rsidRDefault="009C22B3" w:rsidP="00184A23">
            <w:pPr>
              <w:spacing w:after="0" w:line="240" w:lineRule="auto"/>
              <w:jc w:val="center"/>
              <w:rPr>
                <w:rFonts w:ascii="Times New Roman" w:hAnsi="Times New Roman"/>
                <w:b/>
                <w:sz w:val="20"/>
                <w:szCs w:val="20"/>
                <w:lang w:eastAsia="hr-HR"/>
              </w:rPr>
            </w:pPr>
          </w:p>
        </w:tc>
        <w:tc>
          <w:tcPr>
            <w:tcW w:w="8108" w:type="dxa"/>
          </w:tcPr>
          <w:p w14:paraId="5E81A213" w14:textId="77777777" w:rsidR="009C22B3" w:rsidRPr="00000B01" w:rsidRDefault="009C22B3" w:rsidP="00184A23">
            <w:pPr>
              <w:spacing w:after="0" w:line="240" w:lineRule="auto"/>
              <w:jc w:val="both"/>
              <w:rPr>
                <w:rFonts w:ascii="Times New Roman" w:hAnsi="Times New Roman"/>
                <w:b/>
                <w:sz w:val="20"/>
                <w:szCs w:val="20"/>
                <w:lang w:eastAsia="hr-HR"/>
              </w:rPr>
            </w:pPr>
            <w:r w:rsidRPr="00000B01">
              <w:rPr>
                <w:rFonts w:ascii="Times New Roman" w:hAnsi="Times New Roman"/>
                <w:b/>
                <w:sz w:val="20"/>
                <w:szCs w:val="20"/>
                <w:lang w:eastAsia="hr-HR"/>
              </w:rPr>
              <w:t>Nacionalni spomenici i vrijednosti</w:t>
            </w:r>
          </w:p>
        </w:tc>
      </w:tr>
    </w:tbl>
    <w:p w14:paraId="0FC70BDB" w14:textId="77777777" w:rsidR="009C22B3" w:rsidRPr="009C22B3" w:rsidRDefault="009C22B3" w:rsidP="009C22B3">
      <w:pPr>
        <w:pStyle w:val="Bezproreda1"/>
      </w:pPr>
    </w:p>
    <w:p w14:paraId="621E884E" w14:textId="77777777" w:rsidR="009C22B3" w:rsidRDefault="0035730B" w:rsidP="009C22B3">
      <w:pPr>
        <w:pStyle w:val="Naslov3"/>
        <w:numPr>
          <w:ilvl w:val="2"/>
          <w:numId w:val="1"/>
        </w:numPr>
        <w:ind w:left="1134" w:hanging="567"/>
      </w:pPr>
      <w:bookmarkStart w:id="432" w:name="_Toc517456280"/>
      <w:bookmarkStart w:id="433" w:name="_Toc517456458"/>
      <w:bookmarkStart w:id="434" w:name="_Toc517461450"/>
      <w:bookmarkStart w:id="435" w:name="_Toc207277335"/>
      <w:r>
        <w:t>Kontekst</w:t>
      </w:r>
      <w:bookmarkEnd w:id="432"/>
      <w:bookmarkEnd w:id="433"/>
      <w:bookmarkEnd w:id="434"/>
      <w:bookmarkEnd w:id="435"/>
    </w:p>
    <w:p w14:paraId="485FF792" w14:textId="77777777" w:rsidR="009C22B3" w:rsidRPr="009C22B3" w:rsidRDefault="009C22B3" w:rsidP="0079766C">
      <w:pPr>
        <w:spacing w:after="0" w:line="240" w:lineRule="auto"/>
        <w:jc w:val="both"/>
        <w:rPr>
          <w:rFonts w:ascii="Times New Roman" w:eastAsia="Times New Roman" w:hAnsi="Times New Roman" w:cs="Times New Roman"/>
          <w:sz w:val="24"/>
          <w:szCs w:val="24"/>
          <w:lang w:eastAsia="hr-HR"/>
        </w:rPr>
      </w:pPr>
      <w:r w:rsidRPr="009C22B3">
        <w:rPr>
          <w:rFonts w:ascii="Times New Roman" w:eastAsia="Times New Roman" w:hAnsi="Times New Roman" w:cs="Times New Roman"/>
          <w:sz w:val="24"/>
          <w:szCs w:val="24"/>
          <w:lang w:eastAsia="hr-HR"/>
        </w:rPr>
        <w:t xml:space="preserve">Svake dvije do tri godine dolazi do selekcije sojeva koji se dovoljno razlikuju od virusa na koji u populaciji stanovništva postoji visoka razina imuniteta, te su sposobni uzrokovati epidemiju među stanovništvom. Epidemiju obilježava iznenadno povećanje slučajeva neke zarazne bolesti na određenom području, a ako se proširi na veće područje nazivamo je pandemijom. </w:t>
      </w:r>
    </w:p>
    <w:p w14:paraId="24A970B6" w14:textId="77777777" w:rsidR="009C22B3" w:rsidRPr="009C22B3" w:rsidRDefault="009C22B3" w:rsidP="0079766C">
      <w:pPr>
        <w:spacing w:after="0" w:line="240" w:lineRule="auto"/>
        <w:jc w:val="both"/>
        <w:rPr>
          <w:rFonts w:ascii="Times New Roman" w:eastAsia="Times New Roman" w:hAnsi="Times New Roman" w:cs="Times New Roman"/>
          <w:sz w:val="24"/>
          <w:szCs w:val="24"/>
          <w:lang w:eastAsia="hr-HR"/>
        </w:rPr>
      </w:pPr>
      <w:r w:rsidRPr="009C22B3">
        <w:rPr>
          <w:rFonts w:ascii="Times New Roman" w:eastAsia="Times New Roman" w:hAnsi="Times New Roman" w:cs="Times New Roman"/>
          <w:sz w:val="24"/>
          <w:szCs w:val="24"/>
          <w:lang w:eastAsia="hr-HR"/>
        </w:rPr>
        <w:t xml:space="preserve">Tipične epidemije gripe uzrokuju porast incidencije upale pluća, što se očituje većim brojem hospitalizacija i smrtnih slučajeva. Starije osobe, kronični bolesnici, dojenčad najskloniji su razvoju komplikacija gripe. Vlada RH je 2005. godine donijela Nacionalni plan pripremljenosti za pandemiju gripe, a 2006. godine je ZZJZ </w:t>
      </w:r>
      <w:r w:rsidR="00A35E83">
        <w:rPr>
          <w:rFonts w:ascii="Times New Roman" w:eastAsia="Times New Roman" w:hAnsi="Times New Roman" w:cs="Times New Roman"/>
          <w:sz w:val="24"/>
          <w:szCs w:val="24"/>
          <w:lang w:eastAsia="hr-HR"/>
        </w:rPr>
        <w:t>Dubrovačko-neretvanske</w:t>
      </w:r>
      <w:r w:rsidR="00A35E83" w:rsidRPr="009C22B3">
        <w:rPr>
          <w:rFonts w:ascii="Times New Roman" w:eastAsia="Times New Roman" w:hAnsi="Times New Roman" w:cs="Times New Roman"/>
          <w:sz w:val="24"/>
          <w:szCs w:val="24"/>
          <w:lang w:eastAsia="hr-HR"/>
        </w:rPr>
        <w:t xml:space="preserve">  </w:t>
      </w:r>
      <w:r w:rsidRPr="009C22B3">
        <w:rPr>
          <w:rFonts w:ascii="Times New Roman" w:eastAsia="Times New Roman" w:hAnsi="Times New Roman" w:cs="Times New Roman"/>
          <w:sz w:val="24"/>
          <w:szCs w:val="24"/>
          <w:lang w:eastAsia="hr-HR"/>
        </w:rPr>
        <w:t xml:space="preserve">županije isti predložio za područje </w:t>
      </w:r>
      <w:r w:rsidR="00A35E83">
        <w:rPr>
          <w:rFonts w:ascii="Times New Roman" w:eastAsia="Times New Roman" w:hAnsi="Times New Roman" w:cs="Times New Roman"/>
          <w:sz w:val="24"/>
          <w:szCs w:val="24"/>
          <w:lang w:eastAsia="hr-HR"/>
        </w:rPr>
        <w:t>Dubrovačko-neretvanske</w:t>
      </w:r>
      <w:r w:rsidRPr="009C22B3">
        <w:rPr>
          <w:rFonts w:ascii="Times New Roman" w:eastAsia="Times New Roman" w:hAnsi="Times New Roman" w:cs="Times New Roman"/>
          <w:sz w:val="24"/>
          <w:szCs w:val="24"/>
          <w:lang w:eastAsia="hr-HR"/>
        </w:rPr>
        <w:t xml:space="preserve">  županije. </w:t>
      </w:r>
    </w:p>
    <w:p w14:paraId="1355B356" w14:textId="77777777" w:rsidR="009C22B3" w:rsidRPr="009C22B3" w:rsidRDefault="009C22B3" w:rsidP="0079766C">
      <w:pPr>
        <w:spacing w:after="0" w:line="240" w:lineRule="auto"/>
        <w:jc w:val="both"/>
        <w:rPr>
          <w:rFonts w:ascii="Times New Roman" w:eastAsia="Times New Roman" w:hAnsi="Times New Roman" w:cs="Times New Roman"/>
          <w:sz w:val="24"/>
          <w:szCs w:val="24"/>
          <w:lang w:eastAsia="hr-HR"/>
        </w:rPr>
      </w:pPr>
      <w:r w:rsidRPr="009C22B3">
        <w:rPr>
          <w:rFonts w:ascii="Times New Roman" w:eastAsia="Times New Roman" w:hAnsi="Times New Roman" w:cs="Times New Roman"/>
          <w:sz w:val="24"/>
          <w:szCs w:val="24"/>
          <w:lang w:eastAsia="hr-HR"/>
        </w:rPr>
        <w:t xml:space="preserve">Liječnici primarne zdravstvene zaštite i svi ostali u sustavu zdravstva imaju obavezu prijavljivanja oboljenja od gripe zbirno/tjedno, a djelatnost za epidemiologiju je u obvezi skupnu prijavu za područje </w:t>
      </w:r>
      <w:r w:rsidR="00A35E83">
        <w:rPr>
          <w:rFonts w:ascii="Times New Roman" w:eastAsia="Times New Roman" w:hAnsi="Times New Roman" w:cs="Times New Roman"/>
          <w:sz w:val="24"/>
          <w:szCs w:val="24"/>
          <w:lang w:eastAsia="hr-HR"/>
        </w:rPr>
        <w:t>Dubrovačko-neretvanske</w:t>
      </w:r>
      <w:r w:rsidR="00A35E83" w:rsidRPr="009C22B3">
        <w:rPr>
          <w:rFonts w:ascii="Times New Roman" w:eastAsia="Times New Roman" w:hAnsi="Times New Roman" w:cs="Times New Roman"/>
          <w:sz w:val="24"/>
          <w:szCs w:val="24"/>
          <w:lang w:eastAsia="hr-HR"/>
        </w:rPr>
        <w:t xml:space="preserve">  </w:t>
      </w:r>
      <w:r w:rsidRPr="009C22B3">
        <w:rPr>
          <w:rFonts w:ascii="Times New Roman" w:eastAsia="Times New Roman" w:hAnsi="Times New Roman" w:cs="Times New Roman"/>
          <w:sz w:val="24"/>
          <w:szCs w:val="24"/>
          <w:lang w:eastAsia="hr-HR"/>
        </w:rPr>
        <w:t xml:space="preserve">županije isto tako tjedno prijaviti Hrvatskom zavodu za javno zdravstvo (ne prijavljuje se posebno za Općine i Gradove). </w:t>
      </w:r>
    </w:p>
    <w:p w14:paraId="16D3CAB4" w14:textId="77777777" w:rsidR="000B43C6" w:rsidRPr="0034593C" w:rsidRDefault="000B43C6" w:rsidP="000B43C6">
      <w:pPr>
        <w:pStyle w:val="Bezproreda1"/>
        <w:jc w:val="both"/>
      </w:pPr>
      <w:r w:rsidRPr="0034593C">
        <w:t>U vrijeme epidemije gripe očekuje se da će oboljeti 1 od 10 odraslih stanovnika te 1 od 3 djece.</w:t>
      </w:r>
    </w:p>
    <w:p w14:paraId="4275B301" w14:textId="49D0F635" w:rsidR="009C22B3" w:rsidRPr="009C22B3" w:rsidRDefault="000B43C6" w:rsidP="00E25BDE">
      <w:pPr>
        <w:pStyle w:val="Bezproreda1"/>
        <w:jc w:val="both"/>
      </w:pPr>
      <w:r w:rsidRPr="0034593C">
        <w:t xml:space="preserve">Posljednji slučaj pandemije COVID-19 bilježi velik broj oboljelih, veliku smrtnost i veliku brzinu širenja. </w:t>
      </w:r>
    </w:p>
    <w:p w14:paraId="386105EE" w14:textId="77777777" w:rsidR="009C22B3" w:rsidRDefault="0035730B" w:rsidP="009C22B3">
      <w:pPr>
        <w:pStyle w:val="Naslov3"/>
        <w:numPr>
          <w:ilvl w:val="2"/>
          <w:numId w:val="1"/>
        </w:numPr>
        <w:ind w:left="1134" w:hanging="567"/>
      </w:pPr>
      <w:bookmarkStart w:id="436" w:name="_Toc517456281"/>
      <w:bookmarkStart w:id="437" w:name="_Toc517456459"/>
      <w:bookmarkStart w:id="438" w:name="_Toc517461451"/>
      <w:bookmarkStart w:id="439" w:name="_Toc207277336"/>
      <w:r>
        <w:lastRenderedPageBreak/>
        <w:t>Uzrok</w:t>
      </w:r>
      <w:bookmarkEnd w:id="436"/>
      <w:bookmarkEnd w:id="437"/>
      <w:bookmarkEnd w:id="438"/>
      <w:bookmarkEnd w:id="439"/>
    </w:p>
    <w:p w14:paraId="7D2D49C2" w14:textId="77777777" w:rsidR="009C22B3" w:rsidRPr="009C22B3" w:rsidRDefault="009C22B3" w:rsidP="0079766C">
      <w:pPr>
        <w:spacing w:after="0" w:line="240" w:lineRule="auto"/>
        <w:jc w:val="both"/>
        <w:rPr>
          <w:rFonts w:ascii="Times New Roman" w:eastAsia="Times New Roman" w:hAnsi="Times New Roman" w:cs="Times New Roman"/>
          <w:sz w:val="20"/>
          <w:szCs w:val="20"/>
          <w:lang w:eastAsia="hr-HR"/>
        </w:rPr>
      </w:pPr>
      <w:r w:rsidRPr="009C22B3">
        <w:rPr>
          <w:rFonts w:ascii="Times New Roman" w:eastAsia="Times New Roman" w:hAnsi="Times New Roman" w:cs="Times New Roman"/>
          <w:sz w:val="24"/>
          <w:szCs w:val="24"/>
          <w:lang w:eastAsia="hr-HR"/>
        </w:rPr>
        <w:t>Postoje tri tipa virusa gripe.</w:t>
      </w:r>
    </w:p>
    <w:p w14:paraId="4D73908F" w14:textId="77777777" w:rsidR="009C22B3" w:rsidRPr="009C22B3" w:rsidRDefault="009C22B3" w:rsidP="00841055">
      <w:pPr>
        <w:numPr>
          <w:ilvl w:val="0"/>
          <w:numId w:val="15"/>
        </w:numPr>
        <w:spacing w:after="0" w:line="240" w:lineRule="auto"/>
        <w:jc w:val="both"/>
        <w:rPr>
          <w:rFonts w:ascii="Times New Roman" w:eastAsia="Times New Roman" w:hAnsi="Times New Roman" w:cs="Times New Roman"/>
          <w:sz w:val="20"/>
          <w:szCs w:val="20"/>
          <w:lang w:eastAsia="hr-HR"/>
        </w:rPr>
      </w:pPr>
      <w:r w:rsidRPr="009C22B3">
        <w:rPr>
          <w:rFonts w:ascii="Times New Roman" w:eastAsia="Times New Roman" w:hAnsi="Times New Roman" w:cs="Times New Roman"/>
          <w:sz w:val="24"/>
          <w:szCs w:val="24"/>
          <w:lang w:eastAsia="hr-HR"/>
        </w:rPr>
        <w:t>Virus tipa A je najopasniji, napada mnoge ptice i sisavce, uzrokuje većinu bolesti u  čovjeka te je najizgledniji da stvori epidemiju,</w:t>
      </w:r>
      <w:r w:rsidRPr="009C22B3">
        <w:rPr>
          <w:rFonts w:ascii="Times New Roman" w:eastAsia="Times New Roman" w:hAnsi="Times New Roman" w:cs="Times New Roman"/>
          <w:sz w:val="20"/>
          <w:szCs w:val="20"/>
          <w:lang w:eastAsia="hr-HR"/>
        </w:rPr>
        <w:t xml:space="preserve"> </w:t>
      </w:r>
    </w:p>
    <w:p w14:paraId="657DAC2B" w14:textId="77777777" w:rsidR="009C22B3" w:rsidRPr="009C22B3" w:rsidRDefault="009C22B3" w:rsidP="00841055">
      <w:pPr>
        <w:numPr>
          <w:ilvl w:val="0"/>
          <w:numId w:val="15"/>
        </w:numPr>
        <w:spacing w:after="0" w:line="240" w:lineRule="auto"/>
        <w:jc w:val="both"/>
        <w:rPr>
          <w:rFonts w:ascii="Times New Roman" w:eastAsia="Times New Roman" w:hAnsi="Times New Roman" w:cs="Times New Roman"/>
          <w:sz w:val="20"/>
          <w:szCs w:val="20"/>
          <w:lang w:eastAsia="hr-HR"/>
        </w:rPr>
      </w:pPr>
      <w:r w:rsidRPr="009C22B3">
        <w:rPr>
          <w:rFonts w:ascii="Times New Roman" w:eastAsia="Times New Roman" w:hAnsi="Times New Roman" w:cs="Times New Roman"/>
          <w:sz w:val="24"/>
          <w:szCs w:val="24"/>
          <w:lang w:eastAsia="hr-HR"/>
        </w:rPr>
        <w:t>Virus tipa B napada ljude i ptice te isto može uzrokovati epidemije,</w:t>
      </w:r>
      <w:r w:rsidRPr="009C22B3">
        <w:rPr>
          <w:rFonts w:ascii="Times New Roman" w:eastAsia="Times New Roman" w:hAnsi="Times New Roman" w:cs="Times New Roman"/>
          <w:sz w:val="20"/>
          <w:szCs w:val="20"/>
          <w:lang w:eastAsia="hr-HR"/>
        </w:rPr>
        <w:t xml:space="preserve"> </w:t>
      </w:r>
    </w:p>
    <w:p w14:paraId="2142CEE1" w14:textId="77777777" w:rsidR="009C22B3" w:rsidRPr="009C22B3" w:rsidRDefault="009C22B3" w:rsidP="00841055">
      <w:pPr>
        <w:numPr>
          <w:ilvl w:val="0"/>
          <w:numId w:val="15"/>
        </w:numPr>
        <w:spacing w:after="0" w:line="240" w:lineRule="auto"/>
        <w:rPr>
          <w:rFonts w:ascii="Times New Roman" w:eastAsia="Times New Roman" w:hAnsi="Times New Roman" w:cs="Times New Roman"/>
          <w:sz w:val="20"/>
          <w:szCs w:val="20"/>
          <w:lang w:eastAsia="hr-HR"/>
        </w:rPr>
      </w:pPr>
      <w:r w:rsidRPr="009C22B3">
        <w:rPr>
          <w:rFonts w:ascii="Times New Roman" w:eastAsia="Times New Roman" w:hAnsi="Times New Roman" w:cs="Times New Roman"/>
          <w:sz w:val="24"/>
          <w:szCs w:val="24"/>
          <w:lang w:eastAsia="hr-HR"/>
        </w:rPr>
        <w:t>Virus tipa C utječe samo na ljude i ne uzrokuje epidemije.</w:t>
      </w:r>
      <w:r w:rsidRPr="009C22B3">
        <w:rPr>
          <w:rFonts w:ascii="Times New Roman" w:eastAsia="Times New Roman" w:hAnsi="Times New Roman" w:cs="Times New Roman"/>
          <w:sz w:val="24"/>
          <w:szCs w:val="24"/>
          <w:lang w:eastAsia="hr-HR"/>
        </w:rPr>
        <w:br/>
      </w:r>
    </w:p>
    <w:p w14:paraId="1B075EBD" w14:textId="77777777" w:rsidR="009C22B3" w:rsidRPr="0079766C" w:rsidRDefault="009C22B3" w:rsidP="0079766C">
      <w:pPr>
        <w:pStyle w:val="Bezproreda2"/>
        <w:rPr>
          <w:szCs w:val="24"/>
          <w:lang w:eastAsia="hr-HR"/>
        </w:rPr>
      </w:pPr>
      <w:r w:rsidRPr="0079766C">
        <w:rPr>
          <w:szCs w:val="24"/>
          <w:lang w:eastAsia="hr-HR"/>
        </w:rPr>
        <w:t>Virusi tipa A i B se stalno mijenjaju.</w:t>
      </w:r>
    </w:p>
    <w:p w14:paraId="04CA39B4" w14:textId="4A03C897" w:rsidR="009C22B3" w:rsidRDefault="009C22B3" w:rsidP="0079766C">
      <w:pPr>
        <w:pStyle w:val="Bezproreda2"/>
        <w:rPr>
          <w:szCs w:val="24"/>
          <w:lang w:eastAsia="hr-HR"/>
        </w:rPr>
      </w:pPr>
      <w:r w:rsidRPr="0079766C">
        <w:rPr>
          <w:szCs w:val="24"/>
          <w:lang w:eastAsia="hr-HR"/>
        </w:rPr>
        <w:t xml:space="preserve">Na području </w:t>
      </w:r>
      <w:r w:rsidR="0079766C" w:rsidRPr="0079766C">
        <w:rPr>
          <w:szCs w:val="24"/>
        </w:rPr>
        <w:t xml:space="preserve">Grada </w:t>
      </w:r>
      <w:r w:rsidR="00A35E83">
        <w:rPr>
          <w:szCs w:val="24"/>
        </w:rPr>
        <w:t>Ploč</w:t>
      </w:r>
      <w:r w:rsidR="007F4396">
        <w:rPr>
          <w:szCs w:val="24"/>
        </w:rPr>
        <w:t>a</w:t>
      </w:r>
      <w:r w:rsidRPr="0079766C">
        <w:rPr>
          <w:szCs w:val="24"/>
          <w:lang w:eastAsia="hr-HR"/>
        </w:rPr>
        <w:t>, u periodu oboljenja 20</w:t>
      </w:r>
      <w:r w:rsidR="000B43C6">
        <w:rPr>
          <w:szCs w:val="24"/>
          <w:lang w:eastAsia="hr-HR"/>
        </w:rPr>
        <w:t>24</w:t>
      </w:r>
      <w:r w:rsidRPr="0079766C">
        <w:rPr>
          <w:szCs w:val="24"/>
          <w:lang w:eastAsia="hr-HR"/>
        </w:rPr>
        <w:t>./20</w:t>
      </w:r>
      <w:r w:rsidR="000B43C6">
        <w:rPr>
          <w:szCs w:val="24"/>
          <w:lang w:eastAsia="hr-HR"/>
        </w:rPr>
        <w:t>25</w:t>
      </w:r>
      <w:r w:rsidRPr="0079766C">
        <w:rPr>
          <w:szCs w:val="24"/>
          <w:lang w:eastAsia="hr-HR"/>
        </w:rPr>
        <w:t>. godine prevladavao je tip virusa A.</w:t>
      </w:r>
    </w:p>
    <w:p w14:paraId="553D06DE" w14:textId="71D90039" w:rsidR="000B43C6" w:rsidRPr="00125865" w:rsidRDefault="000B43C6" w:rsidP="000B43C6">
      <w:pPr>
        <w:pStyle w:val="Bezproreda1"/>
        <w:jc w:val="both"/>
      </w:pPr>
      <w:r w:rsidRPr="0034593C">
        <w:t>U periodu 2019./2020. i pojavio se novi virus gripe iz porodice SARS zvan COVID-19</w:t>
      </w:r>
      <w:r>
        <w:t>, te je bio prisutan i u 2024, kao i tokom 2025.</w:t>
      </w:r>
    </w:p>
    <w:p w14:paraId="5D1454FA" w14:textId="77777777" w:rsidR="009C22B3" w:rsidRPr="009C22B3" w:rsidRDefault="009C22B3" w:rsidP="005F159E">
      <w:pPr>
        <w:pStyle w:val="Bezproreda1"/>
      </w:pPr>
    </w:p>
    <w:p w14:paraId="700CE990" w14:textId="77777777" w:rsidR="009C22B3" w:rsidRDefault="00526888" w:rsidP="0079766C">
      <w:pPr>
        <w:pStyle w:val="Naslov4"/>
        <w:ind w:left="1134" w:hanging="567"/>
      </w:pPr>
      <w:bookmarkStart w:id="440" w:name="_Toc517456282"/>
      <w:bookmarkStart w:id="441" w:name="_Toc517456460"/>
      <w:bookmarkStart w:id="442" w:name="_Toc517461452"/>
      <w:r>
        <w:t>Razvoj događaja koji prethodi velikoj nesreći</w:t>
      </w:r>
      <w:bookmarkEnd w:id="440"/>
      <w:bookmarkEnd w:id="441"/>
      <w:bookmarkEnd w:id="442"/>
    </w:p>
    <w:p w14:paraId="3A6924FC" w14:textId="77777777" w:rsidR="009C22B3" w:rsidRPr="00250FB5" w:rsidRDefault="009C22B3" w:rsidP="0079766C">
      <w:pPr>
        <w:spacing w:after="0" w:line="240" w:lineRule="auto"/>
        <w:jc w:val="both"/>
        <w:rPr>
          <w:rFonts w:ascii="Times New Roman" w:eastAsia="Times New Roman" w:hAnsi="Times New Roman" w:cs="Times New Roman"/>
          <w:sz w:val="24"/>
          <w:szCs w:val="24"/>
          <w:lang w:eastAsia="hr-HR"/>
        </w:rPr>
      </w:pPr>
      <w:r w:rsidRPr="00250FB5">
        <w:rPr>
          <w:rFonts w:ascii="Times New Roman" w:eastAsia="Times New Roman" w:hAnsi="Times New Roman" w:cs="Times New Roman"/>
          <w:sz w:val="24"/>
          <w:szCs w:val="24"/>
          <w:lang w:eastAsia="hr-HR"/>
        </w:rPr>
        <w:t xml:space="preserve">Gripa se razlikuje od obične prehlade; početkom bolesti, simptomima, duljinom trajanja bolesti i mogućim komplikacijama koje mogu biti značajno teže kod gripe nego kod obične prehlade. Gripa, odnosno influenca u obliku epidemije može se pojaviti u bilo koje doba godine, međutim, karakteristično sezonsko razdoblje pojave gripe počinje približavanjem hladnijeg dijela godine, jeseni i zime. </w:t>
      </w:r>
    </w:p>
    <w:p w14:paraId="6EBCB222" w14:textId="77777777" w:rsidR="009C22B3" w:rsidRPr="00250FB5" w:rsidRDefault="009C22B3" w:rsidP="0079766C">
      <w:pPr>
        <w:spacing w:after="0" w:line="240" w:lineRule="auto"/>
        <w:jc w:val="both"/>
        <w:rPr>
          <w:rFonts w:ascii="Times New Roman" w:eastAsia="Times New Roman" w:hAnsi="Times New Roman" w:cs="Times New Roman"/>
          <w:sz w:val="24"/>
          <w:szCs w:val="24"/>
          <w:lang w:eastAsia="hr-HR"/>
        </w:rPr>
      </w:pPr>
      <w:r w:rsidRPr="00250FB5">
        <w:rPr>
          <w:rFonts w:ascii="Times New Roman" w:eastAsia="Times New Roman" w:hAnsi="Times New Roman" w:cs="Times New Roman"/>
          <w:sz w:val="24"/>
          <w:szCs w:val="24"/>
          <w:lang w:eastAsia="hr-HR"/>
        </w:rPr>
        <w:t xml:space="preserve">Simptomi gripe počinju obično 24-48 sati nakon inkubacije i nastaju iznenada. Drhtavica, osjećaj zimice, bolova u mišićima ekstremiteta, leđa, vrata i cijelog tijela, najčešće su prvi znakovi bolesti. Zatim se javlja glavobolja vrlo često s bolovima oko ili iza očiju osobito kod pokretanja očnih jabučica i potom vrlo brzo vrućica koja se u prva tri dana najčešće kreće oko 38-39,5°C. </w:t>
      </w:r>
    </w:p>
    <w:p w14:paraId="580AB358" w14:textId="77777777" w:rsidR="009C22B3" w:rsidRPr="00250FB5" w:rsidRDefault="009C22B3" w:rsidP="0079766C">
      <w:pPr>
        <w:spacing w:after="0" w:line="240" w:lineRule="auto"/>
        <w:jc w:val="both"/>
        <w:rPr>
          <w:rFonts w:ascii="Times New Roman" w:eastAsia="Times New Roman" w:hAnsi="Times New Roman" w:cs="Times New Roman"/>
          <w:sz w:val="24"/>
          <w:szCs w:val="24"/>
          <w:lang w:eastAsia="hr-HR"/>
        </w:rPr>
      </w:pPr>
      <w:r w:rsidRPr="00250FB5">
        <w:rPr>
          <w:rFonts w:ascii="Times New Roman" w:eastAsia="Times New Roman" w:hAnsi="Times New Roman" w:cs="Times New Roman"/>
          <w:sz w:val="24"/>
          <w:szCs w:val="24"/>
          <w:lang w:eastAsia="hr-HR"/>
        </w:rPr>
        <w:t>Oboljeli se osjećaju bolesno i malaksalo i najčešće ih ovi simptomi primoraju na ostanak u krevetu. Navedeni simptomi obično traju 3-5 dana.</w:t>
      </w:r>
    </w:p>
    <w:p w14:paraId="2D8F0D83" w14:textId="77777777" w:rsidR="009C22B3" w:rsidRDefault="009C22B3" w:rsidP="009C22B3">
      <w:pPr>
        <w:spacing w:after="0" w:line="240" w:lineRule="auto"/>
        <w:ind w:left="284"/>
        <w:jc w:val="both"/>
        <w:rPr>
          <w:rFonts w:ascii="Times New Roman" w:eastAsia="Times New Roman" w:hAnsi="Times New Roman" w:cs="Times New Roman"/>
          <w:sz w:val="24"/>
          <w:szCs w:val="24"/>
          <w:lang w:eastAsia="hr-HR"/>
        </w:rPr>
      </w:pPr>
    </w:p>
    <w:p w14:paraId="64062C8F" w14:textId="77777777" w:rsidR="009C22B3" w:rsidRPr="00250FB5" w:rsidRDefault="009C22B3" w:rsidP="0079766C">
      <w:pPr>
        <w:spacing w:after="0" w:line="240" w:lineRule="auto"/>
        <w:jc w:val="both"/>
        <w:rPr>
          <w:rFonts w:ascii="Times New Roman" w:eastAsia="Times New Roman" w:hAnsi="Times New Roman" w:cs="Times New Roman"/>
          <w:sz w:val="24"/>
          <w:szCs w:val="24"/>
          <w:lang w:eastAsia="hr-HR"/>
        </w:rPr>
      </w:pPr>
      <w:r w:rsidRPr="00250FB5">
        <w:rPr>
          <w:rFonts w:ascii="Times New Roman" w:eastAsia="Times New Roman" w:hAnsi="Times New Roman" w:cs="Times New Roman"/>
          <w:sz w:val="24"/>
          <w:szCs w:val="24"/>
          <w:lang w:eastAsia="hr-HR"/>
        </w:rPr>
        <w:t xml:space="preserve">Za gripu je karakteristična pojava navedenih tzv. općih simptoma, a zatim pojava simptoma dišnih puteva. Simptomi dišnih puteva javljaju se 1-3 dana nakon početka općih simptoma bolesti, a očituju se umjerenim „grebenjem“ i osjećajem boli u ždrijelu, suhim kašljem, začepljenošću i curenjem prozirnog sekreta iz nosa. </w:t>
      </w:r>
    </w:p>
    <w:p w14:paraId="5BE85F36" w14:textId="77777777" w:rsidR="009C22B3" w:rsidRPr="00250FB5" w:rsidRDefault="009C22B3" w:rsidP="0079766C">
      <w:pPr>
        <w:spacing w:after="0" w:line="240" w:lineRule="auto"/>
        <w:jc w:val="both"/>
        <w:rPr>
          <w:rFonts w:ascii="Times New Roman" w:eastAsia="Times New Roman" w:hAnsi="Times New Roman" w:cs="Times New Roman"/>
          <w:sz w:val="24"/>
          <w:szCs w:val="24"/>
          <w:lang w:eastAsia="hr-HR"/>
        </w:rPr>
      </w:pPr>
      <w:r w:rsidRPr="00250FB5">
        <w:rPr>
          <w:rFonts w:ascii="Times New Roman" w:eastAsia="Times New Roman" w:hAnsi="Times New Roman" w:cs="Times New Roman"/>
          <w:sz w:val="24"/>
          <w:szCs w:val="24"/>
          <w:lang w:eastAsia="hr-HR"/>
        </w:rPr>
        <w:t>Tek nekoliko dana kasnije kašalj može biti produktivan ( javlja se oskudno iskašljavanje manje količine sluzavo bijelog sekreta ) iz dišnih puteva. Koža oboljelih je najčešće užarena i crvena, sluznice suhe i ispucale, a bjeloočnice c</w:t>
      </w:r>
      <w:r w:rsidR="005F159E">
        <w:rPr>
          <w:rFonts w:ascii="Times New Roman" w:eastAsia="Times New Roman" w:hAnsi="Times New Roman" w:cs="Times New Roman"/>
          <w:sz w:val="24"/>
          <w:szCs w:val="24"/>
          <w:lang w:eastAsia="hr-HR"/>
        </w:rPr>
        <w:t xml:space="preserve">rvene, dok oči počinju suziti. </w:t>
      </w:r>
    </w:p>
    <w:p w14:paraId="7C997EB8" w14:textId="77777777" w:rsidR="009C22B3" w:rsidRPr="00250FB5" w:rsidRDefault="009C22B3" w:rsidP="0079766C">
      <w:pPr>
        <w:spacing w:after="0" w:line="240" w:lineRule="auto"/>
        <w:jc w:val="both"/>
        <w:rPr>
          <w:rFonts w:ascii="Times New Roman" w:eastAsia="Times New Roman" w:hAnsi="Times New Roman" w:cs="Times New Roman"/>
          <w:sz w:val="24"/>
          <w:szCs w:val="24"/>
          <w:lang w:eastAsia="hr-HR"/>
        </w:rPr>
      </w:pPr>
      <w:r w:rsidRPr="00250FB5">
        <w:rPr>
          <w:rFonts w:ascii="Times New Roman" w:eastAsia="Times New Roman" w:hAnsi="Times New Roman" w:cs="Times New Roman"/>
          <w:sz w:val="24"/>
          <w:szCs w:val="24"/>
          <w:lang w:eastAsia="hr-HR"/>
        </w:rPr>
        <w:t xml:space="preserve">Djeca mogu uz navedene simptome imati mučninu, povraćanje i proljev. Osnovni opći simptomi bolesti traju 3-5 dana, ali kašalj uz malaksalost i osjećaj umora mogu se nakon početka bolesti zadržati i nekoliko tjedana nakon smirivanja osnovnih simptoma. </w:t>
      </w:r>
    </w:p>
    <w:p w14:paraId="279F4C76" w14:textId="77777777" w:rsidR="009C22B3" w:rsidRPr="00250FB5" w:rsidRDefault="009C22B3" w:rsidP="009C22B3">
      <w:pPr>
        <w:spacing w:after="0" w:line="240" w:lineRule="auto"/>
        <w:ind w:left="284"/>
        <w:jc w:val="both"/>
        <w:rPr>
          <w:rFonts w:ascii="Times New Roman" w:eastAsia="Times New Roman" w:hAnsi="Times New Roman" w:cs="Times New Roman"/>
          <w:sz w:val="24"/>
          <w:szCs w:val="24"/>
          <w:lang w:eastAsia="hr-HR"/>
        </w:rPr>
      </w:pPr>
    </w:p>
    <w:p w14:paraId="254508D6" w14:textId="77777777" w:rsidR="009C22B3" w:rsidRPr="00250FB5" w:rsidRDefault="009C22B3" w:rsidP="0079766C">
      <w:pPr>
        <w:spacing w:after="0" w:line="240" w:lineRule="auto"/>
        <w:jc w:val="both"/>
        <w:rPr>
          <w:rFonts w:ascii="Times New Roman" w:eastAsia="Times New Roman" w:hAnsi="Times New Roman" w:cs="Times New Roman"/>
          <w:sz w:val="24"/>
          <w:szCs w:val="24"/>
          <w:lang w:eastAsia="hr-HR"/>
        </w:rPr>
      </w:pPr>
      <w:r w:rsidRPr="00250FB5">
        <w:rPr>
          <w:rFonts w:ascii="Times New Roman" w:eastAsia="Times New Roman" w:hAnsi="Times New Roman" w:cs="Times New Roman"/>
          <w:sz w:val="24"/>
          <w:szCs w:val="24"/>
          <w:lang w:eastAsia="hr-HR"/>
        </w:rPr>
        <w:t xml:space="preserve">Iako epidemija influence može nastati u bilo koje doba godine, često sezona influence počinje približavanjem hladnijih dana, odnosno zime kada se ljudi više nalaze u zatvorenom prostoru, autobusima, slabo prozračenim poslovnim prostorom i drugim prostorima slabije prozračenosti. Virusi imaju veliku sklonost stalnim promjenama što utječe na pojavu gripe odnosno na broj oboljelih. </w:t>
      </w:r>
    </w:p>
    <w:p w14:paraId="6470B588" w14:textId="77777777" w:rsidR="009C22B3" w:rsidRDefault="009C22B3" w:rsidP="009C22B3">
      <w:pPr>
        <w:spacing w:after="0" w:line="240" w:lineRule="auto"/>
        <w:ind w:left="284"/>
        <w:jc w:val="both"/>
        <w:rPr>
          <w:rFonts w:ascii="Times New Roman" w:eastAsia="Times New Roman" w:hAnsi="Times New Roman" w:cs="Times New Roman"/>
          <w:sz w:val="24"/>
          <w:szCs w:val="24"/>
          <w:lang w:eastAsia="hr-HR"/>
        </w:rPr>
      </w:pPr>
    </w:p>
    <w:p w14:paraId="52F120A9" w14:textId="77777777" w:rsidR="009C22B3" w:rsidRPr="00250FB5" w:rsidRDefault="009C22B3" w:rsidP="0079766C">
      <w:pPr>
        <w:spacing w:after="0" w:line="240" w:lineRule="auto"/>
        <w:jc w:val="both"/>
        <w:rPr>
          <w:rFonts w:ascii="Times New Roman" w:eastAsia="Times New Roman" w:hAnsi="Times New Roman" w:cs="Times New Roman"/>
          <w:sz w:val="24"/>
          <w:szCs w:val="24"/>
          <w:lang w:eastAsia="hr-HR"/>
        </w:rPr>
      </w:pPr>
      <w:r w:rsidRPr="00250FB5">
        <w:rPr>
          <w:rFonts w:ascii="Times New Roman" w:eastAsia="Times New Roman" w:hAnsi="Times New Roman" w:cs="Times New Roman"/>
          <w:sz w:val="24"/>
          <w:szCs w:val="24"/>
          <w:lang w:eastAsia="hr-HR"/>
        </w:rPr>
        <w:t>Kada dođe do promjene virusa, svi su ljudi osjetljivi, jer ranije stečena otpornost više ne štiti od bolesti. Tada se može pojaviti epidemija koja se vrlo brzo širi diljem svijeta i stoga se naziva pandemijom. U pandemiji obolijeva velik broj ljudi, a bolest može biti jednaka ili teža od uobičajene sezonske gripe koja se pojavljuje svake godine.</w:t>
      </w:r>
    </w:p>
    <w:p w14:paraId="077ECFB6" w14:textId="77777777" w:rsidR="009C22B3" w:rsidRDefault="009C22B3" w:rsidP="009C22B3">
      <w:pPr>
        <w:spacing w:after="0" w:line="240" w:lineRule="auto"/>
        <w:ind w:left="284"/>
        <w:jc w:val="both"/>
        <w:rPr>
          <w:rFonts w:ascii="Times New Roman" w:eastAsia="Times New Roman" w:hAnsi="Times New Roman" w:cs="Times New Roman"/>
          <w:sz w:val="24"/>
          <w:szCs w:val="24"/>
          <w:lang w:eastAsia="hr-HR"/>
        </w:rPr>
      </w:pPr>
    </w:p>
    <w:p w14:paraId="26F32434" w14:textId="77777777" w:rsidR="009C22B3" w:rsidRPr="00250FB5" w:rsidRDefault="009C22B3" w:rsidP="0079766C">
      <w:pPr>
        <w:spacing w:after="0" w:line="240" w:lineRule="auto"/>
        <w:jc w:val="both"/>
        <w:rPr>
          <w:rFonts w:ascii="Times New Roman" w:eastAsia="Times New Roman" w:hAnsi="Times New Roman" w:cs="Times New Roman"/>
          <w:sz w:val="24"/>
          <w:szCs w:val="24"/>
          <w:lang w:eastAsia="hr-HR"/>
        </w:rPr>
      </w:pPr>
      <w:r w:rsidRPr="00250FB5">
        <w:rPr>
          <w:rFonts w:ascii="Times New Roman" w:eastAsia="Times New Roman" w:hAnsi="Times New Roman" w:cs="Times New Roman"/>
          <w:sz w:val="24"/>
          <w:szCs w:val="24"/>
          <w:lang w:eastAsia="hr-HR"/>
        </w:rPr>
        <w:lastRenderedPageBreak/>
        <w:t xml:space="preserve">Bitno je napomenuti da postotak stanovništva koji oboli tijekom pandemije se kreće od 10% do 20%, a u zatvorenim kolektivima moguć je pobol preko 50 % članova. </w:t>
      </w:r>
    </w:p>
    <w:p w14:paraId="58C0A360" w14:textId="77777777" w:rsidR="009C22B3" w:rsidRPr="00250FB5" w:rsidRDefault="009C22B3" w:rsidP="0079766C">
      <w:pPr>
        <w:spacing w:after="0" w:line="240" w:lineRule="auto"/>
        <w:jc w:val="both"/>
        <w:rPr>
          <w:rFonts w:ascii="Times New Roman" w:eastAsia="Times New Roman" w:hAnsi="Times New Roman" w:cs="Times New Roman"/>
          <w:sz w:val="24"/>
          <w:szCs w:val="24"/>
          <w:lang w:eastAsia="hr-HR"/>
        </w:rPr>
      </w:pPr>
      <w:r w:rsidRPr="00250FB5">
        <w:rPr>
          <w:rFonts w:ascii="Times New Roman" w:eastAsia="Times New Roman" w:hAnsi="Times New Roman" w:cs="Times New Roman"/>
          <w:sz w:val="24"/>
          <w:szCs w:val="24"/>
          <w:lang w:eastAsia="hr-HR"/>
        </w:rPr>
        <w:t>Epidemije sezonske gripe se javljaju skoro svake godine, najčešće su uzrokovane virusom gripe tipa A, a rjeđe tipom B.</w:t>
      </w:r>
    </w:p>
    <w:p w14:paraId="71487476" w14:textId="77777777" w:rsidR="009C22B3" w:rsidRPr="009C22B3" w:rsidRDefault="009C22B3" w:rsidP="009C22B3"/>
    <w:p w14:paraId="03A8C3DD" w14:textId="77777777" w:rsidR="009C22B3" w:rsidRDefault="00526888" w:rsidP="0079766C">
      <w:pPr>
        <w:pStyle w:val="Naslov4"/>
        <w:ind w:left="1134" w:hanging="567"/>
      </w:pPr>
      <w:bookmarkStart w:id="443" w:name="_Toc517456283"/>
      <w:bookmarkStart w:id="444" w:name="_Toc517456461"/>
      <w:bookmarkStart w:id="445" w:name="_Toc517461453"/>
      <w:r>
        <w:t>Okidač koji je uzrokovao veliku nesreću</w:t>
      </w:r>
      <w:bookmarkEnd w:id="443"/>
      <w:bookmarkEnd w:id="444"/>
      <w:bookmarkEnd w:id="445"/>
    </w:p>
    <w:p w14:paraId="7C6EA576" w14:textId="77777777" w:rsidR="009C22B3" w:rsidRDefault="009C22B3" w:rsidP="0079766C">
      <w:pPr>
        <w:spacing w:after="0" w:line="240" w:lineRule="auto"/>
        <w:jc w:val="both"/>
        <w:rPr>
          <w:rFonts w:ascii="Times New Roman" w:eastAsia="Times New Roman" w:hAnsi="Times New Roman" w:cs="Times New Roman"/>
          <w:sz w:val="24"/>
          <w:szCs w:val="24"/>
          <w:lang w:eastAsia="hr-HR"/>
        </w:rPr>
      </w:pPr>
      <w:r w:rsidRPr="009C22B3">
        <w:rPr>
          <w:rFonts w:ascii="Times New Roman" w:eastAsia="Times New Roman" w:hAnsi="Times New Roman" w:cs="Times New Roman"/>
          <w:sz w:val="24"/>
          <w:szCs w:val="24"/>
          <w:lang w:eastAsia="hr-HR"/>
        </w:rPr>
        <w:t xml:space="preserve">Virus gripe prenosi se kapljicama izbačenim tijekom kihanja i/ili kašljanja. Kada zdrava osoba udahne virusom ispunjenu kapljicu, </w:t>
      </w:r>
      <w:r w:rsidRPr="009C22B3">
        <w:rPr>
          <w:rFonts w:ascii="Times New Roman" w:eastAsia="Times New Roman" w:hAnsi="Times New Roman" w:cs="Times New Roman"/>
          <w:color w:val="222222"/>
          <w:sz w:val="24"/>
          <w:szCs w:val="24"/>
          <w:lang w:eastAsia="hr-HR"/>
        </w:rPr>
        <w:t xml:space="preserve">hemaglutinin na površini virusa se veže za </w:t>
      </w:r>
      <w:r w:rsidRPr="009C22B3">
        <w:rPr>
          <w:rFonts w:ascii="Times New Roman" w:eastAsia="Times New Roman" w:hAnsi="Times New Roman" w:cs="Times New Roman"/>
          <w:sz w:val="24"/>
          <w:szCs w:val="24"/>
          <w:lang w:eastAsia="hr-HR"/>
        </w:rPr>
        <w:t>enzime u sluznici koji se nalaze u dišnom traktu. Enzim proteaza cijepa hemaglutinin na pola što genetskom materijalu dozvoljava da uđe u stanicu i počne se množiti. Enzim proteaza je brojna u dišnom i probavnom traktu te je zbog toga gripa uzrok bolesti dišnih putova. Iznenadna i neočekivana genska mutacija virusa gripe te mogućnost brzog i povoljnog širenja glavna je pretpostavka kao okidač za nastanak pandemije koja se u bilo kojem trenutku može pretvoriti u događaj katastrofalnih razmjera. Percepcija javnosti i zdravstvenih djelatnika o ozbiljnosti pandemije i učinkovitosti cjepiva znatno utječe na odaziv stanovništva na cijepljenje.</w:t>
      </w:r>
    </w:p>
    <w:p w14:paraId="3D27BB15" w14:textId="77777777" w:rsidR="000B43C6" w:rsidRPr="00452405" w:rsidRDefault="000B43C6" w:rsidP="0079766C">
      <w:pPr>
        <w:spacing w:after="0" w:line="240" w:lineRule="auto"/>
        <w:jc w:val="both"/>
        <w:rPr>
          <w:rFonts w:ascii="Times New Roman" w:eastAsia="Times New Roman" w:hAnsi="Times New Roman" w:cs="Times New Roman"/>
          <w:sz w:val="24"/>
          <w:szCs w:val="24"/>
          <w:lang w:eastAsia="hr-HR"/>
        </w:rPr>
      </w:pPr>
    </w:p>
    <w:p w14:paraId="3BCE9834" w14:textId="77777777" w:rsidR="009C22B3" w:rsidRDefault="0035730B" w:rsidP="009C22B3">
      <w:pPr>
        <w:pStyle w:val="Naslov3"/>
        <w:numPr>
          <w:ilvl w:val="2"/>
          <w:numId w:val="1"/>
        </w:numPr>
        <w:ind w:left="1134" w:hanging="567"/>
      </w:pPr>
      <w:bookmarkStart w:id="446" w:name="_Toc517456284"/>
      <w:bookmarkStart w:id="447" w:name="_Toc517456462"/>
      <w:bookmarkStart w:id="448" w:name="_Toc517461454"/>
      <w:bookmarkStart w:id="449" w:name="_Toc207277337"/>
      <w:r>
        <w:t>Opis događaja</w:t>
      </w:r>
      <w:bookmarkEnd w:id="446"/>
      <w:bookmarkEnd w:id="447"/>
      <w:bookmarkEnd w:id="448"/>
      <w:bookmarkEnd w:id="449"/>
    </w:p>
    <w:p w14:paraId="7FB1D1F0" w14:textId="77777777" w:rsidR="009C22B3" w:rsidRPr="009C22B3" w:rsidRDefault="009C22B3" w:rsidP="0079766C">
      <w:pPr>
        <w:spacing w:after="0" w:line="240" w:lineRule="auto"/>
        <w:jc w:val="both"/>
        <w:rPr>
          <w:rFonts w:ascii="Times New Roman" w:eastAsia="Times New Roman" w:hAnsi="Times New Roman" w:cs="Times New Roman"/>
          <w:sz w:val="24"/>
          <w:szCs w:val="24"/>
          <w:lang w:eastAsia="hr-HR"/>
        </w:rPr>
      </w:pPr>
      <w:r w:rsidRPr="009C22B3">
        <w:rPr>
          <w:rFonts w:ascii="Times New Roman" w:eastAsia="Times New Roman" w:hAnsi="Times New Roman" w:cs="Times New Roman"/>
          <w:sz w:val="24"/>
          <w:szCs w:val="24"/>
          <w:lang w:eastAsia="hr-HR"/>
        </w:rPr>
        <w:t xml:space="preserve">Pojavio se iznenada potpuno novi soj gripe u predjelu Azije. Epidemija se širi najbržim mogućim sredstvima prijenosa (putničkim avionima, vozilima i brodovima) kao i ostalim brzim vektorima (ptice) te pogađa naše susjede i područje Republike Hrvatske. </w:t>
      </w:r>
    </w:p>
    <w:p w14:paraId="63CFD63A" w14:textId="77777777" w:rsidR="009C22B3" w:rsidRPr="009C22B3" w:rsidRDefault="009C22B3" w:rsidP="0079766C">
      <w:pPr>
        <w:spacing w:after="0" w:line="240" w:lineRule="auto"/>
        <w:jc w:val="both"/>
        <w:rPr>
          <w:rFonts w:ascii="Times New Roman" w:eastAsia="Times New Roman" w:hAnsi="Times New Roman" w:cs="Times New Roman"/>
          <w:sz w:val="24"/>
          <w:szCs w:val="24"/>
          <w:lang w:eastAsia="hr-HR"/>
        </w:rPr>
      </w:pPr>
      <w:r w:rsidRPr="009C22B3">
        <w:rPr>
          <w:rFonts w:ascii="Times New Roman" w:eastAsia="Times New Roman" w:hAnsi="Times New Roman" w:cs="Times New Roman"/>
          <w:sz w:val="24"/>
          <w:szCs w:val="24"/>
          <w:lang w:eastAsia="hr-HR"/>
        </w:rPr>
        <w:t xml:space="preserve">Stanovništvo nema nikakav imunitet od navedenog soja gripe, a nema niti cjepiva za preventivnu zaštitu. Protuvirusnih lijekova ima samo za najkritičnije slučajeve i za medicinsko osoblje koje djeluje na suzbijanju posljedica pandemije. </w:t>
      </w:r>
    </w:p>
    <w:p w14:paraId="375A5A98" w14:textId="77777777" w:rsidR="009C22B3" w:rsidRPr="009C22B3" w:rsidRDefault="009C22B3" w:rsidP="0079766C">
      <w:pPr>
        <w:spacing w:after="0" w:line="240" w:lineRule="auto"/>
        <w:jc w:val="both"/>
        <w:rPr>
          <w:rFonts w:ascii="Times New Roman" w:eastAsia="Times New Roman" w:hAnsi="Times New Roman" w:cs="Times New Roman"/>
          <w:sz w:val="24"/>
          <w:szCs w:val="24"/>
          <w:lang w:eastAsia="hr-HR"/>
        </w:rPr>
      </w:pPr>
      <w:r w:rsidRPr="009C22B3">
        <w:rPr>
          <w:rFonts w:ascii="Times New Roman" w:eastAsia="Times New Roman" w:hAnsi="Times New Roman" w:cs="Times New Roman"/>
          <w:sz w:val="24"/>
          <w:szCs w:val="24"/>
          <w:lang w:eastAsia="hr-HR"/>
        </w:rPr>
        <w:t>Zbog tog pandemija ima utjecaj na sljedeće kategorije društvenih vrijednosti:</w:t>
      </w:r>
    </w:p>
    <w:p w14:paraId="205245CC" w14:textId="77777777" w:rsidR="009C22B3" w:rsidRPr="009C22B3" w:rsidRDefault="009C22B3" w:rsidP="00841055">
      <w:pPr>
        <w:numPr>
          <w:ilvl w:val="0"/>
          <w:numId w:val="16"/>
        </w:numPr>
        <w:spacing w:after="0" w:line="240" w:lineRule="auto"/>
        <w:jc w:val="both"/>
        <w:rPr>
          <w:rFonts w:ascii="Times New Roman" w:eastAsia="Times New Roman" w:hAnsi="Times New Roman" w:cs="Times New Roman"/>
          <w:sz w:val="24"/>
          <w:szCs w:val="24"/>
          <w:lang w:eastAsia="hr-HR"/>
        </w:rPr>
      </w:pPr>
      <w:r w:rsidRPr="009C22B3">
        <w:rPr>
          <w:rFonts w:ascii="Times New Roman" w:eastAsia="Times New Roman" w:hAnsi="Times New Roman" w:cs="Times New Roman"/>
          <w:sz w:val="24"/>
          <w:szCs w:val="24"/>
          <w:lang w:eastAsia="hr-HR"/>
        </w:rPr>
        <w:t>Život i zdravlje</w:t>
      </w:r>
    </w:p>
    <w:p w14:paraId="0F4C6F04" w14:textId="77777777" w:rsidR="009C22B3" w:rsidRPr="009C22B3" w:rsidRDefault="009C22B3" w:rsidP="00841055">
      <w:pPr>
        <w:numPr>
          <w:ilvl w:val="0"/>
          <w:numId w:val="16"/>
        </w:numPr>
        <w:spacing w:after="0" w:line="240" w:lineRule="auto"/>
        <w:jc w:val="both"/>
        <w:rPr>
          <w:rFonts w:ascii="Times New Roman" w:eastAsia="Times New Roman" w:hAnsi="Times New Roman" w:cs="Times New Roman"/>
          <w:sz w:val="24"/>
          <w:szCs w:val="24"/>
          <w:lang w:eastAsia="hr-HR"/>
        </w:rPr>
      </w:pPr>
      <w:r w:rsidRPr="009C22B3">
        <w:rPr>
          <w:rFonts w:ascii="Times New Roman" w:eastAsia="Times New Roman" w:hAnsi="Times New Roman" w:cs="Times New Roman"/>
          <w:sz w:val="24"/>
          <w:szCs w:val="24"/>
          <w:lang w:eastAsia="hr-HR"/>
        </w:rPr>
        <w:t>Gospodarstvo</w:t>
      </w:r>
    </w:p>
    <w:p w14:paraId="024BA002" w14:textId="77777777" w:rsidR="009C22B3" w:rsidRPr="009C22B3" w:rsidRDefault="009C22B3" w:rsidP="00841055">
      <w:pPr>
        <w:numPr>
          <w:ilvl w:val="0"/>
          <w:numId w:val="16"/>
        </w:numPr>
        <w:spacing w:after="0" w:line="240" w:lineRule="auto"/>
        <w:jc w:val="both"/>
        <w:rPr>
          <w:rFonts w:ascii="Times New Roman" w:eastAsia="Times New Roman" w:hAnsi="Times New Roman" w:cs="Times New Roman"/>
          <w:sz w:val="24"/>
          <w:szCs w:val="24"/>
          <w:lang w:eastAsia="hr-HR"/>
        </w:rPr>
      </w:pPr>
      <w:r w:rsidRPr="009C22B3">
        <w:rPr>
          <w:rFonts w:ascii="Times New Roman" w:eastAsia="Times New Roman" w:hAnsi="Times New Roman" w:cs="Times New Roman"/>
          <w:sz w:val="24"/>
          <w:szCs w:val="24"/>
          <w:lang w:eastAsia="hr-HR"/>
        </w:rPr>
        <w:t>Kritičnu infrastrukturu</w:t>
      </w:r>
    </w:p>
    <w:p w14:paraId="2A461F01" w14:textId="77777777" w:rsidR="009C22B3" w:rsidRPr="009C22B3" w:rsidRDefault="009C22B3" w:rsidP="009C22B3">
      <w:pPr>
        <w:spacing w:after="0" w:line="240" w:lineRule="auto"/>
        <w:ind w:left="284"/>
        <w:jc w:val="both"/>
        <w:rPr>
          <w:rFonts w:ascii="Times New Roman" w:eastAsia="Times New Roman" w:hAnsi="Times New Roman" w:cs="Times New Roman"/>
          <w:sz w:val="24"/>
          <w:szCs w:val="24"/>
          <w:lang w:eastAsia="hr-HR"/>
        </w:rPr>
      </w:pPr>
    </w:p>
    <w:p w14:paraId="5F203EA2" w14:textId="5B08F55C" w:rsidR="0079766C" w:rsidRPr="0079766C" w:rsidRDefault="0079766C" w:rsidP="0079766C">
      <w:pPr>
        <w:pStyle w:val="Bezproreda1"/>
        <w:jc w:val="both"/>
        <w:rPr>
          <w:b/>
          <w:bCs/>
        </w:rPr>
      </w:pPr>
      <w:r w:rsidRPr="0079766C">
        <w:t xml:space="preserve">Zdravstvene ustanove na području Grada </w:t>
      </w:r>
      <w:r w:rsidR="00A35E83">
        <w:rPr>
          <w:rFonts w:eastAsia="Calibri"/>
        </w:rPr>
        <w:t>Ploč</w:t>
      </w:r>
      <w:r w:rsidR="007F4396">
        <w:rPr>
          <w:rFonts w:eastAsia="Calibri"/>
        </w:rPr>
        <w:t>a</w:t>
      </w:r>
      <w:r w:rsidR="00253100" w:rsidRPr="0079766C">
        <w:t xml:space="preserve"> </w:t>
      </w:r>
      <w:r w:rsidRPr="0079766C">
        <w:t>koje mogu svojim kapacitetima odgovoriti na pojavu epidemije influence:</w:t>
      </w:r>
    </w:p>
    <w:p w14:paraId="730FB274" w14:textId="77777777" w:rsidR="00A35E83" w:rsidRDefault="0079766C" w:rsidP="00841055">
      <w:pPr>
        <w:numPr>
          <w:ilvl w:val="0"/>
          <w:numId w:val="17"/>
        </w:numPr>
        <w:spacing w:after="0" w:line="240" w:lineRule="auto"/>
        <w:rPr>
          <w:rFonts w:ascii="Times New Roman" w:hAnsi="Times New Roman"/>
          <w:color w:val="000000"/>
          <w:sz w:val="24"/>
          <w:szCs w:val="24"/>
        </w:rPr>
      </w:pPr>
      <w:r w:rsidRPr="0079766C">
        <w:rPr>
          <w:rFonts w:ascii="Times New Roman" w:hAnsi="Times New Roman"/>
          <w:color w:val="000000"/>
          <w:sz w:val="24"/>
          <w:szCs w:val="24"/>
        </w:rPr>
        <w:t xml:space="preserve">Dom zdravlja </w:t>
      </w:r>
      <w:r w:rsidR="00A35E83">
        <w:rPr>
          <w:rFonts w:ascii="Times New Roman" w:eastAsia="Times New Roman" w:hAnsi="Times New Roman" w:cs="Times New Roman"/>
          <w:sz w:val="24"/>
          <w:szCs w:val="24"/>
          <w:lang w:eastAsia="hr-HR"/>
        </w:rPr>
        <w:t>Dubrovačko-neretvanske</w:t>
      </w:r>
      <w:r w:rsidR="00A35E83" w:rsidRPr="009C22B3">
        <w:rPr>
          <w:rFonts w:ascii="Times New Roman" w:eastAsia="Times New Roman" w:hAnsi="Times New Roman" w:cs="Times New Roman"/>
          <w:sz w:val="24"/>
          <w:szCs w:val="24"/>
          <w:lang w:eastAsia="hr-HR"/>
        </w:rPr>
        <w:t xml:space="preserve">  </w:t>
      </w:r>
      <w:r w:rsidRPr="0079766C">
        <w:rPr>
          <w:rFonts w:ascii="Times New Roman" w:hAnsi="Times New Roman"/>
          <w:color w:val="000000"/>
          <w:sz w:val="24"/>
          <w:szCs w:val="24"/>
        </w:rPr>
        <w:t>županije s ordi</w:t>
      </w:r>
      <w:r w:rsidR="00A35E83">
        <w:rPr>
          <w:rFonts w:ascii="Times New Roman" w:hAnsi="Times New Roman"/>
          <w:color w:val="000000"/>
          <w:sz w:val="24"/>
          <w:szCs w:val="24"/>
        </w:rPr>
        <w:t>nacijama opće medicine,</w:t>
      </w:r>
    </w:p>
    <w:p w14:paraId="3C3DF1AB" w14:textId="77777777" w:rsidR="0079766C" w:rsidRPr="0079766C" w:rsidRDefault="0079766C" w:rsidP="00841055">
      <w:pPr>
        <w:numPr>
          <w:ilvl w:val="0"/>
          <w:numId w:val="17"/>
        </w:numPr>
        <w:spacing w:after="0" w:line="240" w:lineRule="auto"/>
        <w:rPr>
          <w:rFonts w:ascii="Times New Roman" w:hAnsi="Times New Roman"/>
          <w:color w:val="000000"/>
          <w:sz w:val="24"/>
          <w:szCs w:val="24"/>
        </w:rPr>
      </w:pPr>
      <w:r>
        <w:rPr>
          <w:rFonts w:ascii="Times New Roman" w:hAnsi="Times New Roman"/>
          <w:color w:val="000000"/>
          <w:sz w:val="24"/>
          <w:szCs w:val="24"/>
        </w:rPr>
        <w:t>ljekarne</w:t>
      </w:r>
    </w:p>
    <w:p w14:paraId="2F6D0BC2" w14:textId="77777777" w:rsidR="009C22B3" w:rsidRPr="009C22B3" w:rsidRDefault="009C22B3" w:rsidP="009C22B3"/>
    <w:p w14:paraId="0568D4C4" w14:textId="77777777" w:rsidR="002025A5" w:rsidRPr="0079766C" w:rsidRDefault="00DB7FE0" w:rsidP="002025A5">
      <w:pPr>
        <w:pStyle w:val="Naslov4"/>
        <w:ind w:left="1134" w:hanging="567"/>
      </w:pPr>
      <w:bookmarkStart w:id="450" w:name="_Toc517456285"/>
      <w:bookmarkStart w:id="451" w:name="_Toc517456463"/>
      <w:bookmarkStart w:id="452" w:name="_Toc517461455"/>
      <w:r w:rsidRPr="00DB7FE0">
        <w:t>Posljedice</w:t>
      </w:r>
      <w:bookmarkEnd w:id="450"/>
      <w:bookmarkEnd w:id="451"/>
      <w:bookmarkEnd w:id="452"/>
    </w:p>
    <w:p w14:paraId="2F318ADF" w14:textId="77777777" w:rsidR="000B43C6" w:rsidRDefault="0079766C" w:rsidP="0079766C">
      <w:pPr>
        <w:pStyle w:val="Bezproreda1"/>
        <w:jc w:val="both"/>
      </w:pPr>
      <w:r w:rsidRPr="00BA2C50">
        <w:t xml:space="preserve">Gripa se prijavljuje kao zarazna bolest, tjedno i zbirno u ZZJZ </w:t>
      </w:r>
      <w:r w:rsidR="00A35E83">
        <w:t>Dubrovnik</w:t>
      </w:r>
      <w:r w:rsidR="000B43C6">
        <w:t>.</w:t>
      </w:r>
      <w:r w:rsidRPr="00BA2C50">
        <w:t xml:space="preserve"> </w:t>
      </w:r>
    </w:p>
    <w:p w14:paraId="3FEB3C03" w14:textId="4CD92DBD" w:rsidR="000B43C6" w:rsidRPr="00B6668F" w:rsidRDefault="000B43C6" w:rsidP="000B43C6">
      <w:pPr>
        <w:pStyle w:val="Bezproreda1"/>
        <w:jc w:val="both"/>
        <w:rPr>
          <w:b/>
        </w:rPr>
      </w:pPr>
      <w:r w:rsidRPr="00B6668F">
        <w:t xml:space="preserve">Na području Grada </w:t>
      </w:r>
      <w:r>
        <w:t>Ploč</w:t>
      </w:r>
      <w:r w:rsidR="007F4396">
        <w:t>a</w:t>
      </w:r>
      <w:r w:rsidRPr="00B6668F">
        <w:t xml:space="preserve"> u sezoni 202</w:t>
      </w:r>
      <w:r>
        <w:t>4</w:t>
      </w:r>
      <w:r w:rsidRPr="00B6668F">
        <w:t>/202</w:t>
      </w:r>
      <w:r>
        <w:t>5</w:t>
      </w:r>
      <w:r w:rsidRPr="00B6668F">
        <w:t xml:space="preserve">.  godini bilo je </w:t>
      </w:r>
      <w:r w:rsidR="00A74EF3">
        <w:t>128</w:t>
      </w:r>
      <w:r w:rsidRPr="00B6668F">
        <w:t xml:space="preserve"> osoba oboljelih od gripe.</w:t>
      </w:r>
    </w:p>
    <w:p w14:paraId="3E6A0838" w14:textId="5859E5A5" w:rsidR="000B43C6" w:rsidRDefault="000B43C6" w:rsidP="000B43C6">
      <w:pPr>
        <w:pStyle w:val="Bezproreda1"/>
        <w:jc w:val="both"/>
      </w:pPr>
      <w:r w:rsidRPr="00B6668F">
        <w:t xml:space="preserve">Na području Grada </w:t>
      </w:r>
      <w:r w:rsidR="00A74EF3">
        <w:t>Ploč</w:t>
      </w:r>
      <w:r w:rsidR="007F4396">
        <w:t>a</w:t>
      </w:r>
      <w:r w:rsidRPr="00B6668F">
        <w:t xml:space="preserve"> u 202</w:t>
      </w:r>
      <w:r>
        <w:t>4</w:t>
      </w:r>
      <w:r w:rsidRPr="00B6668F">
        <w:t xml:space="preserve">. bilo je </w:t>
      </w:r>
      <w:r>
        <w:t xml:space="preserve">oko </w:t>
      </w:r>
      <w:r w:rsidR="00A74EF3">
        <w:t>42</w:t>
      </w:r>
      <w:r w:rsidRPr="00B6668F">
        <w:t xml:space="preserve">  osoba oboljelih od COVID-19.</w:t>
      </w:r>
      <w:r>
        <w:rPr>
          <w:rStyle w:val="Referencafusnote"/>
        </w:rPr>
        <w:footnoteReference w:id="43"/>
      </w:r>
    </w:p>
    <w:p w14:paraId="2F21DA83" w14:textId="61CF2C01" w:rsidR="00A74EF3" w:rsidRPr="0034593C" w:rsidRDefault="00A74EF3" w:rsidP="000B43C6">
      <w:pPr>
        <w:pStyle w:val="Bezproreda1"/>
        <w:jc w:val="both"/>
        <w:rPr>
          <w:b/>
        </w:rPr>
      </w:pPr>
      <w:r>
        <w:t>Nema utvrđenih smrtnih slučajeva niti od gripe, kao nitiod COVID-19 jer je viru soslabio</w:t>
      </w:r>
      <w:r w:rsidR="00391DD0">
        <w:t xml:space="preserve"> </w:t>
      </w:r>
      <w:r>
        <w:t>pa je i klinička slika lakša.</w:t>
      </w:r>
    </w:p>
    <w:p w14:paraId="212CC8C3" w14:textId="77777777" w:rsidR="0079766C" w:rsidRPr="002025A5" w:rsidRDefault="0079766C" w:rsidP="00CF6BC3">
      <w:pPr>
        <w:ind w:left="1701" w:hanging="1134"/>
      </w:pPr>
    </w:p>
    <w:p w14:paraId="4E1EA027" w14:textId="77777777" w:rsidR="00CF6BC3" w:rsidRPr="00CF6BC3" w:rsidRDefault="00154F82" w:rsidP="00CF6BC3">
      <w:pPr>
        <w:pStyle w:val="Naslov5"/>
        <w:numPr>
          <w:ilvl w:val="4"/>
          <w:numId w:val="1"/>
        </w:numPr>
        <w:ind w:left="1701" w:hanging="1134"/>
      </w:pPr>
      <w:bookmarkStart w:id="453" w:name="_Toc517456286"/>
      <w:bookmarkStart w:id="454" w:name="_Toc517456464"/>
      <w:bookmarkStart w:id="455" w:name="_Toc517461456"/>
      <w:r>
        <w:t>Posljedice na život i zdravlje ljudi</w:t>
      </w:r>
      <w:bookmarkEnd w:id="453"/>
      <w:bookmarkEnd w:id="454"/>
      <w:bookmarkEnd w:id="455"/>
    </w:p>
    <w:p w14:paraId="07F2E4AB" w14:textId="77777777" w:rsidR="00CF6BC3" w:rsidRDefault="00CF6BC3" w:rsidP="00CF6BC3">
      <w:pPr>
        <w:pStyle w:val="Bezproreda1"/>
        <w:jc w:val="both"/>
      </w:pPr>
      <w:r w:rsidRPr="002025A5">
        <w:t xml:space="preserve">U slučaju pandemije gripe predviđa se značajno veće obolijevanje stanovništva nego inače. Pretpostavka je da će se povećati stopa bolovanja radno aktivnog stanovništva te veći stupanj komplikacija i smrtnih slučajeva kod ranjivih skupina društva. </w:t>
      </w:r>
    </w:p>
    <w:p w14:paraId="0C3B2833" w14:textId="21AE272B" w:rsidR="00CF6BC3" w:rsidRPr="005A7030" w:rsidRDefault="00CF6BC3" w:rsidP="00CF6BC3">
      <w:pPr>
        <w:pStyle w:val="Bezproreda1"/>
        <w:jc w:val="both"/>
        <w:rPr>
          <w:color w:val="000000"/>
        </w:rPr>
      </w:pPr>
      <w:r w:rsidRPr="002025A5">
        <w:lastRenderedPageBreak/>
        <w:t xml:space="preserve">Na području </w:t>
      </w:r>
      <w:r>
        <w:t>Grada</w:t>
      </w:r>
      <w:r w:rsidR="006B58BC">
        <w:t xml:space="preserve"> Ploča</w:t>
      </w:r>
      <w:r w:rsidRPr="002025A5">
        <w:t xml:space="preserve"> živi </w:t>
      </w:r>
      <w:r w:rsidR="00A74EF3">
        <w:t>8 220</w:t>
      </w:r>
      <w:r w:rsidRPr="002025A5">
        <w:t xml:space="preserve"> </w:t>
      </w:r>
      <w:r w:rsidRPr="00970FC3">
        <w:t>stanovnika po zadnjem popisu stanovništva. U sezoni 20</w:t>
      </w:r>
      <w:r w:rsidR="00A74EF3">
        <w:t>24</w:t>
      </w:r>
      <w:r w:rsidRPr="00970FC3">
        <w:t>/ 20</w:t>
      </w:r>
      <w:r w:rsidR="00A74EF3">
        <w:t>25</w:t>
      </w:r>
      <w:r w:rsidRPr="00970FC3">
        <w:t xml:space="preserve"> </w:t>
      </w:r>
      <w:r w:rsidRPr="00A23DE0">
        <w:t xml:space="preserve">bilo je </w:t>
      </w:r>
      <w:r w:rsidR="00A74EF3">
        <w:t>128</w:t>
      </w:r>
      <w:r w:rsidR="00970FC3" w:rsidRPr="00A23DE0">
        <w:t xml:space="preserve"> </w:t>
      </w:r>
      <w:r w:rsidRPr="00A23DE0">
        <w:t>oboljelih od gripe</w:t>
      </w:r>
      <w:r w:rsidR="00A74EF3">
        <w:t xml:space="preserve"> i 42 osobe oboljele od COVID-19 što ukupno čini 170 osoba ili </w:t>
      </w:r>
      <w:r w:rsidRPr="00A23DE0">
        <w:t xml:space="preserve"> </w:t>
      </w:r>
      <w:r w:rsidR="00A23DE0" w:rsidRPr="00A23DE0">
        <w:t>2,</w:t>
      </w:r>
      <w:r w:rsidR="00A74EF3">
        <w:t>06</w:t>
      </w:r>
      <w:r w:rsidRPr="00A23DE0">
        <w:t xml:space="preserve"> % stanovništva.</w:t>
      </w:r>
    </w:p>
    <w:p w14:paraId="5481E938" w14:textId="77777777" w:rsidR="00CF6BC3" w:rsidRPr="002025A5" w:rsidRDefault="00CF6BC3" w:rsidP="00CF6BC3">
      <w:pPr>
        <w:pStyle w:val="Bezproreda1"/>
        <w:jc w:val="both"/>
      </w:pPr>
      <w:r w:rsidRPr="002025A5">
        <w:t>Posljedice na život i zdravlje ljudi prikazat će se ukupnim brojem ljudi za koje se procjenjuje kako mogu biti u sastavu nekog od procesa nastalih kao posljedica događaja opisanih scenarijem –</w:t>
      </w:r>
      <w:r w:rsidRPr="002025A5">
        <w:rPr>
          <w:b/>
        </w:rPr>
        <w:t xml:space="preserve"> </w:t>
      </w:r>
      <w:r w:rsidRPr="002025A5">
        <w:t>poginuli, ozlijeđeni</w:t>
      </w:r>
      <w:r w:rsidRPr="002025A5">
        <w:rPr>
          <w:b/>
        </w:rPr>
        <w:t xml:space="preserve">, oboljeli, </w:t>
      </w:r>
      <w:r w:rsidRPr="002025A5">
        <w:t>evakuirani, zbrinuti i sklonjeni</w:t>
      </w:r>
      <w:r w:rsidRPr="002025A5">
        <w:rPr>
          <w:b/>
        </w:rPr>
        <w:t>.</w:t>
      </w:r>
      <w:r w:rsidRPr="002025A5">
        <w:rPr>
          <w:b/>
          <w:vertAlign w:val="superscript"/>
        </w:rPr>
        <w:footnoteReference w:id="44"/>
      </w:r>
    </w:p>
    <w:p w14:paraId="16DCE822" w14:textId="77777777" w:rsidR="002025A5" w:rsidRPr="00A74EF3" w:rsidRDefault="002025A5" w:rsidP="00A74EF3">
      <w:pPr>
        <w:pStyle w:val="Bezproreda1"/>
        <w:rPr>
          <w:sz w:val="16"/>
          <w:szCs w:val="16"/>
          <w:lang w:eastAsia="hr-HR"/>
        </w:rPr>
      </w:pPr>
    </w:p>
    <w:p w14:paraId="33C20B36" w14:textId="270A54B0" w:rsidR="002025A5" w:rsidRPr="00CF6BC3" w:rsidRDefault="002025A5" w:rsidP="00CF6BC3">
      <w:pPr>
        <w:pStyle w:val="Bezproreda2"/>
        <w:rPr>
          <w:sz w:val="20"/>
          <w:szCs w:val="20"/>
        </w:rPr>
      </w:pPr>
      <w:r w:rsidRPr="002025A5">
        <w:t xml:space="preserve">                   </w:t>
      </w:r>
      <w:r w:rsidR="00AB686F">
        <w:rPr>
          <w:sz w:val="20"/>
          <w:szCs w:val="20"/>
        </w:rPr>
        <w:t xml:space="preserve">Tablica  </w:t>
      </w:r>
      <w:r w:rsidR="003050B7">
        <w:rPr>
          <w:sz w:val="20"/>
          <w:szCs w:val="20"/>
        </w:rPr>
        <w:t>93</w:t>
      </w:r>
      <w:r w:rsidRPr="00CF6BC3">
        <w:rPr>
          <w:sz w:val="20"/>
          <w:szCs w:val="20"/>
        </w:rPr>
        <w:t>: Posljedice na život i zdravlje ljudi</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8"/>
        <w:gridCol w:w="2126"/>
        <w:gridCol w:w="1468"/>
        <w:gridCol w:w="1275"/>
        <w:gridCol w:w="1276"/>
      </w:tblGrid>
      <w:tr w:rsidR="00A74EF3" w:rsidRPr="000C4B6F" w14:paraId="628AB0BD" w14:textId="77777777" w:rsidTr="00284895">
        <w:trPr>
          <w:trHeight w:val="230"/>
        </w:trPr>
        <w:tc>
          <w:tcPr>
            <w:tcW w:w="1668" w:type="dxa"/>
            <w:vMerge w:val="restart"/>
            <w:shd w:val="clear" w:color="auto" w:fill="BDD6EE"/>
            <w:vAlign w:val="center"/>
          </w:tcPr>
          <w:p w14:paraId="5FD80A51" w14:textId="77777777" w:rsidR="00A74EF3" w:rsidRPr="000C4B6F" w:rsidRDefault="00A74EF3" w:rsidP="00284895">
            <w:pPr>
              <w:pStyle w:val="Bezproreda2"/>
              <w:rPr>
                <w:b/>
                <w:sz w:val="20"/>
                <w:szCs w:val="20"/>
              </w:rPr>
            </w:pPr>
            <w:r w:rsidRPr="000C4B6F">
              <w:rPr>
                <w:b/>
                <w:sz w:val="20"/>
                <w:szCs w:val="20"/>
              </w:rPr>
              <w:t>Kategorija</w:t>
            </w:r>
          </w:p>
        </w:tc>
        <w:tc>
          <w:tcPr>
            <w:tcW w:w="2126" w:type="dxa"/>
            <w:vMerge w:val="restart"/>
            <w:shd w:val="clear" w:color="auto" w:fill="BDD6EE"/>
          </w:tcPr>
          <w:p w14:paraId="7E10C014" w14:textId="77777777" w:rsidR="00A74EF3" w:rsidRPr="000C4B6F" w:rsidRDefault="00A74EF3" w:rsidP="00284895">
            <w:pPr>
              <w:pStyle w:val="Bezproreda2"/>
              <w:rPr>
                <w:b/>
                <w:sz w:val="20"/>
                <w:szCs w:val="20"/>
              </w:rPr>
            </w:pPr>
            <w:r w:rsidRPr="000C4B6F">
              <w:rPr>
                <w:b/>
                <w:sz w:val="20"/>
                <w:szCs w:val="20"/>
              </w:rPr>
              <w:t>Posljedice</w:t>
            </w:r>
          </w:p>
        </w:tc>
        <w:tc>
          <w:tcPr>
            <w:tcW w:w="2743" w:type="dxa"/>
            <w:gridSpan w:val="2"/>
            <w:shd w:val="clear" w:color="auto" w:fill="BDD6EE"/>
            <w:vAlign w:val="center"/>
          </w:tcPr>
          <w:p w14:paraId="63A5CCBA" w14:textId="77777777" w:rsidR="00A74EF3" w:rsidRPr="000C4B6F" w:rsidRDefault="00A74EF3" w:rsidP="00284895">
            <w:pPr>
              <w:pStyle w:val="Bezproreda2"/>
              <w:jc w:val="center"/>
              <w:rPr>
                <w:b/>
                <w:sz w:val="20"/>
                <w:szCs w:val="20"/>
              </w:rPr>
            </w:pPr>
            <w:r w:rsidRPr="000C4B6F">
              <w:rPr>
                <w:b/>
                <w:sz w:val="20"/>
                <w:szCs w:val="20"/>
              </w:rPr>
              <w:t>Kriterij-broj st.</w:t>
            </w:r>
          </w:p>
        </w:tc>
        <w:tc>
          <w:tcPr>
            <w:tcW w:w="1276" w:type="dxa"/>
            <w:vMerge w:val="restart"/>
            <w:shd w:val="clear" w:color="auto" w:fill="BDD6EE"/>
          </w:tcPr>
          <w:p w14:paraId="6AABF95F" w14:textId="77777777" w:rsidR="00A74EF3" w:rsidRPr="000C4B6F" w:rsidRDefault="00A74EF3" w:rsidP="00284895">
            <w:pPr>
              <w:pStyle w:val="Bezproreda2"/>
              <w:rPr>
                <w:b/>
                <w:sz w:val="20"/>
                <w:szCs w:val="20"/>
              </w:rPr>
            </w:pPr>
            <w:r w:rsidRPr="000C4B6F">
              <w:rPr>
                <w:b/>
                <w:sz w:val="20"/>
                <w:szCs w:val="20"/>
              </w:rPr>
              <w:t>odabrano</w:t>
            </w:r>
          </w:p>
        </w:tc>
      </w:tr>
      <w:tr w:rsidR="00A74EF3" w:rsidRPr="000C4B6F" w14:paraId="63C85C92" w14:textId="77777777" w:rsidTr="00284895">
        <w:trPr>
          <w:trHeight w:val="258"/>
        </w:trPr>
        <w:tc>
          <w:tcPr>
            <w:tcW w:w="1668" w:type="dxa"/>
            <w:vMerge/>
            <w:shd w:val="clear" w:color="auto" w:fill="BDD6EE"/>
            <w:vAlign w:val="center"/>
          </w:tcPr>
          <w:p w14:paraId="7DAB2CD5" w14:textId="77777777" w:rsidR="00A74EF3" w:rsidRPr="000C4B6F" w:rsidRDefault="00A74EF3" w:rsidP="00284895">
            <w:pPr>
              <w:pStyle w:val="Bezproreda2"/>
              <w:rPr>
                <w:b/>
                <w:sz w:val="20"/>
                <w:szCs w:val="20"/>
              </w:rPr>
            </w:pPr>
          </w:p>
        </w:tc>
        <w:tc>
          <w:tcPr>
            <w:tcW w:w="2126" w:type="dxa"/>
            <w:vMerge/>
            <w:shd w:val="clear" w:color="auto" w:fill="BDD6EE"/>
          </w:tcPr>
          <w:p w14:paraId="2AE3CFFB" w14:textId="77777777" w:rsidR="00A74EF3" w:rsidRPr="000C4B6F" w:rsidRDefault="00A74EF3" w:rsidP="00284895">
            <w:pPr>
              <w:pStyle w:val="Bezproreda2"/>
              <w:rPr>
                <w:b/>
                <w:sz w:val="20"/>
                <w:szCs w:val="20"/>
              </w:rPr>
            </w:pPr>
          </w:p>
        </w:tc>
        <w:tc>
          <w:tcPr>
            <w:tcW w:w="1468" w:type="dxa"/>
            <w:shd w:val="clear" w:color="auto" w:fill="BDD6EE"/>
            <w:vAlign w:val="center"/>
          </w:tcPr>
          <w:p w14:paraId="00AE998B" w14:textId="77777777" w:rsidR="00A74EF3" w:rsidRPr="000C4B6F" w:rsidRDefault="00A74EF3" w:rsidP="00284895">
            <w:pPr>
              <w:pStyle w:val="Bezproreda2"/>
              <w:rPr>
                <w:b/>
                <w:sz w:val="20"/>
                <w:szCs w:val="20"/>
              </w:rPr>
            </w:pPr>
            <w:r w:rsidRPr="000C4B6F">
              <w:rPr>
                <w:b/>
                <w:sz w:val="20"/>
                <w:szCs w:val="20"/>
              </w:rPr>
              <w:t>%</w:t>
            </w:r>
          </w:p>
        </w:tc>
        <w:tc>
          <w:tcPr>
            <w:tcW w:w="1275" w:type="dxa"/>
            <w:shd w:val="clear" w:color="auto" w:fill="BDD6EE"/>
            <w:vAlign w:val="center"/>
          </w:tcPr>
          <w:p w14:paraId="4545164E" w14:textId="77777777" w:rsidR="00A74EF3" w:rsidRPr="000C4B6F" w:rsidRDefault="00A74EF3" w:rsidP="00284895">
            <w:pPr>
              <w:pStyle w:val="Bezproreda2"/>
              <w:rPr>
                <w:b/>
                <w:sz w:val="20"/>
                <w:szCs w:val="20"/>
              </w:rPr>
            </w:pPr>
            <w:r>
              <w:rPr>
                <w:b/>
                <w:sz w:val="20"/>
                <w:szCs w:val="20"/>
              </w:rPr>
              <w:t>8 220</w:t>
            </w:r>
            <w:r w:rsidRPr="000C4B6F">
              <w:rPr>
                <w:b/>
                <w:sz w:val="20"/>
                <w:szCs w:val="20"/>
              </w:rPr>
              <w:t xml:space="preserve"> st.</w:t>
            </w:r>
          </w:p>
        </w:tc>
        <w:tc>
          <w:tcPr>
            <w:tcW w:w="1276" w:type="dxa"/>
            <w:vMerge/>
            <w:shd w:val="clear" w:color="auto" w:fill="BDD6EE"/>
          </w:tcPr>
          <w:p w14:paraId="067579A5" w14:textId="77777777" w:rsidR="00A74EF3" w:rsidRPr="000C4B6F" w:rsidRDefault="00A74EF3" w:rsidP="00284895">
            <w:pPr>
              <w:pStyle w:val="Bezproreda2"/>
              <w:rPr>
                <w:b/>
                <w:sz w:val="20"/>
                <w:szCs w:val="20"/>
              </w:rPr>
            </w:pPr>
          </w:p>
        </w:tc>
      </w:tr>
      <w:tr w:rsidR="00A74EF3" w:rsidRPr="000C4B6F" w14:paraId="1FA2E885" w14:textId="77777777" w:rsidTr="00284895">
        <w:trPr>
          <w:trHeight w:val="263"/>
        </w:trPr>
        <w:tc>
          <w:tcPr>
            <w:tcW w:w="1668" w:type="dxa"/>
            <w:shd w:val="clear" w:color="auto" w:fill="B17ED8"/>
            <w:vAlign w:val="center"/>
          </w:tcPr>
          <w:p w14:paraId="18943EA2" w14:textId="77777777" w:rsidR="00A74EF3" w:rsidRPr="000C4B6F" w:rsidRDefault="00A74EF3" w:rsidP="00284895">
            <w:pPr>
              <w:pStyle w:val="Bezproreda2"/>
              <w:jc w:val="center"/>
              <w:rPr>
                <w:b/>
                <w:sz w:val="20"/>
                <w:szCs w:val="20"/>
              </w:rPr>
            </w:pPr>
            <w:r w:rsidRPr="000C4B6F">
              <w:rPr>
                <w:b/>
                <w:sz w:val="20"/>
                <w:szCs w:val="20"/>
              </w:rPr>
              <w:t>1</w:t>
            </w:r>
          </w:p>
        </w:tc>
        <w:tc>
          <w:tcPr>
            <w:tcW w:w="2126" w:type="dxa"/>
            <w:shd w:val="clear" w:color="auto" w:fill="B17ED8"/>
          </w:tcPr>
          <w:p w14:paraId="0A338E6B" w14:textId="77777777" w:rsidR="00A74EF3" w:rsidRPr="000C4B6F" w:rsidRDefault="00A74EF3" w:rsidP="00284895">
            <w:pPr>
              <w:pStyle w:val="Bezproreda2"/>
              <w:rPr>
                <w:sz w:val="20"/>
                <w:szCs w:val="20"/>
              </w:rPr>
            </w:pPr>
            <w:r w:rsidRPr="000C4B6F">
              <w:rPr>
                <w:sz w:val="20"/>
                <w:szCs w:val="20"/>
              </w:rPr>
              <w:t>Neznatne</w:t>
            </w:r>
          </w:p>
        </w:tc>
        <w:tc>
          <w:tcPr>
            <w:tcW w:w="1468" w:type="dxa"/>
            <w:vAlign w:val="center"/>
          </w:tcPr>
          <w:p w14:paraId="76EB4FDF" w14:textId="77777777" w:rsidR="00A74EF3" w:rsidRPr="000C4B6F" w:rsidRDefault="00A74EF3" w:rsidP="00284895">
            <w:pPr>
              <w:pStyle w:val="Bezproreda2"/>
              <w:rPr>
                <w:sz w:val="20"/>
                <w:szCs w:val="20"/>
              </w:rPr>
            </w:pPr>
            <w:r w:rsidRPr="000C4B6F">
              <w:rPr>
                <w:sz w:val="20"/>
                <w:szCs w:val="20"/>
              </w:rPr>
              <w:t>*&lt;0,001</w:t>
            </w:r>
          </w:p>
        </w:tc>
        <w:tc>
          <w:tcPr>
            <w:tcW w:w="1275" w:type="dxa"/>
            <w:vAlign w:val="center"/>
          </w:tcPr>
          <w:p w14:paraId="3C641646" w14:textId="77777777" w:rsidR="00A74EF3" w:rsidRPr="000C4B6F" w:rsidRDefault="00A74EF3" w:rsidP="00284895">
            <w:pPr>
              <w:pStyle w:val="Bezproreda2"/>
              <w:rPr>
                <w:sz w:val="20"/>
                <w:szCs w:val="20"/>
              </w:rPr>
            </w:pPr>
            <w:r>
              <w:rPr>
                <w:sz w:val="20"/>
                <w:szCs w:val="20"/>
              </w:rPr>
              <w:t>0,08</w:t>
            </w:r>
          </w:p>
        </w:tc>
        <w:tc>
          <w:tcPr>
            <w:tcW w:w="1276" w:type="dxa"/>
            <w:shd w:val="clear" w:color="auto" w:fill="B17ED8"/>
          </w:tcPr>
          <w:p w14:paraId="66B7436F" w14:textId="77777777" w:rsidR="00A74EF3" w:rsidRPr="000C4B6F" w:rsidRDefault="00A74EF3" w:rsidP="00284895">
            <w:pPr>
              <w:pStyle w:val="Bezproreda2"/>
              <w:jc w:val="center"/>
              <w:rPr>
                <w:sz w:val="20"/>
                <w:szCs w:val="20"/>
              </w:rPr>
            </w:pPr>
          </w:p>
        </w:tc>
      </w:tr>
      <w:tr w:rsidR="00A74EF3" w:rsidRPr="000C4B6F" w14:paraId="4137B35E" w14:textId="77777777" w:rsidTr="00284895">
        <w:trPr>
          <w:trHeight w:val="280"/>
        </w:trPr>
        <w:tc>
          <w:tcPr>
            <w:tcW w:w="1668" w:type="dxa"/>
            <w:shd w:val="clear" w:color="auto" w:fill="00B050"/>
            <w:vAlign w:val="center"/>
          </w:tcPr>
          <w:p w14:paraId="47BEFF12" w14:textId="77777777" w:rsidR="00A74EF3" w:rsidRPr="000C4B6F" w:rsidRDefault="00A74EF3" w:rsidP="00284895">
            <w:pPr>
              <w:pStyle w:val="Bezproreda2"/>
              <w:jc w:val="center"/>
              <w:rPr>
                <w:b/>
                <w:sz w:val="20"/>
                <w:szCs w:val="20"/>
              </w:rPr>
            </w:pPr>
            <w:r w:rsidRPr="000C4B6F">
              <w:rPr>
                <w:b/>
                <w:sz w:val="20"/>
                <w:szCs w:val="20"/>
              </w:rPr>
              <w:t>2</w:t>
            </w:r>
          </w:p>
        </w:tc>
        <w:tc>
          <w:tcPr>
            <w:tcW w:w="2126" w:type="dxa"/>
            <w:shd w:val="clear" w:color="auto" w:fill="00B050"/>
          </w:tcPr>
          <w:p w14:paraId="054C3DB1" w14:textId="77777777" w:rsidR="00A74EF3" w:rsidRPr="000C4B6F" w:rsidRDefault="00A74EF3" w:rsidP="00284895">
            <w:pPr>
              <w:pStyle w:val="Bezproreda2"/>
              <w:rPr>
                <w:sz w:val="20"/>
                <w:szCs w:val="20"/>
              </w:rPr>
            </w:pPr>
            <w:r w:rsidRPr="000C4B6F">
              <w:rPr>
                <w:sz w:val="20"/>
                <w:szCs w:val="20"/>
              </w:rPr>
              <w:t>Malene</w:t>
            </w:r>
          </w:p>
        </w:tc>
        <w:tc>
          <w:tcPr>
            <w:tcW w:w="1468" w:type="dxa"/>
            <w:vAlign w:val="center"/>
          </w:tcPr>
          <w:p w14:paraId="58E77535" w14:textId="77777777" w:rsidR="00A74EF3" w:rsidRPr="000C4B6F" w:rsidRDefault="00A74EF3" w:rsidP="00284895">
            <w:pPr>
              <w:pStyle w:val="Bezproreda2"/>
              <w:rPr>
                <w:sz w:val="20"/>
                <w:szCs w:val="20"/>
              </w:rPr>
            </w:pPr>
            <w:r w:rsidRPr="000C4B6F">
              <w:rPr>
                <w:sz w:val="20"/>
                <w:szCs w:val="20"/>
              </w:rPr>
              <w:t>0,001-0,004</w:t>
            </w:r>
          </w:p>
        </w:tc>
        <w:tc>
          <w:tcPr>
            <w:tcW w:w="1275" w:type="dxa"/>
            <w:vAlign w:val="center"/>
          </w:tcPr>
          <w:p w14:paraId="42885E27" w14:textId="77777777" w:rsidR="00A74EF3" w:rsidRPr="000C4B6F" w:rsidRDefault="00A74EF3" w:rsidP="00284895">
            <w:pPr>
              <w:pStyle w:val="Bezproreda2"/>
              <w:rPr>
                <w:sz w:val="20"/>
                <w:szCs w:val="20"/>
              </w:rPr>
            </w:pPr>
            <w:r>
              <w:rPr>
                <w:sz w:val="20"/>
                <w:szCs w:val="20"/>
              </w:rPr>
              <w:t>0,32</w:t>
            </w:r>
          </w:p>
        </w:tc>
        <w:tc>
          <w:tcPr>
            <w:tcW w:w="1276" w:type="dxa"/>
            <w:shd w:val="clear" w:color="auto" w:fill="00B050"/>
          </w:tcPr>
          <w:p w14:paraId="0490C73A" w14:textId="77777777" w:rsidR="00A74EF3" w:rsidRPr="000C4B6F" w:rsidRDefault="00A74EF3" w:rsidP="00284895">
            <w:pPr>
              <w:pStyle w:val="Bezproreda2"/>
              <w:jc w:val="center"/>
              <w:rPr>
                <w:sz w:val="20"/>
                <w:szCs w:val="20"/>
              </w:rPr>
            </w:pPr>
          </w:p>
        </w:tc>
      </w:tr>
      <w:tr w:rsidR="00A74EF3" w:rsidRPr="000C4B6F" w14:paraId="11C334DF" w14:textId="77777777" w:rsidTr="00284895">
        <w:trPr>
          <w:trHeight w:val="269"/>
        </w:trPr>
        <w:tc>
          <w:tcPr>
            <w:tcW w:w="1668" w:type="dxa"/>
            <w:shd w:val="clear" w:color="auto" w:fill="FFFF00"/>
            <w:vAlign w:val="center"/>
          </w:tcPr>
          <w:p w14:paraId="10E8F8F0" w14:textId="77777777" w:rsidR="00A74EF3" w:rsidRPr="000C4B6F" w:rsidRDefault="00A74EF3" w:rsidP="00284895">
            <w:pPr>
              <w:pStyle w:val="Bezproreda2"/>
              <w:jc w:val="center"/>
              <w:rPr>
                <w:b/>
                <w:sz w:val="20"/>
                <w:szCs w:val="20"/>
              </w:rPr>
            </w:pPr>
            <w:r w:rsidRPr="000C4B6F">
              <w:rPr>
                <w:b/>
                <w:sz w:val="20"/>
                <w:szCs w:val="20"/>
              </w:rPr>
              <w:t>3</w:t>
            </w:r>
          </w:p>
        </w:tc>
        <w:tc>
          <w:tcPr>
            <w:tcW w:w="2126" w:type="dxa"/>
            <w:shd w:val="clear" w:color="auto" w:fill="FFFF00"/>
          </w:tcPr>
          <w:p w14:paraId="54A2D638" w14:textId="77777777" w:rsidR="00A74EF3" w:rsidRPr="000C4B6F" w:rsidRDefault="00A74EF3" w:rsidP="00284895">
            <w:pPr>
              <w:pStyle w:val="Bezproreda2"/>
              <w:rPr>
                <w:sz w:val="20"/>
                <w:szCs w:val="20"/>
              </w:rPr>
            </w:pPr>
            <w:r w:rsidRPr="000C4B6F">
              <w:rPr>
                <w:sz w:val="20"/>
                <w:szCs w:val="20"/>
              </w:rPr>
              <w:t>Umjerene</w:t>
            </w:r>
          </w:p>
        </w:tc>
        <w:tc>
          <w:tcPr>
            <w:tcW w:w="1468" w:type="dxa"/>
            <w:vAlign w:val="center"/>
          </w:tcPr>
          <w:p w14:paraId="060103AE" w14:textId="77777777" w:rsidR="00A74EF3" w:rsidRPr="000C4B6F" w:rsidRDefault="00A74EF3" w:rsidP="00284895">
            <w:pPr>
              <w:pStyle w:val="Bezproreda2"/>
              <w:rPr>
                <w:sz w:val="20"/>
                <w:szCs w:val="20"/>
              </w:rPr>
            </w:pPr>
            <w:r w:rsidRPr="000C4B6F">
              <w:rPr>
                <w:sz w:val="20"/>
                <w:szCs w:val="20"/>
              </w:rPr>
              <w:t>0,0047-0,011</w:t>
            </w:r>
          </w:p>
        </w:tc>
        <w:tc>
          <w:tcPr>
            <w:tcW w:w="1275" w:type="dxa"/>
            <w:vAlign w:val="center"/>
          </w:tcPr>
          <w:p w14:paraId="6FF6DBD0" w14:textId="77777777" w:rsidR="00A74EF3" w:rsidRPr="000C4B6F" w:rsidRDefault="00A74EF3" w:rsidP="00284895">
            <w:pPr>
              <w:pStyle w:val="Bezproreda2"/>
              <w:rPr>
                <w:sz w:val="20"/>
                <w:szCs w:val="20"/>
              </w:rPr>
            </w:pPr>
            <w:r>
              <w:rPr>
                <w:sz w:val="20"/>
                <w:szCs w:val="20"/>
              </w:rPr>
              <w:t>0,90</w:t>
            </w:r>
          </w:p>
        </w:tc>
        <w:tc>
          <w:tcPr>
            <w:tcW w:w="1276" w:type="dxa"/>
            <w:shd w:val="clear" w:color="auto" w:fill="FFFF00"/>
          </w:tcPr>
          <w:p w14:paraId="6C5B9DD7" w14:textId="77777777" w:rsidR="00A74EF3" w:rsidRPr="000C4B6F" w:rsidRDefault="00A74EF3" w:rsidP="00284895">
            <w:pPr>
              <w:pStyle w:val="Bezproreda2"/>
              <w:jc w:val="center"/>
              <w:rPr>
                <w:sz w:val="20"/>
                <w:szCs w:val="20"/>
              </w:rPr>
            </w:pPr>
          </w:p>
        </w:tc>
      </w:tr>
      <w:tr w:rsidR="00A74EF3" w:rsidRPr="000C4B6F" w14:paraId="67F1423A" w14:textId="77777777" w:rsidTr="00284895">
        <w:trPr>
          <w:trHeight w:val="274"/>
        </w:trPr>
        <w:tc>
          <w:tcPr>
            <w:tcW w:w="1668" w:type="dxa"/>
            <w:shd w:val="clear" w:color="auto" w:fill="FFC000"/>
            <w:vAlign w:val="center"/>
          </w:tcPr>
          <w:p w14:paraId="08D01AEB" w14:textId="77777777" w:rsidR="00A74EF3" w:rsidRPr="000C4B6F" w:rsidRDefault="00A74EF3" w:rsidP="00284895">
            <w:pPr>
              <w:pStyle w:val="Bezproreda2"/>
              <w:jc w:val="center"/>
              <w:rPr>
                <w:b/>
                <w:sz w:val="20"/>
                <w:szCs w:val="20"/>
              </w:rPr>
            </w:pPr>
            <w:r w:rsidRPr="000C4B6F">
              <w:rPr>
                <w:b/>
                <w:sz w:val="20"/>
                <w:szCs w:val="20"/>
              </w:rPr>
              <w:t>4</w:t>
            </w:r>
          </w:p>
        </w:tc>
        <w:tc>
          <w:tcPr>
            <w:tcW w:w="2126" w:type="dxa"/>
            <w:shd w:val="clear" w:color="auto" w:fill="FFC000"/>
          </w:tcPr>
          <w:p w14:paraId="32A55CEC" w14:textId="77777777" w:rsidR="00A74EF3" w:rsidRPr="000C4B6F" w:rsidRDefault="00A74EF3" w:rsidP="00284895">
            <w:pPr>
              <w:pStyle w:val="Bezproreda2"/>
              <w:rPr>
                <w:sz w:val="20"/>
                <w:szCs w:val="20"/>
              </w:rPr>
            </w:pPr>
            <w:r w:rsidRPr="000C4B6F">
              <w:rPr>
                <w:sz w:val="20"/>
                <w:szCs w:val="20"/>
              </w:rPr>
              <w:t>Značajne</w:t>
            </w:r>
          </w:p>
        </w:tc>
        <w:tc>
          <w:tcPr>
            <w:tcW w:w="1468" w:type="dxa"/>
            <w:vAlign w:val="center"/>
          </w:tcPr>
          <w:p w14:paraId="0CEAA261" w14:textId="77777777" w:rsidR="00A74EF3" w:rsidRPr="000C4B6F" w:rsidRDefault="00A74EF3" w:rsidP="00284895">
            <w:pPr>
              <w:pStyle w:val="Bezproreda2"/>
              <w:rPr>
                <w:sz w:val="20"/>
                <w:szCs w:val="20"/>
              </w:rPr>
            </w:pPr>
            <w:r w:rsidRPr="000C4B6F">
              <w:rPr>
                <w:sz w:val="20"/>
                <w:szCs w:val="20"/>
              </w:rPr>
              <w:t>0,012-0,035%</w:t>
            </w:r>
          </w:p>
        </w:tc>
        <w:tc>
          <w:tcPr>
            <w:tcW w:w="1275" w:type="dxa"/>
            <w:vAlign w:val="center"/>
          </w:tcPr>
          <w:p w14:paraId="20641225" w14:textId="77777777" w:rsidR="00A74EF3" w:rsidRPr="000C4B6F" w:rsidRDefault="00A74EF3" w:rsidP="00284895">
            <w:pPr>
              <w:pStyle w:val="Bezproreda2"/>
              <w:rPr>
                <w:sz w:val="20"/>
                <w:szCs w:val="20"/>
              </w:rPr>
            </w:pPr>
            <w:r>
              <w:rPr>
                <w:sz w:val="20"/>
                <w:szCs w:val="20"/>
              </w:rPr>
              <w:t>2,87</w:t>
            </w:r>
          </w:p>
        </w:tc>
        <w:tc>
          <w:tcPr>
            <w:tcW w:w="1276" w:type="dxa"/>
            <w:shd w:val="clear" w:color="auto" w:fill="FFC000"/>
          </w:tcPr>
          <w:p w14:paraId="3A18E40B" w14:textId="77777777" w:rsidR="00A74EF3" w:rsidRPr="000C4B6F" w:rsidRDefault="00A74EF3" w:rsidP="00284895">
            <w:pPr>
              <w:pStyle w:val="Bezproreda2"/>
              <w:jc w:val="center"/>
              <w:rPr>
                <w:sz w:val="20"/>
                <w:szCs w:val="20"/>
              </w:rPr>
            </w:pPr>
          </w:p>
        </w:tc>
      </w:tr>
      <w:tr w:rsidR="00A74EF3" w:rsidRPr="000C4B6F" w14:paraId="00A3CADB" w14:textId="77777777" w:rsidTr="00284895">
        <w:trPr>
          <w:trHeight w:val="278"/>
        </w:trPr>
        <w:tc>
          <w:tcPr>
            <w:tcW w:w="1668" w:type="dxa"/>
            <w:shd w:val="clear" w:color="auto" w:fill="FF0000"/>
            <w:vAlign w:val="center"/>
          </w:tcPr>
          <w:p w14:paraId="2D8688CF" w14:textId="77777777" w:rsidR="00A74EF3" w:rsidRPr="000C4B6F" w:rsidRDefault="00A74EF3" w:rsidP="00284895">
            <w:pPr>
              <w:pStyle w:val="Bezproreda2"/>
              <w:jc w:val="center"/>
              <w:rPr>
                <w:b/>
                <w:sz w:val="20"/>
                <w:szCs w:val="20"/>
              </w:rPr>
            </w:pPr>
            <w:r w:rsidRPr="000C4B6F">
              <w:rPr>
                <w:b/>
                <w:sz w:val="20"/>
                <w:szCs w:val="20"/>
              </w:rPr>
              <w:t>5</w:t>
            </w:r>
          </w:p>
        </w:tc>
        <w:tc>
          <w:tcPr>
            <w:tcW w:w="2126" w:type="dxa"/>
            <w:shd w:val="clear" w:color="auto" w:fill="FF0000"/>
          </w:tcPr>
          <w:p w14:paraId="1D3B2998" w14:textId="77777777" w:rsidR="00A74EF3" w:rsidRPr="000C4B6F" w:rsidRDefault="00A74EF3" w:rsidP="00284895">
            <w:pPr>
              <w:pStyle w:val="Bezproreda2"/>
              <w:rPr>
                <w:sz w:val="20"/>
                <w:szCs w:val="20"/>
              </w:rPr>
            </w:pPr>
            <w:r w:rsidRPr="000C4B6F">
              <w:rPr>
                <w:sz w:val="20"/>
                <w:szCs w:val="20"/>
              </w:rPr>
              <w:t>Katastrofalne</w:t>
            </w:r>
          </w:p>
        </w:tc>
        <w:tc>
          <w:tcPr>
            <w:tcW w:w="1468" w:type="dxa"/>
            <w:vAlign w:val="center"/>
          </w:tcPr>
          <w:p w14:paraId="01B76F22" w14:textId="77777777" w:rsidR="00A74EF3" w:rsidRPr="000C4B6F" w:rsidRDefault="00A74EF3" w:rsidP="00284895">
            <w:pPr>
              <w:pStyle w:val="Bezproreda2"/>
              <w:rPr>
                <w:sz w:val="20"/>
                <w:szCs w:val="20"/>
              </w:rPr>
            </w:pPr>
            <w:r w:rsidRPr="000C4B6F">
              <w:rPr>
                <w:sz w:val="20"/>
                <w:szCs w:val="20"/>
              </w:rPr>
              <w:t>0,036&gt;</w:t>
            </w:r>
          </w:p>
        </w:tc>
        <w:tc>
          <w:tcPr>
            <w:tcW w:w="1275" w:type="dxa"/>
            <w:vAlign w:val="center"/>
          </w:tcPr>
          <w:p w14:paraId="752F26B1" w14:textId="77777777" w:rsidR="00A74EF3" w:rsidRPr="000C4B6F" w:rsidRDefault="00A74EF3" w:rsidP="00284895">
            <w:pPr>
              <w:pStyle w:val="Bezproreda2"/>
              <w:rPr>
                <w:sz w:val="20"/>
                <w:szCs w:val="20"/>
              </w:rPr>
            </w:pPr>
            <w:r>
              <w:rPr>
                <w:sz w:val="20"/>
                <w:szCs w:val="20"/>
              </w:rPr>
              <w:t>Više od 2,9</w:t>
            </w:r>
          </w:p>
        </w:tc>
        <w:tc>
          <w:tcPr>
            <w:tcW w:w="1276" w:type="dxa"/>
            <w:shd w:val="clear" w:color="auto" w:fill="FF0000"/>
          </w:tcPr>
          <w:p w14:paraId="2CEC4F1D" w14:textId="77777777" w:rsidR="00A74EF3" w:rsidRPr="000C4B6F" w:rsidRDefault="00A74EF3" w:rsidP="00284895">
            <w:pPr>
              <w:pStyle w:val="Bezproreda2"/>
              <w:jc w:val="center"/>
              <w:rPr>
                <w:b/>
                <w:sz w:val="20"/>
                <w:szCs w:val="20"/>
              </w:rPr>
            </w:pPr>
            <w:r w:rsidRPr="000C4B6F">
              <w:rPr>
                <w:b/>
                <w:sz w:val="20"/>
                <w:szCs w:val="20"/>
              </w:rPr>
              <w:t>X</w:t>
            </w:r>
          </w:p>
        </w:tc>
      </w:tr>
    </w:tbl>
    <w:p w14:paraId="7762595C" w14:textId="77777777" w:rsidR="002025A5" w:rsidRDefault="002025A5" w:rsidP="003374F1">
      <w:pPr>
        <w:spacing w:after="0" w:line="240" w:lineRule="auto"/>
        <w:ind w:left="851"/>
        <w:jc w:val="both"/>
        <w:rPr>
          <w:rFonts w:ascii="Times New Roman" w:hAnsi="Times New Roman" w:cs="Times New Roman"/>
          <w:sz w:val="20"/>
          <w:szCs w:val="20"/>
        </w:rPr>
      </w:pPr>
      <w:r w:rsidRPr="002025A5">
        <w:rPr>
          <w:rFonts w:ascii="Times New Roman" w:hAnsi="Times New Roman" w:cs="Times New Roman"/>
          <w:sz w:val="20"/>
          <w:szCs w:val="20"/>
        </w:rPr>
        <w:t>*Napomena: Pri određivanju kategorije za život i zdravlje ljudi u kategoriju 1 ulaze posljedice prema kojima je stradala ili ugrožena minimalno jedna osoba do 0,001% stanovnika na području JLS.</w:t>
      </w:r>
    </w:p>
    <w:p w14:paraId="6D304838" w14:textId="77777777" w:rsidR="00A74EF3" w:rsidRPr="003374F1" w:rsidRDefault="00A74EF3" w:rsidP="003374F1">
      <w:pPr>
        <w:spacing w:after="0" w:line="240" w:lineRule="auto"/>
        <w:ind w:left="851"/>
        <w:jc w:val="both"/>
        <w:rPr>
          <w:rFonts w:ascii="Times New Roman" w:hAnsi="Times New Roman" w:cs="Times New Roman"/>
          <w:sz w:val="20"/>
          <w:szCs w:val="20"/>
        </w:rPr>
      </w:pPr>
    </w:p>
    <w:p w14:paraId="130B0AFF" w14:textId="77777777" w:rsidR="003374F1" w:rsidRPr="003374F1" w:rsidRDefault="00154F82" w:rsidP="00CF6BC3">
      <w:pPr>
        <w:pStyle w:val="Naslov5"/>
        <w:numPr>
          <w:ilvl w:val="4"/>
          <w:numId w:val="1"/>
        </w:numPr>
        <w:ind w:left="1701" w:hanging="1134"/>
      </w:pPr>
      <w:bookmarkStart w:id="456" w:name="_Toc517456287"/>
      <w:bookmarkStart w:id="457" w:name="_Toc517456465"/>
      <w:bookmarkStart w:id="458" w:name="_Toc517461457"/>
      <w:r>
        <w:t>Posljedice na gospodarstvo</w:t>
      </w:r>
      <w:bookmarkEnd w:id="456"/>
      <w:bookmarkEnd w:id="457"/>
      <w:bookmarkEnd w:id="458"/>
    </w:p>
    <w:p w14:paraId="44E63535" w14:textId="0958047A" w:rsidR="00A74EF3" w:rsidRDefault="00CF6BC3" w:rsidP="00A74EF3">
      <w:pPr>
        <w:pStyle w:val="Bezproreda1"/>
        <w:jc w:val="both"/>
      </w:pPr>
      <w:r w:rsidRPr="002025A5">
        <w:t>Posljedice epidemije infuence rezultiraju smanjenjem radno aktivnog  stanovništva te povećanjem troškova zdravstvenog sustava za liječenje oboljelih i provođenje preventivnih mjera u cilju suzbijanja kao i sprječavanja nastavka širenja epidemije.</w:t>
      </w:r>
      <w:r>
        <w:t xml:space="preserve"> </w:t>
      </w:r>
    </w:p>
    <w:p w14:paraId="6D9A4128" w14:textId="1019B29F" w:rsidR="00A74EF3" w:rsidRDefault="00A74EF3" w:rsidP="00A74EF3">
      <w:pPr>
        <w:pStyle w:val="Bezproreda1"/>
        <w:jc w:val="both"/>
      </w:pPr>
      <w:r>
        <w:t>Prosječan iznos novčane naknade po danu bolovanja iznosi 19</w:t>
      </w:r>
      <w:r w:rsidRPr="00314BF8">
        <w:t>,6 €</w:t>
      </w:r>
      <w:r w:rsidRPr="00314BF8">
        <w:rPr>
          <w:rStyle w:val="Referencafusnote"/>
        </w:rPr>
        <w:footnoteReference w:id="45"/>
      </w:r>
      <w:r w:rsidRPr="00314BF8">
        <w:t>.</w:t>
      </w:r>
    </w:p>
    <w:p w14:paraId="51C2924B" w14:textId="77777777" w:rsidR="00A74EF3" w:rsidRDefault="00A74EF3" w:rsidP="00A74EF3">
      <w:pPr>
        <w:pStyle w:val="Bezproreda1"/>
        <w:jc w:val="both"/>
      </w:pPr>
      <w:r>
        <w:t>Procjenjuje se da na bolovanje zbog gripe odlazi cca 50 radno aktivnih osoba sa prosječnim trajanjem bolovanja od 10 dana</w:t>
      </w:r>
      <w:r w:rsidRPr="00314BF8">
        <w:rPr>
          <w:rStyle w:val="Referencafusnote"/>
        </w:rPr>
        <w:footnoteReference w:id="46"/>
      </w:r>
      <w:r>
        <w:t xml:space="preserve"> što u konačnici rezultira sa 9 800,00 € troška. </w:t>
      </w:r>
    </w:p>
    <w:p w14:paraId="4B396121" w14:textId="5A1FC967" w:rsidR="00A74EF3" w:rsidRPr="00A74EF3" w:rsidRDefault="00A74EF3" w:rsidP="00A74EF3">
      <w:pPr>
        <w:pStyle w:val="Bezproreda1"/>
        <w:jc w:val="both"/>
      </w:pPr>
      <w:r w:rsidRPr="00046DF0">
        <w:t>Također, dan bolničkog liječenja oboljelog od gripe iznosi ok</w:t>
      </w:r>
      <w:r>
        <w:t>o  385,00 €, odnosno za cca 10</w:t>
      </w:r>
      <w:r w:rsidRPr="00046DF0">
        <w:t xml:space="preserve"> osobe hospitaliziranih zbog gripe u trajanju od 10 dana (u prosjeku</w:t>
      </w:r>
      <w:r>
        <w:t xml:space="preserve">) štete u gospodarstvu iznose oko 38 500 €. </w:t>
      </w:r>
      <w:r w:rsidRPr="00293DAA">
        <w:t xml:space="preserve">Sveukupan </w:t>
      </w:r>
      <w:r>
        <w:t xml:space="preserve">direktni </w:t>
      </w:r>
      <w:r w:rsidRPr="00293DAA">
        <w:t>trošak u sl</w:t>
      </w:r>
      <w:r>
        <w:t>učaju epidemije iznosio bi oko 48 300 €. Pored toga posljedica gripe manifestirala bi se i putem indirektnih troškova u visini od oko 50 000 € što je oko 0,5</w:t>
      </w:r>
      <w:r w:rsidRPr="00293DAA">
        <w:t xml:space="preserve"> % proračuna </w:t>
      </w:r>
      <w:r>
        <w:t>Grada</w:t>
      </w:r>
      <w:r w:rsidRPr="00293DAA">
        <w:t xml:space="preserve">, čime su posljedice </w:t>
      </w:r>
      <w:r>
        <w:t>po</w:t>
      </w:r>
      <w:r w:rsidRPr="00293DAA">
        <w:t xml:space="preserve"> gospodarstvo </w:t>
      </w:r>
      <w:r>
        <w:rPr>
          <w:b/>
        </w:rPr>
        <w:t>neznatne</w:t>
      </w:r>
      <w:r w:rsidRPr="00293DAA">
        <w:rPr>
          <w:b/>
        </w:rPr>
        <w:t>.</w:t>
      </w:r>
    </w:p>
    <w:p w14:paraId="7350169C" w14:textId="77777777" w:rsidR="00A74EF3" w:rsidRPr="002C364A" w:rsidRDefault="00A74EF3" w:rsidP="00A74EF3">
      <w:pPr>
        <w:pStyle w:val="Bezproreda1"/>
        <w:jc w:val="both"/>
        <w:rPr>
          <w:sz w:val="16"/>
          <w:szCs w:val="16"/>
        </w:rPr>
      </w:pPr>
    </w:p>
    <w:p w14:paraId="628066E4" w14:textId="72C3076A" w:rsidR="00A74EF3" w:rsidRPr="002025A5" w:rsidRDefault="00A74EF3" w:rsidP="00A74EF3">
      <w:pPr>
        <w:pStyle w:val="Bezproreda1"/>
        <w:jc w:val="both"/>
      </w:pPr>
      <w:r w:rsidRPr="00293DAA">
        <w:t>No</w:t>
      </w:r>
      <w:r>
        <w:t>,</w:t>
      </w:r>
      <w:r w:rsidRPr="00293DAA">
        <w:t xml:space="preserve"> posljednji primjer uslijed pandemije </w:t>
      </w:r>
      <w:r>
        <w:t>korona</w:t>
      </w:r>
      <w:r w:rsidRPr="00293DAA">
        <w:t xml:space="preserve">virusa pokazao je da se osim direktnih posljedica na gospodarstvo puno više manifestiraju indirektne posljedice po gospodarstvo, te se sveukupni trošak u slučaju epidemije ovakvoga tipa može popeti na </w:t>
      </w:r>
      <w:r>
        <w:t>1</w:t>
      </w:r>
      <w:r w:rsidRPr="00293DAA">
        <w:t xml:space="preserve"> do 5 % proračuna, odnosno</w:t>
      </w:r>
      <w:r>
        <w:t xml:space="preserve"> na 153 860</w:t>
      </w:r>
      <w:r w:rsidRPr="00D96F34">
        <w:t xml:space="preserve"> do </w:t>
      </w:r>
      <w:r>
        <w:t>769 300</w:t>
      </w:r>
      <w:r w:rsidRPr="00D96F34">
        <w:t xml:space="preserve"> </w:t>
      </w:r>
      <w:r>
        <w:t>€</w:t>
      </w:r>
      <w:r w:rsidRPr="00D96F34">
        <w:t>,</w:t>
      </w:r>
      <w:r w:rsidRPr="00293DAA">
        <w:t xml:space="preserve"> čime su posljedice </w:t>
      </w:r>
      <w:r>
        <w:t>po</w:t>
      </w:r>
      <w:r w:rsidRPr="00293DAA">
        <w:t xml:space="preserve"> gospodarstvo </w:t>
      </w:r>
      <w:r>
        <w:rPr>
          <w:b/>
        </w:rPr>
        <w:t>malene</w:t>
      </w:r>
      <w:r w:rsidRPr="00293DAA">
        <w:t>.</w:t>
      </w:r>
    </w:p>
    <w:p w14:paraId="4B14A04F" w14:textId="77777777" w:rsidR="002025A5" w:rsidRPr="002025A5" w:rsidRDefault="002025A5" w:rsidP="002025A5">
      <w:pPr>
        <w:spacing w:after="0" w:line="240" w:lineRule="auto"/>
        <w:jc w:val="both"/>
        <w:rPr>
          <w:rFonts w:ascii="Times New Roman" w:eastAsia="Times New Roman" w:hAnsi="Times New Roman" w:cs="Times New Roman"/>
          <w:sz w:val="24"/>
          <w:szCs w:val="24"/>
          <w:lang w:eastAsia="hr-HR"/>
        </w:rPr>
      </w:pPr>
    </w:p>
    <w:p w14:paraId="6E643DC8" w14:textId="7B1063DD" w:rsidR="00E00320" w:rsidRDefault="00AB686F" w:rsidP="002025A5">
      <w:pPr>
        <w:spacing w:after="0" w:line="240" w:lineRule="auto"/>
        <w:jc w:val="both"/>
        <w:rPr>
          <w:rFonts w:ascii="Times New Roman" w:eastAsia="Calibri" w:hAnsi="Times New Roman"/>
          <w:iCs/>
          <w:sz w:val="20"/>
          <w:szCs w:val="20"/>
        </w:rPr>
      </w:pPr>
      <w:r>
        <w:rPr>
          <w:rFonts w:ascii="Times New Roman" w:eastAsia="Calibri" w:hAnsi="Times New Roman"/>
          <w:iCs/>
          <w:sz w:val="20"/>
          <w:szCs w:val="20"/>
        </w:rPr>
        <w:t xml:space="preserve">              </w:t>
      </w:r>
    </w:p>
    <w:p w14:paraId="7156D6D4" w14:textId="684D0922" w:rsidR="002025A5" w:rsidRPr="002025A5" w:rsidRDefault="00AB686F" w:rsidP="002025A5">
      <w:pPr>
        <w:spacing w:after="0" w:line="240" w:lineRule="auto"/>
        <w:jc w:val="both"/>
        <w:rPr>
          <w:rFonts w:ascii="Times New Roman" w:hAnsi="Times New Roman"/>
          <w:sz w:val="24"/>
        </w:rPr>
      </w:pPr>
      <w:r>
        <w:rPr>
          <w:rFonts w:ascii="Times New Roman" w:eastAsia="Calibri" w:hAnsi="Times New Roman"/>
          <w:iCs/>
          <w:sz w:val="20"/>
          <w:szCs w:val="20"/>
        </w:rPr>
        <w:t xml:space="preserve">  Tablica </w:t>
      </w:r>
      <w:r w:rsidR="003050B7">
        <w:rPr>
          <w:rFonts w:ascii="Times New Roman" w:eastAsia="Calibri" w:hAnsi="Times New Roman"/>
          <w:iCs/>
          <w:sz w:val="20"/>
          <w:szCs w:val="20"/>
        </w:rPr>
        <w:t>94</w:t>
      </w:r>
      <w:r w:rsidR="002025A5" w:rsidRPr="002025A5">
        <w:rPr>
          <w:rFonts w:ascii="Times New Roman" w:eastAsia="Calibri" w:hAnsi="Times New Roman"/>
          <w:iCs/>
          <w:sz w:val="20"/>
          <w:szCs w:val="20"/>
        </w:rPr>
        <w:t xml:space="preserve">: Posljedice po gospodarstvo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2025A5" w:rsidRPr="002025A5" w14:paraId="6304EA30" w14:textId="77777777" w:rsidTr="00184A23">
        <w:trPr>
          <w:trHeight w:val="248"/>
          <w:jc w:val="center"/>
        </w:trPr>
        <w:tc>
          <w:tcPr>
            <w:tcW w:w="7196" w:type="dxa"/>
            <w:gridSpan w:val="4"/>
            <w:shd w:val="clear" w:color="auto" w:fill="BDD6EE"/>
            <w:vAlign w:val="center"/>
          </w:tcPr>
          <w:p w14:paraId="2B7C84F1" w14:textId="77777777" w:rsidR="002025A5" w:rsidRPr="002025A5" w:rsidRDefault="002025A5" w:rsidP="002025A5">
            <w:pPr>
              <w:spacing w:after="0" w:line="240" w:lineRule="auto"/>
              <w:jc w:val="center"/>
              <w:rPr>
                <w:rFonts w:ascii="Times New Roman" w:hAnsi="Times New Roman" w:cs="Times New Roman"/>
                <w:b/>
                <w:sz w:val="20"/>
                <w:szCs w:val="20"/>
              </w:rPr>
            </w:pPr>
            <w:r w:rsidRPr="002025A5">
              <w:rPr>
                <w:rFonts w:ascii="Times New Roman" w:hAnsi="Times New Roman" w:cs="Times New Roman"/>
                <w:b/>
                <w:sz w:val="20"/>
                <w:szCs w:val="20"/>
              </w:rPr>
              <w:t>Posljedice na gospodarstvo</w:t>
            </w:r>
          </w:p>
        </w:tc>
      </w:tr>
      <w:tr w:rsidR="002025A5" w:rsidRPr="002025A5" w14:paraId="2037428B" w14:textId="77777777" w:rsidTr="00184A23">
        <w:trPr>
          <w:trHeight w:val="467"/>
          <w:jc w:val="center"/>
        </w:trPr>
        <w:tc>
          <w:tcPr>
            <w:tcW w:w="1161" w:type="dxa"/>
            <w:shd w:val="clear" w:color="auto" w:fill="BDD6EE"/>
            <w:vAlign w:val="center"/>
          </w:tcPr>
          <w:p w14:paraId="4E992F12" w14:textId="77777777" w:rsidR="002025A5" w:rsidRPr="002025A5" w:rsidRDefault="002025A5" w:rsidP="002025A5">
            <w:pPr>
              <w:spacing w:after="0" w:line="240" w:lineRule="auto"/>
              <w:jc w:val="center"/>
              <w:rPr>
                <w:rFonts w:ascii="Times New Roman" w:hAnsi="Times New Roman" w:cs="Times New Roman"/>
                <w:sz w:val="20"/>
                <w:szCs w:val="20"/>
              </w:rPr>
            </w:pPr>
            <w:r w:rsidRPr="002025A5">
              <w:rPr>
                <w:rFonts w:ascii="Times New Roman" w:hAnsi="Times New Roman" w:cs="Times New Roman"/>
                <w:sz w:val="20"/>
                <w:szCs w:val="20"/>
              </w:rPr>
              <w:t>Kategorija</w:t>
            </w:r>
          </w:p>
          <w:p w14:paraId="65AF9423" w14:textId="77777777" w:rsidR="002025A5" w:rsidRPr="002025A5" w:rsidRDefault="002025A5" w:rsidP="002025A5">
            <w:pPr>
              <w:spacing w:after="0" w:line="240" w:lineRule="auto"/>
              <w:jc w:val="center"/>
              <w:rPr>
                <w:rFonts w:ascii="Times New Roman" w:hAnsi="Times New Roman" w:cs="Times New Roman"/>
                <w:sz w:val="20"/>
                <w:szCs w:val="20"/>
              </w:rPr>
            </w:pPr>
          </w:p>
        </w:tc>
        <w:tc>
          <w:tcPr>
            <w:tcW w:w="1407" w:type="dxa"/>
            <w:shd w:val="clear" w:color="auto" w:fill="BDD6EE"/>
          </w:tcPr>
          <w:p w14:paraId="1BD2F150" w14:textId="77777777" w:rsidR="002025A5" w:rsidRPr="002025A5" w:rsidRDefault="002025A5" w:rsidP="002025A5">
            <w:pPr>
              <w:spacing w:after="0" w:line="240" w:lineRule="auto"/>
              <w:jc w:val="center"/>
              <w:rPr>
                <w:rFonts w:ascii="Times New Roman" w:hAnsi="Times New Roman" w:cs="Times New Roman"/>
                <w:sz w:val="20"/>
                <w:szCs w:val="20"/>
              </w:rPr>
            </w:pPr>
            <w:r w:rsidRPr="002025A5">
              <w:rPr>
                <w:rFonts w:ascii="Times New Roman" w:hAnsi="Times New Roman" w:cs="Times New Roman"/>
                <w:sz w:val="20"/>
                <w:szCs w:val="20"/>
              </w:rPr>
              <w:t>Posljedice</w:t>
            </w:r>
          </w:p>
        </w:tc>
        <w:tc>
          <w:tcPr>
            <w:tcW w:w="3352" w:type="dxa"/>
            <w:shd w:val="clear" w:color="auto" w:fill="BDD6EE"/>
            <w:vAlign w:val="center"/>
          </w:tcPr>
          <w:p w14:paraId="06804170" w14:textId="77777777" w:rsidR="002025A5" w:rsidRPr="002025A5" w:rsidRDefault="002025A5" w:rsidP="002025A5">
            <w:pPr>
              <w:spacing w:after="0" w:line="240" w:lineRule="auto"/>
              <w:jc w:val="center"/>
              <w:rPr>
                <w:rFonts w:ascii="Times New Roman" w:hAnsi="Times New Roman" w:cs="Times New Roman"/>
                <w:sz w:val="20"/>
                <w:szCs w:val="20"/>
              </w:rPr>
            </w:pPr>
            <w:r w:rsidRPr="002025A5">
              <w:rPr>
                <w:rFonts w:ascii="Times New Roman" w:hAnsi="Times New Roman" w:cs="Times New Roman"/>
                <w:sz w:val="20"/>
                <w:szCs w:val="20"/>
              </w:rPr>
              <w:t>Kriterij štete u % proračuna JLS</w:t>
            </w:r>
          </w:p>
        </w:tc>
        <w:tc>
          <w:tcPr>
            <w:tcW w:w="1276" w:type="dxa"/>
            <w:shd w:val="clear" w:color="auto" w:fill="BDD6EE"/>
          </w:tcPr>
          <w:p w14:paraId="015B2215" w14:textId="77777777" w:rsidR="002025A5" w:rsidRPr="002025A5" w:rsidRDefault="002025A5" w:rsidP="002025A5">
            <w:pPr>
              <w:spacing w:after="0" w:line="240" w:lineRule="auto"/>
              <w:jc w:val="center"/>
              <w:rPr>
                <w:rFonts w:ascii="Times New Roman" w:hAnsi="Times New Roman" w:cs="Times New Roman"/>
                <w:sz w:val="20"/>
                <w:szCs w:val="20"/>
              </w:rPr>
            </w:pPr>
            <w:r w:rsidRPr="002025A5">
              <w:rPr>
                <w:rFonts w:ascii="Times New Roman" w:hAnsi="Times New Roman" w:cs="Times New Roman"/>
                <w:sz w:val="20"/>
                <w:szCs w:val="20"/>
              </w:rPr>
              <w:t>odabrano</w:t>
            </w:r>
          </w:p>
        </w:tc>
      </w:tr>
      <w:tr w:rsidR="002025A5" w:rsidRPr="002025A5" w14:paraId="51550F37" w14:textId="77777777" w:rsidTr="00184A23">
        <w:trPr>
          <w:trHeight w:val="263"/>
          <w:jc w:val="center"/>
        </w:trPr>
        <w:tc>
          <w:tcPr>
            <w:tcW w:w="1161" w:type="dxa"/>
            <w:shd w:val="clear" w:color="auto" w:fill="B17ED8"/>
            <w:vAlign w:val="center"/>
          </w:tcPr>
          <w:p w14:paraId="030089D8" w14:textId="77777777" w:rsidR="002025A5" w:rsidRPr="002025A5" w:rsidRDefault="002025A5" w:rsidP="002025A5">
            <w:pPr>
              <w:spacing w:after="0" w:line="240" w:lineRule="auto"/>
              <w:jc w:val="center"/>
              <w:rPr>
                <w:rFonts w:ascii="Times New Roman" w:hAnsi="Times New Roman" w:cs="Times New Roman"/>
                <w:sz w:val="20"/>
                <w:szCs w:val="20"/>
              </w:rPr>
            </w:pPr>
            <w:r w:rsidRPr="002025A5">
              <w:rPr>
                <w:rFonts w:ascii="Times New Roman" w:hAnsi="Times New Roman" w:cs="Times New Roman"/>
                <w:sz w:val="20"/>
                <w:szCs w:val="20"/>
              </w:rPr>
              <w:t>1</w:t>
            </w:r>
          </w:p>
        </w:tc>
        <w:tc>
          <w:tcPr>
            <w:tcW w:w="1407" w:type="dxa"/>
            <w:shd w:val="clear" w:color="auto" w:fill="B17ED8"/>
          </w:tcPr>
          <w:p w14:paraId="46B4DD0D" w14:textId="77777777" w:rsidR="002025A5" w:rsidRPr="002025A5" w:rsidRDefault="002025A5" w:rsidP="002025A5">
            <w:pPr>
              <w:spacing w:after="0" w:line="240" w:lineRule="auto"/>
              <w:jc w:val="center"/>
              <w:rPr>
                <w:rFonts w:ascii="Times New Roman" w:hAnsi="Times New Roman" w:cs="Times New Roman"/>
                <w:sz w:val="20"/>
                <w:szCs w:val="20"/>
              </w:rPr>
            </w:pPr>
            <w:r w:rsidRPr="002025A5">
              <w:rPr>
                <w:rFonts w:ascii="Times New Roman" w:hAnsi="Times New Roman" w:cs="Times New Roman"/>
                <w:sz w:val="20"/>
                <w:szCs w:val="20"/>
              </w:rPr>
              <w:t>Neznatne</w:t>
            </w:r>
          </w:p>
        </w:tc>
        <w:tc>
          <w:tcPr>
            <w:tcW w:w="3352" w:type="dxa"/>
            <w:vAlign w:val="center"/>
          </w:tcPr>
          <w:p w14:paraId="2391190D" w14:textId="77777777" w:rsidR="002025A5" w:rsidRPr="002025A5" w:rsidRDefault="002025A5" w:rsidP="002025A5">
            <w:pPr>
              <w:spacing w:after="0" w:line="240" w:lineRule="auto"/>
              <w:jc w:val="center"/>
              <w:rPr>
                <w:rFonts w:ascii="Times New Roman" w:hAnsi="Times New Roman" w:cs="Times New Roman"/>
                <w:sz w:val="20"/>
                <w:szCs w:val="20"/>
              </w:rPr>
            </w:pPr>
            <w:r w:rsidRPr="002025A5">
              <w:rPr>
                <w:rFonts w:ascii="Times New Roman" w:hAnsi="Times New Roman" w:cs="Times New Roman"/>
                <w:sz w:val="20"/>
                <w:szCs w:val="20"/>
              </w:rPr>
              <w:t>0,5-1 %</w:t>
            </w:r>
          </w:p>
        </w:tc>
        <w:tc>
          <w:tcPr>
            <w:tcW w:w="1276" w:type="dxa"/>
            <w:shd w:val="clear" w:color="auto" w:fill="B17ED8"/>
          </w:tcPr>
          <w:p w14:paraId="107AC7F0" w14:textId="3F006638" w:rsidR="002025A5" w:rsidRPr="00CF6BC3" w:rsidRDefault="002025A5" w:rsidP="002025A5">
            <w:pPr>
              <w:spacing w:after="0" w:line="240" w:lineRule="auto"/>
              <w:jc w:val="center"/>
              <w:rPr>
                <w:rFonts w:ascii="Times New Roman" w:hAnsi="Times New Roman" w:cs="Times New Roman"/>
                <w:b/>
                <w:sz w:val="20"/>
                <w:szCs w:val="20"/>
              </w:rPr>
            </w:pPr>
          </w:p>
        </w:tc>
      </w:tr>
      <w:tr w:rsidR="002025A5" w:rsidRPr="002025A5" w14:paraId="212F5A7C" w14:textId="77777777" w:rsidTr="00184A23">
        <w:trPr>
          <w:trHeight w:val="280"/>
          <w:jc w:val="center"/>
        </w:trPr>
        <w:tc>
          <w:tcPr>
            <w:tcW w:w="1161" w:type="dxa"/>
            <w:shd w:val="clear" w:color="auto" w:fill="00B050"/>
            <w:vAlign w:val="center"/>
          </w:tcPr>
          <w:p w14:paraId="47358054" w14:textId="77777777" w:rsidR="002025A5" w:rsidRPr="002025A5" w:rsidRDefault="002025A5" w:rsidP="002025A5">
            <w:pPr>
              <w:spacing w:after="0" w:line="240" w:lineRule="auto"/>
              <w:jc w:val="center"/>
              <w:rPr>
                <w:rFonts w:ascii="Times New Roman" w:hAnsi="Times New Roman" w:cs="Times New Roman"/>
                <w:sz w:val="20"/>
                <w:szCs w:val="20"/>
              </w:rPr>
            </w:pPr>
            <w:r w:rsidRPr="002025A5">
              <w:rPr>
                <w:rFonts w:ascii="Times New Roman" w:hAnsi="Times New Roman" w:cs="Times New Roman"/>
                <w:sz w:val="20"/>
                <w:szCs w:val="20"/>
              </w:rPr>
              <w:t>2</w:t>
            </w:r>
          </w:p>
        </w:tc>
        <w:tc>
          <w:tcPr>
            <w:tcW w:w="1407" w:type="dxa"/>
            <w:shd w:val="clear" w:color="auto" w:fill="00B050"/>
          </w:tcPr>
          <w:p w14:paraId="6A88FE10" w14:textId="77777777" w:rsidR="002025A5" w:rsidRPr="002025A5" w:rsidRDefault="002025A5" w:rsidP="002025A5">
            <w:pPr>
              <w:spacing w:after="0" w:line="240" w:lineRule="auto"/>
              <w:jc w:val="center"/>
              <w:rPr>
                <w:rFonts w:ascii="Times New Roman" w:hAnsi="Times New Roman" w:cs="Times New Roman"/>
                <w:sz w:val="20"/>
                <w:szCs w:val="20"/>
              </w:rPr>
            </w:pPr>
            <w:r w:rsidRPr="002025A5">
              <w:rPr>
                <w:rFonts w:ascii="Times New Roman" w:hAnsi="Times New Roman" w:cs="Times New Roman"/>
                <w:sz w:val="20"/>
                <w:szCs w:val="20"/>
              </w:rPr>
              <w:t>Malene</w:t>
            </w:r>
          </w:p>
        </w:tc>
        <w:tc>
          <w:tcPr>
            <w:tcW w:w="3352" w:type="dxa"/>
            <w:vAlign w:val="center"/>
          </w:tcPr>
          <w:p w14:paraId="2487AD11" w14:textId="77777777" w:rsidR="002025A5" w:rsidRPr="002025A5" w:rsidRDefault="002025A5" w:rsidP="002025A5">
            <w:pPr>
              <w:spacing w:after="0" w:line="240" w:lineRule="auto"/>
              <w:jc w:val="center"/>
              <w:rPr>
                <w:rFonts w:ascii="Times New Roman" w:hAnsi="Times New Roman" w:cs="Times New Roman"/>
                <w:sz w:val="20"/>
                <w:szCs w:val="20"/>
              </w:rPr>
            </w:pPr>
            <w:r w:rsidRPr="002025A5">
              <w:rPr>
                <w:rFonts w:ascii="Times New Roman" w:hAnsi="Times New Roman" w:cs="Times New Roman"/>
                <w:sz w:val="20"/>
                <w:szCs w:val="20"/>
              </w:rPr>
              <w:t>1-5 %</w:t>
            </w:r>
          </w:p>
        </w:tc>
        <w:tc>
          <w:tcPr>
            <w:tcW w:w="1276" w:type="dxa"/>
            <w:shd w:val="clear" w:color="auto" w:fill="00B050"/>
          </w:tcPr>
          <w:p w14:paraId="04072552" w14:textId="0D5E3DCD" w:rsidR="002025A5" w:rsidRPr="002025A5" w:rsidRDefault="00A74EF3" w:rsidP="002025A5">
            <w:pPr>
              <w:spacing w:after="0" w:line="240" w:lineRule="auto"/>
              <w:jc w:val="center"/>
              <w:rPr>
                <w:rFonts w:ascii="Times New Roman" w:hAnsi="Times New Roman" w:cs="Times New Roman"/>
                <w:b/>
                <w:sz w:val="20"/>
                <w:szCs w:val="20"/>
              </w:rPr>
            </w:pPr>
            <w:r>
              <w:rPr>
                <w:rFonts w:ascii="Times New Roman" w:hAnsi="Times New Roman" w:cs="Times New Roman"/>
                <w:b/>
                <w:sz w:val="20"/>
                <w:szCs w:val="20"/>
              </w:rPr>
              <w:t>X</w:t>
            </w:r>
          </w:p>
        </w:tc>
      </w:tr>
      <w:tr w:rsidR="002025A5" w:rsidRPr="002025A5" w14:paraId="7801FAA8" w14:textId="77777777" w:rsidTr="00184A23">
        <w:trPr>
          <w:trHeight w:val="269"/>
          <w:jc w:val="center"/>
        </w:trPr>
        <w:tc>
          <w:tcPr>
            <w:tcW w:w="1161" w:type="dxa"/>
            <w:shd w:val="clear" w:color="auto" w:fill="FFFF00"/>
            <w:vAlign w:val="center"/>
          </w:tcPr>
          <w:p w14:paraId="30AF1A85" w14:textId="77777777" w:rsidR="002025A5" w:rsidRPr="002025A5" w:rsidRDefault="002025A5" w:rsidP="002025A5">
            <w:pPr>
              <w:spacing w:after="0" w:line="240" w:lineRule="auto"/>
              <w:jc w:val="center"/>
              <w:rPr>
                <w:rFonts w:ascii="Times New Roman" w:hAnsi="Times New Roman" w:cs="Times New Roman"/>
                <w:sz w:val="20"/>
                <w:szCs w:val="20"/>
              </w:rPr>
            </w:pPr>
            <w:r w:rsidRPr="002025A5">
              <w:rPr>
                <w:rFonts w:ascii="Times New Roman" w:hAnsi="Times New Roman" w:cs="Times New Roman"/>
                <w:sz w:val="20"/>
                <w:szCs w:val="20"/>
              </w:rPr>
              <w:t>3</w:t>
            </w:r>
          </w:p>
        </w:tc>
        <w:tc>
          <w:tcPr>
            <w:tcW w:w="1407" w:type="dxa"/>
            <w:shd w:val="clear" w:color="auto" w:fill="FFFF00"/>
          </w:tcPr>
          <w:p w14:paraId="48992121" w14:textId="77777777" w:rsidR="002025A5" w:rsidRPr="002025A5" w:rsidRDefault="002025A5" w:rsidP="002025A5">
            <w:pPr>
              <w:spacing w:after="0" w:line="240" w:lineRule="auto"/>
              <w:jc w:val="center"/>
              <w:rPr>
                <w:rFonts w:ascii="Times New Roman" w:hAnsi="Times New Roman" w:cs="Times New Roman"/>
                <w:sz w:val="20"/>
                <w:szCs w:val="20"/>
              </w:rPr>
            </w:pPr>
            <w:r w:rsidRPr="002025A5">
              <w:rPr>
                <w:rFonts w:ascii="Times New Roman" w:hAnsi="Times New Roman" w:cs="Times New Roman"/>
                <w:sz w:val="20"/>
                <w:szCs w:val="20"/>
              </w:rPr>
              <w:t>Umjerene</w:t>
            </w:r>
          </w:p>
        </w:tc>
        <w:tc>
          <w:tcPr>
            <w:tcW w:w="3352" w:type="dxa"/>
            <w:vAlign w:val="center"/>
          </w:tcPr>
          <w:p w14:paraId="3598CD66" w14:textId="77777777" w:rsidR="002025A5" w:rsidRPr="002025A5" w:rsidRDefault="002025A5" w:rsidP="002025A5">
            <w:pPr>
              <w:spacing w:after="0" w:line="240" w:lineRule="auto"/>
              <w:jc w:val="center"/>
              <w:rPr>
                <w:rFonts w:ascii="Times New Roman" w:hAnsi="Times New Roman" w:cs="Times New Roman"/>
                <w:sz w:val="20"/>
                <w:szCs w:val="20"/>
              </w:rPr>
            </w:pPr>
            <w:r w:rsidRPr="002025A5">
              <w:rPr>
                <w:rFonts w:ascii="Times New Roman" w:hAnsi="Times New Roman" w:cs="Times New Roman"/>
                <w:sz w:val="20"/>
                <w:szCs w:val="20"/>
              </w:rPr>
              <w:t>5-15 %</w:t>
            </w:r>
          </w:p>
        </w:tc>
        <w:tc>
          <w:tcPr>
            <w:tcW w:w="1276" w:type="dxa"/>
            <w:shd w:val="clear" w:color="auto" w:fill="FFFF00"/>
          </w:tcPr>
          <w:p w14:paraId="420C96CC" w14:textId="77777777" w:rsidR="002025A5" w:rsidRPr="002025A5" w:rsidRDefault="002025A5" w:rsidP="002025A5">
            <w:pPr>
              <w:spacing w:after="0" w:line="240" w:lineRule="auto"/>
              <w:jc w:val="center"/>
              <w:rPr>
                <w:rFonts w:ascii="Times New Roman" w:hAnsi="Times New Roman" w:cs="Times New Roman"/>
                <w:sz w:val="20"/>
                <w:szCs w:val="20"/>
              </w:rPr>
            </w:pPr>
          </w:p>
        </w:tc>
      </w:tr>
      <w:tr w:rsidR="002025A5" w:rsidRPr="002025A5" w14:paraId="17C10134" w14:textId="77777777" w:rsidTr="00184A23">
        <w:trPr>
          <w:trHeight w:val="274"/>
          <w:jc w:val="center"/>
        </w:trPr>
        <w:tc>
          <w:tcPr>
            <w:tcW w:w="1161" w:type="dxa"/>
            <w:shd w:val="clear" w:color="auto" w:fill="FFC000"/>
            <w:vAlign w:val="center"/>
          </w:tcPr>
          <w:p w14:paraId="7EF9E41B" w14:textId="77777777" w:rsidR="002025A5" w:rsidRPr="002025A5" w:rsidRDefault="002025A5" w:rsidP="002025A5">
            <w:pPr>
              <w:spacing w:after="0" w:line="240" w:lineRule="auto"/>
              <w:jc w:val="center"/>
              <w:rPr>
                <w:rFonts w:ascii="Times New Roman" w:hAnsi="Times New Roman" w:cs="Times New Roman"/>
                <w:sz w:val="20"/>
                <w:szCs w:val="20"/>
              </w:rPr>
            </w:pPr>
            <w:r w:rsidRPr="002025A5">
              <w:rPr>
                <w:rFonts w:ascii="Times New Roman" w:hAnsi="Times New Roman" w:cs="Times New Roman"/>
                <w:sz w:val="20"/>
                <w:szCs w:val="20"/>
              </w:rPr>
              <w:t>4</w:t>
            </w:r>
          </w:p>
        </w:tc>
        <w:tc>
          <w:tcPr>
            <w:tcW w:w="1407" w:type="dxa"/>
            <w:shd w:val="clear" w:color="auto" w:fill="FFC000"/>
          </w:tcPr>
          <w:p w14:paraId="53B0E15C" w14:textId="77777777" w:rsidR="002025A5" w:rsidRPr="002025A5" w:rsidRDefault="002025A5" w:rsidP="002025A5">
            <w:pPr>
              <w:spacing w:after="0" w:line="240" w:lineRule="auto"/>
              <w:jc w:val="center"/>
              <w:rPr>
                <w:rFonts w:ascii="Times New Roman" w:hAnsi="Times New Roman" w:cs="Times New Roman"/>
                <w:sz w:val="20"/>
                <w:szCs w:val="20"/>
              </w:rPr>
            </w:pPr>
            <w:r w:rsidRPr="002025A5">
              <w:rPr>
                <w:rFonts w:ascii="Times New Roman" w:hAnsi="Times New Roman" w:cs="Times New Roman"/>
                <w:sz w:val="20"/>
                <w:szCs w:val="20"/>
              </w:rPr>
              <w:t>Značajne</w:t>
            </w:r>
          </w:p>
        </w:tc>
        <w:tc>
          <w:tcPr>
            <w:tcW w:w="3352" w:type="dxa"/>
            <w:vAlign w:val="center"/>
          </w:tcPr>
          <w:p w14:paraId="43C26282" w14:textId="77777777" w:rsidR="002025A5" w:rsidRPr="002025A5" w:rsidRDefault="002025A5" w:rsidP="002025A5">
            <w:pPr>
              <w:spacing w:after="0" w:line="240" w:lineRule="auto"/>
              <w:jc w:val="center"/>
              <w:rPr>
                <w:rFonts w:ascii="Times New Roman" w:hAnsi="Times New Roman" w:cs="Times New Roman"/>
                <w:sz w:val="20"/>
                <w:szCs w:val="20"/>
              </w:rPr>
            </w:pPr>
            <w:r w:rsidRPr="002025A5">
              <w:rPr>
                <w:rFonts w:ascii="Times New Roman" w:hAnsi="Times New Roman" w:cs="Times New Roman"/>
                <w:sz w:val="20"/>
                <w:szCs w:val="20"/>
              </w:rPr>
              <w:t>15-25 %</w:t>
            </w:r>
          </w:p>
        </w:tc>
        <w:tc>
          <w:tcPr>
            <w:tcW w:w="1276" w:type="dxa"/>
            <w:shd w:val="clear" w:color="auto" w:fill="FFC000"/>
          </w:tcPr>
          <w:p w14:paraId="1349F823" w14:textId="77777777" w:rsidR="002025A5" w:rsidRPr="002025A5" w:rsidRDefault="002025A5" w:rsidP="002025A5">
            <w:pPr>
              <w:spacing w:after="0" w:line="240" w:lineRule="auto"/>
              <w:jc w:val="center"/>
              <w:rPr>
                <w:rFonts w:ascii="Times New Roman" w:hAnsi="Times New Roman" w:cs="Times New Roman"/>
                <w:sz w:val="20"/>
                <w:szCs w:val="20"/>
              </w:rPr>
            </w:pPr>
          </w:p>
        </w:tc>
      </w:tr>
      <w:tr w:rsidR="002025A5" w:rsidRPr="002025A5" w14:paraId="0CED0399" w14:textId="77777777" w:rsidTr="00184A23">
        <w:trPr>
          <w:trHeight w:val="278"/>
          <w:jc w:val="center"/>
        </w:trPr>
        <w:tc>
          <w:tcPr>
            <w:tcW w:w="1161" w:type="dxa"/>
            <w:shd w:val="clear" w:color="auto" w:fill="FF0000"/>
            <w:vAlign w:val="center"/>
          </w:tcPr>
          <w:p w14:paraId="6257DAFD" w14:textId="77777777" w:rsidR="002025A5" w:rsidRPr="002025A5" w:rsidRDefault="002025A5" w:rsidP="002025A5">
            <w:pPr>
              <w:spacing w:after="0" w:line="240" w:lineRule="auto"/>
              <w:jc w:val="center"/>
              <w:rPr>
                <w:rFonts w:ascii="Times New Roman" w:hAnsi="Times New Roman" w:cs="Times New Roman"/>
                <w:sz w:val="20"/>
                <w:szCs w:val="20"/>
              </w:rPr>
            </w:pPr>
            <w:r w:rsidRPr="002025A5">
              <w:rPr>
                <w:rFonts w:ascii="Times New Roman" w:hAnsi="Times New Roman" w:cs="Times New Roman"/>
                <w:sz w:val="20"/>
                <w:szCs w:val="20"/>
              </w:rPr>
              <w:t>5</w:t>
            </w:r>
          </w:p>
        </w:tc>
        <w:tc>
          <w:tcPr>
            <w:tcW w:w="1407" w:type="dxa"/>
            <w:shd w:val="clear" w:color="auto" w:fill="FF0000"/>
          </w:tcPr>
          <w:p w14:paraId="5F791777" w14:textId="77777777" w:rsidR="002025A5" w:rsidRPr="002025A5" w:rsidRDefault="002025A5" w:rsidP="002025A5">
            <w:pPr>
              <w:spacing w:after="0" w:line="240" w:lineRule="auto"/>
              <w:jc w:val="center"/>
              <w:rPr>
                <w:rFonts w:ascii="Times New Roman" w:hAnsi="Times New Roman" w:cs="Times New Roman"/>
                <w:sz w:val="20"/>
                <w:szCs w:val="20"/>
              </w:rPr>
            </w:pPr>
            <w:r w:rsidRPr="002025A5">
              <w:rPr>
                <w:rFonts w:ascii="Times New Roman" w:hAnsi="Times New Roman" w:cs="Times New Roman"/>
                <w:sz w:val="20"/>
                <w:szCs w:val="20"/>
              </w:rPr>
              <w:t>Katastrofalne</w:t>
            </w:r>
          </w:p>
        </w:tc>
        <w:tc>
          <w:tcPr>
            <w:tcW w:w="3352" w:type="dxa"/>
            <w:vAlign w:val="center"/>
          </w:tcPr>
          <w:p w14:paraId="43861E3A" w14:textId="77777777" w:rsidR="002025A5" w:rsidRPr="002025A5" w:rsidRDefault="002025A5" w:rsidP="002025A5">
            <w:pPr>
              <w:spacing w:after="0" w:line="240" w:lineRule="auto"/>
              <w:jc w:val="center"/>
              <w:rPr>
                <w:rFonts w:ascii="Times New Roman" w:hAnsi="Times New Roman" w:cs="Times New Roman"/>
                <w:sz w:val="20"/>
                <w:szCs w:val="20"/>
              </w:rPr>
            </w:pPr>
            <w:r w:rsidRPr="002025A5">
              <w:rPr>
                <w:rFonts w:ascii="Times New Roman" w:hAnsi="Times New Roman" w:cs="Times New Roman"/>
                <w:sz w:val="20"/>
                <w:szCs w:val="20"/>
              </w:rPr>
              <w:t>&gt;25 %</w:t>
            </w:r>
          </w:p>
        </w:tc>
        <w:tc>
          <w:tcPr>
            <w:tcW w:w="1276" w:type="dxa"/>
            <w:shd w:val="clear" w:color="auto" w:fill="FF0000"/>
          </w:tcPr>
          <w:p w14:paraId="0B42636D" w14:textId="77777777" w:rsidR="002025A5" w:rsidRPr="002025A5" w:rsidRDefault="002025A5" w:rsidP="002025A5">
            <w:pPr>
              <w:spacing w:after="0" w:line="240" w:lineRule="auto"/>
              <w:jc w:val="center"/>
              <w:rPr>
                <w:rFonts w:ascii="Times New Roman" w:hAnsi="Times New Roman" w:cs="Times New Roman"/>
                <w:sz w:val="20"/>
                <w:szCs w:val="20"/>
              </w:rPr>
            </w:pPr>
          </w:p>
        </w:tc>
      </w:tr>
    </w:tbl>
    <w:p w14:paraId="211213A8" w14:textId="77777777" w:rsidR="003374F1" w:rsidRPr="003374F1" w:rsidRDefault="00154F82" w:rsidP="00CF6BC3">
      <w:pPr>
        <w:pStyle w:val="Naslov5"/>
        <w:numPr>
          <w:ilvl w:val="4"/>
          <w:numId w:val="1"/>
        </w:numPr>
        <w:ind w:left="1701" w:hanging="1134"/>
      </w:pPr>
      <w:bookmarkStart w:id="459" w:name="_Toc517456288"/>
      <w:bookmarkStart w:id="460" w:name="_Toc517456466"/>
      <w:bookmarkStart w:id="461" w:name="_Toc517461458"/>
      <w:r>
        <w:lastRenderedPageBreak/>
        <w:t>Posljedice po društvenu stabilnost i politiku</w:t>
      </w:r>
      <w:bookmarkEnd w:id="459"/>
      <w:bookmarkEnd w:id="460"/>
      <w:bookmarkEnd w:id="461"/>
    </w:p>
    <w:p w14:paraId="14408D8E" w14:textId="107E5FCB" w:rsidR="00CF6BC3" w:rsidRPr="00A203C3" w:rsidRDefault="00CF6BC3" w:rsidP="00CF6BC3">
      <w:pPr>
        <w:pStyle w:val="Bezproreda1"/>
      </w:pPr>
      <w:r w:rsidRPr="00A203C3">
        <w:t>Posljedice za Društvenu stabilnost i politiku iskazuju se u materijalnoj šteti i to:</w:t>
      </w:r>
    </w:p>
    <w:p w14:paraId="0B834333" w14:textId="77777777" w:rsidR="00CF6BC3" w:rsidRPr="009A0A5E" w:rsidRDefault="00CF6BC3" w:rsidP="00841055">
      <w:pPr>
        <w:numPr>
          <w:ilvl w:val="0"/>
          <w:numId w:val="18"/>
        </w:numPr>
        <w:spacing w:after="0" w:line="240" w:lineRule="auto"/>
        <w:jc w:val="both"/>
        <w:rPr>
          <w:rFonts w:ascii="Times New Roman" w:hAnsi="Times New Roman"/>
          <w:sz w:val="24"/>
          <w:szCs w:val="24"/>
        </w:rPr>
      </w:pPr>
      <w:r w:rsidRPr="009A0A5E">
        <w:rPr>
          <w:rFonts w:ascii="Times New Roman" w:hAnsi="Times New Roman"/>
          <w:b/>
          <w:sz w:val="24"/>
          <w:szCs w:val="24"/>
        </w:rPr>
        <w:t>štete na kritičnoj infrastrukturi</w:t>
      </w:r>
      <w:r w:rsidRPr="009A0A5E">
        <w:rPr>
          <w:rFonts w:ascii="Times New Roman" w:hAnsi="Times New Roman"/>
          <w:sz w:val="24"/>
          <w:szCs w:val="24"/>
        </w:rPr>
        <w:t xml:space="preserve"> – objekti kritične infrastrukture neće pretrpjeti nikakva oštećenja izazvane pojavom epidemije ili pandemije gripe. Moguće su poteškoće u osiguranju normalnog funkcioniranja kritične infrastrukture zbog izostanka s posla nekih radnika kojima je odobreno bolovanje, ali ne na nivou prestanka rada kroz duži period neke od kritičnih infrastruktura </w:t>
      </w:r>
    </w:p>
    <w:p w14:paraId="45B5C15C" w14:textId="77777777" w:rsidR="00184A23" w:rsidRPr="00A74EF3" w:rsidRDefault="00184A23" w:rsidP="00184A23">
      <w:pPr>
        <w:spacing w:after="0" w:line="240" w:lineRule="auto"/>
        <w:ind w:left="783"/>
        <w:jc w:val="both"/>
        <w:rPr>
          <w:rFonts w:ascii="Times New Roman" w:hAnsi="Times New Roman"/>
          <w:sz w:val="16"/>
          <w:szCs w:val="16"/>
        </w:rPr>
      </w:pPr>
    </w:p>
    <w:p w14:paraId="68C7CB59" w14:textId="7246F642" w:rsidR="00184A23" w:rsidRPr="00A203C3" w:rsidRDefault="00184A23" w:rsidP="00184A23">
      <w:pPr>
        <w:spacing w:after="0" w:line="240" w:lineRule="auto"/>
        <w:jc w:val="both"/>
        <w:rPr>
          <w:rFonts w:ascii="Times New Roman" w:hAnsi="Times New Roman" w:cs="Times New Roman"/>
          <w:sz w:val="20"/>
          <w:szCs w:val="20"/>
        </w:rPr>
      </w:pPr>
      <w:r w:rsidRPr="00A203C3">
        <w:rPr>
          <w:rFonts w:ascii="Times New Roman" w:hAnsi="Times New Roman" w:cs="Times New Roman"/>
          <w:sz w:val="20"/>
          <w:szCs w:val="20"/>
        </w:rPr>
        <w:t xml:space="preserve">           </w:t>
      </w:r>
      <w:r w:rsidR="00AB686F">
        <w:rPr>
          <w:rFonts w:ascii="Times New Roman" w:hAnsi="Times New Roman" w:cs="Times New Roman"/>
          <w:sz w:val="20"/>
          <w:szCs w:val="20"/>
        </w:rPr>
        <w:t xml:space="preserve">      Tablica 9</w:t>
      </w:r>
      <w:r w:rsidR="00476A64">
        <w:rPr>
          <w:rFonts w:ascii="Times New Roman" w:hAnsi="Times New Roman" w:cs="Times New Roman"/>
          <w:sz w:val="20"/>
          <w:szCs w:val="20"/>
        </w:rPr>
        <w:t>5</w:t>
      </w:r>
      <w:r>
        <w:rPr>
          <w:rFonts w:ascii="Times New Roman" w:hAnsi="Times New Roman" w:cs="Times New Roman"/>
          <w:sz w:val="20"/>
          <w:szCs w:val="20"/>
        </w:rPr>
        <w:t>: Š</w:t>
      </w:r>
      <w:r w:rsidRPr="00A203C3">
        <w:rPr>
          <w:rFonts w:ascii="Times New Roman" w:hAnsi="Times New Roman" w:cs="Times New Roman"/>
          <w:sz w:val="20"/>
          <w:szCs w:val="20"/>
        </w:rPr>
        <w:t xml:space="preserve">tete na kritičnoj infrastrukturi </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184A23" w:rsidRPr="00A203C3" w14:paraId="154E304D" w14:textId="77777777" w:rsidTr="00184A23">
        <w:trPr>
          <w:trHeight w:val="248"/>
        </w:trPr>
        <w:tc>
          <w:tcPr>
            <w:tcW w:w="7196" w:type="dxa"/>
            <w:gridSpan w:val="4"/>
            <w:shd w:val="clear" w:color="auto" w:fill="BDD6EE"/>
            <w:vAlign w:val="center"/>
          </w:tcPr>
          <w:p w14:paraId="53D108DF" w14:textId="77777777" w:rsidR="00184A23" w:rsidRPr="0051785D" w:rsidRDefault="00184A23" w:rsidP="00184A23">
            <w:pPr>
              <w:spacing w:after="0" w:line="240" w:lineRule="auto"/>
              <w:jc w:val="center"/>
              <w:rPr>
                <w:rFonts w:ascii="Times New Roman" w:hAnsi="Times New Roman" w:cs="Times New Roman"/>
                <w:b/>
                <w:sz w:val="20"/>
                <w:szCs w:val="20"/>
              </w:rPr>
            </w:pPr>
            <w:r w:rsidRPr="0051785D">
              <w:rPr>
                <w:rFonts w:ascii="Times New Roman" w:hAnsi="Times New Roman" w:cs="Times New Roman"/>
                <w:b/>
                <w:sz w:val="20"/>
                <w:szCs w:val="20"/>
              </w:rPr>
              <w:t>Štete na kritičnoj infrastrukturi</w:t>
            </w:r>
          </w:p>
        </w:tc>
      </w:tr>
      <w:tr w:rsidR="00184A23" w:rsidRPr="00A203C3" w14:paraId="6B2F60D7" w14:textId="77777777" w:rsidTr="00184A23">
        <w:trPr>
          <w:trHeight w:val="467"/>
        </w:trPr>
        <w:tc>
          <w:tcPr>
            <w:tcW w:w="1161" w:type="dxa"/>
            <w:shd w:val="clear" w:color="auto" w:fill="BDD6EE"/>
            <w:vAlign w:val="center"/>
          </w:tcPr>
          <w:p w14:paraId="739FB2EA" w14:textId="77777777" w:rsidR="00184A23" w:rsidRPr="00A203C3" w:rsidRDefault="00184A23" w:rsidP="00184A23">
            <w:pPr>
              <w:spacing w:after="0" w:line="240" w:lineRule="auto"/>
              <w:jc w:val="center"/>
              <w:rPr>
                <w:rFonts w:ascii="Times New Roman" w:hAnsi="Times New Roman" w:cs="Times New Roman"/>
                <w:b/>
                <w:sz w:val="20"/>
                <w:szCs w:val="20"/>
              </w:rPr>
            </w:pPr>
            <w:r w:rsidRPr="00A203C3">
              <w:rPr>
                <w:rFonts w:ascii="Times New Roman" w:hAnsi="Times New Roman" w:cs="Times New Roman"/>
                <w:b/>
                <w:sz w:val="20"/>
                <w:szCs w:val="20"/>
              </w:rPr>
              <w:t>Kategorija</w:t>
            </w:r>
          </w:p>
          <w:p w14:paraId="509FBD02" w14:textId="77777777" w:rsidR="00184A23" w:rsidRPr="00A203C3" w:rsidRDefault="00184A23" w:rsidP="00184A23">
            <w:pPr>
              <w:spacing w:after="0" w:line="240" w:lineRule="auto"/>
              <w:jc w:val="center"/>
              <w:rPr>
                <w:rFonts w:ascii="Times New Roman" w:hAnsi="Times New Roman" w:cs="Times New Roman"/>
                <w:b/>
                <w:sz w:val="20"/>
                <w:szCs w:val="20"/>
              </w:rPr>
            </w:pPr>
          </w:p>
        </w:tc>
        <w:tc>
          <w:tcPr>
            <w:tcW w:w="1407" w:type="dxa"/>
            <w:shd w:val="clear" w:color="auto" w:fill="BDD6EE"/>
          </w:tcPr>
          <w:p w14:paraId="1B22D543" w14:textId="77777777" w:rsidR="00184A23" w:rsidRPr="00A203C3" w:rsidRDefault="00184A23" w:rsidP="00184A23">
            <w:pPr>
              <w:spacing w:after="0" w:line="240" w:lineRule="auto"/>
              <w:jc w:val="center"/>
              <w:rPr>
                <w:rFonts w:ascii="Times New Roman" w:hAnsi="Times New Roman" w:cs="Times New Roman"/>
                <w:b/>
                <w:sz w:val="20"/>
                <w:szCs w:val="20"/>
              </w:rPr>
            </w:pPr>
            <w:r w:rsidRPr="00A203C3">
              <w:rPr>
                <w:rFonts w:ascii="Times New Roman" w:hAnsi="Times New Roman" w:cs="Times New Roman"/>
                <w:b/>
                <w:sz w:val="20"/>
                <w:szCs w:val="20"/>
              </w:rPr>
              <w:t>Posljedice</w:t>
            </w:r>
          </w:p>
        </w:tc>
        <w:tc>
          <w:tcPr>
            <w:tcW w:w="3352" w:type="dxa"/>
            <w:shd w:val="clear" w:color="auto" w:fill="BDD6EE"/>
            <w:vAlign w:val="center"/>
          </w:tcPr>
          <w:p w14:paraId="225C3585" w14:textId="77777777" w:rsidR="00184A23" w:rsidRPr="00A203C3" w:rsidRDefault="00184A23" w:rsidP="00184A23">
            <w:pPr>
              <w:spacing w:after="0" w:line="240" w:lineRule="auto"/>
              <w:jc w:val="center"/>
              <w:rPr>
                <w:rFonts w:ascii="Times New Roman" w:hAnsi="Times New Roman" w:cs="Times New Roman"/>
                <w:b/>
                <w:sz w:val="20"/>
                <w:szCs w:val="20"/>
              </w:rPr>
            </w:pPr>
            <w:r w:rsidRPr="00A203C3">
              <w:rPr>
                <w:rFonts w:ascii="Times New Roman" w:hAnsi="Times New Roman" w:cs="Times New Roman"/>
                <w:b/>
                <w:sz w:val="20"/>
                <w:szCs w:val="20"/>
              </w:rPr>
              <w:t>Kriterij štete u % proračuna JLS</w:t>
            </w:r>
          </w:p>
        </w:tc>
        <w:tc>
          <w:tcPr>
            <w:tcW w:w="1276" w:type="dxa"/>
            <w:shd w:val="clear" w:color="auto" w:fill="BDD6EE"/>
          </w:tcPr>
          <w:p w14:paraId="467E0269" w14:textId="77777777" w:rsidR="00184A23" w:rsidRPr="00A203C3" w:rsidRDefault="00184A23" w:rsidP="00184A23">
            <w:pPr>
              <w:spacing w:after="0" w:line="240" w:lineRule="auto"/>
              <w:jc w:val="center"/>
              <w:rPr>
                <w:rFonts w:ascii="Times New Roman" w:hAnsi="Times New Roman" w:cs="Times New Roman"/>
                <w:b/>
                <w:sz w:val="20"/>
                <w:szCs w:val="20"/>
              </w:rPr>
            </w:pPr>
            <w:r w:rsidRPr="00A203C3">
              <w:rPr>
                <w:rFonts w:ascii="Times New Roman" w:hAnsi="Times New Roman" w:cs="Times New Roman"/>
                <w:b/>
                <w:sz w:val="20"/>
                <w:szCs w:val="20"/>
              </w:rPr>
              <w:t>odabrano</w:t>
            </w:r>
          </w:p>
        </w:tc>
      </w:tr>
      <w:tr w:rsidR="00184A23" w:rsidRPr="00A203C3" w14:paraId="5560EF32" w14:textId="77777777" w:rsidTr="00184A23">
        <w:trPr>
          <w:trHeight w:val="263"/>
        </w:trPr>
        <w:tc>
          <w:tcPr>
            <w:tcW w:w="1161" w:type="dxa"/>
            <w:shd w:val="clear" w:color="auto" w:fill="B17ED8"/>
            <w:vAlign w:val="center"/>
          </w:tcPr>
          <w:p w14:paraId="13A30B20" w14:textId="77777777" w:rsidR="00184A23" w:rsidRPr="00A203C3" w:rsidRDefault="00184A23" w:rsidP="00184A23">
            <w:pPr>
              <w:spacing w:after="0" w:line="240" w:lineRule="auto"/>
              <w:jc w:val="center"/>
              <w:rPr>
                <w:rFonts w:ascii="Times New Roman" w:hAnsi="Times New Roman" w:cs="Times New Roman"/>
                <w:b/>
                <w:sz w:val="20"/>
                <w:szCs w:val="20"/>
              </w:rPr>
            </w:pPr>
            <w:r w:rsidRPr="00A203C3">
              <w:rPr>
                <w:rFonts w:ascii="Times New Roman" w:hAnsi="Times New Roman" w:cs="Times New Roman"/>
                <w:b/>
                <w:sz w:val="20"/>
                <w:szCs w:val="20"/>
              </w:rPr>
              <w:t>1</w:t>
            </w:r>
          </w:p>
        </w:tc>
        <w:tc>
          <w:tcPr>
            <w:tcW w:w="1407" w:type="dxa"/>
            <w:shd w:val="clear" w:color="auto" w:fill="B17ED8"/>
          </w:tcPr>
          <w:p w14:paraId="70EE7734" w14:textId="77777777" w:rsidR="00184A23" w:rsidRPr="00A203C3" w:rsidRDefault="00184A23" w:rsidP="00184A2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Neznatne</w:t>
            </w:r>
          </w:p>
        </w:tc>
        <w:tc>
          <w:tcPr>
            <w:tcW w:w="3352" w:type="dxa"/>
            <w:vAlign w:val="center"/>
          </w:tcPr>
          <w:p w14:paraId="07600905" w14:textId="77777777" w:rsidR="00184A23" w:rsidRPr="00A203C3" w:rsidRDefault="00184A23" w:rsidP="00184A2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0,5-1 %</w:t>
            </w:r>
          </w:p>
        </w:tc>
        <w:tc>
          <w:tcPr>
            <w:tcW w:w="1276" w:type="dxa"/>
            <w:shd w:val="clear" w:color="auto" w:fill="B17ED8"/>
          </w:tcPr>
          <w:p w14:paraId="0A46B380" w14:textId="77777777" w:rsidR="00184A23" w:rsidRPr="00A203C3" w:rsidRDefault="00184A23" w:rsidP="00184A23">
            <w:pPr>
              <w:spacing w:after="0" w:line="240" w:lineRule="auto"/>
              <w:jc w:val="center"/>
              <w:rPr>
                <w:rFonts w:ascii="Times New Roman" w:hAnsi="Times New Roman" w:cs="Times New Roman"/>
                <w:b/>
                <w:sz w:val="20"/>
                <w:szCs w:val="20"/>
              </w:rPr>
            </w:pPr>
            <w:r w:rsidRPr="00A203C3">
              <w:rPr>
                <w:rFonts w:ascii="Times New Roman" w:hAnsi="Times New Roman" w:cs="Times New Roman"/>
                <w:b/>
                <w:sz w:val="20"/>
                <w:szCs w:val="20"/>
              </w:rPr>
              <w:t>X</w:t>
            </w:r>
          </w:p>
        </w:tc>
      </w:tr>
      <w:tr w:rsidR="00184A23" w:rsidRPr="00A203C3" w14:paraId="63B165FB" w14:textId="77777777" w:rsidTr="00184A23">
        <w:trPr>
          <w:trHeight w:val="280"/>
        </w:trPr>
        <w:tc>
          <w:tcPr>
            <w:tcW w:w="1161" w:type="dxa"/>
            <w:shd w:val="clear" w:color="auto" w:fill="00B050"/>
            <w:vAlign w:val="center"/>
          </w:tcPr>
          <w:p w14:paraId="02C525C3" w14:textId="77777777" w:rsidR="00184A23" w:rsidRPr="00A203C3" w:rsidRDefault="00184A23" w:rsidP="00184A23">
            <w:pPr>
              <w:spacing w:after="0" w:line="240" w:lineRule="auto"/>
              <w:jc w:val="center"/>
              <w:rPr>
                <w:rFonts w:ascii="Times New Roman" w:hAnsi="Times New Roman" w:cs="Times New Roman"/>
                <w:b/>
                <w:sz w:val="20"/>
                <w:szCs w:val="20"/>
              </w:rPr>
            </w:pPr>
            <w:r w:rsidRPr="00A203C3">
              <w:rPr>
                <w:rFonts w:ascii="Times New Roman" w:hAnsi="Times New Roman" w:cs="Times New Roman"/>
                <w:b/>
                <w:sz w:val="20"/>
                <w:szCs w:val="20"/>
              </w:rPr>
              <w:t>2</w:t>
            </w:r>
          </w:p>
        </w:tc>
        <w:tc>
          <w:tcPr>
            <w:tcW w:w="1407" w:type="dxa"/>
            <w:shd w:val="clear" w:color="auto" w:fill="00B050"/>
          </w:tcPr>
          <w:p w14:paraId="60466016" w14:textId="77777777" w:rsidR="00184A23" w:rsidRPr="00A203C3" w:rsidRDefault="00184A23" w:rsidP="00184A2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Malene</w:t>
            </w:r>
          </w:p>
        </w:tc>
        <w:tc>
          <w:tcPr>
            <w:tcW w:w="3352" w:type="dxa"/>
            <w:vAlign w:val="center"/>
          </w:tcPr>
          <w:p w14:paraId="06E11952" w14:textId="77777777" w:rsidR="00184A23" w:rsidRPr="00A203C3" w:rsidRDefault="00184A23" w:rsidP="00184A2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1-5 %</w:t>
            </w:r>
          </w:p>
        </w:tc>
        <w:tc>
          <w:tcPr>
            <w:tcW w:w="1276" w:type="dxa"/>
            <w:shd w:val="clear" w:color="auto" w:fill="00B050"/>
          </w:tcPr>
          <w:p w14:paraId="0495036F" w14:textId="77777777" w:rsidR="00184A23" w:rsidRPr="00A203C3" w:rsidRDefault="00184A23" w:rsidP="00184A23">
            <w:pPr>
              <w:spacing w:after="0" w:line="240" w:lineRule="auto"/>
              <w:jc w:val="center"/>
              <w:rPr>
                <w:rFonts w:ascii="Times New Roman" w:hAnsi="Times New Roman" w:cs="Times New Roman"/>
                <w:b/>
                <w:sz w:val="20"/>
                <w:szCs w:val="20"/>
              </w:rPr>
            </w:pPr>
          </w:p>
        </w:tc>
      </w:tr>
      <w:tr w:rsidR="00184A23" w:rsidRPr="00A203C3" w14:paraId="3880724F" w14:textId="77777777" w:rsidTr="00184A23">
        <w:trPr>
          <w:trHeight w:val="269"/>
        </w:trPr>
        <w:tc>
          <w:tcPr>
            <w:tcW w:w="1161" w:type="dxa"/>
            <w:shd w:val="clear" w:color="auto" w:fill="FFFF00"/>
            <w:vAlign w:val="center"/>
          </w:tcPr>
          <w:p w14:paraId="27A231EA" w14:textId="77777777" w:rsidR="00184A23" w:rsidRPr="00A203C3" w:rsidRDefault="00184A23" w:rsidP="00184A23">
            <w:pPr>
              <w:spacing w:after="0" w:line="240" w:lineRule="auto"/>
              <w:jc w:val="center"/>
              <w:rPr>
                <w:rFonts w:ascii="Times New Roman" w:hAnsi="Times New Roman" w:cs="Times New Roman"/>
                <w:b/>
                <w:sz w:val="20"/>
                <w:szCs w:val="20"/>
              </w:rPr>
            </w:pPr>
            <w:r w:rsidRPr="00A203C3">
              <w:rPr>
                <w:rFonts w:ascii="Times New Roman" w:hAnsi="Times New Roman" w:cs="Times New Roman"/>
                <w:b/>
                <w:sz w:val="20"/>
                <w:szCs w:val="20"/>
              </w:rPr>
              <w:t>3</w:t>
            </w:r>
          </w:p>
        </w:tc>
        <w:tc>
          <w:tcPr>
            <w:tcW w:w="1407" w:type="dxa"/>
            <w:shd w:val="clear" w:color="auto" w:fill="FFFF00"/>
          </w:tcPr>
          <w:p w14:paraId="1461AEC9" w14:textId="77777777" w:rsidR="00184A23" w:rsidRPr="00A203C3" w:rsidRDefault="00184A23" w:rsidP="00184A2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Umjerene</w:t>
            </w:r>
          </w:p>
        </w:tc>
        <w:tc>
          <w:tcPr>
            <w:tcW w:w="3352" w:type="dxa"/>
            <w:vAlign w:val="center"/>
          </w:tcPr>
          <w:p w14:paraId="027B0128" w14:textId="77777777" w:rsidR="00184A23" w:rsidRPr="00A203C3" w:rsidRDefault="00184A23" w:rsidP="00184A2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5-15 %</w:t>
            </w:r>
          </w:p>
        </w:tc>
        <w:tc>
          <w:tcPr>
            <w:tcW w:w="1276" w:type="dxa"/>
            <w:shd w:val="clear" w:color="auto" w:fill="FFFF00"/>
          </w:tcPr>
          <w:p w14:paraId="43E80E7C" w14:textId="77777777" w:rsidR="00184A23" w:rsidRPr="00A203C3" w:rsidRDefault="00184A23" w:rsidP="00184A23">
            <w:pPr>
              <w:spacing w:after="0" w:line="240" w:lineRule="auto"/>
              <w:jc w:val="center"/>
              <w:rPr>
                <w:rFonts w:ascii="Times New Roman" w:hAnsi="Times New Roman" w:cs="Times New Roman"/>
                <w:b/>
                <w:sz w:val="20"/>
                <w:szCs w:val="20"/>
              </w:rPr>
            </w:pPr>
          </w:p>
        </w:tc>
      </w:tr>
      <w:tr w:rsidR="00184A23" w:rsidRPr="00A203C3" w14:paraId="530924A4" w14:textId="77777777" w:rsidTr="00184A23">
        <w:trPr>
          <w:trHeight w:val="274"/>
        </w:trPr>
        <w:tc>
          <w:tcPr>
            <w:tcW w:w="1161" w:type="dxa"/>
            <w:shd w:val="clear" w:color="auto" w:fill="FFC000"/>
            <w:vAlign w:val="center"/>
          </w:tcPr>
          <w:p w14:paraId="32AE0137" w14:textId="77777777" w:rsidR="00184A23" w:rsidRPr="00A203C3" w:rsidRDefault="00184A23" w:rsidP="00184A23">
            <w:pPr>
              <w:spacing w:after="0" w:line="240" w:lineRule="auto"/>
              <w:jc w:val="center"/>
              <w:rPr>
                <w:rFonts w:ascii="Times New Roman" w:hAnsi="Times New Roman" w:cs="Times New Roman"/>
                <w:b/>
                <w:sz w:val="20"/>
                <w:szCs w:val="20"/>
              </w:rPr>
            </w:pPr>
            <w:r w:rsidRPr="00A203C3">
              <w:rPr>
                <w:rFonts w:ascii="Times New Roman" w:hAnsi="Times New Roman" w:cs="Times New Roman"/>
                <w:b/>
                <w:sz w:val="20"/>
                <w:szCs w:val="20"/>
              </w:rPr>
              <w:t>4</w:t>
            </w:r>
          </w:p>
        </w:tc>
        <w:tc>
          <w:tcPr>
            <w:tcW w:w="1407" w:type="dxa"/>
            <w:shd w:val="clear" w:color="auto" w:fill="FFC000"/>
          </w:tcPr>
          <w:p w14:paraId="58715D84" w14:textId="77777777" w:rsidR="00184A23" w:rsidRPr="00A203C3" w:rsidRDefault="00184A23" w:rsidP="00184A2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Značajne</w:t>
            </w:r>
          </w:p>
        </w:tc>
        <w:tc>
          <w:tcPr>
            <w:tcW w:w="3352" w:type="dxa"/>
            <w:vAlign w:val="center"/>
          </w:tcPr>
          <w:p w14:paraId="101D762F" w14:textId="77777777" w:rsidR="00184A23" w:rsidRPr="00A203C3" w:rsidRDefault="00184A23" w:rsidP="00184A2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15-25 %</w:t>
            </w:r>
          </w:p>
        </w:tc>
        <w:tc>
          <w:tcPr>
            <w:tcW w:w="1276" w:type="dxa"/>
            <w:shd w:val="clear" w:color="auto" w:fill="FFC000"/>
          </w:tcPr>
          <w:p w14:paraId="554BABC2" w14:textId="77777777" w:rsidR="00184A23" w:rsidRPr="00A203C3" w:rsidRDefault="00184A23" w:rsidP="00184A23">
            <w:pPr>
              <w:spacing w:after="0" w:line="240" w:lineRule="auto"/>
              <w:jc w:val="center"/>
              <w:rPr>
                <w:rFonts w:ascii="Times New Roman" w:hAnsi="Times New Roman" w:cs="Times New Roman"/>
                <w:sz w:val="20"/>
                <w:szCs w:val="20"/>
              </w:rPr>
            </w:pPr>
          </w:p>
        </w:tc>
      </w:tr>
      <w:tr w:rsidR="00184A23" w:rsidRPr="00A203C3" w14:paraId="3A1D415F" w14:textId="77777777" w:rsidTr="00184A23">
        <w:trPr>
          <w:trHeight w:val="278"/>
        </w:trPr>
        <w:tc>
          <w:tcPr>
            <w:tcW w:w="1161" w:type="dxa"/>
            <w:shd w:val="clear" w:color="auto" w:fill="FF0000"/>
            <w:vAlign w:val="center"/>
          </w:tcPr>
          <w:p w14:paraId="20CF8863" w14:textId="77777777" w:rsidR="00184A23" w:rsidRPr="00A203C3" w:rsidRDefault="00184A23" w:rsidP="00184A23">
            <w:pPr>
              <w:spacing w:after="0" w:line="240" w:lineRule="auto"/>
              <w:jc w:val="center"/>
              <w:rPr>
                <w:rFonts w:ascii="Times New Roman" w:hAnsi="Times New Roman" w:cs="Times New Roman"/>
                <w:b/>
                <w:sz w:val="20"/>
                <w:szCs w:val="20"/>
              </w:rPr>
            </w:pPr>
            <w:r w:rsidRPr="00A203C3">
              <w:rPr>
                <w:rFonts w:ascii="Times New Roman" w:hAnsi="Times New Roman" w:cs="Times New Roman"/>
                <w:b/>
                <w:sz w:val="20"/>
                <w:szCs w:val="20"/>
              </w:rPr>
              <w:t>5</w:t>
            </w:r>
          </w:p>
        </w:tc>
        <w:tc>
          <w:tcPr>
            <w:tcW w:w="1407" w:type="dxa"/>
            <w:shd w:val="clear" w:color="auto" w:fill="FF0000"/>
          </w:tcPr>
          <w:p w14:paraId="54B00B84" w14:textId="77777777" w:rsidR="00184A23" w:rsidRPr="00A203C3" w:rsidRDefault="00184A23" w:rsidP="00184A2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Katastrofalne</w:t>
            </w:r>
          </w:p>
        </w:tc>
        <w:tc>
          <w:tcPr>
            <w:tcW w:w="3352" w:type="dxa"/>
            <w:vAlign w:val="center"/>
          </w:tcPr>
          <w:p w14:paraId="00B6A0B9" w14:textId="77777777" w:rsidR="00184A23" w:rsidRPr="00A203C3" w:rsidRDefault="00184A23" w:rsidP="00184A2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&gt;25 %</w:t>
            </w:r>
          </w:p>
        </w:tc>
        <w:tc>
          <w:tcPr>
            <w:tcW w:w="1276" w:type="dxa"/>
            <w:shd w:val="clear" w:color="auto" w:fill="FF0000"/>
          </w:tcPr>
          <w:p w14:paraId="79407D8B" w14:textId="77777777" w:rsidR="00184A23" w:rsidRPr="00A203C3" w:rsidRDefault="00184A23" w:rsidP="00184A23">
            <w:pPr>
              <w:spacing w:after="0" w:line="240" w:lineRule="auto"/>
              <w:jc w:val="center"/>
              <w:rPr>
                <w:rFonts w:ascii="Times New Roman" w:hAnsi="Times New Roman" w:cs="Times New Roman"/>
                <w:b/>
                <w:sz w:val="20"/>
                <w:szCs w:val="20"/>
              </w:rPr>
            </w:pPr>
          </w:p>
        </w:tc>
      </w:tr>
    </w:tbl>
    <w:p w14:paraId="6E982B24" w14:textId="77777777" w:rsidR="009A0A5E" w:rsidRPr="00A203C3" w:rsidRDefault="009A0A5E" w:rsidP="00184A23">
      <w:pPr>
        <w:spacing w:after="0" w:line="240" w:lineRule="auto"/>
        <w:jc w:val="both"/>
        <w:rPr>
          <w:rFonts w:ascii="Times New Roman" w:hAnsi="Times New Roman"/>
          <w:sz w:val="24"/>
        </w:rPr>
      </w:pPr>
    </w:p>
    <w:p w14:paraId="5EBBE4F5" w14:textId="77777777" w:rsidR="00184A23" w:rsidRPr="00A203C3" w:rsidRDefault="00184A23" w:rsidP="00841055">
      <w:pPr>
        <w:numPr>
          <w:ilvl w:val="0"/>
          <w:numId w:val="18"/>
        </w:numPr>
        <w:spacing w:after="0" w:line="240" w:lineRule="auto"/>
        <w:rPr>
          <w:rFonts w:ascii="Times New Roman" w:hAnsi="Times New Roman"/>
          <w:sz w:val="24"/>
        </w:rPr>
      </w:pPr>
      <w:r w:rsidRPr="00A203C3">
        <w:rPr>
          <w:rFonts w:ascii="Times New Roman" w:hAnsi="Times New Roman"/>
          <w:sz w:val="24"/>
        </w:rPr>
        <w:t>Štete na ustanovama/građevinama javnog i društvenog značaja nisu zabilježene.</w:t>
      </w:r>
    </w:p>
    <w:p w14:paraId="694B85F6" w14:textId="77777777" w:rsidR="00CF6BC3" w:rsidRPr="00A74EF3" w:rsidRDefault="00CF6BC3" w:rsidP="00184A23">
      <w:pPr>
        <w:spacing w:after="0" w:line="240" w:lineRule="auto"/>
        <w:jc w:val="both"/>
        <w:rPr>
          <w:rFonts w:ascii="Times New Roman" w:hAnsi="Times New Roman"/>
          <w:sz w:val="16"/>
          <w:szCs w:val="16"/>
        </w:rPr>
      </w:pPr>
    </w:p>
    <w:p w14:paraId="115F0AFB" w14:textId="7EEDD7E7" w:rsidR="00184A23" w:rsidRPr="00A203C3" w:rsidRDefault="00184A23" w:rsidP="00184A23">
      <w:pPr>
        <w:spacing w:after="0" w:line="240" w:lineRule="auto"/>
        <w:jc w:val="both"/>
        <w:rPr>
          <w:rFonts w:ascii="Times New Roman" w:hAnsi="Times New Roman" w:cs="Times New Roman"/>
          <w:sz w:val="20"/>
          <w:szCs w:val="20"/>
        </w:rPr>
      </w:pPr>
      <w:r w:rsidRPr="00A203C3">
        <w:rPr>
          <w:rFonts w:ascii="Times New Roman" w:hAnsi="Times New Roman"/>
          <w:sz w:val="24"/>
        </w:rPr>
        <w:t xml:space="preserve">                </w:t>
      </w:r>
      <w:r w:rsidR="00AB686F">
        <w:rPr>
          <w:rFonts w:ascii="Times New Roman" w:hAnsi="Times New Roman" w:cs="Times New Roman"/>
          <w:sz w:val="20"/>
          <w:szCs w:val="20"/>
        </w:rPr>
        <w:t>Tablica  9</w:t>
      </w:r>
      <w:r w:rsidR="00476A64">
        <w:rPr>
          <w:rFonts w:ascii="Times New Roman" w:hAnsi="Times New Roman" w:cs="Times New Roman"/>
          <w:sz w:val="20"/>
          <w:szCs w:val="20"/>
        </w:rPr>
        <w:t>6</w:t>
      </w:r>
      <w:r>
        <w:rPr>
          <w:rFonts w:ascii="Times New Roman" w:hAnsi="Times New Roman" w:cs="Times New Roman"/>
          <w:sz w:val="20"/>
          <w:szCs w:val="20"/>
        </w:rPr>
        <w:t>: Š</w:t>
      </w:r>
      <w:r w:rsidRPr="00A203C3">
        <w:rPr>
          <w:rFonts w:ascii="Times New Roman" w:hAnsi="Times New Roman" w:cs="Times New Roman"/>
          <w:sz w:val="20"/>
          <w:szCs w:val="20"/>
        </w:rPr>
        <w:t xml:space="preserve">tete na građevinama od društvenog značaja </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184A23" w:rsidRPr="00A203C3" w14:paraId="3B396D71" w14:textId="77777777" w:rsidTr="00184A23">
        <w:trPr>
          <w:trHeight w:val="248"/>
        </w:trPr>
        <w:tc>
          <w:tcPr>
            <w:tcW w:w="7196" w:type="dxa"/>
            <w:gridSpan w:val="4"/>
            <w:shd w:val="clear" w:color="auto" w:fill="BDD6EE"/>
            <w:vAlign w:val="center"/>
          </w:tcPr>
          <w:p w14:paraId="06350625" w14:textId="77777777" w:rsidR="00184A23" w:rsidRPr="0051785D" w:rsidRDefault="00184A23" w:rsidP="00184A23">
            <w:pPr>
              <w:spacing w:after="0" w:line="240" w:lineRule="auto"/>
              <w:jc w:val="center"/>
              <w:rPr>
                <w:rFonts w:ascii="Times New Roman" w:hAnsi="Times New Roman" w:cs="Times New Roman"/>
                <w:b/>
                <w:sz w:val="20"/>
                <w:szCs w:val="20"/>
              </w:rPr>
            </w:pPr>
            <w:r w:rsidRPr="0051785D">
              <w:rPr>
                <w:rFonts w:ascii="Times New Roman" w:hAnsi="Times New Roman" w:cs="Times New Roman"/>
                <w:b/>
                <w:sz w:val="20"/>
                <w:szCs w:val="20"/>
              </w:rPr>
              <w:t>Štete na građevinama od društvenog značaja</w:t>
            </w:r>
          </w:p>
        </w:tc>
      </w:tr>
      <w:tr w:rsidR="00184A23" w:rsidRPr="00A203C3" w14:paraId="5495DC46" w14:textId="77777777" w:rsidTr="00184A23">
        <w:trPr>
          <w:trHeight w:val="467"/>
        </w:trPr>
        <w:tc>
          <w:tcPr>
            <w:tcW w:w="1161" w:type="dxa"/>
            <w:shd w:val="clear" w:color="auto" w:fill="BDD6EE"/>
            <w:vAlign w:val="center"/>
          </w:tcPr>
          <w:p w14:paraId="25286424" w14:textId="77777777" w:rsidR="00184A23" w:rsidRPr="00A203C3" w:rsidRDefault="00184A23" w:rsidP="00184A23">
            <w:pPr>
              <w:spacing w:after="0" w:line="240" w:lineRule="auto"/>
              <w:jc w:val="center"/>
              <w:rPr>
                <w:rFonts w:ascii="Times New Roman" w:hAnsi="Times New Roman" w:cs="Times New Roman"/>
                <w:b/>
                <w:sz w:val="20"/>
                <w:szCs w:val="20"/>
              </w:rPr>
            </w:pPr>
            <w:r w:rsidRPr="00A203C3">
              <w:rPr>
                <w:rFonts w:ascii="Times New Roman" w:hAnsi="Times New Roman" w:cs="Times New Roman"/>
                <w:b/>
                <w:sz w:val="20"/>
                <w:szCs w:val="20"/>
              </w:rPr>
              <w:t>Kategorija</w:t>
            </w:r>
          </w:p>
          <w:p w14:paraId="1996759F" w14:textId="77777777" w:rsidR="00184A23" w:rsidRPr="00A203C3" w:rsidRDefault="00184A23" w:rsidP="00184A23">
            <w:pPr>
              <w:spacing w:after="0" w:line="240" w:lineRule="auto"/>
              <w:jc w:val="center"/>
              <w:rPr>
                <w:rFonts w:ascii="Times New Roman" w:hAnsi="Times New Roman" w:cs="Times New Roman"/>
                <w:b/>
                <w:sz w:val="20"/>
                <w:szCs w:val="20"/>
              </w:rPr>
            </w:pPr>
          </w:p>
        </w:tc>
        <w:tc>
          <w:tcPr>
            <w:tcW w:w="1407" w:type="dxa"/>
            <w:shd w:val="clear" w:color="auto" w:fill="BDD6EE"/>
          </w:tcPr>
          <w:p w14:paraId="3C2B259C" w14:textId="77777777" w:rsidR="00184A23" w:rsidRPr="00A203C3" w:rsidRDefault="00184A23" w:rsidP="00184A23">
            <w:pPr>
              <w:spacing w:after="0" w:line="240" w:lineRule="auto"/>
              <w:jc w:val="center"/>
              <w:rPr>
                <w:rFonts w:ascii="Times New Roman" w:hAnsi="Times New Roman" w:cs="Times New Roman"/>
                <w:b/>
                <w:sz w:val="20"/>
                <w:szCs w:val="20"/>
              </w:rPr>
            </w:pPr>
            <w:r w:rsidRPr="00A203C3">
              <w:rPr>
                <w:rFonts w:ascii="Times New Roman" w:hAnsi="Times New Roman" w:cs="Times New Roman"/>
                <w:b/>
                <w:sz w:val="20"/>
                <w:szCs w:val="20"/>
              </w:rPr>
              <w:t>Posljedice</w:t>
            </w:r>
          </w:p>
        </w:tc>
        <w:tc>
          <w:tcPr>
            <w:tcW w:w="3352" w:type="dxa"/>
            <w:shd w:val="clear" w:color="auto" w:fill="BDD6EE"/>
            <w:vAlign w:val="center"/>
          </w:tcPr>
          <w:p w14:paraId="5E4EAB22" w14:textId="77777777" w:rsidR="00184A23" w:rsidRPr="00A203C3" w:rsidRDefault="00184A23" w:rsidP="00184A23">
            <w:pPr>
              <w:spacing w:after="0" w:line="240" w:lineRule="auto"/>
              <w:jc w:val="center"/>
              <w:rPr>
                <w:rFonts w:ascii="Times New Roman" w:hAnsi="Times New Roman" w:cs="Times New Roman"/>
                <w:b/>
                <w:sz w:val="20"/>
                <w:szCs w:val="20"/>
              </w:rPr>
            </w:pPr>
            <w:r w:rsidRPr="00A203C3">
              <w:rPr>
                <w:rFonts w:ascii="Times New Roman" w:hAnsi="Times New Roman" w:cs="Times New Roman"/>
                <w:b/>
                <w:sz w:val="20"/>
                <w:szCs w:val="20"/>
              </w:rPr>
              <w:t>Kriterij štete u % proračuna JLS</w:t>
            </w:r>
          </w:p>
        </w:tc>
        <w:tc>
          <w:tcPr>
            <w:tcW w:w="1276" w:type="dxa"/>
            <w:shd w:val="clear" w:color="auto" w:fill="BDD6EE"/>
          </w:tcPr>
          <w:p w14:paraId="0B0832E9" w14:textId="77777777" w:rsidR="00184A23" w:rsidRPr="00A203C3" w:rsidRDefault="00184A23" w:rsidP="00184A23">
            <w:pPr>
              <w:spacing w:after="0" w:line="240" w:lineRule="auto"/>
              <w:jc w:val="center"/>
              <w:rPr>
                <w:rFonts w:ascii="Times New Roman" w:hAnsi="Times New Roman" w:cs="Times New Roman"/>
                <w:b/>
                <w:sz w:val="20"/>
                <w:szCs w:val="20"/>
              </w:rPr>
            </w:pPr>
            <w:r w:rsidRPr="00A203C3">
              <w:rPr>
                <w:rFonts w:ascii="Times New Roman" w:hAnsi="Times New Roman" w:cs="Times New Roman"/>
                <w:b/>
                <w:sz w:val="20"/>
                <w:szCs w:val="20"/>
              </w:rPr>
              <w:t>odabrano</w:t>
            </w:r>
          </w:p>
        </w:tc>
      </w:tr>
      <w:tr w:rsidR="00184A23" w:rsidRPr="00A203C3" w14:paraId="22834B8A" w14:textId="77777777" w:rsidTr="00184A23">
        <w:trPr>
          <w:trHeight w:val="263"/>
        </w:trPr>
        <w:tc>
          <w:tcPr>
            <w:tcW w:w="1161" w:type="dxa"/>
            <w:shd w:val="clear" w:color="auto" w:fill="B17ED8"/>
            <w:vAlign w:val="center"/>
          </w:tcPr>
          <w:p w14:paraId="14305C26" w14:textId="77777777" w:rsidR="00184A23" w:rsidRPr="00A203C3" w:rsidRDefault="00184A23" w:rsidP="00184A23">
            <w:pPr>
              <w:spacing w:after="0" w:line="240" w:lineRule="auto"/>
              <w:jc w:val="center"/>
              <w:rPr>
                <w:rFonts w:ascii="Times New Roman" w:hAnsi="Times New Roman" w:cs="Times New Roman"/>
                <w:b/>
                <w:sz w:val="20"/>
                <w:szCs w:val="20"/>
              </w:rPr>
            </w:pPr>
            <w:r w:rsidRPr="00A203C3">
              <w:rPr>
                <w:rFonts w:ascii="Times New Roman" w:hAnsi="Times New Roman" w:cs="Times New Roman"/>
                <w:b/>
                <w:sz w:val="20"/>
                <w:szCs w:val="20"/>
              </w:rPr>
              <w:t>1</w:t>
            </w:r>
          </w:p>
        </w:tc>
        <w:tc>
          <w:tcPr>
            <w:tcW w:w="1407" w:type="dxa"/>
            <w:shd w:val="clear" w:color="auto" w:fill="B17ED8"/>
          </w:tcPr>
          <w:p w14:paraId="1E4BD4CE" w14:textId="77777777" w:rsidR="00184A23" w:rsidRPr="00A203C3" w:rsidRDefault="00184A23" w:rsidP="00184A2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Neznatne</w:t>
            </w:r>
          </w:p>
        </w:tc>
        <w:tc>
          <w:tcPr>
            <w:tcW w:w="3352" w:type="dxa"/>
            <w:vAlign w:val="center"/>
          </w:tcPr>
          <w:p w14:paraId="5E2FA2C0" w14:textId="77777777" w:rsidR="00184A23" w:rsidRPr="00A203C3" w:rsidRDefault="00184A23" w:rsidP="00184A2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0,5-1 %</w:t>
            </w:r>
          </w:p>
        </w:tc>
        <w:tc>
          <w:tcPr>
            <w:tcW w:w="1276" w:type="dxa"/>
            <w:shd w:val="clear" w:color="auto" w:fill="B17ED8"/>
          </w:tcPr>
          <w:p w14:paraId="64837744" w14:textId="77777777" w:rsidR="00184A23" w:rsidRPr="00A203C3" w:rsidRDefault="00184A23" w:rsidP="00184A23">
            <w:pPr>
              <w:spacing w:after="0" w:line="240" w:lineRule="auto"/>
              <w:jc w:val="center"/>
              <w:rPr>
                <w:rFonts w:ascii="Times New Roman" w:hAnsi="Times New Roman" w:cs="Times New Roman"/>
                <w:sz w:val="20"/>
                <w:szCs w:val="20"/>
              </w:rPr>
            </w:pPr>
            <w:r w:rsidRPr="00A203C3">
              <w:rPr>
                <w:rFonts w:ascii="Times New Roman" w:hAnsi="Times New Roman" w:cs="Times New Roman"/>
                <w:b/>
                <w:sz w:val="20"/>
                <w:szCs w:val="20"/>
              </w:rPr>
              <w:t>X</w:t>
            </w:r>
          </w:p>
        </w:tc>
      </w:tr>
      <w:tr w:rsidR="00184A23" w:rsidRPr="00A203C3" w14:paraId="67645347" w14:textId="77777777" w:rsidTr="00184A23">
        <w:trPr>
          <w:trHeight w:val="280"/>
        </w:trPr>
        <w:tc>
          <w:tcPr>
            <w:tcW w:w="1161" w:type="dxa"/>
            <w:shd w:val="clear" w:color="auto" w:fill="00B050"/>
            <w:vAlign w:val="center"/>
          </w:tcPr>
          <w:p w14:paraId="21F5ACD3" w14:textId="77777777" w:rsidR="00184A23" w:rsidRPr="00A203C3" w:rsidRDefault="00184A23" w:rsidP="00184A23">
            <w:pPr>
              <w:spacing w:after="0" w:line="240" w:lineRule="auto"/>
              <w:jc w:val="center"/>
              <w:rPr>
                <w:rFonts w:ascii="Times New Roman" w:hAnsi="Times New Roman" w:cs="Times New Roman"/>
                <w:b/>
                <w:sz w:val="20"/>
                <w:szCs w:val="20"/>
              </w:rPr>
            </w:pPr>
            <w:r w:rsidRPr="00A203C3">
              <w:rPr>
                <w:rFonts w:ascii="Times New Roman" w:hAnsi="Times New Roman" w:cs="Times New Roman"/>
                <w:b/>
                <w:sz w:val="20"/>
                <w:szCs w:val="20"/>
              </w:rPr>
              <w:t>2</w:t>
            </w:r>
          </w:p>
        </w:tc>
        <w:tc>
          <w:tcPr>
            <w:tcW w:w="1407" w:type="dxa"/>
            <w:shd w:val="clear" w:color="auto" w:fill="00B050"/>
          </w:tcPr>
          <w:p w14:paraId="68F3DD43" w14:textId="77777777" w:rsidR="00184A23" w:rsidRPr="00A203C3" w:rsidRDefault="00184A23" w:rsidP="00184A2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Malene</w:t>
            </w:r>
          </w:p>
        </w:tc>
        <w:tc>
          <w:tcPr>
            <w:tcW w:w="3352" w:type="dxa"/>
            <w:vAlign w:val="center"/>
          </w:tcPr>
          <w:p w14:paraId="6E7C3F89" w14:textId="77777777" w:rsidR="00184A23" w:rsidRPr="00A203C3" w:rsidRDefault="00184A23" w:rsidP="00184A2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1-5 %</w:t>
            </w:r>
          </w:p>
        </w:tc>
        <w:tc>
          <w:tcPr>
            <w:tcW w:w="1276" w:type="dxa"/>
            <w:shd w:val="clear" w:color="auto" w:fill="00B050"/>
          </w:tcPr>
          <w:p w14:paraId="2F9E4FB3" w14:textId="77777777" w:rsidR="00184A23" w:rsidRPr="00A203C3" w:rsidRDefault="00184A23" w:rsidP="00184A23">
            <w:pPr>
              <w:spacing w:after="0" w:line="240" w:lineRule="auto"/>
              <w:jc w:val="center"/>
              <w:rPr>
                <w:rFonts w:ascii="Times New Roman" w:hAnsi="Times New Roman" w:cs="Times New Roman"/>
                <w:sz w:val="20"/>
                <w:szCs w:val="20"/>
              </w:rPr>
            </w:pPr>
          </w:p>
        </w:tc>
      </w:tr>
      <w:tr w:rsidR="00184A23" w:rsidRPr="00A203C3" w14:paraId="4F77D53F" w14:textId="77777777" w:rsidTr="00184A23">
        <w:trPr>
          <w:trHeight w:val="269"/>
        </w:trPr>
        <w:tc>
          <w:tcPr>
            <w:tcW w:w="1161" w:type="dxa"/>
            <w:shd w:val="clear" w:color="auto" w:fill="FFFF00"/>
            <w:vAlign w:val="center"/>
          </w:tcPr>
          <w:p w14:paraId="0EDBAF0D" w14:textId="77777777" w:rsidR="00184A23" w:rsidRPr="00A203C3" w:rsidRDefault="00184A23" w:rsidP="00184A23">
            <w:pPr>
              <w:spacing w:after="0" w:line="240" w:lineRule="auto"/>
              <w:jc w:val="center"/>
              <w:rPr>
                <w:rFonts w:ascii="Times New Roman" w:hAnsi="Times New Roman" w:cs="Times New Roman"/>
                <w:b/>
                <w:sz w:val="20"/>
                <w:szCs w:val="20"/>
              </w:rPr>
            </w:pPr>
            <w:r w:rsidRPr="00A203C3">
              <w:rPr>
                <w:rFonts w:ascii="Times New Roman" w:hAnsi="Times New Roman" w:cs="Times New Roman"/>
                <w:b/>
                <w:sz w:val="20"/>
                <w:szCs w:val="20"/>
              </w:rPr>
              <w:t>3</w:t>
            </w:r>
          </w:p>
        </w:tc>
        <w:tc>
          <w:tcPr>
            <w:tcW w:w="1407" w:type="dxa"/>
            <w:shd w:val="clear" w:color="auto" w:fill="FFFF00"/>
          </w:tcPr>
          <w:p w14:paraId="1CD73A8D" w14:textId="77777777" w:rsidR="00184A23" w:rsidRPr="00A203C3" w:rsidRDefault="00184A23" w:rsidP="00184A2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Umjerene</w:t>
            </w:r>
          </w:p>
        </w:tc>
        <w:tc>
          <w:tcPr>
            <w:tcW w:w="3352" w:type="dxa"/>
            <w:vAlign w:val="center"/>
          </w:tcPr>
          <w:p w14:paraId="07EDE8E0" w14:textId="77777777" w:rsidR="00184A23" w:rsidRPr="00A203C3" w:rsidRDefault="00184A23" w:rsidP="00184A2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5-15 %</w:t>
            </w:r>
          </w:p>
        </w:tc>
        <w:tc>
          <w:tcPr>
            <w:tcW w:w="1276" w:type="dxa"/>
            <w:shd w:val="clear" w:color="auto" w:fill="FFFF00"/>
          </w:tcPr>
          <w:p w14:paraId="4D0B8EF3" w14:textId="77777777" w:rsidR="00184A23" w:rsidRPr="00A203C3" w:rsidRDefault="00184A23" w:rsidP="00184A23">
            <w:pPr>
              <w:spacing w:after="0" w:line="240" w:lineRule="auto"/>
              <w:jc w:val="center"/>
              <w:rPr>
                <w:rFonts w:ascii="Times New Roman" w:hAnsi="Times New Roman" w:cs="Times New Roman"/>
                <w:b/>
                <w:sz w:val="20"/>
                <w:szCs w:val="20"/>
              </w:rPr>
            </w:pPr>
          </w:p>
        </w:tc>
      </w:tr>
      <w:tr w:rsidR="00184A23" w:rsidRPr="00A203C3" w14:paraId="6FEBEDDB" w14:textId="77777777" w:rsidTr="00184A23">
        <w:trPr>
          <w:trHeight w:val="274"/>
        </w:trPr>
        <w:tc>
          <w:tcPr>
            <w:tcW w:w="1161" w:type="dxa"/>
            <w:shd w:val="clear" w:color="auto" w:fill="FFC000"/>
            <w:vAlign w:val="center"/>
          </w:tcPr>
          <w:p w14:paraId="433CAAFA" w14:textId="77777777" w:rsidR="00184A23" w:rsidRPr="00A203C3" w:rsidRDefault="00184A23" w:rsidP="00184A23">
            <w:pPr>
              <w:spacing w:after="0" w:line="240" w:lineRule="auto"/>
              <w:jc w:val="center"/>
              <w:rPr>
                <w:rFonts w:ascii="Times New Roman" w:hAnsi="Times New Roman" w:cs="Times New Roman"/>
                <w:b/>
                <w:sz w:val="20"/>
                <w:szCs w:val="20"/>
              </w:rPr>
            </w:pPr>
            <w:r w:rsidRPr="00A203C3">
              <w:rPr>
                <w:rFonts w:ascii="Times New Roman" w:hAnsi="Times New Roman" w:cs="Times New Roman"/>
                <w:b/>
                <w:sz w:val="20"/>
                <w:szCs w:val="20"/>
              </w:rPr>
              <w:t>4</w:t>
            </w:r>
          </w:p>
        </w:tc>
        <w:tc>
          <w:tcPr>
            <w:tcW w:w="1407" w:type="dxa"/>
            <w:shd w:val="clear" w:color="auto" w:fill="FFC000"/>
          </w:tcPr>
          <w:p w14:paraId="0978118A" w14:textId="77777777" w:rsidR="00184A23" w:rsidRPr="00A203C3" w:rsidRDefault="00184A23" w:rsidP="00184A2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Značajne</w:t>
            </w:r>
          </w:p>
        </w:tc>
        <w:tc>
          <w:tcPr>
            <w:tcW w:w="3352" w:type="dxa"/>
            <w:vAlign w:val="center"/>
          </w:tcPr>
          <w:p w14:paraId="5E459101" w14:textId="77777777" w:rsidR="00184A23" w:rsidRPr="00A203C3" w:rsidRDefault="00184A23" w:rsidP="00184A2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15-25 %</w:t>
            </w:r>
          </w:p>
        </w:tc>
        <w:tc>
          <w:tcPr>
            <w:tcW w:w="1276" w:type="dxa"/>
            <w:shd w:val="clear" w:color="auto" w:fill="FFC000"/>
          </w:tcPr>
          <w:p w14:paraId="2DD8C435" w14:textId="77777777" w:rsidR="00184A23" w:rsidRPr="00A203C3" w:rsidRDefault="00184A23" w:rsidP="00184A23">
            <w:pPr>
              <w:spacing w:after="0" w:line="240" w:lineRule="auto"/>
              <w:jc w:val="center"/>
              <w:rPr>
                <w:rFonts w:ascii="Times New Roman" w:hAnsi="Times New Roman" w:cs="Times New Roman"/>
                <w:sz w:val="20"/>
                <w:szCs w:val="20"/>
              </w:rPr>
            </w:pPr>
          </w:p>
        </w:tc>
      </w:tr>
      <w:tr w:rsidR="00184A23" w:rsidRPr="00A203C3" w14:paraId="389CA1BE" w14:textId="77777777" w:rsidTr="00184A23">
        <w:trPr>
          <w:trHeight w:val="278"/>
        </w:trPr>
        <w:tc>
          <w:tcPr>
            <w:tcW w:w="1161" w:type="dxa"/>
            <w:shd w:val="clear" w:color="auto" w:fill="FF0000"/>
            <w:vAlign w:val="center"/>
          </w:tcPr>
          <w:p w14:paraId="4910EB23" w14:textId="77777777" w:rsidR="00184A23" w:rsidRPr="00A203C3" w:rsidRDefault="00184A23" w:rsidP="00184A23">
            <w:pPr>
              <w:spacing w:after="0" w:line="240" w:lineRule="auto"/>
              <w:jc w:val="center"/>
              <w:rPr>
                <w:rFonts w:ascii="Times New Roman" w:hAnsi="Times New Roman" w:cs="Times New Roman"/>
                <w:b/>
                <w:sz w:val="20"/>
                <w:szCs w:val="20"/>
              </w:rPr>
            </w:pPr>
            <w:r w:rsidRPr="00A203C3">
              <w:rPr>
                <w:rFonts w:ascii="Times New Roman" w:hAnsi="Times New Roman" w:cs="Times New Roman"/>
                <w:b/>
                <w:sz w:val="20"/>
                <w:szCs w:val="20"/>
              </w:rPr>
              <w:t>5</w:t>
            </w:r>
          </w:p>
        </w:tc>
        <w:tc>
          <w:tcPr>
            <w:tcW w:w="1407" w:type="dxa"/>
            <w:shd w:val="clear" w:color="auto" w:fill="FF0000"/>
          </w:tcPr>
          <w:p w14:paraId="29196BDE" w14:textId="77777777" w:rsidR="00184A23" w:rsidRPr="00A203C3" w:rsidRDefault="00184A23" w:rsidP="00184A2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Katastrofalne</w:t>
            </w:r>
          </w:p>
        </w:tc>
        <w:tc>
          <w:tcPr>
            <w:tcW w:w="3352" w:type="dxa"/>
            <w:vAlign w:val="center"/>
          </w:tcPr>
          <w:p w14:paraId="4F4BE86F" w14:textId="77777777" w:rsidR="00184A23" w:rsidRPr="00A203C3" w:rsidRDefault="00184A23" w:rsidP="00184A23">
            <w:pPr>
              <w:spacing w:after="0" w:line="240" w:lineRule="auto"/>
              <w:jc w:val="center"/>
              <w:rPr>
                <w:rFonts w:ascii="Times New Roman" w:hAnsi="Times New Roman" w:cs="Times New Roman"/>
                <w:sz w:val="20"/>
                <w:szCs w:val="20"/>
              </w:rPr>
            </w:pPr>
            <w:r w:rsidRPr="00A203C3">
              <w:rPr>
                <w:rFonts w:ascii="Times New Roman" w:hAnsi="Times New Roman" w:cs="Times New Roman"/>
                <w:sz w:val="20"/>
                <w:szCs w:val="20"/>
              </w:rPr>
              <w:t>&gt;25 %</w:t>
            </w:r>
          </w:p>
        </w:tc>
        <w:tc>
          <w:tcPr>
            <w:tcW w:w="1276" w:type="dxa"/>
            <w:shd w:val="clear" w:color="auto" w:fill="FF0000"/>
          </w:tcPr>
          <w:p w14:paraId="2E20BA6D" w14:textId="77777777" w:rsidR="00184A23" w:rsidRPr="00A203C3" w:rsidRDefault="00184A23" w:rsidP="00184A23">
            <w:pPr>
              <w:spacing w:after="0" w:line="240" w:lineRule="auto"/>
              <w:jc w:val="center"/>
              <w:rPr>
                <w:rFonts w:ascii="Times New Roman" w:hAnsi="Times New Roman" w:cs="Times New Roman"/>
                <w:b/>
                <w:sz w:val="20"/>
                <w:szCs w:val="20"/>
              </w:rPr>
            </w:pPr>
          </w:p>
        </w:tc>
      </w:tr>
    </w:tbl>
    <w:p w14:paraId="6BF5CE10" w14:textId="77777777" w:rsidR="00184A23" w:rsidRPr="00A203C3" w:rsidRDefault="00184A23" w:rsidP="00184A23">
      <w:pPr>
        <w:spacing w:after="0" w:line="240" w:lineRule="auto"/>
        <w:jc w:val="both"/>
        <w:rPr>
          <w:rFonts w:ascii="Times New Roman" w:hAnsi="Times New Roman"/>
          <w:b/>
          <w:sz w:val="24"/>
          <w:lang w:eastAsia="hr-HR"/>
        </w:rPr>
      </w:pPr>
    </w:p>
    <w:p w14:paraId="4FEF260F" w14:textId="77777777" w:rsidR="00184A23" w:rsidRPr="00A203C3" w:rsidRDefault="00184A23" w:rsidP="00184A23">
      <w:pPr>
        <w:spacing w:after="0" w:line="240" w:lineRule="auto"/>
        <w:ind w:left="284"/>
        <w:jc w:val="both"/>
        <w:rPr>
          <w:rFonts w:ascii="Times New Roman" w:hAnsi="Times New Roman"/>
          <w:sz w:val="24"/>
          <w:lang w:eastAsia="hr-HR"/>
        </w:rPr>
      </w:pPr>
      <w:r w:rsidRPr="00A203C3">
        <w:rPr>
          <w:rFonts w:ascii="Times New Roman" w:hAnsi="Times New Roman"/>
          <w:sz w:val="24"/>
          <w:lang w:eastAsia="hr-HR"/>
        </w:rPr>
        <w:t>Podaci prikazani zbirno za društvenu stabilnost i politiku su prikazani u slijedećoj tablici.</w:t>
      </w:r>
    </w:p>
    <w:p w14:paraId="2493FD2B" w14:textId="77777777" w:rsidR="00184A23" w:rsidRPr="00A74EF3" w:rsidRDefault="00184A23" w:rsidP="00184A23">
      <w:pPr>
        <w:spacing w:after="0" w:line="240" w:lineRule="auto"/>
        <w:jc w:val="both"/>
        <w:rPr>
          <w:rFonts w:ascii="Times New Roman" w:hAnsi="Times New Roman" w:cs="Times New Roman"/>
          <w:sz w:val="16"/>
          <w:szCs w:val="16"/>
          <w:lang w:eastAsia="hr-HR"/>
        </w:rPr>
      </w:pPr>
    </w:p>
    <w:p w14:paraId="5C642DCA" w14:textId="33456EE0" w:rsidR="00184A23" w:rsidRPr="00A203C3" w:rsidRDefault="00184A23" w:rsidP="00184A23">
      <w:pPr>
        <w:spacing w:after="0" w:line="240" w:lineRule="auto"/>
        <w:jc w:val="both"/>
        <w:rPr>
          <w:rFonts w:ascii="Times New Roman" w:hAnsi="Times New Roman" w:cs="Times New Roman"/>
          <w:sz w:val="20"/>
          <w:szCs w:val="20"/>
          <w:lang w:eastAsia="hr-HR"/>
        </w:rPr>
      </w:pPr>
      <w:r w:rsidRPr="00A203C3">
        <w:rPr>
          <w:rFonts w:ascii="Times New Roman" w:hAnsi="Times New Roman" w:cs="Times New Roman"/>
          <w:sz w:val="24"/>
          <w:lang w:eastAsia="hr-HR"/>
        </w:rPr>
        <w:t xml:space="preserve">   </w:t>
      </w:r>
      <w:r w:rsidR="00AB686F">
        <w:rPr>
          <w:rFonts w:ascii="Times New Roman" w:hAnsi="Times New Roman" w:cs="Times New Roman"/>
          <w:sz w:val="20"/>
          <w:szCs w:val="20"/>
          <w:lang w:eastAsia="hr-HR"/>
        </w:rPr>
        <w:t xml:space="preserve">               Tablica 9</w:t>
      </w:r>
      <w:r w:rsidR="00476A64">
        <w:rPr>
          <w:rFonts w:ascii="Times New Roman" w:hAnsi="Times New Roman" w:cs="Times New Roman"/>
          <w:sz w:val="20"/>
          <w:szCs w:val="20"/>
          <w:lang w:eastAsia="hr-HR"/>
        </w:rPr>
        <w:t>7</w:t>
      </w:r>
      <w:r w:rsidRPr="00A203C3">
        <w:rPr>
          <w:rFonts w:ascii="Times New Roman" w:hAnsi="Times New Roman" w:cs="Times New Roman"/>
          <w:sz w:val="20"/>
          <w:szCs w:val="20"/>
          <w:lang w:eastAsia="hr-HR"/>
        </w:rPr>
        <w:t>: zbirni prikaz utjecaja na društvenu stabilnost i politiku</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84"/>
        <w:gridCol w:w="2617"/>
        <w:gridCol w:w="2011"/>
      </w:tblGrid>
      <w:tr w:rsidR="00184A23" w:rsidRPr="00A203C3" w14:paraId="0999A411" w14:textId="77777777" w:rsidTr="00184A23">
        <w:trPr>
          <w:trHeight w:val="467"/>
        </w:trPr>
        <w:tc>
          <w:tcPr>
            <w:tcW w:w="1161" w:type="dxa"/>
            <w:shd w:val="clear" w:color="auto" w:fill="BDD6EE"/>
            <w:vAlign w:val="center"/>
          </w:tcPr>
          <w:p w14:paraId="0A3D900D" w14:textId="77777777" w:rsidR="00184A23" w:rsidRPr="00A203C3" w:rsidRDefault="00184A23" w:rsidP="00184A23">
            <w:pPr>
              <w:spacing w:after="0" w:line="240" w:lineRule="auto"/>
              <w:jc w:val="center"/>
              <w:rPr>
                <w:rFonts w:ascii="Times New Roman" w:eastAsia="Calibri" w:hAnsi="Times New Roman" w:cs="Times New Roman"/>
                <w:b/>
                <w:iCs/>
                <w:sz w:val="20"/>
                <w:szCs w:val="20"/>
              </w:rPr>
            </w:pPr>
            <w:r w:rsidRPr="00A203C3">
              <w:rPr>
                <w:rFonts w:ascii="Times New Roman" w:eastAsia="Calibri" w:hAnsi="Times New Roman" w:cs="Times New Roman"/>
                <w:b/>
                <w:iCs/>
                <w:sz w:val="20"/>
                <w:szCs w:val="20"/>
              </w:rPr>
              <w:t>Kategorija</w:t>
            </w:r>
          </w:p>
          <w:p w14:paraId="76CC0B40" w14:textId="77777777" w:rsidR="00184A23" w:rsidRPr="00A203C3" w:rsidRDefault="00184A23" w:rsidP="00184A23">
            <w:pPr>
              <w:spacing w:after="0" w:line="240" w:lineRule="auto"/>
              <w:jc w:val="center"/>
              <w:rPr>
                <w:rFonts w:ascii="Times New Roman" w:eastAsia="Calibri" w:hAnsi="Times New Roman" w:cs="Times New Roman"/>
                <w:b/>
                <w:iCs/>
                <w:sz w:val="20"/>
                <w:szCs w:val="20"/>
              </w:rPr>
            </w:pPr>
          </w:p>
        </w:tc>
        <w:tc>
          <w:tcPr>
            <w:tcW w:w="1484" w:type="dxa"/>
            <w:shd w:val="clear" w:color="auto" w:fill="BDD6EE"/>
          </w:tcPr>
          <w:p w14:paraId="0CD88FDD" w14:textId="77777777" w:rsidR="00184A23" w:rsidRPr="00A203C3" w:rsidRDefault="00184A23" w:rsidP="00184A23">
            <w:pPr>
              <w:spacing w:after="0" w:line="240" w:lineRule="auto"/>
              <w:jc w:val="center"/>
              <w:rPr>
                <w:rFonts w:ascii="Times New Roman" w:eastAsia="Calibri" w:hAnsi="Times New Roman" w:cs="Times New Roman"/>
                <w:b/>
                <w:iCs/>
                <w:sz w:val="20"/>
                <w:szCs w:val="20"/>
              </w:rPr>
            </w:pPr>
            <w:r w:rsidRPr="00A203C3">
              <w:rPr>
                <w:rFonts w:ascii="Times New Roman" w:eastAsia="Calibri" w:hAnsi="Times New Roman" w:cs="Times New Roman"/>
                <w:b/>
                <w:iCs/>
                <w:sz w:val="20"/>
                <w:szCs w:val="20"/>
              </w:rPr>
              <w:t>Kritična infrastruktura</w:t>
            </w:r>
          </w:p>
        </w:tc>
        <w:tc>
          <w:tcPr>
            <w:tcW w:w="2617" w:type="dxa"/>
            <w:shd w:val="clear" w:color="auto" w:fill="BDD6EE"/>
            <w:vAlign w:val="center"/>
          </w:tcPr>
          <w:p w14:paraId="6B13BD44" w14:textId="77777777" w:rsidR="00184A23" w:rsidRPr="00A203C3" w:rsidRDefault="00184A23" w:rsidP="00184A23">
            <w:pPr>
              <w:spacing w:after="0" w:line="240" w:lineRule="auto"/>
              <w:jc w:val="center"/>
              <w:rPr>
                <w:rFonts w:ascii="Times New Roman" w:eastAsia="Calibri" w:hAnsi="Times New Roman" w:cs="Times New Roman"/>
                <w:b/>
                <w:iCs/>
                <w:sz w:val="20"/>
                <w:szCs w:val="20"/>
              </w:rPr>
            </w:pPr>
            <w:r w:rsidRPr="00A203C3">
              <w:rPr>
                <w:rFonts w:ascii="Times New Roman" w:eastAsia="Calibri" w:hAnsi="Times New Roman" w:cs="Times New Roman"/>
                <w:b/>
                <w:iCs/>
                <w:sz w:val="20"/>
                <w:szCs w:val="20"/>
              </w:rPr>
              <w:t>Ustanove/građevine javnog društvenog značaja</w:t>
            </w:r>
          </w:p>
        </w:tc>
        <w:tc>
          <w:tcPr>
            <w:tcW w:w="2011" w:type="dxa"/>
            <w:shd w:val="clear" w:color="auto" w:fill="BDD6EE"/>
          </w:tcPr>
          <w:p w14:paraId="6F50CB71" w14:textId="77777777" w:rsidR="00184A23" w:rsidRPr="00A203C3" w:rsidRDefault="00184A23" w:rsidP="00184A23">
            <w:pPr>
              <w:spacing w:after="0" w:line="240" w:lineRule="auto"/>
              <w:jc w:val="center"/>
              <w:rPr>
                <w:rFonts w:ascii="Times New Roman" w:eastAsia="Calibri" w:hAnsi="Times New Roman" w:cs="Times New Roman"/>
                <w:b/>
                <w:iCs/>
                <w:sz w:val="20"/>
                <w:szCs w:val="20"/>
              </w:rPr>
            </w:pPr>
            <w:r w:rsidRPr="00A203C3">
              <w:rPr>
                <w:rFonts w:ascii="Times New Roman" w:eastAsia="Calibri" w:hAnsi="Times New Roman" w:cs="Times New Roman"/>
                <w:b/>
                <w:iCs/>
                <w:sz w:val="20"/>
                <w:szCs w:val="20"/>
              </w:rPr>
              <w:t>Ukupno</w:t>
            </w:r>
          </w:p>
        </w:tc>
      </w:tr>
      <w:tr w:rsidR="00184A23" w:rsidRPr="00A203C3" w14:paraId="1E154F47" w14:textId="77777777" w:rsidTr="00184A23">
        <w:trPr>
          <w:trHeight w:val="263"/>
        </w:trPr>
        <w:tc>
          <w:tcPr>
            <w:tcW w:w="1161" w:type="dxa"/>
            <w:shd w:val="clear" w:color="auto" w:fill="B17ED8"/>
            <w:vAlign w:val="center"/>
          </w:tcPr>
          <w:p w14:paraId="6637D6F2" w14:textId="77777777" w:rsidR="00184A23" w:rsidRPr="00A203C3" w:rsidRDefault="00184A23" w:rsidP="00184A23">
            <w:pPr>
              <w:spacing w:after="0" w:line="240" w:lineRule="auto"/>
              <w:jc w:val="center"/>
              <w:rPr>
                <w:rFonts w:ascii="Times New Roman" w:eastAsia="Calibri" w:hAnsi="Times New Roman" w:cs="Times New Roman"/>
                <w:b/>
                <w:iCs/>
                <w:sz w:val="20"/>
                <w:szCs w:val="20"/>
              </w:rPr>
            </w:pPr>
            <w:r w:rsidRPr="00A203C3">
              <w:rPr>
                <w:rFonts w:ascii="Times New Roman" w:eastAsia="Calibri" w:hAnsi="Times New Roman" w:cs="Times New Roman"/>
                <w:b/>
                <w:iCs/>
                <w:sz w:val="20"/>
                <w:szCs w:val="20"/>
              </w:rPr>
              <w:t>1</w:t>
            </w:r>
          </w:p>
        </w:tc>
        <w:tc>
          <w:tcPr>
            <w:tcW w:w="1484" w:type="dxa"/>
            <w:shd w:val="clear" w:color="auto" w:fill="B17ED8"/>
          </w:tcPr>
          <w:p w14:paraId="073DF9A7" w14:textId="77777777" w:rsidR="00184A23" w:rsidRPr="00A203C3" w:rsidRDefault="00184A23" w:rsidP="00184A23">
            <w:pPr>
              <w:spacing w:after="0" w:line="240" w:lineRule="auto"/>
              <w:jc w:val="center"/>
              <w:rPr>
                <w:rFonts w:ascii="Times New Roman" w:eastAsia="Calibri" w:hAnsi="Times New Roman" w:cs="Times New Roman"/>
                <w:b/>
                <w:iCs/>
                <w:sz w:val="20"/>
                <w:szCs w:val="20"/>
              </w:rPr>
            </w:pPr>
            <w:r w:rsidRPr="00A203C3">
              <w:rPr>
                <w:rFonts w:ascii="Times New Roman" w:eastAsia="Calibri" w:hAnsi="Times New Roman" w:cs="Times New Roman"/>
                <w:b/>
                <w:iCs/>
                <w:sz w:val="20"/>
                <w:szCs w:val="20"/>
              </w:rPr>
              <w:t>X</w:t>
            </w:r>
          </w:p>
        </w:tc>
        <w:tc>
          <w:tcPr>
            <w:tcW w:w="2617" w:type="dxa"/>
            <w:shd w:val="clear" w:color="auto" w:fill="B17ED8"/>
            <w:vAlign w:val="center"/>
          </w:tcPr>
          <w:p w14:paraId="6F9F392E" w14:textId="77777777" w:rsidR="00184A23" w:rsidRPr="00A203C3" w:rsidRDefault="00184A23" w:rsidP="00184A23">
            <w:pPr>
              <w:spacing w:after="0" w:line="240" w:lineRule="auto"/>
              <w:jc w:val="center"/>
              <w:rPr>
                <w:rFonts w:ascii="Times New Roman" w:eastAsia="Calibri" w:hAnsi="Times New Roman" w:cs="Times New Roman"/>
                <w:b/>
                <w:iCs/>
                <w:sz w:val="20"/>
                <w:szCs w:val="20"/>
              </w:rPr>
            </w:pPr>
            <w:r w:rsidRPr="00A203C3">
              <w:rPr>
                <w:rFonts w:ascii="Times New Roman" w:eastAsia="Calibri" w:hAnsi="Times New Roman" w:cs="Times New Roman"/>
                <w:b/>
                <w:iCs/>
                <w:sz w:val="20"/>
                <w:szCs w:val="20"/>
              </w:rPr>
              <w:t>X</w:t>
            </w:r>
          </w:p>
        </w:tc>
        <w:tc>
          <w:tcPr>
            <w:tcW w:w="2011" w:type="dxa"/>
            <w:shd w:val="clear" w:color="auto" w:fill="B17ED8"/>
          </w:tcPr>
          <w:p w14:paraId="4A619EC9" w14:textId="77777777" w:rsidR="00184A23" w:rsidRPr="00A203C3" w:rsidRDefault="00184A23" w:rsidP="00184A23">
            <w:pPr>
              <w:spacing w:after="0" w:line="240" w:lineRule="auto"/>
              <w:jc w:val="center"/>
              <w:rPr>
                <w:rFonts w:ascii="Times New Roman" w:eastAsia="Calibri" w:hAnsi="Times New Roman" w:cs="Times New Roman"/>
                <w:b/>
                <w:iCs/>
                <w:sz w:val="20"/>
                <w:szCs w:val="20"/>
              </w:rPr>
            </w:pPr>
            <w:r w:rsidRPr="00A203C3">
              <w:rPr>
                <w:rFonts w:ascii="Times New Roman" w:eastAsia="Calibri" w:hAnsi="Times New Roman" w:cs="Times New Roman"/>
                <w:b/>
                <w:iCs/>
                <w:sz w:val="20"/>
                <w:szCs w:val="20"/>
              </w:rPr>
              <w:t>X</w:t>
            </w:r>
          </w:p>
        </w:tc>
      </w:tr>
      <w:tr w:rsidR="00184A23" w:rsidRPr="00A203C3" w14:paraId="6B3FFA36" w14:textId="77777777" w:rsidTr="00184A23">
        <w:trPr>
          <w:trHeight w:val="280"/>
        </w:trPr>
        <w:tc>
          <w:tcPr>
            <w:tcW w:w="1161" w:type="dxa"/>
            <w:shd w:val="clear" w:color="auto" w:fill="00B050"/>
            <w:vAlign w:val="center"/>
          </w:tcPr>
          <w:p w14:paraId="328F0A7F" w14:textId="77777777" w:rsidR="00184A23" w:rsidRPr="00A203C3" w:rsidRDefault="00184A23" w:rsidP="00184A23">
            <w:pPr>
              <w:spacing w:after="0" w:line="240" w:lineRule="auto"/>
              <w:jc w:val="center"/>
              <w:rPr>
                <w:rFonts w:ascii="Times New Roman" w:eastAsia="Calibri" w:hAnsi="Times New Roman" w:cs="Times New Roman"/>
                <w:b/>
                <w:iCs/>
                <w:sz w:val="20"/>
                <w:szCs w:val="20"/>
              </w:rPr>
            </w:pPr>
            <w:r w:rsidRPr="00A203C3">
              <w:rPr>
                <w:rFonts w:ascii="Times New Roman" w:eastAsia="Calibri" w:hAnsi="Times New Roman" w:cs="Times New Roman"/>
                <w:b/>
                <w:iCs/>
                <w:sz w:val="20"/>
                <w:szCs w:val="20"/>
              </w:rPr>
              <w:t>2</w:t>
            </w:r>
          </w:p>
        </w:tc>
        <w:tc>
          <w:tcPr>
            <w:tcW w:w="1484" w:type="dxa"/>
            <w:shd w:val="clear" w:color="auto" w:fill="00B050"/>
          </w:tcPr>
          <w:p w14:paraId="34926A5A" w14:textId="77777777" w:rsidR="00184A23" w:rsidRPr="00A203C3" w:rsidRDefault="00184A23" w:rsidP="00184A23">
            <w:pPr>
              <w:spacing w:after="0" w:line="240" w:lineRule="auto"/>
              <w:jc w:val="center"/>
              <w:rPr>
                <w:rFonts w:ascii="Times New Roman" w:eastAsia="Calibri" w:hAnsi="Times New Roman" w:cs="Times New Roman"/>
                <w:b/>
                <w:iCs/>
                <w:sz w:val="20"/>
                <w:szCs w:val="20"/>
              </w:rPr>
            </w:pPr>
          </w:p>
        </w:tc>
        <w:tc>
          <w:tcPr>
            <w:tcW w:w="2617" w:type="dxa"/>
            <w:shd w:val="clear" w:color="auto" w:fill="00B050"/>
            <w:vAlign w:val="center"/>
          </w:tcPr>
          <w:p w14:paraId="7006CBB8" w14:textId="77777777" w:rsidR="00184A23" w:rsidRPr="00A203C3" w:rsidRDefault="00184A23" w:rsidP="00184A23">
            <w:pPr>
              <w:spacing w:after="0" w:line="240" w:lineRule="auto"/>
              <w:jc w:val="center"/>
              <w:rPr>
                <w:rFonts w:ascii="Times New Roman" w:eastAsia="Calibri" w:hAnsi="Times New Roman" w:cs="Times New Roman"/>
                <w:iCs/>
                <w:sz w:val="20"/>
                <w:szCs w:val="20"/>
              </w:rPr>
            </w:pPr>
          </w:p>
        </w:tc>
        <w:tc>
          <w:tcPr>
            <w:tcW w:w="2011" w:type="dxa"/>
            <w:shd w:val="clear" w:color="auto" w:fill="00B050"/>
          </w:tcPr>
          <w:p w14:paraId="4FC2478E" w14:textId="77777777" w:rsidR="00184A23" w:rsidRPr="00A203C3" w:rsidRDefault="00184A23" w:rsidP="00184A23">
            <w:pPr>
              <w:spacing w:after="0" w:line="240" w:lineRule="auto"/>
              <w:jc w:val="center"/>
              <w:rPr>
                <w:rFonts w:ascii="Times New Roman" w:eastAsia="Calibri" w:hAnsi="Times New Roman" w:cs="Times New Roman"/>
                <w:b/>
                <w:iCs/>
                <w:sz w:val="20"/>
                <w:szCs w:val="20"/>
              </w:rPr>
            </w:pPr>
          </w:p>
        </w:tc>
      </w:tr>
      <w:tr w:rsidR="00184A23" w:rsidRPr="00A203C3" w14:paraId="0858991C" w14:textId="77777777" w:rsidTr="00184A23">
        <w:trPr>
          <w:trHeight w:val="269"/>
        </w:trPr>
        <w:tc>
          <w:tcPr>
            <w:tcW w:w="1161" w:type="dxa"/>
            <w:shd w:val="clear" w:color="auto" w:fill="FFFF00"/>
            <w:vAlign w:val="center"/>
          </w:tcPr>
          <w:p w14:paraId="106ECB7A" w14:textId="77777777" w:rsidR="00184A23" w:rsidRPr="00A203C3" w:rsidRDefault="00184A23" w:rsidP="00184A23">
            <w:pPr>
              <w:spacing w:after="0" w:line="240" w:lineRule="auto"/>
              <w:jc w:val="center"/>
              <w:rPr>
                <w:rFonts w:ascii="Times New Roman" w:eastAsia="Calibri" w:hAnsi="Times New Roman" w:cs="Times New Roman"/>
                <w:b/>
                <w:iCs/>
                <w:sz w:val="20"/>
                <w:szCs w:val="20"/>
              </w:rPr>
            </w:pPr>
            <w:r w:rsidRPr="00A203C3">
              <w:rPr>
                <w:rFonts w:ascii="Times New Roman" w:eastAsia="Calibri" w:hAnsi="Times New Roman" w:cs="Times New Roman"/>
                <w:b/>
                <w:iCs/>
                <w:sz w:val="20"/>
                <w:szCs w:val="20"/>
              </w:rPr>
              <w:t>3</w:t>
            </w:r>
          </w:p>
        </w:tc>
        <w:tc>
          <w:tcPr>
            <w:tcW w:w="1484" w:type="dxa"/>
            <w:shd w:val="clear" w:color="auto" w:fill="FFFF00"/>
          </w:tcPr>
          <w:p w14:paraId="0580C37E" w14:textId="77777777" w:rsidR="00184A23" w:rsidRPr="00A203C3" w:rsidRDefault="00184A23" w:rsidP="00184A23">
            <w:pPr>
              <w:spacing w:after="0" w:line="240" w:lineRule="auto"/>
              <w:jc w:val="center"/>
              <w:rPr>
                <w:rFonts w:ascii="Times New Roman" w:eastAsia="Calibri" w:hAnsi="Times New Roman" w:cs="Times New Roman"/>
                <w:iCs/>
                <w:sz w:val="20"/>
                <w:szCs w:val="20"/>
              </w:rPr>
            </w:pPr>
          </w:p>
        </w:tc>
        <w:tc>
          <w:tcPr>
            <w:tcW w:w="2617" w:type="dxa"/>
            <w:shd w:val="clear" w:color="auto" w:fill="FFFF00"/>
            <w:vAlign w:val="center"/>
          </w:tcPr>
          <w:p w14:paraId="37D866C8" w14:textId="77777777" w:rsidR="00184A23" w:rsidRPr="00A203C3" w:rsidRDefault="00184A23" w:rsidP="00184A23">
            <w:pPr>
              <w:spacing w:after="0" w:line="240" w:lineRule="auto"/>
              <w:jc w:val="center"/>
              <w:rPr>
                <w:rFonts w:ascii="Times New Roman" w:eastAsia="Calibri" w:hAnsi="Times New Roman" w:cs="Times New Roman"/>
                <w:iCs/>
                <w:sz w:val="20"/>
                <w:szCs w:val="20"/>
              </w:rPr>
            </w:pPr>
          </w:p>
        </w:tc>
        <w:tc>
          <w:tcPr>
            <w:tcW w:w="2011" w:type="dxa"/>
            <w:shd w:val="clear" w:color="auto" w:fill="FFFF00"/>
          </w:tcPr>
          <w:p w14:paraId="03EBCE5E" w14:textId="77777777" w:rsidR="00184A23" w:rsidRPr="00A203C3" w:rsidRDefault="00184A23" w:rsidP="00184A23">
            <w:pPr>
              <w:spacing w:after="0" w:line="240" w:lineRule="auto"/>
              <w:jc w:val="center"/>
              <w:rPr>
                <w:rFonts w:ascii="Times New Roman" w:eastAsia="Calibri" w:hAnsi="Times New Roman" w:cs="Times New Roman"/>
                <w:b/>
                <w:iCs/>
                <w:sz w:val="20"/>
                <w:szCs w:val="20"/>
              </w:rPr>
            </w:pPr>
          </w:p>
        </w:tc>
      </w:tr>
      <w:tr w:rsidR="00184A23" w:rsidRPr="00A203C3" w14:paraId="30A07F45" w14:textId="77777777" w:rsidTr="00184A23">
        <w:trPr>
          <w:trHeight w:val="274"/>
        </w:trPr>
        <w:tc>
          <w:tcPr>
            <w:tcW w:w="1161" w:type="dxa"/>
            <w:shd w:val="clear" w:color="auto" w:fill="FFC000"/>
            <w:vAlign w:val="center"/>
          </w:tcPr>
          <w:p w14:paraId="49F67A0C" w14:textId="77777777" w:rsidR="00184A23" w:rsidRPr="00A203C3" w:rsidRDefault="00184A23" w:rsidP="00184A23">
            <w:pPr>
              <w:spacing w:after="0" w:line="240" w:lineRule="auto"/>
              <w:jc w:val="center"/>
              <w:rPr>
                <w:rFonts w:ascii="Times New Roman" w:eastAsia="Calibri" w:hAnsi="Times New Roman" w:cs="Times New Roman"/>
                <w:b/>
                <w:iCs/>
                <w:sz w:val="20"/>
                <w:szCs w:val="20"/>
              </w:rPr>
            </w:pPr>
            <w:r w:rsidRPr="00A203C3">
              <w:rPr>
                <w:rFonts w:ascii="Times New Roman" w:eastAsia="Calibri" w:hAnsi="Times New Roman" w:cs="Times New Roman"/>
                <w:b/>
                <w:iCs/>
                <w:sz w:val="20"/>
                <w:szCs w:val="20"/>
              </w:rPr>
              <w:t>4</w:t>
            </w:r>
          </w:p>
        </w:tc>
        <w:tc>
          <w:tcPr>
            <w:tcW w:w="1484" w:type="dxa"/>
            <w:shd w:val="clear" w:color="auto" w:fill="FFC000"/>
          </w:tcPr>
          <w:p w14:paraId="0FB50504" w14:textId="77777777" w:rsidR="00184A23" w:rsidRPr="00A203C3" w:rsidRDefault="00184A23" w:rsidP="00184A23">
            <w:pPr>
              <w:spacing w:after="0" w:line="240" w:lineRule="auto"/>
              <w:jc w:val="center"/>
              <w:rPr>
                <w:rFonts w:ascii="Times New Roman" w:eastAsia="Calibri" w:hAnsi="Times New Roman" w:cs="Times New Roman"/>
                <w:iCs/>
                <w:sz w:val="20"/>
                <w:szCs w:val="20"/>
              </w:rPr>
            </w:pPr>
          </w:p>
        </w:tc>
        <w:tc>
          <w:tcPr>
            <w:tcW w:w="2617" w:type="dxa"/>
            <w:shd w:val="clear" w:color="auto" w:fill="FFC000"/>
            <w:vAlign w:val="center"/>
          </w:tcPr>
          <w:p w14:paraId="2E8E1816" w14:textId="77777777" w:rsidR="00184A23" w:rsidRPr="00A203C3" w:rsidRDefault="00184A23" w:rsidP="00184A23">
            <w:pPr>
              <w:spacing w:after="0" w:line="240" w:lineRule="auto"/>
              <w:jc w:val="center"/>
              <w:rPr>
                <w:rFonts w:ascii="Times New Roman" w:eastAsia="Calibri" w:hAnsi="Times New Roman" w:cs="Times New Roman"/>
                <w:iCs/>
                <w:sz w:val="20"/>
                <w:szCs w:val="20"/>
              </w:rPr>
            </w:pPr>
          </w:p>
        </w:tc>
        <w:tc>
          <w:tcPr>
            <w:tcW w:w="2011" w:type="dxa"/>
            <w:shd w:val="clear" w:color="auto" w:fill="FFC000"/>
          </w:tcPr>
          <w:p w14:paraId="1C3ECF39" w14:textId="77777777" w:rsidR="00184A23" w:rsidRPr="00A203C3" w:rsidRDefault="00184A23" w:rsidP="00184A23">
            <w:pPr>
              <w:spacing w:after="0" w:line="240" w:lineRule="auto"/>
              <w:jc w:val="center"/>
              <w:rPr>
                <w:rFonts w:ascii="Times New Roman" w:eastAsia="Calibri" w:hAnsi="Times New Roman" w:cs="Times New Roman"/>
                <w:iCs/>
                <w:sz w:val="20"/>
                <w:szCs w:val="20"/>
              </w:rPr>
            </w:pPr>
          </w:p>
        </w:tc>
      </w:tr>
      <w:tr w:rsidR="00184A23" w:rsidRPr="00A203C3" w14:paraId="3D0E63ED" w14:textId="77777777" w:rsidTr="00184A23">
        <w:trPr>
          <w:trHeight w:val="278"/>
        </w:trPr>
        <w:tc>
          <w:tcPr>
            <w:tcW w:w="1161" w:type="dxa"/>
            <w:shd w:val="clear" w:color="auto" w:fill="FF0000"/>
            <w:vAlign w:val="center"/>
          </w:tcPr>
          <w:p w14:paraId="183F5170" w14:textId="77777777" w:rsidR="00184A23" w:rsidRPr="00A203C3" w:rsidRDefault="00184A23" w:rsidP="00184A23">
            <w:pPr>
              <w:spacing w:after="0" w:line="240" w:lineRule="auto"/>
              <w:jc w:val="center"/>
              <w:rPr>
                <w:rFonts w:ascii="Times New Roman" w:eastAsia="Calibri" w:hAnsi="Times New Roman" w:cs="Times New Roman"/>
                <w:b/>
                <w:iCs/>
                <w:sz w:val="20"/>
                <w:szCs w:val="20"/>
              </w:rPr>
            </w:pPr>
            <w:r w:rsidRPr="00A203C3">
              <w:rPr>
                <w:rFonts w:ascii="Times New Roman" w:eastAsia="Calibri" w:hAnsi="Times New Roman" w:cs="Times New Roman"/>
                <w:b/>
                <w:iCs/>
                <w:sz w:val="20"/>
                <w:szCs w:val="20"/>
              </w:rPr>
              <w:t>5</w:t>
            </w:r>
          </w:p>
        </w:tc>
        <w:tc>
          <w:tcPr>
            <w:tcW w:w="1484" w:type="dxa"/>
            <w:shd w:val="clear" w:color="auto" w:fill="FF0000"/>
          </w:tcPr>
          <w:p w14:paraId="5023E138" w14:textId="77777777" w:rsidR="00184A23" w:rsidRPr="00A203C3" w:rsidRDefault="00184A23" w:rsidP="00184A23">
            <w:pPr>
              <w:spacing w:after="0" w:line="240" w:lineRule="auto"/>
              <w:jc w:val="center"/>
              <w:rPr>
                <w:rFonts w:ascii="Times New Roman" w:eastAsia="Calibri" w:hAnsi="Times New Roman" w:cs="Times New Roman"/>
                <w:iCs/>
                <w:sz w:val="20"/>
                <w:szCs w:val="20"/>
              </w:rPr>
            </w:pPr>
          </w:p>
        </w:tc>
        <w:tc>
          <w:tcPr>
            <w:tcW w:w="2617" w:type="dxa"/>
            <w:shd w:val="clear" w:color="auto" w:fill="FF0000"/>
            <w:vAlign w:val="center"/>
          </w:tcPr>
          <w:p w14:paraId="0B840FA4" w14:textId="77777777" w:rsidR="00184A23" w:rsidRPr="00A203C3" w:rsidRDefault="00184A23" w:rsidP="00184A23">
            <w:pPr>
              <w:spacing w:after="0" w:line="240" w:lineRule="auto"/>
              <w:jc w:val="center"/>
              <w:rPr>
                <w:rFonts w:ascii="Times New Roman" w:eastAsia="Calibri" w:hAnsi="Times New Roman" w:cs="Times New Roman"/>
                <w:iCs/>
                <w:sz w:val="20"/>
                <w:szCs w:val="20"/>
              </w:rPr>
            </w:pPr>
          </w:p>
        </w:tc>
        <w:tc>
          <w:tcPr>
            <w:tcW w:w="2011" w:type="dxa"/>
            <w:shd w:val="clear" w:color="auto" w:fill="FF0000"/>
          </w:tcPr>
          <w:p w14:paraId="6458C870" w14:textId="77777777" w:rsidR="00184A23" w:rsidRPr="00A203C3" w:rsidRDefault="00184A23" w:rsidP="00184A23">
            <w:pPr>
              <w:spacing w:after="0" w:line="240" w:lineRule="auto"/>
              <w:jc w:val="center"/>
              <w:rPr>
                <w:rFonts w:ascii="Times New Roman" w:eastAsia="Calibri" w:hAnsi="Times New Roman" w:cs="Times New Roman"/>
                <w:b/>
                <w:iCs/>
                <w:sz w:val="20"/>
                <w:szCs w:val="20"/>
              </w:rPr>
            </w:pPr>
          </w:p>
        </w:tc>
      </w:tr>
    </w:tbl>
    <w:p w14:paraId="6C1C62DF" w14:textId="77777777" w:rsidR="00184A23" w:rsidRPr="00184A23" w:rsidRDefault="00184A23" w:rsidP="00184A23"/>
    <w:p w14:paraId="1809F4CF" w14:textId="77777777" w:rsidR="00CF6BC3" w:rsidRPr="00CF6BC3" w:rsidRDefault="00DB7FE0" w:rsidP="00CF6BC3">
      <w:pPr>
        <w:pStyle w:val="Naslov4"/>
      </w:pPr>
      <w:bookmarkStart w:id="462" w:name="_Toc517456289"/>
      <w:bookmarkStart w:id="463" w:name="_Toc517456467"/>
      <w:bookmarkStart w:id="464" w:name="_Toc517461459"/>
      <w:r>
        <w:t>Podaci, izvori i metode izračuna</w:t>
      </w:r>
      <w:bookmarkEnd w:id="462"/>
      <w:bookmarkEnd w:id="463"/>
      <w:bookmarkEnd w:id="464"/>
    </w:p>
    <w:p w14:paraId="51015CF9" w14:textId="77777777" w:rsidR="00CF6BC3" w:rsidRPr="00CF6BC3" w:rsidRDefault="00CF6BC3" w:rsidP="00CF6BC3">
      <w:pPr>
        <w:pStyle w:val="Bezproreda2"/>
        <w:rPr>
          <w:szCs w:val="24"/>
        </w:rPr>
      </w:pPr>
      <w:r w:rsidRPr="00CF6BC3">
        <w:rPr>
          <w:szCs w:val="24"/>
        </w:rPr>
        <w:t xml:space="preserve">Izvor podataka za poglavlje „Epidemija i Pandemija“ su: </w:t>
      </w:r>
    </w:p>
    <w:p w14:paraId="3C58AA01" w14:textId="77777777" w:rsidR="00CF6BC3" w:rsidRPr="00CF6BC3" w:rsidRDefault="00CF6BC3" w:rsidP="005F33B1">
      <w:pPr>
        <w:pStyle w:val="Bezproreda2"/>
        <w:numPr>
          <w:ilvl w:val="0"/>
          <w:numId w:val="53"/>
        </w:numPr>
        <w:rPr>
          <w:szCs w:val="24"/>
        </w:rPr>
      </w:pPr>
      <w:r w:rsidRPr="00CF6BC3">
        <w:rPr>
          <w:szCs w:val="24"/>
        </w:rPr>
        <w:t>Procjena rizika RH</w:t>
      </w:r>
    </w:p>
    <w:p w14:paraId="307EB145" w14:textId="77777777" w:rsidR="00CF6BC3" w:rsidRPr="00CF6BC3" w:rsidRDefault="00CF6BC3" w:rsidP="005F33B1">
      <w:pPr>
        <w:pStyle w:val="Bezproreda2"/>
        <w:numPr>
          <w:ilvl w:val="0"/>
          <w:numId w:val="53"/>
        </w:numPr>
        <w:rPr>
          <w:szCs w:val="24"/>
        </w:rPr>
      </w:pPr>
      <w:r w:rsidRPr="00CF6BC3">
        <w:rPr>
          <w:color w:val="000000"/>
          <w:szCs w:val="24"/>
        </w:rPr>
        <w:t xml:space="preserve">ZZJZ </w:t>
      </w:r>
      <w:r w:rsidR="009A0A5E">
        <w:rPr>
          <w:color w:val="000000"/>
          <w:szCs w:val="24"/>
        </w:rPr>
        <w:t>Dubrovačko-neretvanske</w:t>
      </w:r>
      <w:r w:rsidRPr="00CF6BC3">
        <w:rPr>
          <w:color w:val="000000"/>
          <w:szCs w:val="24"/>
        </w:rPr>
        <w:t xml:space="preserve"> županije</w:t>
      </w:r>
    </w:p>
    <w:p w14:paraId="076373CB" w14:textId="5D9A96A6" w:rsidR="00CF6BC3" w:rsidRPr="00CF6BC3" w:rsidRDefault="00CF6BC3" w:rsidP="005F33B1">
      <w:pPr>
        <w:pStyle w:val="Bezproreda2"/>
        <w:numPr>
          <w:ilvl w:val="0"/>
          <w:numId w:val="53"/>
        </w:numPr>
        <w:rPr>
          <w:szCs w:val="24"/>
        </w:rPr>
      </w:pPr>
      <w:r w:rsidRPr="00CF6BC3">
        <w:rPr>
          <w:bCs/>
          <w:color w:val="000000"/>
          <w:szCs w:val="24"/>
        </w:rPr>
        <w:t>Popis stanovništva 20</w:t>
      </w:r>
      <w:r w:rsidR="00A74EF3">
        <w:rPr>
          <w:bCs/>
          <w:color w:val="000000"/>
          <w:szCs w:val="24"/>
        </w:rPr>
        <w:t>2</w:t>
      </w:r>
      <w:r w:rsidRPr="00CF6BC3">
        <w:rPr>
          <w:bCs/>
          <w:color w:val="000000"/>
          <w:szCs w:val="24"/>
        </w:rPr>
        <w:t>1.</w:t>
      </w:r>
    </w:p>
    <w:p w14:paraId="0D5DF06A" w14:textId="77777777" w:rsidR="00CF6BC3" w:rsidRPr="00CF6BC3" w:rsidRDefault="00CF6BC3" w:rsidP="005F33B1">
      <w:pPr>
        <w:pStyle w:val="Bezproreda2"/>
        <w:numPr>
          <w:ilvl w:val="0"/>
          <w:numId w:val="53"/>
        </w:numPr>
        <w:rPr>
          <w:szCs w:val="24"/>
        </w:rPr>
      </w:pPr>
      <w:r w:rsidRPr="00CF6BC3">
        <w:rPr>
          <w:szCs w:val="24"/>
        </w:rPr>
        <w:t xml:space="preserve">Grad </w:t>
      </w:r>
      <w:r w:rsidR="009A0A5E">
        <w:rPr>
          <w:szCs w:val="24"/>
        </w:rPr>
        <w:t>Ploče</w:t>
      </w:r>
    </w:p>
    <w:p w14:paraId="67DCD8CA" w14:textId="77777777" w:rsidR="00CF6BC3" w:rsidRPr="00CF6BC3" w:rsidRDefault="00CF6BC3" w:rsidP="005F33B1">
      <w:pPr>
        <w:pStyle w:val="Bezproreda2"/>
        <w:numPr>
          <w:ilvl w:val="0"/>
          <w:numId w:val="53"/>
        </w:numPr>
        <w:rPr>
          <w:szCs w:val="24"/>
        </w:rPr>
      </w:pPr>
      <w:r w:rsidRPr="00CF6BC3">
        <w:rPr>
          <w:szCs w:val="24"/>
        </w:rPr>
        <w:t>Pravilnik o rokovima najduljeg trajanja bolovanja ovisno o vrsti bolesti („Narodne novine“ broj 153/09)</w:t>
      </w:r>
    </w:p>
    <w:p w14:paraId="1E75A5C3" w14:textId="77777777" w:rsidR="00184A23" w:rsidRPr="00184A23" w:rsidRDefault="00184A23" w:rsidP="00184A23"/>
    <w:p w14:paraId="2264DE4B" w14:textId="77777777" w:rsidR="00A50BAD" w:rsidRPr="009A0A5E" w:rsidRDefault="0035730B" w:rsidP="0057580C">
      <w:pPr>
        <w:pStyle w:val="Naslov3"/>
        <w:numPr>
          <w:ilvl w:val="2"/>
          <w:numId w:val="1"/>
        </w:numPr>
        <w:ind w:left="1134" w:hanging="567"/>
      </w:pPr>
      <w:bookmarkStart w:id="465" w:name="_Toc517456290"/>
      <w:bookmarkStart w:id="466" w:name="_Toc517456468"/>
      <w:bookmarkStart w:id="467" w:name="_Toc517461460"/>
      <w:bookmarkStart w:id="468" w:name="_Toc207277338"/>
      <w:r w:rsidRPr="009A0A5E">
        <w:lastRenderedPageBreak/>
        <w:t>Analiza na području reagiranja-epidemija i pandemija</w:t>
      </w:r>
      <w:bookmarkEnd w:id="465"/>
      <w:bookmarkEnd w:id="466"/>
      <w:bookmarkEnd w:id="467"/>
      <w:bookmarkEnd w:id="468"/>
    </w:p>
    <w:p w14:paraId="12B09C6B" w14:textId="77777777" w:rsidR="00184A23" w:rsidRPr="009A0A5E" w:rsidRDefault="00184A23" w:rsidP="00184A23">
      <w:pPr>
        <w:pStyle w:val="Bezproreda1"/>
      </w:pPr>
    </w:p>
    <w:p w14:paraId="1C6D7F0D" w14:textId="77777777" w:rsidR="00CF6BC3" w:rsidRPr="009A0A5E" w:rsidRDefault="00CF6BC3" w:rsidP="00841055">
      <w:pPr>
        <w:numPr>
          <w:ilvl w:val="0"/>
          <w:numId w:val="19"/>
        </w:numPr>
        <w:spacing w:after="0" w:line="240" w:lineRule="auto"/>
        <w:jc w:val="both"/>
        <w:rPr>
          <w:rFonts w:ascii="Times New Roman" w:hAnsi="Times New Roman"/>
          <w:b/>
          <w:sz w:val="24"/>
          <w:szCs w:val="24"/>
        </w:rPr>
      </w:pPr>
      <w:r w:rsidRPr="009A0A5E">
        <w:rPr>
          <w:rFonts w:ascii="Times New Roman" w:hAnsi="Times New Roman"/>
          <w:b/>
          <w:sz w:val="24"/>
          <w:szCs w:val="24"/>
        </w:rPr>
        <w:t>Spremnost odgovornih i upravljačkih kapaciteta</w:t>
      </w:r>
    </w:p>
    <w:p w14:paraId="155F2A7A" w14:textId="77777777" w:rsidR="001E0323" w:rsidRDefault="00CF6BC3" w:rsidP="001E0323">
      <w:pPr>
        <w:pStyle w:val="Bezproreda1"/>
        <w:jc w:val="both"/>
      </w:pPr>
      <w:r w:rsidRPr="00184A23">
        <w:t xml:space="preserve">Procjena spremnosti sustava civilne zaštite na temelju spremnosti odgovornih i Upravljačkih kapaciteta sustava civilne zaštite provedena je analizom podataka o razini odgovornosti, osposobljenosti i uvježbanosti, </w:t>
      </w:r>
      <w:r w:rsidRPr="00184A23">
        <w:rPr>
          <w:b/>
        </w:rPr>
        <w:t>čelnih osoba</w:t>
      </w:r>
      <w:r w:rsidRPr="00184A23">
        <w:t xml:space="preserve"> za provođenje zakonom utvrđenih operativnih obaveza u fazi reagiranja sustava civilne zaštite, </w:t>
      </w:r>
      <w:r w:rsidRPr="00184A23">
        <w:rPr>
          <w:b/>
        </w:rPr>
        <w:t>stožera civilne</w:t>
      </w:r>
      <w:r w:rsidRPr="00184A23">
        <w:t xml:space="preserve"> </w:t>
      </w:r>
      <w:r w:rsidRPr="00184A23">
        <w:rPr>
          <w:b/>
        </w:rPr>
        <w:t>zaštite te koordinatora na lokaciji</w:t>
      </w:r>
      <w:r w:rsidRPr="00184A23">
        <w:t xml:space="preserve">. </w:t>
      </w:r>
    </w:p>
    <w:p w14:paraId="77E1A914" w14:textId="261F2F1D" w:rsidR="001E0323" w:rsidRPr="0034593C" w:rsidRDefault="001E0323" w:rsidP="001E0323">
      <w:pPr>
        <w:pStyle w:val="Bezproreda1"/>
        <w:jc w:val="both"/>
      </w:pPr>
      <w:r w:rsidRPr="0034593C">
        <w:t xml:space="preserve">Spremnost navedenih operativnih kapaciteta po odgovornosti, osposobljenosti te uvježbanosti procijenjena je </w:t>
      </w:r>
      <w:r w:rsidRPr="0034593C">
        <w:rPr>
          <w:b/>
        </w:rPr>
        <w:t>vrlo visokom</w:t>
      </w:r>
      <w:r w:rsidRPr="0034593C">
        <w:t xml:space="preserve"> s obzirom na to da se navedenom ugrozom u pravilu bave stručne službe, dok se Stožer CZ-a bavi organizacijom zbrinjavanja i eventualnim pružanjem pomoći gotovim službama.</w:t>
      </w:r>
    </w:p>
    <w:p w14:paraId="0A8384A1" w14:textId="272057EB" w:rsidR="00CF6BC3" w:rsidRPr="00CF6BC3" w:rsidRDefault="00CF6BC3" w:rsidP="001E0323">
      <w:pPr>
        <w:pStyle w:val="Bezproreda1"/>
        <w:jc w:val="both"/>
      </w:pPr>
    </w:p>
    <w:p w14:paraId="7283BAC6" w14:textId="703A9E71" w:rsidR="00CF6BC3" w:rsidRPr="00CF6BC3" w:rsidRDefault="00CF6BC3" w:rsidP="00CF6BC3">
      <w:pPr>
        <w:pStyle w:val="Bezproreda2"/>
        <w:rPr>
          <w:sz w:val="20"/>
          <w:szCs w:val="20"/>
        </w:rPr>
      </w:pPr>
      <w:r w:rsidRPr="00CF6BC3">
        <w:rPr>
          <w:sz w:val="20"/>
          <w:szCs w:val="20"/>
        </w:rPr>
        <w:t xml:space="preserve">                             </w:t>
      </w:r>
      <w:r>
        <w:rPr>
          <w:sz w:val="20"/>
          <w:szCs w:val="20"/>
        </w:rPr>
        <w:t xml:space="preserve">               </w:t>
      </w:r>
      <w:r w:rsidR="00AB686F">
        <w:rPr>
          <w:sz w:val="20"/>
          <w:szCs w:val="20"/>
        </w:rPr>
        <w:t xml:space="preserve">  Tablica 9</w:t>
      </w:r>
      <w:r w:rsidR="00476A64">
        <w:rPr>
          <w:sz w:val="20"/>
          <w:szCs w:val="20"/>
        </w:rPr>
        <w:t>8</w:t>
      </w:r>
      <w:r w:rsidRPr="00CF6BC3">
        <w:rPr>
          <w:sz w:val="20"/>
          <w:szCs w:val="20"/>
        </w:rPr>
        <w:t>: Spremnost odgovornih i upravljačkih kapaciteta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CF6BC3" w:rsidRPr="00CF6BC3" w14:paraId="13B7B331" w14:textId="77777777" w:rsidTr="00384763">
        <w:trPr>
          <w:jc w:val="center"/>
        </w:trPr>
        <w:tc>
          <w:tcPr>
            <w:tcW w:w="2317" w:type="dxa"/>
            <w:shd w:val="clear" w:color="auto" w:fill="BDD6EE"/>
          </w:tcPr>
          <w:p w14:paraId="42A1372A" w14:textId="77777777" w:rsidR="00CF6BC3" w:rsidRPr="00CF6BC3" w:rsidRDefault="00CF6BC3" w:rsidP="00CF6BC3">
            <w:pPr>
              <w:pStyle w:val="Bezproreda2"/>
              <w:rPr>
                <w:sz w:val="20"/>
                <w:szCs w:val="20"/>
              </w:rPr>
            </w:pPr>
            <w:r w:rsidRPr="00CF6BC3">
              <w:rPr>
                <w:sz w:val="20"/>
                <w:szCs w:val="20"/>
              </w:rPr>
              <w:t>Vrlo niska spremnost</w:t>
            </w:r>
          </w:p>
        </w:tc>
        <w:tc>
          <w:tcPr>
            <w:tcW w:w="1276" w:type="dxa"/>
            <w:shd w:val="clear" w:color="auto" w:fill="FF0000"/>
          </w:tcPr>
          <w:p w14:paraId="3DCE1C33" w14:textId="77777777" w:rsidR="00CF6BC3" w:rsidRPr="00CF6BC3" w:rsidRDefault="00CF6BC3" w:rsidP="00CF6BC3">
            <w:pPr>
              <w:pStyle w:val="Bezproreda2"/>
              <w:rPr>
                <w:sz w:val="20"/>
                <w:szCs w:val="20"/>
              </w:rPr>
            </w:pPr>
            <w:r w:rsidRPr="00CF6BC3">
              <w:rPr>
                <w:sz w:val="20"/>
                <w:szCs w:val="20"/>
              </w:rPr>
              <w:t>4</w:t>
            </w:r>
          </w:p>
        </w:tc>
        <w:tc>
          <w:tcPr>
            <w:tcW w:w="850" w:type="dxa"/>
          </w:tcPr>
          <w:p w14:paraId="271CB77B" w14:textId="77777777" w:rsidR="00CF6BC3" w:rsidRPr="00CF6BC3" w:rsidRDefault="00CF6BC3" w:rsidP="00CF6BC3">
            <w:pPr>
              <w:pStyle w:val="Bezproreda2"/>
              <w:rPr>
                <w:sz w:val="20"/>
                <w:szCs w:val="20"/>
              </w:rPr>
            </w:pPr>
          </w:p>
        </w:tc>
      </w:tr>
      <w:tr w:rsidR="00CF6BC3" w:rsidRPr="00CF6BC3" w14:paraId="47CE72A8" w14:textId="77777777" w:rsidTr="00384763">
        <w:trPr>
          <w:jc w:val="center"/>
        </w:trPr>
        <w:tc>
          <w:tcPr>
            <w:tcW w:w="2317" w:type="dxa"/>
            <w:shd w:val="clear" w:color="auto" w:fill="BDD6EE"/>
          </w:tcPr>
          <w:p w14:paraId="0962198C" w14:textId="77777777" w:rsidR="00CF6BC3" w:rsidRPr="00CF6BC3" w:rsidRDefault="00CF6BC3" w:rsidP="00CF6BC3">
            <w:pPr>
              <w:pStyle w:val="Bezproreda2"/>
              <w:rPr>
                <w:sz w:val="20"/>
                <w:szCs w:val="20"/>
              </w:rPr>
            </w:pPr>
            <w:r w:rsidRPr="00CF6BC3">
              <w:rPr>
                <w:sz w:val="20"/>
                <w:szCs w:val="20"/>
              </w:rPr>
              <w:t>Niska spremnost</w:t>
            </w:r>
          </w:p>
        </w:tc>
        <w:tc>
          <w:tcPr>
            <w:tcW w:w="1276" w:type="dxa"/>
            <w:shd w:val="clear" w:color="auto" w:fill="FFC000"/>
          </w:tcPr>
          <w:p w14:paraId="137AD2EC" w14:textId="77777777" w:rsidR="00CF6BC3" w:rsidRPr="00CF6BC3" w:rsidRDefault="00CF6BC3" w:rsidP="00CF6BC3">
            <w:pPr>
              <w:pStyle w:val="Bezproreda2"/>
              <w:rPr>
                <w:sz w:val="20"/>
                <w:szCs w:val="20"/>
              </w:rPr>
            </w:pPr>
            <w:r w:rsidRPr="00CF6BC3">
              <w:rPr>
                <w:sz w:val="20"/>
                <w:szCs w:val="20"/>
              </w:rPr>
              <w:t>3</w:t>
            </w:r>
          </w:p>
        </w:tc>
        <w:tc>
          <w:tcPr>
            <w:tcW w:w="850" w:type="dxa"/>
          </w:tcPr>
          <w:p w14:paraId="69FA7103" w14:textId="77777777" w:rsidR="00CF6BC3" w:rsidRPr="00CF6BC3" w:rsidRDefault="00CF6BC3" w:rsidP="00CF6BC3">
            <w:pPr>
              <w:pStyle w:val="Bezproreda2"/>
              <w:rPr>
                <w:sz w:val="20"/>
                <w:szCs w:val="20"/>
              </w:rPr>
            </w:pPr>
          </w:p>
        </w:tc>
      </w:tr>
      <w:tr w:rsidR="00CF6BC3" w:rsidRPr="00CF6BC3" w14:paraId="56101BEB" w14:textId="77777777" w:rsidTr="00384763">
        <w:trPr>
          <w:jc w:val="center"/>
        </w:trPr>
        <w:tc>
          <w:tcPr>
            <w:tcW w:w="2317" w:type="dxa"/>
            <w:shd w:val="clear" w:color="auto" w:fill="BDD6EE"/>
          </w:tcPr>
          <w:p w14:paraId="56116674" w14:textId="77777777" w:rsidR="00CF6BC3" w:rsidRPr="00CF6BC3" w:rsidRDefault="00CF6BC3" w:rsidP="00CF6BC3">
            <w:pPr>
              <w:pStyle w:val="Bezproreda2"/>
              <w:rPr>
                <w:sz w:val="20"/>
                <w:szCs w:val="20"/>
              </w:rPr>
            </w:pPr>
            <w:r w:rsidRPr="00CF6BC3">
              <w:rPr>
                <w:sz w:val="20"/>
                <w:szCs w:val="20"/>
              </w:rPr>
              <w:t>Visoka spremnost</w:t>
            </w:r>
          </w:p>
        </w:tc>
        <w:tc>
          <w:tcPr>
            <w:tcW w:w="1276" w:type="dxa"/>
            <w:shd w:val="clear" w:color="auto" w:fill="FFFF00"/>
          </w:tcPr>
          <w:p w14:paraId="74945EA8" w14:textId="77777777" w:rsidR="00CF6BC3" w:rsidRPr="00CF6BC3" w:rsidRDefault="00CF6BC3" w:rsidP="00CF6BC3">
            <w:pPr>
              <w:pStyle w:val="Bezproreda2"/>
              <w:rPr>
                <w:sz w:val="20"/>
                <w:szCs w:val="20"/>
              </w:rPr>
            </w:pPr>
            <w:r w:rsidRPr="00CF6BC3">
              <w:rPr>
                <w:sz w:val="20"/>
                <w:szCs w:val="20"/>
              </w:rPr>
              <w:t>2</w:t>
            </w:r>
          </w:p>
        </w:tc>
        <w:tc>
          <w:tcPr>
            <w:tcW w:w="850" w:type="dxa"/>
          </w:tcPr>
          <w:p w14:paraId="7B005029" w14:textId="0E923680" w:rsidR="00CF6BC3" w:rsidRPr="00CF6BC3" w:rsidRDefault="00CF6BC3" w:rsidP="00CF6BC3">
            <w:pPr>
              <w:pStyle w:val="Bezproreda2"/>
              <w:rPr>
                <w:sz w:val="20"/>
                <w:szCs w:val="20"/>
              </w:rPr>
            </w:pPr>
          </w:p>
        </w:tc>
      </w:tr>
      <w:tr w:rsidR="00CF6BC3" w:rsidRPr="00CF6BC3" w14:paraId="40BE5B54" w14:textId="77777777" w:rsidTr="00384763">
        <w:trPr>
          <w:jc w:val="center"/>
        </w:trPr>
        <w:tc>
          <w:tcPr>
            <w:tcW w:w="2317" w:type="dxa"/>
            <w:shd w:val="clear" w:color="auto" w:fill="BDD6EE"/>
          </w:tcPr>
          <w:p w14:paraId="430BFD48" w14:textId="77777777" w:rsidR="00CF6BC3" w:rsidRPr="00CF6BC3" w:rsidRDefault="00CF6BC3" w:rsidP="00CF6BC3">
            <w:pPr>
              <w:pStyle w:val="Bezproreda2"/>
              <w:rPr>
                <w:sz w:val="20"/>
                <w:szCs w:val="20"/>
              </w:rPr>
            </w:pPr>
            <w:r w:rsidRPr="00CF6BC3">
              <w:rPr>
                <w:sz w:val="20"/>
                <w:szCs w:val="20"/>
              </w:rPr>
              <w:t>Vrlo visoka spremnost</w:t>
            </w:r>
          </w:p>
        </w:tc>
        <w:tc>
          <w:tcPr>
            <w:tcW w:w="1276" w:type="dxa"/>
            <w:shd w:val="clear" w:color="auto" w:fill="00B050"/>
          </w:tcPr>
          <w:p w14:paraId="3E00971C" w14:textId="77777777" w:rsidR="00CF6BC3" w:rsidRPr="00CF6BC3" w:rsidRDefault="00CF6BC3" w:rsidP="00CF6BC3">
            <w:pPr>
              <w:pStyle w:val="Bezproreda2"/>
              <w:rPr>
                <w:sz w:val="20"/>
                <w:szCs w:val="20"/>
              </w:rPr>
            </w:pPr>
            <w:r w:rsidRPr="00CF6BC3">
              <w:rPr>
                <w:sz w:val="20"/>
                <w:szCs w:val="20"/>
              </w:rPr>
              <w:t>1</w:t>
            </w:r>
          </w:p>
        </w:tc>
        <w:tc>
          <w:tcPr>
            <w:tcW w:w="850" w:type="dxa"/>
          </w:tcPr>
          <w:p w14:paraId="37B1F2DA" w14:textId="1A4177F6" w:rsidR="00CF6BC3" w:rsidRPr="00CF6BC3" w:rsidRDefault="00A74EF3" w:rsidP="00A74EF3">
            <w:pPr>
              <w:pStyle w:val="Bezproreda2"/>
              <w:jc w:val="center"/>
              <w:rPr>
                <w:b/>
                <w:sz w:val="20"/>
                <w:szCs w:val="20"/>
              </w:rPr>
            </w:pPr>
            <w:r>
              <w:rPr>
                <w:b/>
                <w:sz w:val="20"/>
                <w:szCs w:val="20"/>
              </w:rPr>
              <w:t>X</w:t>
            </w:r>
          </w:p>
        </w:tc>
      </w:tr>
    </w:tbl>
    <w:p w14:paraId="61C27FF4" w14:textId="77777777" w:rsidR="00CF6BC3" w:rsidRPr="00CF6BC3" w:rsidRDefault="00CF6BC3" w:rsidP="00CF6BC3">
      <w:pPr>
        <w:pStyle w:val="Bezproreda2"/>
        <w:rPr>
          <w:b/>
        </w:rPr>
      </w:pPr>
    </w:p>
    <w:p w14:paraId="7DB396B1" w14:textId="77777777" w:rsidR="00CF6BC3" w:rsidRPr="009A0A5E" w:rsidRDefault="00CF6BC3" w:rsidP="00841055">
      <w:pPr>
        <w:numPr>
          <w:ilvl w:val="0"/>
          <w:numId w:val="19"/>
        </w:numPr>
        <w:spacing w:after="0" w:line="240" w:lineRule="auto"/>
        <w:jc w:val="both"/>
        <w:rPr>
          <w:rFonts w:ascii="Times New Roman" w:hAnsi="Times New Roman"/>
          <w:sz w:val="24"/>
          <w:szCs w:val="24"/>
        </w:rPr>
      </w:pPr>
      <w:r w:rsidRPr="009A0A5E">
        <w:rPr>
          <w:rFonts w:ascii="Times New Roman" w:hAnsi="Times New Roman"/>
          <w:b/>
          <w:sz w:val="24"/>
          <w:szCs w:val="24"/>
        </w:rPr>
        <w:t>Spremnost operativnih kapaciteta</w:t>
      </w:r>
      <w:r w:rsidRPr="009A0A5E">
        <w:rPr>
          <w:rFonts w:ascii="Times New Roman" w:hAnsi="Times New Roman"/>
          <w:b/>
          <w:sz w:val="24"/>
          <w:szCs w:val="24"/>
          <w:vertAlign w:val="superscript"/>
        </w:rPr>
        <w:footnoteReference w:id="47"/>
      </w:r>
    </w:p>
    <w:p w14:paraId="6DA90972" w14:textId="77777777" w:rsidR="00CF6BC3" w:rsidRPr="00184A23" w:rsidRDefault="00CF6BC3" w:rsidP="00CF6BC3">
      <w:pPr>
        <w:pStyle w:val="Bezproreda1"/>
        <w:jc w:val="both"/>
      </w:pPr>
      <w:r w:rsidRPr="00184A23">
        <w:t xml:space="preserve">Procjena spremnosti sustava civilne zaštite provedena je na temelju operativnih kapaciteta sustava civilne zaštite za provođenje svih mjera i aktivnosti sustava civilne zaštite. Spremnost operativnih kapaciteta analizirana je po sljedećim parametrima: </w:t>
      </w:r>
    </w:p>
    <w:p w14:paraId="08DC5214" w14:textId="77777777" w:rsidR="00CF6BC3" w:rsidRPr="00253100" w:rsidRDefault="00CF6BC3" w:rsidP="00841055">
      <w:pPr>
        <w:numPr>
          <w:ilvl w:val="0"/>
          <w:numId w:val="12"/>
        </w:numPr>
        <w:spacing w:after="0" w:line="240" w:lineRule="auto"/>
        <w:jc w:val="both"/>
        <w:rPr>
          <w:rFonts w:ascii="Times New Roman" w:hAnsi="Times New Roman"/>
          <w:sz w:val="24"/>
          <w:szCs w:val="24"/>
        </w:rPr>
      </w:pPr>
      <w:r w:rsidRPr="00253100">
        <w:rPr>
          <w:rFonts w:ascii="Times New Roman" w:hAnsi="Times New Roman"/>
          <w:sz w:val="24"/>
          <w:szCs w:val="24"/>
        </w:rPr>
        <w:t xml:space="preserve">popunjenost ljudstvom, </w:t>
      </w:r>
    </w:p>
    <w:p w14:paraId="07457FE4" w14:textId="77777777" w:rsidR="00CF6BC3" w:rsidRPr="00253100" w:rsidRDefault="00CF6BC3" w:rsidP="00841055">
      <w:pPr>
        <w:numPr>
          <w:ilvl w:val="0"/>
          <w:numId w:val="12"/>
        </w:numPr>
        <w:spacing w:after="0" w:line="240" w:lineRule="auto"/>
        <w:jc w:val="both"/>
        <w:rPr>
          <w:rFonts w:ascii="Times New Roman" w:hAnsi="Times New Roman"/>
          <w:sz w:val="24"/>
          <w:szCs w:val="24"/>
        </w:rPr>
      </w:pPr>
      <w:r w:rsidRPr="00253100">
        <w:rPr>
          <w:rFonts w:ascii="Times New Roman" w:hAnsi="Times New Roman"/>
          <w:sz w:val="24"/>
          <w:szCs w:val="24"/>
        </w:rPr>
        <w:t xml:space="preserve">spremnost zapovjedništva, </w:t>
      </w:r>
    </w:p>
    <w:p w14:paraId="10481144" w14:textId="77777777" w:rsidR="00CF6BC3" w:rsidRPr="00253100" w:rsidRDefault="00CF6BC3" w:rsidP="00841055">
      <w:pPr>
        <w:numPr>
          <w:ilvl w:val="0"/>
          <w:numId w:val="12"/>
        </w:numPr>
        <w:spacing w:after="0" w:line="240" w:lineRule="auto"/>
        <w:jc w:val="both"/>
        <w:rPr>
          <w:rFonts w:ascii="Times New Roman" w:hAnsi="Times New Roman"/>
          <w:sz w:val="24"/>
          <w:szCs w:val="24"/>
        </w:rPr>
      </w:pPr>
      <w:r w:rsidRPr="00253100">
        <w:rPr>
          <w:rFonts w:ascii="Times New Roman" w:hAnsi="Times New Roman"/>
          <w:sz w:val="24"/>
          <w:szCs w:val="24"/>
        </w:rPr>
        <w:t xml:space="preserve">osposobljenosti i uvježbanosti ljudstva i zapovjednog osoblja, </w:t>
      </w:r>
    </w:p>
    <w:p w14:paraId="37CB2376" w14:textId="77777777" w:rsidR="00CF6BC3" w:rsidRPr="00253100" w:rsidRDefault="00CF6BC3" w:rsidP="00841055">
      <w:pPr>
        <w:numPr>
          <w:ilvl w:val="0"/>
          <w:numId w:val="12"/>
        </w:numPr>
        <w:spacing w:after="0" w:line="240" w:lineRule="auto"/>
        <w:jc w:val="both"/>
        <w:rPr>
          <w:rFonts w:ascii="Times New Roman" w:hAnsi="Times New Roman"/>
          <w:sz w:val="24"/>
          <w:szCs w:val="24"/>
        </w:rPr>
      </w:pPr>
      <w:r w:rsidRPr="00253100">
        <w:rPr>
          <w:rFonts w:ascii="Times New Roman" w:hAnsi="Times New Roman"/>
          <w:sz w:val="24"/>
          <w:szCs w:val="24"/>
        </w:rPr>
        <w:t xml:space="preserve">opremljenosti materijalno-tehničkim sredstvima, </w:t>
      </w:r>
    </w:p>
    <w:p w14:paraId="071C43D5" w14:textId="77777777" w:rsidR="00CF6BC3" w:rsidRPr="00253100" w:rsidRDefault="00CF6BC3" w:rsidP="00841055">
      <w:pPr>
        <w:numPr>
          <w:ilvl w:val="0"/>
          <w:numId w:val="12"/>
        </w:numPr>
        <w:spacing w:after="0" w:line="240" w:lineRule="auto"/>
        <w:jc w:val="both"/>
        <w:rPr>
          <w:rFonts w:ascii="Times New Roman" w:hAnsi="Times New Roman"/>
          <w:sz w:val="24"/>
          <w:szCs w:val="24"/>
        </w:rPr>
      </w:pPr>
      <w:r w:rsidRPr="00253100">
        <w:rPr>
          <w:rFonts w:ascii="Times New Roman" w:hAnsi="Times New Roman"/>
          <w:sz w:val="24"/>
          <w:szCs w:val="24"/>
        </w:rPr>
        <w:t xml:space="preserve">vremenu mobilizacijske spremnosti, </w:t>
      </w:r>
    </w:p>
    <w:p w14:paraId="6262ED50" w14:textId="77777777" w:rsidR="00CF6BC3" w:rsidRPr="00253100" w:rsidRDefault="00CF6BC3" w:rsidP="00841055">
      <w:pPr>
        <w:numPr>
          <w:ilvl w:val="0"/>
          <w:numId w:val="12"/>
        </w:numPr>
        <w:spacing w:after="0" w:line="240" w:lineRule="auto"/>
        <w:jc w:val="both"/>
        <w:rPr>
          <w:rFonts w:ascii="Times New Roman" w:hAnsi="Times New Roman"/>
          <w:sz w:val="24"/>
          <w:szCs w:val="24"/>
        </w:rPr>
      </w:pPr>
      <w:r w:rsidRPr="00253100">
        <w:rPr>
          <w:rFonts w:ascii="Times New Roman" w:hAnsi="Times New Roman"/>
          <w:sz w:val="24"/>
          <w:szCs w:val="24"/>
        </w:rPr>
        <w:t>samodostatnosti te logističkoj potpori</w:t>
      </w:r>
    </w:p>
    <w:p w14:paraId="0836F2FA" w14:textId="77777777" w:rsidR="00CF6BC3" w:rsidRDefault="00CF6BC3" w:rsidP="00CF6BC3">
      <w:pPr>
        <w:ind w:left="709"/>
        <w:jc w:val="both"/>
        <w:rPr>
          <w:rFonts w:ascii="Times New Roman" w:hAnsi="Times New Roman"/>
          <w:b/>
          <w:color w:val="000000"/>
        </w:rPr>
      </w:pPr>
    </w:p>
    <w:p w14:paraId="3F141D4A" w14:textId="77777777" w:rsidR="00CF6BC3" w:rsidRPr="00271171" w:rsidRDefault="00CF6BC3" w:rsidP="00CF6BC3">
      <w:pPr>
        <w:ind w:left="709"/>
        <w:jc w:val="both"/>
        <w:rPr>
          <w:rFonts w:ascii="Times New Roman" w:hAnsi="Times New Roman"/>
          <w:b/>
          <w:color w:val="000000"/>
          <w:sz w:val="24"/>
          <w:szCs w:val="24"/>
        </w:rPr>
      </w:pPr>
      <w:r w:rsidRPr="00271171">
        <w:rPr>
          <w:rFonts w:ascii="Times New Roman" w:hAnsi="Times New Roman"/>
          <w:b/>
          <w:color w:val="000000"/>
          <w:sz w:val="24"/>
          <w:szCs w:val="24"/>
        </w:rPr>
        <w:t>Operativni kapaciteti/snage sustava CZ su:</w:t>
      </w:r>
    </w:p>
    <w:p w14:paraId="01B469C4" w14:textId="77777777" w:rsidR="00CF6BC3" w:rsidRPr="001E0323" w:rsidRDefault="00CF6BC3" w:rsidP="00841055">
      <w:pPr>
        <w:numPr>
          <w:ilvl w:val="0"/>
          <w:numId w:val="13"/>
        </w:numPr>
        <w:spacing w:after="0" w:line="240" w:lineRule="auto"/>
        <w:jc w:val="both"/>
        <w:rPr>
          <w:rFonts w:ascii="Times New Roman" w:hAnsi="Times New Roman"/>
          <w:bCs/>
          <w:color w:val="000000"/>
          <w:sz w:val="24"/>
          <w:szCs w:val="24"/>
        </w:rPr>
      </w:pPr>
      <w:r w:rsidRPr="001E0323">
        <w:rPr>
          <w:rFonts w:ascii="Times New Roman" w:hAnsi="Times New Roman"/>
          <w:bCs/>
          <w:color w:val="000000"/>
          <w:sz w:val="24"/>
          <w:szCs w:val="24"/>
        </w:rPr>
        <w:t>Stožer CZ</w:t>
      </w:r>
    </w:p>
    <w:p w14:paraId="014A3B6E" w14:textId="77777777" w:rsidR="00CF6BC3" w:rsidRPr="001E0323" w:rsidRDefault="00CF6BC3" w:rsidP="00841055">
      <w:pPr>
        <w:numPr>
          <w:ilvl w:val="0"/>
          <w:numId w:val="13"/>
        </w:numPr>
        <w:spacing w:after="0" w:line="240" w:lineRule="auto"/>
        <w:jc w:val="both"/>
        <w:rPr>
          <w:rFonts w:ascii="Times New Roman" w:hAnsi="Times New Roman"/>
          <w:bCs/>
          <w:color w:val="000000"/>
          <w:sz w:val="24"/>
          <w:szCs w:val="24"/>
        </w:rPr>
      </w:pPr>
      <w:r w:rsidRPr="001E0323">
        <w:rPr>
          <w:rFonts w:ascii="Times New Roman" w:hAnsi="Times New Roman"/>
          <w:bCs/>
          <w:color w:val="000000"/>
          <w:sz w:val="24"/>
          <w:szCs w:val="24"/>
        </w:rPr>
        <w:t>Operativne snage vatrogastva</w:t>
      </w:r>
    </w:p>
    <w:p w14:paraId="17D6996C" w14:textId="77777777" w:rsidR="00CF6BC3" w:rsidRPr="001E0323" w:rsidRDefault="00CF6BC3" w:rsidP="00841055">
      <w:pPr>
        <w:numPr>
          <w:ilvl w:val="0"/>
          <w:numId w:val="13"/>
        </w:numPr>
        <w:spacing w:after="0" w:line="240" w:lineRule="auto"/>
        <w:jc w:val="both"/>
        <w:rPr>
          <w:rFonts w:ascii="Times New Roman" w:hAnsi="Times New Roman"/>
          <w:bCs/>
          <w:color w:val="000000"/>
          <w:sz w:val="24"/>
          <w:szCs w:val="24"/>
        </w:rPr>
      </w:pPr>
      <w:r w:rsidRPr="001E0323">
        <w:rPr>
          <w:rFonts w:ascii="Times New Roman" w:hAnsi="Times New Roman"/>
          <w:bCs/>
          <w:color w:val="000000"/>
          <w:sz w:val="24"/>
          <w:szCs w:val="24"/>
        </w:rPr>
        <w:t>Operativne snage Hrvatskog crvenog križa (HCK)</w:t>
      </w:r>
    </w:p>
    <w:p w14:paraId="1EC88006" w14:textId="77777777" w:rsidR="00CF6BC3" w:rsidRPr="001E0323" w:rsidRDefault="00CF6BC3" w:rsidP="00841055">
      <w:pPr>
        <w:numPr>
          <w:ilvl w:val="0"/>
          <w:numId w:val="13"/>
        </w:numPr>
        <w:spacing w:after="0" w:line="240" w:lineRule="auto"/>
        <w:jc w:val="both"/>
        <w:rPr>
          <w:rFonts w:ascii="Times New Roman" w:hAnsi="Times New Roman"/>
          <w:bCs/>
          <w:color w:val="000000"/>
          <w:sz w:val="24"/>
          <w:szCs w:val="24"/>
        </w:rPr>
      </w:pPr>
      <w:r w:rsidRPr="001E0323">
        <w:rPr>
          <w:rFonts w:ascii="Times New Roman" w:hAnsi="Times New Roman"/>
          <w:bCs/>
          <w:color w:val="000000"/>
          <w:sz w:val="24"/>
          <w:szCs w:val="24"/>
        </w:rPr>
        <w:t>Operativne snage Hrvatske Gorske službe spašavanja (HGSS)</w:t>
      </w:r>
    </w:p>
    <w:p w14:paraId="0CE42AF3" w14:textId="77777777" w:rsidR="00CF6BC3" w:rsidRPr="001E0323" w:rsidRDefault="00CF6BC3" w:rsidP="00841055">
      <w:pPr>
        <w:numPr>
          <w:ilvl w:val="0"/>
          <w:numId w:val="13"/>
        </w:numPr>
        <w:spacing w:after="0" w:line="240" w:lineRule="auto"/>
        <w:jc w:val="both"/>
        <w:rPr>
          <w:rFonts w:ascii="Times New Roman" w:hAnsi="Times New Roman"/>
          <w:bCs/>
          <w:color w:val="000000"/>
          <w:sz w:val="24"/>
          <w:szCs w:val="24"/>
        </w:rPr>
      </w:pPr>
      <w:r w:rsidRPr="001E0323">
        <w:rPr>
          <w:rFonts w:ascii="Times New Roman" w:hAnsi="Times New Roman"/>
          <w:bCs/>
          <w:color w:val="000000"/>
          <w:sz w:val="24"/>
          <w:szCs w:val="24"/>
        </w:rPr>
        <w:t>Udruge</w:t>
      </w:r>
    </w:p>
    <w:p w14:paraId="28505DE2" w14:textId="77777777" w:rsidR="00CF6BC3" w:rsidRPr="001E0323" w:rsidRDefault="00CF6BC3" w:rsidP="00841055">
      <w:pPr>
        <w:numPr>
          <w:ilvl w:val="0"/>
          <w:numId w:val="13"/>
        </w:numPr>
        <w:spacing w:after="0" w:line="240" w:lineRule="auto"/>
        <w:jc w:val="both"/>
        <w:rPr>
          <w:rFonts w:ascii="Times New Roman" w:hAnsi="Times New Roman"/>
          <w:bCs/>
          <w:color w:val="000000"/>
          <w:sz w:val="24"/>
          <w:szCs w:val="24"/>
        </w:rPr>
      </w:pPr>
      <w:r w:rsidRPr="001E0323">
        <w:rPr>
          <w:rFonts w:ascii="Times New Roman" w:hAnsi="Times New Roman"/>
          <w:bCs/>
          <w:color w:val="000000"/>
          <w:sz w:val="24"/>
          <w:szCs w:val="24"/>
        </w:rPr>
        <w:t>Postrojbe i povjerenici CZ</w:t>
      </w:r>
    </w:p>
    <w:p w14:paraId="2E2E6405" w14:textId="77777777" w:rsidR="00CF6BC3" w:rsidRPr="001E0323" w:rsidRDefault="00CF6BC3" w:rsidP="00841055">
      <w:pPr>
        <w:numPr>
          <w:ilvl w:val="0"/>
          <w:numId w:val="13"/>
        </w:numPr>
        <w:spacing w:after="0" w:line="240" w:lineRule="auto"/>
        <w:jc w:val="both"/>
        <w:rPr>
          <w:rFonts w:ascii="Times New Roman" w:hAnsi="Times New Roman"/>
          <w:bCs/>
          <w:color w:val="000000"/>
          <w:sz w:val="24"/>
          <w:szCs w:val="24"/>
        </w:rPr>
      </w:pPr>
      <w:r w:rsidRPr="001E0323">
        <w:rPr>
          <w:rFonts w:ascii="Times New Roman" w:hAnsi="Times New Roman"/>
          <w:bCs/>
          <w:color w:val="000000"/>
          <w:sz w:val="24"/>
          <w:szCs w:val="24"/>
        </w:rPr>
        <w:t>Koordinatori na lokaciji</w:t>
      </w:r>
    </w:p>
    <w:p w14:paraId="44BFE124" w14:textId="77777777" w:rsidR="00CF6BC3" w:rsidRPr="001E0323" w:rsidRDefault="00CF6BC3" w:rsidP="00841055">
      <w:pPr>
        <w:numPr>
          <w:ilvl w:val="0"/>
          <w:numId w:val="13"/>
        </w:numPr>
        <w:spacing w:after="0" w:line="240" w:lineRule="auto"/>
        <w:jc w:val="both"/>
        <w:rPr>
          <w:rFonts w:ascii="Times New Roman" w:hAnsi="Times New Roman"/>
          <w:bCs/>
          <w:color w:val="000000"/>
          <w:sz w:val="24"/>
          <w:szCs w:val="24"/>
        </w:rPr>
      </w:pPr>
      <w:r w:rsidRPr="001E0323">
        <w:rPr>
          <w:rFonts w:ascii="Times New Roman" w:hAnsi="Times New Roman"/>
          <w:bCs/>
          <w:color w:val="000000"/>
          <w:sz w:val="24"/>
          <w:szCs w:val="24"/>
        </w:rPr>
        <w:t>Pravne osobe u sustavu CZ</w:t>
      </w:r>
    </w:p>
    <w:p w14:paraId="102D0D4E" w14:textId="77777777" w:rsidR="00CF6BC3" w:rsidRPr="009A0A5E" w:rsidRDefault="00CF6BC3" w:rsidP="00CF6BC3">
      <w:pPr>
        <w:ind w:left="720"/>
        <w:jc w:val="both"/>
        <w:rPr>
          <w:rFonts w:ascii="Times New Roman" w:hAnsi="Times New Roman"/>
          <w:b/>
          <w:u w:val="single"/>
        </w:rPr>
      </w:pPr>
    </w:p>
    <w:p w14:paraId="2B641A0A" w14:textId="77777777" w:rsidR="00CF6BC3" w:rsidRPr="009A0A5E" w:rsidRDefault="00CF6BC3" w:rsidP="009A0A5E">
      <w:pPr>
        <w:pStyle w:val="Bezproreda2"/>
        <w:ind w:firstLine="709"/>
        <w:rPr>
          <w:b/>
          <w:u w:val="single"/>
        </w:rPr>
      </w:pPr>
      <w:r w:rsidRPr="009A0A5E">
        <w:rPr>
          <w:b/>
          <w:u w:val="single"/>
        </w:rPr>
        <w:t>Spremnost Stožera CZ u slučaju epidemija i pandemija:</w:t>
      </w:r>
    </w:p>
    <w:p w14:paraId="5FC5A9CE" w14:textId="4A779ACE" w:rsidR="001E0323" w:rsidRPr="0034593C" w:rsidRDefault="00CF6BC3" w:rsidP="001E0323">
      <w:pPr>
        <w:pStyle w:val="Bezproreda1"/>
        <w:jc w:val="both"/>
      </w:pPr>
      <w:r w:rsidRPr="00CF6BC3">
        <w:t xml:space="preserve">Stožer civilne zaštite Grada </w:t>
      </w:r>
      <w:r w:rsidR="009A0A5E">
        <w:t>Ploč</w:t>
      </w:r>
      <w:r w:rsidR="007F4396">
        <w:t>a</w:t>
      </w:r>
      <w:r w:rsidRPr="00CF6BC3">
        <w:t xml:space="preserve"> se sastoji od načelnika Stožera, zamjenika načelnika </w:t>
      </w:r>
      <w:r w:rsidRPr="00603B52">
        <w:t xml:space="preserve">Stožera te </w:t>
      </w:r>
      <w:r w:rsidR="000935F6">
        <w:t>8</w:t>
      </w:r>
      <w:r w:rsidRPr="00603B52">
        <w:t xml:space="preserve"> članova.</w:t>
      </w:r>
      <w:r w:rsidRPr="00CF6BC3">
        <w:t xml:space="preserve">  Stožer civilne zaštite je stručno, operativno i koordinativno tijelo za provođenje mjera i aktivnosti civilne zaštite u velikim nesrećama i katastrofama. Stožer civilne zaštite </w:t>
      </w:r>
      <w:r w:rsidRPr="00CF6BC3">
        <w:lastRenderedPageBreak/>
        <w:t xml:space="preserve">Grada </w:t>
      </w:r>
      <w:r w:rsidR="009A0A5E">
        <w:t>Ploč</w:t>
      </w:r>
      <w:r w:rsidR="007F4396">
        <w:t>a</w:t>
      </w:r>
      <w:r w:rsidR="00253100" w:rsidRPr="00CF6BC3">
        <w:t xml:space="preserve"> </w:t>
      </w:r>
      <w:r w:rsidR="001E0323" w:rsidRPr="0034593C">
        <w:t>je osposobljen za provođenje mjera i aktivnosti u sustavu civilne zaštite. Članovi stožera upoznati su sa mob zborištem i načinom pozivanja (Planom pozivanja Stožera CZ).</w:t>
      </w:r>
    </w:p>
    <w:p w14:paraId="081DE14C" w14:textId="77777777" w:rsidR="001E0323" w:rsidRDefault="001E0323" w:rsidP="001E0323">
      <w:pPr>
        <w:pStyle w:val="Bezproreda2"/>
        <w:rPr>
          <w:b/>
        </w:rPr>
      </w:pPr>
    </w:p>
    <w:p w14:paraId="6B0CB428" w14:textId="23D56ACB" w:rsidR="00CF6BC3" w:rsidRDefault="001E0323" w:rsidP="001E0323">
      <w:pPr>
        <w:pStyle w:val="Bezproreda2"/>
      </w:pPr>
      <w:r w:rsidRPr="0034593C">
        <w:rPr>
          <w:b/>
        </w:rPr>
        <w:t>Razina spremnosti</w:t>
      </w:r>
      <w:r w:rsidRPr="0034593C">
        <w:t xml:space="preserve"> Stožera civilne zaštite </w:t>
      </w:r>
      <w:r>
        <w:t>Grada Ploč</w:t>
      </w:r>
      <w:r w:rsidR="007F4396">
        <w:t>a</w:t>
      </w:r>
      <w:r w:rsidRPr="0034593C">
        <w:t xml:space="preserve"> </w:t>
      </w:r>
      <w:r w:rsidRPr="0034593C">
        <w:rPr>
          <w:b/>
        </w:rPr>
        <w:t>procijenjena je vrlo visokom razinom spremnosti</w:t>
      </w:r>
      <w:r w:rsidRPr="0034593C">
        <w:t xml:space="preserve"> s obzirom na to da se navedenom ugrozom u pravilu bave stručne službe, dok se Stožer CZ-a bavi organizacijom zbrinjavanja i eventualnim pružanjem pomoći gotovim</w:t>
      </w:r>
      <w:r>
        <w:t>.</w:t>
      </w:r>
    </w:p>
    <w:p w14:paraId="4AB5E8E0" w14:textId="77777777" w:rsidR="001E0323" w:rsidRPr="00184A23" w:rsidRDefault="001E0323" w:rsidP="001E0323">
      <w:pPr>
        <w:pStyle w:val="Bezproreda2"/>
      </w:pPr>
    </w:p>
    <w:p w14:paraId="616863EE" w14:textId="23D0B9F2" w:rsidR="00CF6BC3" w:rsidRPr="00CF6BC3" w:rsidRDefault="00CF6BC3" w:rsidP="00CF6BC3">
      <w:pPr>
        <w:pStyle w:val="Bezproreda2"/>
        <w:rPr>
          <w:sz w:val="20"/>
          <w:szCs w:val="20"/>
        </w:rPr>
      </w:pPr>
      <w:r w:rsidRPr="00CF6BC3">
        <w:t xml:space="preserve">                                </w:t>
      </w:r>
      <w:r>
        <w:t xml:space="preserve">         </w:t>
      </w:r>
      <w:r w:rsidRPr="00CF6BC3">
        <w:t xml:space="preserve"> </w:t>
      </w:r>
      <w:r w:rsidR="00AB686F">
        <w:rPr>
          <w:sz w:val="20"/>
          <w:szCs w:val="20"/>
        </w:rPr>
        <w:t>Tablica 9</w:t>
      </w:r>
      <w:r w:rsidR="00476A64">
        <w:rPr>
          <w:sz w:val="20"/>
          <w:szCs w:val="20"/>
        </w:rPr>
        <w:t>9</w:t>
      </w:r>
      <w:r w:rsidRPr="00CF6BC3">
        <w:rPr>
          <w:sz w:val="20"/>
          <w:szCs w:val="20"/>
        </w:rPr>
        <w:t>: Spremnost Stožera CZ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CF6BC3" w:rsidRPr="00CF6BC3" w14:paraId="69261407" w14:textId="77777777" w:rsidTr="00384763">
        <w:trPr>
          <w:jc w:val="center"/>
        </w:trPr>
        <w:tc>
          <w:tcPr>
            <w:tcW w:w="2317" w:type="dxa"/>
            <w:shd w:val="clear" w:color="auto" w:fill="BDD6EE"/>
          </w:tcPr>
          <w:p w14:paraId="7CCE95F9" w14:textId="77777777" w:rsidR="00CF6BC3" w:rsidRPr="00CF6BC3" w:rsidRDefault="00CF6BC3" w:rsidP="00CF6BC3">
            <w:pPr>
              <w:pStyle w:val="Bezproreda2"/>
              <w:rPr>
                <w:sz w:val="20"/>
                <w:szCs w:val="20"/>
              </w:rPr>
            </w:pPr>
            <w:r w:rsidRPr="00CF6BC3">
              <w:rPr>
                <w:sz w:val="20"/>
                <w:szCs w:val="20"/>
              </w:rPr>
              <w:t>Vrlo niska spremnost</w:t>
            </w:r>
          </w:p>
        </w:tc>
        <w:tc>
          <w:tcPr>
            <w:tcW w:w="1276" w:type="dxa"/>
            <w:shd w:val="clear" w:color="auto" w:fill="FF0000"/>
          </w:tcPr>
          <w:p w14:paraId="1C5C5C9B" w14:textId="77777777" w:rsidR="00CF6BC3" w:rsidRPr="00CF6BC3" w:rsidRDefault="00CF6BC3" w:rsidP="00CF6BC3">
            <w:pPr>
              <w:pStyle w:val="Bezproreda2"/>
              <w:jc w:val="center"/>
              <w:rPr>
                <w:sz w:val="20"/>
                <w:szCs w:val="20"/>
              </w:rPr>
            </w:pPr>
            <w:r w:rsidRPr="00CF6BC3">
              <w:rPr>
                <w:sz w:val="20"/>
                <w:szCs w:val="20"/>
              </w:rPr>
              <w:t>4</w:t>
            </w:r>
          </w:p>
        </w:tc>
        <w:tc>
          <w:tcPr>
            <w:tcW w:w="850" w:type="dxa"/>
          </w:tcPr>
          <w:p w14:paraId="1E59768F" w14:textId="77777777" w:rsidR="00CF6BC3" w:rsidRPr="00CF6BC3" w:rsidRDefault="00CF6BC3" w:rsidP="00CF6BC3">
            <w:pPr>
              <w:pStyle w:val="Bezproreda2"/>
              <w:jc w:val="center"/>
              <w:rPr>
                <w:sz w:val="20"/>
                <w:szCs w:val="20"/>
              </w:rPr>
            </w:pPr>
          </w:p>
        </w:tc>
      </w:tr>
      <w:tr w:rsidR="00CF6BC3" w:rsidRPr="00CF6BC3" w14:paraId="3D060C29" w14:textId="77777777" w:rsidTr="00384763">
        <w:trPr>
          <w:jc w:val="center"/>
        </w:trPr>
        <w:tc>
          <w:tcPr>
            <w:tcW w:w="2317" w:type="dxa"/>
            <w:shd w:val="clear" w:color="auto" w:fill="BDD6EE"/>
          </w:tcPr>
          <w:p w14:paraId="74DB46B4" w14:textId="77777777" w:rsidR="00CF6BC3" w:rsidRPr="00CF6BC3" w:rsidRDefault="00CF6BC3" w:rsidP="00CF6BC3">
            <w:pPr>
              <w:pStyle w:val="Bezproreda2"/>
              <w:rPr>
                <w:sz w:val="20"/>
                <w:szCs w:val="20"/>
              </w:rPr>
            </w:pPr>
            <w:r w:rsidRPr="00CF6BC3">
              <w:rPr>
                <w:sz w:val="20"/>
                <w:szCs w:val="20"/>
              </w:rPr>
              <w:t>Niska spremnost</w:t>
            </w:r>
          </w:p>
        </w:tc>
        <w:tc>
          <w:tcPr>
            <w:tcW w:w="1276" w:type="dxa"/>
            <w:shd w:val="clear" w:color="auto" w:fill="FFC000"/>
          </w:tcPr>
          <w:p w14:paraId="1B345264" w14:textId="77777777" w:rsidR="00CF6BC3" w:rsidRPr="00CF6BC3" w:rsidRDefault="00CF6BC3" w:rsidP="00CF6BC3">
            <w:pPr>
              <w:pStyle w:val="Bezproreda2"/>
              <w:jc w:val="center"/>
              <w:rPr>
                <w:sz w:val="20"/>
                <w:szCs w:val="20"/>
              </w:rPr>
            </w:pPr>
            <w:r w:rsidRPr="00CF6BC3">
              <w:rPr>
                <w:sz w:val="20"/>
                <w:szCs w:val="20"/>
              </w:rPr>
              <w:t>3</w:t>
            </w:r>
          </w:p>
        </w:tc>
        <w:tc>
          <w:tcPr>
            <w:tcW w:w="850" w:type="dxa"/>
          </w:tcPr>
          <w:p w14:paraId="4149887D" w14:textId="77777777" w:rsidR="00CF6BC3" w:rsidRPr="00CF6BC3" w:rsidRDefault="00CF6BC3" w:rsidP="00CF6BC3">
            <w:pPr>
              <w:pStyle w:val="Bezproreda2"/>
              <w:jc w:val="center"/>
              <w:rPr>
                <w:sz w:val="20"/>
                <w:szCs w:val="20"/>
              </w:rPr>
            </w:pPr>
          </w:p>
        </w:tc>
      </w:tr>
      <w:tr w:rsidR="00CF6BC3" w:rsidRPr="00CF6BC3" w14:paraId="4A243A61" w14:textId="77777777" w:rsidTr="00384763">
        <w:trPr>
          <w:jc w:val="center"/>
        </w:trPr>
        <w:tc>
          <w:tcPr>
            <w:tcW w:w="2317" w:type="dxa"/>
            <w:shd w:val="clear" w:color="auto" w:fill="BDD6EE"/>
          </w:tcPr>
          <w:p w14:paraId="2C0D5830" w14:textId="77777777" w:rsidR="00CF6BC3" w:rsidRPr="00CF6BC3" w:rsidRDefault="00CF6BC3" w:rsidP="00CF6BC3">
            <w:pPr>
              <w:pStyle w:val="Bezproreda2"/>
              <w:rPr>
                <w:sz w:val="20"/>
                <w:szCs w:val="20"/>
              </w:rPr>
            </w:pPr>
            <w:r w:rsidRPr="00CF6BC3">
              <w:rPr>
                <w:sz w:val="20"/>
                <w:szCs w:val="20"/>
              </w:rPr>
              <w:t>Visoka spremnost</w:t>
            </w:r>
          </w:p>
        </w:tc>
        <w:tc>
          <w:tcPr>
            <w:tcW w:w="1276" w:type="dxa"/>
            <w:shd w:val="clear" w:color="auto" w:fill="FFFF00"/>
          </w:tcPr>
          <w:p w14:paraId="16FCF45E" w14:textId="77777777" w:rsidR="00CF6BC3" w:rsidRPr="00CF6BC3" w:rsidRDefault="00CF6BC3" w:rsidP="00CF6BC3">
            <w:pPr>
              <w:pStyle w:val="Bezproreda2"/>
              <w:jc w:val="center"/>
              <w:rPr>
                <w:sz w:val="20"/>
                <w:szCs w:val="20"/>
              </w:rPr>
            </w:pPr>
            <w:r w:rsidRPr="00CF6BC3">
              <w:rPr>
                <w:sz w:val="20"/>
                <w:szCs w:val="20"/>
              </w:rPr>
              <w:t>2</w:t>
            </w:r>
          </w:p>
        </w:tc>
        <w:tc>
          <w:tcPr>
            <w:tcW w:w="850" w:type="dxa"/>
          </w:tcPr>
          <w:p w14:paraId="01378634" w14:textId="3FB3A44E" w:rsidR="00CF6BC3" w:rsidRPr="00CF6BC3" w:rsidRDefault="00CF6BC3" w:rsidP="00CF6BC3">
            <w:pPr>
              <w:pStyle w:val="Bezproreda2"/>
              <w:jc w:val="center"/>
              <w:rPr>
                <w:sz w:val="20"/>
                <w:szCs w:val="20"/>
              </w:rPr>
            </w:pPr>
          </w:p>
        </w:tc>
      </w:tr>
      <w:tr w:rsidR="00CF6BC3" w:rsidRPr="00CF6BC3" w14:paraId="000BD497" w14:textId="77777777" w:rsidTr="00384763">
        <w:trPr>
          <w:jc w:val="center"/>
        </w:trPr>
        <w:tc>
          <w:tcPr>
            <w:tcW w:w="2317" w:type="dxa"/>
            <w:shd w:val="clear" w:color="auto" w:fill="BDD6EE"/>
          </w:tcPr>
          <w:p w14:paraId="6AE06BA3" w14:textId="77777777" w:rsidR="00CF6BC3" w:rsidRPr="00CF6BC3" w:rsidRDefault="00CF6BC3" w:rsidP="00CF6BC3">
            <w:pPr>
              <w:pStyle w:val="Bezproreda2"/>
              <w:rPr>
                <w:sz w:val="20"/>
                <w:szCs w:val="20"/>
              </w:rPr>
            </w:pPr>
            <w:r w:rsidRPr="00CF6BC3">
              <w:rPr>
                <w:sz w:val="20"/>
                <w:szCs w:val="20"/>
              </w:rPr>
              <w:t>Vrlo visoka spremnost</w:t>
            </w:r>
          </w:p>
        </w:tc>
        <w:tc>
          <w:tcPr>
            <w:tcW w:w="1276" w:type="dxa"/>
            <w:shd w:val="clear" w:color="auto" w:fill="00B050"/>
          </w:tcPr>
          <w:p w14:paraId="3E8E2DB2" w14:textId="77777777" w:rsidR="00CF6BC3" w:rsidRPr="00CF6BC3" w:rsidRDefault="00CF6BC3" w:rsidP="00CF6BC3">
            <w:pPr>
              <w:pStyle w:val="Bezproreda2"/>
              <w:jc w:val="center"/>
              <w:rPr>
                <w:sz w:val="20"/>
                <w:szCs w:val="20"/>
              </w:rPr>
            </w:pPr>
            <w:r w:rsidRPr="00CF6BC3">
              <w:rPr>
                <w:sz w:val="20"/>
                <w:szCs w:val="20"/>
              </w:rPr>
              <w:t>1</w:t>
            </w:r>
          </w:p>
        </w:tc>
        <w:tc>
          <w:tcPr>
            <w:tcW w:w="850" w:type="dxa"/>
          </w:tcPr>
          <w:p w14:paraId="6F7BEBA4" w14:textId="69B31063" w:rsidR="00CF6BC3" w:rsidRPr="00CF6BC3" w:rsidRDefault="001E0323" w:rsidP="00CF6BC3">
            <w:pPr>
              <w:pStyle w:val="Bezproreda2"/>
              <w:jc w:val="center"/>
              <w:rPr>
                <w:sz w:val="20"/>
                <w:szCs w:val="20"/>
              </w:rPr>
            </w:pPr>
            <w:r>
              <w:rPr>
                <w:sz w:val="20"/>
                <w:szCs w:val="20"/>
              </w:rPr>
              <w:t>X</w:t>
            </w:r>
          </w:p>
        </w:tc>
      </w:tr>
    </w:tbl>
    <w:p w14:paraId="60E74872" w14:textId="77777777" w:rsidR="00CF6BC3" w:rsidRDefault="00CF6BC3" w:rsidP="00CF6BC3">
      <w:pPr>
        <w:pStyle w:val="Bezproreda2"/>
      </w:pPr>
    </w:p>
    <w:p w14:paraId="23D321F9" w14:textId="77777777" w:rsidR="00CF6BC3" w:rsidRPr="00271171" w:rsidRDefault="00CF6BC3" w:rsidP="00CF6BC3">
      <w:pPr>
        <w:pStyle w:val="Bezproreda2"/>
        <w:rPr>
          <w:szCs w:val="24"/>
        </w:rPr>
      </w:pPr>
    </w:p>
    <w:p w14:paraId="75CB056D" w14:textId="77777777" w:rsidR="00CF6BC3" w:rsidRPr="009A0A5E" w:rsidRDefault="00CF6BC3" w:rsidP="00CF6BC3">
      <w:pPr>
        <w:ind w:left="567"/>
        <w:jc w:val="both"/>
        <w:rPr>
          <w:rFonts w:ascii="Times New Roman" w:hAnsi="Times New Roman"/>
          <w:b/>
          <w:sz w:val="24"/>
          <w:szCs w:val="24"/>
          <w:u w:val="single"/>
        </w:rPr>
      </w:pPr>
      <w:r w:rsidRPr="009A0A5E">
        <w:rPr>
          <w:rFonts w:ascii="Times New Roman" w:hAnsi="Times New Roman"/>
          <w:b/>
          <w:sz w:val="24"/>
          <w:szCs w:val="24"/>
          <w:u w:val="single"/>
        </w:rPr>
        <w:t>Spremnost vatrogastva u slučaju epidemija i pandemija:</w:t>
      </w:r>
    </w:p>
    <w:p w14:paraId="089C1ABD" w14:textId="2D955B0C" w:rsidR="009A0A5E" w:rsidRDefault="009A0A5E" w:rsidP="009A0A5E">
      <w:pPr>
        <w:pStyle w:val="Bezproreda2"/>
      </w:pPr>
      <w:r w:rsidRPr="008F4505">
        <w:t xml:space="preserve">Na području Grada </w:t>
      </w:r>
      <w:r>
        <w:t>Ploč</w:t>
      </w:r>
      <w:r w:rsidR="007F4396">
        <w:t>a</w:t>
      </w:r>
      <w:r w:rsidRPr="008F4505">
        <w:t xml:space="preserve"> </w:t>
      </w:r>
      <w:r>
        <w:t>djeluje:</w:t>
      </w:r>
    </w:p>
    <w:p w14:paraId="7A78F816" w14:textId="77777777" w:rsidR="001E0323" w:rsidRPr="005C7E62" w:rsidRDefault="001E0323" w:rsidP="005F33B1">
      <w:pPr>
        <w:pStyle w:val="Odlomakpopisa"/>
        <w:numPr>
          <w:ilvl w:val="1"/>
          <w:numId w:val="90"/>
        </w:numPr>
        <w:rPr>
          <w:rFonts w:ascii="Times New Roman" w:hAnsi="Times New Roman"/>
          <w:color w:val="000000"/>
        </w:rPr>
      </w:pPr>
      <w:r w:rsidRPr="005C7E62">
        <w:rPr>
          <w:rFonts w:ascii="Times New Roman" w:hAnsi="Times New Roman"/>
          <w:color w:val="000000"/>
        </w:rPr>
        <w:t>JVP Ploče</w:t>
      </w:r>
    </w:p>
    <w:p w14:paraId="0DD26685" w14:textId="77777777" w:rsidR="001E0323" w:rsidRPr="005C7E62" w:rsidRDefault="001E0323" w:rsidP="005F33B1">
      <w:pPr>
        <w:pStyle w:val="Odlomakpopisa"/>
        <w:numPr>
          <w:ilvl w:val="1"/>
          <w:numId w:val="90"/>
        </w:numPr>
        <w:rPr>
          <w:rFonts w:ascii="Times New Roman" w:hAnsi="Times New Roman"/>
          <w:color w:val="000000"/>
        </w:rPr>
      </w:pPr>
      <w:r w:rsidRPr="005C7E62">
        <w:rPr>
          <w:rFonts w:ascii="Times New Roman" w:hAnsi="Times New Roman"/>
          <w:color w:val="000000"/>
        </w:rPr>
        <w:t>DVD Komin</w:t>
      </w:r>
    </w:p>
    <w:p w14:paraId="5BB3BFFA" w14:textId="77777777" w:rsidR="001E0323" w:rsidRPr="005C7E62" w:rsidRDefault="001E0323" w:rsidP="005F33B1">
      <w:pPr>
        <w:pStyle w:val="Odlomakpopisa"/>
        <w:numPr>
          <w:ilvl w:val="1"/>
          <w:numId w:val="90"/>
        </w:numPr>
        <w:rPr>
          <w:rFonts w:ascii="Times New Roman" w:hAnsi="Times New Roman"/>
          <w:color w:val="000000"/>
        </w:rPr>
      </w:pPr>
      <w:r w:rsidRPr="005C7E62">
        <w:rPr>
          <w:rFonts w:ascii="Times New Roman" w:hAnsi="Times New Roman"/>
          <w:color w:val="000000"/>
        </w:rPr>
        <w:t>DVD Staševica</w:t>
      </w:r>
    </w:p>
    <w:p w14:paraId="19D8B47C" w14:textId="77777777" w:rsidR="001E0323" w:rsidRDefault="001E0323" w:rsidP="005F33B1">
      <w:pPr>
        <w:pStyle w:val="Odlomakpopisa"/>
        <w:numPr>
          <w:ilvl w:val="1"/>
          <w:numId w:val="90"/>
        </w:numPr>
        <w:rPr>
          <w:rFonts w:ascii="Times New Roman" w:hAnsi="Times New Roman"/>
          <w:color w:val="000000"/>
        </w:rPr>
      </w:pPr>
      <w:r>
        <w:rPr>
          <w:rFonts w:ascii="Times New Roman" w:hAnsi="Times New Roman"/>
          <w:color w:val="000000"/>
        </w:rPr>
        <w:t>Vizir d.o.o. za zaštitu od požara</w:t>
      </w:r>
    </w:p>
    <w:p w14:paraId="03384A72" w14:textId="77777777" w:rsidR="00254D9C" w:rsidRPr="005C7E62" w:rsidRDefault="00254D9C" w:rsidP="00254D9C">
      <w:pPr>
        <w:pStyle w:val="Odlomakpopisa"/>
        <w:numPr>
          <w:ilvl w:val="1"/>
          <w:numId w:val="90"/>
        </w:numPr>
        <w:rPr>
          <w:rFonts w:ascii="Times New Roman" w:hAnsi="Times New Roman"/>
          <w:color w:val="000000"/>
        </w:rPr>
      </w:pPr>
      <w:r>
        <w:rPr>
          <w:rFonts w:ascii="Times New Roman" w:hAnsi="Times New Roman"/>
          <w:color w:val="000000"/>
        </w:rPr>
        <w:t>Florijan servis d.o.o.</w:t>
      </w:r>
    </w:p>
    <w:p w14:paraId="645A41AD" w14:textId="77777777" w:rsidR="001E0323" w:rsidRDefault="001E0323" w:rsidP="00CF6BC3">
      <w:pPr>
        <w:pStyle w:val="Bezproreda2"/>
        <w:rPr>
          <w:szCs w:val="24"/>
        </w:rPr>
      </w:pPr>
    </w:p>
    <w:p w14:paraId="73B4E775" w14:textId="03DD8594" w:rsidR="00CF6BC3" w:rsidRDefault="00CF6BC3" w:rsidP="00CF6BC3">
      <w:pPr>
        <w:pStyle w:val="Bezproreda2"/>
      </w:pPr>
      <w:r w:rsidRPr="00CF6BC3">
        <w:rPr>
          <w:szCs w:val="24"/>
        </w:rPr>
        <w:t xml:space="preserve">Procjena spremnosti snaga vatrogastva, temelji se na opremljenosti i učinkovitosti u obavljanju redovnih djelatnosti za koje su osnovani. Isti imaju potreban broj operativnih vatrogasaca a oprema se kontinuirano nabavlja sukladno ustroju i obnavlja postojeća. Spremnost vatrogastva obzirom na brojnost, uvježbanost i opremljenost procijenjena je </w:t>
      </w:r>
      <w:r w:rsidRPr="00CF6BC3">
        <w:rPr>
          <w:b/>
          <w:szCs w:val="24"/>
        </w:rPr>
        <w:t>vrlo visokom,</w:t>
      </w:r>
      <w:r w:rsidRPr="00CF6BC3">
        <w:rPr>
          <w:szCs w:val="24"/>
        </w:rPr>
        <w:t xml:space="preserve"> </w:t>
      </w:r>
      <w:r w:rsidRPr="00CF6BC3">
        <w:rPr>
          <w:b/>
          <w:szCs w:val="24"/>
        </w:rPr>
        <w:t>uz nastavak</w:t>
      </w:r>
      <w:r w:rsidRPr="00184A23">
        <w:rPr>
          <w:b/>
        </w:rPr>
        <w:t xml:space="preserve"> </w:t>
      </w:r>
      <w:r w:rsidRPr="00CF6BC3">
        <w:rPr>
          <w:b/>
          <w:szCs w:val="24"/>
        </w:rPr>
        <w:t>stalne educiranosti i osposobljavanja</w:t>
      </w:r>
      <w:r w:rsidRPr="00CF6BC3">
        <w:rPr>
          <w:szCs w:val="24"/>
        </w:rPr>
        <w:t xml:space="preserve"> članstva te opremanja istih cisternama i opremom kojom se mogu uključiti u eventualno čišćenje područja od posljedica epidemija ili pandemija.</w:t>
      </w:r>
    </w:p>
    <w:p w14:paraId="7E207919" w14:textId="77777777" w:rsidR="00CF6BC3" w:rsidRPr="00CF6BC3" w:rsidRDefault="00CF6BC3" w:rsidP="00CF6BC3">
      <w:pPr>
        <w:pStyle w:val="Bezproreda2"/>
      </w:pPr>
    </w:p>
    <w:p w14:paraId="3ED2AF31" w14:textId="4D348FA5" w:rsidR="00CF6BC3" w:rsidRPr="00CF6BC3" w:rsidRDefault="00CF6BC3" w:rsidP="00CF6BC3">
      <w:pPr>
        <w:pStyle w:val="Bezproreda2"/>
        <w:rPr>
          <w:sz w:val="20"/>
          <w:szCs w:val="20"/>
        </w:rPr>
      </w:pPr>
      <w:r w:rsidRPr="00CF6BC3">
        <w:rPr>
          <w:sz w:val="20"/>
          <w:szCs w:val="20"/>
        </w:rPr>
        <w:t xml:space="preserve">                             </w:t>
      </w:r>
      <w:r>
        <w:rPr>
          <w:sz w:val="20"/>
          <w:szCs w:val="20"/>
        </w:rPr>
        <w:t xml:space="preserve">               </w:t>
      </w:r>
      <w:r w:rsidR="00AB686F">
        <w:rPr>
          <w:sz w:val="20"/>
          <w:szCs w:val="20"/>
        </w:rPr>
        <w:t xml:space="preserve">  Tablica </w:t>
      </w:r>
      <w:r w:rsidR="00476A64">
        <w:rPr>
          <w:sz w:val="20"/>
          <w:szCs w:val="20"/>
        </w:rPr>
        <w:t>100</w:t>
      </w:r>
      <w:r w:rsidRPr="00CF6BC3">
        <w:rPr>
          <w:sz w:val="20"/>
          <w:szCs w:val="20"/>
        </w:rPr>
        <w:t>: Spremnost operativnih snaga vatrogastva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CF6BC3" w:rsidRPr="00CF6BC3" w14:paraId="7715F867" w14:textId="77777777" w:rsidTr="00384763">
        <w:trPr>
          <w:jc w:val="center"/>
        </w:trPr>
        <w:tc>
          <w:tcPr>
            <w:tcW w:w="2317" w:type="dxa"/>
            <w:shd w:val="clear" w:color="auto" w:fill="BDD6EE"/>
          </w:tcPr>
          <w:p w14:paraId="3397AF10" w14:textId="77777777" w:rsidR="00CF6BC3" w:rsidRPr="00CF6BC3" w:rsidRDefault="00CF6BC3" w:rsidP="00CF6BC3">
            <w:pPr>
              <w:pStyle w:val="Bezproreda2"/>
              <w:rPr>
                <w:sz w:val="20"/>
                <w:szCs w:val="20"/>
              </w:rPr>
            </w:pPr>
            <w:r w:rsidRPr="00CF6BC3">
              <w:rPr>
                <w:sz w:val="20"/>
                <w:szCs w:val="20"/>
              </w:rPr>
              <w:t>Vrlo niska spremnost</w:t>
            </w:r>
          </w:p>
        </w:tc>
        <w:tc>
          <w:tcPr>
            <w:tcW w:w="1276" w:type="dxa"/>
            <w:shd w:val="clear" w:color="auto" w:fill="FF0000"/>
          </w:tcPr>
          <w:p w14:paraId="5D23BE7F" w14:textId="77777777" w:rsidR="00CF6BC3" w:rsidRPr="00CF6BC3" w:rsidRDefault="00CF6BC3" w:rsidP="00CF6BC3">
            <w:pPr>
              <w:pStyle w:val="Bezproreda2"/>
              <w:jc w:val="center"/>
              <w:rPr>
                <w:sz w:val="20"/>
                <w:szCs w:val="20"/>
              </w:rPr>
            </w:pPr>
            <w:r w:rsidRPr="00CF6BC3">
              <w:rPr>
                <w:sz w:val="20"/>
                <w:szCs w:val="20"/>
              </w:rPr>
              <w:t>4</w:t>
            </w:r>
          </w:p>
        </w:tc>
        <w:tc>
          <w:tcPr>
            <w:tcW w:w="850" w:type="dxa"/>
          </w:tcPr>
          <w:p w14:paraId="3F4FE521" w14:textId="77777777" w:rsidR="00CF6BC3" w:rsidRPr="00CF6BC3" w:rsidRDefault="00CF6BC3" w:rsidP="00CF6BC3">
            <w:pPr>
              <w:pStyle w:val="Bezproreda2"/>
              <w:jc w:val="center"/>
              <w:rPr>
                <w:sz w:val="20"/>
                <w:szCs w:val="20"/>
              </w:rPr>
            </w:pPr>
          </w:p>
        </w:tc>
      </w:tr>
      <w:tr w:rsidR="00CF6BC3" w:rsidRPr="00CF6BC3" w14:paraId="7DB5CB0B" w14:textId="77777777" w:rsidTr="00384763">
        <w:trPr>
          <w:jc w:val="center"/>
        </w:trPr>
        <w:tc>
          <w:tcPr>
            <w:tcW w:w="2317" w:type="dxa"/>
            <w:shd w:val="clear" w:color="auto" w:fill="BDD6EE"/>
          </w:tcPr>
          <w:p w14:paraId="20E78A52" w14:textId="77777777" w:rsidR="00CF6BC3" w:rsidRPr="00CF6BC3" w:rsidRDefault="00CF6BC3" w:rsidP="00CF6BC3">
            <w:pPr>
              <w:pStyle w:val="Bezproreda2"/>
              <w:rPr>
                <w:sz w:val="20"/>
                <w:szCs w:val="20"/>
              </w:rPr>
            </w:pPr>
            <w:r w:rsidRPr="00CF6BC3">
              <w:rPr>
                <w:sz w:val="20"/>
                <w:szCs w:val="20"/>
              </w:rPr>
              <w:t>Niska spremnost</w:t>
            </w:r>
          </w:p>
        </w:tc>
        <w:tc>
          <w:tcPr>
            <w:tcW w:w="1276" w:type="dxa"/>
            <w:shd w:val="clear" w:color="auto" w:fill="FFC000"/>
          </w:tcPr>
          <w:p w14:paraId="6DB22BDA" w14:textId="77777777" w:rsidR="00CF6BC3" w:rsidRPr="00CF6BC3" w:rsidRDefault="00CF6BC3" w:rsidP="00CF6BC3">
            <w:pPr>
              <w:pStyle w:val="Bezproreda2"/>
              <w:jc w:val="center"/>
              <w:rPr>
                <w:sz w:val="20"/>
                <w:szCs w:val="20"/>
              </w:rPr>
            </w:pPr>
            <w:r w:rsidRPr="00CF6BC3">
              <w:rPr>
                <w:sz w:val="20"/>
                <w:szCs w:val="20"/>
              </w:rPr>
              <w:t>3</w:t>
            </w:r>
          </w:p>
        </w:tc>
        <w:tc>
          <w:tcPr>
            <w:tcW w:w="850" w:type="dxa"/>
          </w:tcPr>
          <w:p w14:paraId="67492FA5" w14:textId="77777777" w:rsidR="00CF6BC3" w:rsidRPr="00CF6BC3" w:rsidRDefault="00CF6BC3" w:rsidP="00CF6BC3">
            <w:pPr>
              <w:pStyle w:val="Bezproreda2"/>
              <w:jc w:val="center"/>
              <w:rPr>
                <w:sz w:val="20"/>
                <w:szCs w:val="20"/>
              </w:rPr>
            </w:pPr>
          </w:p>
        </w:tc>
      </w:tr>
      <w:tr w:rsidR="00CF6BC3" w:rsidRPr="00CF6BC3" w14:paraId="395FF281" w14:textId="77777777" w:rsidTr="00384763">
        <w:trPr>
          <w:jc w:val="center"/>
        </w:trPr>
        <w:tc>
          <w:tcPr>
            <w:tcW w:w="2317" w:type="dxa"/>
            <w:shd w:val="clear" w:color="auto" w:fill="BDD6EE"/>
          </w:tcPr>
          <w:p w14:paraId="423B59BC" w14:textId="77777777" w:rsidR="00CF6BC3" w:rsidRPr="00CF6BC3" w:rsidRDefault="00CF6BC3" w:rsidP="00CF6BC3">
            <w:pPr>
              <w:pStyle w:val="Bezproreda2"/>
              <w:rPr>
                <w:sz w:val="20"/>
                <w:szCs w:val="20"/>
              </w:rPr>
            </w:pPr>
            <w:r w:rsidRPr="00CF6BC3">
              <w:rPr>
                <w:sz w:val="20"/>
                <w:szCs w:val="20"/>
              </w:rPr>
              <w:t>Visoka spremnost</w:t>
            </w:r>
          </w:p>
        </w:tc>
        <w:tc>
          <w:tcPr>
            <w:tcW w:w="1276" w:type="dxa"/>
            <w:shd w:val="clear" w:color="auto" w:fill="FFFF00"/>
          </w:tcPr>
          <w:p w14:paraId="79EE5B22" w14:textId="77777777" w:rsidR="00CF6BC3" w:rsidRPr="00CF6BC3" w:rsidRDefault="00CF6BC3" w:rsidP="00CF6BC3">
            <w:pPr>
              <w:pStyle w:val="Bezproreda2"/>
              <w:jc w:val="center"/>
              <w:rPr>
                <w:sz w:val="20"/>
                <w:szCs w:val="20"/>
              </w:rPr>
            </w:pPr>
            <w:r w:rsidRPr="00CF6BC3">
              <w:rPr>
                <w:sz w:val="20"/>
                <w:szCs w:val="20"/>
              </w:rPr>
              <w:t>2</w:t>
            </w:r>
          </w:p>
        </w:tc>
        <w:tc>
          <w:tcPr>
            <w:tcW w:w="850" w:type="dxa"/>
          </w:tcPr>
          <w:p w14:paraId="482B1F63" w14:textId="77777777" w:rsidR="00CF6BC3" w:rsidRPr="00CF6BC3" w:rsidRDefault="00CF6BC3" w:rsidP="00CF6BC3">
            <w:pPr>
              <w:pStyle w:val="Bezproreda2"/>
              <w:jc w:val="center"/>
              <w:rPr>
                <w:sz w:val="20"/>
                <w:szCs w:val="20"/>
              </w:rPr>
            </w:pPr>
          </w:p>
        </w:tc>
      </w:tr>
      <w:tr w:rsidR="00CF6BC3" w:rsidRPr="00CF6BC3" w14:paraId="08970D68" w14:textId="77777777" w:rsidTr="00384763">
        <w:trPr>
          <w:jc w:val="center"/>
        </w:trPr>
        <w:tc>
          <w:tcPr>
            <w:tcW w:w="2317" w:type="dxa"/>
            <w:shd w:val="clear" w:color="auto" w:fill="BDD6EE"/>
          </w:tcPr>
          <w:p w14:paraId="30E71B07" w14:textId="77777777" w:rsidR="00CF6BC3" w:rsidRPr="00CF6BC3" w:rsidRDefault="00CF6BC3" w:rsidP="00CF6BC3">
            <w:pPr>
              <w:pStyle w:val="Bezproreda2"/>
              <w:rPr>
                <w:sz w:val="20"/>
                <w:szCs w:val="20"/>
              </w:rPr>
            </w:pPr>
            <w:r w:rsidRPr="00CF6BC3">
              <w:rPr>
                <w:sz w:val="20"/>
                <w:szCs w:val="20"/>
              </w:rPr>
              <w:t>Vrlo visoka spremnost</w:t>
            </w:r>
          </w:p>
        </w:tc>
        <w:tc>
          <w:tcPr>
            <w:tcW w:w="1276" w:type="dxa"/>
            <w:shd w:val="clear" w:color="auto" w:fill="00B050"/>
          </w:tcPr>
          <w:p w14:paraId="2D049F0E" w14:textId="77777777" w:rsidR="00CF6BC3" w:rsidRPr="00CF6BC3" w:rsidRDefault="00CF6BC3" w:rsidP="00CF6BC3">
            <w:pPr>
              <w:pStyle w:val="Bezproreda2"/>
              <w:jc w:val="center"/>
              <w:rPr>
                <w:sz w:val="20"/>
                <w:szCs w:val="20"/>
              </w:rPr>
            </w:pPr>
            <w:r w:rsidRPr="00CF6BC3">
              <w:rPr>
                <w:sz w:val="20"/>
                <w:szCs w:val="20"/>
              </w:rPr>
              <w:t>1</w:t>
            </w:r>
          </w:p>
        </w:tc>
        <w:tc>
          <w:tcPr>
            <w:tcW w:w="850" w:type="dxa"/>
          </w:tcPr>
          <w:p w14:paraId="2556A8D1" w14:textId="77777777" w:rsidR="00CF6BC3" w:rsidRPr="00CF6BC3" w:rsidRDefault="00CF6BC3" w:rsidP="00CF6BC3">
            <w:pPr>
              <w:pStyle w:val="Bezproreda2"/>
              <w:jc w:val="center"/>
              <w:rPr>
                <w:sz w:val="20"/>
                <w:szCs w:val="20"/>
              </w:rPr>
            </w:pPr>
            <w:r w:rsidRPr="00CF6BC3">
              <w:rPr>
                <w:sz w:val="20"/>
                <w:szCs w:val="20"/>
              </w:rPr>
              <w:t>X</w:t>
            </w:r>
          </w:p>
        </w:tc>
      </w:tr>
    </w:tbl>
    <w:p w14:paraId="25E9FA17" w14:textId="77777777" w:rsidR="00CF6BC3" w:rsidRPr="00CF6BC3" w:rsidRDefault="00CF6BC3" w:rsidP="00CF6BC3">
      <w:pPr>
        <w:pStyle w:val="Bezproreda2"/>
      </w:pPr>
    </w:p>
    <w:p w14:paraId="1C2C1DBF" w14:textId="77777777" w:rsidR="00CF6BC3" w:rsidRPr="00184A23" w:rsidRDefault="00CF6BC3" w:rsidP="00CF6BC3">
      <w:pPr>
        <w:jc w:val="both"/>
        <w:rPr>
          <w:rFonts w:ascii="Times New Roman" w:hAnsi="Times New Roman"/>
        </w:rPr>
      </w:pPr>
    </w:p>
    <w:p w14:paraId="637DF69C" w14:textId="77777777" w:rsidR="00CF6BC3" w:rsidRPr="009A0A5E" w:rsidRDefault="00CF6BC3" w:rsidP="00CF6BC3">
      <w:pPr>
        <w:ind w:left="567"/>
        <w:jc w:val="both"/>
        <w:rPr>
          <w:rFonts w:ascii="Times New Roman" w:hAnsi="Times New Roman"/>
          <w:b/>
          <w:sz w:val="24"/>
          <w:szCs w:val="24"/>
          <w:u w:val="single"/>
        </w:rPr>
      </w:pPr>
      <w:r w:rsidRPr="009A0A5E">
        <w:rPr>
          <w:rFonts w:ascii="Times New Roman" w:hAnsi="Times New Roman"/>
          <w:b/>
          <w:sz w:val="24"/>
          <w:szCs w:val="24"/>
          <w:u w:val="single"/>
        </w:rPr>
        <w:t xml:space="preserve">Spremnost HCK-GDCK </w:t>
      </w:r>
      <w:r w:rsidR="009A0A5E">
        <w:rPr>
          <w:rFonts w:ascii="Times New Roman" w:hAnsi="Times New Roman"/>
          <w:b/>
          <w:sz w:val="24"/>
          <w:szCs w:val="24"/>
          <w:u w:val="single"/>
        </w:rPr>
        <w:t>Ploče</w:t>
      </w:r>
      <w:r w:rsidRPr="009A0A5E">
        <w:rPr>
          <w:rFonts w:ascii="Times New Roman" w:hAnsi="Times New Roman"/>
          <w:b/>
          <w:sz w:val="24"/>
          <w:szCs w:val="24"/>
          <w:u w:val="single"/>
        </w:rPr>
        <w:t xml:space="preserve"> u slučaju epidemija i pandemija:</w:t>
      </w:r>
    </w:p>
    <w:p w14:paraId="726AB0C9" w14:textId="77777777" w:rsidR="00CF6BC3" w:rsidRPr="00184A23" w:rsidRDefault="00CF6BC3" w:rsidP="00CF6BC3">
      <w:pPr>
        <w:pStyle w:val="Bezproreda1"/>
        <w:jc w:val="both"/>
        <w:rPr>
          <w:bCs/>
        </w:rPr>
      </w:pPr>
      <w:r w:rsidRPr="00184A23">
        <w:rPr>
          <w:bCs/>
        </w:rPr>
        <w:t xml:space="preserve">Operativne snage Crvenog križa su snaga koja se i u redovnoj djelatnosti bavi zaštitom i spašavanjem ljudi. </w:t>
      </w:r>
      <w:r w:rsidRPr="00184A23">
        <w:t xml:space="preserve">Procjena spremnosti Hrvatskog crvenog križa, temelji se na opremljenosti i učinkovitosti u obavljanju redovnih djelatnosti za koje su osnovani. Spremnost HCK-a obzirom na brojnost, uvježbanost i opremljenost procijenjena je </w:t>
      </w:r>
      <w:r w:rsidRPr="00184A23">
        <w:rPr>
          <w:b/>
        </w:rPr>
        <w:t>vrlo visokom.</w:t>
      </w:r>
    </w:p>
    <w:p w14:paraId="020D015D" w14:textId="77777777" w:rsidR="00CF6BC3" w:rsidRPr="00CF6BC3" w:rsidRDefault="00CF6BC3" w:rsidP="00CF6BC3">
      <w:pPr>
        <w:pStyle w:val="Bezproreda2"/>
      </w:pPr>
    </w:p>
    <w:p w14:paraId="47FA0774" w14:textId="7CC2A78C" w:rsidR="00CF6BC3" w:rsidRPr="00CF6BC3" w:rsidRDefault="00CF6BC3" w:rsidP="00CF6BC3">
      <w:pPr>
        <w:pStyle w:val="Bezproreda2"/>
        <w:rPr>
          <w:sz w:val="20"/>
          <w:szCs w:val="20"/>
        </w:rPr>
      </w:pPr>
      <w:r w:rsidRPr="00CF6BC3">
        <w:rPr>
          <w:sz w:val="20"/>
          <w:szCs w:val="20"/>
        </w:rPr>
        <w:t xml:space="preserve">                            </w:t>
      </w:r>
      <w:r>
        <w:rPr>
          <w:sz w:val="20"/>
          <w:szCs w:val="20"/>
        </w:rPr>
        <w:t xml:space="preserve">               </w:t>
      </w:r>
      <w:r w:rsidR="00AB686F">
        <w:rPr>
          <w:sz w:val="20"/>
          <w:szCs w:val="20"/>
        </w:rPr>
        <w:t xml:space="preserve">   Tablica </w:t>
      </w:r>
      <w:r w:rsidR="00476A64">
        <w:rPr>
          <w:sz w:val="20"/>
          <w:szCs w:val="20"/>
        </w:rPr>
        <w:t>101</w:t>
      </w:r>
      <w:r w:rsidRPr="00CF6BC3">
        <w:rPr>
          <w:sz w:val="20"/>
          <w:szCs w:val="20"/>
        </w:rPr>
        <w:t>: Spremnost HCK</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CF6BC3" w:rsidRPr="00CF6BC3" w14:paraId="262B3A42" w14:textId="77777777" w:rsidTr="00384763">
        <w:trPr>
          <w:jc w:val="center"/>
        </w:trPr>
        <w:tc>
          <w:tcPr>
            <w:tcW w:w="2317" w:type="dxa"/>
            <w:shd w:val="clear" w:color="auto" w:fill="BDD6EE"/>
          </w:tcPr>
          <w:p w14:paraId="5DFCCF99" w14:textId="77777777" w:rsidR="00CF6BC3" w:rsidRPr="00CF6BC3" w:rsidRDefault="00CF6BC3" w:rsidP="00CF6BC3">
            <w:pPr>
              <w:pStyle w:val="Bezproreda2"/>
              <w:rPr>
                <w:sz w:val="20"/>
                <w:szCs w:val="20"/>
              </w:rPr>
            </w:pPr>
            <w:r w:rsidRPr="00CF6BC3">
              <w:rPr>
                <w:sz w:val="20"/>
                <w:szCs w:val="20"/>
              </w:rPr>
              <w:t>Vrlo niska spremnost</w:t>
            </w:r>
          </w:p>
        </w:tc>
        <w:tc>
          <w:tcPr>
            <w:tcW w:w="1276" w:type="dxa"/>
            <w:shd w:val="clear" w:color="auto" w:fill="FF0000"/>
          </w:tcPr>
          <w:p w14:paraId="46B504FC" w14:textId="77777777" w:rsidR="00CF6BC3" w:rsidRPr="00CF6BC3" w:rsidRDefault="00CF6BC3" w:rsidP="00CF6BC3">
            <w:pPr>
              <w:pStyle w:val="Bezproreda2"/>
              <w:jc w:val="center"/>
              <w:rPr>
                <w:sz w:val="20"/>
                <w:szCs w:val="20"/>
              </w:rPr>
            </w:pPr>
            <w:r w:rsidRPr="00CF6BC3">
              <w:rPr>
                <w:sz w:val="20"/>
                <w:szCs w:val="20"/>
              </w:rPr>
              <w:t>4</w:t>
            </w:r>
          </w:p>
        </w:tc>
        <w:tc>
          <w:tcPr>
            <w:tcW w:w="850" w:type="dxa"/>
          </w:tcPr>
          <w:p w14:paraId="298D20AC" w14:textId="77777777" w:rsidR="00CF6BC3" w:rsidRPr="00CF6BC3" w:rsidRDefault="00CF6BC3" w:rsidP="00CF6BC3">
            <w:pPr>
              <w:pStyle w:val="Bezproreda2"/>
              <w:jc w:val="center"/>
              <w:rPr>
                <w:sz w:val="20"/>
                <w:szCs w:val="20"/>
              </w:rPr>
            </w:pPr>
          </w:p>
        </w:tc>
      </w:tr>
      <w:tr w:rsidR="00CF6BC3" w:rsidRPr="00CF6BC3" w14:paraId="138112A6" w14:textId="77777777" w:rsidTr="00384763">
        <w:trPr>
          <w:jc w:val="center"/>
        </w:trPr>
        <w:tc>
          <w:tcPr>
            <w:tcW w:w="2317" w:type="dxa"/>
            <w:shd w:val="clear" w:color="auto" w:fill="BDD6EE"/>
          </w:tcPr>
          <w:p w14:paraId="6366AC4C" w14:textId="77777777" w:rsidR="00CF6BC3" w:rsidRPr="00CF6BC3" w:rsidRDefault="00CF6BC3" w:rsidP="00CF6BC3">
            <w:pPr>
              <w:pStyle w:val="Bezproreda2"/>
              <w:rPr>
                <w:sz w:val="20"/>
                <w:szCs w:val="20"/>
              </w:rPr>
            </w:pPr>
            <w:r w:rsidRPr="00CF6BC3">
              <w:rPr>
                <w:sz w:val="20"/>
                <w:szCs w:val="20"/>
              </w:rPr>
              <w:t>Niska spremnost</w:t>
            </w:r>
          </w:p>
        </w:tc>
        <w:tc>
          <w:tcPr>
            <w:tcW w:w="1276" w:type="dxa"/>
            <w:shd w:val="clear" w:color="auto" w:fill="FFC000"/>
          </w:tcPr>
          <w:p w14:paraId="74ECD3E5" w14:textId="77777777" w:rsidR="00CF6BC3" w:rsidRPr="00CF6BC3" w:rsidRDefault="00CF6BC3" w:rsidP="00CF6BC3">
            <w:pPr>
              <w:pStyle w:val="Bezproreda2"/>
              <w:jc w:val="center"/>
              <w:rPr>
                <w:sz w:val="20"/>
                <w:szCs w:val="20"/>
              </w:rPr>
            </w:pPr>
            <w:r w:rsidRPr="00CF6BC3">
              <w:rPr>
                <w:sz w:val="20"/>
                <w:szCs w:val="20"/>
              </w:rPr>
              <w:t>3</w:t>
            </w:r>
          </w:p>
        </w:tc>
        <w:tc>
          <w:tcPr>
            <w:tcW w:w="850" w:type="dxa"/>
          </w:tcPr>
          <w:p w14:paraId="3C89F4CC" w14:textId="77777777" w:rsidR="00CF6BC3" w:rsidRPr="00CF6BC3" w:rsidRDefault="00CF6BC3" w:rsidP="00CF6BC3">
            <w:pPr>
              <w:pStyle w:val="Bezproreda2"/>
              <w:jc w:val="center"/>
              <w:rPr>
                <w:sz w:val="20"/>
                <w:szCs w:val="20"/>
              </w:rPr>
            </w:pPr>
          </w:p>
        </w:tc>
      </w:tr>
      <w:tr w:rsidR="00CF6BC3" w:rsidRPr="00CF6BC3" w14:paraId="289B625F" w14:textId="77777777" w:rsidTr="00384763">
        <w:trPr>
          <w:jc w:val="center"/>
        </w:trPr>
        <w:tc>
          <w:tcPr>
            <w:tcW w:w="2317" w:type="dxa"/>
            <w:shd w:val="clear" w:color="auto" w:fill="BDD6EE"/>
          </w:tcPr>
          <w:p w14:paraId="59B52A4B" w14:textId="77777777" w:rsidR="00CF6BC3" w:rsidRPr="00CF6BC3" w:rsidRDefault="00CF6BC3" w:rsidP="00CF6BC3">
            <w:pPr>
              <w:pStyle w:val="Bezproreda2"/>
              <w:rPr>
                <w:sz w:val="20"/>
                <w:szCs w:val="20"/>
              </w:rPr>
            </w:pPr>
            <w:r w:rsidRPr="00CF6BC3">
              <w:rPr>
                <w:sz w:val="20"/>
                <w:szCs w:val="20"/>
              </w:rPr>
              <w:t>Visoka spremnost</w:t>
            </w:r>
          </w:p>
        </w:tc>
        <w:tc>
          <w:tcPr>
            <w:tcW w:w="1276" w:type="dxa"/>
            <w:shd w:val="clear" w:color="auto" w:fill="FFFF00"/>
          </w:tcPr>
          <w:p w14:paraId="16245DBC" w14:textId="77777777" w:rsidR="00CF6BC3" w:rsidRPr="00CF6BC3" w:rsidRDefault="00CF6BC3" w:rsidP="00CF6BC3">
            <w:pPr>
              <w:pStyle w:val="Bezproreda2"/>
              <w:jc w:val="center"/>
              <w:rPr>
                <w:sz w:val="20"/>
                <w:szCs w:val="20"/>
              </w:rPr>
            </w:pPr>
            <w:r w:rsidRPr="00CF6BC3">
              <w:rPr>
                <w:sz w:val="20"/>
                <w:szCs w:val="20"/>
              </w:rPr>
              <w:t>2</w:t>
            </w:r>
          </w:p>
        </w:tc>
        <w:tc>
          <w:tcPr>
            <w:tcW w:w="850" w:type="dxa"/>
          </w:tcPr>
          <w:p w14:paraId="0C2CAAA6" w14:textId="77777777" w:rsidR="00CF6BC3" w:rsidRPr="00CF6BC3" w:rsidRDefault="00CF6BC3" w:rsidP="00CF6BC3">
            <w:pPr>
              <w:pStyle w:val="Bezproreda2"/>
              <w:jc w:val="center"/>
              <w:rPr>
                <w:sz w:val="20"/>
                <w:szCs w:val="20"/>
              </w:rPr>
            </w:pPr>
          </w:p>
        </w:tc>
      </w:tr>
      <w:tr w:rsidR="00CF6BC3" w:rsidRPr="00CF6BC3" w14:paraId="7D3904D6" w14:textId="77777777" w:rsidTr="00384763">
        <w:trPr>
          <w:jc w:val="center"/>
        </w:trPr>
        <w:tc>
          <w:tcPr>
            <w:tcW w:w="2317" w:type="dxa"/>
            <w:shd w:val="clear" w:color="auto" w:fill="BDD6EE"/>
          </w:tcPr>
          <w:p w14:paraId="6C199599" w14:textId="77777777" w:rsidR="00CF6BC3" w:rsidRPr="00CF6BC3" w:rsidRDefault="00CF6BC3" w:rsidP="00CF6BC3">
            <w:pPr>
              <w:pStyle w:val="Bezproreda2"/>
              <w:rPr>
                <w:sz w:val="20"/>
                <w:szCs w:val="20"/>
              </w:rPr>
            </w:pPr>
            <w:r w:rsidRPr="00CF6BC3">
              <w:rPr>
                <w:sz w:val="20"/>
                <w:szCs w:val="20"/>
              </w:rPr>
              <w:t>Vrlo visoka spremnost</w:t>
            </w:r>
          </w:p>
        </w:tc>
        <w:tc>
          <w:tcPr>
            <w:tcW w:w="1276" w:type="dxa"/>
            <w:shd w:val="clear" w:color="auto" w:fill="00B050"/>
          </w:tcPr>
          <w:p w14:paraId="2C8D0C8A" w14:textId="77777777" w:rsidR="00CF6BC3" w:rsidRPr="00CF6BC3" w:rsidRDefault="00CF6BC3" w:rsidP="00CF6BC3">
            <w:pPr>
              <w:pStyle w:val="Bezproreda2"/>
              <w:jc w:val="center"/>
              <w:rPr>
                <w:sz w:val="20"/>
                <w:szCs w:val="20"/>
              </w:rPr>
            </w:pPr>
            <w:r w:rsidRPr="00CF6BC3">
              <w:rPr>
                <w:sz w:val="20"/>
                <w:szCs w:val="20"/>
              </w:rPr>
              <w:t>1</w:t>
            </w:r>
          </w:p>
        </w:tc>
        <w:tc>
          <w:tcPr>
            <w:tcW w:w="850" w:type="dxa"/>
          </w:tcPr>
          <w:p w14:paraId="3A26CAA6" w14:textId="77777777" w:rsidR="00CF6BC3" w:rsidRPr="00CF6BC3" w:rsidRDefault="00CF6BC3" w:rsidP="00CF6BC3">
            <w:pPr>
              <w:pStyle w:val="Bezproreda2"/>
              <w:jc w:val="center"/>
              <w:rPr>
                <w:sz w:val="20"/>
                <w:szCs w:val="20"/>
              </w:rPr>
            </w:pPr>
            <w:r w:rsidRPr="00CF6BC3">
              <w:rPr>
                <w:sz w:val="20"/>
                <w:szCs w:val="20"/>
              </w:rPr>
              <w:t>X</w:t>
            </w:r>
          </w:p>
        </w:tc>
      </w:tr>
    </w:tbl>
    <w:p w14:paraId="12835302" w14:textId="75966B8D" w:rsidR="00CF6BC3" w:rsidRPr="001E0323" w:rsidRDefault="00CF6BC3" w:rsidP="001E0323">
      <w:pPr>
        <w:pStyle w:val="Bezproreda2"/>
        <w:rPr>
          <w:sz w:val="20"/>
          <w:szCs w:val="20"/>
        </w:rPr>
      </w:pPr>
      <w:r w:rsidRPr="00CF6BC3">
        <w:rPr>
          <w:sz w:val="20"/>
          <w:szCs w:val="20"/>
        </w:rPr>
        <w:t xml:space="preserve">                               </w:t>
      </w:r>
    </w:p>
    <w:p w14:paraId="53142122" w14:textId="77777777" w:rsidR="00CF6BC3" w:rsidRPr="009A0A5E" w:rsidRDefault="009A0A5E" w:rsidP="00CF6BC3">
      <w:pPr>
        <w:ind w:left="567"/>
        <w:jc w:val="both"/>
        <w:rPr>
          <w:rFonts w:ascii="Times New Roman" w:hAnsi="Times New Roman"/>
          <w:b/>
          <w:sz w:val="24"/>
          <w:szCs w:val="24"/>
          <w:u w:val="single"/>
        </w:rPr>
      </w:pPr>
      <w:r>
        <w:rPr>
          <w:rFonts w:ascii="Times New Roman" w:hAnsi="Times New Roman"/>
          <w:b/>
          <w:sz w:val="24"/>
          <w:szCs w:val="24"/>
          <w:u w:val="single"/>
        </w:rPr>
        <w:lastRenderedPageBreak/>
        <w:t>Spremnost HGSS –stanica Dubrovnik-OT Neretva</w:t>
      </w:r>
      <w:r w:rsidR="00CF6BC3" w:rsidRPr="009A0A5E">
        <w:rPr>
          <w:rFonts w:ascii="Times New Roman" w:hAnsi="Times New Roman"/>
          <w:b/>
          <w:sz w:val="24"/>
          <w:szCs w:val="24"/>
          <w:u w:val="single"/>
        </w:rPr>
        <w:t xml:space="preserve"> u slučaju epidemija i pandemija:</w:t>
      </w:r>
    </w:p>
    <w:p w14:paraId="4647F20A" w14:textId="77777777" w:rsidR="00CF6BC3" w:rsidRPr="00184A23" w:rsidRDefault="00CF6BC3" w:rsidP="00CF6BC3">
      <w:pPr>
        <w:pStyle w:val="Bezproreda1"/>
        <w:jc w:val="both"/>
      </w:pPr>
      <w:r w:rsidRPr="00184A23">
        <w:t xml:space="preserve">Operativne snage Hrvatske gorske službe spašavanja (HGSS) su snaga koja se i u redovnoj djelatnosti bavi zaštitom i spašavanjem ljudi. </w:t>
      </w:r>
    </w:p>
    <w:p w14:paraId="511D378F" w14:textId="77777777" w:rsidR="00CF6BC3" w:rsidRPr="00184A23" w:rsidRDefault="00CF6BC3" w:rsidP="00CF6BC3">
      <w:pPr>
        <w:pStyle w:val="Bezproreda1"/>
        <w:jc w:val="both"/>
        <w:rPr>
          <w:b/>
        </w:rPr>
      </w:pPr>
      <w:r w:rsidRPr="00184A23">
        <w:t xml:space="preserve">Procjena spremnosti HGSS-a temelji se na opremljenosti i učinkovitosti u obavljanju redovnih djelatnosti za koje su osnovani. Spremnost HGSS-a obzirom na brojnost, uvježbanost i opremljenost procijenjena je </w:t>
      </w:r>
      <w:r w:rsidRPr="00184A23">
        <w:rPr>
          <w:b/>
        </w:rPr>
        <w:t>vrlo visokom.</w:t>
      </w:r>
    </w:p>
    <w:p w14:paraId="68E93F31" w14:textId="77777777" w:rsidR="00CF6BC3" w:rsidRPr="00384763" w:rsidRDefault="00CF6BC3" w:rsidP="00384763">
      <w:pPr>
        <w:pStyle w:val="Bezproreda2"/>
      </w:pPr>
    </w:p>
    <w:p w14:paraId="572A1743" w14:textId="7C080161" w:rsidR="00CF6BC3" w:rsidRPr="00384763" w:rsidRDefault="00CF6BC3" w:rsidP="00384763">
      <w:pPr>
        <w:pStyle w:val="Bezproreda2"/>
        <w:rPr>
          <w:sz w:val="20"/>
          <w:szCs w:val="20"/>
        </w:rPr>
      </w:pPr>
      <w:r w:rsidRPr="00384763">
        <w:rPr>
          <w:sz w:val="20"/>
          <w:szCs w:val="20"/>
        </w:rPr>
        <w:t xml:space="preserve">                             </w:t>
      </w:r>
      <w:r w:rsidR="00384763">
        <w:rPr>
          <w:sz w:val="20"/>
          <w:szCs w:val="20"/>
        </w:rPr>
        <w:t xml:space="preserve">              </w:t>
      </w:r>
      <w:r w:rsidR="00AB686F">
        <w:rPr>
          <w:sz w:val="20"/>
          <w:szCs w:val="20"/>
        </w:rPr>
        <w:t xml:space="preserve">   Tablica </w:t>
      </w:r>
      <w:r w:rsidR="00476A64">
        <w:rPr>
          <w:sz w:val="20"/>
          <w:szCs w:val="20"/>
        </w:rPr>
        <w:t>102</w:t>
      </w:r>
      <w:r w:rsidRPr="00384763">
        <w:rPr>
          <w:sz w:val="20"/>
          <w:szCs w:val="20"/>
        </w:rPr>
        <w:t>: Spremnost HGSS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CF6BC3" w:rsidRPr="00384763" w14:paraId="667A9680" w14:textId="77777777" w:rsidTr="00384763">
        <w:trPr>
          <w:jc w:val="center"/>
        </w:trPr>
        <w:tc>
          <w:tcPr>
            <w:tcW w:w="2317" w:type="dxa"/>
            <w:shd w:val="clear" w:color="auto" w:fill="BDD6EE"/>
          </w:tcPr>
          <w:p w14:paraId="04CB44BA" w14:textId="77777777" w:rsidR="00CF6BC3" w:rsidRPr="00384763" w:rsidRDefault="00CF6BC3" w:rsidP="00384763">
            <w:pPr>
              <w:pStyle w:val="Bezproreda2"/>
              <w:rPr>
                <w:sz w:val="20"/>
                <w:szCs w:val="20"/>
              </w:rPr>
            </w:pPr>
            <w:r w:rsidRPr="00384763">
              <w:rPr>
                <w:sz w:val="20"/>
                <w:szCs w:val="20"/>
              </w:rPr>
              <w:t>Vrlo niska spremnost</w:t>
            </w:r>
          </w:p>
        </w:tc>
        <w:tc>
          <w:tcPr>
            <w:tcW w:w="1276" w:type="dxa"/>
            <w:shd w:val="clear" w:color="auto" w:fill="FF0000"/>
          </w:tcPr>
          <w:p w14:paraId="05184FD1" w14:textId="77777777" w:rsidR="00CF6BC3" w:rsidRPr="00384763" w:rsidRDefault="00CF6BC3" w:rsidP="00384763">
            <w:pPr>
              <w:pStyle w:val="Bezproreda2"/>
              <w:jc w:val="center"/>
              <w:rPr>
                <w:sz w:val="20"/>
                <w:szCs w:val="20"/>
              </w:rPr>
            </w:pPr>
            <w:r w:rsidRPr="00384763">
              <w:rPr>
                <w:sz w:val="20"/>
                <w:szCs w:val="20"/>
              </w:rPr>
              <w:t>4</w:t>
            </w:r>
          </w:p>
        </w:tc>
        <w:tc>
          <w:tcPr>
            <w:tcW w:w="850" w:type="dxa"/>
          </w:tcPr>
          <w:p w14:paraId="10BAB9E7" w14:textId="77777777" w:rsidR="00CF6BC3" w:rsidRPr="00384763" w:rsidRDefault="00CF6BC3" w:rsidP="00384763">
            <w:pPr>
              <w:pStyle w:val="Bezproreda2"/>
              <w:jc w:val="center"/>
              <w:rPr>
                <w:sz w:val="20"/>
                <w:szCs w:val="20"/>
              </w:rPr>
            </w:pPr>
          </w:p>
        </w:tc>
      </w:tr>
      <w:tr w:rsidR="00CF6BC3" w:rsidRPr="00384763" w14:paraId="1EA38A7E" w14:textId="77777777" w:rsidTr="00384763">
        <w:trPr>
          <w:jc w:val="center"/>
        </w:trPr>
        <w:tc>
          <w:tcPr>
            <w:tcW w:w="2317" w:type="dxa"/>
            <w:shd w:val="clear" w:color="auto" w:fill="BDD6EE"/>
          </w:tcPr>
          <w:p w14:paraId="07ECA690" w14:textId="77777777" w:rsidR="00CF6BC3" w:rsidRPr="00384763" w:rsidRDefault="00CF6BC3" w:rsidP="00384763">
            <w:pPr>
              <w:pStyle w:val="Bezproreda2"/>
              <w:rPr>
                <w:sz w:val="20"/>
                <w:szCs w:val="20"/>
              </w:rPr>
            </w:pPr>
            <w:r w:rsidRPr="00384763">
              <w:rPr>
                <w:sz w:val="20"/>
                <w:szCs w:val="20"/>
              </w:rPr>
              <w:t>Niska spremnost</w:t>
            </w:r>
          </w:p>
        </w:tc>
        <w:tc>
          <w:tcPr>
            <w:tcW w:w="1276" w:type="dxa"/>
            <w:shd w:val="clear" w:color="auto" w:fill="FFC000"/>
          </w:tcPr>
          <w:p w14:paraId="1CBE91AB" w14:textId="77777777" w:rsidR="00CF6BC3" w:rsidRPr="00384763" w:rsidRDefault="00CF6BC3" w:rsidP="00384763">
            <w:pPr>
              <w:pStyle w:val="Bezproreda2"/>
              <w:jc w:val="center"/>
              <w:rPr>
                <w:sz w:val="20"/>
                <w:szCs w:val="20"/>
              </w:rPr>
            </w:pPr>
            <w:r w:rsidRPr="00384763">
              <w:rPr>
                <w:sz w:val="20"/>
                <w:szCs w:val="20"/>
              </w:rPr>
              <w:t>3</w:t>
            </w:r>
          </w:p>
        </w:tc>
        <w:tc>
          <w:tcPr>
            <w:tcW w:w="850" w:type="dxa"/>
          </w:tcPr>
          <w:p w14:paraId="55E71F2B" w14:textId="77777777" w:rsidR="00CF6BC3" w:rsidRPr="00384763" w:rsidRDefault="00CF6BC3" w:rsidP="00384763">
            <w:pPr>
              <w:pStyle w:val="Bezproreda2"/>
              <w:jc w:val="center"/>
              <w:rPr>
                <w:sz w:val="20"/>
                <w:szCs w:val="20"/>
              </w:rPr>
            </w:pPr>
          </w:p>
        </w:tc>
      </w:tr>
      <w:tr w:rsidR="00CF6BC3" w:rsidRPr="00384763" w14:paraId="2CA0977B" w14:textId="77777777" w:rsidTr="00384763">
        <w:trPr>
          <w:jc w:val="center"/>
        </w:trPr>
        <w:tc>
          <w:tcPr>
            <w:tcW w:w="2317" w:type="dxa"/>
            <w:shd w:val="clear" w:color="auto" w:fill="BDD6EE"/>
          </w:tcPr>
          <w:p w14:paraId="0304BD66" w14:textId="77777777" w:rsidR="00CF6BC3" w:rsidRPr="00384763" w:rsidRDefault="00CF6BC3" w:rsidP="00384763">
            <w:pPr>
              <w:pStyle w:val="Bezproreda2"/>
              <w:rPr>
                <w:sz w:val="20"/>
                <w:szCs w:val="20"/>
              </w:rPr>
            </w:pPr>
            <w:r w:rsidRPr="00384763">
              <w:rPr>
                <w:sz w:val="20"/>
                <w:szCs w:val="20"/>
              </w:rPr>
              <w:t>Visoka spremnost</w:t>
            </w:r>
          </w:p>
        </w:tc>
        <w:tc>
          <w:tcPr>
            <w:tcW w:w="1276" w:type="dxa"/>
            <w:shd w:val="clear" w:color="auto" w:fill="FFFF00"/>
          </w:tcPr>
          <w:p w14:paraId="67E29951" w14:textId="77777777" w:rsidR="00CF6BC3" w:rsidRPr="00384763" w:rsidRDefault="00CF6BC3" w:rsidP="00384763">
            <w:pPr>
              <w:pStyle w:val="Bezproreda2"/>
              <w:jc w:val="center"/>
              <w:rPr>
                <w:sz w:val="20"/>
                <w:szCs w:val="20"/>
              </w:rPr>
            </w:pPr>
            <w:r w:rsidRPr="00384763">
              <w:rPr>
                <w:sz w:val="20"/>
                <w:szCs w:val="20"/>
              </w:rPr>
              <w:t>2</w:t>
            </w:r>
          </w:p>
        </w:tc>
        <w:tc>
          <w:tcPr>
            <w:tcW w:w="850" w:type="dxa"/>
          </w:tcPr>
          <w:p w14:paraId="7B209928" w14:textId="77777777" w:rsidR="00CF6BC3" w:rsidRPr="00384763" w:rsidRDefault="00CF6BC3" w:rsidP="00384763">
            <w:pPr>
              <w:pStyle w:val="Bezproreda2"/>
              <w:jc w:val="center"/>
              <w:rPr>
                <w:sz w:val="20"/>
                <w:szCs w:val="20"/>
              </w:rPr>
            </w:pPr>
          </w:p>
        </w:tc>
      </w:tr>
      <w:tr w:rsidR="00CF6BC3" w:rsidRPr="00384763" w14:paraId="6F13EFD5" w14:textId="77777777" w:rsidTr="00384763">
        <w:trPr>
          <w:jc w:val="center"/>
        </w:trPr>
        <w:tc>
          <w:tcPr>
            <w:tcW w:w="2317" w:type="dxa"/>
            <w:shd w:val="clear" w:color="auto" w:fill="BDD6EE"/>
          </w:tcPr>
          <w:p w14:paraId="27E01E94" w14:textId="77777777" w:rsidR="00CF6BC3" w:rsidRPr="00384763" w:rsidRDefault="00CF6BC3" w:rsidP="00384763">
            <w:pPr>
              <w:pStyle w:val="Bezproreda2"/>
              <w:rPr>
                <w:sz w:val="20"/>
                <w:szCs w:val="20"/>
              </w:rPr>
            </w:pPr>
            <w:r w:rsidRPr="00384763">
              <w:rPr>
                <w:sz w:val="20"/>
                <w:szCs w:val="20"/>
              </w:rPr>
              <w:t>Vrlo visoka spremnost</w:t>
            </w:r>
          </w:p>
        </w:tc>
        <w:tc>
          <w:tcPr>
            <w:tcW w:w="1276" w:type="dxa"/>
            <w:shd w:val="clear" w:color="auto" w:fill="00B050"/>
          </w:tcPr>
          <w:p w14:paraId="5C01E5E3" w14:textId="77777777" w:rsidR="00CF6BC3" w:rsidRPr="00384763" w:rsidRDefault="00CF6BC3" w:rsidP="00384763">
            <w:pPr>
              <w:pStyle w:val="Bezproreda2"/>
              <w:jc w:val="center"/>
              <w:rPr>
                <w:sz w:val="20"/>
                <w:szCs w:val="20"/>
              </w:rPr>
            </w:pPr>
            <w:r w:rsidRPr="00384763">
              <w:rPr>
                <w:sz w:val="20"/>
                <w:szCs w:val="20"/>
              </w:rPr>
              <w:t>1</w:t>
            </w:r>
          </w:p>
        </w:tc>
        <w:tc>
          <w:tcPr>
            <w:tcW w:w="850" w:type="dxa"/>
          </w:tcPr>
          <w:p w14:paraId="4FDD124D" w14:textId="77777777" w:rsidR="00CF6BC3" w:rsidRPr="00384763" w:rsidRDefault="00CF6BC3" w:rsidP="00384763">
            <w:pPr>
              <w:pStyle w:val="Bezproreda2"/>
              <w:jc w:val="center"/>
              <w:rPr>
                <w:sz w:val="20"/>
                <w:szCs w:val="20"/>
              </w:rPr>
            </w:pPr>
            <w:r w:rsidRPr="00384763">
              <w:rPr>
                <w:sz w:val="20"/>
                <w:szCs w:val="20"/>
              </w:rPr>
              <w:t>X</w:t>
            </w:r>
          </w:p>
        </w:tc>
      </w:tr>
    </w:tbl>
    <w:p w14:paraId="6AE4B2BE" w14:textId="77777777" w:rsidR="00CF6BC3" w:rsidRDefault="00CF6BC3" w:rsidP="00384763">
      <w:pPr>
        <w:pStyle w:val="Bezproreda2"/>
      </w:pPr>
    </w:p>
    <w:p w14:paraId="62AA004F" w14:textId="77777777" w:rsidR="006506CA" w:rsidRPr="00384763" w:rsidRDefault="006506CA" w:rsidP="00384763">
      <w:pPr>
        <w:pStyle w:val="Bezproreda2"/>
      </w:pPr>
    </w:p>
    <w:p w14:paraId="2EDAB616" w14:textId="77777777" w:rsidR="00CF6BC3" w:rsidRPr="009A0A5E" w:rsidRDefault="00CF6BC3" w:rsidP="00CF6BC3">
      <w:pPr>
        <w:ind w:left="567"/>
        <w:jc w:val="both"/>
        <w:rPr>
          <w:rFonts w:ascii="Times New Roman" w:hAnsi="Times New Roman"/>
          <w:b/>
          <w:sz w:val="24"/>
          <w:szCs w:val="24"/>
          <w:u w:val="single"/>
        </w:rPr>
      </w:pPr>
      <w:r w:rsidRPr="009A0A5E">
        <w:rPr>
          <w:rFonts w:ascii="Times New Roman" w:hAnsi="Times New Roman"/>
          <w:b/>
          <w:sz w:val="24"/>
          <w:szCs w:val="24"/>
          <w:u w:val="single"/>
        </w:rPr>
        <w:t>Spremnost udruga u slučaju epidemija i pandemija:</w:t>
      </w:r>
    </w:p>
    <w:p w14:paraId="1788263D" w14:textId="77777777" w:rsidR="00CF6BC3" w:rsidRPr="00C319C1" w:rsidRDefault="00CF6BC3" w:rsidP="00CF6BC3">
      <w:pPr>
        <w:pStyle w:val="Bezproreda1"/>
        <w:jc w:val="both"/>
      </w:pPr>
      <w:r w:rsidRPr="00C319C1">
        <w:t>Ud</w:t>
      </w:r>
      <w:r>
        <w:t>ruge građana kao što su izviđači</w:t>
      </w:r>
      <w:r w:rsidRPr="00C319C1">
        <w:t>, sportske udruge, lovačka društva, radioamateri i drugi, od interesa su za sustav civilne zaštite i to uglavnom na lokalnim razinama koje nemaju dovoljno kapaciteta iz drugih kategorija operativni</w:t>
      </w:r>
      <w:r>
        <w:t>h snaga više razine spremnosti.</w:t>
      </w:r>
    </w:p>
    <w:p w14:paraId="5D2FA722" w14:textId="03967FB3" w:rsidR="009A0A5E" w:rsidRPr="00760201" w:rsidRDefault="009A0A5E" w:rsidP="009A0A5E">
      <w:pPr>
        <w:pStyle w:val="Bezproreda2"/>
        <w:rPr>
          <w:szCs w:val="24"/>
        </w:rPr>
      </w:pPr>
      <w:r w:rsidRPr="00760201">
        <w:rPr>
          <w:szCs w:val="24"/>
        </w:rPr>
        <w:t>Na području Grada</w:t>
      </w:r>
      <w:r w:rsidR="00CC458A">
        <w:rPr>
          <w:szCs w:val="24"/>
        </w:rPr>
        <w:t xml:space="preserve"> Ploča</w:t>
      </w:r>
      <w:r w:rsidRPr="00760201">
        <w:rPr>
          <w:szCs w:val="24"/>
        </w:rPr>
        <w:t xml:space="preserve"> djeluju udruge koje se </w:t>
      </w:r>
      <w:r w:rsidRPr="00760201">
        <w:rPr>
          <w:b/>
          <w:szCs w:val="24"/>
        </w:rPr>
        <w:t xml:space="preserve">mogu </w:t>
      </w:r>
      <w:r w:rsidRPr="00760201">
        <w:rPr>
          <w:szCs w:val="24"/>
        </w:rPr>
        <w:t>uključiti u provođenje mjera i aktivnosti</w:t>
      </w:r>
      <w:r w:rsidRPr="00760201">
        <w:rPr>
          <w:szCs w:val="24"/>
        </w:rPr>
        <w:br/>
        <w:t>sustava civilne zaštite:</w:t>
      </w:r>
    </w:p>
    <w:p w14:paraId="082BAD4E" w14:textId="77777777" w:rsidR="009A0A5E" w:rsidRPr="00AD0B69" w:rsidRDefault="009A0A5E" w:rsidP="005F33B1">
      <w:pPr>
        <w:pStyle w:val="Bezproreda2"/>
        <w:numPr>
          <w:ilvl w:val="0"/>
          <w:numId w:val="95"/>
        </w:numPr>
      </w:pPr>
      <w:r w:rsidRPr="00AD0B69">
        <w:t>Lovačko društvo „Vranjak“, Ploče (preko 50 članova)</w:t>
      </w:r>
    </w:p>
    <w:p w14:paraId="0EA436AC" w14:textId="77777777" w:rsidR="009A0A5E" w:rsidRPr="00AD0B69" w:rsidRDefault="009A0A5E" w:rsidP="005F33B1">
      <w:pPr>
        <w:pStyle w:val="Bezproreda2"/>
        <w:numPr>
          <w:ilvl w:val="0"/>
          <w:numId w:val="95"/>
        </w:numPr>
      </w:pPr>
      <w:r w:rsidRPr="00AD0B69">
        <w:t>AERO KLUB „KRILA NERETVE“, Komin ( 10-tak članova)</w:t>
      </w:r>
    </w:p>
    <w:p w14:paraId="4CD213D7" w14:textId="77777777" w:rsidR="009A0A5E" w:rsidRPr="00AD0B69" w:rsidRDefault="009A0A5E" w:rsidP="005F33B1">
      <w:pPr>
        <w:pStyle w:val="Bezproreda2"/>
        <w:numPr>
          <w:ilvl w:val="0"/>
          <w:numId w:val="95"/>
        </w:numPr>
      </w:pPr>
      <w:r w:rsidRPr="00AD0B69">
        <w:t>AUTO MOTO KLUB“RACING TEAM PLOČE“ (40-tak članova)</w:t>
      </w:r>
    </w:p>
    <w:p w14:paraId="324FF127" w14:textId="77777777" w:rsidR="009A0A5E" w:rsidRDefault="009A0A5E" w:rsidP="005F33B1">
      <w:pPr>
        <w:pStyle w:val="Bezproreda2"/>
        <w:numPr>
          <w:ilvl w:val="0"/>
          <w:numId w:val="95"/>
        </w:numPr>
      </w:pPr>
      <w:r w:rsidRPr="00AD0B69">
        <w:t>Ivan Barbir – službeni promatrač ptica pri Hrvatskom ornitološkom savezu</w:t>
      </w:r>
    </w:p>
    <w:p w14:paraId="3FE33B09" w14:textId="77777777" w:rsidR="009A0A5E" w:rsidRPr="00AD0B69" w:rsidRDefault="009A0A5E" w:rsidP="005F33B1">
      <w:pPr>
        <w:pStyle w:val="Bezproreda2"/>
        <w:numPr>
          <w:ilvl w:val="0"/>
          <w:numId w:val="95"/>
        </w:numPr>
      </w:pPr>
      <w:r>
        <w:t>Ekološko ronilački klub „Periska“ Ploče</w:t>
      </w:r>
    </w:p>
    <w:p w14:paraId="0B5CA842" w14:textId="77777777" w:rsidR="00CF6BC3" w:rsidRPr="00184A23" w:rsidRDefault="00CF6BC3" w:rsidP="00384763">
      <w:pPr>
        <w:pStyle w:val="Bezproreda2"/>
      </w:pPr>
    </w:p>
    <w:p w14:paraId="7CAF933C" w14:textId="77777777" w:rsidR="00CF6BC3" w:rsidRDefault="00CF6BC3" w:rsidP="00CF6BC3">
      <w:pPr>
        <w:pStyle w:val="Bezproreda1"/>
        <w:jc w:val="both"/>
      </w:pPr>
      <w:r w:rsidRPr="00184A23">
        <w:t xml:space="preserve">Obzirom da će se isti uključivati u aktivnosti koje i inače rade u normalnom funkcioniranju za pretpostaviti je da je njihova spremnost </w:t>
      </w:r>
      <w:r w:rsidRPr="00184A23">
        <w:rPr>
          <w:b/>
        </w:rPr>
        <w:t>visoka.</w:t>
      </w:r>
    </w:p>
    <w:p w14:paraId="76B06BE4" w14:textId="77777777" w:rsidR="00CF6BC3" w:rsidRPr="00384763" w:rsidRDefault="00CF6BC3" w:rsidP="00384763">
      <w:pPr>
        <w:pStyle w:val="Bezproreda2"/>
      </w:pPr>
    </w:p>
    <w:p w14:paraId="6927F6D9" w14:textId="6E525C4D" w:rsidR="00CF6BC3" w:rsidRPr="00384763" w:rsidRDefault="00CF6BC3" w:rsidP="00384763">
      <w:pPr>
        <w:pStyle w:val="Bezproreda2"/>
        <w:rPr>
          <w:sz w:val="20"/>
          <w:szCs w:val="20"/>
        </w:rPr>
      </w:pPr>
      <w:r w:rsidRPr="00384763">
        <w:rPr>
          <w:sz w:val="20"/>
          <w:szCs w:val="20"/>
        </w:rPr>
        <w:t xml:space="preserve">                               </w:t>
      </w:r>
      <w:r w:rsidR="00384763">
        <w:rPr>
          <w:sz w:val="20"/>
          <w:szCs w:val="20"/>
        </w:rPr>
        <w:t xml:space="preserve">               </w:t>
      </w:r>
      <w:r w:rsidR="00AB686F">
        <w:rPr>
          <w:sz w:val="20"/>
          <w:szCs w:val="20"/>
        </w:rPr>
        <w:t xml:space="preserve">Tablica </w:t>
      </w:r>
      <w:r w:rsidR="00476A64">
        <w:rPr>
          <w:sz w:val="20"/>
          <w:szCs w:val="20"/>
        </w:rPr>
        <w:t>103</w:t>
      </w:r>
      <w:r w:rsidRPr="00384763">
        <w:rPr>
          <w:sz w:val="20"/>
          <w:szCs w:val="20"/>
        </w:rPr>
        <w:t>: Spremnost udruga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CF6BC3" w:rsidRPr="00384763" w14:paraId="7D82A8F7" w14:textId="77777777" w:rsidTr="00384763">
        <w:trPr>
          <w:jc w:val="center"/>
        </w:trPr>
        <w:tc>
          <w:tcPr>
            <w:tcW w:w="2317" w:type="dxa"/>
            <w:shd w:val="clear" w:color="auto" w:fill="BDD6EE"/>
          </w:tcPr>
          <w:p w14:paraId="3D35C7C3" w14:textId="77777777" w:rsidR="00CF6BC3" w:rsidRPr="00384763" w:rsidRDefault="00CF6BC3" w:rsidP="00384763">
            <w:pPr>
              <w:pStyle w:val="Bezproreda2"/>
              <w:rPr>
                <w:sz w:val="20"/>
                <w:szCs w:val="20"/>
              </w:rPr>
            </w:pPr>
            <w:r w:rsidRPr="00384763">
              <w:rPr>
                <w:sz w:val="20"/>
                <w:szCs w:val="20"/>
              </w:rPr>
              <w:t>Vrlo niska spremnost</w:t>
            </w:r>
          </w:p>
        </w:tc>
        <w:tc>
          <w:tcPr>
            <w:tcW w:w="1276" w:type="dxa"/>
            <w:shd w:val="clear" w:color="auto" w:fill="FF0000"/>
          </w:tcPr>
          <w:p w14:paraId="533D5104" w14:textId="77777777" w:rsidR="00CF6BC3" w:rsidRPr="00384763" w:rsidRDefault="00CF6BC3" w:rsidP="00384763">
            <w:pPr>
              <w:pStyle w:val="Bezproreda2"/>
              <w:jc w:val="center"/>
              <w:rPr>
                <w:sz w:val="20"/>
                <w:szCs w:val="20"/>
              </w:rPr>
            </w:pPr>
            <w:r w:rsidRPr="00384763">
              <w:rPr>
                <w:sz w:val="20"/>
                <w:szCs w:val="20"/>
              </w:rPr>
              <w:t>4</w:t>
            </w:r>
          </w:p>
        </w:tc>
        <w:tc>
          <w:tcPr>
            <w:tcW w:w="850" w:type="dxa"/>
          </w:tcPr>
          <w:p w14:paraId="7259E3BC" w14:textId="77777777" w:rsidR="00CF6BC3" w:rsidRPr="00384763" w:rsidRDefault="00CF6BC3" w:rsidP="00384763">
            <w:pPr>
              <w:pStyle w:val="Bezproreda2"/>
              <w:jc w:val="center"/>
              <w:rPr>
                <w:sz w:val="20"/>
                <w:szCs w:val="20"/>
              </w:rPr>
            </w:pPr>
          </w:p>
        </w:tc>
      </w:tr>
      <w:tr w:rsidR="00CF6BC3" w:rsidRPr="00384763" w14:paraId="29E81E07" w14:textId="77777777" w:rsidTr="00384763">
        <w:trPr>
          <w:jc w:val="center"/>
        </w:trPr>
        <w:tc>
          <w:tcPr>
            <w:tcW w:w="2317" w:type="dxa"/>
            <w:shd w:val="clear" w:color="auto" w:fill="BDD6EE"/>
          </w:tcPr>
          <w:p w14:paraId="18990DBC" w14:textId="77777777" w:rsidR="00CF6BC3" w:rsidRPr="00384763" w:rsidRDefault="00CF6BC3" w:rsidP="00384763">
            <w:pPr>
              <w:pStyle w:val="Bezproreda2"/>
              <w:rPr>
                <w:sz w:val="20"/>
                <w:szCs w:val="20"/>
              </w:rPr>
            </w:pPr>
            <w:r w:rsidRPr="00384763">
              <w:rPr>
                <w:sz w:val="20"/>
                <w:szCs w:val="20"/>
              </w:rPr>
              <w:t>Niska spremnost</w:t>
            </w:r>
          </w:p>
        </w:tc>
        <w:tc>
          <w:tcPr>
            <w:tcW w:w="1276" w:type="dxa"/>
            <w:shd w:val="clear" w:color="auto" w:fill="FFC000"/>
          </w:tcPr>
          <w:p w14:paraId="42B09E78" w14:textId="77777777" w:rsidR="00CF6BC3" w:rsidRPr="00384763" w:rsidRDefault="00CF6BC3" w:rsidP="00384763">
            <w:pPr>
              <w:pStyle w:val="Bezproreda2"/>
              <w:jc w:val="center"/>
              <w:rPr>
                <w:sz w:val="20"/>
                <w:szCs w:val="20"/>
              </w:rPr>
            </w:pPr>
            <w:r w:rsidRPr="00384763">
              <w:rPr>
                <w:sz w:val="20"/>
                <w:szCs w:val="20"/>
              </w:rPr>
              <w:t>3</w:t>
            </w:r>
          </w:p>
        </w:tc>
        <w:tc>
          <w:tcPr>
            <w:tcW w:w="850" w:type="dxa"/>
          </w:tcPr>
          <w:p w14:paraId="0CBC2BC7" w14:textId="77777777" w:rsidR="00CF6BC3" w:rsidRPr="00384763" w:rsidRDefault="00CF6BC3" w:rsidP="00384763">
            <w:pPr>
              <w:pStyle w:val="Bezproreda2"/>
              <w:jc w:val="center"/>
              <w:rPr>
                <w:sz w:val="20"/>
                <w:szCs w:val="20"/>
              </w:rPr>
            </w:pPr>
          </w:p>
        </w:tc>
      </w:tr>
      <w:tr w:rsidR="00CF6BC3" w:rsidRPr="00384763" w14:paraId="5C39DF52" w14:textId="77777777" w:rsidTr="00384763">
        <w:trPr>
          <w:jc w:val="center"/>
        </w:trPr>
        <w:tc>
          <w:tcPr>
            <w:tcW w:w="2317" w:type="dxa"/>
            <w:shd w:val="clear" w:color="auto" w:fill="BDD6EE"/>
          </w:tcPr>
          <w:p w14:paraId="48D4B6E1" w14:textId="77777777" w:rsidR="00CF6BC3" w:rsidRPr="00384763" w:rsidRDefault="00CF6BC3" w:rsidP="00384763">
            <w:pPr>
              <w:pStyle w:val="Bezproreda2"/>
              <w:rPr>
                <w:sz w:val="20"/>
                <w:szCs w:val="20"/>
              </w:rPr>
            </w:pPr>
            <w:r w:rsidRPr="00384763">
              <w:rPr>
                <w:sz w:val="20"/>
                <w:szCs w:val="20"/>
              </w:rPr>
              <w:t>Visoka spremnost</w:t>
            </w:r>
          </w:p>
        </w:tc>
        <w:tc>
          <w:tcPr>
            <w:tcW w:w="1276" w:type="dxa"/>
            <w:shd w:val="clear" w:color="auto" w:fill="FFFF00"/>
          </w:tcPr>
          <w:p w14:paraId="2378A264" w14:textId="77777777" w:rsidR="00CF6BC3" w:rsidRPr="00384763" w:rsidRDefault="00CF6BC3" w:rsidP="00384763">
            <w:pPr>
              <w:pStyle w:val="Bezproreda2"/>
              <w:jc w:val="center"/>
              <w:rPr>
                <w:sz w:val="20"/>
                <w:szCs w:val="20"/>
              </w:rPr>
            </w:pPr>
            <w:r w:rsidRPr="00384763">
              <w:rPr>
                <w:sz w:val="20"/>
                <w:szCs w:val="20"/>
              </w:rPr>
              <w:t>2</w:t>
            </w:r>
          </w:p>
        </w:tc>
        <w:tc>
          <w:tcPr>
            <w:tcW w:w="850" w:type="dxa"/>
          </w:tcPr>
          <w:p w14:paraId="65FAA932" w14:textId="77777777" w:rsidR="00CF6BC3" w:rsidRPr="00384763" w:rsidRDefault="00CF6BC3" w:rsidP="00384763">
            <w:pPr>
              <w:pStyle w:val="Bezproreda2"/>
              <w:jc w:val="center"/>
              <w:rPr>
                <w:sz w:val="20"/>
                <w:szCs w:val="20"/>
              </w:rPr>
            </w:pPr>
            <w:r w:rsidRPr="00384763">
              <w:rPr>
                <w:sz w:val="20"/>
                <w:szCs w:val="20"/>
              </w:rPr>
              <w:t>X</w:t>
            </w:r>
          </w:p>
        </w:tc>
      </w:tr>
      <w:tr w:rsidR="00CF6BC3" w:rsidRPr="00384763" w14:paraId="3AE45284" w14:textId="77777777" w:rsidTr="00384763">
        <w:trPr>
          <w:jc w:val="center"/>
        </w:trPr>
        <w:tc>
          <w:tcPr>
            <w:tcW w:w="2317" w:type="dxa"/>
            <w:shd w:val="clear" w:color="auto" w:fill="BDD6EE"/>
          </w:tcPr>
          <w:p w14:paraId="333925CE" w14:textId="77777777" w:rsidR="00CF6BC3" w:rsidRPr="00384763" w:rsidRDefault="00CF6BC3" w:rsidP="00384763">
            <w:pPr>
              <w:pStyle w:val="Bezproreda2"/>
              <w:rPr>
                <w:sz w:val="20"/>
                <w:szCs w:val="20"/>
              </w:rPr>
            </w:pPr>
            <w:r w:rsidRPr="00384763">
              <w:rPr>
                <w:sz w:val="20"/>
                <w:szCs w:val="20"/>
              </w:rPr>
              <w:t>Vrlo visoka spremnost</w:t>
            </w:r>
          </w:p>
        </w:tc>
        <w:tc>
          <w:tcPr>
            <w:tcW w:w="1276" w:type="dxa"/>
            <w:shd w:val="clear" w:color="auto" w:fill="00B050"/>
          </w:tcPr>
          <w:p w14:paraId="326C2195" w14:textId="77777777" w:rsidR="00CF6BC3" w:rsidRPr="00384763" w:rsidRDefault="00CF6BC3" w:rsidP="00384763">
            <w:pPr>
              <w:pStyle w:val="Bezproreda2"/>
              <w:jc w:val="center"/>
              <w:rPr>
                <w:sz w:val="20"/>
                <w:szCs w:val="20"/>
              </w:rPr>
            </w:pPr>
            <w:r w:rsidRPr="00384763">
              <w:rPr>
                <w:sz w:val="20"/>
                <w:szCs w:val="20"/>
              </w:rPr>
              <w:t>1</w:t>
            </w:r>
          </w:p>
        </w:tc>
        <w:tc>
          <w:tcPr>
            <w:tcW w:w="850" w:type="dxa"/>
          </w:tcPr>
          <w:p w14:paraId="7951317C" w14:textId="77777777" w:rsidR="00CF6BC3" w:rsidRPr="00384763" w:rsidRDefault="00CF6BC3" w:rsidP="00384763">
            <w:pPr>
              <w:pStyle w:val="Bezproreda2"/>
              <w:jc w:val="center"/>
              <w:rPr>
                <w:sz w:val="20"/>
                <w:szCs w:val="20"/>
              </w:rPr>
            </w:pPr>
          </w:p>
        </w:tc>
      </w:tr>
    </w:tbl>
    <w:p w14:paraId="311A1C00" w14:textId="77777777" w:rsidR="004A1047" w:rsidRDefault="004A1047" w:rsidP="0084526A">
      <w:pPr>
        <w:jc w:val="both"/>
        <w:rPr>
          <w:rFonts w:ascii="Times New Roman" w:hAnsi="Times New Roman"/>
          <w:b/>
          <w:sz w:val="24"/>
          <w:szCs w:val="24"/>
          <w:u w:val="single"/>
        </w:rPr>
      </w:pPr>
    </w:p>
    <w:p w14:paraId="1DD1C62A" w14:textId="48B05E2F" w:rsidR="00CF6BC3" w:rsidRPr="009A0A5E" w:rsidRDefault="009A0A5E" w:rsidP="00CF6BC3">
      <w:pPr>
        <w:ind w:left="567"/>
        <w:jc w:val="both"/>
        <w:rPr>
          <w:rFonts w:ascii="Times New Roman" w:hAnsi="Times New Roman"/>
          <w:b/>
          <w:sz w:val="24"/>
          <w:szCs w:val="24"/>
          <w:u w:val="single"/>
        </w:rPr>
      </w:pPr>
      <w:r>
        <w:rPr>
          <w:rFonts w:ascii="Times New Roman" w:hAnsi="Times New Roman"/>
          <w:b/>
          <w:sz w:val="24"/>
          <w:szCs w:val="24"/>
          <w:u w:val="single"/>
        </w:rPr>
        <w:t>Spremnost postrojbi</w:t>
      </w:r>
      <w:r w:rsidR="00CF6BC3" w:rsidRPr="009A0A5E">
        <w:rPr>
          <w:rFonts w:ascii="Times New Roman" w:hAnsi="Times New Roman"/>
          <w:b/>
          <w:sz w:val="24"/>
          <w:szCs w:val="24"/>
          <w:u w:val="single"/>
        </w:rPr>
        <w:t xml:space="preserve"> CZ i povjerenika  CZ u slučaju epidemija i pandemija:</w:t>
      </w:r>
    </w:p>
    <w:p w14:paraId="15AD54B4" w14:textId="77777777" w:rsidR="001E0323" w:rsidRPr="00760201" w:rsidRDefault="001E0323" w:rsidP="001E0323">
      <w:pPr>
        <w:pStyle w:val="Bezproreda2"/>
        <w:rPr>
          <w:szCs w:val="24"/>
        </w:rPr>
      </w:pPr>
      <w:r w:rsidRPr="00760201">
        <w:rPr>
          <w:szCs w:val="24"/>
        </w:rPr>
        <w:t xml:space="preserve">Grad </w:t>
      </w:r>
      <w:r>
        <w:rPr>
          <w:szCs w:val="24"/>
        </w:rPr>
        <w:t>Ploče</w:t>
      </w:r>
      <w:r w:rsidRPr="00760201">
        <w:rPr>
          <w:szCs w:val="24"/>
        </w:rPr>
        <w:t xml:space="preserve"> ima oformljen</w:t>
      </w:r>
      <w:r>
        <w:rPr>
          <w:szCs w:val="24"/>
        </w:rPr>
        <w:t>u</w:t>
      </w:r>
      <w:r w:rsidRPr="00760201">
        <w:rPr>
          <w:szCs w:val="24"/>
        </w:rPr>
        <w:t xml:space="preserve"> slijedeć</w:t>
      </w:r>
      <w:r>
        <w:rPr>
          <w:szCs w:val="24"/>
        </w:rPr>
        <w:t>u</w:t>
      </w:r>
      <w:r w:rsidRPr="00760201">
        <w:rPr>
          <w:szCs w:val="24"/>
        </w:rPr>
        <w:t xml:space="preserve"> </w:t>
      </w:r>
      <w:r w:rsidRPr="00760201">
        <w:rPr>
          <w:b/>
          <w:szCs w:val="24"/>
        </w:rPr>
        <w:t>postrojb</w:t>
      </w:r>
      <w:r>
        <w:rPr>
          <w:b/>
          <w:szCs w:val="24"/>
        </w:rPr>
        <w:t>u</w:t>
      </w:r>
      <w:r w:rsidRPr="00760201">
        <w:rPr>
          <w:b/>
          <w:szCs w:val="24"/>
        </w:rPr>
        <w:t xml:space="preserve"> civilne zaštite</w:t>
      </w:r>
      <w:r w:rsidRPr="00760201">
        <w:rPr>
          <w:szCs w:val="24"/>
        </w:rPr>
        <w:t xml:space="preserve">: </w:t>
      </w:r>
    </w:p>
    <w:p w14:paraId="3597410D" w14:textId="77777777" w:rsidR="001E0323" w:rsidRDefault="001E0323" w:rsidP="005F33B1">
      <w:pPr>
        <w:pStyle w:val="Bezproreda2"/>
        <w:numPr>
          <w:ilvl w:val="0"/>
          <w:numId w:val="45"/>
        </w:numPr>
        <w:rPr>
          <w:szCs w:val="24"/>
        </w:rPr>
      </w:pPr>
      <w:r w:rsidRPr="00760201">
        <w:rPr>
          <w:szCs w:val="24"/>
        </w:rPr>
        <w:t>Postrojba CZ opće namjene</w:t>
      </w:r>
    </w:p>
    <w:p w14:paraId="06A76A64" w14:textId="77777777" w:rsidR="001E0323" w:rsidRDefault="001E0323" w:rsidP="001E0323">
      <w:pPr>
        <w:pStyle w:val="Bezproreda2"/>
      </w:pPr>
    </w:p>
    <w:p w14:paraId="5FA9298F" w14:textId="77777777" w:rsidR="001E0323" w:rsidRDefault="001E0323" w:rsidP="001E0323">
      <w:pPr>
        <w:pStyle w:val="Bezproreda2"/>
      </w:pPr>
      <w:r>
        <w:t>Postrojba je osnovana Odlukom Gradskog vijeća 22.08.2020. godine a sastoji se od upravljačke skupine (dva pripadnika) i dvije operativne skupine (svaka sa po 10 pripadnika) što ukupno iznosi 22 pripadnika civilne zaštite koji čine postrojbu civilne zaštite opće namjene.</w:t>
      </w:r>
    </w:p>
    <w:p w14:paraId="77AC4BBB" w14:textId="77777777" w:rsidR="001E0323" w:rsidRPr="00760201" w:rsidRDefault="001E0323" w:rsidP="001E0323">
      <w:pPr>
        <w:pStyle w:val="Bezproreda2"/>
        <w:rPr>
          <w:szCs w:val="24"/>
        </w:rPr>
      </w:pPr>
    </w:p>
    <w:p w14:paraId="2D63AE65" w14:textId="685AC6C7" w:rsidR="001E0323" w:rsidRDefault="001E0323" w:rsidP="001E0323">
      <w:pPr>
        <w:pStyle w:val="Bezproreda2"/>
        <w:rPr>
          <w:szCs w:val="24"/>
        </w:rPr>
      </w:pPr>
      <w:r w:rsidRPr="005F7279">
        <w:rPr>
          <w:szCs w:val="24"/>
        </w:rPr>
        <w:t xml:space="preserve">Pripadnici postrojbe civilne zaštite  </w:t>
      </w:r>
      <w:r>
        <w:rPr>
          <w:szCs w:val="24"/>
        </w:rPr>
        <w:t>opće namjene</w:t>
      </w:r>
      <w:r w:rsidRPr="005F7279">
        <w:rPr>
          <w:szCs w:val="24"/>
        </w:rPr>
        <w:t xml:space="preserve"> prošli</w:t>
      </w:r>
      <w:r>
        <w:rPr>
          <w:szCs w:val="24"/>
        </w:rPr>
        <w:t xml:space="preserve"> su kroz osnovni program edukacije</w:t>
      </w:r>
      <w:r w:rsidRPr="005F7279">
        <w:rPr>
          <w:szCs w:val="24"/>
        </w:rPr>
        <w:t xml:space="preserve">. Iz navedenih razloga ograničeno je njihovo operativno postupanje i to isključivo za najmanje složene radnje spašavanja i pružanje fizičke potpore operativnim kapacitetima više razine spremnosti tijekom provođenju mjera i aktivnosti </w:t>
      </w:r>
      <w:r w:rsidRPr="00746E66">
        <w:rPr>
          <w:szCs w:val="24"/>
        </w:rPr>
        <w:t xml:space="preserve">civilne zaštite u velikim nesrećama. </w:t>
      </w:r>
    </w:p>
    <w:p w14:paraId="64262F28" w14:textId="21311E8C" w:rsidR="001E0323" w:rsidRDefault="001E0323" w:rsidP="001E0323">
      <w:pPr>
        <w:pStyle w:val="Bezproreda2"/>
        <w:rPr>
          <w:szCs w:val="24"/>
        </w:rPr>
      </w:pPr>
      <w:r w:rsidRPr="00746E66">
        <w:rPr>
          <w:szCs w:val="24"/>
        </w:rPr>
        <w:lastRenderedPageBreak/>
        <w:t xml:space="preserve">Za potrebe civilne zaštite Grad ima imenovano </w:t>
      </w:r>
      <w:r w:rsidRPr="00746E66">
        <w:rPr>
          <w:b/>
          <w:szCs w:val="24"/>
        </w:rPr>
        <w:t>1</w:t>
      </w:r>
      <w:r w:rsidR="00BB4D22">
        <w:rPr>
          <w:b/>
          <w:szCs w:val="24"/>
        </w:rPr>
        <w:t>3</w:t>
      </w:r>
      <w:r w:rsidRPr="00746E66">
        <w:rPr>
          <w:szCs w:val="24"/>
        </w:rPr>
        <w:t xml:space="preserve"> </w:t>
      </w:r>
      <w:r w:rsidRPr="00746E66">
        <w:rPr>
          <w:b/>
          <w:szCs w:val="24"/>
        </w:rPr>
        <w:t xml:space="preserve">povjerenika </w:t>
      </w:r>
      <w:r w:rsidRPr="00746E66">
        <w:rPr>
          <w:szCs w:val="24"/>
        </w:rPr>
        <w:t xml:space="preserve">CZ i </w:t>
      </w:r>
      <w:r w:rsidRPr="00746E66">
        <w:rPr>
          <w:b/>
          <w:szCs w:val="24"/>
        </w:rPr>
        <w:t>1</w:t>
      </w:r>
      <w:r w:rsidR="00BB4D22">
        <w:rPr>
          <w:b/>
          <w:szCs w:val="24"/>
        </w:rPr>
        <w:t>3</w:t>
      </w:r>
      <w:r w:rsidRPr="00746E66">
        <w:rPr>
          <w:szCs w:val="24"/>
        </w:rPr>
        <w:t xml:space="preserve"> </w:t>
      </w:r>
      <w:r w:rsidRPr="00746E66">
        <w:rPr>
          <w:b/>
          <w:szCs w:val="24"/>
        </w:rPr>
        <w:t>zamjenika povjerenika</w:t>
      </w:r>
      <w:r>
        <w:rPr>
          <w:szCs w:val="24"/>
        </w:rPr>
        <w:t xml:space="preserve"> (Odluka Gradskog vijeća od 14.09.2018.</w:t>
      </w:r>
      <w:r w:rsidRPr="00746E66">
        <w:rPr>
          <w:szCs w:val="24"/>
        </w:rPr>
        <w:t>). Povjerenici civilne zaštite imaju izuzetno važnu ulogu, kako u preventivi, tako i tijekom djelovanja cjelovitog</w:t>
      </w:r>
      <w:r w:rsidRPr="005D369D">
        <w:rPr>
          <w:szCs w:val="24"/>
        </w:rPr>
        <w:t xml:space="preserve"> sustava civilne zaštite u velikim nesrećama. </w:t>
      </w:r>
    </w:p>
    <w:p w14:paraId="747F78D2" w14:textId="7810624E" w:rsidR="00CF6BC3" w:rsidRDefault="001E0323" w:rsidP="00B85CFC">
      <w:pPr>
        <w:pStyle w:val="Bezproreda1"/>
        <w:jc w:val="both"/>
      </w:pPr>
      <w:r w:rsidRPr="005D369D">
        <w:t>Spremnost postrojbe CZ i povjerenika procijenjena je</w:t>
      </w:r>
      <w:r w:rsidRPr="0034593C">
        <w:t xml:space="preserve"> </w:t>
      </w:r>
      <w:r w:rsidRPr="0034593C">
        <w:rPr>
          <w:b/>
        </w:rPr>
        <w:t xml:space="preserve">visokom </w:t>
      </w:r>
      <w:r w:rsidRPr="0034593C">
        <w:t xml:space="preserve">obzirom da su isti upoznati sa zadaćama te su sudjelovali u svim aktivnostima vezanim uz COVID 19 a koje su naložene od stožera CZ </w:t>
      </w:r>
      <w:r>
        <w:t>Grada</w:t>
      </w:r>
      <w:r w:rsidRPr="0034593C">
        <w:t xml:space="preserve">. </w:t>
      </w:r>
    </w:p>
    <w:p w14:paraId="6AC1BD2E" w14:textId="77777777" w:rsidR="00B85CFC" w:rsidRPr="00384763" w:rsidRDefault="00B85CFC" w:rsidP="00B85CFC">
      <w:pPr>
        <w:pStyle w:val="Bezproreda1"/>
        <w:jc w:val="both"/>
      </w:pPr>
    </w:p>
    <w:p w14:paraId="594B0912" w14:textId="74F0E481" w:rsidR="00CF6BC3" w:rsidRPr="00384763" w:rsidRDefault="00CF6BC3" w:rsidP="00384763">
      <w:pPr>
        <w:pStyle w:val="Bezproreda2"/>
        <w:rPr>
          <w:sz w:val="20"/>
          <w:szCs w:val="20"/>
        </w:rPr>
      </w:pPr>
      <w:r w:rsidRPr="00384763">
        <w:rPr>
          <w:sz w:val="20"/>
          <w:szCs w:val="20"/>
        </w:rPr>
        <w:t xml:space="preserve">                               </w:t>
      </w:r>
      <w:r w:rsidR="00384763">
        <w:rPr>
          <w:sz w:val="20"/>
          <w:szCs w:val="20"/>
        </w:rPr>
        <w:t xml:space="preserve">               </w:t>
      </w:r>
      <w:r w:rsidR="00AB686F">
        <w:rPr>
          <w:sz w:val="20"/>
          <w:szCs w:val="20"/>
        </w:rPr>
        <w:t xml:space="preserve">Tablica </w:t>
      </w:r>
      <w:r w:rsidR="00476A64">
        <w:rPr>
          <w:sz w:val="20"/>
          <w:szCs w:val="20"/>
        </w:rPr>
        <w:t>104</w:t>
      </w:r>
      <w:r w:rsidRPr="00384763">
        <w:rPr>
          <w:sz w:val="20"/>
          <w:szCs w:val="20"/>
        </w:rPr>
        <w:t>: Spremnost postrojbe i povjerenika CZ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CF6BC3" w:rsidRPr="00384763" w14:paraId="48CC2E1C" w14:textId="77777777" w:rsidTr="00384763">
        <w:trPr>
          <w:jc w:val="center"/>
        </w:trPr>
        <w:tc>
          <w:tcPr>
            <w:tcW w:w="2317" w:type="dxa"/>
            <w:shd w:val="clear" w:color="auto" w:fill="BDD6EE"/>
          </w:tcPr>
          <w:p w14:paraId="2EA7F040" w14:textId="77777777" w:rsidR="00CF6BC3" w:rsidRPr="00384763" w:rsidRDefault="00CF6BC3" w:rsidP="00384763">
            <w:pPr>
              <w:pStyle w:val="Bezproreda2"/>
              <w:rPr>
                <w:sz w:val="20"/>
                <w:szCs w:val="20"/>
              </w:rPr>
            </w:pPr>
            <w:r w:rsidRPr="00384763">
              <w:rPr>
                <w:sz w:val="20"/>
                <w:szCs w:val="20"/>
              </w:rPr>
              <w:t>Vrlo niska spremnost</w:t>
            </w:r>
          </w:p>
        </w:tc>
        <w:tc>
          <w:tcPr>
            <w:tcW w:w="1276" w:type="dxa"/>
            <w:shd w:val="clear" w:color="auto" w:fill="FF0000"/>
          </w:tcPr>
          <w:p w14:paraId="7BB892A0" w14:textId="77777777" w:rsidR="00CF6BC3" w:rsidRPr="00384763" w:rsidRDefault="00CF6BC3" w:rsidP="00384763">
            <w:pPr>
              <w:pStyle w:val="Bezproreda2"/>
              <w:jc w:val="center"/>
              <w:rPr>
                <w:sz w:val="20"/>
                <w:szCs w:val="20"/>
              </w:rPr>
            </w:pPr>
            <w:r w:rsidRPr="00384763">
              <w:rPr>
                <w:sz w:val="20"/>
                <w:szCs w:val="20"/>
              </w:rPr>
              <w:t>4</w:t>
            </w:r>
          </w:p>
        </w:tc>
        <w:tc>
          <w:tcPr>
            <w:tcW w:w="850" w:type="dxa"/>
          </w:tcPr>
          <w:p w14:paraId="72DDF9FC" w14:textId="679BDF45" w:rsidR="00CF6BC3" w:rsidRPr="00384763" w:rsidRDefault="00CF6BC3" w:rsidP="00384763">
            <w:pPr>
              <w:pStyle w:val="Bezproreda2"/>
              <w:jc w:val="center"/>
              <w:rPr>
                <w:sz w:val="20"/>
                <w:szCs w:val="20"/>
              </w:rPr>
            </w:pPr>
          </w:p>
        </w:tc>
      </w:tr>
      <w:tr w:rsidR="00CF6BC3" w:rsidRPr="00384763" w14:paraId="07F8BD42" w14:textId="77777777" w:rsidTr="00384763">
        <w:trPr>
          <w:jc w:val="center"/>
        </w:trPr>
        <w:tc>
          <w:tcPr>
            <w:tcW w:w="2317" w:type="dxa"/>
            <w:shd w:val="clear" w:color="auto" w:fill="BDD6EE"/>
          </w:tcPr>
          <w:p w14:paraId="5C11C1DC" w14:textId="77777777" w:rsidR="00CF6BC3" w:rsidRPr="00384763" w:rsidRDefault="00CF6BC3" w:rsidP="00384763">
            <w:pPr>
              <w:pStyle w:val="Bezproreda2"/>
              <w:rPr>
                <w:sz w:val="20"/>
                <w:szCs w:val="20"/>
              </w:rPr>
            </w:pPr>
            <w:r w:rsidRPr="00384763">
              <w:rPr>
                <w:sz w:val="20"/>
                <w:szCs w:val="20"/>
              </w:rPr>
              <w:t>Niska spremnost</w:t>
            </w:r>
          </w:p>
        </w:tc>
        <w:tc>
          <w:tcPr>
            <w:tcW w:w="1276" w:type="dxa"/>
            <w:shd w:val="clear" w:color="auto" w:fill="FFC000"/>
          </w:tcPr>
          <w:p w14:paraId="3046FF06" w14:textId="77777777" w:rsidR="00CF6BC3" w:rsidRPr="00384763" w:rsidRDefault="00CF6BC3" w:rsidP="00384763">
            <w:pPr>
              <w:pStyle w:val="Bezproreda2"/>
              <w:jc w:val="center"/>
              <w:rPr>
                <w:sz w:val="20"/>
                <w:szCs w:val="20"/>
              </w:rPr>
            </w:pPr>
            <w:r w:rsidRPr="00384763">
              <w:rPr>
                <w:sz w:val="20"/>
                <w:szCs w:val="20"/>
              </w:rPr>
              <w:t>3</w:t>
            </w:r>
          </w:p>
        </w:tc>
        <w:tc>
          <w:tcPr>
            <w:tcW w:w="850" w:type="dxa"/>
          </w:tcPr>
          <w:p w14:paraId="2EB24473" w14:textId="77777777" w:rsidR="00CF6BC3" w:rsidRPr="00384763" w:rsidRDefault="00CF6BC3" w:rsidP="00384763">
            <w:pPr>
              <w:pStyle w:val="Bezproreda2"/>
              <w:jc w:val="center"/>
              <w:rPr>
                <w:sz w:val="20"/>
                <w:szCs w:val="20"/>
              </w:rPr>
            </w:pPr>
          </w:p>
        </w:tc>
      </w:tr>
      <w:tr w:rsidR="00CF6BC3" w:rsidRPr="00384763" w14:paraId="48A4AACE" w14:textId="77777777" w:rsidTr="00384763">
        <w:trPr>
          <w:jc w:val="center"/>
        </w:trPr>
        <w:tc>
          <w:tcPr>
            <w:tcW w:w="2317" w:type="dxa"/>
            <w:shd w:val="clear" w:color="auto" w:fill="BDD6EE"/>
          </w:tcPr>
          <w:p w14:paraId="6C813968" w14:textId="77777777" w:rsidR="00CF6BC3" w:rsidRPr="00384763" w:rsidRDefault="00CF6BC3" w:rsidP="00384763">
            <w:pPr>
              <w:pStyle w:val="Bezproreda2"/>
              <w:rPr>
                <w:sz w:val="20"/>
                <w:szCs w:val="20"/>
              </w:rPr>
            </w:pPr>
            <w:r w:rsidRPr="00384763">
              <w:rPr>
                <w:sz w:val="20"/>
                <w:szCs w:val="20"/>
              </w:rPr>
              <w:t>Visoka spremnost</w:t>
            </w:r>
          </w:p>
        </w:tc>
        <w:tc>
          <w:tcPr>
            <w:tcW w:w="1276" w:type="dxa"/>
            <w:shd w:val="clear" w:color="auto" w:fill="FFFF00"/>
          </w:tcPr>
          <w:p w14:paraId="34843FF8" w14:textId="77777777" w:rsidR="00CF6BC3" w:rsidRPr="00384763" w:rsidRDefault="00CF6BC3" w:rsidP="00384763">
            <w:pPr>
              <w:pStyle w:val="Bezproreda2"/>
              <w:jc w:val="center"/>
              <w:rPr>
                <w:sz w:val="20"/>
                <w:szCs w:val="20"/>
              </w:rPr>
            </w:pPr>
            <w:r w:rsidRPr="00384763">
              <w:rPr>
                <w:sz w:val="20"/>
                <w:szCs w:val="20"/>
              </w:rPr>
              <w:t>2</w:t>
            </w:r>
          </w:p>
        </w:tc>
        <w:tc>
          <w:tcPr>
            <w:tcW w:w="850" w:type="dxa"/>
          </w:tcPr>
          <w:p w14:paraId="5096EA3B" w14:textId="61D136E7" w:rsidR="00CF6BC3" w:rsidRPr="00384763" w:rsidRDefault="001E0323" w:rsidP="00384763">
            <w:pPr>
              <w:pStyle w:val="Bezproreda2"/>
              <w:jc w:val="center"/>
              <w:rPr>
                <w:sz w:val="20"/>
                <w:szCs w:val="20"/>
              </w:rPr>
            </w:pPr>
            <w:r>
              <w:rPr>
                <w:sz w:val="20"/>
                <w:szCs w:val="20"/>
              </w:rPr>
              <w:t>X</w:t>
            </w:r>
          </w:p>
        </w:tc>
      </w:tr>
      <w:tr w:rsidR="00CF6BC3" w:rsidRPr="00384763" w14:paraId="61ACC426" w14:textId="77777777" w:rsidTr="00384763">
        <w:trPr>
          <w:jc w:val="center"/>
        </w:trPr>
        <w:tc>
          <w:tcPr>
            <w:tcW w:w="2317" w:type="dxa"/>
            <w:shd w:val="clear" w:color="auto" w:fill="BDD6EE"/>
          </w:tcPr>
          <w:p w14:paraId="703984B6" w14:textId="77777777" w:rsidR="00CF6BC3" w:rsidRPr="00384763" w:rsidRDefault="00CF6BC3" w:rsidP="00384763">
            <w:pPr>
              <w:pStyle w:val="Bezproreda2"/>
              <w:rPr>
                <w:sz w:val="20"/>
                <w:szCs w:val="20"/>
              </w:rPr>
            </w:pPr>
            <w:r w:rsidRPr="00384763">
              <w:rPr>
                <w:sz w:val="20"/>
                <w:szCs w:val="20"/>
              </w:rPr>
              <w:t>Vrlo visoka spremnost</w:t>
            </w:r>
          </w:p>
        </w:tc>
        <w:tc>
          <w:tcPr>
            <w:tcW w:w="1276" w:type="dxa"/>
            <w:shd w:val="clear" w:color="auto" w:fill="00B050"/>
          </w:tcPr>
          <w:p w14:paraId="69A53F30" w14:textId="77777777" w:rsidR="00CF6BC3" w:rsidRPr="00384763" w:rsidRDefault="00CF6BC3" w:rsidP="00384763">
            <w:pPr>
              <w:pStyle w:val="Bezproreda2"/>
              <w:jc w:val="center"/>
              <w:rPr>
                <w:sz w:val="20"/>
                <w:szCs w:val="20"/>
              </w:rPr>
            </w:pPr>
            <w:r w:rsidRPr="00384763">
              <w:rPr>
                <w:sz w:val="20"/>
                <w:szCs w:val="20"/>
              </w:rPr>
              <w:t>1</w:t>
            </w:r>
          </w:p>
        </w:tc>
        <w:tc>
          <w:tcPr>
            <w:tcW w:w="850" w:type="dxa"/>
          </w:tcPr>
          <w:p w14:paraId="0376050F" w14:textId="77777777" w:rsidR="00CF6BC3" w:rsidRPr="00384763" w:rsidRDefault="00CF6BC3" w:rsidP="00384763">
            <w:pPr>
              <w:pStyle w:val="Bezproreda2"/>
              <w:jc w:val="center"/>
              <w:rPr>
                <w:sz w:val="20"/>
                <w:szCs w:val="20"/>
              </w:rPr>
            </w:pPr>
          </w:p>
        </w:tc>
      </w:tr>
    </w:tbl>
    <w:p w14:paraId="3BEDCC62" w14:textId="77777777" w:rsidR="00CF6BC3" w:rsidRDefault="00CF6BC3" w:rsidP="009A0A5E">
      <w:pPr>
        <w:jc w:val="both"/>
        <w:rPr>
          <w:rFonts w:ascii="Times New Roman" w:hAnsi="Times New Roman"/>
          <w:b/>
        </w:rPr>
      </w:pPr>
    </w:p>
    <w:p w14:paraId="2CC698A1" w14:textId="77777777" w:rsidR="00CF6BC3" w:rsidRPr="009A0A5E" w:rsidRDefault="00CF6BC3" w:rsidP="00CF6BC3">
      <w:pPr>
        <w:ind w:left="567"/>
        <w:jc w:val="both"/>
        <w:rPr>
          <w:rFonts w:ascii="Times New Roman" w:hAnsi="Times New Roman"/>
          <w:b/>
          <w:sz w:val="24"/>
          <w:szCs w:val="24"/>
          <w:u w:val="single"/>
        </w:rPr>
      </w:pPr>
      <w:r w:rsidRPr="009A0A5E">
        <w:rPr>
          <w:rFonts w:ascii="Times New Roman" w:hAnsi="Times New Roman"/>
          <w:b/>
          <w:sz w:val="24"/>
          <w:szCs w:val="24"/>
          <w:u w:val="single"/>
        </w:rPr>
        <w:t>Spremnost koordinatora u slučaju epidemija i pandemija:</w:t>
      </w:r>
    </w:p>
    <w:p w14:paraId="59DA27D6" w14:textId="77777777" w:rsidR="00CF6BC3" w:rsidRDefault="00CF6BC3" w:rsidP="00CF6BC3">
      <w:pPr>
        <w:pStyle w:val="Bezproreda1"/>
        <w:jc w:val="both"/>
      </w:pPr>
      <w:r w:rsidRPr="00184A23">
        <w:t xml:space="preserve">Obzirom na činjenicu da koordinatori na lokaciji nisu imenovani, razina odgovornosti, osposobljenosti i uvježbanosti je procijenjena </w:t>
      </w:r>
      <w:r w:rsidRPr="00184A23">
        <w:rPr>
          <w:b/>
        </w:rPr>
        <w:t>vrlo niskom</w:t>
      </w:r>
      <w:r w:rsidRPr="00184A23">
        <w:t xml:space="preserve">. </w:t>
      </w:r>
    </w:p>
    <w:p w14:paraId="138121A9" w14:textId="77777777" w:rsidR="001E0323" w:rsidRPr="00184A23" w:rsidRDefault="001E0323" w:rsidP="00CF6BC3">
      <w:pPr>
        <w:pStyle w:val="Bezproreda1"/>
        <w:jc w:val="both"/>
      </w:pPr>
    </w:p>
    <w:p w14:paraId="2137244C" w14:textId="07EEC269" w:rsidR="00CF6BC3" w:rsidRPr="00384763" w:rsidRDefault="00CF6BC3" w:rsidP="00384763">
      <w:pPr>
        <w:pStyle w:val="Bezproreda2"/>
        <w:rPr>
          <w:sz w:val="20"/>
          <w:szCs w:val="20"/>
        </w:rPr>
      </w:pPr>
      <w:r w:rsidRPr="00184A23">
        <w:t xml:space="preserve">               </w:t>
      </w:r>
      <w:r w:rsidRPr="00384763">
        <w:rPr>
          <w:sz w:val="20"/>
          <w:szCs w:val="20"/>
        </w:rPr>
        <w:t xml:space="preserve">                </w:t>
      </w:r>
      <w:r w:rsidR="00384763">
        <w:rPr>
          <w:sz w:val="20"/>
          <w:szCs w:val="20"/>
        </w:rPr>
        <w:t xml:space="preserve">               </w:t>
      </w:r>
      <w:r w:rsidR="00AB686F">
        <w:rPr>
          <w:sz w:val="20"/>
          <w:szCs w:val="20"/>
        </w:rPr>
        <w:t>Tablica 10</w:t>
      </w:r>
      <w:r w:rsidR="00476A64">
        <w:rPr>
          <w:sz w:val="20"/>
          <w:szCs w:val="20"/>
        </w:rPr>
        <w:t>5</w:t>
      </w:r>
      <w:r w:rsidRPr="00384763">
        <w:rPr>
          <w:sz w:val="20"/>
          <w:szCs w:val="20"/>
        </w:rPr>
        <w:t>: Spremnost koordinatora na lokaciji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CF6BC3" w:rsidRPr="00384763" w14:paraId="3A7DA5DF" w14:textId="77777777" w:rsidTr="00384763">
        <w:trPr>
          <w:jc w:val="center"/>
        </w:trPr>
        <w:tc>
          <w:tcPr>
            <w:tcW w:w="2317" w:type="dxa"/>
            <w:shd w:val="clear" w:color="auto" w:fill="BDD6EE"/>
          </w:tcPr>
          <w:p w14:paraId="5B782C22" w14:textId="77777777" w:rsidR="00CF6BC3" w:rsidRPr="00384763" w:rsidRDefault="00CF6BC3" w:rsidP="00384763">
            <w:pPr>
              <w:pStyle w:val="Bezproreda2"/>
              <w:rPr>
                <w:sz w:val="20"/>
                <w:szCs w:val="20"/>
              </w:rPr>
            </w:pPr>
            <w:r w:rsidRPr="00384763">
              <w:rPr>
                <w:sz w:val="20"/>
                <w:szCs w:val="20"/>
              </w:rPr>
              <w:t>Vrlo niska spremnost</w:t>
            </w:r>
          </w:p>
        </w:tc>
        <w:tc>
          <w:tcPr>
            <w:tcW w:w="1276" w:type="dxa"/>
            <w:shd w:val="clear" w:color="auto" w:fill="FF0000"/>
          </w:tcPr>
          <w:p w14:paraId="2C41FADB" w14:textId="77777777" w:rsidR="00CF6BC3" w:rsidRPr="00384763" w:rsidRDefault="00CF6BC3" w:rsidP="00384763">
            <w:pPr>
              <w:pStyle w:val="Bezproreda2"/>
              <w:jc w:val="center"/>
              <w:rPr>
                <w:sz w:val="20"/>
                <w:szCs w:val="20"/>
              </w:rPr>
            </w:pPr>
            <w:r w:rsidRPr="00384763">
              <w:rPr>
                <w:sz w:val="20"/>
                <w:szCs w:val="20"/>
              </w:rPr>
              <w:t>4</w:t>
            </w:r>
          </w:p>
        </w:tc>
        <w:tc>
          <w:tcPr>
            <w:tcW w:w="850" w:type="dxa"/>
          </w:tcPr>
          <w:p w14:paraId="7A41699D" w14:textId="77777777" w:rsidR="00CF6BC3" w:rsidRPr="00384763" w:rsidRDefault="00CF6BC3" w:rsidP="00384763">
            <w:pPr>
              <w:pStyle w:val="Bezproreda2"/>
              <w:jc w:val="center"/>
              <w:rPr>
                <w:sz w:val="20"/>
                <w:szCs w:val="20"/>
              </w:rPr>
            </w:pPr>
            <w:r w:rsidRPr="00384763">
              <w:rPr>
                <w:sz w:val="20"/>
                <w:szCs w:val="20"/>
              </w:rPr>
              <w:t>X</w:t>
            </w:r>
          </w:p>
        </w:tc>
      </w:tr>
      <w:tr w:rsidR="00CF6BC3" w:rsidRPr="00384763" w14:paraId="228BA10B" w14:textId="77777777" w:rsidTr="00384763">
        <w:trPr>
          <w:jc w:val="center"/>
        </w:trPr>
        <w:tc>
          <w:tcPr>
            <w:tcW w:w="2317" w:type="dxa"/>
            <w:shd w:val="clear" w:color="auto" w:fill="BDD6EE"/>
          </w:tcPr>
          <w:p w14:paraId="01511CFB" w14:textId="77777777" w:rsidR="00CF6BC3" w:rsidRPr="00384763" w:rsidRDefault="00CF6BC3" w:rsidP="00384763">
            <w:pPr>
              <w:pStyle w:val="Bezproreda2"/>
              <w:rPr>
                <w:sz w:val="20"/>
                <w:szCs w:val="20"/>
              </w:rPr>
            </w:pPr>
            <w:r w:rsidRPr="00384763">
              <w:rPr>
                <w:sz w:val="20"/>
                <w:szCs w:val="20"/>
              </w:rPr>
              <w:t>Niska spremnost</w:t>
            </w:r>
          </w:p>
        </w:tc>
        <w:tc>
          <w:tcPr>
            <w:tcW w:w="1276" w:type="dxa"/>
            <w:shd w:val="clear" w:color="auto" w:fill="FFC000"/>
          </w:tcPr>
          <w:p w14:paraId="1FD168CE" w14:textId="77777777" w:rsidR="00CF6BC3" w:rsidRPr="00384763" w:rsidRDefault="00CF6BC3" w:rsidP="00384763">
            <w:pPr>
              <w:pStyle w:val="Bezproreda2"/>
              <w:jc w:val="center"/>
              <w:rPr>
                <w:sz w:val="20"/>
                <w:szCs w:val="20"/>
              </w:rPr>
            </w:pPr>
            <w:r w:rsidRPr="00384763">
              <w:rPr>
                <w:sz w:val="20"/>
                <w:szCs w:val="20"/>
              </w:rPr>
              <w:t>3</w:t>
            </w:r>
          </w:p>
        </w:tc>
        <w:tc>
          <w:tcPr>
            <w:tcW w:w="850" w:type="dxa"/>
          </w:tcPr>
          <w:p w14:paraId="3FAE7357" w14:textId="77777777" w:rsidR="00CF6BC3" w:rsidRPr="00384763" w:rsidRDefault="00CF6BC3" w:rsidP="00384763">
            <w:pPr>
              <w:pStyle w:val="Bezproreda2"/>
              <w:jc w:val="center"/>
              <w:rPr>
                <w:sz w:val="20"/>
                <w:szCs w:val="20"/>
              </w:rPr>
            </w:pPr>
          </w:p>
        </w:tc>
      </w:tr>
      <w:tr w:rsidR="00CF6BC3" w:rsidRPr="00384763" w14:paraId="3BAE96DC" w14:textId="77777777" w:rsidTr="00384763">
        <w:trPr>
          <w:jc w:val="center"/>
        </w:trPr>
        <w:tc>
          <w:tcPr>
            <w:tcW w:w="2317" w:type="dxa"/>
            <w:shd w:val="clear" w:color="auto" w:fill="BDD6EE"/>
          </w:tcPr>
          <w:p w14:paraId="61ADE947" w14:textId="77777777" w:rsidR="00CF6BC3" w:rsidRPr="00384763" w:rsidRDefault="00CF6BC3" w:rsidP="00384763">
            <w:pPr>
              <w:pStyle w:val="Bezproreda2"/>
              <w:rPr>
                <w:sz w:val="20"/>
                <w:szCs w:val="20"/>
              </w:rPr>
            </w:pPr>
            <w:r w:rsidRPr="00384763">
              <w:rPr>
                <w:sz w:val="20"/>
                <w:szCs w:val="20"/>
              </w:rPr>
              <w:t>Visoka spremnost</w:t>
            </w:r>
          </w:p>
        </w:tc>
        <w:tc>
          <w:tcPr>
            <w:tcW w:w="1276" w:type="dxa"/>
            <w:shd w:val="clear" w:color="auto" w:fill="FFFF00"/>
          </w:tcPr>
          <w:p w14:paraId="67DB312A" w14:textId="77777777" w:rsidR="00CF6BC3" w:rsidRPr="00384763" w:rsidRDefault="00CF6BC3" w:rsidP="00384763">
            <w:pPr>
              <w:pStyle w:val="Bezproreda2"/>
              <w:jc w:val="center"/>
              <w:rPr>
                <w:sz w:val="20"/>
                <w:szCs w:val="20"/>
              </w:rPr>
            </w:pPr>
            <w:r w:rsidRPr="00384763">
              <w:rPr>
                <w:sz w:val="20"/>
                <w:szCs w:val="20"/>
              </w:rPr>
              <w:t>2</w:t>
            </w:r>
          </w:p>
        </w:tc>
        <w:tc>
          <w:tcPr>
            <w:tcW w:w="850" w:type="dxa"/>
          </w:tcPr>
          <w:p w14:paraId="5EFA196F" w14:textId="77777777" w:rsidR="00CF6BC3" w:rsidRPr="00384763" w:rsidRDefault="00CF6BC3" w:rsidP="00384763">
            <w:pPr>
              <w:pStyle w:val="Bezproreda2"/>
              <w:jc w:val="center"/>
              <w:rPr>
                <w:sz w:val="20"/>
                <w:szCs w:val="20"/>
              </w:rPr>
            </w:pPr>
          </w:p>
        </w:tc>
      </w:tr>
      <w:tr w:rsidR="00CF6BC3" w:rsidRPr="00384763" w14:paraId="3840A808" w14:textId="77777777" w:rsidTr="00384763">
        <w:trPr>
          <w:jc w:val="center"/>
        </w:trPr>
        <w:tc>
          <w:tcPr>
            <w:tcW w:w="2317" w:type="dxa"/>
            <w:shd w:val="clear" w:color="auto" w:fill="BDD6EE"/>
          </w:tcPr>
          <w:p w14:paraId="33DE401A" w14:textId="77777777" w:rsidR="00CF6BC3" w:rsidRPr="00384763" w:rsidRDefault="00CF6BC3" w:rsidP="00384763">
            <w:pPr>
              <w:pStyle w:val="Bezproreda2"/>
              <w:rPr>
                <w:sz w:val="20"/>
                <w:szCs w:val="20"/>
              </w:rPr>
            </w:pPr>
            <w:r w:rsidRPr="00384763">
              <w:rPr>
                <w:sz w:val="20"/>
                <w:szCs w:val="20"/>
              </w:rPr>
              <w:t>Vrlo visoka spremnost</w:t>
            </w:r>
          </w:p>
        </w:tc>
        <w:tc>
          <w:tcPr>
            <w:tcW w:w="1276" w:type="dxa"/>
            <w:shd w:val="clear" w:color="auto" w:fill="00B050"/>
          </w:tcPr>
          <w:p w14:paraId="704DF88A" w14:textId="77777777" w:rsidR="00CF6BC3" w:rsidRPr="00384763" w:rsidRDefault="00CF6BC3" w:rsidP="00384763">
            <w:pPr>
              <w:pStyle w:val="Bezproreda2"/>
              <w:jc w:val="center"/>
              <w:rPr>
                <w:sz w:val="20"/>
                <w:szCs w:val="20"/>
              </w:rPr>
            </w:pPr>
            <w:r w:rsidRPr="00384763">
              <w:rPr>
                <w:sz w:val="20"/>
                <w:szCs w:val="20"/>
              </w:rPr>
              <w:t>1</w:t>
            </w:r>
          </w:p>
        </w:tc>
        <w:tc>
          <w:tcPr>
            <w:tcW w:w="850" w:type="dxa"/>
          </w:tcPr>
          <w:p w14:paraId="7A44B0D4" w14:textId="77777777" w:rsidR="00CF6BC3" w:rsidRPr="00384763" w:rsidRDefault="00CF6BC3" w:rsidP="00384763">
            <w:pPr>
              <w:pStyle w:val="Bezproreda2"/>
              <w:jc w:val="center"/>
              <w:rPr>
                <w:sz w:val="20"/>
                <w:szCs w:val="20"/>
              </w:rPr>
            </w:pPr>
          </w:p>
        </w:tc>
      </w:tr>
    </w:tbl>
    <w:p w14:paraId="237B0DDB" w14:textId="77777777" w:rsidR="00CF6BC3" w:rsidRDefault="00CF6BC3" w:rsidP="00384763">
      <w:pPr>
        <w:jc w:val="both"/>
        <w:rPr>
          <w:rFonts w:ascii="Times New Roman" w:hAnsi="Times New Roman"/>
          <w:b/>
        </w:rPr>
      </w:pPr>
    </w:p>
    <w:p w14:paraId="42CF40F5" w14:textId="77777777" w:rsidR="00CF6BC3" w:rsidRPr="009A0A5E" w:rsidRDefault="00CF6BC3" w:rsidP="00CF6BC3">
      <w:pPr>
        <w:ind w:left="567"/>
        <w:jc w:val="both"/>
        <w:rPr>
          <w:rFonts w:ascii="Times New Roman" w:hAnsi="Times New Roman"/>
          <w:b/>
          <w:sz w:val="24"/>
          <w:szCs w:val="24"/>
          <w:u w:val="single"/>
        </w:rPr>
      </w:pPr>
      <w:r w:rsidRPr="009A0A5E">
        <w:rPr>
          <w:rFonts w:ascii="Times New Roman" w:hAnsi="Times New Roman"/>
          <w:b/>
          <w:sz w:val="24"/>
          <w:szCs w:val="24"/>
          <w:u w:val="single"/>
        </w:rPr>
        <w:t>Spremnost pravnih osoba u slučaju epidemija i pandemija:</w:t>
      </w:r>
    </w:p>
    <w:p w14:paraId="72FA8D95" w14:textId="763F038C" w:rsidR="00A820BA" w:rsidRPr="0084526A" w:rsidRDefault="00CF6BC3" w:rsidP="0084526A">
      <w:pPr>
        <w:pStyle w:val="Bezproreda1"/>
        <w:jc w:val="both"/>
        <w:rPr>
          <w:b/>
        </w:rPr>
      </w:pPr>
      <w:r w:rsidRPr="00184A23">
        <w:t xml:space="preserve">Procjena spremnosti pravnih osoba od interesa za sustav CZ </w:t>
      </w:r>
      <w:r>
        <w:t>Grada</w:t>
      </w:r>
      <w:r w:rsidR="00BF1BCD">
        <w:t xml:space="preserve"> Ploča</w:t>
      </w:r>
      <w:r w:rsidRPr="00184A23">
        <w:t xml:space="preserve"> </w:t>
      </w:r>
      <w:r w:rsidR="00271171">
        <w:t>koje je svojom odlukom odredio Gradon</w:t>
      </w:r>
      <w:r w:rsidRPr="00184A23">
        <w:t xml:space="preserve">ačelnik, temelji se na opremljenosti i učinkovitosti istih u obavljanju redovnih djelatnosti za koje su osnovani. Spremnost pravnih osoba procijenjena je </w:t>
      </w:r>
      <w:r w:rsidRPr="00184A23">
        <w:rPr>
          <w:b/>
        </w:rPr>
        <w:t>visokom.</w:t>
      </w:r>
    </w:p>
    <w:p w14:paraId="25C36F76" w14:textId="77777777" w:rsidR="00A820BA" w:rsidRPr="00184A23" w:rsidRDefault="00A820BA" w:rsidP="00384763">
      <w:pPr>
        <w:pStyle w:val="Bezproreda2"/>
      </w:pPr>
    </w:p>
    <w:p w14:paraId="1ABBB1B0" w14:textId="6924FBA2" w:rsidR="00CF6BC3" w:rsidRPr="00184A23" w:rsidRDefault="00CF6BC3" w:rsidP="00384763">
      <w:pPr>
        <w:pStyle w:val="Bezproreda2"/>
        <w:rPr>
          <w:sz w:val="20"/>
          <w:szCs w:val="20"/>
        </w:rPr>
      </w:pPr>
      <w:r w:rsidRPr="00184A23">
        <w:rPr>
          <w:sz w:val="20"/>
          <w:szCs w:val="20"/>
        </w:rPr>
        <w:t xml:space="preserve">                                </w:t>
      </w:r>
      <w:r w:rsidR="00384763">
        <w:rPr>
          <w:sz w:val="20"/>
          <w:szCs w:val="20"/>
        </w:rPr>
        <w:t xml:space="preserve">              </w:t>
      </w:r>
      <w:r w:rsidR="00AB686F">
        <w:rPr>
          <w:sz w:val="20"/>
          <w:szCs w:val="20"/>
        </w:rPr>
        <w:t>Tablica 10</w:t>
      </w:r>
      <w:r w:rsidR="00476A64">
        <w:rPr>
          <w:sz w:val="20"/>
          <w:szCs w:val="20"/>
        </w:rPr>
        <w:t>6</w:t>
      </w:r>
      <w:r w:rsidRPr="00184A23">
        <w:rPr>
          <w:sz w:val="20"/>
          <w:szCs w:val="20"/>
        </w:rPr>
        <w:t>: Spremnost pravnih osoba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CF6BC3" w:rsidRPr="00184A23" w14:paraId="2DF86326" w14:textId="77777777" w:rsidTr="00384763">
        <w:trPr>
          <w:jc w:val="center"/>
        </w:trPr>
        <w:tc>
          <w:tcPr>
            <w:tcW w:w="2317" w:type="dxa"/>
            <w:shd w:val="clear" w:color="auto" w:fill="BDD6EE"/>
          </w:tcPr>
          <w:p w14:paraId="2D9C6270" w14:textId="77777777" w:rsidR="00CF6BC3" w:rsidRPr="00184A23" w:rsidRDefault="00CF6BC3" w:rsidP="00384763">
            <w:pPr>
              <w:pStyle w:val="Bezproreda2"/>
              <w:rPr>
                <w:sz w:val="20"/>
                <w:szCs w:val="20"/>
              </w:rPr>
            </w:pPr>
            <w:r w:rsidRPr="00184A23">
              <w:rPr>
                <w:sz w:val="20"/>
                <w:szCs w:val="20"/>
              </w:rPr>
              <w:t>Vrlo niska spremnost</w:t>
            </w:r>
          </w:p>
        </w:tc>
        <w:tc>
          <w:tcPr>
            <w:tcW w:w="1276" w:type="dxa"/>
            <w:shd w:val="clear" w:color="auto" w:fill="FF0000"/>
          </w:tcPr>
          <w:p w14:paraId="637930B0" w14:textId="77777777" w:rsidR="00CF6BC3" w:rsidRPr="00184A23" w:rsidRDefault="00CF6BC3" w:rsidP="00384763">
            <w:pPr>
              <w:pStyle w:val="Bezproreda2"/>
              <w:jc w:val="center"/>
              <w:rPr>
                <w:sz w:val="20"/>
                <w:szCs w:val="20"/>
              </w:rPr>
            </w:pPr>
            <w:r w:rsidRPr="00184A23">
              <w:rPr>
                <w:sz w:val="20"/>
                <w:szCs w:val="20"/>
              </w:rPr>
              <w:t>4</w:t>
            </w:r>
          </w:p>
        </w:tc>
        <w:tc>
          <w:tcPr>
            <w:tcW w:w="850" w:type="dxa"/>
          </w:tcPr>
          <w:p w14:paraId="3B4DAD26" w14:textId="77777777" w:rsidR="00CF6BC3" w:rsidRPr="00184A23" w:rsidRDefault="00CF6BC3" w:rsidP="00384763">
            <w:pPr>
              <w:pStyle w:val="Bezproreda2"/>
              <w:jc w:val="center"/>
              <w:rPr>
                <w:sz w:val="20"/>
                <w:szCs w:val="20"/>
              </w:rPr>
            </w:pPr>
          </w:p>
        </w:tc>
      </w:tr>
      <w:tr w:rsidR="00CF6BC3" w:rsidRPr="00184A23" w14:paraId="732C0906" w14:textId="77777777" w:rsidTr="00384763">
        <w:trPr>
          <w:jc w:val="center"/>
        </w:trPr>
        <w:tc>
          <w:tcPr>
            <w:tcW w:w="2317" w:type="dxa"/>
            <w:shd w:val="clear" w:color="auto" w:fill="BDD6EE"/>
          </w:tcPr>
          <w:p w14:paraId="2D006234" w14:textId="77777777" w:rsidR="00CF6BC3" w:rsidRPr="00184A23" w:rsidRDefault="00CF6BC3" w:rsidP="00384763">
            <w:pPr>
              <w:pStyle w:val="Bezproreda2"/>
              <w:rPr>
                <w:sz w:val="20"/>
                <w:szCs w:val="20"/>
              </w:rPr>
            </w:pPr>
            <w:r w:rsidRPr="00184A23">
              <w:rPr>
                <w:sz w:val="20"/>
                <w:szCs w:val="20"/>
              </w:rPr>
              <w:t>Niska spremnost</w:t>
            </w:r>
          </w:p>
        </w:tc>
        <w:tc>
          <w:tcPr>
            <w:tcW w:w="1276" w:type="dxa"/>
            <w:shd w:val="clear" w:color="auto" w:fill="FFC000"/>
          </w:tcPr>
          <w:p w14:paraId="02C41D9E" w14:textId="77777777" w:rsidR="00CF6BC3" w:rsidRPr="00184A23" w:rsidRDefault="00CF6BC3" w:rsidP="00384763">
            <w:pPr>
              <w:pStyle w:val="Bezproreda2"/>
              <w:jc w:val="center"/>
              <w:rPr>
                <w:sz w:val="20"/>
                <w:szCs w:val="20"/>
              </w:rPr>
            </w:pPr>
            <w:r w:rsidRPr="00184A23">
              <w:rPr>
                <w:sz w:val="20"/>
                <w:szCs w:val="20"/>
              </w:rPr>
              <w:t>3</w:t>
            </w:r>
          </w:p>
        </w:tc>
        <w:tc>
          <w:tcPr>
            <w:tcW w:w="850" w:type="dxa"/>
          </w:tcPr>
          <w:p w14:paraId="38B0D6C5" w14:textId="77777777" w:rsidR="00CF6BC3" w:rsidRPr="00184A23" w:rsidRDefault="00CF6BC3" w:rsidP="00384763">
            <w:pPr>
              <w:pStyle w:val="Bezproreda2"/>
              <w:jc w:val="center"/>
              <w:rPr>
                <w:sz w:val="20"/>
                <w:szCs w:val="20"/>
              </w:rPr>
            </w:pPr>
          </w:p>
        </w:tc>
      </w:tr>
      <w:tr w:rsidR="00CF6BC3" w:rsidRPr="00184A23" w14:paraId="6015CC3F" w14:textId="77777777" w:rsidTr="00384763">
        <w:trPr>
          <w:jc w:val="center"/>
        </w:trPr>
        <w:tc>
          <w:tcPr>
            <w:tcW w:w="2317" w:type="dxa"/>
            <w:shd w:val="clear" w:color="auto" w:fill="BDD6EE"/>
          </w:tcPr>
          <w:p w14:paraId="7B632AA1" w14:textId="77777777" w:rsidR="00CF6BC3" w:rsidRPr="00184A23" w:rsidRDefault="00CF6BC3" w:rsidP="00384763">
            <w:pPr>
              <w:pStyle w:val="Bezproreda2"/>
              <w:rPr>
                <w:sz w:val="20"/>
                <w:szCs w:val="20"/>
              </w:rPr>
            </w:pPr>
            <w:r w:rsidRPr="00184A23">
              <w:rPr>
                <w:sz w:val="20"/>
                <w:szCs w:val="20"/>
              </w:rPr>
              <w:t>Visoka spremnost</w:t>
            </w:r>
          </w:p>
        </w:tc>
        <w:tc>
          <w:tcPr>
            <w:tcW w:w="1276" w:type="dxa"/>
            <w:shd w:val="clear" w:color="auto" w:fill="FFFF00"/>
          </w:tcPr>
          <w:p w14:paraId="266761A5" w14:textId="77777777" w:rsidR="00CF6BC3" w:rsidRPr="00184A23" w:rsidRDefault="00CF6BC3" w:rsidP="00384763">
            <w:pPr>
              <w:pStyle w:val="Bezproreda2"/>
              <w:jc w:val="center"/>
              <w:rPr>
                <w:sz w:val="20"/>
                <w:szCs w:val="20"/>
              </w:rPr>
            </w:pPr>
            <w:r w:rsidRPr="00184A23">
              <w:rPr>
                <w:sz w:val="20"/>
                <w:szCs w:val="20"/>
              </w:rPr>
              <w:t>2</w:t>
            </w:r>
          </w:p>
        </w:tc>
        <w:tc>
          <w:tcPr>
            <w:tcW w:w="850" w:type="dxa"/>
          </w:tcPr>
          <w:p w14:paraId="6719B3DB" w14:textId="77777777" w:rsidR="00CF6BC3" w:rsidRPr="00184A23" w:rsidRDefault="00CF6BC3" w:rsidP="00384763">
            <w:pPr>
              <w:pStyle w:val="Bezproreda2"/>
              <w:jc w:val="center"/>
              <w:rPr>
                <w:sz w:val="20"/>
                <w:szCs w:val="20"/>
              </w:rPr>
            </w:pPr>
            <w:r w:rsidRPr="00184A23">
              <w:rPr>
                <w:sz w:val="20"/>
                <w:szCs w:val="20"/>
              </w:rPr>
              <w:t>X</w:t>
            </w:r>
          </w:p>
        </w:tc>
      </w:tr>
      <w:tr w:rsidR="00CF6BC3" w:rsidRPr="00184A23" w14:paraId="4B543C47" w14:textId="77777777" w:rsidTr="00384763">
        <w:trPr>
          <w:trHeight w:val="42"/>
          <w:jc w:val="center"/>
        </w:trPr>
        <w:tc>
          <w:tcPr>
            <w:tcW w:w="2317" w:type="dxa"/>
            <w:shd w:val="clear" w:color="auto" w:fill="BDD6EE"/>
          </w:tcPr>
          <w:p w14:paraId="3F49781C" w14:textId="77777777" w:rsidR="00CF6BC3" w:rsidRPr="00184A23" w:rsidRDefault="00CF6BC3" w:rsidP="00384763">
            <w:pPr>
              <w:pStyle w:val="Bezproreda2"/>
              <w:rPr>
                <w:sz w:val="20"/>
                <w:szCs w:val="20"/>
              </w:rPr>
            </w:pPr>
            <w:r w:rsidRPr="00184A23">
              <w:rPr>
                <w:sz w:val="20"/>
                <w:szCs w:val="20"/>
              </w:rPr>
              <w:t>Vrlo visoka spremnost</w:t>
            </w:r>
          </w:p>
        </w:tc>
        <w:tc>
          <w:tcPr>
            <w:tcW w:w="1276" w:type="dxa"/>
            <w:shd w:val="clear" w:color="auto" w:fill="00B050"/>
          </w:tcPr>
          <w:p w14:paraId="0091A13E" w14:textId="77777777" w:rsidR="00CF6BC3" w:rsidRPr="00184A23" w:rsidRDefault="00CF6BC3" w:rsidP="00384763">
            <w:pPr>
              <w:pStyle w:val="Bezproreda2"/>
              <w:jc w:val="center"/>
              <w:rPr>
                <w:sz w:val="20"/>
                <w:szCs w:val="20"/>
              </w:rPr>
            </w:pPr>
            <w:r w:rsidRPr="00184A23">
              <w:rPr>
                <w:sz w:val="20"/>
                <w:szCs w:val="20"/>
              </w:rPr>
              <w:t>1</w:t>
            </w:r>
          </w:p>
        </w:tc>
        <w:tc>
          <w:tcPr>
            <w:tcW w:w="850" w:type="dxa"/>
          </w:tcPr>
          <w:p w14:paraId="6DE37D8B" w14:textId="77777777" w:rsidR="00CF6BC3" w:rsidRPr="00184A23" w:rsidRDefault="00CF6BC3" w:rsidP="00384763">
            <w:pPr>
              <w:pStyle w:val="Bezproreda2"/>
              <w:jc w:val="center"/>
              <w:rPr>
                <w:sz w:val="20"/>
                <w:szCs w:val="20"/>
              </w:rPr>
            </w:pPr>
          </w:p>
        </w:tc>
      </w:tr>
    </w:tbl>
    <w:p w14:paraId="0693F595" w14:textId="77777777" w:rsidR="00CF6BC3" w:rsidRPr="00321ADD" w:rsidRDefault="00CF6BC3" w:rsidP="00CF6BC3">
      <w:pPr>
        <w:pStyle w:val="Bezproreda1"/>
      </w:pPr>
    </w:p>
    <w:p w14:paraId="597CB53D" w14:textId="54A96AE4" w:rsidR="001E0323" w:rsidRDefault="00CF6BC3" w:rsidP="00CC72A4">
      <w:pPr>
        <w:pStyle w:val="Bezproreda1"/>
      </w:pPr>
      <w:r w:rsidRPr="00C319C1">
        <w:rPr>
          <w:b/>
        </w:rPr>
        <w:t>Spremnost operativnih kapaciteta</w:t>
      </w:r>
      <w:r w:rsidRPr="00C319C1">
        <w:t xml:space="preserve">, uzimajući u obzir sve sudionike ocjenjuje se </w:t>
      </w:r>
      <w:r w:rsidRPr="00C319C1">
        <w:rPr>
          <w:b/>
        </w:rPr>
        <w:t xml:space="preserve">visokom </w:t>
      </w:r>
      <w:r w:rsidR="006506CA">
        <w:rPr>
          <w:b/>
        </w:rPr>
        <w:t xml:space="preserve">   </w:t>
      </w:r>
      <w:r w:rsidRPr="00C319C1">
        <w:t>( zbroj ocjena za 8 sudionika je 1</w:t>
      </w:r>
      <w:r w:rsidR="001E0323">
        <w:t>4</w:t>
      </w:r>
      <w:r w:rsidRPr="00C319C1">
        <w:t xml:space="preserve"> što u prosjeku iznosi </w:t>
      </w:r>
      <w:r w:rsidR="001E0323">
        <w:t>1,75</w:t>
      </w:r>
      <w:r w:rsidRPr="00C319C1">
        <w:t>).</w:t>
      </w:r>
    </w:p>
    <w:p w14:paraId="158591F5" w14:textId="77777777" w:rsidR="001E0323" w:rsidRPr="00384763" w:rsidRDefault="001E0323" w:rsidP="00384763">
      <w:pPr>
        <w:pStyle w:val="Bezproreda2"/>
      </w:pPr>
    </w:p>
    <w:p w14:paraId="777D1F78" w14:textId="1C54389C" w:rsidR="00CF6BC3" w:rsidRPr="00384763" w:rsidRDefault="00AB686F" w:rsidP="00384763">
      <w:pPr>
        <w:pStyle w:val="Bezproreda2"/>
        <w:rPr>
          <w:sz w:val="20"/>
          <w:szCs w:val="20"/>
        </w:rPr>
      </w:pPr>
      <w:r>
        <w:rPr>
          <w:sz w:val="20"/>
          <w:szCs w:val="20"/>
        </w:rPr>
        <w:t>Tablica 10</w:t>
      </w:r>
      <w:r w:rsidR="00476A64">
        <w:rPr>
          <w:sz w:val="20"/>
          <w:szCs w:val="20"/>
        </w:rPr>
        <w:t>7</w:t>
      </w:r>
      <w:r w:rsidR="00CF6BC3" w:rsidRPr="00384763">
        <w:rPr>
          <w:sz w:val="20"/>
          <w:szCs w:val="20"/>
        </w:rPr>
        <w:t>: Spremnost operativnih kapaciteta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7"/>
        <w:gridCol w:w="322"/>
        <w:gridCol w:w="678"/>
        <w:gridCol w:w="999"/>
        <w:gridCol w:w="694"/>
        <w:gridCol w:w="674"/>
        <w:gridCol w:w="696"/>
        <w:gridCol w:w="1195"/>
        <w:gridCol w:w="1043"/>
        <w:gridCol w:w="813"/>
        <w:gridCol w:w="981"/>
      </w:tblGrid>
      <w:tr w:rsidR="00CF6BC3" w:rsidRPr="00384763" w14:paraId="35974361" w14:textId="77777777" w:rsidTr="001E0323">
        <w:trPr>
          <w:jc w:val="center"/>
        </w:trPr>
        <w:tc>
          <w:tcPr>
            <w:tcW w:w="983" w:type="dxa"/>
            <w:shd w:val="clear" w:color="auto" w:fill="9CC2E5"/>
          </w:tcPr>
          <w:p w14:paraId="162D3B21" w14:textId="77777777" w:rsidR="00CF6BC3" w:rsidRPr="00384763" w:rsidRDefault="00CF6BC3" w:rsidP="00384763">
            <w:pPr>
              <w:pStyle w:val="Bezproreda2"/>
              <w:rPr>
                <w:sz w:val="16"/>
                <w:szCs w:val="16"/>
              </w:rPr>
            </w:pPr>
          </w:p>
        </w:tc>
        <w:tc>
          <w:tcPr>
            <w:tcW w:w="327" w:type="dxa"/>
            <w:shd w:val="clear" w:color="auto" w:fill="9CC2E5"/>
          </w:tcPr>
          <w:p w14:paraId="60421044" w14:textId="77777777" w:rsidR="00CF6BC3" w:rsidRPr="00384763" w:rsidRDefault="00CF6BC3" w:rsidP="00384763">
            <w:pPr>
              <w:pStyle w:val="Bezproreda2"/>
              <w:rPr>
                <w:sz w:val="16"/>
                <w:szCs w:val="16"/>
              </w:rPr>
            </w:pPr>
          </w:p>
        </w:tc>
        <w:tc>
          <w:tcPr>
            <w:tcW w:w="688" w:type="dxa"/>
            <w:shd w:val="clear" w:color="auto" w:fill="9CC2E5"/>
          </w:tcPr>
          <w:p w14:paraId="6176F225" w14:textId="77777777" w:rsidR="00CF6BC3" w:rsidRPr="00384763" w:rsidRDefault="00CF6BC3" w:rsidP="00384763">
            <w:pPr>
              <w:pStyle w:val="Bezproreda2"/>
              <w:rPr>
                <w:sz w:val="16"/>
                <w:szCs w:val="16"/>
              </w:rPr>
            </w:pPr>
            <w:r w:rsidRPr="00384763">
              <w:rPr>
                <w:sz w:val="16"/>
                <w:szCs w:val="16"/>
              </w:rPr>
              <w:t>Stožer CZ</w:t>
            </w:r>
          </w:p>
        </w:tc>
        <w:tc>
          <w:tcPr>
            <w:tcW w:w="999" w:type="dxa"/>
            <w:shd w:val="clear" w:color="auto" w:fill="9CC2E5"/>
          </w:tcPr>
          <w:p w14:paraId="2B344F6F" w14:textId="77777777" w:rsidR="00CF6BC3" w:rsidRPr="00384763" w:rsidRDefault="00CF6BC3" w:rsidP="00384763">
            <w:pPr>
              <w:pStyle w:val="Bezproreda2"/>
              <w:rPr>
                <w:sz w:val="16"/>
                <w:szCs w:val="16"/>
              </w:rPr>
            </w:pPr>
            <w:r w:rsidRPr="00384763">
              <w:rPr>
                <w:sz w:val="16"/>
                <w:szCs w:val="16"/>
              </w:rPr>
              <w:t>Vatrogastvo</w:t>
            </w:r>
          </w:p>
        </w:tc>
        <w:tc>
          <w:tcPr>
            <w:tcW w:w="719" w:type="dxa"/>
            <w:shd w:val="clear" w:color="auto" w:fill="9CC2E5"/>
          </w:tcPr>
          <w:p w14:paraId="10D80E93" w14:textId="77777777" w:rsidR="00CF6BC3" w:rsidRPr="00384763" w:rsidRDefault="00CF6BC3" w:rsidP="00384763">
            <w:pPr>
              <w:pStyle w:val="Bezproreda2"/>
              <w:rPr>
                <w:sz w:val="16"/>
                <w:szCs w:val="16"/>
              </w:rPr>
            </w:pPr>
            <w:r w:rsidRPr="00384763">
              <w:rPr>
                <w:sz w:val="16"/>
                <w:szCs w:val="16"/>
              </w:rPr>
              <w:t>HCK</w:t>
            </w:r>
          </w:p>
        </w:tc>
        <w:tc>
          <w:tcPr>
            <w:tcW w:w="683" w:type="dxa"/>
            <w:shd w:val="clear" w:color="auto" w:fill="9CC2E5"/>
          </w:tcPr>
          <w:p w14:paraId="4BB3C830" w14:textId="77777777" w:rsidR="00CF6BC3" w:rsidRPr="00384763" w:rsidRDefault="00CF6BC3" w:rsidP="00384763">
            <w:pPr>
              <w:pStyle w:val="Bezproreda2"/>
              <w:rPr>
                <w:sz w:val="16"/>
                <w:szCs w:val="16"/>
              </w:rPr>
            </w:pPr>
            <w:r w:rsidRPr="00384763">
              <w:rPr>
                <w:sz w:val="16"/>
                <w:szCs w:val="16"/>
              </w:rPr>
              <w:t>HGSS</w:t>
            </w:r>
          </w:p>
        </w:tc>
        <w:tc>
          <w:tcPr>
            <w:tcW w:w="558" w:type="dxa"/>
            <w:shd w:val="clear" w:color="auto" w:fill="9CC2E5"/>
          </w:tcPr>
          <w:p w14:paraId="4B13A869" w14:textId="77777777" w:rsidR="00CF6BC3" w:rsidRPr="00384763" w:rsidRDefault="00CF6BC3" w:rsidP="00384763">
            <w:pPr>
              <w:pStyle w:val="Bezproreda2"/>
              <w:rPr>
                <w:sz w:val="16"/>
                <w:szCs w:val="16"/>
              </w:rPr>
            </w:pPr>
            <w:r w:rsidRPr="00384763">
              <w:rPr>
                <w:sz w:val="16"/>
                <w:szCs w:val="16"/>
              </w:rPr>
              <w:t>Udruge</w:t>
            </w:r>
          </w:p>
        </w:tc>
        <w:tc>
          <w:tcPr>
            <w:tcW w:w="1241" w:type="dxa"/>
            <w:shd w:val="clear" w:color="auto" w:fill="9CC2E5"/>
          </w:tcPr>
          <w:p w14:paraId="4C30AF37" w14:textId="77777777" w:rsidR="00CF6BC3" w:rsidRPr="00384763" w:rsidRDefault="00CF6BC3" w:rsidP="00384763">
            <w:pPr>
              <w:pStyle w:val="Bezproreda2"/>
              <w:rPr>
                <w:sz w:val="16"/>
                <w:szCs w:val="16"/>
              </w:rPr>
            </w:pPr>
            <w:r w:rsidRPr="00384763">
              <w:rPr>
                <w:sz w:val="16"/>
                <w:szCs w:val="16"/>
              </w:rPr>
              <w:t>Postrojbe i povjerenici CZ</w:t>
            </w:r>
          </w:p>
        </w:tc>
        <w:tc>
          <w:tcPr>
            <w:tcW w:w="1043" w:type="dxa"/>
            <w:shd w:val="clear" w:color="auto" w:fill="9CC2E5"/>
          </w:tcPr>
          <w:p w14:paraId="02BEC07A" w14:textId="77777777" w:rsidR="00CF6BC3" w:rsidRPr="00384763" w:rsidRDefault="00CF6BC3" w:rsidP="00384763">
            <w:pPr>
              <w:pStyle w:val="Bezproreda2"/>
              <w:rPr>
                <w:sz w:val="16"/>
                <w:szCs w:val="16"/>
              </w:rPr>
            </w:pPr>
            <w:r w:rsidRPr="00384763">
              <w:rPr>
                <w:sz w:val="16"/>
                <w:szCs w:val="16"/>
              </w:rPr>
              <w:t>Koordinatori</w:t>
            </w:r>
          </w:p>
        </w:tc>
        <w:tc>
          <w:tcPr>
            <w:tcW w:w="840" w:type="dxa"/>
            <w:shd w:val="clear" w:color="auto" w:fill="9CC2E5"/>
          </w:tcPr>
          <w:p w14:paraId="6AEAC695" w14:textId="77777777" w:rsidR="00CF6BC3" w:rsidRPr="00384763" w:rsidRDefault="00CF6BC3" w:rsidP="00384763">
            <w:pPr>
              <w:pStyle w:val="Bezproreda2"/>
              <w:rPr>
                <w:sz w:val="16"/>
                <w:szCs w:val="16"/>
              </w:rPr>
            </w:pPr>
            <w:r w:rsidRPr="00384763">
              <w:rPr>
                <w:sz w:val="16"/>
                <w:szCs w:val="16"/>
              </w:rPr>
              <w:t>Pravne osobe</w:t>
            </w:r>
          </w:p>
        </w:tc>
        <w:tc>
          <w:tcPr>
            <w:tcW w:w="981" w:type="dxa"/>
            <w:shd w:val="clear" w:color="auto" w:fill="9CC2E5"/>
          </w:tcPr>
          <w:p w14:paraId="4BD14029" w14:textId="77777777" w:rsidR="00CF6BC3" w:rsidRPr="00384763" w:rsidRDefault="00CF6BC3" w:rsidP="00384763">
            <w:pPr>
              <w:pStyle w:val="Bezproreda2"/>
              <w:rPr>
                <w:b/>
                <w:sz w:val="16"/>
                <w:szCs w:val="16"/>
              </w:rPr>
            </w:pPr>
            <w:r w:rsidRPr="00384763">
              <w:rPr>
                <w:b/>
                <w:sz w:val="16"/>
                <w:szCs w:val="16"/>
              </w:rPr>
              <w:t>Sveukupno</w:t>
            </w:r>
          </w:p>
        </w:tc>
      </w:tr>
      <w:tr w:rsidR="00CF6BC3" w:rsidRPr="00384763" w14:paraId="2A1AB427" w14:textId="77777777" w:rsidTr="001E0323">
        <w:trPr>
          <w:jc w:val="center"/>
        </w:trPr>
        <w:tc>
          <w:tcPr>
            <w:tcW w:w="983" w:type="dxa"/>
            <w:shd w:val="clear" w:color="auto" w:fill="BDD6EE"/>
          </w:tcPr>
          <w:p w14:paraId="0700BBF4" w14:textId="77777777" w:rsidR="00CF6BC3" w:rsidRPr="00384763" w:rsidRDefault="00CF6BC3" w:rsidP="00384763">
            <w:pPr>
              <w:pStyle w:val="Bezproreda2"/>
              <w:rPr>
                <w:sz w:val="16"/>
                <w:szCs w:val="16"/>
              </w:rPr>
            </w:pPr>
            <w:r w:rsidRPr="00384763">
              <w:rPr>
                <w:sz w:val="16"/>
                <w:szCs w:val="16"/>
              </w:rPr>
              <w:t>Vrlo niska spremnost</w:t>
            </w:r>
          </w:p>
        </w:tc>
        <w:tc>
          <w:tcPr>
            <w:tcW w:w="327" w:type="dxa"/>
            <w:shd w:val="clear" w:color="auto" w:fill="FF0000"/>
          </w:tcPr>
          <w:p w14:paraId="42373FB4" w14:textId="77777777" w:rsidR="00CF6BC3" w:rsidRPr="00384763" w:rsidRDefault="00CF6BC3" w:rsidP="00384763">
            <w:pPr>
              <w:pStyle w:val="Bezproreda2"/>
              <w:rPr>
                <w:sz w:val="16"/>
                <w:szCs w:val="16"/>
              </w:rPr>
            </w:pPr>
            <w:r w:rsidRPr="00384763">
              <w:rPr>
                <w:sz w:val="16"/>
                <w:szCs w:val="16"/>
              </w:rPr>
              <w:t>4</w:t>
            </w:r>
          </w:p>
        </w:tc>
        <w:tc>
          <w:tcPr>
            <w:tcW w:w="688" w:type="dxa"/>
          </w:tcPr>
          <w:p w14:paraId="5C93C1D8" w14:textId="77777777" w:rsidR="00CF6BC3" w:rsidRPr="00384763" w:rsidRDefault="00CF6BC3" w:rsidP="00271171">
            <w:pPr>
              <w:pStyle w:val="Bezproreda2"/>
              <w:jc w:val="center"/>
              <w:rPr>
                <w:sz w:val="16"/>
                <w:szCs w:val="16"/>
              </w:rPr>
            </w:pPr>
          </w:p>
        </w:tc>
        <w:tc>
          <w:tcPr>
            <w:tcW w:w="999" w:type="dxa"/>
          </w:tcPr>
          <w:p w14:paraId="2B805310" w14:textId="77777777" w:rsidR="00CF6BC3" w:rsidRPr="00384763" w:rsidRDefault="00CF6BC3" w:rsidP="00271171">
            <w:pPr>
              <w:pStyle w:val="Bezproreda2"/>
              <w:jc w:val="center"/>
              <w:rPr>
                <w:sz w:val="16"/>
                <w:szCs w:val="16"/>
              </w:rPr>
            </w:pPr>
          </w:p>
        </w:tc>
        <w:tc>
          <w:tcPr>
            <w:tcW w:w="719" w:type="dxa"/>
          </w:tcPr>
          <w:p w14:paraId="74FF4D3F" w14:textId="77777777" w:rsidR="00CF6BC3" w:rsidRPr="00384763" w:rsidRDefault="00CF6BC3" w:rsidP="00271171">
            <w:pPr>
              <w:pStyle w:val="Bezproreda2"/>
              <w:jc w:val="center"/>
              <w:rPr>
                <w:sz w:val="16"/>
                <w:szCs w:val="16"/>
              </w:rPr>
            </w:pPr>
          </w:p>
        </w:tc>
        <w:tc>
          <w:tcPr>
            <w:tcW w:w="683" w:type="dxa"/>
          </w:tcPr>
          <w:p w14:paraId="0143722F" w14:textId="77777777" w:rsidR="00CF6BC3" w:rsidRPr="00384763" w:rsidRDefault="00CF6BC3" w:rsidP="00271171">
            <w:pPr>
              <w:pStyle w:val="Bezproreda2"/>
              <w:jc w:val="center"/>
              <w:rPr>
                <w:sz w:val="16"/>
                <w:szCs w:val="16"/>
              </w:rPr>
            </w:pPr>
          </w:p>
        </w:tc>
        <w:tc>
          <w:tcPr>
            <w:tcW w:w="558" w:type="dxa"/>
          </w:tcPr>
          <w:p w14:paraId="13803823" w14:textId="77777777" w:rsidR="00CF6BC3" w:rsidRPr="00384763" w:rsidRDefault="00CF6BC3" w:rsidP="00271171">
            <w:pPr>
              <w:pStyle w:val="Bezproreda2"/>
              <w:jc w:val="center"/>
              <w:rPr>
                <w:sz w:val="16"/>
                <w:szCs w:val="16"/>
              </w:rPr>
            </w:pPr>
          </w:p>
        </w:tc>
        <w:tc>
          <w:tcPr>
            <w:tcW w:w="1241" w:type="dxa"/>
          </w:tcPr>
          <w:p w14:paraId="38F65FFF" w14:textId="403D3394" w:rsidR="00CF6BC3" w:rsidRPr="00384763" w:rsidRDefault="00CF6BC3" w:rsidP="00271171">
            <w:pPr>
              <w:pStyle w:val="Bezproreda2"/>
              <w:jc w:val="center"/>
              <w:rPr>
                <w:sz w:val="16"/>
                <w:szCs w:val="16"/>
              </w:rPr>
            </w:pPr>
          </w:p>
        </w:tc>
        <w:tc>
          <w:tcPr>
            <w:tcW w:w="1043" w:type="dxa"/>
          </w:tcPr>
          <w:p w14:paraId="5ECD9157" w14:textId="77777777" w:rsidR="00CF6BC3" w:rsidRPr="00384763" w:rsidRDefault="00CF6BC3" w:rsidP="00271171">
            <w:pPr>
              <w:pStyle w:val="Bezproreda2"/>
              <w:jc w:val="center"/>
              <w:rPr>
                <w:sz w:val="16"/>
                <w:szCs w:val="16"/>
              </w:rPr>
            </w:pPr>
            <w:r w:rsidRPr="00384763">
              <w:rPr>
                <w:sz w:val="16"/>
                <w:szCs w:val="16"/>
              </w:rPr>
              <w:t>X</w:t>
            </w:r>
          </w:p>
        </w:tc>
        <w:tc>
          <w:tcPr>
            <w:tcW w:w="840" w:type="dxa"/>
          </w:tcPr>
          <w:p w14:paraId="0F4D94B8" w14:textId="77777777" w:rsidR="00CF6BC3" w:rsidRPr="00384763" w:rsidRDefault="00CF6BC3" w:rsidP="00271171">
            <w:pPr>
              <w:pStyle w:val="Bezproreda2"/>
              <w:jc w:val="center"/>
              <w:rPr>
                <w:sz w:val="16"/>
                <w:szCs w:val="16"/>
              </w:rPr>
            </w:pPr>
          </w:p>
        </w:tc>
        <w:tc>
          <w:tcPr>
            <w:tcW w:w="981" w:type="dxa"/>
            <w:shd w:val="clear" w:color="auto" w:fill="9CC2E5" w:themeFill="accent1" w:themeFillTint="99"/>
          </w:tcPr>
          <w:p w14:paraId="2E4F0FB7" w14:textId="77777777" w:rsidR="00CF6BC3" w:rsidRPr="00384763" w:rsidRDefault="00CF6BC3" w:rsidP="00271171">
            <w:pPr>
              <w:pStyle w:val="Bezproreda2"/>
              <w:jc w:val="center"/>
              <w:rPr>
                <w:sz w:val="16"/>
                <w:szCs w:val="16"/>
              </w:rPr>
            </w:pPr>
          </w:p>
        </w:tc>
      </w:tr>
      <w:tr w:rsidR="00CF6BC3" w:rsidRPr="00384763" w14:paraId="7ECFF098" w14:textId="77777777" w:rsidTr="001E0323">
        <w:trPr>
          <w:jc w:val="center"/>
        </w:trPr>
        <w:tc>
          <w:tcPr>
            <w:tcW w:w="983" w:type="dxa"/>
            <w:shd w:val="clear" w:color="auto" w:fill="BDD6EE"/>
          </w:tcPr>
          <w:p w14:paraId="5D7DF962" w14:textId="77777777" w:rsidR="00CF6BC3" w:rsidRPr="00384763" w:rsidRDefault="00CF6BC3" w:rsidP="00384763">
            <w:pPr>
              <w:pStyle w:val="Bezproreda2"/>
              <w:rPr>
                <w:sz w:val="16"/>
                <w:szCs w:val="16"/>
              </w:rPr>
            </w:pPr>
            <w:r w:rsidRPr="00384763">
              <w:rPr>
                <w:sz w:val="16"/>
                <w:szCs w:val="16"/>
              </w:rPr>
              <w:t>Niska spremnost</w:t>
            </w:r>
          </w:p>
        </w:tc>
        <w:tc>
          <w:tcPr>
            <w:tcW w:w="327" w:type="dxa"/>
            <w:shd w:val="clear" w:color="auto" w:fill="FFC000"/>
          </w:tcPr>
          <w:p w14:paraId="44D50DCD" w14:textId="77777777" w:rsidR="00CF6BC3" w:rsidRPr="00384763" w:rsidRDefault="00CF6BC3" w:rsidP="00384763">
            <w:pPr>
              <w:pStyle w:val="Bezproreda2"/>
              <w:rPr>
                <w:sz w:val="16"/>
                <w:szCs w:val="16"/>
              </w:rPr>
            </w:pPr>
            <w:r w:rsidRPr="00384763">
              <w:rPr>
                <w:sz w:val="16"/>
                <w:szCs w:val="16"/>
              </w:rPr>
              <w:t>3</w:t>
            </w:r>
          </w:p>
        </w:tc>
        <w:tc>
          <w:tcPr>
            <w:tcW w:w="688" w:type="dxa"/>
          </w:tcPr>
          <w:p w14:paraId="3C7F4C36" w14:textId="77777777" w:rsidR="00CF6BC3" w:rsidRPr="00384763" w:rsidRDefault="00CF6BC3" w:rsidP="00271171">
            <w:pPr>
              <w:pStyle w:val="Bezproreda2"/>
              <w:jc w:val="center"/>
              <w:rPr>
                <w:sz w:val="16"/>
                <w:szCs w:val="16"/>
              </w:rPr>
            </w:pPr>
          </w:p>
        </w:tc>
        <w:tc>
          <w:tcPr>
            <w:tcW w:w="999" w:type="dxa"/>
          </w:tcPr>
          <w:p w14:paraId="7A9B8C2E" w14:textId="77777777" w:rsidR="00CF6BC3" w:rsidRPr="00384763" w:rsidRDefault="00CF6BC3" w:rsidP="00271171">
            <w:pPr>
              <w:pStyle w:val="Bezproreda2"/>
              <w:jc w:val="center"/>
              <w:rPr>
                <w:sz w:val="16"/>
                <w:szCs w:val="16"/>
              </w:rPr>
            </w:pPr>
          </w:p>
        </w:tc>
        <w:tc>
          <w:tcPr>
            <w:tcW w:w="719" w:type="dxa"/>
          </w:tcPr>
          <w:p w14:paraId="3C5DB560" w14:textId="77777777" w:rsidR="00CF6BC3" w:rsidRPr="00384763" w:rsidRDefault="00CF6BC3" w:rsidP="00271171">
            <w:pPr>
              <w:pStyle w:val="Bezproreda2"/>
              <w:jc w:val="center"/>
              <w:rPr>
                <w:sz w:val="16"/>
                <w:szCs w:val="16"/>
              </w:rPr>
            </w:pPr>
          </w:p>
        </w:tc>
        <w:tc>
          <w:tcPr>
            <w:tcW w:w="683" w:type="dxa"/>
          </w:tcPr>
          <w:p w14:paraId="7203F6AB" w14:textId="77777777" w:rsidR="00CF6BC3" w:rsidRPr="00384763" w:rsidRDefault="00CF6BC3" w:rsidP="00271171">
            <w:pPr>
              <w:pStyle w:val="Bezproreda2"/>
              <w:jc w:val="center"/>
              <w:rPr>
                <w:sz w:val="16"/>
                <w:szCs w:val="16"/>
              </w:rPr>
            </w:pPr>
          </w:p>
        </w:tc>
        <w:tc>
          <w:tcPr>
            <w:tcW w:w="558" w:type="dxa"/>
          </w:tcPr>
          <w:p w14:paraId="1D1AF350" w14:textId="77777777" w:rsidR="00CF6BC3" w:rsidRPr="00384763" w:rsidRDefault="00CF6BC3" w:rsidP="00271171">
            <w:pPr>
              <w:pStyle w:val="Bezproreda2"/>
              <w:jc w:val="center"/>
              <w:rPr>
                <w:sz w:val="16"/>
                <w:szCs w:val="16"/>
              </w:rPr>
            </w:pPr>
          </w:p>
        </w:tc>
        <w:tc>
          <w:tcPr>
            <w:tcW w:w="1241" w:type="dxa"/>
          </w:tcPr>
          <w:p w14:paraId="2DF4FAD6" w14:textId="77777777" w:rsidR="00CF6BC3" w:rsidRPr="00384763" w:rsidRDefault="00CF6BC3" w:rsidP="00271171">
            <w:pPr>
              <w:pStyle w:val="Bezproreda2"/>
              <w:jc w:val="center"/>
              <w:rPr>
                <w:sz w:val="16"/>
                <w:szCs w:val="16"/>
              </w:rPr>
            </w:pPr>
          </w:p>
        </w:tc>
        <w:tc>
          <w:tcPr>
            <w:tcW w:w="1043" w:type="dxa"/>
          </w:tcPr>
          <w:p w14:paraId="2A47B51E" w14:textId="77777777" w:rsidR="00CF6BC3" w:rsidRPr="00384763" w:rsidRDefault="00CF6BC3" w:rsidP="00271171">
            <w:pPr>
              <w:pStyle w:val="Bezproreda2"/>
              <w:jc w:val="center"/>
              <w:rPr>
                <w:sz w:val="16"/>
                <w:szCs w:val="16"/>
              </w:rPr>
            </w:pPr>
          </w:p>
        </w:tc>
        <w:tc>
          <w:tcPr>
            <w:tcW w:w="840" w:type="dxa"/>
          </w:tcPr>
          <w:p w14:paraId="1BFBFD6B" w14:textId="77777777" w:rsidR="00CF6BC3" w:rsidRPr="00384763" w:rsidRDefault="00CF6BC3" w:rsidP="00271171">
            <w:pPr>
              <w:pStyle w:val="Bezproreda2"/>
              <w:jc w:val="center"/>
              <w:rPr>
                <w:sz w:val="16"/>
                <w:szCs w:val="16"/>
              </w:rPr>
            </w:pPr>
          </w:p>
        </w:tc>
        <w:tc>
          <w:tcPr>
            <w:tcW w:w="981" w:type="dxa"/>
            <w:shd w:val="clear" w:color="auto" w:fill="9CC2E5" w:themeFill="accent1" w:themeFillTint="99"/>
          </w:tcPr>
          <w:p w14:paraId="2D35AA38" w14:textId="77777777" w:rsidR="00CF6BC3" w:rsidRPr="00384763" w:rsidRDefault="00CF6BC3" w:rsidP="00271171">
            <w:pPr>
              <w:pStyle w:val="Bezproreda2"/>
              <w:jc w:val="center"/>
              <w:rPr>
                <w:sz w:val="16"/>
                <w:szCs w:val="16"/>
              </w:rPr>
            </w:pPr>
          </w:p>
        </w:tc>
      </w:tr>
      <w:tr w:rsidR="00CF6BC3" w:rsidRPr="00384763" w14:paraId="5886B871" w14:textId="77777777" w:rsidTr="001E0323">
        <w:trPr>
          <w:jc w:val="center"/>
        </w:trPr>
        <w:tc>
          <w:tcPr>
            <w:tcW w:w="983" w:type="dxa"/>
            <w:shd w:val="clear" w:color="auto" w:fill="BDD6EE"/>
          </w:tcPr>
          <w:p w14:paraId="0A4DF7A6" w14:textId="77777777" w:rsidR="00CF6BC3" w:rsidRPr="00384763" w:rsidRDefault="00CF6BC3" w:rsidP="00384763">
            <w:pPr>
              <w:pStyle w:val="Bezproreda2"/>
              <w:rPr>
                <w:sz w:val="16"/>
                <w:szCs w:val="16"/>
              </w:rPr>
            </w:pPr>
            <w:r w:rsidRPr="00384763">
              <w:rPr>
                <w:sz w:val="16"/>
                <w:szCs w:val="16"/>
              </w:rPr>
              <w:t>Visoka spremnost</w:t>
            </w:r>
          </w:p>
        </w:tc>
        <w:tc>
          <w:tcPr>
            <w:tcW w:w="327" w:type="dxa"/>
            <w:shd w:val="clear" w:color="auto" w:fill="FFFF00"/>
          </w:tcPr>
          <w:p w14:paraId="6C225BAA" w14:textId="77777777" w:rsidR="00CF6BC3" w:rsidRPr="00384763" w:rsidRDefault="00CF6BC3" w:rsidP="00384763">
            <w:pPr>
              <w:pStyle w:val="Bezproreda2"/>
              <w:rPr>
                <w:sz w:val="16"/>
                <w:szCs w:val="16"/>
              </w:rPr>
            </w:pPr>
            <w:r w:rsidRPr="00384763">
              <w:rPr>
                <w:sz w:val="16"/>
                <w:szCs w:val="16"/>
              </w:rPr>
              <w:t>2</w:t>
            </w:r>
          </w:p>
        </w:tc>
        <w:tc>
          <w:tcPr>
            <w:tcW w:w="688" w:type="dxa"/>
          </w:tcPr>
          <w:p w14:paraId="7D238A15" w14:textId="550BE872" w:rsidR="00CF6BC3" w:rsidRPr="00384763" w:rsidRDefault="00CF6BC3" w:rsidP="00271171">
            <w:pPr>
              <w:pStyle w:val="Bezproreda2"/>
              <w:jc w:val="center"/>
              <w:rPr>
                <w:sz w:val="16"/>
                <w:szCs w:val="16"/>
              </w:rPr>
            </w:pPr>
          </w:p>
        </w:tc>
        <w:tc>
          <w:tcPr>
            <w:tcW w:w="999" w:type="dxa"/>
          </w:tcPr>
          <w:p w14:paraId="5775353F" w14:textId="77777777" w:rsidR="00CF6BC3" w:rsidRPr="00384763" w:rsidRDefault="00CF6BC3" w:rsidP="00271171">
            <w:pPr>
              <w:pStyle w:val="Bezproreda2"/>
              <w:jc w:val="center"/>
              <w:rPr>
                <w:sz w:val="16"/>
                <w:szCs w:val="16"/>
              </w:rPr>
            </w:pPr>
          </w:p>
        </w:tc>
        <w:tc>
          <w:tcPr>
            <w:tcW w:w="719" w:type="dxa"/>
          </w:tcPr>
          <w:p w14:paraId="4688A833" w14:textId="77777777" w:rsidR="00CF6BC3" w:rsidRPr="00384763" w:rsidRDefault="00CF6BC3" w:rsidP="00271171">
            <w:pPr>
              <w:pStyle w:val="Bezproreda2"/>
              <w:jc w:val="center"/>
              <w:rPr>
                <w:sz w:val="16"/>
                <w:szCs w:val="16"/>
              </w:rPr>
            </w:pPr>
          </w:p>
        </w:tc>
        <w:tc>
          <w:tcPr>
            <w:tcW w:w="683" w:type="dxa"/>
          </w:tcPr>
          <w:p w14:paraId="03A97F1A" w14:textId="77777777" w:rsidR="00CF6BC3" w:rsidRPr="00384763" w:rsidRDefault="00CF6BC3" w:rsidP="00271171">
            <w:pPr>
              <w:pStyle w:val="Bezproreda2"/>
              <w:jc w:val="center"/>
              <w:rPr>
                <w:sz w:val="16"/>
                <w:szCs w:val="16"/>
              </w:rPr>
            </w:pPr>
          </w:p>
        </w:tc>
        <w:tc>
          <w:tcPr>
            <w:tcW w:w="558" w:type="dxa"/>
          </w:tcPr>
          <w:p w14:paraId="187DC25E" w14:textId="77777777" w:rsidR="00CF6BC3" w:rsidRPr="00384763" w:rsidRDefault="00CF6BC3" w:rsidP="00271171">
            <w:pPr>
              <w:pStyle w:val="Bezproreda2"/>
              <w:jc w:val="center"/>
              <w:rPr>
                <w:sz w:val="16"/>
                <w:szCs w:val="16"/>
              </w:rPr>
            </w:pPr>
            <w:r w:rsidRPr="00384763">
              <w:rPr>
                <w:sz w:val="16"/>
                <w:szCs w:val="16"/>
              </w:rPr>
              <w:t>X</w:t>
            </w:r>
          </w:p>
        </w:tc>
        <w:tc>
          <w:tcPr>
            <w:tcW w:w="1241" w:type="dxa"/>
          </w:tcPr>
          <w:p w14:paraId="2B965349" w14:textId="06F08ADD" w:rsidR="00CF6BC3" w:rsidRPr="00384763" w:rsidRDefault="001E0323" w:rsidP="00271171">
            <w:pPr>
              <w:pStyle w:val="Bezproreda2"/>
              <w:jc w:val="center"/>
              <w:rPr>
                <w:sz w:val="16"/>
                <w:szCs w:val="16"/>
              </w:rPr>
            </w:pPr>
            <w:r>
              <w:rPr>
                <w:sz w:val="16"/>
                <w:szCs w:val="16"/>
              </w:rPr>
              <w:t>X</w:t>
            </w:r>
          </w:p>
        </w:tc>
        <w:tc>
          <w:tcPr>
            <w:tcW w:w="1043" w:type="dxa"/>
          </w:tcPr>
          <w:p w14:paraId="4105E7C5" w14:textId="77777777" w:rsidR="00CF6BC3" w:rsidRPr="00384763" w:rsidRDefault="00CF6BC3" w:rsidP="00271171">
            <w:pPr>
              <w:pStyle w:val="Bezproreda2"/>
              <w:jc w:val="center"/>
              <w:rPr>
                <w:sz w:val="16"/>
                <w:szCs w:val="16"/>
              </w:rPr>
            </w:pPr>
          </w:p>
        </w:tc>
        <w:tc>
          <w:tcPr>
            <w:tcW w:w="840" w:type="dxa"/>
          </w:tcPr>
          <w:p w14:paraId="1A9938A6" w14:textId="77777777" w:rsidR="00CF6BC3" w:rsidRPr="00384763" w:rsidRDefault="00CF6BC3" w:rsidP="00271171">
            <w:pPr>
              <w:pStyle w:val="Bezproreda2"/>
              <w:jc w:val="center"/>
              <w:rPr>
                <w:sz w:val="16"/>
                <w:szCs w:val="16"/>
              </w:rPr>
            </w:pPr>
            <w:r w:rsidRPr="00384763">
              <w:rPr>
                <w:sz w:val="16"/>
                <w:szCs w:val="16"/>
              </w:rPr>
              <w:t>X</w:t>
            </w:r>
          </w:p>
        </w:tc>
        <w:tc>
          <w:tcPr>
            <w:tcW w:w="981" w:type="dxa"/>
            <w:shd w:val="clear" w:color="auto" w:fill="9CC2E5" w:themeFill="accent1" w:themeFillTint="99"/>
          </w:tcPr>
          <w:p w14:paraId="031F081B" w14:textId="77777777" w:rsidR="00CF6BC3" w:rsidRPr="00384763" w:rsidRDefault="00CF6BC3" w:rsidP="00271171">
            <w:pPr>
              <w:pStyle w:val="Bezproreda2"/>
              <w:jc w:val="center"/>
              <w:rPr>
                <w:b/>
                <w:sz w:val="16"/>
                <w:szCs w:val="16"/>
              </w:rPr>
            </w:pPr>
            <w:r w:rsidRPr="00384763">
              <w:rPr>
                <w:b/>
                <w:sz w:val="16"/>
                <w:szCs w:val="16"/>
              </w:rPr>
              <w:t>X</w:t>
            </w:r>
          </w:p>
        </w:tc>
      </w:tr>
      <w:tr w:rsidR="00CF6BC3" w:rsidRPr="00384763" w14:paraId="2E160F94" w14:textId="77777777" w:rsidTr="001E0323">
        <w:trPr>
          <w:jc w:val="center"/>
        </w:trPr>
        <w:tc>
          <w:tcPr>
            <w:tcW w:w="983" w:type="dxa"/>
            <w:shd w:val="clear" w:color="auto" w:fill="BDD6EE"/>
          </w:tcPr>
          <w:p w14:paraId="435EAF94" w14:textId="77777777" w:rsidR="00CF6BC3" w:rsidRPr="00384763" w:rsidRDefault="00CF6BC3" w:rsidP="00384763">
            <w:pPr>
              <w:pStyle w:val="Bezproreda2"/>
              <w:rPr>
                <w:sz w:val="16"/>
                <w:szCs w:val="16"/>
              </w:rPr>
            </w:pPr>
            <w:r w:rsidRPr="00384763">
              <w:rPr>
                <w:sz w:val="16"/>
                <w:szCs w:val="16"/>
              </w:rPr>
              <w:t>Vrlo visoka spremnost</w:t>
            </w:r>
          </w:p>
        </w:tc>
        <w:tc>
          <w:tcPr>
            <w:tcW w:w="327" w:type="dxa"/>
            <w:shd w:val="clear" w:color="auto" w:fill="00B050"/>
          </w:tcPr>
          <w:p w14:paraId="22829A28" w14:textId="77777777" w:rsidR="00CF6BC3" w:rsidRPr="00384763" w:rsidRDefault="00CF6BC3" w:rsidP="00384763">
            <w:pPr>
              <w:pStyle w:val="Bezproreda2"/>
              <w:rPr>
                <w:sz w:val="16"/>
                <w:szCs w:val="16"/>
              </w:rPr>
            </w:pPr>
            <w:r w:rsidRPr="00384763">
              <w:rPr>
                <w:sz w:val="16"/>
                <w:szCs w:val="16"/>
              </w:rPr>
              <w:t>1</w:t>
            </w:r>
          </w:p>
        </w:tc>
        <w:tc>
          <w:tcPr>
            <w:tcW w:w="688" w:type="dxa"/>
          </w:tcPr>
          <w:p w14:paraId="0760BEC3" w14:textId="44E1450A" w:rsidR="00CF6BC3" w:rsidRPr="00384763" w:rsidRDefault="001E0323" w:rsidP="00271171">
            <w:pPr>
              <w:pStyle w:val="Bezproreda2"/>
              <w:jc w:val="center"/>
              <w:rPr>
                <w:sz w:val="16"/>
                <w:szCs w:val="16"/>
              </w:rPr>
            </w:pPr>
            <w:r>
              <w:rPr>
                <w:sz w:val="16"/>
                <w:szCs w:val="16"/>
              </w:rPr>
              <w:t>X</w:t>
            </w:r>
          </w:p>
        </w:tc>
        <w:tc>
          <w:tcPr>
            <w:tcW w:w="999" w:type="dxa"/>
          </w:tcPr>
          <w:p w14:paraId="2582E43B" w14:textId="77777777" w:rsidR="00CF6BC3" w:rsidRPr="00384763" w:rsidRDefault="00CF6BC3" w:rsidP="00271171">
            <w:pPr>
              <w:pStyle w:val="Bezproreda2"/>
              <w:jc w:val="center"/>
              <w:rPr>
                <w:sz w:val="16"/>
                <w:szCs w:val="16"/>
              </w:rPr>
            </w:pPr>
            <w:r w:rsidRPr="00384763">
              <w:rPr>
                <w:sz w:val="16"/>
                <w:szCs w:val="16"/>
              </w:rPr>
              <w:t>X</w:t>
            </w:r>
          </w:p>
        </w:tc>
        <w:tc>
          <w:tcPr>
            <w:tcW w:w="719" w:type="dxa"/>
          </w:tcPr>
          <w:p w14:paraId="297A776A" w14:textId="77777777" w:rsidR="00CF6BC3" w:rsidRPr="00384763" w:rsidRDefault="00CF6BC3" w:rsidP="00271171">
            <w:pPr>
              <w:pStyle w:val="Bezproreda2"/>
              <w:jc w:val="center"/>
              <w:rPr>
                <w:sz w:val="16"/>
                <w:szCs w:val="16"/>
              </w:rPr>
            </w:pPr>
            <w:r w:rsidRPr="00384763">
              <w:rPr>
                <w:sz w:val="16"/>
                <w:szCs w:val="16"/>
              </w:rPr>
              <w:t>X</w:t>
            </w:r>
          </w:p>
        </w:tc>
        <w:tc>
          <w:tcPr>
            <w:tcW w:w="683" w:type="dxa"/>
          </w:tcPr>
          <w:p w14:paraId="5A43D807" w14:textId="77777777" w:rsidR="00CF6BC3" w:rsidRPr="00384763" w:rsidRDefault="00CF6BC3" w:rsidP="00271171">
            <w:pPr>
              <w:pStyle w:val="Bezproreda2"/>
              <w:jc w:val="center"/>
              <w:rPr>
                <w:sz w:val="16"/>
                <w:szCs w:val="16"/>
              </w:rPr>
            </w:pPr>
            <w:r w:rsidRPr="00384763">
              <w:rPr>
                <w:sz w:val="16"/>
                <w:szCs w:val="16"/>
              </w:rPr>
              <w:t>X</w:t>
            </w:r>
          </w:p>
        </w:tc>
        <w:tc>
          <w:tcPr>
            <w:tcW w:w="558" w:type="dxa"/>
          </w:tcPr>
          <w:p w14:paraId="77C3590F" w14:textId="77777777" w:rsidR="00CF6BC3" w:rsidRPr="00384763" w:rsidRDefault="00CF6BC3" w:rsidP="00271171">
            <w:pPr>
              <w:pStyle w:val="Bezproreda2"/>
              <w:jc w:val="center"/>
              <w:rPr>
                <w:sz w:val="16"/>
                <w:szCs w:val="16"/>
              </w:rPr>
            </w:pPr>
          </w:p>
        </w:tc>
        <w:tc>
          <w:tcPr>
            <w:tcW w:w="1241" w:type="dxa"/>
          </w:tcPr>
          <w:p w14:paraId="1C3C9075" w14:textId="77777777" w:rsidR="00CF6BC3" w:rsidRPr="00384763" w:rsidRDefault="00CF6BC3" w:rsidP="00271171">
            <w:pPr>
              <w:pStyle w:val="Bezproreda2"/>
              <w:jc w:val="center"/>
              <w:rPr>
                <w:sz w:val="16"/>
                <w:szCs w:val="16"/>
              </w:rPr>
            </w:pPr>
          </w:p>
        </w:tc>
        <w:tc>
          <w:tcPr>
            <w:tcW w:w="1043" w:type="dxa"/>
          </w:tcPr>
          <w:p w14:paraId="5A7EA3A8" w14:textId="77777777" w:rsidR="00CF6BC3" w:rsidRPr="00384763" w:rsidRDefault="00CF6BC3" w:rsidP="00271171">
            <w:pPr>
              <w:pStyle w:val="Bezproreda2"/>
              <w:jc w:val="center"/>
              <w:rPr>
                <w:sz w:val="16"/>
                <w:szCs w:val="16"/>
              </w:rPr>
            </w:pPr>
          </w:p>
        </w:tc>
        <w:tc>
          <w:tcPr>
            <w:tcW w:w="840" w:type="dxa"/>
          </w:tcPr>
          <w:p w14:paraId="475944FD" w14:textId="77777777" w:rsidR="00CF6BC3" w:rsidRPr="00384763" w:rsidRDefault="00CF6BC3" w:rsidP="00271171">
            <w:pPr>
              <w:pStyle w:val="Bezproreda2"/>
              <w:jc w:val="center"/>
              <w:rPr>
                <w:sz w:val="16"/>
                <w:szCs w:val="16"/>
              </w:rPr>
            </w:pPr>
          </w:p>
        </w:tc>
        <w:tc>
          <w:tcPr>
            <w:tcW w:w="981" w:type="dxa"/>
            <w:shd w:val="clear" w:color="auto" w:fill="9CC2E5" w:themeFill="accent1" w:themeFillTint="99"/>
          </w:tcPr>
          <w:p w14:paraId="46B87966" w14:textId="77777777" w:rsidR="00CF6BC3" w:rsidRPr="00384763" w:rsidRDefault="00CF6BC3" w:rsidP="00271171">
            <w:pPr>
              <w:pStyle w:val="Bezproreda2"/>
              <w:jc w:val="center"/>
              <w:rPr>
                <w:sz w:val="16"/>
                <w:szCs w:val="16"/>
              </w:rPr>
            </w:pPr>
          </w:p>
        </w:tc>
      </w:tr>
    </w:tbl>
    <w:p w14:paraId="7EEED490" w14:textId="77777777" w:rsidR="00CF6BC3" w:rsidRPr="00184A23" w:rsidRDefault="00CF6BC3" w:rsidP="00841055">
      <w:pPr>
        <w:numPr>
          <w:ilvl w:val="0"/>
          <w:numId w:val="19"/>
        </w:numPr>
        <w:spacing w:after="0" w:line="240" w:lineRule="auto"/>
        <w:ind w:left="567" w:hanging="283"/>
        <w:jc w:val="both"/>
        <w:rPr>
          <w:rFonts w:ascii="Times New Roman" w:hAnsi="Times New Roman"/>
          <w:b/>
        </w:rPr>
      </w:pPr>
      <w:r w:rsidRPr="00184A23">
        <w:rPr>
          <w:rFonts w:ascii="Times New Roman" w:hAnsi="Times New Roman"/>
          <w:b/>
        </w:rPr>
        <w:t>Stanje mobilnosti operativnih kapaciteta sustava civilne zaštite i stanja komunikacijskih kapaciteta</w:t>
      </w:r>
    </w:p>
    <w:p w14:paraId="2B5D91B3" w14:textId="77777777" w:rsidR="00CF6BC3" w:rsidRPr="00184A23" w:rsidRDefault="00CF6BC3" w:rsidP="00CF6BC3">
      <w:pPr>
        <w:pStyle w:val="Bezproreda1"/>
        <w:jc w:val="both"/>
      </w:pPr>
      <w:r w:rsidRPr="00184A23">
        <w:lastRenderedPageBreak/>
        <w:t xml:space="preserve">Procjena spremnosti sustava civilne zaštite provodi se na temelju procjene stanja mobilnosti operativnih kapaciteta sustava civilne zaštite i stanja komunikacijskih kapaciteta na temelju procjene stanja </w:t>
      </w:r>
      <w:r w:rsidRPr="00184A23">
        <w:rPr>
          <w:b/>
        </w:rPr>
        <w:t>transportne potpore i komunikacijskih kapaciteta</w:t>
      </w:r>
      <w:r w:rsidRPr="00184A23">
        <w:t xml:space="preserve">. </w:t>
      </w:r>
    </w:p>
    <w:p w14:paraId="275F1C77" w14:textId="70E6DD99" w:rsidR="00CF6BC3" w:rsidRDefault="00EE6DA6" w:rsidP="001E0323">
      <w:pPr>
        <w:pStyle w:val="Bezproreda1"/>
        <w:jc w:val="both"/>
      </w:pPr>
      <w:r w:rsidRPr="00C319C1">
        <w:t xml:space="preserve">Ukupna razina spremnosti operativnih kapaciteta procijenjena je </w:t>
      </w:r>
      <w:r w:rsidRPr="00CF2F27">
        <w:rPr>
          <w:b/>
        </w:rPr>
        <w:t>vrlo</w:t>
      </w:r>
      <w:r>
        <w:t xml:space="preserve"> </w:t>
      </w:r>
      <w:r w:rsidRPr="00C319C1">
        <w:rPr>
          <w:b/>
        </w:rPr>
        <w:t>visokom</w:t>
      </w:r>
      <w:r w:rsidRPr="00C319C1">
        <w:t xml:space="preserve"> i to posebno zbog spremnosti najvažnijih operativnih kapaciteta od značaja za sustav civilne zaštite u cjelini</w:t>
      </w:r>
      <w:r>
        <w:t>-gotovih snaga koji posjeduju vlastite komunikacijske kapacitete te su stalno spremni odgovoriti u slučaju epidemije</w:t>
      </w:r>
      <w:r w:rsidRPr="00C319C1">
        <w:t>.</w:t>
      </w:r>
    </w:p>
    <w:p w14:paraId="4151E2B3" w14:textId="77777777" w:rsidR="001E0323" w:rsidRPr="001E0323" w:rsidRDefault="001E0323" w:rsidP="001E0323">
      <w:pPr>
        <w:pStyle w:val="Bezproreda1"/>
        <w:jc w:val="both"/>
        <w:rPr>
          <w:sz w:val="16"/>
          <w:szCs w:val="16"/>
        </w:rPr>
      </w:pPr>
    </w:p>
    <w:p w14:paraId="06D3D3BB" w14:textId="09D68EDB" w:rsidR="00CF6BC3" w:rsidRPr="00384763" w:rsidRDefault="00CF6BC3" w:rsidP="00384763">
      <w:pPr>
        <w:pStyle w:val="Bezproreda2"/>
        <w:rPr>
          <w:sz w:val="20"/>
          <w:szCs w:val="20"/>
        </w:rPr>
      </w:pPr>
      <w:r w:rsidRPr="00384763">
        <w:rPr>
          <w:sz w:val="20"/>
          <w:szCs w:val="20"/>
        </w:rPr>
        <w:t xml:space="preserve">                           </w:t>
      </w:r>
      <w:r w:rsidR="00384763">
        <w:rPr>
          <w:sz w:val="20"/>
          <w:szCs w:val="20"/>
        </w:rPr>
        <w:t xml:space="preserve">               </w:t>
      </w:r>
      <w:r w:rsidR="00AB686F">
        <w:rPr>
          <w:sz w:val="20"/>
          <w:szCs w:val="20"/>
        </w:rPr>
        <w:t xml:space="preserve">    Tablica 10</w:t>
      </w:r>
      <w:r w:rsidR="00476A64">
        <w:rPr>
          <w:sz w:val="20"/>
          <w:szCs w:val="20"/>
        </w:rPr>
        <w:t>8</w:t>
      </w:r>
      <w:r w:rsidRPr="00384763">
        <w:rPr>
          <w:sz w:val="20"/>
          <w:szCs w:val="20"/>
        </w:rPr>
        <w:t>: Spremnost operativnih i komunikacijskih sustava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CF6BC3" w:rsidRPr="00384763" w14:paraId="021BF43C" w14:textId="77777777" w:rsidTr="00384763">
        <w:trPr>
          <w:jc w:val="center"/>
        </w:trPr>
        <w:tc>
          <w:tcPr>
            <w:tcW w:w="2317" w:type="dxa"/>
            <w:shd w:val="clear" w:color="auto" w:fill="BDD6EE"/>
          </w:tcPr>
          <w:p w14:paraId="076E5FE3" w14:textId="77777777" w:rsidR="00CF6BC3" w:rsidRPr="00384763" w:rsidRDefault="00CF6BC3" w:rsidP="00384763">
            <w:pPr>
              <w:pStyle w:val="Bezproreda2"/>
              <w:rPr>
                <w:sz w:val="20"/>
                <w:szCs w:val="20"/>
              </w:rPr>
            </w:pPr>
            <w:r w:rsidRPr="00384763">
              <w:rPr>
                <w:sz w:val="20"/>
                <w:szCs w:val="20"/>
              </w:rPr>
              <w:t>Vrlo niska spremnost</w:t>
            </w:r>
          </w:p>
        </w:tc>
        <w:tc>
          <w:tcPr>
            <w:tcW w:w="1276" w:type="dxa"/>
            <w:shd w:val="clear" w:color="auto" w:fill="FF0000"/>
          </w:tcPr>
          <w:p w14:paraId="30614EB9" w14:textId="77777777" w:rsidR="00CF6BC3" w:rsidRPr="00384763" w:rsidRDefault="00CF6BC3" w:rsidP="00384763">
            <w:pPr>
              <w:pStyle w:val="Bezproreda2"/>
              <w:jc w:val="center"/>
              <w:rPr>
                <w:sz w:val="20"/>
                <w:szCs w:val="20"/>
              </w:rPr>
            </w:pPr>
            <w:r w:rsidRPr="00384763">
              <w:rPr>
                <w:sz w:val="20"/>
                <w:szCs w:val="20"/>
              </w:rPr>
              <w:t>4</w:t>
            </w:r>
          </w:p>
        </w:tc>
        <w:tc>
          <w:tcPr>
            <w:tcW w:w="850" w:type="dxa"/>
          </w:tcPr>
          <w:p w14:paraId="2015DF15" w14:textId="77777777" w:rsidR="00CF6BC3" w:rsidRPr="00384763" w:rsidRDefault="00CF6BC3" w:rsidP="00384763">
            <w:pPr>
              <w:pStyle w:val="Bezproreda2"/>
              <w:jc w:val="center"/>
              <w:rPr>
                <w:sz w:val="20"/>
                <w:szCs w:val="20"/>
              </w:rPr>
            </w:pPr>
          </w:p>
        </w:tc>
      </w:tr>
      <w:tr w:rsidR="00CF6BC3" w:rsidRPr="00384763" w14:paraId="0142DEE1" w14:textId="77777777" w:rsidTr="00384763">
        <w:trPr>
          <w:jc w:val="center"/>
        </w:trPr>
        <w:tc>
          <w:tcPr>
            <w:tcW w:w="2317" w:type="dxa"/>
            <w:shd w:val="clear" w:color="auto" w:fill="BDD6EE"/>
          </w:tcPr>
          <w:p w14:paraId="05755FD7" w14:textId="77777777" w:rsidR="00CF6BC3" w:rsidRPr="00384763" w:rsidRDefault="00CF6BC3" w:rsidP="00384763">
            <w:pPr>
              <w:pStyle w:val="Bezproreda2"/>
              <w:rPr>
                <w:sz w:val="20"/>
                <w:szCs w:val="20"/>
              </w:rPr>
            </w:pPr>
            <w:r w:rsidRPr="00384763">
              <w:rPr>
                <w:sz w:val="20"/>
                <w:szCs w:val="20"/>
              </w:rPr>
              <w:t>Niska spremnost</w:t>
            </w:r>
          </w:p>
        </w:tc>
        <w:tc>
          <w:tcPr>
            <w:tcW w:w="1276" w:type="dxa"/>
            <w:shd w:val="clear" w:color="auto" w:fill="FFC000"/>
          </w:tcPr>
          <w:p w14:paraId="02EA7DDF" w14:textId="77777777" w:rsidR="00CF6BC3" w:rsidRPr="00384763" w:rsidRDefault="00CF6BC3" w:rsidP="00384763">
            <w:pPr>
              <w:pStyle w:val="Bezproreda2"/>
              <w:jc w:val="center"/>
              <w:rPr>
                <w:sz w:val="20"/>
                <w:szCs w:val="20"/>
              </w:rPr>
            </w:pPr>
            <w:r w:rsidRPr="00384763">
              <w:rPr>
                <w:sz w:val="20"/>
                <w:szCs w:val="20"/>
              </w:rPr>
              <w:t>3</w:t>
            </w:r>
          </w:p>
        </w:tc>
        <w:tc>
          <w:tcPr>
            <w:tcW w:w="850" w:type="dxa"/>
          </w:tcPr>
          <w:p w14:paraId="78EB9869" w14:textId="77777777" w:rsidR="00CF6BC3" w:rsidRPr="00384763" w:rsidRDefault="00CF6BC3" w:rsidP="00384763">
            <w:pPr>
              <w:pStyle w:val="Bezproreda2"/>
              <w:jc w:val="center"/>
              <w:rPr>
                <w:sz w:val="20"/>
                <w:szCs w:val="20"/>
              </w:rPr>
            </w:pPr>
          </w:p>
        </w:tc>
      </w:tr>
      <w:tr w:rsidR="00CF6BC3" w:rsidRPr="00384763" w14:paraId="22C0DC95" w14:textId="77777777" w:rsidTr="00384763">
        <w:trPr>
          <w:jc w:val="center"/>
        </w:trPr>
        <w:tc>
          <w:tcPr>
            <w:tcW w:w="2317" w:type="dxa"/>
            <w:shd w:val="clear" w:color="auto" w:fill="BDD6EE"/>
          </w:tcPr>
          <w:p w14:paraId="7D6CFC15" w14:textId="77777777" w:rsidR="00CF6BC3" w:rsidRPr="00384763" w:rsidRDefault="00CF6BC3" w:rsidP="00384763">
            <w:pPr>
              <w:pStyle w:val="Bezproreda2"/>
              <w:rPr>
                <w:sz w:val="20"/>
                <w:szCs w:val="20"/>
              </w:rPr>
            </w:pPr>
            <w:r w:rsidRPr="00384763">
              <w:rPr>
                <w:sz w:val="20"/>
                <w:szCs w:val="20"/>
              </w:rPr>
              <w:t>Visoka spremnost</w:t>
            </w:r>
          </w:p>
        </w:tc>
        <w:tc>
          <w:tcPr>
            <w:tcW w:w="1276" w:type="dxa"/>
            <w:shd w:val="clear" w:color="auto" w:fill="FFFF00"/>
          </w:tcPr>
          <w:p w14:paraId="590FA11F" w14:textId="77777777" w:rsidR="00CF6BC3" w:rsidRPr="00384763" w:rsidRDefault="00CF6BC3" w:rsidP="00384763">
            <w:pPr>
              <w:pStyle w:val="Bezproreda2"/>
              <w:jc w:val="center"/>
              <w:rPr>
                <w:sz w:val="20"/>
                <w:szCs w:val="20"/>
              </w:rPr>
            </w:pPr>
            <w:r w:rsidRPr="00384763">
              <w:rPr>
                <w:sz w:val="20"/>
                <w:szCs w:val="20"/>
              </w:rPr>
              <w:t>2</w:t>
            </w:r>
          </w:p>
        </w:tc>
        <w:tc>
          <w:tcPr>
            <w:tcW w:w="850" w:type="dxa"/>
          </w:tcPr>
          <w:p w14:paraId="47A5126E" w14:textId="77777777" w:rsidR="00CF6BC3" w:rsidRPr="00384763" w:rsidRDefault="00CF6BC3" w:rsidP="00384763">
            <w:pPr>
              <w:pStyle w:val="Bezproreda2"/>
              <w:jc w:val="center"/>
              <w:rPr>
                <w:sz w:val="20"/>
                <w:szCs w:val="20"/>
              </w:rPr>
            </w:pPr>
          </w:p>
        </w:tc>
      </w:tr>
      <w:tr w:rsidR="00CF6BC3" w:rsidRPr="00384763" w14:paraId="14F25346" w14:textId="77777777" w:rsidTr="00384763">
        <w:trPr>
          <w:jc w:val="center"/>
        </w:trPr>
        <w:tc>
          <w:tcPr>
            <w:tcW w:w="2317" w:type="dxa"/>
            <w:shd w:val="clear" w:color="auto" w:fill="BDD6EE"/>
          </w:tcPr>
          <w:p w14:paraId="5BDAF2B4" w14:textId="77777777" w:rsidR="00CF6BC3" w:rsidRPr="00384763" w:rsidRDefault="00CF6BC3" w:rsidP="00384763">
            <w:pPr>
              <w:pStyle w:val="Bezproreda2"/>
              <w:rPr>
                <w:sz w:val="20"/>
                <w:szCs w:val="20"/>
              </w:rPr>
            </w:pPr>
            <w:r w:rsidRPr="00384763">
              <w:rPr>
                <w:sz w:val="20"/>
                <w:szCs w:val="20"/>
              </w:rPr>
              <w:t>Vrlo visoka spremnost</w:t>
            </w:r>
          </w:p>
        </w:tc>
        <w:tc>
          <w:tcPr>
            <w:tcW w:w="1276" w:type="dxa"/>
            <w:shd w:val="clear" w:color="auto" w:fill="00B050"/>
          </w:tcPr>
          <w:p w14:paraId="799DD487" w14:textId="77777777" w:rsidR="00CF6BC3" w:rsidRPr="00384763" w:rsidRDefault="00CF6BC3" w:rsidP="00384763">
            <w:pPr>
              <w:pStyle w:val="Bezproreda2"/>
              <w:jc w:val="center"/>
              <w:rPr>
                <w:sz w:val="20"/>
                <w:szCs w:val="20"/>
              </w:rPr>
            </w:pPr>
            <w:r w:rsidRPr="00384763">
              <w:rPr>
                <w:sz w:val="20"/>
                <w:szCs w:val="20"/>
              </w:rPr>
              <w:t>1</w:t>
            </w:r>
          </w:p>
        </w:tc>
        <w:tc>
          <w:tcPr>
            <w:tcW w:w="850" w:type="dxa"/>
          </w:tcPr>
          <w:p w14:paraId="36EF49E3" w14:textId="77777777" w:rsidR="00CF6BC3" w:rsidRPr="00384763" w:rsidRDefault="00EE6DA6" w:rsidP="00384763">
            <w:pPr>
              <w:pStyle w:val="Bezproreda2"/>
              <w:jc w:val="center"/>
              <w:rPr>
                <w:sz w:val="20"/>
                <w:szCs w:val="20"/>
              </w:rPr>
            </w:pPr>
            <w:r>
              <w:rPr>
                <w:sz w:val="20"/>
                <w:szCs w:val="20"/>
              </w:rPr>
              <w:t>X</w:t>
            </w:r>
          </w:p>
        </w:tc>
      </w:tr>
    </w:tbl>
    <w:p w14:paraId="29CA9684" w14:textId="77777777" w:rsidR="00EE6DA6" w:rsidRPr="001E0323" w:rsidRDefault="00EE6DA6" w:rsidP="001E0323">
      <w:pPr>
        <w:pStyle w:val="Bezproreda1"/>
        <w:rPr>
          <w:sz w:val="16"/>
          <w:szCs w:val="16"/>
        </w:rPr>
      </w:pPr>
    </w:p>
    <w:p w14:paraId="5BFD10BB" w14:textId="77777777" w:rsidR="00CF6BC3" w:rsidRPr="00EE6DA6" w:rsidRDefault="00CF6BC3" w:rsidP="00EE6DA6">
      <w:pPr>
        <w:pStyle w:val="Bezproreda2"/>
        <w:ind w:firstLine="284"/>
        <w:rPr>
          <w:b/>
          <w:u w:val="single"/>
        </w:rPr>
      </w:pPr>
      <w:r w:rsidRPr="00EE6DA6">
        <w:rPr>
          <w:b/>
          <w:u w:val="single"/>
        </w:rPr>
        <w:t>Područje reagiranja „epidemija i pandemija“ – zaključak</w:t>
      </w:r>
    </w:p>
    <w:p w14:paraId="1677BA6A" w14:textId="0AF4EB73" w:rsidR="00CF6BC3" w:rsidRPr="00321ADD" w:rsidRDefault="00CF6BC3" w:rsidP="00EE6DA6">
      <w:pPr>
        <w:pStyle w:val="Bezproreda2"/>
      </w:pPr>
      <w:r w:rsidRPr="00184A23">
        <w:t xml:space="preserve">Procjena ukupne spremnosti sustava civilne zaštite za područje </w:t>
      </w:r>
      <w:r>
        <w:t xml:space="preserve">Grada </w:t>
      </w:r>
      <w:r w:rsidR="00EE6DA6">
        <w:t>Ploč</w:t>
      </w:r>
      <w:r w:rsidR="007F4396">
        <w:t>a</w:t>
      </w:r>
      <w:r w:rsidRPr="00184A23">
        <w:t xml:space="preserve"> u području reagiranja i aktivnosti koje su usmjerene na zaštitu svih kategorija društvene vrijednosti (život i zdravlje ljudi, gospodarstvo, društvena stabilnost i politika) koje su potencijalno izložene velikoj nesreći, ocjenjuje se sa visokom spremnošću</w:t>
      </w:r>
      <w:r>
        <w:t>.</w:t>
      </w:r>
    </w:p>
    <w:p w14:paraId="0A373E3E" w14:textId="77777777" w:rsidR="00CF6BC3" w:rsidRPr="00EE6DA6" w:rsidRDefault="00CF6BC3" w:rsidP="00CF6BC3">
      <w:pPr>
        <w:pStyle w:val="Bezproreda2"/>
        <w:rPr>
          <w:sz w:val="16"/>
          <w:szCs w:val="16"/>
        </w:rPr>
      </w:pPr>
    </w:p>
    <w:p w14:paraId="045B79D0" w14:textId="4C50D495" w:rsidR="00CF6BC3" w:rsidRPr="00CF6BC3" w:rsidRDefault="00AB686F" w:rsidP="00CF6BC3">
      <w:pPr>
        <w:pStyle w:val="Bezproreda2"/>
        <w:rPr>
          <w:sz w:val="20"/>
          <w:szCs w:val="20"/>
        </w:rPr>
      </w:pPr>
      <w:r>
        <w:rPr>
          <w:sz w:val="20"/>
          <w:szCs w:val="20"/>
        </w:rPr>
        <w:t xml:space="preserve">         Tablica 10</w:t>
      </w:r>
      <w:r w:rsidR="00476A64">
        <w:rPr>
          <w:sz w:val="20"/>
          <w:szCs w:val="20"/>
        </w:rPr>
        <w:t>9</w:t>
      </w:r>
      <w:r w:rsidR="00CF6BC3" w:rsidRPr="00CF6BC3">
        <w:rPr>
          <w:sz w:val="20"/>
          <w:szCs w:val="20"/>
        </w:rPr>
        <w:t>: Zbirni pregled područja reagiranja operativnih snaga u slučaju epidemija i pandemija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430"/>
        <w:gridCol w:w="1275"/>
        <w:gridCol w:w="1134"/>
        <w:gridCol w:w="2124"/>
        <w:gridCol w:w="1173"/>
      </w:tblGrid>
      <w:tr w:rsidR="00CF6BC3" w:rsidRPr="00CF6BC3" w14:paraId="24FFB730" w14:textId="77777777" w:rsidTr="00384763">
        <w:trPr>
          <w:jc w:val="center"/>
        </w:trPr>
        <w:tc>
          <w:tcPr>
            <w:tcW w:w="2552" w:type="dxa"/>
            <w:gridSpan w:val="2"/>
            <w:shd w:val="clear" w:color="auto" w:fill="9CC2E5"/>
          </w:tcPr>
          <w:p w14:paraId="445CD743" w14:textId="77777777" w:rsidR="00CF6BC3" w:rsidRPr="00CF6BC3" w:rsidRDefault="00CF6BC3" w:rsidP="00CF6BC3">
            <w:pPr>
              <w:pStyle w:val="Bezproreda2"/>
              <w:rPr>
                <w:sz w:val="20"/>
                <w:szCs w:val="20"/>
              </w:rPr>
            </w:pPr>
          </w:p>
        </w:tc>
        <w:tc>
          <w:tcPr>
            <w:tcW w:w="1275" w:type="dxa"/>
            <w:shd w:val="clear" w:color="auto" w:fill="9CC2E5"/>
          </w:tcPr>
          <w:p w14:paraId="38BAEFBF" w14:textId="77777777" w:rsidR="00CF6BC3" w:rsidRPr="00CF6BC3" w:rsidRDefault="00CF6BC3" w:rsidP="00CF6BC3">
            <w:pPr>
              <w:pStyle w:val="Bezproreda2"/>
              <w:rPr>
                <w:sz w:val="20"/>
                <w:szCs w:val="20"/>
              </w:rPr>
            </w:pPr>
            <w:r w:rsidRPr="00CF6BC3">
              <w:rPr>
                <w:sz w:val="20"/>
                <w:szCs w:val="20"/>
              </w:rPr>
              <w:t>Spremnost odgovornih i upravljačkih kapaciteta</w:t>
            </w:r>
          </w:p>
        </w:tc>
        <w:tc>
          <w:tcPr>
            <w:tcW w:w="1134" w:type="dxa"/>
            <w:shd w:val="clear" w:color="auto" w:fill="9CC2E5"/>
          </w:tcPr>
          <w:p w14:paraId="768C3405" w14:textId="77777777" w:rsidR="00CF6BC3" w:rsidRPr="00CF6BC3" w:rsidRDefault="00CF6BC3" w:rsidP="00CF6BC3">
            <w:pPr>
              <w:pStyle w:val="Bezproreda2"/>
              <w:rPr>
                <w:sz w:val="20"/>
                <w:szCs w:val="20"/>
              </w:rPr>
            </w:pPr>
            <w:r w:rsidRPr="00CF6BC3">
              <w:rPr>
                <w:sz w:val="20"/>
                <w:szCs w:val="20"/>
              </w:rPr>
              <w:t>Spremnost operativnih kapaciteta</w:t>
            </w:r>
          </w:p>
        </w:tc>
        <w:tc>
          <w:tcPr>
            <w:tcW w:w="2124" w:type="dxa"/>
            <w:shd w:val="clear" w:color="auto" w:fill="9CC2E5"/>
          </w:tcPr>
          <w:p w14:paraId="7BB4A883" w14:textId="77777777" w:rsidR="00CF6BC3" w:rsidRPr="00CF6BC3" w:rsidRDefault="00CF6BC3" w:rsidP="00CF6BC3">
            <w:pPr>
              <w:pStyle w:val="Bezproreda2"/>
              <w:rPr>
                <w:sz w:val="20"/>
                <w:szCs w:val="20"/>
              </w:rPr>
            </w:pPr>
            <w:r w:rsidRPr="00CF6BC3">
              <w:rPr>
                <w:sz w:val="20"/>
                <w:szCs w:val="20"/>
              </w:rPr>
              <w:t>Stanje mobilnosti op. kapaciteta sustava CZ i stanje komunikacijskih kapaciteta</w:t>
            </w:r>
          </w:p>
        </w:tc>
        <w:tc>
          <w:tcPr>
            <w:tcW w:w="1173" w:type="dxa"/>
            <w:shd w:val="clear" w:color="auto" w:fill="9CC2E5"/>
          </w:tcPr>
          <w:p w14:paraId="5CB19DCD" w14:textId="77777777" w:rsidR="00CF6BC3" w:rsidRPr="00CF6BC3" w:rsidRDefault="00CF6BC3" w:rsidP="00CF6BC3">
            <w:pPr>
              <w:pStyle w:val="Bezproreda2"/>
              <w:rPr>
                <w:b/>
                <w:sz w:val="20"/>
                <w:szCs w:val="20"/>
              </w:rPr>
            </w:pPr>
            <w:r w:rsidRPr="00CF6BC3">
              <w:rPr>
                <w:b/>
                <w:sz w:val="20"/>
                <w:szCs w:val="20"/>
              </w:rPr>
              <w:t>Sveukupno</w:t>
            </w:r>
          </w:p>
        </w:tc>
      </w:tr>
      <w:tr w:rsidR="00CF6BC3" w:rsidRPr="00CF6BC3" w14:paraId="4738D163" w14:textId="77777777" w:rsidTr="00603B52">
        <w:trPr>
          <w:jc w:val="center"/>
        </w:trPr>
        <w:tc>
          <w:tcPr>
            <w:tcW w:w="2122" w:type="dxa"/>
            <w:shd w:val="clear" w:color="auto" w:fill="BDD6EE"/>
          </w:tcPr>
          <w:p w14:paraId="01236DA1" w14:textId="77777777" w:rsidR="00CF6BC3" w:rsidRPr="00CF6BC3" w:rsidRDefault="00CF6BC3" w:rsidP="00CF6BC3">
            <w:pPr>
              <w:pStyle w:val="Bezproreda2"/>
              <w:rPr>
                <w:sz w:val="20"/>
                <w:szCs w:val="20"/>
              </w:rPr>
            </w:pPr>
            <w:r w:rsidRPr="00CF6BC3">
              <w:rPr>
                <w:sz w:val="20"/>
                <w:szCs w:val="20"/>
              </w:rPr>
              <w:t>Vrlo niska spremnost</w:t>
            </w:r>
          </w:p>
        </w:tc>
        <w:tc>
          <w:tcPr>
            <w:tcW w:w="430" w:type="dxa"/>
            <w:shd w:val="clear" w:color="auto" w:fill="FF0000"/>
          </w:tcPr>
          <w:p w14:paraId="47316E03" w14:textId="77777777" w:rsidR="00CF6BC3" w:rsidRPr="00CF6BC3" w:rsidRDefault="00CF6BC3" w:rsidP="00CF6BC3">
            <w:pPr>
              <w:pStyle w:val="Bezproreda2"/>
              <w:rPr>
                <w:sz w:val="20"/>
                <w:szCs w:val="20"/>
              </w:rPr>
            </w:pPr>
            <w:r w:rsidRPr="00CF6BC3">
              <w:rPr>
                <w:sz w:val="20"/>
                <w:szCs w:val="20"/>
              </w:rPr>
              <w:t>4</w:t>
            </w:r>
          </w:p>
        </w:tc>
        <w:tc>
          <w:tcPr>
            <w:tcW w:w="1275" w:type="dxa"/>
          </w:tcPr>
          <w:p w14:paraId="4E564F98" w14:textId="77777777" w:rsidR="00CF6BC3" w:rsidRPr="00CF6BC3" w:rsidRDefault="00CF6BC3" w:rsidP="00CF6BC3">
            <w:pPr>
              <w:pStyle w:val="Bezproreda2"/>
              <w:rPr>
                <w:sz w:val="20"/>
                <w:szCs w:val="20"/>
              </w:rPr>
            </w:pPr>
          </w:p>
        </w:tc>
        <w:tc>
          <w:tcPr>
            <w:tcW w:w="1134" w:type="dxa"/>
          </w:tcPr>
          <w:p w14:paraId="60384BBD" w14:textId="77777777" w:rsidR="00CF6BC3" w:rsidRPr="00CF6BC3" w:rsidRDefault="00CF6BC3" w:rsidP="00CF6BC3">
            <w:pPr>
              <w:pStyle w:val="Bezproreda2"/>
              <w:rPr>
                <w:sz w:val="20"/>
                <w:szCs w:val="20"/>
              </w:rPr>
            </w:pPr>
          </w:p>
        </w:tc>
        <w:tc>
          <w:tcPr>
            <w:tcW w:w="2124" w:type="dxa"/>
          </w:tcPr>
          <w:p w14:paraId="6ABE8379" w14:textId="77777777" w:rsidR="00CF6BC3" w:rsidRPr="00CF6BC3" w:rsidRDefault="00CF6BC3" w:rsidP="00CF6BC3">
            <w:pPr>
              <w:pStyle w:val="Bezproreda2"/>
              <w:rPr>
                <w:sz w:val="20"/>
                <w:szCs w:val="20"/>
              </w:rPr>
            </w:pPr>
          </w:p>
        </w:tc>
        <w:tc>
          <w:tcPr>
            <w:tcW w:w="1173" w:type="dxa"/>
            <w:shd w:val="clear" w:color="auto" w:fill="9CC2E5" w:themeFill="accent1" w:themeFillTint="99"/>
          </w:tcPr>
          <w:p w14:paraId="29C6B5CA" w14:textId="77777777" w:rsidR="00CF6BC3" w:rsidRPr="00CF6BC3" w:rsidRDefault="00CF6BC3" w:rsidP="00603B52">
            <w:pPr>
              <w:pStyle w:val="Bezproreda2"/>
              <w:jc w:val="center"/>
              <w:rPr>
                <w:sz w:val="20"/>
                <w:szCs w:val="20"/>
              </w:rPr>
            </w:pPr>
          </w:p>
        </w:tc>
      </w:tr>
      <w:tr w:rsidR="00CF6BC3" w:rsidRPr="00CF6BC3" w14:paraId="6E2C814F" w14:textId="77777777" w:rsidTr="00603B52">
        <w:trPr>
          <w:jc w:val="center"/>
        </w:trPr>
        <w:tc>
          <w:tcPr>
            <w:tcW w:w="2122" w:type="dxa"/>
            <w:shd w:val="clear" w:color="auto" w:fill="BDD6EE"/>
          </w:tcPr>
          <w:p w14:paraId="69C595FC" w14:textId="77777777" w:rsidR="00CF6BC3" w:rsidRPr="00CF6BC3" w:rsidRDefault="00CF6BC3" w:rsidP="00CF6BC3">
            <w:pPr>
              <w:pStyle w:val="Bezproreda2"/>
              <w:rPr>
                <w:sz w:val="20"/>
                <w:szCs w:val="20"/>
              </w:rPr>
            </w:pPr>
            <w:r w:rsidRPr="00CF6BC3">
              <w:rPr>
                <w:sz w:val="20"/>
                <w:szCs w:val="20"/>
              </w:rPr>
              <w:t>Niska spremnost</w:t>
            </w:r>
          </w:p>
        </w:tc>
        <w:tc>
          <w:tcPr>
            <w:tcW w:w="430" w:type="dxa"/>
            <w:shd w:val="clear" w:color="auto" w:fill="FFC000"/>
          </w:tcPr>
          <w:p w14:paraId="5C17C846" w14:textId="77777777" w:rsidR="00CF6BC3" w:rsidRPr="00CF6BC3" w:rsidRDefault="00CF6BC3" w:rsidP="00CF6BC3">
            <w:pPr>
              <w:pStyle w:val="Bezproreda2"/>
              <w:rPr>
                <w:sz w:val="20"/>
                <w:szCs w:val="20"/>
              </w:rPr>
            </w:pPr>
            <w:r w:rsidRPr="00CF6BC3">
              <w:rPr>
                <w:sz w:val="20"/>
                <w:szCs w:val="20"/>
              </w:rPr>
              <w:t>3</w:t>
            </w:r>
          </w:p>
        </w:tc>
        <w:tc>
          <w:tcPr>
            <w:tcW w:w="1275" w:type="dxa"/>
          </w:tcPr>
          <w:p w14:paraId="176B1C92" w14:textId="77777777" w:rsidR="00CF6BC3" w:rsidRPr="00CF6BC3" w:rsidRDefault="00CF6BC3" w:rsidP="00CF6BC3">
            <w:pPr>
              <w:pStyle w:val="Bezproreda2"/>
              <w:rPr>
                <w:sz w:val="20"/>
                <w:szCs w:val="20"/>
              </w:rPr>
            </w:pPr>
          </w:p>
        </w:tc>
        <w:tc>
          <w:tcPr>
            <w:tcW w:w="1134" w:type="dxa"/>
          </w:tcPr>
          <w:p w14:paraId="0333B92D" w14:textId="77777777" w:rsidR="00CF6BC3" w:rsidRPr="00CF6BC3" w:rsidRDefault="00CF6BC3" w:rsidP="00CF6BC3">
            <w:pPr>
              <w:pStyle w:val="Bezproreda2"/>
              <w:rPr>
                <w:sz w:val="20"/>
                <w:szCs w:val="20"/>
              </w:rPr>
            </w:pPr>
          </w:p>
        </w:tc>
        <w:tc>
          <w:tcPr>
            <w:tcW w:w="2124" w:type="dxa"/>
          </w:tcPr>
          <w:p w14:paraId="7253A64C" w14:textId="77777777" w:rsidR="00CF6BC3" w:rsidRPr="00CF6BC3" w:rsidRDefault="00CF6BC3" w:rsidP="00CF6BC3">
            <w:pPr>
              <w:pStyle w:val="Bezproreda2"/>
              <w:rPr>
                <w:sz w:val="20"/>
                <w:szCs w:val="20"/>
              </w:rPr>
            </w:pPr>
          </w:p>
        </w:tc>
        <w:tc>
          <w:tcPr>
            <w:tcW w:w="1173" w:type="dxa"/>
            <w:shd w:val="clear" w:color="auto" w:fill="9CC2E5" w:themeFill="accent1" w:themeFillTint="99"/>
          </w:tcPr>
          <w:p w14:paraId="0E1F9F3C" w14:textId="77777777" w:rsidR="00CF6BC3" w:rsidRPr="00CF6BC3" w:rsidRDefault="00CF6BC3" w:rsidP="00603B52">
            <w:pPr>
              <w:pStyle w:val="Bezproreda2"/>
              <w:jc w:val="center"/>
              <w:rPr>
                <w:sz w:val="20"/>
                <w:szCs w:val="20"/>
              </w:rPr>
            </w:pPr>
          </w:p>
        </w:tc>
      </w:tr>
      <w:tr w:rsidR="00CF6BC3" w:rsidRPr="00CF6BC3" w14:paraId="791ED9C4" w14:textId="77777777" w:rsidTr="00603B52">
        <w:trPr>
          <w:jc w:val="center"/>
        </w:trPr>
        <w:tc>
          <w:tcPr>
            <w:tcW w:w="2122" w:type="dxa"/>
            <w:shd w:val="clear" w:color="auto" w:fill="BDD6EE"/>
          </w:tcPr>
          <w:p w14:paraId="3C699C99" w14:textId="77777777" w:rsidR="00CF6BC3" w:rsidRPr="00CF6BC3" w:rsidRDefault="00CF6BC3" w:rsidP="00CF6BC3">
            <w:pPr>
              <w:pStyle w:val="Bezproreda2"/>
              <w:rPr>
                <w:sz w:val="20"/>
                <w:szCs w:val="20"/>
              </w:rPr>
            </w:pPr>
            <w:r w:rsidRPr="00CF6BC3">
              <w:rPr>
                <w:sz w:val="20"/>
                <w:szCs w:val="20"/>
              </w:rPr>
              <w:t>Visoka spremnost</w:t>
            </w:r>
          </w:p>
        </w:tc>
        <w:tc>
          <w:tcPr>
            <w:tcW w:w="430" w:type="dxa"/>
            <w:shd w:val="clear" w:color="auto" w:fill="FFFF00"/>
          </w:tcPr>
          <w:p w14:paraId="3AA97ED0" w14:textId="77777777" w:rsidR="00CF6BC3" w:rsidRPr="00CF6BC3" w:rsidRDefault="00CF6BC3" w:rsidP="00CF6BC3">
            <w:pPr>
              <w:pStyle w:val="Bezproreda2"/>
              <w:rPr>
                <w:sz w:val="20"/>
                <w:szCs w:val="20"/>
              </w:rPr>
            </w:pPr>
            <w:r w:rsidRPr="00CF6BC3">
              <w:rPr>
                <w:sz w:val="20"/>
                <w:szCs w:val="20"/>
              </w:rPr>
              <w:t>2</w:t>
            </w:r>
          </w:p>
        </w:tc>
        <w:tc>
          <w:tcPr>
            <w:tcW w:w="1275" w:type="dxa"/>
          </w:tcPr>
          <w:p w14:paraId="1372B440" w14:textId="77777777" w:rsidR="00CF6BC3" w:rsidRPr="00CF6BC3" w:rsidRDefault="00CF6BC3" w:rsidP="00EE6DA6">
            <w:pPr>
              <w:pStyle w:val="Bezproreda2"/>
              <w:jc w:val="center"/>
              <w:rPr>
                <w:sz w:val="20"/>
                <w:szCs w:val="20"/>
              </w:rPr>
            </w:pPr>
            <w:r w:rsidRPr="00CF6BC3">
              <w:rPr>
                <w:sz w:val="20"/>
                <w:szCs w:val="20"/>
              </w:rPr>
              <w:t>X</w:t>
            </w:r>
          </w:p>
        </w:tc>
        <w:tc>
          <w:tcPr>
            <w:tcW w:w="1134" w:type="dxa"/>
          </w:tcPr>
          <w:p w14:paraId="3279C80D" w14:textId="77777777" w:rsidR="00CF6BC3" w:rsidRPr="00CF6BC3" w:rsidRDefault="00CF6BC3" w:rsidP="00EE6DA6">
            <w:pPr>
              <w:pStyle w:val="Bezproreda2"/>
              <w:jc w:val="center"/>
              <w:rPr>
                <w:sz w:val="20"/>
                <w:szCs w:val="20"/>
              </w:rPr>
            </w:pPr>
            <w:r w:rsidRPr="00CF6BC3">
              <w:rPr>
                <w:sz w:val="20"/>
                <w:szCs w:val="20"/>
              </w:rPr>
              <w:t>X</w:t>
            </w:r>
          </w:p>
        </w:tc>
        <w:tc>
          <w:tcPr>
            <w:tcW w:w="2124" w:type="dxa"/>
          </w:tcPr>
          <w:p w14:paraId="04FC7B89" w14:textId="77777777" w:rsidR="00CF6BC3" w:rsidRPr="00CF6BC3" w:rsidRDefault="00CF6BC3" w:rsidP="00EE6DA6">
            <w:pPr>
              <w:pStyle w:val="Bezproreda2"/>
              <w:jc w:val="center"/>
              <w:rPr>
                <w:sz w:val="20"/>
                <w:szCs w:val="20"/>
              </w:rPr>
            </w:pPr>
          </w:p>
        </w:tc>
        <w:tc>
          <w:tcPr>
            <w:tcW w:w="1173" w:type="dxa"/>
            <w:shd w:val="clear" w:color="auto" w:fill="9CC2E5" w:themeFill="accent1" w:themeFillTint="99"/>
          </w:tcPr>
          <w:p w14:paraId="651BDDF5" w14:textId="77777777" w:rsidR="00CF6BC3" w:rsidRPr="00CF6BC3" w:rsidRDefault="00CF6BC3" w:rsidP="00603B52">
            <w:pPr>
              <w:pStyle w:val="Bezproreda2"/>
              <w:jc w:val="center"/>
              <w:rPr>
                <w:b/>
                <w:sz w:val="20"/>
                <w:szCs w:val="20"/>
              </w:rPr>
            </w:pPr>
            <w:r w:rsidRPr="00CF6BC3">
              <w:rPr>
                <w:b/>
                <w:sz w:val="20"/>
                <w:szCs w:val="20"/>
              </w:rPr>
              <w:t>X</w:t>
            </w:r>
          </w:p>
        </w:tc>
      </w:tr>
      <w:tr w:rsidR="00CF6BC3" w:rsidRPr="00CF6BC3" w14:paraId="3E4EB400" w14:textId="77777777" w:rsidTr="00603B52">
        <w:trPr>
          <w:jc w:val="center"/>
        </w:trPr>
        <w:tc>
          <w:tcPr>
            <w:tcW w:w="2122" w:type="dxa"/>
            <w:shd w:val="clear" w:color="auto" w:fill="BDD6EE"/>
          </w:tcPr>
          <w:p w14:paraId="2F952545" w14:textId="77777777" w:rsidR="00CF6BC3" w:rsidRPr="00CF6BC3" w:rsidRDefault="00CF6BC3" w:rsidP="00CF6BC3">
            <w:pPr>
              <w:pStyle w:val="Bezproreda2"/>
              <w:rPr>
                <w:sz w:val="20"/>
                <w:szCs w:val="20"/>
              </w:rPr>
            </w:pPr>
            <w:r w:rsidRPr="00CF6BC3">
              <w:rPr>
                <w:sz w:val="20"/>
                <w:szCs w:val="20"/>
              </w:rPr>
              <w:t>Vrlo visoka spremnost</w:t>
            </w:r>
          </w:p>
        </w:tc>
        <w:tc>
          <w:tcPr>
            <w:tcW w:w="430" w:type="dxa"/>
            <w:shd w:val="clear" w:color="auto" w:fill="00B050"/>
          </w:tcPr>
          <w:p w14:paraId="07C3A5A8" w14:textId="77777777" w:rsidR="00CF6BC3" w:rsidRPr="00CF6BC3" w:rsidRDefault="00CF6BC3" w:rsidP="00CF6BC3">
            <w:pPr>
              <w:pStyle w:val="Bezproreda2"/>
              <w:rPr>
                <w:sz w:val="20"/>
                <w:szCs w:val="20"/>
              </w:rPr>
            </w:pPr>
            <w:r w:rsidRPr="00CF6BC3">
              <w:rPr>
                <w:sz w:val="20"/>
                <w:szCs w:val="20"/>
              </w:rPr>
              <w:t>1</w:t>
            </w:r>
          </w:p>
        </w:tc>
        <w:tc>
          <w:tcPr>
            <w:tcW w:w="1275" w:type="dxa"/>
          </w:tcPr>
          <w:p w14:paraId="77B6CC7C" w14:textId="77777777" w:rsidR="00CF6BC3" w:rsidRPr="00CF6BC3" w:rsidRDefault="00CF6BC3" w:rsidP="00EE6DA6">
            <w:pPr>
              <w:pStyle w:val="Bezproreda2"/>
              <w:jc w:val="center"/>
              <w:rPr>
                <w:sz w:val="20"/>
                <w:szCs w:val="20"/>
              </w:rPr>
            </w:pPr>
          </w:p>
        </w:tc>
        <w:tc>
          <w:tcPr>
            <w:tcW w:w="1134" w:type="dxa"/>
          </w:tcPr>
          <w:p w14:paraId="3ACFA290" w14:textId="77777777" w:rsidR="00CF6BC3" w:rsidRPr="00CF6BC3" w:rsidRDefault="00CF6BC3" w:rsidP="00EE6DA6">
            <w:pPr>
              <w:pStyle w:val="Bezproreda2"/>
              <w:jc w:val="center"/>
              <w:rPr>
                <w:sz w:val="20"/>
                <w:szCs w:val="20"/>
              </w:rPr>
            </w:pPr>
          </w:p>
        </w:tc>
        <w:tc>
          <w:tcPr>
            <w:tcW w:w="2124" w:type="dxa"/>
          </w:tcPr>
          <w:p w14:paraId="4A9C4F58" w14:textId="77777777" w:rsidR="00CF6BC3" w:rsidRPr="00CF6BC3" w:rsidRDefault="00EE6DA6" w:rsidP="00EE6DA6">
            <w:pPr>
              <w:pStyle w:val="Bezproreda2"/>
              <w:jc w:val="center"/>
              <w:rPr>
                <w:sz w:val="20"/>
                <w:szCs w:val="20"/>
              </w:rPr>
            </w:pPr>
            <w:r>
              <w:rPr>
                <w:sz w:val="20"/>
                <w:szCs w:val="20"/>
              </w:rPr>
              <w:t>X</w:t>
            </w:r>
          </w:p>
        </w:tc>
        <w:tc>
          <w:tcPr>
            <w:tcW w:w="1173" w:type="dxa"/>
            <w:shd w:val="clear" w:color="auto" w:fill="9CC2E5" w:themeFill="accent1" w:themeFillTint="99"/>
          </w:tcPr>
          <w:p w14:paraId="699CC56C" w14:textId="77777777" w:rsidR="00CF6BC3" w:rsidRPr="00CF6BC3" w:rsidRDefault="00CF6BC3" w:rsidP="00603B52">
            <w:pPr>
              <w:pStyle w:val="Bezproreda2"/>
              <w:jc w:val="center"/>
              <w:rPr>
                <w:sz w:val="20"/>
                <w:szCs w:val="20"/>
              </w:rPr>
            </w:pPr>
          </w:p>
        </w:tc>
      </w:tr>
    </w:tbl>
    <w:p w14:paraId="27A3AAF7" w14:textId="77777777" w:rsidR="00BC65DC" w:rsidRDefault="00BC65DC" w:rsidP="00EE6DA6">
      <w:pPr>
        <w:pStyle w:val="Bezproreda2"/>
        <w:rPr>
          <w:sz w:val="16"/>
          <w:szCs w:val="16"/>
        </w:rPr>
      </w:pPr>
    </w:p>
    <w:p w14:paraId="0D87DF8D" w14:textId="77777777" w:rsidR="00C41778" w:rsidRPr="00EE6DA6" w:rsidRDefault="00C41778" w:rsidP="00EE6DA6">
      <w:pPr>
        <w:pStyle w:val="Bezproreda2"/>
        <w:rPr>
          <w:sz w:val="16"/>
          <w:szCs w:val="16"/>
        </w:rPr>
      </w:pPr>
    </w:p>
    <w:p w14:paraId="4CE27C34" w14:textId="77777777" w:rsidR="00384763" w:rsidRDefault="0035730B" w:rsidP="00384763">
      <w:pPr>
        <w:pStyle w:val="Naslov3"/>
        <w:numPr>
          <w:ilvl w:val="2"/>
          <w:numId w:val="1"/>
        </w:numPr>
        <w:ind w:left="1134" w:hanging="567"/>
      </w:pPr>
      <w:bookmarkStart w:id="469" w:name="_Toc517456291"/>
      <w:bookmarkStart w:id="470" w:name="_Toc517456469"/>
      <w:bookmarkStart w:id="471" w:name="_Toc517461461"/>
      <w:bookmarkStart w:id="472" w:name="_Toc207277339"/>
      <w:r>
        <w:t>Matrice rizika u slučaju epidemija i pandemija</w:t>
      </w:r>
      <w:bookmarkEnd w:id="469"/>
      <w:bookmarkEnd w:id="470"/>
      <w:bookmarkEnd w:id="471"/>
      <w:bookmarkEnd w:id="472"/>
    </w:p>
    <w:p w14:paraId="27C3B2C1" w14:textId="77777777" w:rsidR="00384763" w:rsidRPr="00EE6DA6" w:rsidRDefault="00384763" w:rsidP="00384763">
      <w:pPr>
        <w:pStyle w:val="Bezproreda2"/>
        <w:rPr>
          <w:sz w:val="16"/>
          <w:szCs w:val="16"/>
        </w:rPr>
      </w:pPr>
    </w:p>
    <w:p w14:paraId="19AD641E" w14:textId="77777777" w:rsidR="00384763" w:rsidRPr="00EE6DA6" w:rsidRDefault="00384763" w:rsidP="00EE6DA6">
      <w:pPr>
        <w:pStyle w:val="Bezproreda2"/>
        <w:rPr>
          <w:b/>
        </w:rPr>
      </w:pPr>
      <w:r w:rsidRPr="00EE6DA6">
        <w:rPr>
          <w:b/>
        </w:rPr>
        <w:t>Vjerojatnost pojave rizika</w:t>
      </w:r>
    </w:p>
    <w:p w14:paraId="2BE689BF" w14:textId="77777777" w:rsidR="00384763" w:rsidRPr="00384763" w:rsidRDefault="00384763" w:rsidP="00EE6DA6">
      <w:pPr>
        <w:pStyle w:val="Bezproreda2"/>
        <w:rPr>
          <w:szCs w:val="24"/>
        </w:rPr>
      </w:pPr>
      <w:r w:rsidRPr="00384763">
        <w:rPr>
          <w:szCs w:val="24"/>
        </w:rPr>
        <w:t xml:space="preserve">Za vrijednosti vjerojatnosti/frekvencije uzimati će se samo oni događaji čije posljedice za kategorije društvenih vrijednosti mogu biti opisani kategorijom 1., konkretno štete u gospodarstvu minimalno moraju iznositi 0,5% proračuna JLP(R)S-a. </w:t>
      </w:r>
    </w:p>
    <w:p w14:paraId="422E43C1" w14:textId="7D88A990" w:rsidR="00B85CFC" w:rsidRDefault="00384763" w:rsidP="00384763">
      <w:pPr>
        <w:pStyle w:val="Bezproreda2"/>
        <w:rPr>
          <w:szCs w:val="24"/>
        </w:rPr>
      </w:pPr>
      <w:r w:rsidRPr="00384763">
        <w:rPr>
          <w:szCs w:val="24"/>
        </w:rPr>
        <w:t xml:space="preserve">Neće se uzimati u razmatranje vjerojatnost svake </w:t>
      </w:r>
      <w:r w:rsidR="00212CAD">
        <w:rPr>
          <w:szCs w:val="24"/>
        </w:rPr>
        <w:t>epidemije i pandemije</w:t>
      </w:r>
      <w:r w:rsidRPr="00384763">
        <w:rPr>
          <w:szCs w:val="24"/>
        </w:rPr>
        <w:t xml:space="preserve"> bez ikakve materijalne štete već samo vjerojatnost onog događaja koja može uzrokovati štete sukladno propisanim kriterijima za svaku od kategorija društvenih vrijednosti.</w:t>
      </w:r>
      <w:r w:rsidRPr="00384763">
        <w:rPr>
          <w:szCs w:val="24"/>
          <w:vertAlign w:val="superscript"/>
        </w:rPr>
        <w:footnoteReference w:id="48"/>
      </w:r>
      <w:r w:rsidRPr="00384763">
        <w:rPr>
          <w:szCs w:val="24"/>
        </w:rPr>
        <w:t xml:space="preserve"> </w:t>
      </w:r>
      <w:r w:rsidR="001E0323" w:rsidRPr="00CB0107">
        <w:rPr>
          <w:szCs w:val="24"/>
        </w:rPr>
        <w:t xml:space="preserve">To konkretno za Grad </w:t>
      </w:r>
      <w:r w:rsidR="001E0323">
        <w:rPr>
          <w:szCs w:val="24"/>
        </w:rPr>
        <w:t>Ploče</w:t>
      </w:r>
      <w:r w:rsidR="001E0323" w:rsidRPr="00CB0107">
        <w:rPr>
          <w:szCs w:val="24"/>
        </w:rPr>
        <w:t xml:space="preserve"> znači svi do</w:t>
      </w:r>
      <w:r w:rsidR="001E0323">
        <w:rPr>
          <w:szCs w:val="24"/>
        </w:rPr>
        <w:t>gađaji koji uzrokuju štetu od 76 930 €</w:t>
      </w:r>
      <w:r w:rsidR="001E0323" w:rsidRPr="00CB0107">
        <w:rPr>
          <w:szCs w:val="24"/>
        </w:rPr>
        <w:t xml:space="preserve"> i više.</w:t>
      </w:r>
    </w:p>
    <w:p w14:paraId="46EFB39D" w14:textId="77777777" w:rsidR="00B85CFC" w:rsidRPr="001E0323" w:rsidRDefault="00B85CFC" w:rsidP="00384763">
      <w:pPr>
        <w:pStyle w:val="Bezproreda2"/>
        <w:rPr>
          <w:szCs w:val="24"/>
        </w:rPr>
      </w:pPr>
    </w:p>
    <w:p w14:paraId="2032F49A" w14:textId="765AC1AF" w:rsidR="00384763" w:rsidRPr="00384763" w:rsidRDefault="00384763" w:rsidP="00384763">
      <w:pPr>
        <w:pStyle w:val="Bezproreda2"/>
        <w:rPr>
          <w:sz w:val="20"/>
          <w:szCs w:val="20"/>
        </w:rPr>
      </w:pPr>
      <w:r w:rsidRPr="00384763">
        <w:t xml:space="preserve">         </w:t>
      </w:r>
      <w:r w:rsidR="00AB686F">
        <w:rPr>
          <w:sz w:val="20"/>
          <w:szCs w:val="20"/>
        </w:rPr>
        <w:t xml:space="preserve"> Tablica  1</w:t>
      </w:r>
      <w:r w:rsidR="00476A64">
        <w:rPr>
          <w:sz w:val="20"/>
          <w:szCs w:val="20"/>
        </w:rPr>
        <w:t>10</w:t>
      </w:r>
      <w:r w:rsidRPr="00384763">
        <w:rPr>
          <w:sz w:val="20"/>
          <w:szCs w:val="20"/>
        </w:rPr>
        <w:t>: Vjerojatnost/frekvencija</w:t>
      </w:r>
    </w:p>
    <w:tbl>
      <w:tblPr>
        <w:tblW w:w="8363"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4"/>
        <w:gridCol w:w="1275"/>
        <w:gridCol w:w="1418"/>
        <w:gridCol w:w="1276"/>
        <w:gridCol w:w="2409"/>
        <w:gridCol w:w="851"/>
      </w:tblGrid>
      <w:tr w:rsidR="00384763" w:rsidRPr="00384763" w14:paraId="2C1C293A" w14:textId="77777777" w:rsidTr="008C6A66">
        <w:trPr>
          <w:trHeight w:val="406"/>
        </w:trPr>
        <w:tc>
          <w:tcPr>
            <w:tcW w:w="1134" w:type="dxa"/>
            <w:vMerge w:val="restart"/>
            <w:shd w:val="clear" w:color="auto" w:fill="BDD6EE"/>
            <w:vAlign w:val="center"/>
          </w:tcPr>
          <w:p w14:paraId="5DDE7EAE" w14:textId="77777777" w:rsidR="00384763" w:rsidRPr="00384763" w:rsidRDefault="00384763" w:rsidP="00384763">
            <w:pPr>
              <w:pStyle w:val="Bezproreda2"/>
              <w:rPr>
                <w:b/>
                <w:sz w:val="18"/>
                <w:szCs w:val="18"/>
              </w:rPr>
            </w:pPr>
            <w:r w:rsidRPr="00384763">
              <w:rPr>
                <w:b/>
                <w:sz w:val="18"/>
                <w:szCs w:val="18"/>
              </w:rPr>
              <w:t>Kategorija</w:t>
            </w:r>
          </w:p>
        </w:tc>
        <w:tc>
          <w:tcPr>
            <w:tcW w:w="1275" w:type="dxa"/>
            <w:vMerge w:val="restart"/>
            <w:shd w:val="clear" w:color="auto" w:fill="BDD6EE"/>
            <w:vAlign w:val="center"/>
          </w:tcPr>
          <w:p w14:paraId="3BAEB5AC" w14:textId="77777777" w:rsidR="00384763" w:rsidRPr="00384763" w:rsidRDefault="00384763" w:rsidP="00384763">
            <w:pPr>
              <w:pStyle w:val="Bezproreda2"/>
              <w:rPr>
                <w:b/>
                <w:sz w:val="18"/>
                <w:szCs w:val="18"/>
              </w:rPr>
            </w:pPr>
            <w:r w:rsidRPr="00384763">
              <w:rPr>
                <w:b/>
                <w:sz w:val="18"/>
                <w:szCs w:val="18"/>
              </w:rPr>
              <w:t>Posljedice</w:t>
            </w:r>
          </w:p>
        </w:tc>
        <w:tc>
          <w:tcPr>
            <w:tcW w:w="5103" w:type="dxa"/>
            <w:gridSpan w:val="3"/>
            <w:shd w:val="clear" w:color="auto" w:fill="BDD6EE"/>
            <w:vAlign w:val="center"/>
          </w:tcPr>
          <w:p w14:paraId="387C66DE" w14:textId="77777777" w:rsidR="00384763" w:rsidRPr="00384763" w:rsidRDefault="00384763" w:rsidP="00384763">
            <w:pPr>
              <w:pStyle w:val="Bezproreda2"/>
              <w:rPr>
                <w:b/>
                <w:sz w:val="18"/>
                <w:szCs w:val="18"/>
              </w:rPr>
            </w:pPr>
            <w:r w:rsidRPr="00384763">
              <w:rPr>
                <w:b/>
                <w:sz w:val="18"/>
                <w:szCs w:val="18"/>
              </w:rPr>
              <w:t>Vjerojatnost / Frekvencija</w:t>
            </w:r>
          </w:p>
        </w:tc>
        <w:tc>
          <w:tcPr>
            <w:tcW w:w="851" w:type="dxa"/>
            <w:vMerge w:val="restart"/>
            <w:shd w:val="clear" w:color="auto" w:fill="BDD6EE"/>
          </w:tcPr>
          <w:p w14:paraId="17833542" w14:textId="77777777" w:rsidR="00384763" w:rsidRPr="00384763" w:rsidRDefault="00384763" w:rsidP="00384763">
            <w:pPr>
              <w:pStyle w:val="Bezproreda2"/>
              <w:rPr>
                <w:b/>
                <w:sz w:val="18"/>
                <w:szCs w:val="18"/>
              </w:rPr>
            </w:pPr>
          </w:p>
          <w:p w14:paraId="1F9ED9F4" w14:textId="77777777" w:rsidR="00384763" w:rsidRPr="00384763" w:rsidRDefault="00384763" w:rsidP="00384763">
            <w:pPr>
              <w:pStyle w:val="Bezproreda2"/>
              <w:rPr>
                <w:b/>
                <w:sz w:val="18"/>
                <w:szCs w:val="18"/>
              </w:rPr>
            </w:pPr>
            <w:r w:rsidRPr="00384763">
              <w:rPr>
                <w:b/>
                <w:sz w:val="18"/>
                <w:szCs w:val="18"/>
              </w:rPr>
              <w:t>Ocjena vjerojatnosti</w:t>
            </w:r>
          </w:p>
        </w:tc>
      </w:tr>
      <w:tr w:rsidR="00384763" w:rsidRPr="00384763" w14:paraId="0B28B956" w14:textId="77777777" w:rsidTr="008C6A66">
        <w:trPr>
          <w:trHeight w:val="406"/>
        </w:trPr>
        <w:tc>
          <w:tcPr>
            <w:tcW w:w="1134" w:type="dxa"/>
            <w:vMerge/>
            <w:shd w:val="clear" w:color="auto" w:fill="FFC000"/>
            <w:vAlign w:val="center"/>
          </w:tcPr>
          <w:p w14:paraId="4F6669C4" w14:textId="77777777" w:rsidR="00384763" w:rsidRPr="00384763" w:rsidRDefault="00384763" w:rsidP="00384763">
            <w:pPr>
              <w:pStyle w:val="Bezproreda2"/>
              <w:rPr>
                <w:b/>
                <w:sz w:val="18"/>
                <w:szCs w:val="18"/>
              </w:rPr>
            </w:pPr>
          </w:p>
        </w:tc>
        <w:tc>
          <w:tcPr>
            <w:tcW w:w="1275" w:type="dxa"/>
            <w:vMerge/>
            <w:shd w:val="clear" w:color="auto" w:fill="FFC000"/>
            <w:vAlign w:val="center"/>
          </w:tcPr>
          <w:p w14:paraId="26F459EC" w14:textId="77777777" w:rsidR="00384763" w:rsidRPr="00384763" w:rsidRDefault="00384763" w:rsidP="00384763">
            <w:pPr>
              <w:pStyle w:val="Bezproreda2"/>
              <w:rPr>
                <w:b/>
                <w:sz w:val="18"/>
                <w:szCs w:val="18"/>
              </w:rPr>
            </w:pPr>
          </w:p>
        </w:tc>
        <w:tc>
          <w:tcPr>
            <w:tcW w:w="1418" w:type="dxa"/>
            <w:shd w:val="clear" w:color="auto" w:fill="BDD6EE"/>
            <w:vAlign w:val="center"/>
          </w:tcPr>
          <w:p w14:paraId="072A84C9" w14:textId="77777777" w:rsidR="00384763" w:rsidRPr="00384763" w:rsidRDefault="00384763" w:rsidP="00384763">
            <w:pPr>
              <w:pStyle w:val="Bezproreda2"/>
              <w:rPr>
                <w:b/>
                <w:sz w:val="18"/>
                <w:szCs w:val="18"/>
              </w:rPr>
            </w:pPr>
            <w:r w:rsidRPr="00384763">
              <w:rPr>
                <w:b/>
                <w:sz w:val="18"/>
                <w:szCs w:val="18"/>
              </w:rPr>
              <w:t>Kvalitativno</w:t>
            </w:r>
          </w:p>
        </w:tc>
        <w:tc>
          <w:tcPr>
            <w:tcW w:w="1276" w:type="dxa"/>
            <w:shd w:val="clear" w:color="auto" w:fill="BDD6EE"/>
            <w:vAlign w:val="center"/>
          </w:tcPr>
          <w:p w14:paraId="0534C287" w14:textId="77777777" w:rsidR="00384763" w:rsidRPr="00384763" w:rsidRDefault="00384763" w:rsidP="00384763">
            <w:pPr>
              <w:pStyle w:val="Bezproreda2"/>
              <w:rPr>
                <w:b/>
                <w:sz w:val="18"/>
                <w:szCs w:val="18"/>
              </w:rPr>
            </w:pPr>
            <w:r w:rsidRPr="00384763">
              <w:rPr>
                <w:b/>
                <w:sz w:val="18"/>
                <w:szCs w:val="18"/>
              </w:rPr>
              <w:t>Vjerojatnost</w:t>
            </w:r>
          </w:p>
        </w:tc>
        <w:tc>
          <w:tcPr>
            <w:tcW w:w="2409" w:type="dxa"/>
            <w:shd w:val="clear" w:color="auto" w:fill="BDD6EE"/>
            <w:vAlign w:val="center"/>
          </w:tcPr>
          <w:p w14:paraId="54176EA9" w14:textId="77777777" w:rsidR="00384763" w:rsidRPr="00384763" w:rsidRDefault="00384763" w:rsidP="00384763">
            <w:pPr>
              <w:pStyle w:val="Bezproreda2"/>
              <w:rPr>
                <w:b/>
                <w:sz w:val="18"/>
                <w:szCs w:val="18"/>
              </w:rPr>
            </w:pPr>
            <w:r w:rsidRPr="00384763">
              <w:rPr>
                <w:b/>
                <w:sz w:val="18"/>
                <w:szCs w:val="18"/>
              </w:rPr>
              <w:t>Frekvencija</w:t>
            </w:r>
          </w:p>
        </w:tc>
        <w:tc>
          <w:tcPr>
            <w:tcW w:w="851" w:type="dxa"/>
            <w:vMerge/>
            <w:shd w:val="clear" w:color="auto" w:fill="BDD6EE"/>
          </w:tcPr>
          <w:p w14:paraId="21FD3D63" w14:textId="77777777" w:rsidR="00384763" w:rsidRPr="00384763" w:rsidRDefault="00384763" w:rsidP="00384763">
            <w:pPr>
              <w:pStyle w:val="Bezproreda2"/>
              <w:rPr>
                <w:b/>
                <w:sz w:val="18"/>
                <w:szCs w:val="18"/>
              </w:rPr>
            </w:pPr>
          </w:p>
        </w:tc>
      </w:tr>
      <w:tr w:rsidR="00384763" w:rsidRPr="00384763" w14:paraId="1E79D49A" w14:textId="77777777" w:rsidTr="008C6A66">
        <w:trPr>
          <w:trHeight w:val="182"/>
        </w:trPr>
        <w:tc>
          <w:tcPr>
            <w:tcW w:w="1134" w:type="dxa"/>
            <w:shd w:val="clear" w:color="auto" w:fill="9966FF"/>
            <w:vAlign w:val="center"/>
          </w:tcPr>
          <w:p w14:paraId="345ADED3" w14:textId="77777777" w:rsidR="00384763" w:rsidRPr="00384763" w:rsidRDefault="00384763" w:rsidP="00384763">
            <w:pPr>
              <w:pStyle w:val="Bezproreda2"/>
              <w:jc w:val="center"/>
              <w:rPr>
                <w:b/>
                <w:sz w:val="18"/>
                <w:szCs w:val="18"/>
              </w:rPr>
            </w:pPr>
            <w:r w:rsidRPr="00384763">
              <w:rPr>
                <w:b/>
                <w:sz w:val="18"/>
                <w:szCs w:val="18"/>
              </w:rPr>
              <w:t>1</w:t>
            </w:r>
          </w:p>
        </w:tc>
        <w:tc>
          <w:tcPr>
            <w:tcW w:w="1275" w:type="dxa"/>
            <w:shd w:val="clear" w:color="auto" w:fill="9966FF"/>
            <w:vAlign w:val="center"/>
          </w:tcPr>
          <w:p w14:paraId="1D23228A" w14:textId="77777777" w:rsidR="00384763" w:rsidRPr="00384763" w:rsidRDefault="00384763" w:rsidP="00384763">
            <w:pPr>
              <w:pStyle w:val="Bezproreda2"/>
              <w:rPr>
                <w:sz w:val="18"/>
                <w:szCs w:val="18"/>
              </w:rPr>
            </w:pPr>
            <w:r w:rsidRPr="00384763">
              <w:rPr>
                <w:sz w:val="18"/>
                <w:szCs w:val="18"/>
              </w:rPr>
              <w:t>Neznatne</w:t>
            </w:r>
          </w:p>
        </w:tc>
        <w:tc>
          <w:tcPr>
            <w:tcW w:w="1418" w:type="dxa"/>
            <w:shd w:val="clear" w:color="auto" w:fill="9966FF"/>
            <w:vAlign w:val="center"/>
          </w:tcPr>
          <w:p w14:paraId="67F0D276" w14:textId="77777777" w:rsidR="00384763" w:rsidRPr="00384763" w:rsidRDefault="00384763" w:rsidP="00384763">
            <w:pPr>
              <w:pStyle w:val="Bezproreda2"/>
              <w:rPr>
                <w:sz w:val="18"/>
                <w:szCs w:val="18"/>
              </w:rPr>
            </w:pPr>
            <w:r w:rsidRPr="00384763">
              <w:rPr>
                <w:sz w:val="18"/>
                <w:szCs w:val="18"/>
              </w:rPr>
              <w:t>Iznimno mala</w:t>
            </w:r>
          </w:p>
        </w:tc>
        <w:tc>
          <w:tcPr>
            <w:tcW w:w="1276" w:type="dxa"/>
            <w:vAlign w:val="center"/>
          </w:tcPr>
          <w:p w14:paraId="1CC6D9E7" w14:textId="77777777" w:rsidR="00384763" w:rsidRPr="00384763" w:rsidRDefault="00384763" w:rsidP="00384763">
            <w:pPr>
              <w:pStyle w:val="Bezproreda2"/>
              <w:rPr>
                <w:sz w:val="18"/>
                <w:szCs w:val="18"/>
              </w:rPr>
            </w:pPr>
            <w:r w:rsidRPr="00384763">
              <w:rPr>
                <w:sz w:val="18"/>
                <w:szCs w:val="18"/>
              </w:rPr>
              <w:t>&lt;1%</w:t>
            </w:r>
          </w:p>
        </w:tc>
        <w:tc>
          <w:tcPr>
            <w:tcW w:w="2409" w:type="dxa"/>
            <w:vAlign w:val="center"/>
          </w:tcPr>
          <w:p w14:paraId="13A22F03" w14:textId="77777777" w:rsidR="00384763" w:rsidRPr="00384763" w:rsidRDefault="00384763" w:rsidP="00384763">
            <w:pPr>
              <w:pStyle w:val="Bezproreda2"/>
              <w:rPr>
                <w:sz w:val="18"/>
                <w:szCs w:val="18"/>
              </w:rPr>
            </w:pPr>
            <w:r w:rsidRPr="00384763">
              <w:rPr>
                <w:sz w:val="18"/>
                <w:szCs w:val="18"/>
              </w:rPr>
              <w:t>1 događaj u 100 godina i rjeđe</w:t>
            </w:r>
          </w:p>
        </w:tc>
        <w:tc>
          <w:tcPr>
            <w:tcW w:w="851" w:type="dxa"/>
            <w:shd w:val="clear" w:color="auto" w:fill="9966FF"/>
          </w:tcPr>
          <w:p w14:paraId="4FF2537D" w14:textId="77777777" w:rsidR="00384763" w:rsidRPr="00384763" w:rsidRDefault="00384763" w:rsidP="00384763">
            <w:pPr>
              <w:pStyle w:val="Bezproreda2"/>
              <w:jc w:val="center"/>
              <w:rPr>
                <w:b/>
                <w:sz w:val="18"/>
                <w:szCs w:val="18"/>
              </w:rPr>
            </w:pPr>
          </w:p>
        </w:tc>
      </w:tr>
      <w:tr w:rsidR="00384763" w:rsidRPr="00384763" w14:paraId="15EAE6AB" w14:textId="77777777" w:rsidTr="008C6A66">
        <w:trPr>
          <w:trHeight w:val="86"/>
        </w:trPr>
        <w:tc>
          <w:tcPr>
            <w:tcW w:w="1134" w:type="dxa"/>
            <w:shd w:val="clear" w:color="auto" w:fill="66FF33"/>
            <w:vAlign w:val="center"/>
          </w:tcPr>
          <w:p w14:paraId="42DDEAE4" w14:textId="77777777" w:rsidR="00384763" w:rsidRPr="00384763" w:rsidRDefault="00384763" w:rsidP="00384763">
            <w:pPr>
              <w:pStyle w:val="Bezproreda2"/>
              <w:jc w:val="center"/>
              <w:rPr>
                <w:b/>
                <w:sz w:val="18"/>
                <w:szCs w:val="18"/>
              </w:rPr>
            </w:pPr>
            <w:r w:rsidRPr="00384763">
              <w:rPr>
                <w:b/>
                <w:sz w:val="18"/>
                <w:szCs w:val="18"/>
              </w:rPr>
              <w:t>2</w:t>
            </w:r>
          </w:p>
        </w:tc>
        <w:tc>
          <w:tcPr>
            <w:tcW w:w="1275" w:type="dxa"/>
            <w:shd w:val="clear" w:color="auto" w:fill="66FF33"/>
            <w:vAlign w:val="center"/>
          </w:tcPr>
          <w:p w14:paraId="56890997" w14:textId="77777777" w:rsidR="00384763" w:rsidRPr="00384763" w:rsidRDefault="00384763" w:rsidP="00384763">
            <w:pPr>
              <w:pStyle w:val="Bezproreda2"/>
              <w:rPr>
                <w:sz w:val="18"/>
                <w:szCs w:val="18"/>
              </w:rPr>
            </w:pPr>
            <w:r w:rsidRPr="00384763">
              <w:rPr>
                <w:sz w:val="18"/>
                <w:szCs w:val="18"/>
              </w:rPr>
              <w:t>Malene</w:t>
            </w:r>
          </w:p>
        </w:tc>
        <w:tc>
          <w:tcPr>
            <w:tcW w:w="1418" w:type="dxa"/>
            <w:shd w:val="clear" w:color="auto" w:fill="66FF33"/>
            <w:vAlign w:val="center"/>
          </w:tcPr>
          <w:p w14:paraId="6241BABF" w14:textId="77777777" w:rsidR="00384763" w:rsidRPr="00384763" w:rsidRDefault="00384763" w:rsidP="00384763">
            <w:pPr>
              <w:pStyle w:val="Bezproreda2"/>
              <w:rPr>
                <w:sz w:val="18"/>
                <w:szCs w:val="18"/>
              </w:rPr>
            </w:pPr>
            <w:r w:rsidRPr="00384763">
              <w:rPr>
                <w:sz w:val="18"/>
                <w:szCs w:val="18"/>
              </w:rPr>
              <w:t>Mala</w:t>
            </w:r>
          </w:p>
        </w:tc>
        <w:tc>
          <w:tcPr>
            <w:tcW w:w="1276" w:type="dxa"/>
            <w:vAlign w:val="center"/>
          </w:tcPr>
          <w:p w14:paraId="0EA629E0" w14:textId="77777777" w:rsidR="00384763" w:rsidRPr="00384763" w:rsidRDefault="00384763" w:rsidP="00384763">
            <w:pPr>
              <w:pStyle w:val="Bezproreda2"/>
              <w:rPr>
                <w:sz w:val="18"/>
                <w:szCs w:val="18"/>
              </w:rPr>
            </w:pPr>
            <w:r w:rsidRPr="00384763">
              <w:rPr>
                <w:sz w:val="18"/>
                <w:szCs w:val="18"/>
              </w:rPr>
              <w:t>1-5%</w:t>
            </w:r>
          </w:p>
        </w:tc>
        <w:tc>
          <w:tcPr>
            <w:tcW w:w="2409" w:type="dxa"/>
            <w:vAlign w:val="center"/>
          </w:tcPr>
          <w:p w14:paraId="17A12CDA" w14:textId="77777777" w:rsidR="00384763" w:rsidRPr="00384763" w:rsidRDefault="00384763" w:rsidP="00384763">
            <w:pPr>
              <w:pStyle w:val="Bezproreda2"/>
              <w:rPr>
                <w:sz w:val="18"/>
                <w:szCs w:val="18"/>
              </w:rPr>
            </w:pPr>
            <w:r w:rsidRPr="00384763">
              <w:rPr>
                <w:sz w:val="18"/>
                <w:szCs w:val="18"/>
              </w:rPr>
              <w:t>1 događaj u 20 do100 godina</w:t>
            </w:r>
          </w:p>
        </w:tc>
        <w:tc>
          <w:tcPr>
            <w:tcW w:w="851" w:type="dxa"/>
            <w:shd w:val="clear" w:color="auto" w:fill="66FF33"/>
          </w:tcPr>
          <w:p w14:paraId="1D425CB2" w14:textId="77777777" w:rsidR="00384763" w:rsidRPr="00384763" w:rsidRDefault="00384763" w:rsidP="00384763">
            <w:pPr>
              <w:pStyle w:val="Bezproreda2"/>
              <w:jc w:val="center"/>
              <w:rPr>
                <w:sz w:val="18"/>
                <w:szCs w:val="18"/>
              </w:rPr>
            </w:pPr>
          </w:p>
        </w:tc>
      </w:tr>
      <w:tr w:rsidR="00384763" w:rsidRPr="00384763" w14:paraId="437FFE82" w14:textId="77777777" w:rsidTr="008C6A66">
        <w:trPr>
          <w:trHeight w:val="241"/>
        </w:trPr>
        <w:tc>
          <w:tcPr>
            <w:tcW w:w="1134" w:type="dxa"/>
            <w:shd w:val="clear" w:color="auto" w:fill="FFFF00"/>
            <w:vAlign w:val="center"/>
          </w:tcPr>
          <w:p w14:paraId="6F9FE4F7" w14:textId="77777777" w:rsidR="00384763" w:rsidRPr="00384763" w:rsidRDefault="00384763" w:rsidP="00384763">
            <w:pPr>
              <w:pStyle w:val="Bezproreda2"/>
              <w:jc w:val="center"/>
              <w:rPr>
                <w:b/>
                <w:sz w:val="18"/>
                <w:szCs w:val="18"/>
              </w:rPr>
            </w:pPr>
            <w:r w:rsidRPr="00384763">
              <w:rPr>
                <w:b/>
                <w:sz w:val="18"/>
                <w:szCs w:val="18"/>
              </w:rPr>
              <w:t>3</w:t>
            </w:r>
          </w:p>
        </w:tc>
        <w:tc>
          <w:tcPr>
            <w:tcW w:w="1275" w:type="dxa"/>
            <w:shd w:val="clear" w:color="auto" w:fill="FFFF00"/>
            <w:vAlign w:val="center"/>
          </w:tcPr>
          <w:p w14:paraId="641FD66F" w14:textId="77777777" w:rsidR="00384763" w:rsidRPr="00384763" w:rsidRDefault="00384763" w:rsidP="00384763">
            <w:pPr>
              <w:pStyle w:val="Bezproreda2"/>
              <w:rPr>
                <w:sz w:val="18"/>
                <w:szCs w:val="18"/>
              </w:rPr>
            </w:pPr>
            <w:r w:rsidRPr="00384763">
              <w:rPr>
                <w:sz w:val="18"/>
                <w:szCs w:val="18"/>
              </w:rPr>
              <w:t>Umjerene</w:t>
            </w:r>
          </w:p>
        </w:tc>
        <w:tc>
          <w:tcPr>
            <w:tcW w:w="1418" w:type="dxa"/>
            <w:shd w:val="clear" w:color="auto" w:fill="FFFF00"/>
            <w:vAlign w:val="center"/>
          </w:tcPr>
          <w:p w14:paraId="34724029" w14:textId="77777777" w:rsidR="00384763" w:rsidRPr="00384763" w:rsidRDefault="00384763" w:rsidP="00384763">
            <w:pPr>
              <w:pStyle w:val="Bezproreda2"/>
              <w:rPr>
                <w:sz w:val="18"/>
                <w:szCs w:val="18"/>
              </w:rPr>
            </w:pPr>
            <w:r w:rsidRPr="00384763">
              <w:rPr>
                <w:sz w:val="18"/>
                <w:szCs w:val="18"/>
              </w:rPr>
              <w:t>Umjerena</w:t>
            </w:r>
          </w:p>
        </w:tc>
        <w:tc>
          <w:tcPr>
            <w:tcW w:w="1276" w:type="dxa"/>
            <w:vAlign w:val="center"/>
          </w:tcPr>
          <w:p w14:paraId="1E142496" w14:textId="77777777" w:rsidR="00384763" w:rsidRPr="00384763" w:rsidRDefault="00384763" w:rsidP="00384763">
            <w:pPr>
              <w:pStyle w:val="Bezproreda2"/>
              <w:rPr>
                <w:sz w:val="18"/>
                <w:szCs w:val="18"/>
              </w:rPr>
            </w:pPr>
            <w:r w:rsidRPr="00384763">
              <w:rPr>
                <w:sz w:val="18"/>
                <w:szCs w:val="18"/>
              </w:rPr>
              <w:t>5-50%</w:t>
            </w:r>
          </w:p>
        </w:tc>
        <w:tc>
          <w:tcPr>
            <w:tcW w:w="2409" w:type="dxa"/>
            <w:vAlign w:val="center"/>
          </w:tcPr>
          <w:p w14:paraId="05CC511B" w14:textId="77777777" w:rsidR="00384763" w:rsidRPr="00384763" w:rsidRDefault="00384763" w:rsidP="00384763">
            <w:pPr>
              <w:pStyle w:val="Bezproreda2"/>
              <w:rPr>
                <w:sz w:val="18"/>
                <w:szCs w:val="18"/>
              </w:rPr>
            </w:pPr>
            <w:r w:rsidRPr="00384763">
              <w:rPr>
                <w:sz w:val="18"/>
                <w:szCs w:val="18"/>
              </w:rPr>
              <w:t>1 događaj u 2 do 20 godina</w:t>
            </w:r>
          </w:p>
        </w:tc>
        <w:tc>
          <w:tcPr>
            <w:tcW w:w="851" w:type="dxa"/>
            <w:shd w:val="clear" w:color="auto" w:fill="FFFF00"/>
          </w:tcPr>
          <w:p w14:paraId="0A503EA5" w14:textId="77777777" w:rsidR="00384763" w:rsidRPr="00384763" w:rsidRDefault="00384763" w:rsidP="00384763">
            <w:pPr>
              <w:pStyle w:val="Bezproreda2"/>
              <w:jc w:val="center"/>
              <w:rPr>
                <w:b/>
                <w:sz w:val="18"/>
                <w:szCs w:val="18"/>
              </w:rPr>
            </w:pPr>
          </w:p>
        </w:tc>
      </w:tr>
      <w:tr w:rsidR="00384763" w:rsidRPr="00384763" w14:paraId="1D1D22CE" w14:textId="77777777" w:rsidTr="008C6A66">
        <w:trPr>
          <w:trHeight w:val="117"/>
        </w:trPr>
        <w:tc>
          <w:tcPr>
            <w:tcW w:w="1134" w:type="dxa"/>
            <w:shd w:val="clear" w:color="auto" w:fill="FFC000"/>
            <w:vAlign w:val="center"/>
          </w:tcPr>
          <w:p w14:paraId="20538E68" w14:textId="77777777" w:rsidR="00384763" w:rsidRPr="00384763" w:rsidRDefault="00384763" w:rsidP="00384763">
            <w:pPr>
              <w:pStyle w:val="Bezproreda2"/>
              <w:jc w:val="center"/>
              <w:rPr>
                <w:b/>
                <w:sz w:val="18"/>
                <w:szCs w:val="18"/>
              </w:rPr>
            </w:pPr>
            <w:r w:rsidRPr="00384763">
              <w:rPr>
                <w:b/>
                <w:sz w:val="18"/>
                <w:szCs w:val="18"/>
              </w:rPr>
              <w:t>4</w:t>
            </w:r>
          </w:p>
        </w:tc>
        <w:tc>
          <w:tcPr>
            <w:tcW w:w="1275" w:type="dxa"/>
            <w:shd w:val="clear" w:color="auto" w:fill="FFC000"/>
            <w:vAlign w:val="center"/>
          </w:tcPr>
          <w:p w14:paraId="408AE2B4" w14:textId="77777777" w:rsidR="00384763" w:rsidRPr="00384763" w:rsidRDefault="00384763" w:rsidP="00384763">
            <w:pPr>
              <w:pStyle w:val="Bezproreda2"/>
              <w:rPr>
                <w:sz w:val="18"/>
                <w:szCs w:val="18"/>
              </w:rPr>
            </w:pPr>
            <w:r w:rsidRPr="00384763">
              <w:rPr>
                <w:sz w:val="18"/>
                <w:szCs w:val="18"/>
              </w:rPr>
              <w:t>Značajne</w:t>
            </w:r>
          </w:p>
        </w:tc>
        <w:tc>
          <w:tcPr>
            <w:tcW w:w="1418" w:type="dxa"/>
            <w:shd w:val="clear" w:color="auto" w:fill="FFC000"/>
            <w:vAlign w:val="center"/>
          </w:tcPr>
          <w:p w14:paraId="2B27F2B3" w14:textId="77777777" w:rsidR="00384763" w:rsidRPr="00384763" w:rsidRDefault="00384763" w:rsidP="00384763">
            <w:pPr>
              <w:pStyle w:val="Bezproreda2"/>
              <w:rPr>
                <w:sz w:val="18"/>
                <w:szCs w:val="18"/>
              </w:rPr>
            </w:pPr>
            <w:r w:rsidRPr="00384763">
              <w:rPr>
                <w:sz w:val="18"/>
                <w:szCs w:val="18"/>
              </w:rPr>
              <w:t>Velika</w:t>
            </w:r>
          </w:p>
        </w:tc>
        <w:tc>
          <w:tcPr>
            <w:tcW w:w="1276" w:type="dxa"/>
            <w:vAlign w:val="center"/>
          </w:tcPr>
          <w:p w14:paraId="369698AA" w14:textId="77777777" w:rsidR="00384763" w:rsidRPr="00384763" w:rsidRDefault="00384763" w:rsidP="00384763">
            <w:pPr>
              <w:pStyle w:val="Bezproreda2"/>
              <w:rPr>
                <w:sz w:val="18"/>
                <w:szCs w:val="18"/>
              </w:rPr>
            </w:pPr>
            <w:r w:rsidRPr="00384763">
              <w:rPr>
                <w:sz w:val="18"/>
                <w:szCs w:val="18"/>
              </w:rPr>
              <w:t>51-98%</w:t>
            </w:r>
          </w:p>
        </w:tc>
        <w:tc>
          <w:tcPr>
            <w:tcW w:w="2409" w:type="dxa"/>
            <w:vAlign w:val="center"/>
          </w:tcPr>
          <w:p w14:paraId="4A6B9137" w14:textId="77777777" w:rsidR="00384763" w:rsidRPr="00384763" w:rsidRDefault="00384763" w:rsidP="00384763">
            <w:pPr>
              <w:pStyle w:val="Bezproreda2"/>
              <w:rPr>
                <w:sz w:val="18"/>
                <w:szCs w:val="18"/>
              </w:rPr>
            </w:pPr>
            <w:r w:rsidRPr="00384763">
              <w:rPr>
                <w:sz w:val="18"/>
                <w:szCs w:val="18"/>
              </w:rPr>
              <w:t xml:space="preserve">1 događaj u  1 do 2 godina </w:t>
            </w:r>
          </w:p>
        </w:tc>
        <w:tc>
          <w:tcPr>
            <w:tcW w:w="851" w:type="dxa"/>
            <w:shd w:val="clear" w:color="auto" w:fill="FFC000"/>
          </w:tcPr>
          <w:p w14:paraId="1BAED48F" w14:textId="77777777" w:rsidR="00384763" w:rsidRPr="00384763" w:rsidRDefault="00384763" w:rsidP="00384763">
            <w:pPr>
              <w:pStyle w:val="Bezproreda2"/>
              <w:jc w:val="center"/>
              <w:rPr>
                <w:sz w:val="18"/>
                <w:szCs w:val="18"/>
              </w:rPr>
            </w:pPr>
            <w:r w:rsidRPr="00384763">
              <w:rPr>
                <w:sz w:val="18"/>
                <w:szCs w:val="18"/>
              </w:rPr>
              <w:t>X</w:t>
            </w:r>
          </w:p>
        </w:tc>
      </w:tr>
      <w:tr w:rsidR="00384763" w:rsidRPr="00384763" w14:paraId="18C06C5E" w14:textId="77777777" w:rsidTr="008C6A66">
        <w:trPr>
          <w:trHeight w:val="239"/>
        </w:trPr>
        <w:tc>
          <w:tcPr>
            <w:tcW w:w="1134" w:type="dxa"/>
            <w:shd w:val="clear" w:color="auto" w:fill="FF0000"/>
            <w:vAlign w:val="center"/>
          </w:tcPr>
          <w:p w14:paraId="01CCFCCD" w14:textId="77777777" w:rsidR="00384763" w:rsidRPr="00384763" w:rsidRDefault="00384763" w:rsidP="00384763">
            <w:pPr>
              <w:pStyle w:val="Bezproreda2"/>
              <w:jc w:val="center"/>
              <w:rPr>
                <w:b/>
                <w:sz w:val="18"/>
                <w:szCs w:val="18"/>
              </w:rPr>
            </w:pPr>
            <w:r w:rsidRPr="00384763">
              <w:rPr>
                <w:b/>
                <w:sz w:val="18"/>
                <w:szCs w:val="18"/>
              </w:rPr>
              <w:t>5</w:t>
            </w:r>
          </w:p>
        </w:tc>
        <w:tc>
          <w:tcPr>
            <w:tcW w:w="1275" w:type="dxa"/>
            <w:shd w:val="clear" w:color="auto" w:fill="FF0000"/>
            <w:vAlign w:val="center"/>
          </w:tcPr>
          <w:p w14:paraId="300AEE49" w14:textId="77777777" w:rsidR="00384763" w:rsidRPr="00384763" w:rsidRDefault="00384763" w:rsidP="00384763">
            <w:pPr>
              <w:pStyle w:val="Bezproreda2"/>
              <w:rPr>
                <w:sz w:val="18"/>
                <w:szCs w:val="18"/>
              </w:rPr>
            </w:pPr>
            <w:r w:rsidRPr="00384763">
              <w:rPr>
                <w:sz w:val="18"/>
                <w:szCs w:val="18"/>
              </w:rPr>
              <w:t>Katastrofalne</w:t>
            </w:r>
          </w:p>
        </w:tc>
        <w:tc>
          <w:tcPr>
            <w:tcW w:w="1418" w:type="dxa"/>
            <w:shd w:val="clear" w:color="auto" w:fill="FF0000"/>
            <w:vAlign w:val="center"/>
          </w:tcPr>
          <w:p w14:paraId="2E6427A3" w14:textId="77777777" w:rsidR="00384763" w:rsidRPr="00384763" w:rsidRDefault="00384763" w:rsidP="00384763">
            <w:pPr>
              <w:pStyle w:val="Bezproreda2"/>
              <w:rPr>
                <w:sz w:val="18"/>
                <w:szCs w:val="18"/>
              </w:rPr>
            </w:pPr>
            <w:r w:rsidRPr="00384763">
              <w:rPr>
                <w:sz w:val="18"/>
                <w:szCs w:val="18"/>
              </w:rPr>
              <w:t>Iznimno velika</w:t>
            </w:r>
          </w:p>
        </w:tc>
        <w:tc>
          <w:tcPr>
            <w:tcW w:w="1276" w:type="dxa"/>
            <w:vAlign w:val="center"/>
          </w:tcPr>
          <w:p w14:paraId="53515CC6" w14:textId="77777777" w:rsidR="00384763" w:rsidRPr="00384763" w:rsidRDefault="00384763" w:rsidP="00384763">
            <w:pPr>
              <w:pStyle w:val="Bezproreda2"/>
              <w:rPr>
                <w:sz w:val="18"/>
                <w:szCs w:val="18"/>
              </w:rPr>
            </w:pPr>
            <w:r w:rsidRPr="00384763">
              <w:rPr>
                <w:sz w:val="18"/>
                <w:szCs w:val="18"/>
              </w:rPr>
              <w:t>&gt;98%</w:t>
            </w:r>
          </w:p>
        </w:tc>
        <w:tc>
          <w:tcPr>
            <w:tcW w:w="2409" w:type="dxa"/>
            <w:vAlign w:val="center"/>
          </w:tcPr>
          <w:p w14:paraId="7360F97C" w14:textId="77777777" w:rsidR="00384763" w:rsidRPr="00384763" w:rsidRDefault="00384763" w:rsidP="00384763">
            <w:pPr>
              <w:pStyle w:val="Bezproreda2"/>
              <w:rPr>
                <w:sz w:val="18"/>
                <w:szCs w:val="18"/>
              </w:rPr>
            </w:pPr>
            <w:r w:rsidRPr="00384763">
              <w:rPr>
                <w:sz w:val="18"/>
                <w:szCs w:val="18"/>
              </w:rPr>
              <w:t xml:space="preserve">1 događaj godišnje ili češće </w:t>
            </w:r>
          </w:p>
        </w:tc>
        <w:tc>
          <w:tcPr>
            <w:tcW w:w="851" w:type="dxa"/>
            <w:shd w:val="clear" w:color="auto" w:fill="FF0000"/>
          </w:tcPr>
          <w:p w14:paraId="6A4FF6EA" w14:textId="77777777" w:rsidR="00384763" w:rsidRPr="00384763" w:rsidRDefault="00384763" w:rsidP="00384763">
            <w:pPr>
              <w:pStyle w:val="Bezproreda2"/>
              <w:jc w:val="center"/>
              <w:rPr>
                <w:sz w:val="18"/>
                <w:szCs w:val="18"/>
              </w:rPr>
            </w:pPr>
          </w:p>
        </w:tc>
      </w:tr>
    </w:tbl>
    <w:p w14:paraId="290A0135" w14:textId="77777777" w:rsidR="00384763" w:rsidRPr="00EE6DA6" w:rsidRDefault="00384763" w:rsidP="00384763">
      <w:pPr>
        <w:pStyle w:val="Bezproreda2"/>
        <w:rPr>
          <w:sz w:val="16"/>
          <w:szCs w:val="16"/>
        </w:rPr>
      </w:pPr>
    </w:p>
    <w:p w14:paraId="166604C1" w14:textId="77777777" w:rsidR="001E0323" w:rsidRDefault="001E0323" w:rsidP="00384763">
      <w:pPr>
        <w:pStyle w:val="Bezproreda2"/>
        <w:rPr>
          <w:b/>
          <w:szCs w:val="24"/>
        </w:rPr>
      </w:pPr>
    </w:p>
    <w:p w14:paraId="7FDD046C" w14:textId="2FD841EE" w:rsidR="00384763" w:rsidRPr="00384763" w:rsidRDefault="00384763" w:rsidP="00384763">
      <w:pPr>
        <w:pStyle w:val="Bezproreda2"/>
        <w:rPr>
          <w:b/>
          <w:szCs w:val="24"/>
        </w:rPr>
      </w:pPr>
      <w:r w:rsidRPr="00384763">
        <w:rPr>
          <w:b/>
          <w:szCs w:val="24"/>
        </w:rPr>
        <w:t>Događaj s najgorim mogućim posljedicama</w:t>
      </w:r>
    </w:p>
    <w:p w14:paraId="5CFFAFF3" w14:textId="77777777" w:rsidR="00384763" w:rsidRPr="00384763" w:rsidRDefault="00384763" w:rsidP="00384763">
      <w:pPr>
        <w:pStyle w:val="Bezproreda2"/>
        <w:rPr>
          <w:sz w:val="20"/>
          <w:szCs w:val="20"/>
        </w:rPr>
      </w:pPr>
      <w:r w:rsidRPr="00384763">
        <w:rPr>
          <w:szCs w:val="24"/>
        </w:rPr>
        <w:t xml:space="preserve">         </w:t>
      </w:r>
      <w:r w:rsidRPr="00384763">
        <w:rPr>
          <w:sz w:val="20"/>
          <w:szCs w:val="20"/>
        </w:rPr>
        <w:t>Posljedice na život i zdravlje ljudi                  Gospodarstvo                         Društvena stabilnost i politika</w:t>
      </w:r>
    </w:p>
    <w:p w14:paraId="580DDBE9" w14:textId="77777777" w:rsidR="00384763" w:rsidRPr="00184A23" w:rsidRDefault="00384763" w:rsidP="00384763">
      <w:pPr>
        <w:jc w:val="both"/>
        <w:rPr>
          <w:rFonts w:ascii="Times New Roman" w:hAnsi="Times New Roman"/>
        </w:rPr>
      </w:pPr>
      <w:r>
        <w:rPr>
          <w:noProof/>
          <w:lang w:eastAsia="hr-HR"/>
        </w:rPr>
        <mc:AlternateContent>
          <mc:Choice Requires="wps">
            <w:drawing>
              <wp:anchor distT="0" distB="0" distL="114300" distR="114300" simplePos="0" relativeHeight="251838464" behindDoc="0" locked="0" layoutInCell="1" allowOverlap="1" wp14:anchorId="75417AB8" wp14:editId="6C0DD3F6">
                <wp:simplePos x="0" y="0"/>
                <wp:positionH relativeFrom="column">
                  <wp:posOffset>3201035</wp:posOffset>
                </wp:positionH>
                <wp:positionV relativeFrom="paragraph">
                  <wp:posOffset>912495</wp:posOffset>
                </wp:positionV>
                <wp:extent cx="105410" cy="97790"/>
                <wp:effectExtent l="19050" t="19050" r="46990" b="16510"/>
                <wp:wrapNone/>
                <wp:docPr id="270" name="Obični peterokut 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B154B8" id="Obični peterokut 270" o:spid="_x0000_s1026" type="#_x0000_t56" style="position:absolute;margin-left:252.05pt;margin-top:71.85pt;width:8.3pt;height:7.7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" fillcolor="#00b0f0"/>
            </w:pict>
          </mc:Fallback>
        </mc:AlternateContent>
      </w:r>
      <w:r>
        <w:rPr>
          <w:noProof/>
          <w:lang w:eastAsia="hr-HR"/>
        </w:rPr>
        <mc:AlternateContent>
          <mc:Choice Requires="wps">
            <w:drawing>
              <wp:anchor distT="0" distB="0" distL="114300" distR="114300" simplePos="0" relativeHeight="251841536" behindDoc="0" locked="0" layoutInCell="1" allowOverlap="1" wp14:anchorId="69896C97" wp14:editId="5817D02B">
                <wp:simplePos x="0" y="0"/>
                <wp:positionH relativeFrom="column">
                  <wp:posOffset>5042535</wp:posOffset>
                </wp:positionH>
                <wp:positionV relativeFrom="paragraph">
                  <wp:posOffset>912495</wp:posOffset>
                </wp:positionV>
                <wp:extent cx="105410" cy="97790"/>
                <wp:effectExtent l="19050" t="19050" r="46990" b="16510"/>
                <wp:wrapNone/>
                <wp:docPr id="269" name="Obični peterokut 2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89D0F0" id="Obični peterokut 269" o:spid="_x0000_s1026" type="#_x0000_t56" style="position:absolute;margin-left:397.05pt;margin-top:71.85pt;width:8.3pt;height:7.7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" fillcolor="#00b0f0"/>
            </w:pict>
          </mc:Fallback>
        </mc:AlternateContent>
      </w:r>
      <w:r>
        <w:rPr>
          <w:noProof/>
          <w:lang w:eastAsia="hr-HR"/>
        </w:rPr>
        <mc:AlternateContent>
          <mc:Choice Requires="wps">
            <w:drawing>
              <wp:anchor distT="0" distB="0" distL="114300" distR="114300" simplePos="0" relativeHeight="251840512" behindDoc="0" locked="0" layoutInCell="1" allowOverlap="1" wp14:anchorId="2499F05E" wp14:editId="40A70B75">
                <wp:simplePos x="0" y="0"/>
                <wp:positionH relativeFrom="column">
                  <wp:posOffset>1280795</wp:posOffset>
                </wp:positionH>
                <wp:positionV relativeFrom="paragraph">
                  <wp:posOffset>214630</wp:posOffset>
                </wp:positionV>
                <wp:extent cx="105410" cy="97790"/>
                <wp:effectExtent l="19050" t="19050" r="46990" b="16510"/>
                <wp:wrapNone/>
                <wp:docPr id="268" name="Obični peterokut 2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EC8071" id="Obični peterokut 268" o:spid="_x0000_s1026" type="#_x0000_t56" style="position:absolute;margin-left:100.85pt;margin-top:16.9pt;width:8.3pt;height:7.7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" fillcolor="#00b0f0"/>
            </w:pict>
          </mc:Fallback>
        </mc:AlternateContent>
      </w:r>
      <w:r w:rsidRPr="00564F87">
        <w:rPr>
          <w:rFonts w:ascii="Times New Roman" w:hAnsi="Times New Roman"/>
          <w:noProof/>
          <w:lang w:eastAsia="hr-HR"/>
        </w:rPr>
        <w:drawing>
          <wp:inline distT="0" distB="0" distL="0" distR="0" wp14:anchorId="636F6204" wp14:editId="24B7DD87">
            <wp:extent cx="1899920" cy="1564640"/>
            <wp:effectExtent l="0" t="0" r="5080" b="0"/>
            <wp:docPr id="262" name="Slika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38"/>
                    <pic:cNvPicPr>
                      <a:picLocks noChangeAspect="1" noChangeArrowheads="1"/>
                    </pic:cNvPicPr>
                  </pic:nvPicPr>
                  <pic:blipFill>
                    <a:blip r:embed="rId23" cstate="print">
                      <a:extLst>
                        <a:ext uri="{28A0092B-C50C-407E-A947-70E740481C1C}">
                          <a14:useLocalDpi xmlns:a14="http://schemas.microsoft.com/office/drawing/2010/main" val="0"/>
                        </a:ext>
                      </a:extLst>
                    </a:blip>
                    <a:srcRect l="23975" t="41151" r="45168" b="14168"/>
                    <a:stretch>
                      <a:fillRect/>
                    </a:stretch>
                  </pic:blipFill>
                  <pic:spPr bwMode="auto">
                    <a:xfrm>
                      <a:off x="0" y="0"/>
                      <a:ext cx="1899920" cy="1564640"/>
                    </a:xfrm>
                    <a:prstGeom prst="rect">
                      <a:avLst/>
                    </a:prstGeom>
                    <a:noFill/>
                    <a:ln>
                      <a:noFill/>
                    </a:ln>
                  </pic:spPr>
                </pic:pic>
              </a:graphicData>
            </a:graphic>
          </wp:inline>
        </w:drawing>
      </w:r>
      <w:r w:rsidRPr="00184A23">
        <w:rPr>
          <w:rFonts w:ascii="Times New Roman" w:hAnsi="Times New Roman"/>
        </w:rPr>
        <w:t xml:space="preserve">  </w:t>
      </w:r>
      <w:r w:rsidRPr="00564F87">
        <w:rPr>
          <w:rFonts w:ascii="Times New Roman" w:hAnsi="Times New Roman"/>
          <w:noProof/>
          <w:lang w:eastAsia="hr-HR"/>
        </w:rPr>
        <w:drawing>
          <wp:inline distT="0" distB="0" distL="0" distR="0" wp14:anchorId="5C47ABFB" wp14:editId="1CD4A482">
            <wp:extent cx="1772920" cy="1503680"/>
            <wp:effectExtent l="0" t="0" r="0" b="1270"/>
            <wp:docPr id="261" name="Slika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39"/>
                    <pic:cNvPicPr>
                      <a:picLocks noChangeAspect="1" noChangeArrowheads="1"/>
                    </pic:cNvPicPr>
                  </pic:nvPicPr>
                  <pic:blipFill>
                    <a:blip r:embed="rId23" cstate="print">
                      <a:extLst>
                        <a:ext uri="{28A0092B-C50C-407E-A947-70E740481C1C}">
                          <a14:useLocalDpi xmlns:a14="http://schemas.microsoft.com/office/drawing/2010/main" val="0"/>
                        </a:ext>
                      </a:extLst>
                    </a:blip>
                    <a:srcRect l="23975" t="41151" r="45854" b="14168"/>
                    <a:stretch>
                      <a:fillRect/>
                    </a:stretch>
                  </pic:blipFill>
                  <pic:spPr bwMode="auto">
                    <a:xfrm>
                      <a:off x="0" y="0"/>
                      <a:ext cx="1772920" cy="1503680"/>
                    </a:xfrm>
                    <a:prstGeom prst="rect">
                      <a:avLst/>
                    </a:prstGeom>
                    <a:noFill/>
                    <a:ln>
                      <a:noFill/>
                    </a:ln>
                  </pic:spPr>
                </pic:pic>
              </a:graphicData>
            </a:graphic>
          </wp:inline>
        </w:drawing>
      </w:r>
      <w:r w:rsidRPr="00184A23">
        <w:rPr>
          <w:rFonts w:ascii="Times New Roman" w:hAnsi="Times New Roman"/>
        </w:rPr>
        <w:t xml:space="preserve">  </w:t>
      </w:r>
      <w:r w:rsidRPr="00564F87">
        <w:rPr>
          <w:rFonts w:ascii="Times New Roman" w:hAnsi="Times New Roman"/>
          <w:noProof/>
          <w:lang w:eastAsia="hr-HR"/>
        </w:rPr>
        <w:drawing>
          <wp:inline distT="0" distB="0" distL="0" distR="0" wp14:anchorId="7114C1DC" wp14:editId="11163AA6">
            <wp:extent cx="1793240" cy="1513840"/>
            <wp:effectExtent l="0" t="0" r="0" b="0"/>
            <wp:docPr id="260" name="Slika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40"/>
                    <pic:cNvPicPr>
                      <a:picLocks noChangeAspect="1" noChangeArrowheads="1"/>
                    </pic:cNvPicPr>
                  </pic:nvPicPr>
                  <pic:blipFill>
                    <a:blip r:embed="rId23" cstate="print">
                      <a:extLst>
                        <a:ext uri="{28A0092B-C50C-407E-A947-70E740481C1C}">
                          <a14:useLocalDpi xmlns:a14="http://schemas.microsoft.com/office/drawing/2010/main" val="0"/>
                        </a:ext>
                      </a:extLst>
                    </a:blip>
                    <a:srcRect l="23975" t="41151" r="45854" b="14168"/>
                    <a:stretch>
                      <a:fillRect/>
                    </a:stretch>
                  </pic:blipFill>
                  <pic:spPr bwMode="auto">
                    <a:xfrm>
                      <a:off x="0" y="0"/>
                      <a:ext cx="1793240" cy="1513840"/>
                    </a:xfrm>
                    <a:prstGeom prst="rect">
                      <a:avLst/>
                    </a:prstGeom>
                    <a:noFill/>
                    <a:ln>
                      <a:noFill/>
                    </a:ln>
                  </pic:spPr>
                </pic:pic>
              </a:graphicData>
            </a:graphic>
          </wp:inline>
        </w:drawing>
      </w:r>
    </w:p>
    <w:p w14:paraId="26BA634C" w14:textId="77777777" w:rsidR="00384763" w:rsidRPr="00384763" w:rsidRDefault="00384763" w:rsidP="00384763">
      <w:pPr>
        <w:pStyle w:val="Bezproreda2"/>
        <w:rPr>
          <w:szCs w:val="24"/>
        </w:rPr>
      </w:pPr>
      <w:r w:rsidRPr="00DF556D">
        <w:rPr>
          <w:sz w:val="20"/>
          <w:szCs w:val="20"/>
        </w:rPr>
        <w:t>Ukupni rizik</w:t>
      </w:r>
      <w:r w:rsidRPr="00384763">
        <w:rPr>
          <w:szCs w:val="24"/>
        </w:rPr>
        <w:t xml:space="preserve"> = </w:t>
      </w:r>
      <w:r w:rsidRPr="00DF556D">
        <w:rPr>
          <w:sz w:val="28"/>
          <w:szCs w:val="28"/>
          <w:u w:val="single"/>
          <w:vertAlign w:val="superscript"/>
        </w:rPr>
        <w:t>Život i zdravlje ljudi  + Gospodarstvo + Društvena stabilnost i politika</w:t>
      </w:r>
      <w:r w:rsidRPr="00384763">
        <w:rPr>
          <w:szCs w:val="24"/>
        </w:rPr>
        <w:t xml:space="preserve">  = </w:t>
      </w:r>
      <w:r w:rsidRPr="00DF556D">
        <w:rPr>
          <w:sz w:val="28"/>
          <w:szCs w:val="28"/>
          <w:u w:val="single"/>
          <w:vertAlign w:val="superscript"/>
        </w:rPr>
        <w:t>5+1+1</w:t>
      </w:r>
      <w:r w:rsidRPr="00384763">
        <w:rPr>
          <w:szCs w:val="24"/>
        </w:rPr>
        <w:t xml:space="preserve"> = </w:t>
      </w:r>
      <w:r w:rsidRPr="00DF556D">
        <w:rPr>
          <w:sz w:val="28"/>
          <w:szCs w:val="28"/>
          <w:u w:val="single"/>
          <w:vertAlign w:val="superscript"/>
        </w:rPr>
        <w:t>7</w:t>
      </w:r>
      <w:r w:rsidRPr="00384763">
        <w:rPr>
          <w:szCs w:val="24"/>
        </w:rPr>
        <w:t xml:space="preserve"> = 2,33=</w:t>
      </w:r>
      <w:r w:rsidRPr="00DF556D">
        <w:rPr>
          <w:b/>
          <w:szCs w:val="24"/>
        </w:rPr>
        <w:t>2</w:t>
      </w:r>
    </w:p>
    <w:p w14:paraId="5780126E" w14:textId="77777777" w:rsidR="00384763" w:rsidRPr="00DF556D" w:rsidRDefault="00384763" w:rsidP="00384763">
      <w:pPr>
        <w:pStyle w:val="Bezproreda2"/>
        <w:rPr>
          <w:sz w:val="20"/>
          <w:szCs w:val="20"/>
        </w:rPr>
      </w:pPr>
      <w:r w:rsidRPr="00DF556D">
        <w:rPr>
          <w:sz w:val="20"/>
          <w:szCs w:val="20"/>
        </w:rPr>
        <w:t xml:space="preserve">                                                               3                                                       </w:t>
      </w:r>
      <w:r w:rsidR="00DF556D">
        <w:rPr>
          <w:sz w:val="20"/>
          <w:szCs w:val="20"/>
        </w:rPr>
        <w:t xml:space="preserve">                </w:t>
      </w:r>
      <w:r w:rsidRPr="00DF556D">
        <w:rPr>
          <w:sz w:val="20"/>
          <w:szCs w:val="20"/>
        </w:rPr>
        <w:t xml:space="preserve">3         </w:t>
      </w:r>
      <w:r w:rsidR="00DF556D">
        <w:rPr>
          <w:sz w:val="20"/>
          <w:szCs w:val="20"/>
        </w:rPr>
        <w:t xml:space="preserve"> </w:t>
      </w:r>
      <w:r w:rsidRPr="00DF556D">
        <w:rPr>
          <w:sz w:val="20"/>
          <w:szCs w:val="20"/>
        </w:rPr>
        <w:t>3</w:t>
      </w:r>
    </w:p>
    <w:p w14:paraId="674FEC29" w14:textId="77777777" w:rsidR="006506CA" w:rsidRDefault="006506CA" w:rsidP="00384763">
      <w:pPr>
        <w:ind w:left="284"/>
        <w:jc w:val="both"/>
        <w:rPr>
          <w:rFonts w:ascii="Times New Roman" w:hAnsi="Times New Roman"/>
          <w:b/>
        </w:rPr>
      </w:pPr>
    </w:p>
    <w:p w14:paraId="0023D7CF" w14:textId="77777777" w:rsidR="00384763" w:rsidRPr="00B85649" w:rsidRDefault="00384763" w:rsidP="00384763">
      <w:pPr>
        <w:ind w:left="284"/>
        <w:jc w:val="both"/>
        <w:rPr>
          <w:rFonts w:ascii="Times New Roman" w:hAnsi="Times New Roman"/>
          <w:b/>
        </w:rPr>
      </w:pPr>
      <w:r w:rsidRPr="00184A23">
        <w:rPr>
          <w:rFonts w:ascii="Times New Roman" w:hAnsi="Times New Roman"/>
          <w:b/>
        </w:rPr>
        <w:t>Najvjerojatniji neželj</w:t>
      </w:r>
      <w:r>
        <w:rPr>
          <w:rFonts w:ascii="Times New Roman" w:hAnsi="Times New Roman"/>
          <w:b/>
        </w:rPr>
        <w:t>eni događaj</w:t>
      </w:r>
    </w:p>
    <w:p w14:paraId="7A1ADDC9" w14:textId="77777777" w:rsidR="00384763" w:rsidRPr="00184A23" w:rsidRDefault="00384763" w:rsidP="00384763">
      <w:pPr>
        <w:jc w:val="both"/>
        <w:rPr>
          <w:rFonts w:ascii="Times New Roman" w:hAnsi="Times New Roman"/>
        </w:rPr>
      </w:pPr>
      <w:r w:rsidRPr="00184A23">
        <w:rPr>
          <w:rFonts w:ascii="Times New Roman" w:hAnsi="Times New Roman"/>
          <w:sz w:val="20"/>
          <w:szCs w:val="20"/>
        </w:rPr>
        <w:t xml:space="preserve">      Posljedice na život i zdravlje ljudi</w:t>
      </w:r>
      <w:r w:rsidRPr="00184A23">
        <w:rPr>
          <w:rFonts w:ascii="Times New Roman" w:hAnsi="Times New Roman"/>
        </w:rPr>
        <w:t xml:space="preserve">                  </w:t>
      </w:r>
      <w:r w:rsidRPr="00184A23">
        <w:rPr>
          <w:rFonts w:ascii="Times New Roman" w:hAnsi="Times New Roman"/>
          <w:sz w:val="20"/>
          <w:szCs w:val="20"/>
        </w:rPr>
        <w:t>Gospodarstvo                          Društvena stabilnost i politika</w:t>
      </w:r>
      <w:r w:rsidRPr="00184A23">
        <w:rPr>
          <w:rFonts w:ascii="Times New Roman" w:hAnsi="Times New Roman"/>
        </w:rPr>
        <w:t xml:space="preserve"> </w:t>
      </w:r>
    </w:p>
    <w:p w14:paraId="73BB740F" w14:textId="77777777" w:rsidR="00384763" w:rsidRPr="00184A23" w:rsidRDefault="00384763" w:rsidP="00384763">
      <w:pPr>
        <w:jc w:val="both"/>
        <w:rPr>
          <w:rFonts w:ascii="Times New Roman" w:hAnsi="Times New Roman"/>
        </w:rPr>
      </w:pPr>
      <w:r>
        <w:rPr>
          <w:noProof/>
          <w:lang w:eastAsia="hr-HR"/>
        </w:rPr>
        <mc:AlternateContent>
          <mc:Choice Requires="wps">
            <w:drawing>
              <wp:anchor distT="0" distB="0" distL="114300" distR="114300" simplePos="0" relativeHeight="251844608" behindDoc="0" locked="0" layoutInCell="1" allowOverlap="1" wp14:anchorId="673DCB4D" wp14:editId="48AD45CE">
                <wp:simplePos x="0" y="0"/>
                <wp:positionH relativeFrom="column">
                  <wp:posOffset>1080135</wp:posOffset>
                </wp:positionH>
                <wp:positionV relativeFrom="paragraph">
                  <wp:posOffset>209550</wp:posOffset>
                </wp:positionV>
                <wp:extent cx="136525" cy="118110"/>
                <wp:effectExtent l="19050" t="19050" r="34925" b="15240"/>
                <wp:wrapNone/>
                <wp:docPr id="267" name="Jednakokračni trokut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F14D7F" id="Jednakokračni trokut 267" o:spid="_x0000_s1026" type="#_x0000_t5" style="position:absolute;margin-left:85.05pt;margin-top:16.5pt;width:10.75pt;height:9.3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" fillcolor="#00b0f0"/>
            </w:pict>
          </mc:Fallback>
        </mc:AlternateContent>
      </w:r>
      <w:r>
        <w:rPr>
          <w:noProof/>
          <w:lang w:eastAsia="hr-HR"/>
        </w:rPr>
        <mc:AlternateContent>
          <mc:Choice Requires="wps">
            <w:drawing>
              <wp:anchor distT="0" distB="0" distL="114300" distR="114300" simplePos="0" relativeHeight="251843584" behindDoc="0" locked="0" layoutInCell="1" allowOverlap="1" wp14:anchorId="3A5BBAD7" wp14:editId="6C1B9D20">
                <wp:simplePos x="0" y="0"/>
                <wp:positionH relativeFrom="column">
                  <wp:posOffset>2978785</wp:posOffset>
                </wp:positionH>
                <wp:positionV relativeFrom="paragraph">
                  <wp:posOffset>908050</wp:posOffset>
                </wp:positionV>
                <wp:extent cx="136525" cy="118110"/>
                <wp:effectExtent l="19050" t="19050" r="34925" b="15240"/>
                <wp:wrapNone/>
                <wp:docPr id="266" name="Jednakokračni trokut 2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C0828A" id="Jednakokračni trokut 266" o:spid="_x0000_s1026" type="#_x0000_t5" style="position:absolute;margin-left:234.55pt;margin-top:71.5pt;width:10.75pt;height:9.3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" fillcolor="#00b0f0"/>
            </w:pict>
          </mc:Fallback>
        </mc:AlternateContent>
      </w:r>
      <w:r>
        <w:rPr>
          <w:noProof/>
          <w:lang w:eastAsia="hr-HR"/>
        </w:rPr>
        <mc:AlternateContent>
          <mc:Choice Requires="wps">
            <w:drawing>
              <wp:anchor distT="0" distB="0" distL="114300" distR="114300" simplePos="0" relativeHeight="251845632" behindDoc="0" locked="0" layoutInCell="1" allowOverlap="1" wp14:anchorId="7A67B85A" wp14:editId="78184BE7">
                <wp:simplePos x="0" y="0"/>
                <wp:positionH relativeFrom="column">
                  <wp:posOffset>4920615</wp:posOffset>
                </wp:positionH>
                <wp:positionV relativeFrom="paragraph">
                  <wp:posOffset>894715</wp:posOffset>
                </wp:positionV>
                <wp:extent cx="136525" cy="118110"/>
                <wp:effectExtent l="19050" t="19050" r="34925" b="15240"/>
                <wp:wrapNone/>
                <wp:docPr id="265" name="Jednakokračni trokut 2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9041DF" id="Jednakokračni trokut 265" o:spid="_x0000_s1026" type="#_x0000_t5" style="position:absolute;margin-left:387.45pt;margin-top:70.45pt;width:10.75pt;height:9.3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" fillcolor="#00b0f0"/>
            </w:pict>
          </mc:Fallback>
        </mc:AlternateContent>
      </w:r>
      <w:r w:rsidRPr="00564F87">
        <w:rPr>
          <w:rFonts w:ascii="Times New Roman" w:hAnsi="Times New Roman"/>
          <w:noProof/>
          <w:lang w:eastAsia="hr-HR"/>
        </w:rPr>
        <w:drawing>
          <wp:inline distT="0" distB="0" distL="0" distR="0" wp14:anchorId="5724DCD2" wp14:editId="11AC1109">
            <wp:extent cx="1808480" cy="1554480"/>
            <wp:effectExtent l="0" t="0" r="1270" b="7620"/>
            <wp:docPr id="254" name="Slika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41"/>
                    <pic:cNvPicPr>
                      <a:picLocks noChangeAspect="1" noChangeArrowheads="1"/>
                    </pic:cNvPicPr>
                  </pic:nvPicPr>
                  <pic:blipFill>
                    <a:blip r:embed="rId23" cstate="print">
                      <a:extLst>
                        <a:ext uri="{28A0092B-C50C-407E-A947-70E740481C1C}">
                          <a14:useLocalDpi xmlns:a14="http://schemas.microsoft.com/office/drawing/2010/main" val="0"/>
                        </a:ext>
                      </a:extLst>
                    </a:blip>
                    <a:srcRect l="23975" t="41151" r="46710" b="14168"/>
                    <a:stretch>
                      <a:fillRect/>
                    </a:stretch>
                  </pic:blipFill>
                  <pic:spPr bwMode="auto">
                    <a:xfrm>
                      <a:off x="0" y="0"/>
                      <a:ext cx="1808480" cy="1554480"/>
                    </a:xfrm>
                    <a:prstGeom prst="rect">
                      <a:avLst/>
                    </a:prstGeom>
                    <a:noFill/>
                    <a:ln>
                      <a:noFill/>
                    </a:ln>
                  </pic:spPr>
                </pic:pic>
              </a:graphicData>
            </a:graphic>
          </wp:inline>
        </w:drawing>
      </w:r>
      <w:r w:rsidRPr="00184A23">
        <w:rPr>
          <w:rFonts w:ascii="Times New Roman" w:hAnsi="Times New Roman"/>
        </w:rPr>
        <w:t xml:space="preserve">  </w:t>
      </w:r>
      <w:r w:rsidRPr="00564F87">
        <w:rPr>
          <w:rFonts w:ascii="Times New Roman" w:hAnsi="Times New Roman"/>
          <w:noProof/>
          <w:lang w:eastAsia="hr-HR"/>
        </w:rPr>
        <w:drawing>
          <wp:inline distT="0" distB="0" distL="0" distR="0" wp14:anchorId="55104585" wp14:editId="7CE8FFD9">
            <wp:extent cx="1864360" cy="1584960"/>
            <wp:effectExtent l="0" t="0" r="2540" b="0"/>
            <wp:docPr id="253" name="Slika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42"/>
                    <pic:cNvPicPr>
                      <a:picLocks noChangeAspect="1" noChangeArrowheads="1"/>
                    </pic:cNvPicPr>
                  </pic:nvPicPr>
                  <pic:blipFill>
                    <a:blip r:embed="rId23" cstate="print">
                      <a:extLst>
                        <a:ext uri="{28A0092B-C50C-407E-A947-70E740481C1C}">
                          <a14:useLocalDpi xmlns:a14="http://schemas.microsoft.com/office/drawing/2010/main" val="0"/>
                        </a:ext>
                      </a:extLst>
                    </a:blip>
                    <a:srcRect l="23975" t="41151" r="45854" b="14168"/>
                    <a:stretch>
                      <a:fillRect/>
                    </a:stretch>
                  </pic:blipFill>
                  <pic:spPr bwMode="auto">
                    <a:xfrm>
                      <a:off x="0" y="0"/>
                      <a:ext cx="1864360" cy="1584960"/>
                    </a:xfrm>
                    <a:prstGeom prst="rect">
                      <a:avLst/>
                    </a:prstGeom>
                    <a:noFill/>
                    <a:ln>
                      <a:noFill/>
                    </a:ln>
                  </pic:spPr>
                </pic:pic>
              </a:graphicData>
            </a:graphic>
          </wp:inline>
        </w:drawing>
      </w:r>
      <w:r w:rsidRPr="00184A23">
        <w:rPr>
          <w:rFonts w:ascii="Times New Roman" w:hAnsi="Times New Roman"/>
        </w:rPr>
        <w:t xml:space="preserve">  </w:t>
      </w:r>
      <w:r w:rsidRPr="00564F87">
        <w:rPr>
          <w:rFonts w:ascii="Times New Roman" w:hAnsi="Times New Roman"/>
          <w:noProof/>
          <w:lang w:eastAsia="hr-HR"/>
        </w:rPr>
        <w:drawing>
          <wp:inline distT="0" distB="0" distL="0" distR="0" wp14:anchorId="1E8D40BC" wp14:editId="63B39F09">
            <wp:extent cx="1828800" cy="1595120"/>
            <wp:effectExtent l="0" t="0" r="0" b="5080"/>
            <wp:docPr id="237" name="Slika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43"/>
                    <pic:cNvPicPr>
                      <a:picLocks noChangeAspect="1" noChangeArrowheads="1"/>
                    </pic:cNvPicPr>
                  </pic:nvPicPr>
                  <pic:blipFill>
                    <a:blip r:embed="rId23" cstate="print">
                      <a:extLst>
                        <a:ext uri="{28A0092B-C50C-407E-A947-70E740481C1C}">
                          <a14:useLocalDpi xmlns:a14="http://schemas.microsoft.com/office/drawing/2010/main" val="0"/>
                        </a:ext>
                      </a:extLst>
                    </a:blip>
                    <a:srcRect l="23975" t="41151" r="46657" b="14168"/>
                    <a:stretch>
                      <a:fillRect/>
                    </a:stretch>
                  </pic:blipFill>
                  <pic:spPr bwMode="auto">
                    <a:xfrm>
                      <a:off x="0" y="0"/>
                      <a:ext cx="1828800" cy="1595120"/>
                    </a:xfrm>
                    <a:prstGeom prst="rect">
                      <a:avLst/>
                    </a:prstGeom>
                    <a:noFill/>
                    <a:ln>
                      <a:noFill/>
                    </a:ln>
                  </pic:spPr>
                </pic:pic>
              </a:graphicData>
            </a:graphic>
          </wp:inline>
        </w:drawing>
      </w:r>
    </w:p>
    <w:p w14:paraId="79605E67" w14:textId="77777777" w:rsidR="00384763" w:rsidRPr="00184A23" w:rsidRDefault="00384763" w:rsidP="00384763">
      <w:pPr>
        <w:jc w:val="both"/>
        <w:rPr>
          <w:rFonts w:ascii="Times New Roman" w:eastAsia="Calibri" w:hAnsi="Times New Roman"/>
          <w:b/>
        </w:rPr>
      </w:pPr>
    </w:p>
    <w:p w14:paraId="01129879" w14:textId="77777777" w:rsidR="00384763" w:rsidRPr="00DF556D" w:rsidRDefault="00384763" w:rsidP="00DF556D">
      <w:pPr>
        <w:pStyle w:val="Bezproreda2"/>
      </w:pPr>
      <w:r w:rsidRPr="00DF556D">
        <w:rPr>
          <w:sz w:val="20"/>
          <w:szCs w:val="20"/>
        </w:rPr>
        <w:t>Ukupni rizik</w:t>
      </w:r>
      <w:r w:rsidRPr="00DF556D">
        <w:t xml:space="preserve"> = </w:t>
      </w:r>
      <w:r w:rsidRPr="00DF556D">
        <w:rPr>
          <w:sz w:val="28"/>
          <w:szCs w:val="28"/>
          <w:u w:val="single"/>
          <w:vertAlign w:val="superscript"/>
        </w:rPr>
        <w:t>Život i zdravlje ljudi  + Gospodarstvo + Društvena stabilnost i politika</w:t>
      </w:r>
      <w:r w:rsidRPr="00DF556D">
        <w:t xml:space="preserve">  = </w:t>
      </w:r>
      <w:r w:rsidRPr="00DF556D">
        <w:rPr>
          <w:sz w:val="28"/>
          <w:szCs w:val="28"/>
          <w:u w:val="single"/>
          <w:vertAlign w:val="superscript"/>
        </w:rPr>
        <w:t>5+1+1</w:t>
      </w:r>
      <w:r w:rsidRPr="00DF556D">
        <w:t xml:space="preserve"> = </w:t>
      </w:r>
      <w:r w:rsidRPr="00DF556D">
        <w:rPr>
          <w:sz w:val="28"/>
          <w:szCs w:val="28"/>
          <w:u w:val="single"/>
          <w:vertAlign w:val="superscript"/>
        </w:rPr>
        <w:t xml:space="preserve">7 </w:t>
      </w:r>
      <w:r w:rsidRPr="00DF556D">
        <w:t xml:space="preserve"> =2,33= </w:t>
      </w:r>
      <w:r w:rsidRPr="00271171">
        <w:rPr>
          <w:b/>
        </w:rPr>
        <w:t>2</w:t>
      </w:r>
    </w:p>
    <w:p w14:paraId="41700198" w14:textId="77777777" w:rsidR="00384763" w:rsidRPr="00DF556D" w:rsidRDefault="00384763" w:rsidP="00DF556D">
      <w:pPr>
        <w:pStyle w:val="Bezproreda2"/>
        <w:rPr>
          <w:sz w:val="20"/>
          <w:szCs w:val="20"/>
        </w:rPr>
      </w:pPr>
      <w:r w:rsidRPr="00DF556D">
        <w:t xml:space="preserve">                                                               </w:t>
      </w:r>
      <w:r w:rsidRPr="00DF556D">
        <w:rPr>
          <w:sz w:val="20"/>
          <w:szCs w:val="20"/>
        </w:rPr>
        <w:t xml:space="preserve">3                                    </w:t>
      </w:r>
      <w:r w:rsidR="00DF556D">
        <w:rPr>
          <w:sz w:val="20"/>
          <w:szCs w:val="20"/>
        </w:rPr>
        <w:t xml:space="preserve">          </w:t>
      </w:r>
      <w:r w:rsidRPr="00DF556D">
        <w:rPr>
          <w:sz w:val="20"/>
          <w:szCs w:val="20"/>
        </w:rPr>
        <w:t xml:space="preserve">                   3         3</w:t>
      </w:r>
    </w:p>
    <w:p w14:paraId="1215BCC5" w14:textId="77777777" w:rsidR="00384763" w:rsidRDefault="00384763" w:rsidP="00384763">
      <w:pPr>
        <w:jc w:val="both"/>
        <w:rPr>
          <w:rFonts w:ascii="Times New Roman" w:hAnsi="Times New Roman"/>
        </w:rPr>
      </w:pPr>
    </w:p>
    <w:p w14:paraId="288AA473" w14:textId="62D129EA" w:rsidR="00EE6DA6" w:rsidRPr="000B2632" w:rsidRDefault="00384763" w:rsidP="00384763">
      <w:pPr>
        <w:jc w:val="both"/>
        <w:rPr>
          <w:rFonts w:ascii="Times New Roman" w:hAnsi="Times New Roman"/>
        </w:rPr>
      </w:pPr>
      <w:r>
        <w:rPr>
          <w:noProof/>
          <w:lang w:eastAsia="hr-HR"/>
        </w:rPr>
        <w:lastRenderedPageBreak/>
        <mc:AlternateContent>
          <mc:Choice Requires="wps">
            <w:drawing>
              <wp:anchor distT="0" distB="0" distL="114300" distR="114300" simplePos="0" relativeHeight="251839488" behindDoc="0" locked="0" layoutInCell="1" allowOverlap="1" wp14:anchorId="13441291" wp14:editId="3588EE69">
                <wp:simplePos x="0" y="0"/>
                <wp:positionH relativeFrom="column">
                  <wp:posOffset>2108835</wp:posOffset>
                </wp:positionH>
                <wp:positionV relativeFrom="paragraph">
                  <wp:posOffset>1400175</wp:posOffset>
                </wp:positionV>
                <wp:extent cx="136525" cy="103505"/>
                <wp:effectExtent l="19050" t="19050" r="34925" b="10795"/>
                <wp:wrapNone/>
                <wp:docPr id="264" name="Jednakokračni trokut 2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03505"/>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8A88F1" id="Jednakokračni trokut 264" o:spid="_x0000_s1026" type="#_x0000_t5" style="position:absolute;margin-left:166.05pt;margin-top:110.25pt;width:10.75pt;height:8.1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" fillcolor="#00b0f0"/>
            </w:pict>
          </mc:Fallback>
        </mc:AlternateContent>
      </w:r>
      <w:r>
        <w:rPr>
          <w:noProof/>
          <w:lang w:eastAsia="hr-HR"/>
        </w:rPr>
        <mc:AlternateContent>
          <mc:Choice Requires="wps">
            <w:drawing>
              <wp:anchor distT="0" distB="0" distL="114300" distR="114300" simplePos="0" relativeHeight="251842560" behindDoc="0" locked="0" layoutInCell="1" allowOverlap="1" wp14:anchorId="612F12A7" wp14:editId="65EB68B5">
                <wp:simplePos x="0" y="0"/>
                <wp:positionH relativeFrom="column">
                  <wp:posOffset>2451100</wp:posOffset>
                </wp:positionH>
                <wp:positionV relativeFrom="paragraph">
                  <wp:posOffset>1400175</wp:posOffset>
                </wp:positionV>
                <wp:extent cx="146685" cy="121285"/>
                <wp:effectExtent l="19050" t="19050" r="43815" b="12065"/>
                <wp:wrapNone/>
                <wp:docPr id="263" name="Obični peterokut 2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685" cy="121285"/>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2780F2" id="Obični peterokut 263" o:spid="_x0000_s1026" type="#_x0000_t56" style="position:absolute;margin-left:193pt;margin-top:110.25pt;width:11.55pt;height:9.5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" fillcolor="#00b0f0"/>
            </w:pict>
          </mc:Fallback>
        </mc:AlternateContent>
      </w:r>
      <w:r w:rsidRPr="00564F87">
        <w:rPr>
          <w:rFonts w:ascii="Times New Roman" w:hAnsi="Times New Roman"/>
          <w:noProof/>
          <w:lang w:eastAsia="hr-HR"/>
        </w:rPr>
        <w:drawing>
          <wp:inline distT="0" distB="0" distL="0" distR="0" wp14:anchorId="131CD201" wp14:editId="0D85DB2C">
            <wp:extent cx="5745480" cy="2941320"/>
            <wp:effectExtent l="0" t="0" r="7620" b="0"/>
            <wp:docPr id="236" name="Slika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44"/>
                    <pic:cNvPicPr>
                      <a:picLocks noChangeAspect="1" noChangeArrowheads="1"/>
                    </pic:cNvPicPr>
                  </pic:nvPicPr>
                  <pic:blipFill>
                    <a:blip r:embed="rId23">
                      <a:extLst>
                        <a:ext uri="{28A0092B-C50C-407E-A947-70E740481C1C}">
                          <a14:useLocalDpi xmlns:a14="http://schemas.microsoft.com/office/drawing/2010/main" val="0"/>
                        </a:ext>
                      </a:extLst>
                    </a:blip>
                    <a:srcRect l="23975" t="41151" r="21793" b="14168"/>
                    <a:stretch>
                      <a:fillRect/>
                    </a:stretch>
                  </pic:blipFill>
                  <pic:spPr bwMode="auto">
                    <a:xfrm>
                      <a:off x="0" y="0"/>
                      <a:ext cx="5745480" cy="2941320"/>
                    </a:xfrm>
                    <a:prstGeom prst="rect">
                      <a:avLst/>
                    </a:prstGeom>
                    <a:noFill/>
                    <a:ln>
                      <a:noFill/>
                    </a:ln>
                  </pic:spPr>
                </pic:pic>
              </a:graphicData>
            </a:graphic>
          </wp:inline>
        </w:drawing>
      </w:r>
    </w:p>
    <w:p w14:paraId="69D3A8B7" w14:textId="77777777" w:rsidR="00384763" w:rsidRPr="000B2632" w:rsidRDefault="00384763" w:rsidP="00384763">
      <w:pPr>
        <w:pStyle w:val="Naslov3"/>
        <w:numPr>
          <w:ilvl w:val="2"/>
          <w:numId w:val="1"/>
        </w:numPr>
      </w:pPr>
      <w:bookmarkStart w:id="473" w:name="_Toc517456292"/>
      <w:bookmarkStart w:id="474" w:name="_Toc517456470"/>
      <w:bookmarkStart w:id="475" w:name="_Toc517461462"/>
      <w:bookmarkStart w:id="476" w:name="_Toc522904209"/>
      <w:bookmarkStart w:id="477" w:name="_Toc523336690"/>
      <w:bookmarkStart w:id="478" w:name="_Toc207277340"/>
      <w:r w:rsidRPr="000B2632">
        <w:t>Karte rizika</w:t>
      </w:r>
      <w:bookmarkEnd w:id="473"/>
      <w:bookmarkEnd w:id="474"/>
      <w:bookmarkEnd w:id="475"/>
      <w:bookmarkEnd w:id="476"/>
      <w:bookmarkEnd w:id="477"/>
      <w:bookmarkEnd w:id="478"/>
    </w:p>
    <w:p w14:paraId="28D3693E" w14:textId="77777777" w:rsidR="00384763" w:rsidRPr="00920ECD" w:rsidRDefault="00EE6DA6" w:rsidP="00384763">
      <w:pPr>
        <w:pStyle w:val="Bezproreda1"/>
        <w:jc w:val="center"/>
        <w:rPr>
          <w:sz w:val="20"/>
          <w:szCs w:val="20"/>
        </w:rPr>
      </w:pPr>
      <w:r>
        <w:rPr>
          <w:noProof/>
          <w:lang w:eastAsia="hr-HR"/>
        </w:rPr>
        <w:drawing>
          <wp:inline distT="0" distB="0" distL="0" distR="0" wp14:anchorId="50FA5B46" wp14:editId="2F8C5FFA">
            <wp:extent cx="5563240" cy="4680250"/>
            <wp:effectExtent l="0" t="0" r="0" b="635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0552" t="28219" r="29969" b="12736"/>
                    <a:stretch/>
                  </pic:blipFill>
                  <pic:spPr bwMode="auto">
                    <a:xfrm>
                      <a:off x="0" y="0"/>
                      <a:ext cx="5578488" cy="4693078"/>
                    </a:xfrm>
                    <a:prstGeom prst="rect">
                      <a:avLst/>
                    </a:prstGeom>
                    <a:ln>
                      <a:noFill/>
                    </a:ln>
                    <a:extLst>
                      <a:ext uri="{53640926-AAD7-44D8-BBD7-CCE9431645EC}">
                        <a14:shadowObscured xmlns:a14="http://schemas.microsoft.com/office/drawing/2010/main"/>
                      </a:ext>
                    </a:extLst>
                  </pic:spPr>
                </pic:pic>
              </a:graphicData>
            </a:graphic>
          </wp:inline>
        </w:drawing>
      </w:r>
    </w:p>
    <w:p w14:paraId="51793954" w14:textId="29750BAE" w:rsidR="00384763" w:rsidRPr="00920ECD" w:rsidRDefault="00384763" w:rsidP="00384763">
      <w:pPr>
        <w:pStyle w:val="Bezproreda1"/>
        <w:rPr>
          <w:sz w:val="20"/>
          <w:szCs w:val="20"/>
        </w:rPr>
      </w:pPr>
      <w:r>
        <w:rPr>
          <w:sz w:val="20"/>
          <w:szCs w:val="20"/>
        </w:rPr>
        <w:t xml:space="preserve"> </w:t>
      </w:r>
      <w:r w:rsidR="00EE6DA6">
        <w:rPr>
          <w:sz w:val="20"/>
          <w:szCs w:val="20"/>
        </w:rPr>
        <w:t xml:space="preserve">    </w:t>
      </w:r>
      <w:r w:rsidR="00682832">
        <w:rPr>
          <w:sz w:val="20"/>
          <w:szCs w:val="20"/>
        </w:rPr>
        <w:t>Slika 15</w:t>
      </w:r>
      <w:r w:rsidRPr="00920ECD">
        <w:rPr>
          <w:sz w:val="20"/>
          <w:szCs w:val="20"/>
        </w:rPr>
        <w:t xml:space="preserve">: </w:t>
      </w:r>
      <w:r>
        <w:rPr>
          <w:sz w:val="20"/>
          <w:szCs w:val="20"/>
        </w:rPr>
        <w:t>Karta rizika za epidemije i pandemije</w:t>
      </w:r>
      <w:r w:rsidRPr="00920ECD">
        <w:rPr>
          <w:sz w:val="20"/>
          <w:szCs w:val="20"/>
        </w:rPr>
        <w:t xml:space="preserve"> na području </w:t>
      </w:r>
      <w:r>
        <w:rPr>
          <w:sz w:val="20"/>
          <w:szCs w:val="20"/>
        </w:rPr>
        <w:t xml:space="preserve">Grada </w:t>
      </w:r>
      <w:r w:rsidR="00EE6DA6">
        <w:rPr>
          <w:sz w:val="20"/>
          <w:szCs w:val="20"/>
        </w:rPr>
        <w:t>Ploč</w:t>
      </w:r>
      <w:r w:rsidR="007F4396">
        <w:rPr>
          <w:sz w:val="20"/>
          <w:szCs w:val="20"/>
        </w:rPr>
        <w:t>a</w:t>
      </w:r>
    </w:p>
    <w:p w14:paraId="32992222" w14:textId="77777777" w:rsidR="00384763" w:rsidRPr="002D4EED" w:rsidRDefault="00384763" w:rsidP="00384763">
      <w:pPr>
        <w:pStyle w:val="Bezproreda1"/>
        <w:rPr>
          <w:sz w:val="20"/>
          <w:szCs w:val="20"/>
        </w:rPr>
      </w:pPr>
      <w:r>
        <w:rPr>
          <w:sz w:val="20"/>
          <w:szCs w:val="20"/>
        </w:rPr>
        <w:t xml:space="preserve"> </w:t>
      </w:r>
      <w:r w:rsidR="00EE6DA6">
        <w:rPr>
          <w:sz w:val="20"/>
          <w:szCs w:val="20"/>
        </w:rPr>
        <w:t xml:space="preserve">    </w:t>
      </w:r>
      <w:r w:rsidRPr="00920ECD">
        <w:rPr>
          <w:sz w:val="20"/>
          <w:szCs w:val="20"/>
        </w:rPr>
        <w:t xml:space="preserve">Izvor podataka: </w:t>
      </w:r>
      <w:hyperlink r:id="rId45" w:history="1">
        <w:r w:rsidRPr="00564F87">
          <w:rPr>
            <w:color w:val="0563C1"/>
            <w:sz w:val="20"/>
            <w:szCs w:val="20"/>
            <w:u w:val="single"/>
          </w:rPr>
          <w:t>http://geoportal.dgu.hr</w:t>
        </w:r>
      </w:hyperlink>
      <w:r w:rsidRPr="00920ECD">
        <w:rPr>
          <w:sz w:val="20"/>
          <w:szCs w:val="20"/>
        </w:rPr>
        <w:t xml:space="preserve"> ; Planovi i Procjene j.d.o.o.</w:t>
      </w:r>
    </w:p>
    <w:p w14:paraId="40B84706" w14:textId="77777777" w:rsidR="00EE6DA6" w:rsidRDefault="00EE6DA6" w:rsidP="00607693">
      <w:pPr>
        <w:pStyle w:val="Bezproreda"/>
      </w:pPr>
      <w:bookmarkStart w:id="479" w:name="_Toc517456309"/>
      <w:bookmarkStart w:id="480" w:name="_Toc517456487"/>
      <w:bookmarkStart w:id="481" w:name="_Toc517461479"/>
      <w:bookmarkStart w:id="482" w:name="_Toc518332233"/>
    </w:p>
    <w:p w14:paraId="788995A8" w14:textId="77777777" w:rsidR="00963DA0" w:rsidRPr="00900C1C" w:rsidRDefault="00963DA0" w:rsidP="00963DA0">
      <w:pPr>
        <w:keepNext/>
        <w:keepLines/>
        <w:numPr>
          <w:ilvl w:val="1"/>
          <w:numId w:val="1"/>
        </w:numPr>
        <w:spacing w:before="40" w:after="0" w:line="240" w:lineRule="auto"/>
        <w:outlineLvl w:val="1"/>
        <w:rPr>
          <w:rFonts w:ascii="Times New Roman" w:eastAsiaTheme="majorEastAsia" w:hAnsi="Times New Roman" w:cstheme="majorBidi"/>
          <w:b/>
          <w:sz w:val="28"/>
          <w:szCs w:val="26"/>
        </w:rPr>
      </w:pPr>
      <w:bookmarkStart w:id="483" w:name="_Toc514355260"/>
      <w:bookmarkStart w:id="484" w:name="_Toc535356013"/>
      <w:bookmarkStart w:id="485" w:name="_Toc207277341"/>
      <w:r w:rsidRPr="00900C1C">
        <w:rPr>
          <w:rFonts w:ascii="Times New Roman" w:eastAsiaTheme="majorEastAsia" w:hAnsi="Times New Roman" w:cstheme="majorBidi"/>
          <w:b/>
          <w:sz w:val="28"/>
          <w:szCs w:val="26"/>
        </w:rPr>
        <w:lastRenderedPageBreak/>
        <w:t>POŽARI OTVORENOG TIPA</w:t>
      </w:r>
      <w:bookmarkEnd w:id="483"/>
      <w:bookmarkEnd w:id="484"/>
      <w:bookmarkEnd w:id="485"/>
    </w:p>
    <w:p w14:paraId="513F3E20" w14:textId="77777777" w:rsidR="00963DA0" w:rsidRPr="00963DA0" w:rsidRDefault="00963DA0" w:rsidP="00963DA0">
      <w:pPr>
        <w:spacing w:after="0" w:line="240" w:lineRule="auto"/>
        <w:jc w:val="both"/>
        <w:rPr>
          <w:rFonts w:ascii="Times New Roman" w:eastAsia="Calibri" w:hAnsi="Times New Roman" w:cs="Times New Roman"/>
          <w:sz w:val="16"/>
          <w:szCs w:val="16"/>
        </w:rPr>
      </w:pPr>
    </w:p>
    <w:p w14:paraId="023F2147" w14:textId="77777777" w:rsidR="00963DA0" w:rsidRPr="00963DA0" w:rsidRDefault="00963DA0" w:rsidP="00963DA0">
      <w:pPr>
        <w:spacing w:after="0" w:line="240" w:lineRule="auto"/>
        <w:jc w:val="both"/>
        <w:rPr>
          <w:rFonts w:ascii="Times New Roman" w:eastAsia="Times New Roman" w:hAnsi="Times New Roman"/>
          <w:sz w:val="24"/>
          <w:szCs w:val="24"/>
        </w:rPr>
      </w:pPr>
      <w:r w:rsidRPr="00963DA0">
        <w:rPr>
          <w:rFonts w:ascii="Times New Roman" w:eastAsia="Times New Roman" w:hAnsi="Times New Roman"/>
          <w:sz w:val="24"/>
          <w:szCs w:val="24"/>
        </w:rPr>
        <w:t xml:space="preserve">Uzroci nastanka požara otvorenog tipa za 60-70 % požara uzrok nastanka ostaje nepoznat. Od poznatih uzroka, samo je 10 % nastalo prirodno (udar groma), a 90% je posljedica slučajnog ili namjernog djelovanja čovjeka (nepažnja, paljenje poljoprivrednog otpada, namjerno paljenje, promet, električni vodovi, mine i ostalo). </w:t>
      </w:r>
    </w:p>
    <w:p w14:paraId="4AEC577E" w14:textId="77777777" w:rsidR="00963DA0" w:rsidRPr="00963DA0" w:rsidRDefault="00963DA0" w:rsidP="00963DA0">
      <w:pPr>
        <w:spacing w:after="0" w:line="240" w:lineRule="auto"/>
        <w:jc w:val="both"/>
        <w:rPr>
          <w:rFonts w:ascii="Times New Roman" w:eastAsia="Times New Roman" w:hAnsi="Times New Roman"/>
          <w:sz w:val="24"/>
          <w:szCs w:val="24"/>
        </w:rPr>
      </w:pPr>
      <w:r w:rsidRPr="00963DA0">
        <w:rPr>
          <w:rFonts w:ascii="Times New Roman" w:eastAsia="Times New Roman" w:hAnsi="Times New Roman"/>
          <w:sz w:val="24"/>
          <w:szCs w:val="24"/>
        </w:rPr>
        <w:t xml:space="preserve">Promatramo li sezonsku dinamiku požara, imamo dva kritična razdoblja. Prvo kritično razdoblje javlja se u kasnu zimu i rano proljeće (II, III, IV mjesec) i vezano je uz poljodjelske radove, a udio broja požara tog razdoblja iznosi više od 30 % od ukupnog godišnjeg broja požara. Iako su požari u tom razdoblju česti, nisu velikih ili katastrofalnih razmjera. </w:t>
      </w:r>
    </w:p>
    <w:p w14:paraId="67E5472D" w14:textId="77777777" w:rsidR="00963DA0" w:rsidRPr="00963DA0" w:rsidRDefault="00963DA0" w:rsidP="00963DA0">
      <w:pPr>
        <w:spacing w:after="0" w:line="240" w:lineRule="auto"/>
        <w:jc w:val="both"/>
        <w:rPr>
          <w:rFonts w:ascii="Times New Roman" w:eastAsia="Times New Roman" w:hAnsi="Times New Roman"/>
          <w:sz w:val="24"/>
          <w:szCs w:val="24"/>
        </w:rPr>
      </w:pPr>
      <w:r w:rsidRPr="00963DA0">
        <w:rPr>
          <w:rFonts w:ascii="Times New Roman" w:eastAsia="Times New Roman" w:hAnsi="Times New Roman"/>
          <w:sz w:val="24"/>
          <w:szCs w:val="24"/>
        </w:rPr>
        <w:t>Drugo kritično razdoblje je u ljetnim mjesecima (VII, VIII, IX mjesec), kada nastane oko 50 % godišnjeg broja požara.</w:t>
      </w:r>
      <w:r w:rsidRPr="00963DA0">
        <w:rPr>
          <w:rFonts w:ascii="Times New Roman" w:eastAsia="Times New Roman" w:hAnsi="Times New Roman"/>
          <w:sz w:val="24"/>
          <w:szCs w:val="24"/>
          <w:vertAlign w:val="superscript"/>
        </w:rPr>
        <w:footnoteReference w:id="49"/>
      </w:r>
    </w:p>
    <w:p w14:paraId="61E88859" w14:textId="77777777" w:rsidR="00963DA0" w:rsidRPr="00963DA0" w:rsidRDefault="00963DA0" w:rsidP="00963DA0">
      <w:pPr>
        <w:spacing w:after="0" w:line="240" w:lineRule="auto"/>
        <w:jc w:val="both"/>
        <w:rPr>
          <w:rFonts w:ascii="Times New Roman" w:eastAsia="Calibri" w:hAnsi="Times New Roman" w:cs="Times New Roman"/>
          <w:sz w:val="16"/>
          <w:szCs w:val="16"/>
        </w:rPr>
      </w:pPr>
    </w:p>
    <w:p w14:paraId="30C3B9F7" w14:textId="77777777" w:rsidR="00963DA0" w:rsidRPr="00963DA0" w:rsidRDefault="00963DA0" w:rsidP="00963DA0">
      <w:pPr>
        <w:keepNext/>
        <w:keepLines/>
        <w:numPr>
          <w:ilvl w:val="2"/>
          <w:numId w:val="1"/>
        </w:numPr>
        <w:spacing w:before="40" w:after="0"/>
        <w:ind w:left="1134" w:hanging="567"/>
        <w:outlineLvl w:val="2"/>
        <w:rPr>
          <w:rFonts w:ascii="Times New Roman" w:eastAsiaTheme="majorEastAsia" w:hAnsi="Times New Roman" w:cstheme="majorBidi"/>
          <w:b/>
          <w:sz w:val="24"/>
          <w:szCs w:val="24"/>
        </w:rPr>
      </w:pPr>
      <w:bookmarkStart w:id="486" w:name="_Toc514355261"/>
      <w:bookmarkStart w:id="487" w:name="_Toc535356014"/>
      <w:bookmarkStart w:id="488" w:name="_Toc207277342"/>
      <w:r w:rsidRPr="00963DA0">
        <w:rPr>
          <w:rFonts w:ascii="Times New Roman" w:eastAsiaTheme="majorEastAsia" w:hAnsi="Times New Roman" w:cstheme="majorBidi"/>
          <w:b/>
          <w:sz w:val="24"/>
          <w:szCs w:val="24"/>
        </w:rPr>
        <w:t>Uvod u rizik sa nazivom scenarija</w:t>
      </w:r>
      <w:bookmarkEnd w:id="486"/>
      <w:bookmarkEnd w:id="487"/>
      <w:bookmarkEnd w:id="488"/>
    </w:p>
    <w:p w14:paraId="31A0101C" w14:textId="6B44E794" w:rsidR="00963DA0" w:rsidRPr="00B8360E" w:rsidRDefault="00963DA0" w:rsidP="00B8360E">
      <w:pPr>
        <w:spacing w:after="0" w:line="240" w:lineRule="auto"/>
        <w:jc w:val="both"/>
        <w:rPr>
          <w:rFonts w:ascii="Times New Roman" w:eastAsia="Times New Roman" w:hAnsi="Times New Roman"/>
          <w:sz w:val="24"/>
          <w:szCs w:val="24"/>
        </w:rPr>
      </w:pPr>
      <w:r w:rsidRPr="00963DA0">
        <w:rPr>
          <w:rFonts w:ascii="Times New Roman" w:eastAsia="Times New Roman" w:hAnsi="Times New Roman"/>
          <w:sz w:val="24"/>
          <w:szCs w:val="24"/>
        </w:rPr>
        <w:t xml:space="preserve">Visoke temperature u proljetnom dijelu godine na području Grada, te suha vegetacija pogoduju velikom broju požara otvorenog prostora sa velikim materijalnim štetama i štetama po okoliš. </w:t>
      </w:r>
      <w:r w:rsidRPr="00963DA0">
        <w:rPr>
          <w:rFonts w:ascii="Times New Roman" w:eastAsia="Times New Roman" w:hAnsi="Times New Roman"/>
          <w:color w:val="000000"/>
          <w:sz w:val="24"/>
          <w:szCs w:val="24"/>
        </w:rPr>
        <w:t>Požari raslinja mogu trajati relativno duže vrijeme (više dana ili tjedana) uslijed</w:t>
      </w:r>
      <w:r w:rsidRPr="00963DA0">
        <w:rPr>
          <w:rFonts w:ascii="Times New Roman" w:eastAsia="Times New Roman" w:hAnsi="Times New Roman"/>
          <w:color w:val="000000"/>
          <w:sz w:val="24"/>
          <w:szCs w:val="24"/>
        </w:rPr>
        <w:br/>
        <w:t>nepovoljnih meteoroloških uvjeta, a osobito je zahtjevno gašenje na teško pristupačnim</w:t>
      </w:r>
      <w:r w:rsidRPr="00963DA0">
        <w:rPr>
          <w:rFonts w:ascii="Times New Roman" w:eastAsia="Times New Roman" w:hAnsi="Times New Roman"/>
          <w:color w:val="000000"/>
          <w:sz w:val="24"/>
          <w:szCs w:val="24"/>
        </w:rPr>
        <w:br/>
        <w:t>područjima gdje ne postoji razvijena infrastruktura (prometnice, vodovod, mogućnost</w:t>
      </w:r>
      <w:r w:rsidRPr="00963DA0">
        <w:rPr>
          <w:rFonts w:ascii="Times New Roman" w:eastAsia="Times New Roman" w:hAnsi="Times New Roman"/>
          <w:color w:val="000000"/>
          <w:sz w:val="24"/>
          <w:szCs w:val="24"/>
        </w:rPr>
        <w:br/>
        <w:t>komunikacije između interventnih snaga).</w:t>
      </w:r>
      <w:r w:rsidRPr="00963DA0">
        <w:rPr>
          <w:rFonts w:ascii="Times New Roman" w:eastAsia="Times New Roman" w:hAnsi="Times New Roman"/>
          <w:sz w:val="24"/>
          <w:szCs w:val="24"/>
        </w:rPr>
        <w:t xml:space="preserve"> </w:t>
      </w:r>
    </w:p>
    <w:tbl>
      <w:tblPr>
        <w:tblpPr w:leftFromText="180" w:rightFromText="180" w:vertAnchor="text" w:horzAnchor="margin" w:tblpY="29"/>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67"/>
      </w:tblGrid>
      <w:tr w:rsidR="00963DA0" w:rsidRPr="00963DA0" w14:paraId="0B18AA0A" w14:textId="77777777" w:rsidTr="00CA6B5A">
        <w:trPr>
          <w:trHeight w:val="268"/>
        </w:trPr>
        <w:tc>
          <w:tcPr>
            <w:tcW w:w="9067" w:type="dxa"/>
            <w:shd w:val="clear" w:color="auto" w:fill="FFC000"/>
            <w:vAlign w:val="center"/>
          </w:tcPr>
          <w:p w14:paraId="6496DFE8" w14:textId="77777777" w:rsidR="00963DA0" w:rsidRPr="00963DA0" w:rsidRDefault="00963DA0" w:rsidP="00963DA0">
            <w:pPr>
              <w:spacing w:after="0"/>
              <w:ind w:right="23"/>
              <w:rPr>
                <w:rFonts w:ascii="Times New Roman" w:eastAsia="Calibri" w:hAnsi="Times New Roman"/>
                <w:b/>
                <w:sz w:val="20"/>
                <w:szCs w:val="20"/>
              </w:rPr>
            </w:pPr>
            <w:r w:rsidRPr="00963DA0">
              <w:rPr>
                <w:rFonts w:ascii="Times New Roman" w:eastAsia="Calibri" w:hAnsi="Times New Roman"/>
                <w:b/>
                <w:sz w:val="20"/>
                <w:szCs w:val="20"/>
              </w:rPr>
              <w:t>Naziv scenarija:</w:t>
            </w:r>
          </w:p>
        </w:tc>
      </w:tr>
      <w:tr w:rsidR="00963DA0" w:rsidRPr="00963DA0" w14:paraId="4EFB2A34" w14:textId="77777777" w:rsidTr="00CA6B5A">
        <w:trPr>
          <w:trHeight w:val="131"/>
        </w:trPr>
        <w:tc>
          <w:tcPr>
            <w:tcW w:w="9067" w:type="dxa"/>
            <w:tcBorders>
              <w:bottom w:val="single" w:sz="4" w:space="0" w:color="auto"/>
            </w:tcBorders>
            <w:vAlign w:val="center"/>
          </w:tcPr>
          <w:p w14:paraId="4C40048B" w14:textId="77777777" w:rsidR="00963DA0" w:rsidRPr="00963DA0" w:rsidRDefault="00963DA0" w:rsidP="00963DA0">
            <w:pPr>
              <w:spacing w:after="0"/>
              <w:ind w:right="23"/>
              <w:rPr>
                <w:rFonts w:ascii="Times New Roman" w:eastAsia="Calibri" w:hAnsi="Times New Roman"/>
                <w:sz w:val="20"/>
                <w:szCs w:val="20"/>
              </w:rPr>
            </w:pPr>
            <w:r w:rsidRPr="00963DA0">
              <w:rPr>
                <w:rFonts w:ascii="Times New Roman" w:eastAsia="Calibri" w:hAnsi="Times New Roman"/>
                <w:sz w:val="20"/>
                <w:szCs w:val="20"/>
              </w:rPr>
              <w:t>Požar raslinja na otvorenom prostoru</w:t>
            </w:r>
          </w:p>
        </w:tc>
      </w:tr>
      <w:tr w:rsidR="00963DA0" w:rsidRPr="00963DA0" w14:paraId="48676EEB" w14:textId="77777777" w:rsidTr="00CA6B5A">
        <w:trPr>
          <w:trHeight w:val="234"/>
        </w:trPr>
        <w:tc>
          <w:tcPr>
            <w:tcW w:w="9067" w:type="dxa"/>
            <w:shd w:val="clear" w:color="auto" w:fill="FFC000"/>
            <w:vAlign w:val="center"/>
          </w:tcPr>
          <w:p w14:paraId="148EE156" w14:textId="77777777" w:rsidR="00963DA0" w:rsidRPr="00963DA0" w:rsidRDefault="00963DA0" w:rsidP="00963DA0">
            <w:pPr>
              <w:spacing w:after="0"/>
              <w:ind w:right="23"/>
              <w:rPr>
                <w:rFonts w:ascii="Times New Roman" w:eastAsia="Calibri" w:hAnsi="Times New Roman"/>
                <w:b/>
                <w:sz w:val="20"/>
                <w:szCs w:val="20"/>
              </w:rPr>
            </w:pPr>
            <w:r w:rsidRPr="00963DA0">
              <w:rPr>
                <w:rFonts w:ascii="Times New Roman" w:eastAsia="Calibri" w:hAnsi="Times New Roman"/>
                <w:b/>
                <w:sz w:val="20"/>
                <w:szCs w:val="20"/>
              </w:rPr>
              <w:t>Grupa rizika:</w:t>
            </w:r>
          </w:p>
        </w:tc>
      </w:tr>
      <w:tr w:rsidR="00963DA0" w:rsidRPr="00963DA0" w14:paraId="63E446A7" w14:textId="77777777" w:rsidTr="00CA6B5A">
        <w:trPr>
          <w:trHeight w:val="125"/>
        </w:trPr>
        <w:tc>
          <w:tcPr>
            <w:tcW w:w="9067" w:type="dxa"/>
            <w:tcBorders>
              <w:bottom w:val="single" w:sz="4" w:space="0" w:color="auto"/>
            </w:tcBorders>
            <w:vAlign w:val="center"/>
          </w:tcPr>
          <w:p w14:paraId="4316FC92" w14:textId="77777777" w:rsidR="00963DA0" w:rsidRPr="00963DA0" w:rsidRDefault="00963DA0" w:rsidP="00963DA0">
            <w:pPr>
              <w:spacing w:after="0"/>
              <w:ind w:right="23"/>
              <w:rPr>
                <w:rFonts w:ascii="Times New Roman" w:eastAsia="Calibri" w:hAnsi="Times New Roman"/>
                <w:sz w:val="20"/>
                <w:szCs w:val="20"/>
              </w:rPr>
            </w:pPr>
            <w:r w:rsidRPr="00963DA0">
              <w:rPr>
                <w:rFonts w:ascii="Times New Roman" w:eastAsia="Calibri" w:hAnsi="Times New Roman"/>
                <w:sz w:val="20"/>
                <w:szCs w:val="20"/>
              </w:rPr>
              <w:t>Prirodne katastrofe</w:t>
            </w:r>
          </w:p>
        </w:tc>
      </w:tr>
      <w:tr w:rsidR="00963DA0" w:rsidRPr="00963DA0" w14:paraId="487012DD" w14:textId="77777777" w:rsidTr="00CA6B5A">
        <w:trPr>
          <w:trHeight w:val="228"/>
        </w:trPr>
        <w:tc>
          <w:tcPr>
            <w:tcW w:w="9067" w:type="dxa"/>
            <w:shd w:val="clear" w:color="auto" w:fill="FFC000"/>
            <w:vAlign w:val="center"/>
          </w:tcPr>
          <w:p w14:paraId="477757CC" w14:textId="77777777" w:rsidR="00963DA0" w:rsidRPr="00963DA0" w:rsidRDefault="00963DA0" w:rsidP="00963DA0">
            <w:pPr>
              <w:spacing w:after="0"/>
              <w:ind w:right="23"/>
              <w:rPr>
                <w:rFonts w:ascii="Times New Roman" w:eastAsia="Calibri" w:hAnsi="Times New Roman"/>
                <w:b/>
                <w:sz w:val="20"/>
                <w:szCs w:val="20"/>
              </w:rPr>
            </w:pPr>
            <w:r w:rsidRPr="00963DA0">
              <w:rPr>
                <w:rFonts w:ascii="Times New Roman" w:eastAsia="Calibri" w:hAnsi="Times New Roman"/>
                <w:b/>
                <w:sz w:val="20"/>
                <w:szCs w:val="20"/>
              </w:rPr>
              <w:t>Rizik:</w:t>
            </w:r>
          </w:p>
        </w:tc>
      </w:tr>
      <w:tr w:rsidR="00963DA0" w:rsidRPr="00963DA0" w14:paraId="56F42D48" w14:textId="77777777" w:rsidTr="00CA6B5A">
        <w:trPr>
          <w:trHeight w:val="89"/>
        </w:trPr>
        <w:tc>
          <w:tcPr>
            <w:tcW w:w="9067" w:type="dxa"/>
            <w:tcBorders>
              <w:bottom w:val="single" w:sz="4" w:space="0" w:color="auto"/>
            </w:tcBorders>
            <w:vAlign w:val="center"/>
          </w:tcPr>
          <w:p w14:paraId="0E907564" w14:textId="77777777" w:rsidR="00963DA0" w:rsidRPr="00963DA0" w:rsidRDefault="00963DA0" w:rsidP="00963DA0">
            <w:pPr>
              <w:spacing w:after="0"/>
              <w:ind w:right="23"/>
              <w:rPr>
                <w:rFonts w:ascii="Times New Roman" w:eastAsia="Calibri" w:hAnsi="Times New Roman"/>
                <w:sz w:val="20"/>
                <w:szCs w:val="20"/>
              </w:rPr>
            </w:pPr>
            <w:r w:rsidRPr="00963DA0">
              <w:rPr>
                <w:rFonts w:ascii="Times New Roman" w:eastAsia="Calibri" w:hAnsi="Times New Roman"/>
                <w:sz w:val="20"/>
                <w:szCs w:val="20"/>
              </w:rPr>
              <w:t>Požar otvorenog tipa</w:t>
            </w:r>
          </w:p>
        </w:tc>
      </w:tr>
      <w:tr w:rsidR="00963DA0" w:rsidRPr="00963DA0" w14:paraId="145B83C2" w14:textId="77777777" w:rsidTr="00CA6B5A">
        <w:trPr>
          <w:trHeight w:val="66"/>
        </w:trPr>
        <w:tc>
          <w:tcPr>
            <w:tcW w:w="9067" w:type="dxa"/>
            <w:shd w:val="clear" w:color="auto" w:fill="FFC000"/>
            <w:vAlign w:val="center"/>
          </w:tcPr>
          <w:p w14:paraId="707A0695" w14:textId="68C79304" w:rsidR="00963DA0" w:rsidRPr="00963DA0" w:rsidRDefault="00963DA0" w:rsidP="00963DA0">
            <w:pPr>
              <w:spacing w:after="0"/>
              <w:ind w:right="23"/>
              <w:rPr>
                <w:rFonts w:ascii="Times New Roman" w:eastAsia="Calibri" w:hAnsi="Times New Roman"/>
                <w:b/>
                <w:sz w:val="20"/>
                <w:szCs w:val="20"/>
              </w:rPr>
            </w:pPr>
            <w:r w:rsidRPr="00963DA0">
              <w:rPr>
                <w:rFonts w:ascii="Times New Roman" w:eastAsia="Calibri" w:hAnsi="Times New Roman"/>
                <w:b/>
                <w:sz w:val="20"/>
                <w:szCs w:val="20"/>
              </w:rPr>
              <w:t>Radna skupina: Povjerenstvo za izradu procjene rizika</w:t>
            </w:r>
            <w:r w:rsidR="00900C1C">
              <w:rPr>
                <w:rFonts w:ascii="Times New Roman" w:eastAsia="Calibri" w:hAnsi="Times New Roman"/>
                <w:b/>
                <w:sz w:val="20"/>
                <w:szCs w:val="20"/>
              </w:rPr>
              <w:t xml:space="preserve"> od velikih nesreća Grada Ploč</w:t>
            </w:r>
            <w:r w:rsidR="007F4396">
              <w:rPr>
                <w:rFonts w:ascii="Times New Roman" w:eastAsia="Calibri" w:hAnsi="Times New Roman"/>
                <w:b/>
                <w:sz w:val="20"/>
                <w:szCs w:val="20"/>
              </w:rPr>
              <w:t>a</w:t>
            </w:r>
          </w:p>
        </w:tc>
      </w:tr>
      <w:tr w:rsidR="00963DA0" w:rsidRPr="00963DA0" w14:paraId="76913E46" w14:textId="77777777" w:rsidTr="00CA6B5A">
        <w:trPr>
          <w:trHeight w:val="211"/>
        </w:trPr>
        <w:tc>
          <w:tcPr>
            <w:tcW w:w="9067" w:type="dxa"/>
            <w:tcBorders>
              <w:bottom w:val="single" w:sz="4" w:space="0" w:color="auto"/>
            </w:tcBorders>
            <w:vAlign w:val="center"/>
          </w:tcPr>
          <w:p w14:paraId="15DA663F" w14:textId="39E6E2A8" w:rsidR="00963DA0" w:rsidRPr="00963DA0" w:rsidRDefault="00963DA0" w:rsidP="00963DA0">
            <w:pPr>
              <w:spacing w:after="0"/>
              <w:ind w:right="23"/>
              <w:rPr>
                <w:rFonts w:ascii="Times New Roman" w:eastAsia="Calibri" w:hAnsi="Times New Roman"/>
                <w:sz w:val="20"/>
                <w:szCs w:val="20"/>
              </w:rPr>
            </w:pPr>
            <w:r w:rsidRPr="00963DA0">
              <w:rPr>
                <w:rFonts w:ascii="Times New Roman" w:eastAsia="Calibri" w:hAnsi="Times New Roman"/>
                <w:sz w:val="20"/>
                <w:szCs w:val="20"/>
              </w:rPr>
              <w:t>Sudionici u izradi Procjene rizika sukladno točci 9. Procjeni rizika</w:t>
            </w:r>
            <w:r w:rsidR="00900C1C">
              <w:rPr>
                <w:rFonts w:ascii="Times New Roman" w:eastAsia="Calibri" w:hAnsi="Times New Roman"/>
                <w:sz w:val="20"/>
                <w:szCs w:val="20"/>
              </w:rPr>
              <w:t xml:space="preserve"> od velikih nesreća Grada Ploč</w:t>
            </w:r>
            <w:r w:rsidR="007F4396">
              <w:rPr>
                <w:rFonts w:ascii="Times New Roman" w:eastAsia="Calibri" w:hAnsi="Times New Roman"/>
                <w:sz w:val="20"/>
                <w:szCs w:val="20"/>
              </w:rPr>
              <w:t>a</w:t>
            </w:r>
          </w:p>
        </w:tc>
      </w:tr>
      <w:tr w:rsidR="00963DA0" w:rsidRPr="00963DA0" w14:paraId="02228596" w14:textId="77777777" w:rsidTr="00CA6B5A">
        <w:trPr>
          <w:trHeight w:val="330"/>
        </w:trPr>
        <w:tc>
          <w:tcPr>
            <w:tcW w:w="9067" w:type="dxa"/>
            <w:shd w:val="clear" w:color="auto" w:fill="FFC000"/>
            <w:vAlign w:val="center"/>
          </w:tcPr>
          <w:p w14:paraId="3D0EF6E5" w14:textId="77777777" w:rsidR="00963DA0" w:rsidRPr="00963DA0" w:rsidRDefault="00963DA0" w:rsidP="00963DA0">
            <w:pPr>
              <w:spacing w:after="0"/>
              <w:ind w:right="23"/>
              <w:rPr>
                <w:rFonts w:ascii="Times New Roman" w:eastAsia="Calibri" w:hAnsi="Times New Roman"/>
                <w:b/>
                <w:sz w:val="20"/>
                <w:szCs w:val="20"/>
              </w:rPr>
            </w:pPr>
            <w:r w:rsidRPr="00963DA0">
              <w:rPr>
                <w:rFonts w:ascii="Times New Roman" w:eastAsia="Calibri" w:hAnsi="Times New Roman"/>
                <w:b/>
                <w:sz w:val="20"/>
                <w:szCs w:val="20"/>
              </w:rPr>
              <w:t>Opis scenarija:</w:t>
            </w:r>
          </w:p>
        </w:tc>
      </w:tr>
      <w:tr w:rsidR="00963DA0" w:rsidRPr="00963DA0" w14:paraId="166E0531" w14:textId="77777777" w:rsidTr="00CA6B5A">
        <w:trPr>
          <w:trHeight w:val="406"/>
        </w:trPr>
        <w:tc>
          <w:tcPr>
            <w:tcW w:w="9067" w:type="dxa"/>
            <w:vAlign w:val="center"/>
          </w:tcPr>
          <w:p w14:paraId="016B8F88" w14:textId="33F6CDE2" w:rsidR="00963DA0" w:rsidRPr="00963DA0" w:rsidRDefault="00963DA0" w:rsidP="00963DA0">
            <w:pPr>
              <w:spacing w:after="0"/>
              <w:jc w:val="both"/>
              <w:rPr>
                <w:rFonts w:ascii="Times New Roman" w:hAnsi="Times New Roman"/>
                <w:sz w:val="20"/>
                <w:szCs w:val="20"/>
              </w:rPr>
            </w:pPr>
            <w:r w:rsidRPr="00963DA0">
              <w:rPr>
                <w:rFonts w:ascii="Times New Roman" w:hAnsi="Times New Roman"/>
                <w:sz w:val="20"/>
                <w:szCs w:val="20"/>
              </w:rPr>
              <w:t>Visoke temperature u proljetnom dijelu godine na području Grada</w:t>
            </w:r>
            <w:r w:rsidR="00BB4D41">
              <w:rPr>
                <w:rFonts w:ascii="Times New Roman" w:hAnsi="Times New Roman"/>
                <w:sz w:val="20"/>
                <w:szCs w:val="20"/>
              </w:rPr>
              <w:t xml:space="preserve"> Ploča</w:t>
            </w:r>
            <w:r w:rsidRPr="00963DA0">
              <w:rPr>
                <w:rFonts w:ascii="Times New Roman" w:hAnsi="Times New Roman"/>
                <w:sz w:val="20"/>
                <w:szCs w:val="20"/>
              </w:rPr>
              <w:t>, te suha vegetacija pogoduju velikom broju požara otvorenog prostora sa velikim materijalnim štetama i štetama po okoliš.</w:t>
            </w:r>
          </w:p>
        </w:tc>
      </w:tr>
    </w:tbl>
    <w:p w14:paraId="15C9D66E" w14:textId="77777777" w:rsidR="00963DA0" w:rsidRPr="00963DA0" w:rsidRDefault="00963DA0" w:rsidP="00963DA0">
      <w:pPr>
        <w:spacing w:after="0" w:line="240" w:lineRule="auto"/>
        <w:jc w:val="both"/>
        <w:rPr>
          <w:rFonts w:ascii="Times New Roman" w:eastAsia="Times New Roman" w:hAnsi="Times New Roman" w:cs="Times New Roman"/>
          <w:b/>
          <w:sz w:val="24"/>
          <w:szCs w:val="24"/>
          <w:lang w:eastAsia="hr-HR"/>
        </w:rPr>
      </w:pPr>
    </w:p>
    <w:p w14:paraId="7B33F20F" w14:textId="77777777" w:rsidR="00963DA0" w:rsidRPr="00963DA0" w:rsidRDefault="00963DA0" w:rsidP="00963DA0">
      <w:pPr>
        <w:keepNext/>
        <w:keepLines/>
        <w:numPr>
          <w:ilvl w:val="2"/>
          <w:numId w:val="1"/>
        </w:numPr>
        <w:spacing w:before="40" w:after="0" w:line="240" w:lineRule="auto"/>
        <w:ind w:left="1134" w:hanging="567"/>
        <w:outlineLvl w:val="2"/>
        <w:rPr>
          <w:rFonts w:ascii="Times New Roman" w:eastAsiaTheme="majorEastAsia" w:hAnsi="Times New Roman" w:cstheme="majorBidi"/>
          <w:b/>
          <w:sz w:val="24"/>
          <w:szCs w:val="24"/>
        </w:rPr>
      </w:pPr>
      <w:bookmarkStart w:id="489" w:name="_Toc514355262"/>
      <w:bookmarkStart w:id="490" w:name="_Toc535356015"/>
      <w:bookmarkStart w:id="491" w:name="_Toc207277343"/>
      <w:r w:rsidRPr="00963DA0">
        <w:rPr>
          <w:rFonts w:ascii="Times New Roman" w:eastAsiaTheme="majorEastAsia" w:hAnsi="Times New Roman" w:cstheme="majorBidi"/>
          <w:b/>
          <w:sz w:val="24"/>
          <w:szCs w:val="24"/>
        </w:rPr>
        <w:t>Prikaz utjecaja na kritičnu infrastrukturu</w:t>
      </w:r>
      <w:bookmarkEnd w:id="489"/>
      <w:bookmarkEnd w:id="490"/>
      <w:bookmarkEnd w:id="491"/>
    </w:p>
    <w:p w14:paraId="12DA3360" w14:textId="25296684" w:rsidR="00963DA0" w:rsidRPr="00963DA0" w:rsidRDefault="00476A64" w:rsidP="00476A64">
      <w:pPr>
        <w:spacing w:after="0" w:line="240" w:lineRule="auto"/>
        <w:jc w:val="both"/>
        <w:rPr>
          <w:rFonts w:ascii="Times New Roman" w:eastAsia="Times New Roman" w:hAnsi="Times New Roman" w:cs="Times New Roman"/>
          <w:b/>
          <w:sz w:val="24"/>
          <w:szCs w:val="24"/>
          <w:lang w:eastAsia="hr-HR"/>
        </w:rPr>
      </w:pPr>
      <w:r>
        <w:rPr>
          <w:rFonts w:ascii="Times New Roman" w:hAnsi="Times New Roman" w:cs="Times New Roman"/>
          <w:sz w:val="20"/>
          <w:szCs w:val="20"/>
        </w:rPr>
        <w:t>Tablica 111</w:t>
      </w:r>
      <w:r w:rsidRPr="00452405">
        <w:rPr>
          <w:rFonts w:ascii="Times New Roman" w:hAnsi="Times New Roman" w:cs="Times New Roman"/>
          <w:sz w:val="20"/>
          <w:szCs w:val="20"/>
        </w:rPr>
        <w:t xml:space="preserve">: Prikaz utjecaja na kritičnu infrastrukturu </w:t>
      </w:r>
      <w:r>
        <w:rPr>
          <w:rFonts w:ascii="Times New Roman" w:hAnsi="Times New Roman"/>
          <w:sz w:val="20"/>
          <w:szCs w:val="20"/>
        </w:rPr>
        <w:t>Grada</w:t>
      </w:r>
      <w:r w:rsidRPr="00CB0107">
        <w:rPr>
          <w:rFonts w:ascii="Times New Roman" w:eastAsia="Calibri" w:hAnsi="Times New Roman"/>
          <w:sz w:val="20"/>
          <w:szCs w:val="20"/>
        </w:rPr>
        <w:t xml:space="preserve"> </w:t>
      </w:r>
      <w:r>
        <w:rPr>
          <w:rFonts w:ascii="Times New Roman" w:eastAsia="Calibri" w:hAnsi="Times New Roman"/>
          <w:sz w:val="20"/>
          <w:szCs w:val="20"/>
        </w:rPr>
        <w:t>Ploč</w:t>
      </w:r>
      <w:r w:rsidR="007F4396">
        <w:rPr>
          <w:rFonts w:ascii="Times New Roman" w:eastAsia="Calibri" w:hAnsi="Times New Roman"/>
          <w:sz w:val="20"/>
          <w:szCs w:val="20"/>
        </w:rPr>
        <w:t>a</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9"/>
        <w:gridCol w:w="8108"/>
      </w:tblGrid>
      <w:tr w:rsidR="00963DA0" w:rsidRPr="00963DA0" w14:paraId="751EC4A4" w14:textId="77777777" w:rsidTr="00CA6B5A">
        <w:tc>
          <w:tcPr>
            <w:tcW w:w="959" w:type="dxa"/>
            <w:shd w:val="clear" w:color="auto" w:fill="9CC2E5"/>
          </w:tcPr>
          <w:p w14:paraId="57F1B494" w14:textId="77777777" w:rsidR="00963DA0" w:rsidRPr="00963DA0" w:rsidRDefault="00963DA0" w:rsidP="00963DA0">
            <w:pPr>
              <w:spacing w:after="0"/>
              <w:jc w:val="both"/>
              <w:rPr>
                <w:rFonts w:ascii="Times New Roman" w:hAnsi="Times New Roman"/>
                <w:b/>
                <w:sz w:val="20"/>
                <w:szCs w:val="20"/>
              </w:rPr>
            </w:pPr>
            <w:r w:rsidRPr="00963DA0">
              <w:rPr>
                <w:rFonts w:ascii="Times New Roman" w:hAnsi="Times New Roman"/>
                <w:b/>
                <w:sz w:val="20"/>
                <w:szCs w:val="20"/>
              </w:rPr>
              <w:t>Utjecaj</w:t>
            </w:r>
          </w:p>
        </w:tc>
        <w:tc>
          <w:tcPr>
            <w:tcW w:w="8108" w:type="dxa"/>
            <w:shd w:val="clear" w:color="auto" w:fill="9CC2E5"/>
          </w:tcPr>
          <w:p w14:paraId="6EA96F46" w14:textId="77777777" w:rsidR="00963DA0" w:rsidRPr="00963DA0" w:rsidRDefault="00963DA0" w:rsidP="00963DA0">
            <w:pPr>
              <w:spacing w:after="0"/>
              <w:jc w:val="both"/>
              <w:rPr>
                <w:rFonts w:ascii="Times New Roman" w:hAnsi="Times New Roman"/>
                <w:b/>
                <w:sz w:val="20"/>
                <w:szCs w:val="20"/>
              </w:rPr>
            </w:pPr>
            <w:r w:rsidRPr="00963DA0">
              <w:rPr>
                <w:rFonts w:ascii="Times New Roman" w:hAnsi="Times New Roman"/>
                <w:b/>
                <w:sz w:val="20"/>
                <w:szCs w:val="20"/>
              </w:rPr>
              <w:t>Sektor kritične infrastrukture</w:t>
            </w:r>
          </w:p>
        </w:tc>
      </w:tr>
      <w:tr w:rsidR="00963DA0" w:rsidRPr="00963DA0" w14:paraId="1EE30816" w14:textId="77777777" w:rsidTr="00CA6B5A">
        <w:tc>
          <w:tcPr>
            <w:tcW w:w="959" w:type="dxa"/>
          </w:tcPr>
          <w:p w14:paraId="386ABD4B" w14:textId="77777777" w:rsidR="00963DA0" w:rsidRPr="00963DA0" w:rsidRDefault="00963DA0" w:rsidP="00963DA0">
            <w:pPr>
              <w:spacing w:after="0"/>
              <w:jc w:val="center"/>
              <w:rPr>
                <w:rFonts w:ascii="Times New Roman" w:hAnsi="Times New Roman"/>
                <w:b/>
                <w:sz w:val="20"/>
                <w:szCs w:val="20"/>
              </w:rPr>
            </w:pPr>
            <w:r w:rsidRPr="00963DA0">
              <w:rPr>
                <w:rFonts w:ascii="Times New Roman" w:hAnsi="Times New Roman"/>
                <w:b/>
                <w:sz w:val="20"/>
                <w:szCs w:val="20"/>
              </w:rPr>
              <w:t>X</w:t>
            </w:r>
          </w:p>
        </w:tc>
        <w:tc>
          <w:tcPr>
            <w:tcW w:w="8108" w:type="dxa"/>
          </w:tcPr>
          <w:p w14:paraId="71ECA782" w14:textId="77777777" w:rsidR="00963DA0" w:rsidRPr="00963DA0" w:rsidRDefault="00963DA0" w:rsidP="00963DA0">
            <w:pPr>
              <w:spacing w:after="0"/>
              <w:jc w:val="both"/>
              <w:rPr>
                <w:rFonts w:ascii="Times New Roman" w:hAnsi="Times New Roman"/>
                <w:sz w:val="20"/>
                <w:szCs w:val="20"/>
              </w:rPr>
            </w:pPr>
            <w:r w:rsidRPr="00963DA0">
              <w:rPr>
                <w:rFonts w:ascii="Times New Roman" w:hAnsi="Times New Roman"/>
                <w:b/>
                <w:sz w:val="20"/>
                <w:szCs w:val="20"/>
              </w:rPr>
              <w:t xml:space="preserve">Energetika </w:t>
            </w:r>
            <w:r w:rsidRPr="00963DA0">
              <w:rPr>
                <w:rFonts w:ascii="Times New Roman" w:hAnsi="Times New Roman"/>
                <w:sz w:val="20"/>
                <w:szCs w:val="20"/>
              </w:rPr>
              <w:t>(proizvodnja, akumulacija i brane, prijenos, skladištenje, transport energenata i energije, sustavi za distribuciju)</w:t>
            </w:r>
          </w:p>
        </w:tc>
      </w:tr>
      <w:tr w:rsidR="00963DA0" w:rsidRPr="00963DA0" w14:paraId="601EDD68" w14:textId="77777777" w:rsidTr="00CA6B5A">
        <w:tc>
          <w:tcPr>
            <w:tcW w:w="959" w:type="dxa"/>
          </w:tcPr>
          <w:p w14:paraId="06B9F02A" w14:textId="77777777" w:rsidR="00963DA0" w:rsidRPr="00963DA0" w:rsidRDefault="00963DA0" w:rsidP="00963DA0">
            <w:pPr>
              <w:spacing w:after="0"/>
              <w:jc w:val="center"/>
              <w:rPr>
                <w:rFonts w:ascii="Times New Roman" w:hAnsi="Times New Roman"/>
                <w:b/>
                <w:sz w:val="20"/>
                <w:szCs w:val="20"/>
              </w:rPr>
            </w:pPr>
          </w:p>
        </w:tc>
        <w:tc>
          <w:tcPr>
            <w:tcW w:w="8108" w:type="dxa"/>
          </w:tcPr>
          <w:p w14:paraId="263F2944" w14:textId="77777777" w:rsidR="00963DA0" w:rsidRPr="00963DA0" w:rsidRDefault="00963DA0" w:rsidP="00963DA0">
            <w:pPr>
              <w:spacing w:after="0"/>
              <w:jc w:val="both"/>
              <w:rPr>
                <w:rFonts w:ascii="Times New Roman" w:hAnsi="Times New Roman"/>
                <w:sz w:val="20"/>
                <w:szCs w:val="20"/>
              </w:rPr>
            </w:pPr>
            <w:r w:rsidRPr="00963DA0">
              <w:rPr>
                <w:rFonts w:ascii="Times New Roman" w:hAnsi="Times New Roman"/>
                <w:b/>
                <w:sz w:val="20"/>
                <w:szCs w:val="20"/>
              </w:rPr>
              <w:t>Komunikacijska i informacijska</w:t>
            </w:r>
            <w:r w:rsidRPr="00963DA0">
              <w:rPr>
                <w:rFonts w:ascii="Times New Roman" w:hAnsi="Times New Roman"/>
                <w:sz w:val="20"/>
                <w:szCs w:val="20"/>
              </w:rPr>
              <w:t xml:space="preserve"> </w:t>
            </w:r>
            <w:r w:rsidRPr="00963DA0">
              <w:rPr>
                <w:rFonts w:ascii="Times New Roman" w:hAnsi="Times New Roman"/>
                <w:b/>
                <w:sz w:val="20"/>
                <w:szCs w:val="20"/>
              </w:rPr>
              <w:t>tehnologija</w:t>
            </w:r>
            <w:r w:rsidRPr="00963DA0">
              <w:rPr>
                <w:rFonts w:ascii="Times New Roman" w:hAnsi="Times New Roman"/>
                <w:sz w:val="20"/>
                <w:szCs w:val="20"/>
              </w:rPr>
              <w:t xml:space="preserve"> (elektroničke komunikacije, informacijski sustavi, prijenos podataka, pružanje audio i audiovizualnih medijskih usluga)</w:t>
            </w:r>
          </w:p>
        </w:tc>
      </w:tr>
      <w:tr w:rsidR="00963DA0" w:rsidRPr="00963DA0" w14:paraId="3759B03F" w14:textId="77777777" w:rsidTr="00CA6B5A">
        <w:tc>
          <w:tcPr>
            <w:tcW w:w="959" w:type="dxa"/>
          </w:tcPr>
          <w:p w14:paraId="1B20D878" w14:textId="77777777" w:rsidR="00963DA0" w:rsidRPr="00963DA0" w:rsidRDefault="00963DA0" w:rsidP="00963DA0">
            <w:pPr>
              <w:spacing w:after="0"/>
              <w:jc w:val="center"/>
              <w:rPr>
                <w:rFonts w:ascii="Times New Roman" w:hAnsi="Times New Roman"/>
                <w:b/>
                <w:sz w:val="20"/>
                <w:szCs w:val="20"/>
              </w:rPr>
            </w:pPr>
            <w:r w:rsidRPr="00963DA0">
              <w:rPr>
                <w:rFonts w:ascii="Times New Roman" w:hAnsi="Times New Roman"/>
                <w:b/>
                <w:sz w:val="20"/>
                <w:szCs w:val="20"/>
              </w:rPr>
              <w:t>X</w:t>
            </w:r>
          </w:p>
        </w:tc>
        <w:tc>
          <w:tcPr>
            <w:tcW w:w="8108" w:type="dxa"/>
          </w:tcPr>
          <w:p w14:paraId="561D2678" w14:textId="77777777" w:rsidR="00963DA0" w:rsidRPr="00963DA0" w:rsidRDefault="00963DA0" w:rsidP="00963DA0">
            <w:pPr>
              <w:spacing w:after="0"/>
              <w:jc w:val="both"/>
              <w:rPr>
                <w:rFonts w:ascii="Times New Roman" w:hAnsi="Times New Roman"/>
                <w:sz w:val="20"/>
                <w:szCs w:val="20"/>
              </w:rPr>
            </w:pPr>
            <w:r w:rsidRPr="00963DA0">
              <w:rPr>
                <w:rFonts w:ascii="Times New Roman" w:hAnsi="Times New Roman"/>
                <w:b/>
                <w:sz w:val="20"/>
                <w:szCs w:val="20"/>
              </w:rPr>
              <w:t>Promet</w:t>
            </w:r>
            <w:r w:rsidRPr="00963DA0">
              <w:rPr>
                <w:rFonts w:ascii="Times New Roman" w:hAnsi="Times New Roman"/>
                <w:sz w:val="20"/>
                <w:szCs w:val="20"/>
              </w:rPr>
              <w:t xml:space="preserve"> (cestovni, željeznički, zračni, pomorski i promet u unutarnjim plovnim putovima)</w:t>
            </w:r>
          </w:p>
        </w:tc>
      </w:tr>
      <w:tr w:rsidR="00963DA0" w:rsidRPr="00963DA0" w14:paraId="0F12B772" w14:textId="77777777" w:rsidTr="00CA6B5A">
        <w:tc>
          <w:tcPr>
            <w:tcW w:w="959" w:type="dxa"/>
          </w:tcPr>
          <w:p w14:paraId="06CB34E3" w14:textId="77777777" w:rsidR="00963DA0" w:rsidRPr="00963DA0" w:rsidRDefault="00963DA0" w:rsidP="00963DA0">
            <w:pPr>
              <w:spacing w:after="0"/>
              <w:jc w:val="center"/>
              <w:rPr>
                <w:rFonts w:ascii="Times New Roman" w:hAnsi="Times New Roman"/>
                <w:b/>
                <w:sz w:val="20"/>
                <w:szCs w:val="20"/>
              </w:rPr>
            </w:pPr>
          </w:p>
        </w:tc>
        <w:tc>
          <w:tcPr>
            <w:tcW w:w="8108" w:type="dxa"/>
          </w:tcPr>
          <w:p w14:paraId="3CB88D55" w14:textId="77777777" w:rsidR="00963DA0" w:rsidRPr="00963DA0" w:rsidRDefault="00963DA0" w:rsidP="00963DA0">
            <w:pPr>
              <w:spacing w:after="0"/>
              <w:jc w:val="both"/>
              <w:rPr>
                <w:rFonts w:ascii="Times New Roman" w:hAnsi="Times New Roman"/>
                <w:sz w:val="20"/>
                <w:szCs w:val="20"/>
              </w:rPr>
            </w:pPr>
            <w:r w:rsidRPr="00963DA0">
              <w:rPr>
                <w:rFonts w:ascii="Times New Roman" w:hAnsi="Times New Roman"/>
                <w:b/>
                <w:sz w:val="20"/>
                <w:szCs w:val="20"/>
              </w:rPr>
              <w:t>Zdravstvo</w:t>
            </w:r>
            <w:r w:rsidRPr="00963DA0">
              <w:rPr>
                <w:rFonts w:ascii="Times New Roman" w:hAnsi="Times New Roman"/>
                <w:sz w:val="20"/>
                <w:szCs w:val="20"/>
              </w:rPr>
              <w:t xml:space="preserve"> (zdravstvena zaštita, proizvodnja, promet i nadzor nad lijekovima)</w:t>
            </w:r>
          </w:p>
        </w:tc>
      </w:tr>
      <w:tr w:rsidR="00963DA0" w:rsidRPr="00963DA0" w14:paraId="7BE5887F" w14:textId="77777777" w:rsidTr="00CA6B5A">
        <w:tc>
          <w:tcPr>
            <w:tcW w:w="959" w:type="dxa"/>
          </w:tcPr>
          <w:p w14:paraId="5C14416A" w14:textId="77777777" w:rsidR="00963DA0" w:rsidRPr="00963DA0" w:rsidRDefault="00963DA0" w:rsidP="00963DA0">
            <w:pPr>
              <w:spacing w:after="0"/>
              <w:jc w:val="center"/>
              <w:rPr>
                <w:rFonts w:ascii="Times New Roman" w:hAnsi="Times New Roman"/>
                <w:b/>
                <w:sz w:val="20"/>
                <w:szCs w:val="20"/>
              </w:rPr>
            </w:pPr>
          </w:p>
        </w:tc>
        <w:tc>
          <w:tcPr>
            <w:tcW w:w="8108" w:type="dxa"/>
          </w:tcPr>
          <w:p w14:paraId="101E77C5" w14:textId="77777777" w:rsidR="00963DA0" w:rsidRPr="00963DA0" w:rsidRDefault="00963DA0" w:rsidP="00963DA0">
            <w:pPr>
              <w:spacing w:after="0"/>
              <w:jc w:val="both"/>
              <w:rPr>
                <w:rFonts w:ascii="Times New Roman" w:hAnsi="Times New Roman"/>
                <w:sz w:val="20"/>
                <w:szCs w:val="20"/>
              </w:rPr>
            </w:pPr>
            <w:r w:rsidRPr="00963DA0">
              <w:rPr>
                <w:rFonts w:ascii="Times New Roman" w:hAnsi="Times New Roman"/>
                <w:b/>
                <w:sz w:val="20"/>
                <w:szCs w:val="20"/>
              </w:rPr>
              <w:t>Vodno gospodarstvo</w:t>
            </w:r>
            <w:r w:rsidRPr="00963DA0">
              <w:rPr>
                <w:rFonts w:ascii="Times New Roman" w:hAnsi="Times New Roman"/>
                <w:sz w:val="20"/>
                <w:szCs w:val="20"/>
              </w:rPr>
              <w:t xml:space="preserve"> (regulacijske i zaštitne vodne građevine i komunalne vodne građevine)</w:t>
            </w:r>
          </w:p>
        </w:tc>
      </w:tr>
      <w:tr w:rsidR="00963DA0" w:rsidRPr="00963DA0" w14:paraId="31C67F0B" w14:textId="77777777" w:rsidTr="00CA6B5A">
        <w:tc>
          <w:tcPr>
            <w:tcW w:w="959" w:type="dxa"/>
          </w:tcPr>
          <w:p w14:paraId="2FB2585D" w14:textId="77777777" w:rsidR="00963DA0" w:rsidRPr="00963DA0" w:rsidRDefault="00963DA0" w:rsidP="00963DA0">
            <w:pPr>
              <w:spacing w:after="0"/>
              <w:jc w:val="center"/>
              <w:rPr>
                <w:rFonts w:ascii="Times New Roman" w:hAnsi="Times New Roman"/>
                <w:b/>
                <w:sz w:val="20"/>
                <w:szCs w:val="20"/>
              </w:rPr>
            </w:pPr>
          </w:p>
        </w:tc>
        <w:tc>
          <w:tcPr>
            <w:tcW w:w="8108" w:type="dxa"/>
          </w:tcPr>
          <w:p w14:paraId="67F4B4BC" w14:textId="77777777" w:rsidR="00963DA0" w:rsidRPr="00963DA0" w:rsidRDefault="00963DA0" w:rsidP="00963DA0">
            <w:pPr>
              <w:spacing w:after="0"/>
              <w:jc w:val="both"/>
              <w:rPr>
                <w:rFonts w:ascii="Times New Roman" w:hAnsi="Times New Roman"/>
                <w:sz w:val="20"/>
                <w:szCs w:val="20"/>
              </w:rPr>
            </w:pPr>
            <w:r w:rsidRPr="00963DA0">
              <w:rPr>
                <w:rFonts w:ascii="Times New Roman" w:hAnsi="Times New Roman"/>
                <w:b/>
                <w:sz w:val="20"/>
                <w:szCs w:val="20"/>
              </w:rPr>
              <w:t>Hrana</w:t>
            </w:r>
            <w:r w:rsidRPr="00963DA0">
              <w:rPr>
                <w:rFonts w:ascii="Times New Roman" w:hAnsi="Times New Roman"/>
                <w:sz w:val="20"/>
                <w:szCs w:val="20"/>
              </w:rPr>
              <w:t xml:space="preserve"> (proizvodnja i opskrba hranom i sustav sigurnosti hrane, robne zalihe)</w:t>
            </w:r>
          </w:p>
        </w:tc>
      </w:tr>
      <w:tr w:rsidR="00963DA0" w:rsidRPr="00963DA0" w14:paraId="08FD0EDC" w14:textId="77777777" w:rsidTr="00CA6B5A">
        <w:tc>
          <w:tcPr>
            <w:tcW w:w="959" w:type="dxa"/>
          </w:tcPr>
          <w:p w14:paraId="27048E4E" w14:textId="77777777" w:rsidR="00963DA0" w:rsidRPr="00963DA0" w:rsidRDefault="00963DA0" w:rsidP="00963DA0">
            <w:pPr>
              <w:spacing w:after="0"/>
              <w:jc w:val="center"/>
              <w:rPr>
                <w:rFonts w:ascii="Times New Roman" w:hAnsi="Times New Roman"/>
                <w:b/>
                <w:sz w:val="20"/>
                <w:szCs w:val="20"/>
              </w:rPr>
            </w:pPr>
          </w:p>
        </w:tc>
        <w:tc>
          <w:tcPr>
            <w:tcW w:w="8108" w:type="dxa"/>
          </w:tcPr>
          <w:p w14:paraId="74D420D9" w14:textId="77777777" w:rsidR="00963DA0" w:rsidRPr="00963DA0" w:rsidRDefault="00963DA0" w:rsidP="00963DA0">
            <w:pPr>
              <w:spacing w:after="0"/>
              <w:jc w:val="both"/>
              <w:rPr>
                <w:rFonts w:ascii="Times New Roman" w:hAnsi="Times New Roman"/>
                <w:b/>
                <w:sz w:val="20"/>
                <w:szCs w:val="20"/>
              </w:rPr>
            </w:pPr>
            <w:r w:rsidRPr="00963DA0">
              <w:rPr>
                <w:rFonts w:ascii="Times New Roman" w:hAnsi="Times New Roman"/>
                <w:b/>
                <w:sz w:val="20"/>
                <w:szCs w:val="20"/>
              </w:rPr>
              <w:t xml:space="preserve">Financije </w:t>
            </w:r>
            <w:r w:rsidRPr="00963DA0">
              <w:rPr>
                <w:rFonts w:ascii="Times New Roman" w:hAnsi="Times New Roman"/>
                <w:sz w:val="20"/>
                <w:szCs w:val="20"/>
              </w:rPr>
              <w:t>(bankarstvo, burze, investicije, sustavi osiguranja i plaćanja)</w:t>
            </w:r>
          </w:p>
        </w:tc>
      </w:tr>
      <w:tr w:rsidR="00963DA0" w:rsidRPr="00963DA0" w14:paraId="5882AACC" w14:textId="77777777" w:rsidTr="00CA6B5A">
        <w:tc>
          <w:tcPr>
            <w:tcW w:w="959" w:type="dxa"/>
          </w:tcPr>
          <w:p w14:paraId="6F2FC24B" w14:textId="77777777" w:rsidR="00963DA0" w:rsidRPr="00963DA0" w:rsidRDefault="00963DA0" w:rsidP="00963DA0">
            <w:pPr>
              <w:spacing w:after="0"/>
              <w:jc w:val="center"/>
              <w:rPr>
                <w:rFonts w:ascii="Times New Roman" w:hAnsi="Times New Roman"/>
                <w:b/>
                <w:sz w:val="20"/>
                <w:szCs w:val="20"/>
              </w:rPr>
            </w:pPr>
          </w:p>
        </w:tc>
        <w:tc>
          <w:tcPr>
            <w:tcW w:w="8108" w:type="dxa"/>
          </w:tcPr>
          <w:p w14:paraId="163DB62D" w14:textId="77777777" w:rsidR="00963DA0" w:rsidRPr="00963DA0" w:rsidRDefault="00963DA0" w:rsidP="00963DA0">
            <w:pPr>
              <w:spacing w:after="0"/>
              <w:jc w:val="both"/>
              <w:rPr>
                <w:rFonts w:ascii="Times New Roman" w:hAnsi="Times New Roman"/>
                <w:b/>
                <w:sz w:val="20"/>
                <w:szCs w:val="20"/>
              </w:rPr>
            </w:pPr>
            <w:r w:rsidRPr="00963DA0">
              <w:rPr>
                <w:rFonts w:ascii="Times New Roman" w:hAnsi="Times New Roman"/>
                <w:b/>
                <w:sz w:val="20"/>
                <w:szCs w:val="20"/>
              </w:rPr>
              <w:t xml:space="preserve">Proizvodnja, skladištenje i prijevoz opasnih tvari </w:t>
            </w:r>
            <w:r w:rsidRPr="00963DA0">
              <w:rPr>
                <w:rFonts w:ascii="Times New Roman" w:hAnsi="Times New Roman"/>
                <w:sz w:val="20"/>
                <w:szCs w:val="20"/>
              </w:rPr>
              <w:t>(kemijski, biološki, radiološki i nuklearni materijali)</w:t>
            </w:r>
          </w:p>
        </w:tc>
      </w:tr>
      <w:tr w:rsidR="00963DA0" w:rsidRPr="00963DA0" w14:paraId="2350ABB8" w14:textId="77777777" w:rsidTr="00CA6B5A">
        <w:tc>
          <w:tcPr>
            <w:tcW w:w="959" w:type="dxa"/>
          </w:tcPr>
          <w:p w14:paraId="27DF34C5" w14:textId="77777777" w:rsidR="00963DA0" w:rsidRPr="00963DA0" w:rsidRDefault="00963DA0" w:rsidP="00963DA0">
            <w:pPr>
              <w:spacing w:after="0"/>
              <w:jc w:val="center"/>
              <w:rPr>
                <w:rFonts w:ascii="Times New Roman" w:hAnsi="Times New Roman"/>
                <w:b/>
                <w:sz w:val="20"/>
                <w:szCs w:val="20"/>
              </w:rPr>
            </w:pPr>
            <w:r w:rsidRPr="00963DA0">
              <w:rPr>
                <w:rFonts w:ascii="Times New Roman" w:hAnsi="Times New Roman"/>
                <w:b/>
                <w:sz w:val="20"/>
                <w:szCs w:val="20"/>
              </w:rPr>
              <w:t>X</w:t>
            </w:r>
          </w:p>
        </w:tc>
        <w:tc>
          <w:tcPr>
            <w:tcW w:w="8108" w:type="dxa"/>
          </w:tcPr>
          <w:p w14:paraId="38F8292E" w14:textId="77777777" w:rsidR="00963DA0" w:rsidRPr="00963DA0" w:rsidRDefault="00963DA0" w:rsidP="00963DA0">
            <w:pPr>
              <w:spacing w:after="0"/>
              <w:jc w:val="both"/>
              <w:rPr>
                <w:rFonts w:ascii="Times New Roman" w:hAnsi="Times New Roman"/>
                <w:sz w:val="20"/>
                <w:szCs w:val="20"/>
              </w:rPr>
            </w:pPr>
            <w:r w:rsidRPr="00963DA0">
              <w:rPr>
                <w:rFonts w:ascii="Times New Roman" w:hAnsi="Times New Roman"/>
                <w:b/>
                <w:sz w:val="20"/>
                <w:szCs w:val="20"/>
              </w:rPr>
              <w:t>Javne službe</w:t>
            </w:r>
            <w:r w:rsidRPr="00963DA0">
              <w:rPr>
                <w:rFonts w:ascii="Times New Roman" w:hAnsi="Times New Roman"/>
                <w:sz w:val="20"/>
                <w:szCs w:val="20"/>
              </w:rPr>
              <w:t xml:space="preserve"> (osiguranje javnog reda i mira, zaštita i spašavanje, hitna medicinska pomoć)</w:t>
            </w:r>
          </w:p>
        </w:tc>
      </w:tr>
      <w:tr w:rsidR="00963DA0" w:rsidRPr="00963DA0" w14:paraId="573BBB74" w14:textId="77777777" w:rsidTr="00CA6B5A">
        <w:tc>
          <w:tcPr>
            <w:tcW w:w="959" w:type="dxa"/>
          </w:tcPr>
          <w:p w14:paraId="68D87BCC" w14:textId="77777777" w:rsidR="00963DA0" w:rsidRPr="00963DA0" w:rsidRDefault="00963DA0" w:rsidP="00963DA0">
            <w:pPr>
              <w:spacing w:after="0"/>
              <w:jc w:val="center"/>
              <w:rPr>
                <w:rFonts w:ascii="Times New Roman" w:hAnsi="Times New Roman"/>
                <w:b/>
                <w:sz w:val="20"/>
                <w:szCs w:val="20"/>
              </w:rPr>
            </w:pPr>
          </w:p>
        </w:tc>
        <w:tc>
          <w:tcPr>
            <w:tcW w:w="8108" w:type="dxa"/>
          </w:tcPr>
          <w:p w14:paraId="541225AA" w14:textId="77777777" w:rsidR="00963DA0" w:rsidRPr="00963DA0" w:rsidRDefault="00963DA0" w:rsidP="00963DA0">
            <w:pPr>
              <w:spacing w:after="0"/>
              <w:jc w:val="both"/>
              <w:rPr>
                <w:rFonts w:ascii="Times New Roman" w:hAnsi="Times New Roman"/>
                <w:b/>
                <w:sz w:val="20"/>
                <w:szCs w:val="20"/>
              </w:rPr>
            </w:pPr>
            <w:r w:rsidRPr="00963DA0">
              <w:rPr>
                <w:rFonts w:ascii="Times New Roman" w:hAnsi="Times New Roman"/>
                <w:b/>
                <w:sz w:val="20"/>
                <w:szCs w:val="20"/>
              </w:rPr>
              <w:t>Nacionalni spomenici i vrijednosti</w:t>
            </w:r>
          </w:p>
        </w:tc>
      </w:tr>
    </w:tbl>
    <w:p w14:paraId="5FAC61D9" w14:textId="77777777" w:rsidR="00963DA0" w:rsidRPr="00963DA0" w:rsidRDefault="00963DA0" w:rsidP="00963DA0">
      <w:pPr>
        <w:keepNext/>
        <w:keepLines/>
        <w:numPr>
          <w:ilvl w:val="2"/>
          <w:numId w:val="1"/>
        </w:numPr>
        <w:spacing w:before="40" w:after="0"/>
        <w:ind w:left="1134" w:hanging="513"/>
        <w:outlineLvl w:val="2"/>
        <w:rPr>
          <w:rFonts w:ascii="Times New Roman" w:eastAsiaTheme="majorEastAsia" w:hAnsi="Times New Roman" w:cstheme="majorBidi"/>
          <w:b/>
          <w:sz w:val="24"/>
          <w:szCs w:val="24"/>
        </w:rPr>
      </w:pPr>
      <w:bookmarkStart w:id="492" w:name="_Toc514355263"/>
      <w:bookmarkStart w:id="493" w:name="_Toc535356016"/>
      <w:bookmarkStart w:id="494" w:name="_Toc207277344"/>
      <w:r w:rsidRPr="00963DA0">
        <w:rPr>
          <w:rFonts w:ascii="Times New Roman" w:eastAsiaTheme="majorEastAsia" w:hAnsi="Times New Roman" w:cstheme="majorBidi"/>
          <w:b/>
          <w:sz w:val="24"/>
          <w:szCs w:val="24"/>
        </w:rPr>
        <w:lastRenderedPageBreak/>
        <w:t>Kontekst</w:t>
      </w:r>
      <w:bookmarkEnd w:id="492"/>
      <w:bookmarkEnd w:id="493"/>
      <w:bookmarkEnd w:id="494"/>
    </w:p>
    <w:p w14:paraId="7332BB96" w14:textId="77777777" w:rsidR="00687CB9" w:rsidRDefault="00963DA0" w:rsidP="00963DA0">
      <w:pPr>
        <w:spacing w:after="0" w:line="240" w:lineRule="auto"/>
        <w:jc w:val="both"/>
        <w:rPr>
          <w:rFonts w:ascii="Times New Roman" w:eastAsia="Times New Roman" w:hAnsi="Times New Roman"/>
          <w:sz w:val="24"/>
          <w:szCs w:val="24"/>
        </w:rPr>
      </w:pPr>
      <w:r w:rsidRPr="00963DA0">
        <w:rPr>
          <w:rFonts w:ascii="Times New Roman" w:eastAsia="Times New Roman" w:hAnsi="Times New Roman"/>
          <w:sz w:val="24"/>
          <w:szCs w:val="24"/>
        </w:rPr>
        <w:t xml:space="preserve">Požari raslinja nastaju kao uzročno posljedična veza klimatskih čimbenika, stanja gorivog materijala (vlažnost, vrste biljnog pokrova i količina drvne i druge biomase) i ljudske aktivnosti. </w:t>
      </w:r>
    </w:p>
    <w:p w14:paraId="7C53700F" w14:textId="77777777" w:rsidR="00687CB9" w:rsidRDefault="00687CB9" w:rsidP="00963DA0">
      <w:pPr>
        <w:spacing w:after="0" w:line="240" w:lineRule="auto"/>
        <w:jc w:val="both"/>
        <w:rPr>
          <w:rFonts w:ascii="Times New Roman" w:eastAsia="Times New Roman" w:hAnsi="Times New Roman"/>
          <w:sz w:val="24"/>
          <w:szCs w:val="24"/>
        </w:rPr>
      </w:pPr>
    </w:p>
    <w:p w14:paraId="27FEF858" w14:textId="77777777" w:rsidR="00687CB9" w:rsidRDefault="00963DA0" w:rsidP="00963DA0">
      <w:pPr>
        <w:spacing w:after="0" w:line="240" w:lineRule="auto"/>
        <w:jc w:val="both"/>
        <w:rPr>
          <w:rFonts w:ascii="Times New Roman" w:eastAsia="Times New Roman" w:hAnsi="Times New Roman"/>
          <w:sz w:val="24"/>
          <w:szCs w:val="24"/>
        </w:rPr>
      </w:pPr>
      <w:r w:rsidRPr="00963DA0">
        <w:rPr>
          <w:rFonts w:ascii="Times New Roman" w:eastAsia="Times New Roman" w:hAnsi="Times New Roman"/>
          <w:sz w:val="24"/>
          <w:szCs w:val="24"/>
        </w:rPr>
        <w:t xml:space="preserve">Požari živog i mrtvog goriva na otvorenom prostoru na površinama šumskog, poljoprivrednog i ostalog neobrađenog i zapuštenog zemljišta, generiraju velike poremećaje cijelog ekosustava i narušavaju općekorisne funkcije šuma. To rezultira teško nadoknadivim gospodarskim štetama, velikim troškovima obnove te drugim posrednim i neposrednim gubicima. </w:t>
      </w:r>
    </w:p>
    <w:p w14:paraId="7B8A1C69" w14:textId="77777777" w:rsidR="00687CB9" w:rsidRDefault="00687CB9" w:rsidP="00963DA0">
      <w:pPr>
        <w:spacing w:after="0" w:line="240" w:lineRule="auto"/>
        <w:jc w:val="both"/>
        <w:rPr>
          <w:rFonts w:ascii="Times New Roman" w:eastAsia="Times New Roman" w:hAnsi="Times New Roman"/>
          <w:sz w:val="24"/>
          <w:szCs w:val="24"/>
        </w:rPr>
      </w:pPr>
    </w:p>
    <w:p w14:paraId="7C70DD2E" w14:textId="77777777" w:rsidR="00963DA0" w:rsidRPr="00963DA0" w:rsidRDefault="00963DA0" w:rsidP="00963DA0">
      <w:pPr>
        <w:spacing w:after="0" w:line="240" w:lineRule="auto"/>
        <w:jc w:val="both"/>
        <w:rPr>
          <w:rFonts w:ascii="Times New Roman" w:eastAsia="Times New Roman" w:hAnsi="Times New Roman"/>
          <w:sz w:val="24"/>
          <w:szCs w:val="24"/>
        </w:rPr>
      </w:pPr>
      <w:r w:rsidRPr="00963DA0">
        <w:rPr>
          <w:rFonts w:ascii="Times New Roman" w:eastAsia="Times New Roman" w:hAnsi="Times New Roman"/>
          <w:sz w:val="24"/>
          <w:szCs w:val="24"/>
        </w:rPr>
        <w:t>Takvi požari su destabilizator biološke i krajobrazne raznolikosti i kontaminiraju zrak na užem prostoru, ali i uzrokuju dugoročne štete emisijom ugljičnog dioksida.</w:t>
      </w:r>
    </w:p>
    <w:p w14:paraId="10E2236D" w14:textId="77777777" w:rsidR="00687CB9" w:rsidRDefault="00687CB9" w:rsidP="00963DA0">
      <w:pPr>
        <w:spacing w:after="0" w:line="240" w:lineRule="auto"/>
        <w:jc w:val="both"/>
        <w:rPr>
          <w:rFonts w:ascii="Times New Roman" w:eastAsia="Times New Roman" w:hAnsi="Times New Roman"/>
          <w:sz w:val="24"/>
          <w:szCs w:val="24"/>
        </w:rPr>
      </w:pPr>
    </w:p>
    <w:p w14:paraId="4E75CDDC" w14:textId="77777777" w:rsidR="00963DA0" w:rsidRPr="00963DA0" w:rsidRDefault="00963DA0" w:rsidP="00963DA0">
      <w:pPr>
        <w:spacing w:after="0" w:line="240" w:lineRule="auto"/>
        <w:jc w:val="both"/>
        <w:rPr>
          <w:rFonts w:ascii="Times New Roman" w:eastAsia="Times New Roman" w:hAnsi="Times New Roman"/>
          <w:sz w:val="24"/>
          <w:szCs w:val="24"/>
        </w:rPr>
      </w:pPr>
      <w:r w:rsidRPr="00963DA0">
        <w:rPr>
          <w:rFonts w:ascii="Times New Roman" w:eastAsia="Times New Roman" w:hAnsi="Times New Roman"/>
          <w:sz w:val="24"/>
          <w:szCs w:val="24"/>
        </w:rPr>
        <w:t>Postoje dva kritična razdoblja povećane pojave požara na otvorenom prostoru:</w:t>
      </w:r>
    </w:p>
    <w:p w14:paraId="186752C8" w14:textId="77777777" w:rsidR="00963DA0" w:rsidRPr="00687CB9" w:rsidRDefault="00963DA0" w:rsidP="005F33B1">
      <w:pPr>
        <w:numPr>
          <w:ilvl w:val="0"/>
          <w:numId w:val="106"/>
        </w:numPr>
        <w:spacing w:after="0"/>
        <w:jc w:val="both"/>
        <w:rPr>
          <w:rFonts w:ascii="Times New Roman" w:hAnsi="Times New Roman"/>
          <w:sz w:val="24"/>
          <w:szCs w:val="24"/>
        </w:rPr>
      </w:pPr>
      <w:r w:rsidRPr="00687CB9">
        <w:rPr>
          <w:rFonts w:ascii="Times New Roman" w:hAnsi="Times New Roman"/>
          <w:b/>
          <w:sz w:val="24"/>
          <w:szCs w:val="24"/>
        </w:rPr>
        <w:t>Proljetno</w:t>
      </w:r>
      <w:r w:rsidRPr="00687CB9">
        <w:rPr>
          <w:rFonts w:ascii="Times New Roman" w:hAnsi="Times New Roman"/>
          <w:sz w:val="24"/>
          <w:szCs w:val="24"/>
        </w:rPr>
        <w:t>- mjeseci veljača, ožujak i travanj (osobito praćeno sušom i vjetrom, dok nije počeo proces ozelenjivanja vegetacije) kada nastaje povećan broj požara, najviše u kontinentalnom području, ali nije isključeno i u priobalnom području. Povećani broj požara osobito je izražen poradi spaljivanja korova i ostalog bio otpada zaostalog nakon čišćenja poljoprivrednih i šumskih površina.</w:t>
      </w:r>
    </w:p>
    <w:p w14:paraId="4EDF7EAC" w14:textId="77777777" w:rsidR="00963DA0" w:rsidRPr="00687CB9" w:rsidRDefault="00963DA0" w:rsidP="005F33B1">
      <w:pPr>
        <w:numPr>
          <w:ilvl w:val="0"/>
          <w:numId w:val="106"/>
        </w:numPr>
        <w:spacing w:after="0"/>
        <w:jc w:val="both"/>
        <w:rPr>
          <w:rFonts w:ascii="Times New Roman" w:hAnsi="Times New Roman"/>
          <w:sz w:val="24"/>
          <w:szCs w:val="24"/>
        </w:rPr>
      </w:pPr>
      <w:r w:rsidRPr="00687CB9">
        <w:rPr>
          <w:rFonts w:ascii="Times New Roman" w:hAnsi="Times New Roman"/>
          <w:b/>
          <w:sz w:val="24"/>
          <w:szCs w:val="24"/>
        </w:rPr>
        <w:t>Ljetno</w:t>
      </w:r>
      <w:r w:rsidRPr="00687CB9">
        <w:rPr>
          <w:rFonts w:ascii="Times New Roman" w:hAnsi="Times New Roman"/>
          <w:sz w:val="24"/>
          <w:szCs w:val="24"/>
        </w:rPr>
        <w:t xml:space="preserve"> - mjesec srpanj, kolovoz, rujan, također nastaje povećan broj požara, najvećim dijelom na priobalnom području s otocima. Žestina takvih požara osobito je pojačana ukoliko se poklopi i sušno razdoblje i ostalih ekstremni meteorološki uvjeti (jak vjetar, visoka temperatura i suhoća zraka, udari groma)</w:t>
      </w:r>
    </w:p>
    <w:p w14:paraId="6F0B7947" w14:textId="77777777" w:rsidR="00963DA0" w:rsidRPr="00963DA0" w:rsidRDefault="00963DA0" w:rsidP="00963DA0">
      <w:pPr>
        <w:spacing w:after="0" w:line="240" w:lineRule="auto"/>
        <w:jc w:val="both"/>
        <w:rPr>
          <w:rFonts w:ascii="Times New Roman" w:eastAsia="Calibri" w:hAnsi="Times New Roman" w:cs="Times New Roman"/>
          <w:sz w:val="16"/>
          <w:szCs w:val="16"/>
        </w:rPr>
      </w:pPr>
    </w:p>
    <w:p w14:paraId="26388F1B" w14:textId="77777777" w:rsidR="00963DA0" w:rsidRPr="00963DA0" w:rsidRDefault="00963DA0" w:rsidP="00963DA0">
      <w:pPr>
        <w:keepNext/>
        <w:keepLines/>
        <w:numPr>
          <w:ilvl w:val="2"/>
          <w:numId w:val="1"/>
        </w:numPr>
        <w:spacing w:before="40" w:after="0"/>
        <w:ind w:left="1134" w:hanging="567"/>
        <w:outlineLvl w:val="2"/>
        <w:rPr>
          <w:rFonts w:ascii="Times New Roman" w:eastAsiaTheme="majorEastAsia" w:hAnsi="Times New Roman" w:cstheme="majorBidi"/>
          <w:b/>
          <w:sz w:val="24"/>
          <w:szCs w:val="24"/>
        </w:rPr>
      </w:pPr>
      <w:bookmarkStart w:id="495" w:name="_Toc514355264"/>
      <w:bookmarkStart w:id="496" w:name="_Toc535356017"/>
      <w:bookmarkStart w:id="497" w:name="_Toc207277345"/>
      <w:r w:rsidRPr="00963DA0">
        <w:rPr>
          <w:rFonts w:ascii="Times New Roman" w:eastAsiaTheme="majorEastAsia" w:hAnsi="Times New Roman" w:cstheme="majorBidi"/>
          <w:b/>
          <w:sz w:val="24"/>
          <w:szCs w:val="24"/>
        </w:rPr>
        <w:t>Uzrok</w:t>
      </w:r>
      <w:bookmarkEnd w:id="495"/>
      <w:bookmarkEnd w:id="496"/>
      <w:bookmarkEnd w:id="497"/>
    </w:p>
    <w:p w14:paraId="62D6D174" w14:textId="77777777" w:rsidR="00963DA0" w:rsidRPr="00963DA0" w:rsidRDefault="00963DA0" w:rsidP="00963DA0">
      <w:pPr>
        <w:spacing w:after="0" w:line="240" w:lineRule="auto"/>
        <w:jc w:val="both"/>
        <w:rPr>
          <w:rFonts w:ascii="Times New Roman" w:eastAsia="Times New Roman" w:hAnsi="Times New Roman"/>
          <w:sz w:val="24"/>
          <w:szCs w:val="24"/>
        </w:rPr>
      </w:pPr>
      <w:r w:rsidRPr="00963DA0">
        <w:rPr>
          <w:rFonts w:ascii="Times New Roman" w:eastAsia="Times New Roman" w:hAnsi="Times New Roman"/>
          <w:sz w:val="24"/>
          <w:szCs w:val="24"/>
        </w:rPr>
        <w:t xml:space="preserve">Može se konstatirati da je nastanak požara raslinja uglavnom povezan s ljudskom djelatnošću. Najčešći način izazivanja je </w:t>
      </w:r>
      <w:r w:rsidRPr="00963DA0">
        <w:rPr>
          <w:rFonts w:ascii="Times New Roman" w:eastAsia="Times New Roman" w:hAnsi="Times New Roman"/>
          <w:b/>
          <w:sz w:val="24"/>
          <w:szCs w:val="24"/>
        </w:rPr>
        <w:t>nemar ili nepažnja</w:t>
      </w:r>
      <w:r w:rsidRPr="00963DA0">
        <w:rPr>
          <w:rFonts w:ascii="Times New Roman" w:eastAsia="Times New Roman" w:hAnsi="Times New Roman"/>
          <w:sz w:val="24"/>
          <w:szCs w:val="24"/>
        </w:rPr>
        <w:t xml:space="preserve"> poradi paljenja korova i bio otpada, radova u šumi, nepažnji sa ložištima za roštilje, neugašenoj vatri, dječje igre i zapuštenih neuređenih deponija organskog i anorganskog otpada. </w:t>
      </w:r>
    </w:p>
    <w:p w14:paraId="662E3664" w14:textId="77777777" w:rsidR="00963DA0" w:rsidRPr="00963DA0" w:rsidRDefault="00963DA0" w:rsidP="00963DA0">
      <w:pPr>
        <w:spacing w:after="0" w:line="240" w:lineRule="auto"/>
        <w:jc w:val="both"/>
        <w:rPr>
          <w:rFonts w:ascii="Times New Roman" w:eastAsia="Times New Roman" w:hAnsi="Times New Roman"/>
          <w:sz w:val="24"/>
          <w:szCs w:val="24"/>
        </w:rPr>
      </w:pPr>
      <w:r w:rsidRPr="00963DA0">
        <w:rPr>
          <w:rFonts w:ascii="Times New Roman" w:eastAsia="Times New Roman" w:hAnsi="Times New Roman"/>
          <w:sz w:val="24"/>
          <w:szCs w:val="24"/>
        </w:rPr>
        <w:t>Prisutno je i</w:t>
      </w:r>
      <w:r w:rsidRPr="00963DA0">
        <w:rPr>
          <w:rFonts w:ascii="Times New Roman" w:eastAsia="Times New Roman" w:hAnsi="Times New Roman"/>
          <w:b/>
          <w:sz w:val="24"/>
          <w:szCs w:val="24"/>
        </w:rPr>
        <w:t xml:space="preserve"> namjerno paljenje</w:t>
      </w:r>
      <w:r w:rsidRPr="00963DA0">
        <w:rPr>
          <w:rFonts w:ascii="Times New Roman" w:eastAsia="Times New Roman" w:hAnsi="Times New Roman"/>
          <w:sz w:val="24"/>
          <w:szCs w:val="24"/>
        </w:rPr>
        <w:t xml:space="preserve"> poradi pretvorbe zemljišta u građevinsko, tradicija obnove pašnjaka paljenjem suhe trave, a u manjoj mjeri i piromanija, osveta, krivolov i terorističko djelovanje. </w:t>
      </w:r>
    </w:p>
    <w:p w14:paraId="15E97FB6" w14:textId="77777777" w:rsidR="00682832" w:rsidRPr="00963DA0" w:rsidRDefault="00963DA0" w:rsidP="00963DA0">
      <w:pPr>
        <w:spacing w:after="0" w:line="240" w:lineRule="auto"/>
        <w:jc w:val="both"/>
        <w:rPr>
          <w:rFonts w:ascii="Times New Roman" w:eastAsia="Times New Roman" w:hAnsi="Times New Roman"/>
          <w:sz w:val="24"/>
          <w:szCs w:val="24"/>
        </w:rPr>
      </w:pPr>
      <w:r w:rsidRPr="00963DA0">
        <w:rPr>
          <w:rFonts w:ascii="Times New Roman" w:eastAsia="Times New Roman" w:hAnsi="Times New Roman"/>
          <w:sz w:val="24"/>
          <w:szCs w:val="24"/>
        </w:rPr>
        <w:t>Najčešći uzroci požara su otvoreni plamen, a nešto manji postotak požara je uzrokovan pražnjenjem atmosferskog elektriciteta ili toplinom koja nastaje trenjem (kočenje vlaka i ispadanje užarenih kočionih obloga).</w:t>
      </w:r>
    </w:p>
    <w:p w14:paraId="39D51361" w14:textId="77777777" w:rsidR="00963DA0" w:rsidRPr="00042151" w:rsidRDefault="00963DA0" w:rsidP="00963DA0">
      <w:pPr>
        <w:spacing w:after="0"/>
        <w:jc w:val="center"/>
        <w:rPr>
          <w:lang w:val="en-US"/>
        </w:rPr>
      </w:pPr>
      <w:r w:rsidRPr="00963DA0">
        <w:rPr>
          <w:noProof/>
          <w:lang w:eastAsia="hr-HR"/>
        </w:rPr>
        <w:lastRenderedPageBreak/>
        <mc:AlternateContent>
          <mc:Choice Requires="wps">
            <w:drawing>
              <wp:anchor distT="0" distB="0" distL="114300" distR="114300" simplePos="0" relativeHeight="251961344" behindDoc="0" locked="0" layoutInCell="1" allowOverlap="1" wp14:anchorId="374AC19A" wp14:editId="076B8E14">
                <wp:simplePos x="0" y="0"/>
                <wp:positionH relativeFrom="column">
                  <wp:posOffset>3719830</wp:posOffset>
                </wp:positionH>
                <wp:positionV relativeFrom="paragraph">
                  <wp:posOffset>3467735</wp:posOffset>
                </wp:positionV>
                <wp:extent cx="247650" cy="190500"/>
                <wp:effectExtent l="19050" t="19050" r="19050" b="19050"/>
                <wp:wrapNone/>
                <wp:docPr id="223" name="Oval 51"/>
                <wp:cNvGraphicFramePr/>
                <a:graphic xmlns:a="http://schemas.openxmlformats.org/drawingml/2006/main">
                  <a:graphicData uri="http://schemas.microsoft.com/office/word/2010/wordprocessingShape">
                    <wps:wsp>
                      <wps:cNvSpPr/>
                      <wps:spPr>
                        <a:xfrm>
                          <a:off x="0" y="0"/>
                          <a:ext cx="247650" cy="190500"/>
                        </a:xfrm>
                        <a:prstGeom prst="ellipse">
                          <a:avLst/>
                        </a:prstGeom>
                        <a:noFill/>
                        <a:ln w="28575" cap="flat" cmpd="sng">
                          <a:solidFill>
                            <a:schemeClr val="tx1"/>
                          </a:solidFill>
                          <a:prstDash val="solid"/>
                          <a:headEnd type="none" w="med" len="med"/>
                          <a:tailEnd type="none" w="med" len="med"/>
                        </a:ln>
                      </wps:spPr>
                      <wps:bodyPr wrap="square" upright="1"/>
                    </wps:wsp>
                  </a:graphicData>
                </a:graphic>
                <wp14:sizeRelH relativeFrom="margin">
                  <wp14:pctWidth>0</wp14:pctWidth>
                </wp14:sizeRelH>
                <wp14:sizeRelV relativeFrom="margin">
                  <wp14:pctHeight>0</wp14:pctHeight>
                </wp14:sizeRelV>
              </wp:anchor>
            </w:drawing>
          </mc:Choice>
          <mc:Fallback>
            <w:pict>
              <v:oval w14:anchorId="78145448" id="Oval 51" o:spid="_x0000_s1026" style="position:absolute;margin-left:292.9pt;margin-top:273.05pt;width:19.5pt;height:1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" filled="f" strokecolor="black [3213]" strokeweight="2.25pt"/>
            </w:pict>
          </mc:Fallback>
        </mc:AlternateContent>
      </w:r>
      <w:r w:rsidRPr="00963DA0">
        <w:rPr>
          <w:noProof/>
          <w:lang w:eastAsia="hr-HR"/>
        </w:rPr>
        <w:drawing>
          <wp:inline distT="0" distB="0" distL="114300" distR="114300" wp14:anchorId="65A5D1EA" wp14:editId="782E362B">
            <wp:extent cx="4536983" cy="4171950"/>
            <wp:effectExtent l="0" t="0" r="0" b="0"/>
            <wp:docPr id="229"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Slika 1"/>
                    <pic:cNvPicPr>
                      <a:picLocks noChangeAspect="1"/>
                    </pic:cNvPicPr>
                  </pic:nvPicPr>
                  <pic:blipFill>
                    <a:blip r:embed="rId46"/>
                    <a:srcRect l="35602" t="24669" r="33771" b="25203"/>
                    <a:stretch>
                      <a:fillRect/>
                    </a:stretch>
                  </pic:blipFill>
                  <pic:spPr>
                    <a:xfrm>
                      <a:off x="0" y="0"/>
                      <a:ext cx="4553434" cy="4187077"/>
                    </a:xfrm>
                    <a:prstGeom prst="rect">
                      <a:avLst/>
                    </a:prstGeom>
                    <a:noFill/>
                    <a:ln w="9525">
                      <a:noFill/>
                    </a:ln>
                  </pic:spPr>
                </pic:pic>
              </a:graphicData>
            </a:graphic>
          </wp:inline>
        </w:drawing>
      </w:r>
    </w:p>
    <w:p w14:paraId="3E5534CC" w14:textId="20DB488C" w:rsidR="00963DA0" w:rsidRPr="00963DA0" w:rsidRDefault="00963DA0" w:rsidP="00963DA0">
      <w:pPr>
        <w:spacing w:after="0"/>
        <w:rPr>
          <w:rFonts w:ascii="Times New Roman" w:hAnsi="Times New Roman"/>
          <w:sz w:val="20"/>
          <w:szCs w:val="20"/>
        </w:rPr>
      </w:pPr>
      <w:r w:rsidRPr="00963DA0">
        <w:rPr>
          <w:rFonts w:ascii="Times New Roman" w:hAnsi="Times New Roman"/>
          <w:sz w:val="20"/>
          <w:szCs w:val="20"/>
        </w:rPr>
        <w:t xml:space="preserve">                          </w:t>
      </w:r>
      <w:r w:rsidR="00682832" w:rsidRPr="00682832">
        <w:rPr>
          <w:rFonts w:ascii="Times New Roman" w:hAnsi="Times New Roman"/>
          <w:sz w:val="20"/>
          <w:szCs w:val="20"/>
        </w:rPr>
        <w:t>Slika 16</w:t>
      </w:r>
      <w:r w:rsidRPr="00682832">
        <w:rPr>
          <w:rFonts w:ascii="Times New Roman" w:hAnsi="Times New Roman"/>
          <w:sz w:val="20"/>
          <w:szCs w:val="20"/>
        </w:rPr>
        <w:t>: Karta</w:t>
      </w:r>
      <w:r w:rsidRPr="00963DA0">
        <w:rPr>
          <w:rFonts w:ascii="Times New Roman" w:hAnsi="Times New Roman"/>
          <w:sz w:val="20"/>
          <w:szCs w:val="20"/>
        </w:rPr>
        <w:t xml:space="preserve"> indeksa požara rasli</w:t>
      </w:r>
      <w:r w:rsidR="00900C1C">
        <w:rPr>
          <w:rFonts w:ascii="Times New Roman" w:hAnsi="Times New Roman"/>
          <w:sz w:val="20"/>
          <w:szCs w:val="20"/>
        </w:rPr>
        <w:t>nja u RH i pozicija Grada Ploč</w:t>
      </w:r>
      <w:r w:rsidR="007F4396">
        <w:rPr>
          <w:rFonts w:ascii="Times New Roman" w:hAnsi="Times New Roman"/>
          <w:sz w:val="20"/>
          <w:szCs w:val="20"/>
        </w:rPr>
        <w:t>a</w:t>
      </w:r>
      <w:r w:rsidRPr="00963DA0">
        <w:rPr>
          <w:rFonts w:ascii="Times New Roman" w:hAnsi="Times New Roman"/>
          <w:sz w:val="20"/>
          <w:szCs w:val="20"/>
        </w:rPr>
        <w:t xml:space="preserve"> na istoj</w:t>
      </w:r>
    </w:p>
    <w:p w14:paraId="65D757AA" w14:textId="77777777" w:rsidR="00963DA0" w:rsidRPr="00963DA0" w:rsidRDefault="00963DA0" w:rsidP="00963DA0">
      <w:pPr>
        <w:spacing w:after="0"/>
        <w:rPr>
          <w:rFonts w:ascii="Times New Roman" w:hAnsi="Times New Roman"/>
          <w:sz w:val="20"/>
          <w:szCs w:val="20"/>
        </w:rPr>
      </w:pPr>
      <w:r w:rsidRPr="00963DA0">
        <w:rPr>
          <w:rFonts w:ascii="Times New Roman" w:hAnsi="Times New Roman"/>
          <w:sz w:val="20"/>
          <w:szCs w:val="20"/>
        </w:rPr>
        <w:t xml:space="preserve">                          Izvor podataka: Procjena rizika RH</w:t>
      </w:r>
    </w:p>
    <w:p w14:paraId="114B01A2" w14:textId="77777777" w:rsidR="00963DA0" w:rsidRDefault="00963DA0" w:rsidP="00963DA0">
      <w:pPr>
        <w:spacing w:after="0"/>
        <w:rPr>
          <w:rFonts w:ascii="Times New Roman" w:hAnsi="Times New Roman"/>
          <w:sz w:val="16"/>
          <w:szCs w:val="16"/>
        </w:rPr>
      </w:pPr>
    </w:p>
    <w:p w14:paraId="058A5469" w14:textId="77777777" w:rsidR="00687CB9" w:rsidRPr="00687CB9" w:rsidRDefault="00687CB9" w:rsidP="00963DA0">
      <w:pPr>
        <w:spacing w:after="0"/>
        <w:rPr>
          <w:rFonts w:ascii="Times New Roman" w:hAnsi="Times New Roman"/>
          <w:sz w:val="16"/>
          <w:szCs w:val="16"/>
        </w:rPr>
      </w:pPr>
    </w:p>
    <w:p w14:paraId="26D4E83C" w14:textId="77777777" w:rsidR="00963DA0" w:rsidRPr="00963DA0" w:rsidRDefault="00963DA0" w:rsidP="00963DA0">
      <w:pPr>
        <w:keepNext/>
        <w:keepLines/>
        <w:numPr>
          <w:ilvl w:val="3"/>
          <w:numId w:val="1"/>
        </w:numPr>
        <w:spacing w:before="40" w:after="0"/>
        <w:ind w:left="1134" w:hanging="567"/>
        <w:outlineLvl w:val="3"/>
        <w:rPr>
          <w:rFonts w:ascii="Times New Roman" w:eastAsiaTheme="majorEastAsia" w:hAnsi="Times New Roman" w:cstheme="majorBidi"/>
          <w:b/>
          <w:iCs/>
          <w:sz w:val="24"/>
        </w:rPr>
      </w:pPr>
      <w:r w:rsidRPr="00963DA0">
        <w:rPr>
          <w:rFonts w:ascii="Times New Roman" w:eastAsiaTheme="majorEastAsia" w:hAnsi="Times New Roman" w:cstheme="majorBidi"/>
          <w:b/>
          <w:iCs/>
          <w:sz w:val="24"/>
        </w:rPr>
        <w:t>Razvoj događaja koji prethodi velikoj nesreći</w:t>
      </w:r>
    </w:p>
    <w:p w14:paraId="50DE0017" w14:textId="77777777" w:rsidR="00963DA0" w:rsidRPr="00963DA0" w:rsidRDefault="00963DA0" w:rsidP="00963DA0">
      <w:pPr>
        <w:spacing w:after="0" w:line="240" w:lineRule="auto"/>
        <w:jc w:val="both"/>
        <w:rPr>
          <w:rFonts w:ascii="Times New Roman" w:eastAsia="Times New Roman" w:hAnsi="Times New Roman"/>
          <w:sz w:val="24"/>
          <w:szCs w:val="24"/>
        </w:rPr>
      </w:pPr>
      <w:r w:rsidRPr="00963DA0">
        <w:rPr>
          <w:rFonts w:ascii="Times New Roman" w:eastAsia="Times New Roman" w:hAnsi="Times New Roman"/>
          <w:sz w:val="24"/>
          <w:szCs w:val="24"/>
        </w:rPr>
        <w:t>Pojava manjeg ili većeg broja požara raslinja, ponajviše ovisi o slijedećim čimbenicima:</w:t>
      </w:r>
    </w:p>
    <w:p w14:paraId="6FB65855" w14:textId="77777777" w:rsidR="00963DA0" w:rsidRPr="00963DA0" w:rsidRDefault="00963DA0" w:rsidP="005F33B1">
      <w:pPr>
        <w:numPr>
          <w:ilvl w:val="0"/>
          <w:numId w:val="54"/>
        </w:numPr>
        <w:spacing w:after="0"/>
        <w:rPr>
          <w:rFonts w:ascii="Times New Roman" w:hAnsi="Times New Roman"/>
          <w:b/>
          <w:sz w:val="24"/>
          <w:szCs w:val="24"/>
        </w:rPr>
      </w:pPr>
      <w:r w:rsidRPr="00963DA0">
        <w:rPr>
          <w:rFonts w:ascii="Times New Roman" w:hAnsi="Times New Roman"/>
          <w:sz w:val="24"/>
          <w:szCs w:val="24"/>
        </w:rPr>
        <w:t>parametrima vegetacije (vrsta i vlažnost vegetacije)</w:t>
      </w:r>
    </w:p>
    <w:p w14:paraId="416796E3" w14:textId="77777777" w:rsidR="00963DA0" w:rsidRPr="00963DA0" w:rsidRDefault="00963DA0" w:rsidP="005F33B1">
      <w:pPr>
        <w:numPr>
          <w:ilvl w:val="0"/>
          <w:numId w:val="54"/>
        </w:numPr>
        <w:spacing w:after="0"/>
        <w:rPr>
          <w:rFonts w:ascii="Times New Roman" w:hAnsi="Times New Roman"/>
          <w:b/>
          <w:sz w:val="24"/>
          <w:szCs w:val="24"/>
        </w:rPr>
      </w:pPr>
      <w:r w:rsidRPr="00963DA0">
        <w:rPr>
          <w:rFonts w:ascii="Times New Roman" w:hAnsi="Times New Roman"/>
          <w:sz w:val="24"/>
          <w:szCs w:val="24"/>
        </w:rPr>
        <w:t>ukupnost klimatskih i meteoroloških čimbenika i pojava u atmosferi na određenom mjestu</w:t>
      </w:r>
    </w:p>
    <w:p w14:paraId="3E144C6B" w14:textId="77777777" w:rsidR="00963DA0" w:rsidRPr="00963DA0" w:rsidRDefault="00963DA0" w:rsidP="005F33B1">
      <w:pPr>
        <w:numPr>
          <w:ilvl w:val="0"/>
          <w:numId w:val="54"/>
        </w:numPr>
        <w:spacing w:after="0"/>
        <w:rPr>
          <w:rFonts w:ascii="Times New Roman" w:hAnsi="Times New Roman"/>
          <w:b/>
        </w:rPr>
      </w:pPr>
      <w:r w:rsidRPr="00963DA0">
        <w:rPr>
          <w:rFonts w:ascii="Times New Roman" w:hAnsi="Times New Roman"/>
          <w:sz w:val="24"/>
          <w:szCs w:val="24"/>
        </w:rPr>
        <w:t>antropološkim parametrima (gustoća stanovništva i ljudske aktivnosti, sociološki, ekonomski i socijalni elementi)</w:t>
      </w:r>
      <w:r w:rsidRPr="00963DA0">
        <w:rPr>
          <w:rFonts w:ascii="Times New Roman" w:hAnsi="Times New Roman"/>
        </w:rPr>
        <w:br/>
      </w:r>
    </w:p>
    <w:p w14:paraId="2BC4896D" w14:textId="77777777" w:rsidR="00963DA0" w:rsidRPr="00963DA0" w:rsidRDefault="00963DA0" w:rsidP="00963DA0">
      <w:pPr>
        <w:keepNext/>
        <w:keepLines/>
        <w:numPr>
          <w:ilvl w:val="3"/>
          <w:numId w:val="1"/>
        </w:numPr>
        <w:spacing w:before="40" w:after="0"/>
        <w:ind w:left="1134" w:hanging="567"/>
        <w:outlineLvl w:val="3"/>
        <w:rPr>
          <w:rFonts w:ascii="Times New Roman" w:eastAsiaTheme="majorEastAsia" w:hAnsi="Times New Roman" w:cstheme="majorBidi"/>
          <w:b/>
          <w:iCs/>
          <w:sz w:val="24"/>
        </w:rPr>
      </w:pPr>
      <w:r w:rsidRPr="00963DA0">
        <w:rPr>
          <w:rFonts w:ascii="Times New Roman" w:eastAsiaTheme="majorEastAsia" w:hAnsi="Times New Roman" w:cstheme="majorBidi"/>
          <w:b/>
          <w:iCs/>
          <w:sz w:val="24"/>
        </w:rPr>
        <w:t>Okidač koji je uzrokovao veliku nesreću</w:t>
      </w:r>
    </w:p>
    <w:p w14:paraId="2DD8EB4C" w14:textId="77777777" w:rsidR="00963DA0" w:rsidRPr="00963DA0" w:rsidRDefault="00963DA0" w:rsidP="00963DA0">
      <w:pPr>
        <w:spacing w:after="0" w:line="240" w:lineRule="auto"/>
        <w:jc w:val="both"/>
        <w:rPr>
          <w:rFonts w:ascii="Times New Roman" w:eastAsia="Times New Roman" w:hAnsi="Times New Roman"/>
          <w:sz w:val="24"/>
          <w:szCs w:val="24"/>
        </w:rPr>
      </w:pPr>
      <w:r w:rsidRPr="00963DA0">
        <w:rPr>
          <w:rFonts w:ascii="Times New Roman" w:eastAsia="Times New Roman" w:hAnsi="Times New Roman"/>
          <w:sz w:val="24"/>
          <w:szCs w:val="24"/>
        </w:rPr>
        <w:t>Naglo zatopljenje u proljetnim mjesecima doveli su do sušenja raslinja te intenzivne pripreme zemljišta za proljetne radove. U tom smislu vršeno je spaljivanje korova koje nije bilo kontrolirano niti nadzirano te je dovelo do nastanka i širenja požara.</w:t>
      </w:r>
    </w:p>
    <w:p w14:paraId="75C78E22" w14:textId="77777777" w:rsidR="00963DA0" w:rsidRPr="00963DA0" w:rsidRDefault="00963DA0" w:rsidP="00963DA0">
      <w:pPr>
        <w:spacing w:after="0"/>
        <w:ind w:left="1134" w:hanging="567"/>
        <w:rPr>
          <w:rFonts w:ascii="Times New Roman" w:hAnsi="Times New Roman"/>
        </w:rPr>
      </w:pPr>
    </w:p>
    <w:p w14:paraId="03A4B228" w14:textId="77777777" w:rsidR="00963DA0" w:rsidRPr="00963DA0" w:rsidRDefault="00963DA0" w:rsidP="00963DA0">
      <w:pPr>
        <w:keepNext/>
        <w:keepLines/>
        <w:numPr>
          <w:ilvl w:val="2"/>
          <w:numId w:val="1"/>
        </w:numPr>
        <w:spacing w:before="40" w:after="0"/>
        <w:ind w:left="1134" w:hanging="567"/>
        <w:outlineLvl w:val="2"/>
        <w:rPr>
          <w:rFonts w:ascii="Times New Roman" w:eastAsiaTheme="majorEastAsia" w:hAnsi="Times New Roman" w:cstheme="majorBidi"/>
          <w:b/>
          <w:sz w:val="24"/>
          <w:szCs w:val="24"/>
        </w:rPr>
      </w:pPr>
      <w:bookmarkStart w:id="498" w:name="_Toc514355265"/>
      <w:bookmarkStart w:id="499" w:name="_Toc535356018"/>
      <w:bookmarkStart w:id="500" w:name="_Toc207277346"/>
      <w:r w:rsidRPr="00963DA0">
        <w:rPr>
          <w:rFonts w:ascii="Times New Roman" w:eastAsiaTheme="majorEastAsia" w:hAnsi="Times New Roman" w:cstheme="majorBidi"/>
          <w:b/>
          <w:sz w:val="24"/>
          <w:szCs w:val="24"/>
        </w:rPr>
        <w:t>Opis događaja</w:t>
      </w:r>
      <w:bookmarkEnd w:id="498"/>
      <w:bookmarkEnd w:id="499"/>
      <w:bookmarkEnd w:id="500"/>
      <w:r w:rsidRPr="00963DA0">
        <w:rPr>
          <w:rFonts w:ascii="Times New Roman" w:eastAsiaTheme="majorEastAsia" w:hAnsi="Times New Roman" w:cstheme="majorBidi"/>
          <w:b/>
          <w:sz w:val="24"/>
          <w:szCs w:val="24"/>
        </w:rPr>
        <w:t xml:space="preserve"> </w:t>
      </w:r>
    </w:p>
    <w:p w14:paraId="60534920" w14:textId="77777777" w:rsidR="00963DA0" w:rsidRPr="00963DA0" w:rsidRDefault="00963DA0" w:rsidP="00963DA0">
      <w:pPr>
        <w:spacing w:after="0" w:line="240" w:lineRule="auto"/>
        <w:jc w:val="both"/>
        <w:rPr>
          <w:rFonts w:ascii="Times New Roman" w:eastAsia="Times New Roman" w:hAnsi="Times New Roman"/>
          <w:sz w:val="24"/>
          <w:szCs w:val="24"/>
        </w:rPr>
      </w:pPr>
      <w:r w:rsidRPr="00963DA0">
        <w:rPr>
          <w:rFonts w:ascii="Times New Roman" w:eastAsia="Times New Roman" w:hAnsi="Times New Roman"/>
          <w:sz w:val="24"/>
          <w:szCs w:val="24"/>
        </w:rPr>
        <w:t>Nekontrolirano spaljivanje korova bez stalnog nadzora proširilo se na obližnju šumu i zapalilo nisko raslinje. Uslijed djelovanja vjetra i nepostojanja hidrantske mreže ograničena je mogućnost gašenja.</w:t>
      </w:r>
    </w:p>
    <w:p w14:paraId="76292AFC" w14:textId="77777777" w:rsidR="00963DA0" w:rsidRPr="000B0A82" w:rsidRDefault="00963DA0" w:rsidP="00963DA0">
      <w:pPr>
        <w:spacing w:after="0"/>
        <w:jc w:val="both"/>
        <w:rPr>
          <w:rFonts w:ascii="Times New Roman" w:hAnsi="Times New Roman"/>
          <w:sz w:val="16"/>
          <w:szCs w:val="16"/>
        </w:rPr>
      </w:pPr>
    </w:p>
    <w:p w14:paraId="24630800" w14:textId="77777777" w:rsidR="00963DA0" w:rsidRPr="00963DA0" w:rsidRDefault="00963DA0" w:rsidP="00963DA0">
      <w:pPr>
        <w:keepNext/>
        <w:keepLines/>
        <w:numPr>
          <w:ilvl w:val="3"/>
          <w:numId w:val="1"/>
        </w:numPr>
        <w:spacing w:before="40" w:after="0"/>
        <w:ind w:left="1134" w:hanging="567"/>
        <w:outlineLvl w:val="3"/>
        <w:rPr>
          <w:rFonts w:ascii="Times New Roman" w:eastAsiaTheme="majorEastAsia" w:hAnsi="Times New Roman" w:cstheme="majorBidi"/>
          <w:b/>
          <w:iCs/>
          <w:sz w:val="24"/>
        </w:rPr>
      </w:pPr>
      <w:r w:rsidRPr="00963DA0">
        <w:rPr>
          <w:rFonts w:ascii="Times New Roman" w:eastAsiaTheme="majorEastAsia" w:hAnsi="Times New Roman" w:cstheme="majorBidi"/>
          <w:b/>
          <w:iCs/>
          <w:sz w:val="24"/>
        </w:rPr>
        <w:lastRenderedPageBreak/>
        <w:t>Posljedice</w:t>
      </w:r>
    </w:p>
    <w:p w14:paraId="0636A49F" w14:textId="61FE4A90" w:rsidR="00963DA0" w:rsidRPr="00963DA0" w:rsidRDefault="00963DA0" w:rsidP="00963DA0">
      <w:pPr>
        <w:spacing w:after="0" w:line="240" w:lineRule="auto"/>
        <w:jc w:val="both"/>
        <w:rPr>
          <w:rFonts w:ascii="Times New Roman" w:eastAsia="Times New Roman" w:hAnsi="Times New Roman"/>
          <w:sz w:val="24"/>
          <w:szCs w:val="24"/>
        </w:rPr>
      </w:pPr>
      <w:r w:rsidRPr="00963DA0">
        <w:rPr>
          <w:rFonts w:ascii="Times New Roman" w:eastAsia="Times New Roman" w:hAnsi="Times New Roman"/>
          <w:sz w:val="24"/>
          <w:szCs w:val="24"/>
        </w:rPr>
        <w:t>Posljedice su iskazane na osnovi subjektivne odluke i analize statističkih podataka Vatrogasne zajednice Grada. Broj ljudi koje je potrebno evakuirati i materijalne štete po gospodarstvo ovise o lokaciji požara te ih je kao takve nemoguće točno izračunati već se izračun temelji na iskustvenim pokazateljima.</w:t>
      </w:r>
      <w:r w:rsidR="00042151">
        <w:rPr>
          <w:rFonts w:ascii="Times New Roman" w:eastAsia="Times New Roman" w:hAnsi="Times New Roman"/>
          <w:sz w:val="24"/>
          <w:szCs w:val="24"/>
        </w:rPr>
        <w:t xml:space="preserve"> U posljednjih 1</w:t>
      </w:r>
      <w:r w:rsidR="00A111B3">
        <w:rPr>
          <w:rFonts w:ascii="Times New Roman" w:eastAsia="Times New Roman" w:hAnsi="Times New Roman"/>
          <w:sz w:val="24"/>
          <w:szCs w:val="24"/>
        </w:rPr>
        <w:t>5</w:t>
      </w:r>
      <w:r w:rsidR="00042151">
        <w:rPr>
          <w:rFonts w:ascii="Times New Roman" w:eastAsia="Times New Roman" w:hAnsi="Times New Roman"/>
          <w:sz w:val="24"/>
          <w:szCs w:val="24"/>
        </w:rPr>
        <w:t xml:space="preserve"> godina nije bilo požara otvorenog tipa koji bi ugrožavali stanovništvo niti gospodarstvo Grada Ploč</w:t>
      </w:r>
      <w:r w:rsidR="007F4396">
        <w:rPr>
          <w:rFonts w:ascii="Times New Roman" w:eastAsia="Times New Roman" w:hAnsi="Times New Roman"/>
          <w:sz w:val="24"/>
          <w:szCs w:val="24"/>
        </w:rPr>
        <w:t>a</w:t>
      </w:r>
      <w:r w:rsidR="00042151">
        <w:rPr>
          <w:rFonts w:ascii="Times New Roman" w:eastAsia="Times New Roman" w:hAnsi="Times New Roman"/>
          <w:sz w:val="24"/>
          <w:szCs w:val="24"/>
        </w:rPr>
        <w:t>.</w:t>
      </w:r>
    </w:p>
    <w:p w14:paraId="79561936" w14:textId="77777777" w:rsidR="00963DA0" w:rsidRPr="000B0A82" w:rsidRDefault="00963DA0" w:rsidP="00963DA0">
      <w:pPr>
        <w:spacing w:after="0" w:line="240" w:lineRule="auto"/>
        <w:jc w:val="both"/>
        <w:rPr>
          <w:rFonts w:ascii="Times New Roman" w:eastAsia="Times New Roman" w:hAnsi="Times New Roman"/>
          <w:sz w:val="16"/>
          <w:szCs w:val="16"/>
        </w:rPr>
      </w:pPr>
    </w:p>
    <w:p w14:paraId="77122852" w14:textId="77777777" w:rsidR="00963DA0" w:rsidRPr="00963DA0" w:rsidRDefault="00963DA0" w:rsidP="00963DA0">
      <w:pPr>
        <w:keepNext/>
        <w:keepLines/>
        <w:numPr>
          <w:ilvl w:val="4"/>
          <w:numId w:val="1"/>
        </w:numPr>
        <w:spacing w:before="40" w:after="0"/>
        <w:ind w:left="1701" w:hanging="1134"/>
        <w:outlineLvl w:val="4"/>
        <w:rPr>
          <w:rFonts w:ascii="Times New Roman" w:eastAsiaTheme="majorEastAsia" w:hAnsi="Times New Roman" w:cstheme="majorBidi"/>
          <w:b/>
          <w:sz w:val="24"/>
        </w:rPr>
      </w:pPr>
      <w:r w:rsidRPr="00963DA0">
        <w:rPr>
          <w:rFonts w:ascii="Times New Roman" w:eastAsiaTheme="majorEastAsia" w:hAnsi="Times New Roman" w:cstheme="majorBidi"/>
          <w:b/>
          <w:sz w:val="24"/>
        </w:rPr>
        <w:t>Život i zdravlje ljudi</w:t>
      </w:r>
    </w:p>
    <w:p w14:paraId="7060D643" w14:textId="52C9B007" w:rsidR="00765726" w:rsidRPr="00713EDC" w:rsidRDefault="00963DA0" w:rsidP="00713EDC">
      <w:pPr>
        <w:spacing w:after="0" w:line="240" w:lineRule="auto"/>
        <w:jc w:val="both"/>
        <w:rPr>
          <w:rFonts w:ascii="Times New Roman" w:eastAsia="Times New Roman" w:hAnsi="Times New Roman"/>
          <w:sz w:val="24"/>
          <w:szCs w:val="24"/>
        </w:rPr>
      </w:pPr>
      <w:r w:rsidRPr="00963DA0">
        <w:rPr>
          <w:rFonts w:ascii="Times New Roman" w:eastAsia="Times New Roman" w:hAnsi="Times New Roman"/>
          <w:sz w:val="24"/>
          <w:szCs w:val="24"/>
        </w:rPr>
        <w:t>Požari otvorenog prostora na području Grada</w:t>
      </w:r>
      <w:r w:rsidR="004A74CA">
        <w:rPr>
          <w:rFonts w:ascii="Times New Roman" w:eastAsia="Times New Roman" w:hAnsi="Times New Roman"/>
          <w:sz w:val="24"/>
          <w:szCs w:val="24"/>
        </w:rPr>
        <w:t xml:space="preserve"> Ploča </w:t>
      </w:r>
      <w:r w:rsidRPr="00963DA0">
        <w:rPr>
          <w:rFonts w:ascii="Times New Roman" w:eastAsia="Times New Roman" w:hAnsi="Times New Roman"/>
          <w:sz w:val="24"/>
          <w:szCs w:val="24"/>
        </w:rPr>
        <w:t>u posljednjih 1</w:t>
      </w:r>
      <w:r w:rsidR="00A111B3">
        <w:rPr>
          <w:rFonts w:ascii="Times New Roman" w:eastAsia="Times New Roman" w:hAnsi="Times New Roman"/>
          <w:sz w:val="24"/>
          <w:szCs w:val="24"/>
        </w:rPr>
        <w:t>5</w:t>
      </w:r>
      <w:r w:rsidRPr="00963DA0">
        <w:rPr>
          <w:rFonts w:ascii="Times New Roman" w:eastAsia="Times New Roman" w:hAnsi="Times New Roman"/>
          <w:sz w:val="24"/>
          <w:szCs w:val="24"/>
        </w:rPr>
        <w:t xml:space="preserve"> godina nisu imali posljedica po život i zdravlje ljudi.</w:t>
      </w:r>
    </w:p>
    <w:p w14:paraId="4E08A94C" w14:textId="3FB7B688" w:rsidR="00963DA0" w:rsidRPr="00963DA0" w:rsidRDefault="00900C1C" w:rsidP="00963DA0">
      <w:pPr>
        <w:spacing w:after="0" w:line="240" w:lineRule="auto"/>
        <w:jc w:val="both"/>
        <w:rPr>
          <w:rFonts w:ascii="TimesNewRomanPSMT" w:eastAsia="Times New Roman" w:hAnsi="TimesNewRomanPSMT"/>
          <w:color w:val="000000"/>
          <w:sz w:val="24"/>
          <w:szCs w:val="24"/>
        </w:rPr>
      </w:pPr>
      <w:r>
        <w:rPr>
          <w:rFonts w:ascii="Times New Roman" w:eastAsia="Times New Roman" w:hAnsi="Times New Roman"/>
          <w:sz w:val="24"/>
          <w:szCs w:val="24"/>
        </w:rPr>
        <w:t>Na području Grada</w:t>
      </w:r>
      <w:r w:rsidR="00873B9A">
        <w:rPr>
          <w:rFonts w:ascii="Times New Roman" w:eastAsia="Times New Roman" w:hAnsi="Times New Roman"/>
          <w:sz w:val="24"/>
          <w:szCs w:val="24"/>
        </w:rPr>
        <w:t xml:space="preserve"> Ploča</w:t>
      </w:r>
      <w:r>
        <w:rPr>
          <w:rFonts w:ascii="Times New Roman" w:eastAsia="Times New Roman" w:hAnsi="Times New Roman"/>
          <w:sz w:val="24"/>
          <w:szCs w:val="24"/>
        </w:rPr>
        <w:t xml:space="preserve"> živi </w:t>
      </w:r>
      <w:r w:rsidR="00A111B3">
        <w:rPr>
          <w:rFonts w:ascii="Times New Roman" w:eastAsia="Times New Roman" w:hAnsi="Times New Roman"/>
          <w:sz w:val="24"/>
          <w:szCs w:val="24"/>
        </w:rPr>
        <w:t>8 220</w:t>
      </w:r>
      <w:r w:rsidR="00963DA0" w:rsidRPr="00963DA0">
        <w:rPr>
          <w:rFonts w:ascii="Times New Roman" w:eastAsia="Times New Roman" w:hAnsi="Times New Roman"/>
          <w:sz w:val="24"/>
          <w:szCs w:val="24"/>
        </w:rPr>
        <w:t xml:space="preserve"> stanovnika po zadnjem popisu stanovništva.</w:t>
      </w:r>
    </w:p>
    <w:p w14:paraId="3D53A43F" w14:textId="77777777" w:rsidR="00963DA0" w:rsidRPr="00963DA0" w:rsidRDefault="00963DA0" w:rsidP="00963DA0">
      <w:pPr>
        <w:spacing w:after="0" w:line="240" w:lineRule="auto"/>
        <w:jc w:val="both"/>
        <w:rPr>
          <w:rFonts w:ascii="Times New Roman" w:eastAsia="Times New Roman" w:hAnsi="Times New Roman"/>
          <w:sz w:val="24"/>
          <w:szCs w:val="24"/>
        </w:rPr>
      </w:pPr>
      <w:r w:rsidRPr="00963DA0">
        <w:rPr>
          <w:rFonts w:ascii="TimesNewRomanPSMT" w:eastAsia="Times New Roman" w:hAnsi="TimesNewRomanPSMT"/>
          <w:color w:val="000000"/>
          <w:sz w:val="24"/>
          <w:szCs w:val="24"/>
        </w:rPr>
        <w:t>Posljedice na život i zdravlje ljudi prikazat će se ukupnim brojem ljudi za koje se procjenjuje</w:t>
      </w:r>
      <w:r w:rsidRPr="00963DA0">
        <w:rPr>
          <w:rFonts w:ascii="Times New Roman" w:eastAsia="Times New Roman" w:hAnsi="Times New Roman"/>
          <w:sz w:val="24"/>
          <w:szCs w:val="24"/>
        </w:rPr>
        <w:t xml:space="preserve"> </w:t>
      </w:r>
      <w:r w:rsidRPr="00963DA0">
        <w:rPr>
          <w:rFonts w:ascii="TimesNewRomanPSMT" w:eastAsia="Times New Roman" w:hAnsi="TimesNewRomanPSMT"/>
          <w:color w:val="000000"/>
          <w:sz w:val="24"/>
          <w:szCs w:val="24"/>
        </w:rPr>
        <w:t>kako mogu biti u sastavu nekog od procesa nastalih kao posljedica događaja opisanih scenarijem –</w:t>
      </w:r>
      <w:r w:rsidRPr="00963DA0">
        <w:rPr>
          <w:rFonts w:ascii="Times New Roman" w:eastAsia="Times New Roman" w:hAnsi="Times New Roman"/>
          <w:b/>
          <w:sz w:val="24"/>
          <w:szCs w:val="24"/>
        </w:rPr>
        <w:t xml:space="preserve"> </w:t>
      </w:r>
      <w:r w:rsidRPr="00963DA0">
        <w:rPr>
          <w:rFonts w:ascii="TimesNewRomanPSMT" w:eastAsia="Times New Roman" w:hAnsi="TimesNewRomanPSMT"/>
          <w:b/>
          <w:color w:val="000000"/>
          <w:sz w:val="24"/>
          <w:szCs w:val="24"/>
        </w:rPr>
        <w:t>poginuli, ozlijeđeni, oboljeli, evakuirani, zbrinuti i sklonjeni.</w:t>
      </w:r>
      <w:r w:rsidRPr="00963DA0">
        <w:rPr>
          <w:rFonts w:ascii="Times New Roman" w:eastAsia="Times New Roman" w:hAnsi="Times New Roman"/>
          <w:b/>
          <w:sz w:val="24"/>
          <w:szCs w:val="24"/>
          <w:vertAlign w:val="superscript"/>
        </w:rPr>
        <w:footnoteReference w:id="50"/>
      </w:r>
    </w:p>
    <w:p w14:paraId="4CD0E458" w14:textId="77777777" w:rsidR="00963DA0" w:rsidRPr="000B0A82" w:rsidRDefault="00963DA0" w:rsidP="00963DA0">
      <w:pPr>
        <w:spacing w:after="0"/>
        <w:ind w:left="720"/>
        <w:jc w:val="both"/>
        <w:rPr>
          <w:rFonts w:ascii="Times New Roman" w:hAnsi="Times New Roman"/>
          <w:sz w:val="16"/>
          <w:szCs w:val="16"/>
        </w:rPr>
      </w:pPr>
    </w:p>
    <w:p w14:paraId="04D4ED8C" w14:textId="2CDAA8E2" w:rsidR="00963DA0" w:rsidRPr="00963DA0" w:rsidRDefault="00AB686F" w:rsidP="00963DA0">
      <w:pPr>
        <w:spacing w:after="0"/>
        <w:ind w:left="720" w:right="23"/>
        <w:jc w:val="both"/>
        <w:rPr>
          <w:rFonts w:ascii="Times New Roman" w:eastAsia="Calibri" w:hAnsi="Times New Roman"/>
          <w:sz w:val="20"/>
          <w:szCs w:val="20"/>
        </w:rPr>
      </w:pPr>
      <w:r>
        <w:rPr>
          <w:rFonts w:ascii="Times New Roman" w:eastAsia="Calibri" w:hAnsi="Times New Roman"/>
          <w:iCs/>
          <w:sz w:val="20"/>
          <w:szCs w:val="20"/>
        </w:rPr>
        <w:t xml:space="preserve">    Tablica  1</w:t>
      </w:r>
      <w:r w:rsidR="00476A64">
        <w:rPr>
          <w:rFonts w:ascii="Times New Roman" w:eastAsia="Calibri" w:hAnsi="Times New Roman"/>
          <w:iCs/>
          <w:sz w:val="20"/>
          <w:szCs w:val="20"/>
        </w:rPr>
        <w:t>12</w:t>
      </w:r>
      <w:r w:rsidR="00963DA0" w:rsidRPr="00963DA0">
        <w:rPr>
          <w:rFonts w:ascii="Times New Roman" w:eastAsia="Calibri" w:hAnsi="Times New Roman"/>
          <w:iCs/>
          <w:sz w:val="20"/>
          <w:szCs w:val="20"/>
        </w:rPr>
        <w:t>: Posljedice na život i zdravlje ljudi</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8"/>
        <w:gridCol w:w="2126"/>
        <w:gridCol w:w="1468"/>
        <w:gridCol w:w="1275"/>
        <w:gridCol w:w="1276"/>
      </w:tblGrid>
      <w:tr w:rsidR="00713EDC" w:rsidRPr="000C4B6F" w14:paraId="3A681CB3" w14:textId="77777777" w:rsidTr="00284895">
        <w:trPr>
          <w:trHeight w:val="230"/>
        </w:trPr>
        <w:tc>
          <w:tcPr>
            <w:tcW w:w="1668" w:type="dxa"/>
            <w:vMerge w:val="restart"/>
            <w:shd w:val="clear" w:color="auto" w:fill="BDD6EE"/>
            <w:vAlign w:val="center"/>
          </w:tcPr>
          <w:p w14:paraId="46637106" w14:textId="77777777" w:rsidR="00713EDC" w:rsidRPr="000C4B6F" w:rsidRDefault="00713EDC" w:rsidP="00284895">
            <w:pPr>
              <w:pStyle w:val="Bezproreda2"/>
              <w:rPr>
                <w:b/>
                <w:sz w:val="20"/>
                <w:szCs w:val="20"/>
              </w:rPr>
            </w:pPr>
            <w:r w:rsidRPr="000C4B6F">
              <w:rPr>
                <w:b/>
                <w:sz w:val="20"/>
                <w:szCs w:val="20"/>
              </w:rPr>
              <w:t>Kategorija</w:t>
            </w:r>
          </w:p>
        </w:tc>
        <w:tc>
          <w:tcPr>
            <w:tcW w:w="2126" w:type="dxa"/>
            <w:vMerge w:val="restart"/>
            <w:shd w:val="clear" w:color="auto" w:fill="BDD6EE"/>
          </w:tcPr>
          <w:p w14:paraId="6FF3D5DC" w14:textId="77777777" w:rsidR="00713EDC" w:rsidRPr="000C4B6F" w:rsidRDefault="00713EDC" w:rsidP="00284895">
            <w:pPr>
              <w:pStyle w:val="Bezproreda2"/>
              <w:rPr>
                <w:b/>
                <w:sz w:val="20"/>
                <w:szCs w:val="20"/>
              </w:rPr>
            </w:pPr>
            <w:r w:rsidRPr="000C4B6F">
              <w:rPr>
                <w:b/>
                <w:sz w:val="20"/>
                <w:szCs w:val="20"/>
              </w:rPr>
              <w:t>Posljedice</w:t>
            </w:r>
          </w:p>
        </w:tc>
        <w:tc>
          <w:tcPr>
            <w:tcW w:w="2743" w:type="dxa"/>
            <w:gridSpan w:val="2"/>
            <w:shd w:val="clear" w:color="auto" w:fill="BDD6EE"/>
            <w:vAlign w:val="center"/>
          </w:tcPr>
          <w:p w14:paraId="78603B3A" w14:textId="77777777" w:rsidR="00713EDC" w:rsidRPr="000C4B6F" w:rsidRDefault="00713EDC" w:rsidP="00284895">
            <w:pPr>
              <w:pStyle w:val="Bezproreda2"/>
              <w:jc w:val="center"/>
              <w:rPr>
                <w:b/>
                <w:sz w:val="20"/>
                <w:szCs w:val="20"/>
              </w:rPr>
            </w:pPr>
            <w:r w:rsidRPr="000C4B6F">
              <w:rPr>
                <w:b/>
                <w:sz w:val="20"/>
                <w:szCs w:val="20"/>
              </w:rPr>
              <w:t>Kriterij-broj st.</w:t>
            </w:r>
          </w:p>
        </w:tc>
        <w:tc>
          <w:tcPr>
            <w:tcW w:w="1276" w:type="dxa"/>
            <w:vMerge w:val="restart"/>
            <w:shd w:val="clear" w:color="auto" w:fill="BDD6EE"/>
          </w:tcPr>
          <w:p w14:paraId="1ECD05E6" w14:textId="77777777" w:rsidR="00713EDC" w:rsidRPr="000C4B6F" w:rsidRDefault="00713EDC" w:rsidP="00284895">
            <w:pPr>
              <w:pStyle w:val="Bezproreda2"/>
              <w:rPr>
                <w:b/>
                <w:sz w:val="20"/>
                <w:szCs w:val="20"/>
              </w:rPr>
            </w:pPr>
            <w:r w:rsidRPr="000C4B6F">
              <w:rPr>
                <w:b/>
                <w:sz w:val="20"/>
                <w:szCs w:val="20"/>
              </w:rPr>
              <w:t>odabrano</w:t>
            </w:r>
          </w:p>
        </w:tc>
      </w:tr>
      <w:tr w:rsidR="00713EDC" w:rsidRPr="000C4B6F" w14:paraId="4C43483E" w14:textId="77777777" w:rsidTr="00284895">
        <w:trPr>
          <w:trHeight w:val="258"/>
        </w:trPr>
        <w:tc>
          <w:tcPr>
            <w:tcW w:w="1668" w:type="dxa"/>
            <w:vMerge/>
            <w:shd w:val="clear" w:color="auto" w:fill="BDD6EE"/>
            <w:vAlign w:val="center"/>
          </w:tcPr>
          <w:p w14:paraId="4721D831" w14:textId="77777777" w:rsidR="00713EDC" w:rsidRPr="000C4B6F" w:rsidRDefault="00713EDC" w:rsidP="00284895">
            <w:pPr>
              <w:pStyle w:val="Bezproreda2"/>
              <w:rPr>
                <w:b/>
                <w:sz w:val="20"/>
                <w:szCs w:val="20"/>
              </w:rPr>
            </w:pPr>
          </w:p>
        </w:tc>
        <w:tc>
          <w:tcPr>
            <w:tcW w:w="2126" w:type="dxa"/>
            <w:vMerge/>
            <w:shd w:val="clear" w:color="auto" w:fill="BDD6EE"/>
          </w:tcPr>
          <w:p w14:paraId="786FAF7B" w14:textId="77777777" w:rsidR="00713EDC" w:rsidRPr="000C4B6F" w:rsidRDefault="00713EDC" w:rsidP="00284895">
            <w:pPr>
              <w:pStyle w:val="Bezproreda2"/>
              <w:rPr>
                <w:b/>
                <w:sz w:val="20"/>
                <w:szCs w:val="20"/>
              </w:rPr>
            </w:pPr>
          </w:p>
        </w:tc>
        <w:tc>
          <w:tcPr>
            <w:tcW w:w="1468" w:type="dxa"/>
            <w:shd w:val="clear" w:color="auto" w:fill="BDD6EE"/>
            <w:vAlign w:val="center"/>
          </w:tcPr>
          <w:p w14:paraId="6FAC0029" w14:textId="77777777" w:rsidR="00713EDC" w:rsidRPr="000C4B6F" w:rsidRDefault="00713EDC" w:rsidP="00284895">
            <w:pPr>
              <w:pStyle w:val="Bezproreda2"/>
              <w:rPr>
                <w:b/>
                <w:sz w:val="20"/>
                <w:szCs w:val="20"/>
              </w:rPr>
            </w:pPr>
            <w:r w:rsidRPr="000C4B6F">
              <w:rPr>
                <w:b/>
                <w:sz w:val="20"/>
                <w:szCs w:val="20"/>
              </w:rPr>
              <w:t>%</w:t>
            </w:r>
          </w:p>
        </w:tc>
        <w:tc>
          <w:tcPr>
            <w:tcW w:w="1275" w:type="dxa"/>
            <w:shd w:val="clear" w:color="auto" w:fill="BDD6EE"/>
            <w:vAlign w:val="center"/>
          </w:tcPr>
          <w:p w14:paraId="348F161D" w14:textId="77777777" w:rsidR="00713EDC" w:rsidRPr="000C4B6F" w:rsidRDefault="00713EDC" w:rsidP="00284895">
            <w:pPr>
              <w:pStyle w:val="Bezproreda2"/>
              <w:rPr>
                <w:b/>
                <w:sz w:val="20"/>
                <w:szCs w:val="20"/>
              </w:rPr>
            </w:pPr>
            <w:r>
              <w:rPr>
                <w:b/>
                <w:sz w:val="20"/>
                <w:szCs w:val="20"/>
              </w:rPr>
              <w:t>8 220</w:t>
            </w:r>
            <w:r w:rsidRPr="000C4B6F">
              <w:rPr>
                <w:b/>
                <w:sz w:val="20"/>
                <w:szCs w:val="20"/>
              </w:rPr>
              <w:t xml:space="preserve"> st.</w:t>
            </w:r>
          </w:p>
        </w:tc>
        <w:tc>
          <w:tcPr>
            <w:tcW w:w="1276" w:type="dxa"/>
            <w:vMerge/>
            <w:shd w:val="clear" w:color="auto" w:fill="BDD6EE"/>
          </w:tcPr>
          <w:p w14:paraId="70501BB1" w14:textId="77777777" w:rsidR="00713EDC" w:rsidRPr="000C4B6F" w:rsidRDefault="00713EDC" w:rsidP="00284895">
            <w:pPr>
              <w:pStyle w:val="Bezproreda2"/>
              <w:rPr>
                <w:b/>
                <w:sz w:val="20"/>
                <w:szCs w:val="20"/>
              </w:rPr>
            </w:pPr>
          </w:p>
        </w:tc>
      </w:tr>
      <w:tr w:rsidR="00713EDC" w:rsidRPr="000C4B6F" w14:paraId="719E4635" w14:textId="77777777" w:rsidTr="00284895">
        <w:trPr>
          <w:trHeight w:val="263"/>
        </w:trPr>
        <w:tc>
          <w:tcPr>
            <w:tcW w:w="1668" w:type="dxa"/>
            <w:shd w:val="clear" w:color="auto" w:fill="B17ED8"/>
            <w:vAlign w:val="center"/>
          </w:tcPr>
          <w:p w14:paraId="4C373E93" w14:textId="77777777" w:rsidR="00713EDC" w:rsidRPr="000C4B6F" w:rsidRDefault="00713EDC" w:rsidP="00284895">
            <w:pPr>
              <w:pStyle w:val="Bezproreda2"/>
              <w:jc w:val="center"/>
              <w:rPr>
                <w:b/>
                <w:sz w:val="20"/>
                <w:szCs w:val="20"/>
              </w:rPr>
            </w:pPr>
            <w:r w:rsidRPr="000C4B6F">
              <w:rPr>
                <w:b/>
                <w:sz w:val="20"/>
                <w:szCs w:val="20"/>
              </w:rPr>
              <w:t>1</w:t>
            </w:r>
          </w:p>
        </w:tc>
        <w:tc>
          <w:tcPr>
            <w:tcW w:w="2126" w:type="dxa"/>
            <w:shd w:val="clear" w:color="auto" w:fill="B17ED8"/>
          </w:tcPr>
          <w:p w14:paraId="7E687540" w14:textId="77777777" w:rsidR="00713EDC" w:rsidRPr="000C4B6F" w:rsidRDefault="00713EDC" w:rsidP="00284895">
            <w:pPr>
              <w:pStyle w:val="Bezproreda2"/>
              <w:rPr>
                <w:sz w:val="20"/>
                <w:szCs w:val="20"/>
              </w:rPr>
            </w:pPr>
            <w:r w:rsidRPr="000C4B6F">
              <w:rPr>
                <w:sz w:val="20"/>
                <w:szCs w:val="20"/>
              </w:rPr>
              <w:t>Neznatne</w:t>
            </w:r>
          </w:p>
        </w:tc>
        <w:tc>
          <w:tcPr>
            <w:tcW w:w="1468" w:type="dxa"/>
            <w:vAlign w:val="center"/>
          </w:tcPr>
          <w:p w14:paraId="08670F04" w14:textId="77777777" w:rsidR="00713EDC" w:rsidRPr="000C4B6F" w:rsidRDefault="00713EDC" w:rsidP="00284895">
            <w:pPr>
              <w:pStyle w:val="Bezproreda2"/>
              <w:rPr>
                <w:sz w:val="20"/>
                <w:szCs w:val="20"/>
              </w:rPr>
            </w:pPr>
            <w:r w:rsidRPr="000C4B6F">
              <w:rPr>
                <w:sz w:val="20"/>
                <w:szCs w:val="20"/>
              </w:rPr>
              <w:t>*&lt;0,001</w:t>
            </w:r>
          </w:p>
        </w:tc>
        <w:tc>
          <w:tcPr>
            <w:tcW w:w="1275" w:type="dxa"/>
            <w:vAlign w:val="center"/>
          </w:tcPr>
          <w:p w14:paraId="74B7BC2E" w14:textId="77777777" w:rsidR="00713EDC" w:rsidRPr="000C4B6F" w:rsidRDefault="00713EDC" w:rsidP="00284895">
            <w:pPr>
              <w:pStyle w:val="Bezproreda2"/>
              <w:rPr>
                <w:sz w:val="20"/>
                <w:szCs w:val="20"/>
              </w:rPr>
            </w:pPr>
            <w:r>
              <w:rPr>
                <w:sz w:val="20"/>
                <w:szCs w:val="20"/>
              </w:rPr>
              <w:t>0,08</w:t>
            </w:r>
          </w:p>
        </w:tc>
        <w:tc>
          <w:tcPr>
            <w:tcW w:w="1276" w:type="dxa"/>
            <w:shd w:val="clear" w:color="auto" w:fill="B17ED8"/>
          </w:tcPr>
          <w:p w14:paraId="47BB2599" w14:textId="77777777" w:rsidR="00713EDC" w:rsidRPr="000C4B6F" w:rsidRDefault="00713EDC" w:rsidP="00284895">
            <w:pPr>
              <w:pStyle w:val="Bezproreda2"/>
              <w:jc w:val="center"/>
              <w:rPr>
                <w:sz w:val="20"/>
                <w:szCs w:val="20"/>
              </w:rPr>
            </w:pPr>
          </w:p>
        </w:tc>
      </w:tr>
      <w:tr w:rsidR="00713EDC" w:rsidRPr="000C4B6F" w14:paraId="366615F4" w14:textId="77777777" w:rsidTr="00284895">
        <w:trPr>
          <w:trHeight w:val="280"/>
        </w:trPr>
        <w:tc>
          <w:tcPr>
            <w:tcW w:w="1668" w:type="dxa"/>
            <w:shd w:val="clear" w:color="auto" w:fill="00B050"/>
            <w:vAlign w:val="center"/>
          </w:tcPr>
          <w:p w14:paraId="5FF8411C" w14:textId="77777777" w:rsidR="00713EDC" w:rsidRPr="000C4B6F" w:rsidRDefault="00713EDC" w:rsidP="00284895">
            <w:pPr>
              <w:pStyle w:val="Bezproreda2"/>
              <w:jc w:val="center"/>
              <w:rPr>
                <w:b/>
                <w:sz w:val="20"/>
                <w:szCs w:val="20"/>
              </w:rPr>
            </w:pPr>
            <w:r w:rsidRPr="000C4B6F">
              <w:rPr>
                <w:b/>
                <w:sz w:val="20"/>
                <w:szCs w:val="20"/>
              </w:rPr>
              <w:t>2</w:t>
            </w:r>
          </w:p>
        </w:tc>
        <w:tc>
          <w:tcPr>
            <w:tcW w:w="2126" w:type="dxa"/>
            <w:shd w:val="clear" w:color="auto" w:fill="00B050"/>
          </w:tcPr>
          <w:p w14:paraId="51E6B1B4" w14:textId="77777777" w:rsidR="00713EDC" w:rsidRPr="000C4B6F" w:rsidRDefault="00713EDC" w:rsidP="00284895">
            <w:pPr>
              <w:pStyle w:val="Bezproreda2"/>
              <w:rPr>
                <w:sz w:val="20"/>
                <w:szCs w:val="20"/>
              </w:rPr>
            </w:pPr>
            <w:r w:rsidRPr="000C4B6F">
              <w:rPr>
                <w:sz w:val="20"/>
                <w:szCs w:val="20"/>
              </w:rPr>
              <w:t>Malene</w:t>
            </w:r>
          </w:p>
        </w:tc>
        <w:tc>
          <w:tcPr>
            <w:tcW w:w="1468" w:type="dxa"/>
            <w:vAlign w:val="center"/>
          </w:tcPr>
          <w:p w14:paraId="1A3C1AC3" w14:textId="77777777" w:rsidR="00713EDC" w:rsidRPr="000C4B6F" w:rsidRDefault="00713EDC" w:rsidP="00284895">
            <w:pPr>
              <w:pStyle w:val="Bezproreda2"/>
              <w:rPr>
                <w:sz w:val="20"/>
                <w:szCs w:val="20"/>
              </w:rPr>
            </w:pPr>
            <w:r w:rsidRPr="000C4B6F">
              <w:rPr>
                <w:sz w:val="20"/>
                <w:szCs w:val="20"/>
              </w:rPr>
              <w:t>0,001-0,004</w:t>
            </w:r>
          </w:p>
        </w:tc>
        <w:tc>
          <w:tcPr>
            <w:tcW w:w="1275" w:type="dxa"/>
            <w:vAlign w:val="center"/>
          </w:tcPr>
          <w:p w14:paraId="0EDB728D" w14:textId="77777777" w:rsidR="00713EDC" w:rsidRPr="000C4B6F" w:rsidRDefault="00713EDC" w:rsidP="00284895">
            <w:pPr>
              <w:pStyle w:val="Bezproreda2"/>
              <w:rPr>
                <w:sz w:val="20"/>
                <w:szCs w:val="20"/>
              </w:rPr>
            </w:pPr>
            <w:r>
              <w:rPr>
                <w:sz w:val="20"/>
                <w:szCs w:val="20"/>
              </w:rPr>
              <w:t>0,32</w:t>
            </w:r>
          </w:p>
        </w:tc>
        <w:tc>
          <w:tcPr>
            <w:tcW w:w="1276" w:type="dxa"/>
            <w:shd w:val="clear" w:color="auto" w:fill="00B050"/>
          </w:tcPr>
          <w:p w14:paraId="13C6382F" w14:textId="77777777" w:rsidR="00713EDC" w:rsidRPr="000C4B6F" w:rsidRDefault="00713EDC" w:rsidP="00284895">
            <w:pPr>
              <w:pStyle w:val="Bezproreda2"/>
              <w:jc w:val="center"/>
              <w:rPr>
                <w:sz w:val="20"/>
                <w:szCs w:val="20"/>
              </w:rPr>
            </w:pPr>
          </w:p>
        </w:tc>
      </w:tr>
      <w:tr w:rsidR="00713EDC" w:rsidRPr="000C4B6F" w14:paraId="28B8CAC8" w14:textId="77777777" w:rsidTr="00284895">
        <w:trPr>
          <w:trHeight w:val="269"/>
        </w:trPr>
        <w:tc>
          <w:tcPr>
            <w:tcW w:w="1668" w:type="dxa"/>
            <w:shd w:val="clear" w:color="auto" w:fill="FFFF00"/>
            <w:vAlign w:val="center"/>
          </w:tcPr>
          <w:p w14:paraId="0564F1EF" w14:textId="77777777" w:rsidR="00713EDC" w:rsidRPr="000C4B6F" w:rsidRDefault="00713EDC" w:rsidP="00284895">
            <w:pPr>
              <w:pStyle w:val="Bezproreda2"/>
              <w:jc w:val="center"/>
              <w:rPr>
                <w:b/>
                <w:sz w:val="20"/>
                <w:szCs w:val="20"/>
              </w:rPr>
            </w:pPr>
            <w:r w:rsidRPr="000C4B6F">
              <w:rPr>
                <w:b/>
                <w:sz w:val="20"/>
                <w:szCs w:val="20"/>
              </w:rPr>
              <w:t>3</w:t>
            </w:r>
          </w:p>
        </w:tc>
        <w:tc>
          <w:tcPr>
            <w:tcW w:w="2126" w:type="dxa"/>
            <w:shd w:val="clear" w:color="auto" w:fill="FFFF00"/>
          </w:tcPr>
          <w:p w14:paraId="0CA20B76" w14:textId="77777777" w:rsidR="00713EDC" w:rsidRPr="000C4B6F" w:rsidRDefault="00713EDC" w:rsidP="00284895">
            <w:pPr>
              <w:pStyle w:val="Bezproreda2"/>
              <w:rPr>
                <w:sz w:val="20"/>
                <w:szCs w:val="20"/>
              </w:rPr>
            </w:pPr>
            <w:r w:rsidRPr="000C4B6F">
              <w:rPr>
                <w:sz w:val="20"/>
                <w:szCs w:val="20"/>
              </w:rPr>
              <w:t>Umjerene</w:t>
            </w:r>
          </w:p>
        </w:tc>
        <w:tc>
          <w:tcPr>
            <w:tcW w:w="1468" w:type="dxa"/>
            <w:vAlign w:val="center"/>
          </w:tcPr>
          <w:p w14:paraId="3F9E52BB" w14:textId="77777777" w:rsidR="00713EDC" w:rsidRPr="000C4B6F" w:rsidRDefault="00713EDC" w:rsidP="00284895">
            <w:pPr>
              <w:pStyle w:val="Bezproreda2"/>
              <w:rPr>
                <w:sz w:val="20"/>
                <w:szCs w:val="20"/>
              </w:rPr>
            </w:pPr>
            <w:r w:rsidRPr="000C4B6F">
              <w:rPr>
                <w:sz w:val="20"/>
                <w:szCs w:val="20"/>
              </w:rPr>
              <w:t>0,0047-0,011</w:t>
            </w:r>
          </w:p>
        </w:tc>
        <w:tc>
          <w:tcPr>
            <w:tcW w:w="1275" w:type="dxa"/>
            <w:vAlign w:val="center"/>
          </w:tcPr>
          <w:p w14:paraId="37D8B7DC" w14:textId="77777777" w:rsidR="00713EDC" w:rsidRPr="000C4B6F" w:rsidRDefault="00713EDC" w:rsidP="00284895">
            <w:pPr>
              <w:pStyle w:val="Bezproreda2"/>
              <w:rPr>
                <w:sz w:val="20"/>
                <w:szCs w:val="20"/>
              </w:rPr>
            </w:pPr>
            <w:r>
              <w:rPr>
                <w:sz w:val="20"/>
                <w:szCs w:val="20"/>
              </w:rPr>
              <w:t>0,90</w:t>
            </w:r>
          </w:p>
        </w:tc>
        <w:tc>
          <w:tcPr>
            <w:tcW w:w="1276" w:type="dxa"/>
            <w:shd w:val="clear" w:color="auto" w:fill="FFFF00"/>
          </w:tcPr>
          <w:p w14:paraId="10124A4B" w14:textId="77777777" w:rsidR="00713EDC" w:rsidRPr="000C4B6F" w:rsidRDefault="00713EDC" w:rsidP="00284895">
            <w:pPr>
              <w:pStyle w:val="Bezproreda2"/>
              <w:jc w:val="center"/>
              <w:rPr>
                <w:sz w:val="20"/>
                <w:szCs w:val="20"/>
              </w:rPr>
            </w:pPr>
          </w:p>
        </w:tc>
      </w:tr>
      <w:tr w:rsidR="00713EDC" w:rsidRPr="000C4B6F" w14:paraId="1D2846B8" w14:textId="77777777" w:rsidTr="00284895">
        <w:trPr>
          <w:trHeight w:val="274"/>
        </w:trPr>
        <w:tc>
          <w:tcPr>
            <w:tcW w:w="1668" w:type="dxa"/>
            <w:shd w:val="clear" w:color="auto" w:fill="FFC000"/>
            <w:vAlign w:val="center"/>
          </w:tcPr>
          <w:p w14:paraId="54482296" w14:textId="77777777" w:rsidR="00713EDC" w:rsidRPr="000C4B6F" w:rsidRDefault="00713EDC" w:rsidP="00284895">
            <w:pPr>
              <w:pStyle w:val="Bezproreda2"/>
              <w:jc w:val="center"/>
              <w:rPr>
                <w:b/>
                <w:sz w:val="20"/>
                <w:szCs w:val="20"/>
              </w:rPr>
            </w:pPr>
            <w:r w:rsidRPr="000C4B6F">
              <w:rPr>
                <w:b/>
                <w:sz w:val="20"/>
                <w:szCs w:val="20"/>
              </w:rPr>
              <w:t>4</w:t>
            </w:r>
          </w:p>
        </w:tc>
        <w:tc>
          <w:tcPr>
            <w:tcW w:w="2126" w:type="dxa"/>
            <w:shd w:val="clear" w:color="auto" w:fill="FFC000"/>
          </w:tcPr>
          <w:p w14:paraId="6E63BCB7" w14:textId="77777777" w:rsidR="00713EDC" w:rsidRPr="000C4B6F" w:rsidRDefault="00713EDC" w:rsidP="00284895">
            <w:pPr>
              <w:pStyle w:val="Bezproreda2"/>
              <w:rPr>
                <w:sz w:val="20"/>
                <w:szCs w:val="20"/>
              </w:rPr>
            </w:pPr>
            <w:r w:rsidRPr="000C4B6F">
              <w:rPr>
                <w:sz w:val="20"/>
                <w:szCs w:val="20"/>
              </w:rPr>
              <w:t>Značajne</w:t>
            </w:r>
          </w:p>
        </w:tc>
        <w:tc>
          <w:tcPr>
            <w:tcW w:w="1468" w:type="dxa"/>
            <w:vAlign w:val="center"/>
          </w:tcPr>
          <w:p w14:paraId="034BABB9" w14:textId="77777777" w:rsidR="00713EDC" w:rsidRPr="000C4B6F" w:rsidRDefault="00713EDC" w:rsidP="00284895">
            <w:pPr>
              <w:pStyle w:val="Bezproreda2"/>
              <w:rPr>
                <w:sz w:val="20"/>
                <w:szCs w:val="20"/>
              </w:rPr>
            </w:pPr>
            <w:r w:rsidRPr="000C4B6F">
              <w:rPr>
                <w:sz w:val="20"/>
                <w:szCs w:val="20"/>
              </w:rPr>
              <w:t>0,012-0,035%</w:t>
            </w:r>
          </w:p>
        </w:tc>
        <w:tc>
          <w:tcPr>
            <w:tcW w:w="1275" w:type="dxa"/>
            <w:vAlign w:val="center"/>
          </w:tcPr>
          <w:p w14:paraId="090799C6" w14:textId="77777777" w:rsidR="00713EDC" w:rsidRPr="000C4B6F" w:rsidRDefault="00713EDC" w:rsidP="00284895">
            <w:pPr>
              <w:pStyle w:val="Bezproreda2"/>
              <w:rPr>
                <w:sz w:val="20"/>
                <w:szCs w:val="20"/>
              </w:rPr>
            </w:pPr>
            <w:r>
              <w:rPr>
                <w:sz w:val="20"/>
                <w:szCs w:val="20"/>
              </w:rPr>
              <w:t>2,87</w:t>
            </w:r>
          </w:p>
        </w:tc>
        <w:tc>
          <w:tcPr>
            <w:tcW w:w="1276" w:type="dxa"/>
            <w:shd w:val="clear" w:color="auto" w:fill="FFC000"/>
          </w:tcPr>
          <w:p w14:paraId="03A2F1F0" w14:textId="77777777" w:rsidR="00713EDC" w:rsidRPr="000C4B6F" w:rsidRDefault="00713EDC" w:rsidP="00284895">
            <w:pPr>
              <w:pStyle w:val="Bezproreda2"/>
              <w:jc w:val="center"/>
              <w:rPr>
                <w:sz w:val="20"/>
                <w:szCs w:val="20"/>
              </w:rPr>
            </w:pPr>
          </w:p>
        </w:tc>
      </w:tr>
      <w:tr w:rsidR="00713EDC" w:rsidRPr="000C4B6F" w14:paraId="4A0BD9AA" w14:textId="77777777" w:rsidTr="00284895">
        <w:trPr>
          <w:trHeight w:val="278"/>
        </w:trPr>
        <w:tc>
          <w:tcPr>
            <w:tcW w:w="1668" w:type="dxa"/>
            <w:shd w:val="clear" w:color="auto" w:fill="FF0000"/>
            <w:vAlign w:val="center"/>
          </w:tcPr>
          <w:p w14:paraId="2D2DB074" w14:textId="77777777" w:rsidR="00713EDC" w:rsidRPr="000C4B6F" w:rsidRDefault="00713EDC" w:rsidP="00284895">
            <w:pPr>
              <w:pStyle w:val="Bezproreda2"/>
              <w:jc w:val="center"/>
              <w:rPr>
                <w:b/>
                <w:sz w:val="20"/>
                <w:szCs w:val="20"/>
              </w:rPr>
            </w:pPr>
            <w:r w:rsidRPr="000C4B6F">
              <w:rPr>
                <w:b/>
                <w:sz w:val="20"/>
                <w:szCs w:val="20"/>
              </w:rPr>
              <w:t>5</w:t>
            </w:r>
          </w:p>
        </w:tc>
        <w:tc>
          <w:tcPr>
            <w:tcW w:w="2126" w:type="dxa"/>
            <w:shd w:val="clear" w:color="auto" w:fill="FF0000"/>
          </w:tcPr>
          <w:p w14:paraId="4CD71A25" w14:textId="77777777" w:rsidR="00713EDC" w:rsidRPr="000C4B6F" w:rsidRDefault="00713EDC" w:rsidP="00284895">
            <w:pPr>
              <w:pStyle w:val="Bezproreda2"/>
              <w:rPr>
                <w:sz w:val="20"/>
                <w:szCs w:val="20"/>
              </w:rPr>
            </w:pPr>
            <w:r w:rsidRPr="000C4B6F">
              <w:rPr>
                <w:sz w:val="20"/>
                <w:szCs w:val="20"/>
              </w:rPr>
              <w:t>Katastrofalne</w:t>
            </w:r>
          </w:p>
        </w:tc>
        <w:tc>
          <w:tcPr>
            <w:tcW w:w="1468" w:type="dxa"/>
            <w:vAlign w:val="center"/>
          </w:tcPr>
          <w:p w14:paraId="7312ECA2" w14:textId="77777777" w:rsidR="00713EDC" w:rsidRPr="000C4B6F" w:rsidRDefault="00713EDC" w:rsidP="00284895">
            <w:pPr>
              <w:pStyle w:val="Bezproreda2"/>
              <w:rPr>
                <w:sz w:val="20"/>
                <w:szCs w:val="20"/>
              </w:rPr>
            </w:pPr>
            <w:r w:rsidRPr="000C4B6F">
              <w:rPr>
                <w:sz w:val="20"/>
                <w:szCs w:val="20"/>
              </w:rPr>
              <w:t>0,036&gt;</w:t>
            </w:r>
          </w:p>
        </w:tc>
        <w:tc>
          <w:tcPr>
            <w:tcW w:w="1275" w:type="dxa"/>
            <w:vAlign w:val="center"/>
          </w:tcPr>
          <w:p w14:paraId="380CF1F9" w14:textId="77777777" w:rsidR="00713EDC" w:rsidRPr="000C4B6F" w:rsidRDefault="00713EDC" w:rsidP="00284895">
            <w:pPr>
              <w:pStyle w:val="Bezproreda2"/>
              <w:rPr>
                <w:sz w:val="20"/>
                <w:szCs w:val="20"/>
              </w:rPr>
            </w:pPr>
            <w:r>
              <w:rPr>
                <w:sz w:val="20"/>
                <w:szCs w:val="20"/>
              </w:rPr>
              <w:t>Više od 2,9</w:t>
            </w:r>
          </w:p>
        </w:tc>
        <w:tc>
          <w:tcPr>
            <w:tcW w:w="1276" w:type="dxa"/>
            <w:shd w:val="clear" w:color="auto" w:fill="FF0000"/>
          </w:tcPr>
          <w:p w14:paraId="63AB9F51" w14:textId="77777777" w:rsidR="00713EDC" w:rsidRPr="000C4B6F" w:rsidRDefault="00713EDC" w:rsidP="00284895">
            <w:pPr>
              <w:pStyle w:val="Bezproreda2"/>
              <w:jc w:val="center"/>
              <w:rPr>
                <w:b/>
                <w:sz w:val="20"/>
                <w:szCs w:val="20"/>
              </w:rPr>
            </w:pPr>
            <w:r w:rsidRPr="000C4B6F">
              <w:rPr>
                <w:b/>
                <w:sz w:val="20"/>
                <w:szCs w:val="20"/>
              </w:rPr>
              <w:t>X</w:t>
            </w:r>
          </w:p>
        </w:tc>
      </w:tr>
    </w:tbl>
    <w:p w14:paraId="13672B54" w14:textId="77777777" w:rsidR="00963DA0" w:rsidRPr="00963DA0" w:rsidRDefault="00963DA0" w:rsidP="00963DA0">
      <w:pPr>
        <w:ind w:left="720" w:right="23"/>
        <w:jc w:val="both"/>
        <w:rPr>
          <w:rFonts w:ascii="Times New Roman" w:eastAsia="Calibri" w:hAnsi="Times New Roman"/>
          <w:iCs/>
          <w:sz w:val="20"/>
          <w:szCs w:val="20"/>
        </w:rPr>
      </w:pPr>
      <w:r w:rsidRPr="00963DA0">
        <w:rPr>
          <w:rFonts w:ascii="Times New Roman" w:eastAsia="Calibri" w:hAnsi="Times New Roman"/>
          <w:sz w:val="20"/>
          <w:szCs w:val="20"/>
        </w:rPr>
        <w:t xml:space="preserve">*Napomena: </w:t>
      </w:r>
      <w:r w:rsidRPr="00963DA0">
        <w:rPr>
          <w:rFonts w:ascii="Times New Roman" w:eastAsia="Calibri" w:hAnsi="Times New Roman"/>
          <w:iCs/>
          <w:sz w:val="20"/>
          <w:szCs w:val="20"/>
        </w:rPr>
        <w:t>Pri određivanju kategorije za život i zdravlje ljudi u kategoriju 1 ulaze posljedice prema kojima je stradala ili ugrožena minimalno jedna osoba do 0,001% stanovnika na području JLS.</w:t>
      </w:r>
    </w:p>
    <w:p w14:paraId="77F5DFFF" w14:textId="77777777" w:rsidR="00765726" w:rsidRDefault="00963DA0" w:rsidP="00963DA0">
      <w:pPr>
        <w:spacing w:after="0" w:line="240" w:lineRule="auto"/>
        <w:jc w:val="both"/>
        <w:rPr>
          <w:rFonts w:ascii="Times New Roman" w:eastAsia="Times New Roman" w:hAnsi="Times New Roman"/>
          <w:b/>
          <w:sz w:val="24"/>
          <w:szCs w:val="24"/>
        </w:rPr>
      </w:pPr>
      <w:r w:rsidRPr="00713EDC">
        <w:rPr>
          <w:rFonts w:ascii="Times New Roman" w:eastAsia="Times New Roman" w:hAnsi="Times New Roman"/>
          <w:bCs/>
          <w:sz w:val="24"/>
          <w:szCs w:val="24"/>
        </w:rPr>
        <w:t>Obzirom da od posljedica otvorenog</w:t>
      </w:r>
      <w:r w:rsidR="00042151" w:rsidRPr="00713EDC">
        <w:rPr>
          <w:rFonts w:ascii="Times New Roman" w:eastAsia="Times New Roman" w:hAnsi="Times New Roman"/>
          <w:bCs/>
          <w:sz w:val="24"/>
          <w:szCs w:val="24"/>
        </w:rPr>
        <w:t xml:space="preserve"> požara može biti ozlijeđeno</w:t>
      </w:r>
      <w:r w:rsidR="00765726" w:rsidRPr="00713EDC">
        <w:rPr>
          <w:rFonts w:ascii="Times New Roman" w:eastAsia="Times New Roman" w:hAnsi="Times New Roman"/>
          <w:bCs/>
          <w:sz w:val="24"/>
          <w:szCs w:val="24"/>
        </w:rPr>
        <w:t xml:space="preserve"> 3-5</w:t>
      </w:r>
      <w:r w:rsidRPr="00713EDC">
        <w:rPr>
          <w:rFonts w:ascii="Times New Roman" w:eastAsia="Times New Roman" w:hAnsi="Times New Roman"/>
          <w:bCs/>
          <w:sz w:val="24"/>
          <w:szCs w:val="24"/>
        </w:rPr>
        <w:t xml:space="preserve"> osobe ili privremeno udaljena iz blizine požarišta posljedice se prikazuju kao</w:t>
      </w:r>
      <w:r w:rsidRPr="00963DA0">
        <w:rPr>
          <w:rFonts w:ascii="Times New Roman" w:eastAsia="Times New Roman" w:hAnsi="Times New Roman"/>
          <w:b/>
          <w:sz w:val="24"/>
          <w:szCs w:val="24"/>
        </w:rPr>
        <w:t xml:space="preserve"> katastrofalne. </w:t>
      </w:r>
    </w:p>
    <w:p w14:paraId="0B7A53FC" w14:textId="77777777" w:rsidR="00713EDC" w:rsidRPr="00963DA0" w:rsidRDefault="00713EDC" w:rsidP="00963DA0">
      <w:pPr>
        <w:spacing w:after="0" w:line="240" w:lineRule="auto"/>
        <w:jc w:val="both"/>
        <w:rPr>
          <w:rFonts w:ascii="Times New Roman" w:eastAsia="Times New Roman" w:hAnsi="Times New Roman"/>
          <w:b/>
          <w:sz w:val="24"/>
          <w:szCs w:val="24"/>
        </w:rPr>
      </w:pPr>
    </w:p>
    <w:p w14:paraId="2E9F3977" w14:textId="77777777" w:rsidR="00963DA0" w:rsidRPr="00963DA0" w:rsidRDefault="00963DA0" w:rsidP="00963DA0">
      <w:pPr>
        <w:keepNext/>
        <w:keepLines/>
        <w:numPr>
          <w:ilvl w:val="4"/>
          <w:numId w:val="1"/>
        </w:numPr>
        <w:spacing w:before="40" w:after="0"/>
        <w:ind w:left="1701" w:hanging="873"/>
        <w:outlineLvl w:val="4"/>
        <w:rPr>
          <w:rFonts w:ascii="Times New Roman" w:eastAsiaTheme="majorEastAsia" w:hAnsi="Times New Roman" w:cstheme="majorBidi"/>
          <w:b/>
          <w:sz w:val="24"/>
        </w:rPr>
      </w:pPr>
      <w:r w:rsidRPr="00963DA0">
        <w:rPr>
          <w:rFonts w:ascii="Times New Roman" w:eastAsiaTheme="majorEastAsia" w:hAnsi="Times New Roman" w:cstheme="majorBidi"/>
          <w:b/>
          <w:sz w:val="24"/>
        </w:rPr>
        <w:t>Posljedice po gospodarstvo</w:t>
      </w:r>
    </w:p>
    <w:p w14:paraId="2D6C5F93" w14:textId="78EA5A8A" w:rsidR="00963DA0" w:rsidRDefault="00963DA0" w:rsidP="00042151">
      <w:pPr>
        <w:spacing w:after="0" w:line="240" w:lineRule="auto"/>
        <w:jc w:val="both"/>
        <w:rPr>
          <w:rFonts w:ascii="Times New Roman" w:eastAsia="Times New Roman" w:hAnsi="Times New Roman"/>
          <w:sz w:val="24"/>
          <w:szCs w:val="24"/>
        </w:rPr>
      </w:pPr>
      <w:r w:rsidRPr="00963DA0">
        <w:rPr>
          <w:rFonts w:ascii="Times New Roman" w:eastAsia="Times New Roman" w:hAnsi="Times New Roman"/>
          <w:sz w:val="24"/>
          <w:szCs w:val="24"/>
        </w:rPr>
        <w:t xml:space="preserve">Na području Grada </w:t>
      </w:r>
      <w:r w:rsidR="00765726">
        <w:rPr>
          <w:rFonts w:ascii="Times New Roman" w:eastAsia="Times New Roman" w:hAnsi="Times New Roman"/>
          <w:sz w:val="24"/>
          <w:szCs w:val="24"/>
        </w:rPr>
        <w:t>Ploč</w:t>
      </w:r>
      <w:r w:rsidR="007F4396">
        <w:rPr>
          <w:rFonts w:ascii="Times New Roman" w:eastAsia="Times New Roman" w:hAnsi="Times New Roman"/>
          <w:sz w:val="24"/>
          <w:szCs w:val="24"/>
        </w:rPr>
        <w:t>a</w:t>
      </w:r>
      <w:r w:rsidRPr="00963DA0">
        <w:rPr>
          <w:rFonts w:ascii="Times New Roman" w:eastAsia="Times New Roman" w:hAnsi="Times New Roman"/>
          <w:sz w:val="24"/>
          <w:szCs w:val="24"/>
        </w:rPr>
        <w:t xml:space="preserve"> u proteklih 1</w:t>
      </w:r>
      <w:r w:rsidR="00713EDC">
        <w:rPr>
          <w:rFonts w:ascii="Times New Roman" w:eastAsia="Times New Roman" w:hAnsi="Times New Roman"/>
          <w:sz w:val="24"/>
          <w:szCs w:val="24"/>
        </w:rPr>
        <w:t>5</w:t>
      </w:r>
      <w:r w:rsidRPr="00963DA0">
        <w:rPr>
          <w:rFonts w:ascii="Times New Roman" w:eastAsia="Times New Roman" w:hAnsi="Times New Roman"/>
          <w:sz w:val="24"/>
          <w:szCs w:val="24"/>
        </w:rPr>
        <w:t xml:space="preserve"> godina, od požara otvorenog prostora nije bilo ugrožavanja funkcioniranja gospodarstva u toj mjeri da bi bila proglašena katastrofa ili velika nesreća. Uglavnom su požarom uništena poljoprivredna zemljišta, livade i nisko raslinje u šumama što ne predstavlja ozbiljan gospodarski problem Grada. Trošak uglavnom predstavlja potreba za dugotrajnim angažiranjem vatrogasnih snaga.</w:t>
      </w:r>
    </w:p>
    <w:p w14:paraId="0CB9CF8C" w14:textId="77777777" w:rsidR="00713EDC" w:rsidRPr="00713EDC" w:rsidRDefault="00713EDC" w:rsidP="00042151">
      <w:pPr>
        <w:spacing w:after="0" w:line="240" w:lineRule="auto"/>
        <w:jc w:val="both"/>
        <w:rPr>
          <w:rFonts w:ascii="Times New Roman" w:eastAsia="Times New Roman" w:hAnsi="Times New Roman"/>
          <w:sz w:val="16"/>
          <w:szCs w:val="16"/>
        </w:rPr>
      </w:pPr>
    </w:p>
    <w:p w14:paraId="319B5FF9" w14:textId="67F53320" w:rsidR="00963DA0" w:rsidRPr="00963DA0" w:rsidRDefault="00AB686F" w:rsidP="00963DA0">
      <w:pPr>
        <w:spacing w:after="0"/>
        <w:jc w:val="both"/>
        <w:rPr>
          <w:rFonts w:ascii="Times New Roman" w:hAnsi="Times New Roman"/>
        </w:rPr>
      </w:pPr>
      <w:r>
        <w:rPr>
          <w:rFonts w:ascii="Times New Roman" w:eastAsia="Calibri" w:hAnsi="Times New Roman"/>
          <w:iCs/>
          <w:sz w:val="20"/>
          <w:szCs w:val="20"/>
        </w:rPr>
        <w:t xml:space="preserve">                  Tablica 1</w:t>
      </w:r>
      <w:r w:rsidR="00476A64">
        <w:rPr>
          <w:rFonts w:ascii="Times New Roman" w:eastAsia="Calibri" w:hAnsi="Times New Roman"/>
          <w:iCs/>
          <w:sz w:val="20"/>
          <w:szCs w:val="20"/>
        </w:rPr>
        <w:t>13</w:t>
      </w:r>
      <w:r>
        <w:rPr>
          <w:rFonts w:ascii="Times New Roman" w:eastAsia="Calibri" w:hAnsi="Times New Roman"/>
          <w:iCs/>
          <w:sz w:val="20"/>
          <w:szCs w:val="20"/>
        </w:rPr>
        <w:t>:</w:t>
      </w:r>
      <w:r w:rsidR="00963DA0" w:rsidRPr="00963DA0">
        <w:rPr>
          <w:rFonts w:ascii="Times New Roman" w:eastAsia="Calibri" w:hAnsi="Times New Roman"/>
          <w:iCs/>
          <w:sz w:val="20"/>
          <w:szCs w:val="20"/>
        </w:rPr>
        <w:t xml:space="preserve"> Posljedice po gospodarstvo </w:t>
      </w:r>
    </w:p>
    <w:tbl>
      <w:tblPr>
        <w:tblW w:w="7196" w:type="dxa"/>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1"/>
        <w:gridCol w:w="1407"/>
        <w:gridCol w:w="3352"/>
        <w:gridCol w:w="1276"/>
      </w:tblGrid>
      <w:tr w:rsidR="00963DA0" w:rsidRPr="00963DA0" w14:paraId="746C73C8" w14:textId="77777777" w:rsidTr="00963DA0">
        <w:trPr>
          <w:trHeight w:val="248"/>
        </w:trPr>
        <w:tc>
          <w:tcPr>
            <w:tcW w:w="7196" w:type="dxa"/>
            <w:gridSpan w:val="4"/>
            <w:shd w:val="clear" w:color="auto" w:fill="BDD6EE"/>
            <w:vAlign w:val="center"/>
          </w:tcPr>
          <w:p w14:paraId="30BD9791" w14:textId="77777777" w:rsidR="00963DA0" w:rsidRPr="00963DA0" w:rsidRDefault="00963DA0" w:rsidP="00963DA0">
            <w:pPr>
              <w:spacing w:after="0"/>
              <w:ind w:right="23"/>
              <w:jc w:val="center"/>
              <w:rPr>
                <w:rFonts w:ascii="Times New Roman" w:eastAsia="Calibri" w:hAnsi="Times New Roman"/>
                <w:b/>
                <w:iCs/>
                <w:sz w:val="20"/>
                <w:szCs w:val="20"/>
              </w:rPr>
            </w:pPr>
            <w:r w:rsidRPr="00963DA0">
              <w:rPr>
                <w:rFonts w:ascii="Times New Roman" w:eastAsia="Calibri" w:hAnsi="Times New Roman"/>
                <w:b/>
                <w:iCs/>
                <w:sz w:val="20"/>
                <w:szCs w:val="20"/>
              </w:rPr>
              <w:t>Posljedice po gospodarstvo</w:t>
            </w:r>
          </w:p>
        </w:tc>
      </w:tr>
      <w:tr w:rsidR="00963DA0" w:rsidRPr="00963DA0" w14:paraId="36251C83" w14:textId="77777777" w:rsidTr="00765726">
        <w:trPr>
          <w:trHeight w:val="450"/>
        </w:trPr>
        <w:tc>
          <w:tcPr>
            <w:tcW w:w="1161" w:type="dxa"/>
            <w:shd w:val="clear" w:color="auto" w:fill="BDD6EE"/>
            <w:vAlign w:val="center"/>
          </w:tcPr>
          <w:p w14:paraId="7FA2C540" w14:textId="77777777" w:rsidR="00963DA0" w:rsidRPr="00963DA0" w:rsidRDefault="00963DA0" w:rsidP="00963DA0">
            <w:pPr>
              <w:spacing w:after="0"/>
              <w:ind w:right="23"/>
              <w:jc w:val="center"/>
              <w:rPr>
                <w:rFonts w:ascii="Times New Roman" w:eastAsia="Calibri" w:hAnsi="Times New Roman"/>
                <w:b/>
                <w:iCs/>
                <w:sz w:val="20"/>
                <w:szCs w:val="20"/>
              </w:rPr>
            </w:pPr>
            <w:r w:rsidRPr="00963DA0">
              <w:rPr>
                <w:rFonts w:ascii="Times New Roman" w:eastAsia="Calibri" w:hAnsi="Times New Roman"/>
                <w:b/>
                <w:iCs/>
                <w:sz w:val="20"/>
                <w:szCs w:val="20"/>
              </w:rPr>
              <w:t>Kategorija</w:t>
            </w:r>
          </w:p>
          <w:p w14:paraId="2276235C" w14:textId="77777777" w:rsidR="00963DA0" w:rsidRPr="00963DA0" w:rsidRDefault="00963DA0" w:rsidP="00963DA0">
            <w:pPr>
              <w:spacing w:after="0"/>
              <w:ind w:right="23"/>
              <w:jc w:val="center"/>
              <w:rPr>
                <w:rFonts w:ascii="Times New Roman" w:eastAsia="Calibri" w:hAnsi="Times New Roman"/>
                <w:b/>
                <w:iCs/>
                <w:sz w:val="20"/>
                <w:szCs w:val="20"/>
              </w:rPr>
            </w:pPr>
          </w:p>
        </w:tc>
        <w:tc>
          <w:tcPr>
            <w:tcW w:w="1407" w:type="dxa"/>
            <w:shd w:val="clear" w:color="auto" w:fill="BDD6EE"/>
          </w:tcPr>
          <w:p w14:paraId="293744AF" w14:textId="77777777" w:rsidR="00963DA0" w:rsidRPr="00963DA0" w:rsidRDefault="00963DA0" w:rsidP="00963DA0">
            <w:pPr>
              <w:spacing w:after="0"/>
              <w:ind w:right="23"/>
              <w:jc w:val="center"/>
              <w:rPr>
                <w:rFonts w:ascii="Times New Roman" w:eastAsia="Calibri" w:hAnsi="Times New Roman"/>
                <w:b/>
                <w:iCs/>
                <w:sz w:val="20"/>
                <w:szCs w:val="20"/>
              </w:rPr>
            </w:pPr>
            <w:r w:rsidRPr="00963DA0">
              <w:rPr>
                <w:rFonts w:ascii="Times New Roman" w:eastAsia="Calibri" w:hAnsi="Times New Roman"/>
                <w:b/>
                <w:iCs/>
                <w:sz w:val="20"/>
                <w:szCs w:val="20"/>
              </w:rPr>
              <w:t>Posljedice</w:t>
            </w:r>
          </w:p>
        </w:tc>
        <w:tc>
          <w:tcPr>
            <w:tcW w:w="3352" w:type="dxa"/>
            <w:shd w:val="clear" w:color="auto" w:fill="BDD6EE"/>
            <w:vAlign w:val="center"/>
          </w:tcPr>
          <w:p w14:paraId="4852B342" w14:textId="77777777" w:rsidR="00963DA0" w:rsidRPr="00765726" w:rsidRDefault="00963DA0" w:rsidP="00765726">
            <w:pPr>
              <w:pStyle w:val="Bezproreda2"/>
              <w:rPr>
                <w:b/>
                <w:sz w:val="20"/>
                <w:szCs w:val="20"/>
              </w:rPr>
            </w:pPr>
            <w:r w:rsidRPr="00765726">
              <w:rPr>
                <w:b/>
                <w:sz w:val="20"/>
                <w:szCs w:val="20"/>
              </w:rPr>
              <w:t>Kriterij štete u % proračuna JLS</w:t>
            </w:r>
          </w:p>
        </w:tc>
        <w:tc>
          <w:tcPr>
            <w:tcW w:w="1276" w:type="dxa"/>
            <w:shd w:val="clear" w:color="auto" w:fill="BDD6EE"/>
          </w:tcPr>
          <w:p w14:paraId="27B3C1F8" w14:textId="77777777" w:rsidR="00963DA0" w:rsidRPr="00963DA0" w:rsidRDefault="00963DA0" w:rsidP="00963DA0">
            <w:pPr>
              <w:spacing w:after="0"/>
              <w:ind w:right="23"/>
              <w:jc w:val="center"/>
              <w:rPr>
                <w:rFonts w:ascii="Times New Roman" w:eastAsia="Calibri" w:hAnsi="Times New Roman"/>
                <w:b/>
                <w:iCs/>
                <w:sz w:val="20"/>
                <w:szCs w:val="20"/>
              </w:rPr>
            </w:pPr>
            <w:r w:rsidRPr="00963DA0">
              <w:rPr>
                <w:rFonts w:ascii="Times New Roman" w:eastAsia="Calibri" w:hAnsi="Times New Roman"/>
                <w:b/>
                <w:iCs/>
                <w:sz w:val="20"/>
                <w:szCs w:val="20"/>
              </w:rPr>
              <w:t>odabrano</w:t>
            </w:r>
          </w:p>
        </w:tc>
      </w:tr>
      <w:tr w:rsidR="00963DA0" w:rsidRPr="00963DA0" w14:paraId="23CB8ACA" w14:textId="77777777" w:rsidTr="00963DA0">
        <w:trPr>
          <w:trHeight w:val="263"/>
        </w:trPr>
        <w:tc>
          <w:tcPr>
            <w:tcW w:w="1161" w:type="dxa"/>
            <w:shd w:val="clear" w:color="auto" w:fill="B17ED8"/>
            <w:vAlign w:val="center"/>
          </w:tcPr>
          <w:p w14:paraId="48C3AA20" w14:textId="77777777" w:rsidR="00963DA0" w:rsidRPr="00963DA0" w:rsidRDefault="00963DA0" w:rsidP="00963DA0">
            <w:pPr>
              <w:spacing w:after="0"/>
              <w:ind w:right="23"/>
              <w:jc w:val="center"/>
              <w:rPr>
                <w:rFonts w:ascii="Times New Roman" w:eastAsia="Calibri" w:hAnsi="Times New Roman"/>
                <w:b/>
                <w:iCs/>
                <w:sz w:val="20"/>
                <w:szCs w:val="20"/>
              </w:rPr>
            </w:pPr>
            <w:r w:rsidRPr="00963DA0">
              <w:rPr>
                <w:rFonts w:ascii="Times New Roman" w:eastAsia="Calibri" w:hAnsi="Times New Roman"/>
                <w:b/>
                <w:iCs/>
                <w:sz w:val="20"/>
                <w:szCs w:val="20"/>
              </w:rPr>
              <w:t>1</w:t>
            </w:r>
          </w:p>
        </w:tc>
        <w:tc>
          <w:tcPr>
            <w:tcW w:w="1407" w:type="dxa"/>
            <w:shd w:val="clear" w:color="auto" w:fill="B17ED8"/>
          </w:tcPr>
          <w:p w14:paraId="156273FB" w14:textId="77777777" w:rsidR="00963DA0" w:rsidRPr="00963DA0" w:rsidRDefault="00963DA0" w:rsidP="00963DA0">
            <w:pPr>
              <w:spacing w:after="0"/>
              <w:ind w:right="23"/>
              <w:jc w:val="center"/>
              <w:rPr>
                <w:rFonts w:ascii="Sylfaen" w:eastAsia="Calibri" w:hAnsi="Sylfaen"/>
                <w:iCs/>
                <w:sz w:val="20"/>
                <w:szCs w:val="20"/>
              </w:rPr>
            </w:pPr>
            <w:r w:rsidRPr="00963DA0">
              <w:rPr>
                <w:rFonts w:ascii="Sylfaen" w:eastAsia="Calibri" w:hAnsi="Sylfaen"/>
                <w:iCs/>
                <w:sz w:val="20"/>
                <w:szCs w:val="20"/>
              </w:rPr>
              <w:t>Neznatne</w:t>
            </w:r>
          </w:p>
        </w:tc>
        <w:tc>
          <w:tcPr>
            <w:tcW w:w="3352" w:type="dxa"/>
            <w:vAlign w:val="center"/>
          </w:tcPr>
          <w:p w14:paraId="7D081C4D" w14:textId="77777777" w:rsidR="00963DA0" w:rsidRPr="00963DA0" w:rsidRDefault="00963DA0" w:rsidP="00963DA0">
            <w:pPr>
              <w:spacing w:after="0"/>
              <w:ind w:right="23"/>
              <w:jc w:val="center"/>
              <w:rPr>
                <w:rFonts w:ascii="Times New Roman" w:eastAsia="Calibri" w:hAnsi="Times New Roman"/>
                <w:iCs/>
                <w:sz w:val="20"/>
                <w:szCs w:val="20"/>
              </w:rPr>
            </w:pPr>
            <w:r w:rsidRPr="00963DA0">
              <w:rPr>
                <w:rFonts w:ascii="Sylfaen" w:eastAsia="Calibri" w:hAnsi="Sylfaen"/>
                <w:iCs/>
                <w:sz w:val="20"/>
                <w:szCs w:val="20"/>
              </w:rPr>
              <w:t>0,5-1 %</w:t>
            </w:r>
          </w:p>
        </w:tc>
        <w:tc>
          <w:tcPr>
            <w:tcW w:w="1276" w:type="dxa"/>
            <w:shd w:val="clear" w:color="auto" w:fill="B17ED8"/>
          </w:tcPr>
          <w:p w14:paraId="3B32B80C" w14:textId="77777777" w:rsidR="00963DA0" w:rsidRPr="00963DA0" w:rsidRDefault="00963DA0" w:rsidP="00963DA0">
            <w:pPr>
              <w:spacing w:after="0"/>
              <w:ind w:right="23"/>
              <w:jc w:val="center"/>
              <w:rPr>
                <w:rFonts w:ascii="Sylfaen" w:eastAsia="Calibri" w:hAnsi="Sylfaen"/>
                <w:iCs/>
                <w:sz w:val="20"/>
                <w:szCs w:val="20"/>
              </w:rPr>
            </w:pPr>
            <w:r w:rsidRPr="00963DA0">
              <w:rPr>
                <w:rFonts w:ascii="Times New Roman" w:eastAsia="Calibri" w:hAnsi="Times New Roman"/>
                <w:b/>
                <w:iCs/>
                <w:sz w:val="20"/>
                <w:szCs w:val="20"/>
              </w:rPr>
              <w:t>X</w:t>
            </w:r>
          </w:p>
        </w:tc>
      </w:tr>
      <w:tr w:rsidR="00963DA0" w:rsidRPr="00963DA0" w14:paraId="2E332681" w14:textId="77777777" w:rsidTr="00963DA0">
        <w:trPr>
          <w:trHeight w:val="280"/>
        </w:trPr>
        <w:tc>
          <w:tcPr>
            <w:tcW w:w="1161" w:type="dxa"/>
            <w:shd w:val="clear" w:color="auto" w:fill="00B050"/>
            <w:vAlign w:val="center"/>
          </w:tcPr>
          <w:p w14:paraId="52982679" w14:textId="77777777" w:rsidR="00963DA0" w:rsidRPr="00963DA0" w:rsidRDefault="00963DA0" w:rsidP="00963DA0">
            <w:pPr>
              <w:spacing w:after="0"/>
              <w:ind w:right="23"/>
              <w:jc w:val="center"/>
              <w:rPr>
                <w:rFonts w:ascii="Times New Roman" w:eastAsia="Calibri" w:hAnsi="Times New Roman"/>
                <w:b/>
                <w:iCs/>
                <w:sz w:val="20"/>
                <w:szCs w:val="20"/>
              </w:rPr>
            </w:pPr>
            <w:r w:rsidRPr="00963DA0">
              <w:rPr>
                <w:rFonts w:ascii="Times New Roman" w:eastAsia="Calibri" w:hAnsi="Times New Roman"/>
                <w:b/>
                <w:iCs/>
                <w:sz w:val="20"/>
                <w:szCs w:val="20"/>
              </w:rPr>
              <w:t>2</w:t>
            </w:r>
          </w:p>
        </w:tc>
        <w:tc>
          <w:tcPr>
            <w:tcW w:w="1407" w:type="dxa"/>
            <w:shd w:val="clear" w:color="auto" w:fill="00B050"/>
          </w:tcPr>
          <w:p w14:paraId="3208C78D" w14:textId="77777777" w:rsidR="00963DA0" w:rsidRPr="00963DA0" w:rsidRDefault="00963DA0" w:rsidP="00963DA0">
            <w:pPr>
              <w:spacing w:after="0"/>
              <w:ind w:right="23"/>
              <w:jc w:val="center"/>
              <w:rPr>
                <w:rFonts w:ascii="Times New Roman" w:eastAsia="Calibri" w:hAnsi="Times New Roman"/>
                <w:iCs/>
                <w:sz w:val="20"/>
                <w:szCs w:val="20"/>
              </w:rPr>
            </w:pPr>
            <w:r w:rsidRPr="00963DA0">
              <w:rPr>
                <w:rFonts w:ascii="Times New Roman" w:eastAsia="Calibri" w:hAnsi="Times New Roman"/>
                <w:iCs/>
                <w:sz w:val="20"/>
                <w:szCs w:val="20"/>
              </w:rPr>
              <w:t>Malene</w:t>
            </w:r>
          </w:p>
        </w:tc>
        <w:tc>
          <w:tcPr>
            <w:tcW w:w="3352" w:type="dxa"/>
            <w:vAlign w:val="center"/>
          </w:tcPr>
          <w:p w14:paraId="15DC2CAA" w14:textId="77777777" w:rsidR="00963DA0" w:rsidRPr="00963DA0" w:rsidRDefault="00963DA0" w:rsidP="00963DA0">
            <w:pPr>
              <w:spacing w:after="0"/>
              <w:ind w:right="23"/>
              <w:jc w:val="center"/>
              <w:rPr>
                <w:rFonts w:ascii="Times New Roman" w:eastAsia="Calibri" w:hAnsi="Times New Roman"/>
                <w:iCs/>
                <w:sz w:val="20"/>
                <w:szCs w:val="20"/>
              </w:rPr>
            </w:pPr>
            <w:r w:rsidRPr="00963DA0">
              <w:rPr>
                <w:rFonts w:ascii="Times New Roman" w:eastAsia="Calibri" w:hAnsi="Times New Roman"/>
                <w:iCs/>
                <w:sz w:val="20"/>
                <w:szCs w:val="20"/>
              </w:rPr>
              <w:t>1-5 %</w:t>
            </w:r>
          </w:p>
        </w:tc>
        <w:tc>
          <w:tcPr>
            <w:tcW w:w="1276" w:type="dxa"/>
            <w:shd w:val="clear" w:color="auto" w:fill="00B050"/>
          </w:tcPr>
          <w:p w14:paraId="3AAA3154" w14:textId="77777777" w:rsidR="00963DA0" w:rsidRPr="00963DA0" w:rsidRDefault="00963DA0" w:rsidP="00963DA0">
            <w:pPr>
              <w:spacing w:after="0"/>
              <w:ind w:right="23"/>
              <w:jc w:val="center"/>
              <w:rPr>
                <w:rFonts w:ascii="Times New Roman" w:eastAsia="Calibri" w:hAnsi="Times New Roman"/>
                <w:b/>
                <w:iCs/>
                <w:sz w:val="20"/>
                <w:szCs w:val="20"/>
              </w:rPr>
            </w:pPr>
          </w:p>
        </w:tc>
      </w:tr>
      <w:tr w:rsidR="00963DA0" w:rsidRPr="00963DA0" w14:paraId="50DEDFC9" w14:textId="77777777" w:rsidTr="00963DA0">
        <w:trPr>
          <w:trHeight w:val="269"/>
        </w:trPr>
        <w:tc>
          <w:tcPr>
            <w:tcW w:w="1161" w:type="dxa"/>
            <w:shd w:val="clear" w:color="auto" w:fill="FFFF00"/>
            <w:vAlign w:val="center"/>
          </w:tcPr>
          <w:p w14:paraId="7B58E52C" w14:textId="77777777" w:rsidR="00963DA0" w:rsidRPr="00963DA0" w:rsidRDefault="00963DA0" w:rsidP="00963DA0">
            <w:pPr>
              <w:spacing w:after="0"/>
              <w:ind w:right="23"/>
              <w:jc w:val="center"/>
              <w:rPr>
                <w:rFonts w:ascii="Times New Roman" w:eastAsia="Calibri" w:hAnsi="Times New Roman"/>
                <w:b/>
                <w:iCs/>
                <w:sz w:val="20"/>
                <w:szCs w:val="20"/>
              </w:rPr>
            </w:pPr>
            <w:r w:rsidRPr="00963DA0">
              <w:rPr>
                <w:rFonts w:ascii="Times New Roman" w:eastAsia="Calibri" w:hAnsi="Times New Roman"/>
                <w:b/>
                <w:iCs/>
                <w:sz w:val="20"/>
                <w:szCs w:val="20"/>
              </w:rPr>
              <w:t>3</w:t>
            </w:r>
          </w:p>
        </w:tc>
        <w:tc>
          <w:tcPr>
            <w:tcW w:w="1407" w:type="dxa"/>
            <w:shd w:val="clear" w:color="auto" w:fill="FFFF00"/>
          </w:tcPr>
          <w:p w14:paraId="1C5CBFAC" w14:textId="77777777" w:rsidR="00963DA0" w:rsidRPr="00963DA0" w:rsidRDefault="00963DA0" w:rsidP="00963DA0">
            <w:pPr>
              <w:spacing w:after="0"/>
              <w:ind w:right="23"/>
              <w:jc w:val="center"/>
              <w:rPr>
                <w:rFonts w:ascii="Times New Roman" w:eastAsia="Calibri" w:hAnsi="Times New Roman"/>
                <w:iCs/>
                <w:sz w:val="20"/>
                <w:szCs w:val="20"/>
              </w:rPr>
            </w:pPr>
            <w:r w:rsidRPr="00963DA0">
              <w:rPr>
                <w:rFonts w:ascii="Times New Roman" w:eastAsia="Calibri" w:hAnsi="Times New Roman"/>
                <w:iCs/>
                <w:sz w:val="20"/>
                <w:szCs w:val="20"/>
              </w:rPr>
              <w:t>Umjerene</w:t>
            </w:r>
          </w:p>
        </w:tc>
        <w:tc>
          <w:tcPr>
            <w:tcW w:w="3352" w:type="dxa"/>
            <w:vAlign w:val="center"/>
          </w:tcPr>
          <w:p w14:paraId="2D31F889" w14:textId="77777777" w:rsidR="00963DA0" w:rsidRPr="00963DA0" w:rsidRDefault="00963DA0" w:rsidP="00963DA0">
            <w:pPr>
              <w:spacing w:after="0"/>
              <w:ind w:right="23"/>
              <w:jc w:val="center"/>
              <w:rPr>
                <w:rFonts w:ascii="Times New Roman" w:eastAsia="Calibri" w:hAnsi="Times New Roman"/>
                <w:iCs/>
                <w:sz w:val="20"/>
                <w:szCs w:val="20"/>
              </w:rPr>
            </w:pPr>
            <w:r w:rsidRPr="00963DA0">
              <w:rPr>
                <w:rFonts w:ascii="Times New Roman" w:eastAsia="Calibri" w:hAnsi="Times New Roman"/>
                <w:iCs/>
                <w:sz w:val="20"/>
                <w:szCs w:val="20"/>
              </w:rPr>
              <w:t>5-15 %</w:t>
            </w:r>
          </w:p>
        </w:tc>
        <w:tc>
          <w:tcPr>
            <w:tcW w:w="1276" w:type="dxa"/>
            <w:shd w:val="clear" w:color="auto" w:fill="FFFF00"/>
          </w:tcPr>
          <w:p w14:paraId="71186B72" w14:textId="77777777" w:rsidR="00963DA0" w:rsidRPr="00963DA0" w:rsidRDefault="00963DA0" w:rsidP="00963DA0">
            <w:pPr>
              <w:spacing w:after="0"/>
              <w:ind w:right="23"/>
              <w:jc w:val="center"/>
              <w:rPr>
                <w:rFonts w:ascii="Times New Roman" w:eastAsia="Calibri" w:hAnsi="Times New Roman"/>
                <w:iCs/>
                <w:sz w:val="20"/>
                <w:szCs w:val="20"/>
              </w:rPr>
            </w:pPr>
          </w:p>
        </w:tc>
      </w:tr>
      <w:tr w:rsidR="00963DA0" w:rsidRPr="00963DA0" w14:paraId="4060A2CF" w14:textId="77777777" w:rsidTr="00963DA0">
        <w:trPr>
          <w:trHeight w:val="274"/>
        </w:trPr>
        <w:tc>
          <w:tcPr>
            <w:tcW w:w="1161" w:type="dxa"/>
            <w:shd w:val="clear" w:color="auto" w:fill="FFC000"/>
            <w:vAlign w:val="center"/>
          </w:tcPr>
          <w:p w14:paraId="113C071A" w14:textId="77777777" w:rsidR="00963DA0" w:rsidRPr="00963DA0" w:rsidRDefault="00963DA0" w:rsidP="00963DA0">
            <w:pPr>
              <w:spacing w:after="0"/>
              <w:ind w:right="23"/>
              <w:jc w:val="center"/>
              <w:rPr>
                <w:rFonts w:ascii="Times New Roman" w:eastAsia="Calibri" w:hAnsi="Times New Roman"/>
                <w:b/>
                <w:iCs/>
                <w:sz w:val="20"/>
                <w:szCs w:val="20"/>
              </w:rPr>
            </w:pPr>
            <w:r w:rsidRPr="00963DA0">
              <w:rPr>
                <w:rFonts w:ascii="Times New Roman" w:eastAsia="Calibri" w:hAnsi="Times New Roman"/>
                <w:b/>
                <w:iCs/>
                <w:sz w:val="20"/>
                <w:szCs w:val="20"/>
              </w:rPr>
              <w:t>4</w:t>
            </w:r>
          </w:p>
        </w:tc>
        <w:tc>
          <w:tcPr>
            <w:tcW w:w="1407" w:type="dxa"/>
            <w:shd w:val="clear" w:color="auto" w:fill="FFC000"/>
          </w:tcPr>
          <w:p w14:paraId="46E92532" w14:textId="77777777" w:rsidR="00963DA0" w:rsidRPr="00963DA0" w:rsidRDefault="00963DA0" w:rsidP="00963DA0">
            <w:pPr>
              <w:spacing w:after="0"/>
              <w:ind w:right="23"/>
              <w:jc w:val="center"/>
              <w:rPr>
                <w:rFonts w:ascii="Times New Roman" w:eastAsia="Calibri" w:hAnsi="Times New Roman"/>
                <w:iCs/>
                <w:sz w:val="20"/>
                <w:szCs w:val="20"/>
              </w:rPr>
            </w:pPr>
            <w:r w:rsidRPr="00963DA0">
              <w:rPr>
                <w:rFonts w:ascii="Times New Roman" w:eastAsia="Calibri" w:hAnsi="Times New Roman"/>
                <w:iCs/>
                <w:sz w:val="20"/>
                <w:szCs w:val="20"/>
              </w:rPr>
              <w:t>Značajne</w:t>
            </w:r>
          </w:p>
        </w:tc>
        <w:tc>
          <w:tcPr>
            <w:tcW w:w="3352" w:type="dxa"/>
            <w:vAlign w:val="center"/>
          </w:tcPr>
          <w:p w14:paraId="7944C434" w14:textId="77777777" w:rsidR="00963DA0" w:rsidRPr="00963DA0" w:rsidRDefault="00963DA0" w:rsidP="00963DA0">
            <w:pPr>
              <w:spacing w:after="0"/>
              <w:ind w:right="23"/>
              <w:jc w:val="center"/>
              <w:rPr>
                <w:rFonts w:ascii="Times New Roman" w:eastAsia="Calibri" w:hAnsi="Times New Roman"/>
                <w:iCs/>
                <w:sz w:val="20"/>
                <w:szCs w:val="20"/>
              </w:rPr>
            </w:pPr>
            <w:r w:rsidRPr="00963DA0">
              <w:rPr>
                <w:rFonts w:ascii="Times New Roman" w:eastAsia="Calibri" w:hAnsi="Times New Roman"/>
                <w:iCs/>
                <w:sz w:val="20"/>
                <w:szCs w:val="20"/>
              </w:rPr>
              <w:t>15-25 %</w:t>
            </w:r>
          </w:p>
        </w:tc>
        <w:tc>
          <w:tcPr>
            <w:tcW w:w="1276" w:type="dxa"/>
            <w:shd w:val="clear" w:color="auto" w:fill="FFC000"/>
          </w:tcPr>
          <w:p w14:paraId="5E28054F" w14:textId="77777777" w:rsidR="00963DA0" w:rsidRPr="00963DA0" w:rsidRDefault="00963DA0" w:rsidP="00963DA0">
            <w:pPr>
              <w:spacing w:after="0"/>
              <w:ind w:right="23"/>
              <w:jc w:val="center"/>
              <w:rPr>
                <w:rFonts w:ascii="Times New Roman" w:eastAsia="Calibri" w:hAnsi="Times New Roman"/>
                <w:iCs/>
                <w:sz w:val="20"/>
                <w:szCs w:val="20"/>
              </w:rPr>
            </w:pPr>
          </w:p>
        </w:tc>
      </w:tr>
      <w:tr w:rsidR="00963DA0" w:rsidRPr="00963DA0" w14:paraId="7CFD444B" w14:textId="77777777" w:rsidTr="00963DA0">
        <w:trPr>
          <w:trHeight w:val="278"/>
        </w:trPr>
        <w:tc>
          <w:tcPr>
            <w:tcW w:w="1161" w:type="dxa"/>
            <w:shd w:val="clear" w:color="auto" w:fill="FF0000"/>
            <w:vAlign w:val="center"/>
          </w:tcPr>
          <w:p w14:paraId="5652A362" w14:textId="77777777" w:rsidR="00963DA0" w:rsidRPr="00963DA0" w:rsidRDefault="00963DA0" w:rsidP="00963DA0">
            <w:pPr>
              <w:spacing w:after="0"/>
              <w:ind w:right="23"/>
              <w:jc w:val="center"/>
              <w:rPr>
                <w:rFonts w:ascii="Times New Roman" w:eastAsia="Calibri" w:hAnsi="Times New Roman"/>
                <w:b/>
                <w:iCs/>
                <w:sz w:val="20"/>
                <w:szCs w:val="20"/>
              </w:rPr>
            </w:pPr>
            <w:r w:rsidRPr="00963DA0">
              <w:rPr>
                <w:rFonts w:ascii="Times New Roman" w:eastAsia="Calibri" w:hAnsi="Times New Roman"/>
                <w:b/>
                <w:iCs/>
                <w:sz w:val="20"/>
                <w:szCs w:val="20"/>
              </w:rPr>
              <w:t>5</w:t>
            </w:r>
          </w:p>
        </w:tc>
        <w:tc>
          <w:tcPr>
            <w:tcW w:w="1407" w:type="dxa"/>
            <w:shd w:val="clear" w:color="auto" w:fill="FF0000"/>
          </w:tcPr>
          <w:p w14:paraId="3B52CBAE" w14:textId="77777777" w:rsidR="00963DA0" w:rsidRPr="00963DA0" w:rsidRDefault="00963DA0" w:rsidP="00963DA0">
            <w:pPr>
              <w:spacing w:after="0"/>
              <w:ind w:right="23"/>
              <w:jc w:val="center"/>
              <w:rPr>
                <w:rFonts w:ascii="Sylfaen" w:eastAsia="Calibri" w:hAnsi="Sylfaen"/>
                <w:iCs/>
                <w:sz w:val="20"/>
                <w:szCs w:val="20"/>
              </w:rPr>
            </w:pPr>
            <w:r w:rsidRPr="00963DA0">
              <w:rPr>
                <w:rFonts w:ascii="Sylfaen" w:eastAsia="Calibri" w:hAnsi="Sylfaen"/>
                <w:iCs/>
                <w:sz w:val="20"/>
                <w:szCs w:val="20"/>
              </w:rPr>
              <w:t>Katastrofalne</w:t>
            </w:r>
          </w:p>
        </w:tc>
        <w:tc>
          <w:tcPr>
            <w:tcW w:w="3352" w:type="dxa"/>
            <w:vAlign w:val="center"/>
          </w:tcPr>
          <w:p w14:paraId="725CAD52" w14:textId="77777777" w:rsidR="00963DA0" w:rsidRPr="00963DA0" w:rsidRDefault="00963DA0" w:rsidP="00963DA0">
            <w:pPr>
              <w:spacing w:after="0"/>
              <w:ind w:right="23"/>
              <w:jc w:val="center"/>
              <w:rPr>
                <w:rFonts w:ascii="Times New Roman" w:eastAsia="Calibri" w:hAnsi="Times New Roman"/>
                <w:iCs/>
                <w:sz w:val="20"/>
                <w:szCs w:val="20"/>
              </w:rPr>
            </w:pPr>
            <w:r w:rsidRPr="00963DA0">
              <w:rPr>
                <w:rFonts w:ascii="Sylfaen" w:eastAsia="Calibri" w:hAnsi="Sylfaen"/>
                <w:iCs/>
                <w:sz w:val="20"/>
                <w:szCs w:val="20"/>
              </w:rPr>
              <w:t>&gt;25 %</w:t>
            </w:r>
          </w:p>
        </w:tc>
        <w:tc>
          <w:tcPr>
            <w:tcW w:w="1276" w:type="dxa"/>
            <w:shd w:val="clear" w:color="auto" w:fill="FF0000"/>
          </w:tcPr>
          <w:p w14:paraId="68721E32" w14:textId="77777777" w:rsidR="00963DA0" w:rsidRPr="00963DA0" w:rsidRDefault="00963DA0" w:rsidP="00963DA0">
            <w:pPr>
              <w:spacing w:after="0"/>
              <w:ind w:right="23"/>
              <w:jc w:val="center"/>
              <w:rPr>
                <w:rFonts w:ascii="Sylfaen" w:eastAsia="Calibri" w:hAnsi="Sylfaen"/>
                <w:b/>
                <w:iCs/>
                <w:sz w:val="20"/>
                <w:szCs w:val="20"/>
              </w:rPr>
            </w:pPr>
          </w:p>
        </w:tc>
      </w:tr>
    </w:tbl>
    <w:p w14:paraId="460CD355" w14:textId="77777777" w:rsidR="00713EDC" w:rsidRPr="00713EDC" w:rsidRDefault="00713EDC" w:rsidP="00963DA0">
      <w:pPr>
        <w:spacing w:after="0" w:line="240" w:lineRule="auto"/>
        <w:jc w:val="both"/>
        <w:rPr>
          <w:rFonts w:ascii="Times New Roman" w:eastAsia="Times New Roman" w:hAnsi="Times New Roman"/>
          <w:sz w:val="16"/>
          <w:szCs w:val="16"/>
        </w:rPr>
      </w:pPr>
    </w:p>
    <w:p w14:paraId="5B734A64" w14:textId="23D2E8D6" w:rsidR="00963DA0" w:rsidRPr="00713EDC" w:rsidRDefault="00963DA0" w:rsidP="00713EDC">
      <w:pPr>
        <w:spacing w:after="0" w:line="240" w:lineRule="auto"/>
        <w:jc w:val="both"/>
        <w:rPr>
          <w:rFonts w:ascii="Times New Roman" w:eastAsia="Times New Roman" w:hAnsi="Times New Roman"/>
          <w:sz w:val="24"/>
          <w:szCs w:val="24"/>
        </w:rPr>
      </w:pPr>
      <w:r w:rsidRPr="00963DA0">
        <w:rPr>
          <w:rFonts w:ascii="Times New Roman" w:eastAsia="Times New Roman" w:hAnsi="Times New Roman"/>
          <w:sz w:val="24"/>
          <w:szCs w:val="24"/>
        </w:rPr>
        <w:t>Procijenjena šteta u slučaju požara otvorenog prostora bila bi između 0,5 i 1% godišn</w:t>
      </w:r>
      <w:r w:rsidR="00765726">
        <w:rPr>
          <w:rFonts w:ascii="Times New Roman" w:eastAsia="Times New Roman" w:hAnsi="Times New Roman"/>
          <w:sz w:val="24"/>
          <w:szCs w:val="24"/>
        </w:rPr>
        <w:t xml:space="preserve">jeg proračuna, odnosno između </w:t>
      </w:r>
      <w:r w:rsidR="00713EDC">
        <w:rPr>
          <w:rFonts w:ascii="Times New Roman" w:eastAsia="Times New Roman" w:hAnsi="Times New Roman"/>
          <w:sz w:val="24"/>
          <w:szCs w:val="24"/>
        </w:rPr>
        <w:t>76 930 €</w:t>
      </w:r>
      <w:r w:rsidR="00765726">
        <w:rPr>
          <w:rFonts w:ascii="Times New Roman" w:eastAsia="Times New Roman" w:hAnsi="Times New Roman"/>
          <w:sz w:val="24"/>
          <w:szCs w:val="24"/>
        </w:rPr>
        <w:t xml:space="preserve"> i </w:t>
      </w:r>
      <w:r w:rsidR="00713EDC">
        <w:rPr>
          <w:rFonts w:ascii="Times New Roman" w:eastAsia="Times New Roman" w:hAnsi="Times New Roman"/>
          <w:sz w:val="24"/>
          <w:szCs w:val="24"/>
        </w:rPr>
        <w:t>153 860</w:t>
      </w:r>
      <w:r w:rsidRPr="00963DA0">
        <w:rPr>
          <w:rFonts w:ascii="Times New Roman" w:eastAsia="Times New Roman" w:hAnsi="Times New Roman"/>
          <w:sz w:val="24"/>
          <w:szCs w:val="24"/>
        </w:rPr>
        <w:t xml:space="preserve"> </w:t>
      </w:r>
      <w:r w:rsidR="00713EDC">
        <w:rPr>
          <w:rFonts w:ascii="Times New Roman" w:eastAsia="Times New Roman" w:hAnsi="Times New Roman"/>
          <w:sz w:val="24"/>
          <w:szCs w:val="24"/>
        </w:rPr>
        <w:t>€</w:t>
      </w:r>
      <w:r w:rsidRPr="00963DA0">
        <w:rPr>
          <w:rFonts w:ascii="Times New Roman" w:eastAsia="Times New Roman" w:hAnsi="Times New Roman"/>
          <w:sz w:val="24"/>
          <w:szCs w:val="24"/>
        </w:rPr>
        <w:t xml:space="preserve">. </w:t>
      </w:r>
    </w:p>
    <w:p w14:paraId="70F9D34A" w14:textId="77777777" w:rsidR="00963DA0" w:rsidRPr="00963DA0" w:rsidRDefault="00963DA0" w:rsidP="00963DA0">
      <w:pPr>
        <w:keepNext/>
        <w:keepLines/>
        <w:numPr>
          <w:ilvl w:val="4"/>
          <w:numId w:val="1"/>
        </w:numPr>
        <w:spacing w:before="40" w:after="0"/>
        <w:ind w:left="1701" w:hanging="1134"/>
        <w:outlineLvl w:val="4"/>
        <w:rPr>
          <w:rFonts w:ascii="Times New Roman" w:eastAsiaTheme="majorEastAsia" w:hAnsi="Times New Roman" w:cstheme="majorBidi"/>
          <w:b/>
          <w:sz w:val="24"/>
        </w:rPr>
      </w:pPr>
      <w:r w:rsidRPr="00963DA0">
        <w:rPr>
          <w:rFonts w:ascii="Times New Roman" w:eastAsiaTheme="majorEastAsia" w:hAnsi="Times New Roman" w:cstheme="majorBidi"/>
          <w:b/>
          <w:sz w:val="24"/>
        </w:rPr>
        <w:lastRenderedPageBreak/>
        <w:t>Društvena stabilnost i politika</w:t>
      </w:r>
    </w:p>
    <w:p w14:paraId="3B2BAC7A" w14:textId="77777777" w:rsidR="00963DA0" w:rsidRPr="00963DA0" w:rsidRDefault="00963DA0" w:rsidP="00963DA0">
      <w:pPr>
        <w:spacing w:after="0" w:line="240" w:lineRule="auto"/>
        <w:jc w:val="both"/>
        <w:rPr>
          <w:rFonts w:ascii="Times New Roman" w:eastAsia="Times New Roman" w:hAnsi="Times New Roman"/>
          <w:sz w:val="24"/>
          <w:szCs w:val="24"/>
        </w:rPr>
      </w:pPr>
      <w:r w:rsidRPr="00963DA0">
        <w:rPr>
          <w:rFonts w:ascii="Times New Roman" w:eastAsia="Times New Roman" w:hAnsi="Times New Roman"/>
          <w:sz w:val="24"/>
          <w:szCs w:val="24"/>
        </w:rPr>
        <w:t>Posljedice za Društvenu stabilnost i politiku iskazuju se u materijalnoj šteti i to:</w:t>
      </w:r>
    </w:p>
    <w:p w14:paraId="1584A20F" w14:textId="10911582" w:rsidR="00963DA0" w:rsidRPr="00765726" w:rsidRDefault="00963DA0" w:rsidP="005F33B1">
      <w:pPr>
        <w:numPr>
          <w:ilvl w:val="0"/>
          <w:numId w:val="54"/>
        </w:numPr>
        <w:spacing w:after="0"/>
        <w:jc w:val="both"/>
        <w:rPr>
          <w:rFonts w:ascii="Times New Roman" w:hAnsi="Times New Roman"/>
          <w:sz w:val="24"/>
          <w:szCs w:val="24"/>
        </w:rPr>
      </w:pPr>
      <w:r w:rsidRPr="00765726">
        <w:rPr>
          <w:rFonts w:ascii="Times New Roman" w:hAnsi="Times New Roman"/>
          <w:sz w:val="24"/>
          <w:szCs w:val="24"/>
        </w:rPr>
        <w:t>štete na kritičnoj infrastrukturi -procijenjena šteta na promet i energetiku uslijed požara otvorenog prostora bila bi mala i kretala bi se između 1 i 5% godišn</w:t>
      </w:r>
      <w:r w:rsidR="00765726">
        <w:rPr>
          <w:rFonts w:ascii="Times New Roman" w:hAnsi="Times New Roman"/>
          <w:sz w:val="24"/>
          <w:szCs w:val="24"/>
        </w:rPr>
        <w:t xml:space="preserve">jeg proračuna, odnosno između </w:t>
      </w:r>
      <w:r w:rsidR="00713EDC">
        <w:rPr>
          <w:rFonts w:ascii="Times New Roman" w:hAnsi="Times New Roman"/>
          <w:sz w:val="24"/>
          <w:szCs w:val="24"/>
        </w:rPr>
        <w:t>153 860 € i</w:t>
      </w:r>
      <w:r w:rsidR="00765726">
        <w:rPr>
          <w:rFonts w:ascii="Times New Roman" w:hAnsi="Times New Roman"/>
          <w:sz w:val="24"/>
          <w:szCs w:val="24"/>
        </w:rPr>
        <w:t xml:space="preserve">  </w:t>
      </w:r>
      <w:r w:rsidR="00713EDC">
        <w:rPr>
          <w:rFonts w:ascii="Times New Roman" w:hAnsi="Times New Roman"/>
          <w:sz w:val="24"/>
          <w:szCs w:val="24"/>
        </w:rPr>
        <w:t>769 3</w:t>
      </w:r>
      <w:r w:rsidRPr="00765726">
        <w:rPr>
          <w:rFonts w:ascii="Times New Roman" w:hAnsi="Times New Roman"/>
          <w:sz w:val="24"/>
          <w:szCs w:val="24"/>
        </w:rPr>
        <w:t xml:space="preserve">00 </w:t>
      </w:r>
      <w:r w:rsidR="00713EDC">
        <w:rPr>
          <w:rFonts w:ascii="Times New Roman" w:hAnsi="Times New Roman"/>
          <w:sz w:val="24"/>
          <w:szCs w:val="24"/>
        </w:rPr>
        <w:t>€</w:t>
      </w:r>
      <w:r w:rsidRPr="00765726">
        <w:rPr>
          <w:rFonts w:ascii="Times New Roman" w:hAnsi="Times New Roman"/>
          <w:sz w:val="24"/>
          <w:szCs w:val="24"/>
        </w:rPr>
        <w:t xml:space="preserve">. Procjena posljedica šteta na objekte kritične infrastrukture bile bi male u odnosu na proračun Grada </w:t>
      </w:r>
      <w:r w:rsidR="00765726">
        <w:rPr>
          <w:rFonts w:ascii="Times New Roman" w:hAnsi="Times New Roman"/>
          <w:sz w:val="24"/>
          <w:szCs w:val="24"/>
        </w:rPr>
        <w:t>Ploč</w:t>
      </w:r>
      <w:r w:rsidR="007F4396">
        <w:rPr>
          <w:rFonts w:ascii="Times New Roman" w:hAnsi="Times New Roman"/>
          <w:sz w:val="24"/>
          <w:szCs w:val="24"/>
        </w:rPr>
        <w:t>a</w:t>
      </w:r>
      <w:r w:rsidRPr="00765726">
        <w:rPr>
          <w:rFonts w:ascii="Times New Roman" w:hAnsi="Times New Roman"/>
          <w:sz w:val="24"/>
          <w:szCs w:val="24"/>
        </w:rPr>
        <w:t xml:space="preserve">. </w:t>
      </w:r>
    </w:p>
    <w:p w14:paraId="1C49D5D8" w14:textId="77777777" w:rsidR="00963DA0" w:rsidRPr="00765726" w:rsidRDefault="00963DA0" w:rsidP="00765726">
      <w:pPr>
        <w:pStyle w:val="Bezproreda2"/>
        <w:rPr>
          <w:sz w:val="16"/>
          <w:szCs w:val="16"/>
        </w:rPr>
      </w:pPr>
    </w:p>
    <w:p w14:paraId="579D8261" w14:textId="467311E3" w:rsidR="00963DA0" w:rsidRPr="00963DA0" w:rsidRDefault="00AB686F" w:rsidP="00963DA0">
      <w:pPr>
        <w:spacing w:after="0"/>
        <w:jc w:val="both"/>
        <w:rPr>
          <w:rFonts w:ascii="Times New Roman" w:hAnsi="Times New Roman"/>
        </w:rPr>
      </w:pPr>
      <w:r>
        <w:rPr>
          <w:rFonts w:ascii="Times New Roman" w:eastAsia="Calibri" w:hAnsi="Times New Roman"/>
          <w:iCs/>
          <w:sz w:val="20"/>
          <w:szCs w:val="20"/>
        </w:rPr>
        <w:t xml:space="preserve">                  Tablica 1</w:t>
      </w:r>
      <w:r w:rsidR="00476A64">
        <w:rPr>
          <w:rFonts w:ascii="Times New Roman" w:eastAsia="Calibri" w:hAnsi="Times New Roman"/>
          <w:iCs/>
          <w:sz w:val="20"/>
          <w:szCs w:val="20"/>
        </w:rPr>
        <w:t>14</w:t>
      </w:r>
      <w:r w:rsidR="00963DA0" w:rsidRPr="00963DA0">
        <w:rPr>
          <w:rFonts w:ascii="Times New Roman" w:eastAsia="Calibri" w:hAnsi="Times New Roman"/>
          <w:iCs/>
          <w:sz w:val="20"/>
          <w:szCs w:val="20"/>
        </w:rPr>
        <w:t xml:space="preserve">: Posljedice po društvenu sigurnost i politiku-štete na kritičnoj infrastrukturi </w:t>
      </w:r>
    </w:p>
    <w:tbl>
      <w:tblPr>
        <w:tblW w:w="7196" w:type="dxa"/>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1"/>
        <w:gridCol w:w="1407"/>
        <w:gridCol w:w="3352"/>
        <w:gridCol w:w="1276"/>
      </w:tblGrid>
      <w:tr w:rsidR="00963DA0" w:rsidRPr="00963DA0" w14:paraId="1787AC5C" w14:textId="77777777" w:rsidTr="00963DA0">
        <w:trPr>
          <w:trHeight w:val="248"/>
        </w:trPr>
        <w:tc>
          <w:tcPr>
            <w:tcW w:w="7196" w:type="dxa"/>
            <w:gridSpan w:val="4"/>
            <w:shd w:val="clear" w:color="auto" w:fill="BDD6EE"/>
            <w:vAlign w:val="center"/>
          </w:tcPr>
          <w:p w14:paraId="509FA4F2" w14:textId="77777777" w:rsidR="00963DA0" w:rsidRPr="00963DA0" w:rsidRDefault="00963DA0" w:rsidP="00963DA0">
            <w:pPr>
              <w:spacing w:after="0"/>
              <w:ind w:right="23"/>
              <w:jc w:val="center"/>
              <w:rPr>
                <w:rFonts w:ascii="Times New Roman" w:eastAsia="Calibri" w:hAnsi="Times New Roman"/>
                <w:b/>
                <w:iCs/>
                <w:sz w:val="20"/>
                <w:szCs w:val="20"/>
              </w:rPr>
            </w:pPr>
            <w:r w:rsidRPr="00963DA0">
              <w:rPr>
                <w:rFonts w:ascii="Times New Roman" w:eastAsia="Calibri" w:hAnsi="Times New Roman"/>
                <w:b/>
                <w:iCs/>
                <w:sz w:val="20"/>
                <w:szCs w:val="20"/>
              </w:rPr>
              <w:t>Posljedice na kritičnu infrastrukturu</w:t>
            </w:r>
          </w:p>
        </w:tc>
      </w:tr>
      <w:tr w:rsidR="00963DA0" w:rsidRPr="00963DA0" w14:paraId="3FF208D8" w14:textId="77777777" w:rsidTr="00963DA0">
        <w:trPr>
          <w:trHeight w:val="467"/>
        </w:trPr>
        <w:tc>
          <w:tcPr>
            <w:tcW w:w="1161" w:type="dxa"/>
            <w:shd w:val="clear" w:color="auto" w:fill="BDD6EE"/>
            <w:vAlign w:val="center"/>
          </w:tcPr>
          <w:p w14:paraId="4AEC1419" w14:textId="77777777" w:rsidR="00963DA0" w:rsidRPr="00963DA0" w:rsidRDefault="00963DA0" w:rsidP="00963DA0">
            <w:pPr>
              <w:spacing w:after="0"/>
              <w:ind w:right="23"/>
              <w:jc w:val="center"/>
              <w:rPr>
                <w:rFonts w:ascii="Times New Roman" w:eastAsia="Calibri" w:hAnsi="Times New Roman"/>
                <w:b/>
                <w:iCs/>
                <w:sz w:val="20"/>
                <w:szCs w:val="20"/>
              </w:rPr>
            </w:pPr>
            <w:r w:rsidRPr="00963DA0">
              <w:rPr>
                <w:rFonts w:ascii="Times New Roman" w:eastAsia="Calibri" w:hAnsi="Times New Roman"/>
                <w:b/>
                <w:iCs/>
                <w:sz w:val="20"/>
                <w:szCs w:val="20"/>
              </w:rPr>
              <w:t>Kategorija</w:t>
            </w:r>
          </w:p>
          <w:p w14:paraId="5DCBD248" w14:textId="77777777" w:rsidR="00963DA0" w:rsidRPr="00963DA0" w:rsidRDefault="00963DA0" w:rsidP="00963DA0">
            <w:pPr>
              <w:spacing w:after="0"/>
              <w:ind w:right="23"/>
              <w:jc w:val="center"/>
              <w:rPr>
                <w:rFonts w:ascii="Times New Roman" w:eastAsia="Calibri" w:hAnsi="Times New Roman"/>
                <w:b/>
                <w:iCs/>
                <w:sz w:val="20"/>
                <w:szCs w:val="20"/>
              </w:rPr>
            </w:pPr>
          </w:p>
        </w:tc>
        <w:tc>
          <w:tcPr>
            <w:tcW w:w="1407" w:type="dxa"/>
            <w:shd w:val="clear" w:color="auto" w:fill="BDD6EE"/>
          </w:tcPr>
          <w:p w14:paraId="6F4EEDC5" w14:textId="77777777" w:rsidR="00963DA0" w:rsidRPr="00963DA0" w:rsidRDefault="00963DA0" w:rsidP="00963DA0">
            <w:pPr>
              <w:spacing w:after="0"/>
              <w:ind w:right="23"/>
              <w:jc w:val="center"/>
              <w:rPr>
                <w:rFonts w:ascii="Times New Roman" w:eastAsia="Calibri" w:hAnsi="Times New Roman"/>
                <w:b/>
                <w:iCs/>
                <w:sz w:val="20"/>
                <w:szCs w:val="20"/>
              </w:rPr>
            </w:pPr>
            <w:r w:rsidRPr="00963DA0">
              <w:rPr>
                <w:rFonts w:ascii="Times New Roman" w:eastAsia="Calibri" w:hAnsi="Times New Roman"/>
                <w:b/>
                <w:iCs/>
                <w:sz w:val="20"/>
                <w:szCs w:val="20"/>
              </w:rPr>
              <w:t>Posljedice</w:t>
            </w:r>
          </w:p>
        </w:tc>
        <w:tc>
          <w:tcPr>
            <w:tcW w:w="3352" w:type="dxa"/>
            <w:shd w:val="clear" w:color="auto" w:fill="BDD6EE"/>
            <w:vAlign w:val="center"/>
          </w:tcPr>
          <w:p w14:paraId="420481B2" w14:textId="77777777" w:rsidR="00963DA0" w:rsidRPr="00963DA0" w:rsidRDefault="00963DA0" w:rsidP="00963DA0">
            <w:pPr>
              <w:spacing w:after="0"/>
              <w:ind w:right="23"/>
              <w:jc w:val="center"/>
              <w:rPr>
                <w:rFonts w:ascii="Times New Roman" w:eastAsia="Calibri" w:hAnsi="Times New Roman"/>
                <w:b/>
                <w:iCs/>
                <w:sz w:val="20"/>
                <w:szCs w:val="20"/>
              </w:rPr>
            </w:pPr>
            <w:r w:rsidRPr="00963DA0">
              <w:rPr>
                <w:rFonts w:ascii="Times New Roman" w:eastAsia="Calibri" w:hAnsi="Times New Roman"/>
                <w:b/>
                <w:iCs/>
                <w:sz w:val="20"/>
                <w:szCs w:val="20"/>
              </w:rPr>
              <w:t>Kriterij štete u % proračuna JLS</w:t>
            </w:r>
          </w:p>
        </w:tc>
        <w:tc>
          <w:tcPr>
            <w:tcW w:w="1276" w:type="dxa"/>
            <w:shd w:val="clear" w:color="auto" w:fill="BDD6EE"/>
          </w:tcPr>
          <w:p w14:paraId="41F06F7E" w14:textId="77777777" w:rsidR="00963DA0" w:rsidRPr="00963DA0" w:rsidRDefault="00963DA0" w:rsidP="00963DA0">
            <w:pPr>
              <w:spacing w:after="0"/>
              <w:ind w:right="23"/>
              <w:jc w:val="center"/>
              <w:rPr>
                <w:rFonts w:ascii="Times New Roman" w:eastAsia="Calibri" w:hAnsi="Times New Roman"/>
                <w:b/>
                <w:iCs/>
                <w:sz w:val="20"/>
                <w:szCs w:val="20"/>
              </w:rPr>
            </w:pPr>
            <w:r w:rsidRPr="00963DA0">
              <w:rPr>
                <w:rFonts w:ascii="Times New Roman" w:eastAsia="Calibri" w:hAnsi="Times New Roman"/>
                <w:b/>
                <w:iCs/>
                <w:sz w:val="20"/>
                <w:szCs w:val="20"/>
              </w:rPr>
              <w:t>odabrano</w:t>
            </w:r>
          </w:p>
        </w:tc>
      </w:tr>
      <w:tr w:rsidR="00963DA0" w:rsidRPr="00963DA0" w14:paraId="5822A88E" w14:textId="77777777" w:rsidTr="00963DA0">
        <w:trPr>
          <w:trHeight w:val="263"/>
        </w:trPr>
        <w:tc>
          <w:tcPr>
            <w:tcW w:w="1161" w:type="dxa"/>
            <w:shd w:val="clear" w:color="auto" w:fill="B17ED8"/>
            <w:vAlign w:val="center"/>
          </w:tcPr>
          <w:p w14:paraId="434A18AA" w14:textId="77777777" w:rsidR="00963DA0" w:rsidRPr="00963DA0" w:rsidRDefault="00963DA0" w:rsidP="00963DA0">
            <w:pPr>
              <w:spacing w:after="0"/>
              <w:ind w:right="23"/>
              <w:jc w:val="center"/>
              <w:rPr>
                <w:rFonts w:ascii="Times New Roman" w:eastAsia="Calibri" w:hAnsi="Times New Roman"/>
                <w:b/>
                <w:iCs/>
                <w:sz w:val="20"/>
                <w:szCs w:val="20"/>
              </w:rPr>
            </w:pPr>
            <w:r w:rsidRPr="00963DA0">
              <w:rPr>
                <w:rFonts w:ascii="Times New Roman" w:eastAsia="Calibri" w:hAnsi="Times New Roman"/>
                <w:b/>
                <w:iCs/>
                <w:sz w:val="20"/>
                <w:szCs w:val="20"/>
              </w:rPr>
              <w:t>1</w:t>
            </w:r>
          </w:p>
        </w:tc>
        <w:tc>
          <w:tcPr>
            <w:tcW w:w="1407" w:type="dxa"/>
            <w:shd w:val="clear" w:color="auto" w:fill="B17ED8"/>
          </w:tcPr>
          <w:p w14:paraId="0CA11591" w14:textId="77777777" w:rsidR="00963DA0" w:rsidRPr="00963DA0" w:rsidRDefault="00963DA0" w:rsidP="00963DA0">
            <w:pPr>
              <w:spacing w:after="0"/>
              <w:ind w:right="23"/>
              <w:jc w:val="center"/>
              <w:rPr>
                <w:rFonts w:ascii="Sylfaen" w:eastAsia="Calibri" w:hAnsi="Sylfaen"/>
                <w:iCs/>
                <w:sz w:val="20"/>
                <w:szCs w:val="20"/>
              </w:rPr>
            </w:pPr>
            <w:r w:rsidRPr="00963DA0">
              <w:rPr>
                <w:rFonts w:ascii="Sylfaen" w:eastAsia="Calibri" w:hAnsi="Sylfaen"/>
                <w:iCs/>
                <w:sz w:val="20"/>
                <w:szCs w:val="20"/>
              </w:rPr>
              <w:t>Neznatne</w:t>
            </w:r>
          </w:p>
        </w:tc>
        <w:tc>
          <w:tcPr>
            <w:tcW w:w="3352" w:type="dxa"/>
            <w:vAlign w:val="center"/>
          </w:tcPr>
          <w:p w14:paraId="1AC50D0E" w14:textId="77777777" w:rsidR="00963DA0" w:rsidRPr="00963DA0" w:rsidRDefault="00963DA0" w:rsidP="00963DA0">
            <w:pPr>
              <w:spacing w:after="0"/>
              <w:ind w:right="23"/>
              <w:jc w:val="center"/>
              <w:rPr>
                <w:rFonts w:ascii="Times New Roman" w:eastAsia="Calibri" w:hAnsi="Times New Roman"/>
                <w:iCs/>
                <w:sz w:val="20"/>
                <w:szCs w:val="20"/>
              </w:rPr>
            </w:pPr>
            <w:r w:rsidRPr="00963DA0">
              <w:rPr>
                <w:rFonts w:ascii="Sylfaen" w:eastAsia="Calibri" w:hAnsi="Sylfaen"/>
                <w:iCs/>
                <w:sz w:val="20"/>
                <w:szCs w:val="20"/>
              </w:rPr>
              <w:t>0,5-1 %</w:t>
            </w:r>
          </w:p>
        </w:tc>
        <w:tc>
          <w:tcPr>
            <w:tcW w:w="1276" w:type="dxa"/>
            <w:shd w:val="clear" w:color="auto" w:fill="B17ED8"/>
          </w:tcPr>
          <w:p w14:paraId="1492A077" w14:textId="77777777" w:rsidR="00963DA0" w:rsidRPr="00963DA0" w:rsidRDefault="00963DA0" w:rsidP="00963DA0">
            <w:pPr>
              <w:spacing w:after="0"/>
              <w:ind w:right="23"/>
              <w:jc w:val="center"/>
              <w:rPr>
                <w:rFonts w:ascii="Sylfaen" w:eastAsia="Calibri" w:hAnsi="Sylfaen"/>
                <w:b/>
                <w:iCs/>
                <w:sz w:val="20"/>
                <w:szCs w:val="20"/>
              </w:rPr>
            </w:pPr>
          </w:p>
        </w:tc>
      </w:tr>
      <w:tr w:rsidR="00963DA0" w:rsidRPr="00963DA0" w14:paraId="78908AC1" w14:textId="77777777" w:rsidTr="00963DA0">
        <w:trPr>
          <w:trHeight w:val="280"/>
        </w:trPr>
        <w:tc>
          <w:tcPr>
            <w:tcW w:w="1161" w:type="dxa"/>
            <w:shd w:val="clear" w:color="auto" w:fill="00B050"/>
            <w:vAlign w:val="center"/>
          </w:tcPr>
          <w:p w14:paraId="44A939AF" w14:textId="77777777" w:rsidR="00963DA0" w:rsidRPr="00963DA0" w:rsidRDefault="00963DA0" w:rsidP="00963DA0">
            <w:pPr>
              <w:spacing w:after="0"/>
              <w:ind w:right="23"/>
              <w:jc w:val="center"/>
              <w:rPr>
                <w:rFonts w:ascii="Times New Roman" w:eastAsia="Calibri" w:hAnsi="Times New Roman"/>
                <w:b/>
                <w:iCs/>
                <w:sz w:val="20"/>
                <w:szCs w:val="20"/>
              </w:rPr>
            </w:pPr>
            <w:r w:rsidRPr="00963DA0">
              <w:rPr>
                <w:rFonts w:ascii="Times New Roman" w:eastAsia="Calibri" w:hAnsi="Times New Roman"/>
                <w:b/>
                <w:iCs/>
                <w:sz w:val="20"/>
                <w:szCs w:val="20"/>
              </w:rPr>
              <w:t>2</w:t>
            </w:r>
          </w:p>
        </w:tc>
        <w:tc>
          <w:tcPr>
            <w:tcW w:w="1407" w:type="dxa"/>
            <w:shd w:val="clear" w:color="auto" w:fill="00B050"/>
          </w:tcPr>
          <w:p w14:paraId="2B16D035" w14:textId="77777777" w:rsidR="00963DA0" w:rsidRPr="00963DA0" w:rsidRDefault="00963DA0" w:rsidP="00963DA0">
            <w:pPr>
              <w:spacing w:after="0"/>
              <w:ind w:right="23"/>
              <w:jc w:val="center"/>
              <w:rPr>
                <w:rFonts w:ascii="Times New Roman" w:eastAsia="Calibri" w:hAnsi="Times New Roman"/>
                <w:iCs/>
                <w:sz w:val="20"/>
                <w:szCs w:val="20"/>
              </w:rPr>
            </w:pPr>
            <w:r w:rsidRPr="00963DA0">
              <w:rPr>
                <w:rFonts w:ascii="Times New Roman" w:eastAsia="Calibri" w:hAnsi="Times New Roman"/>
                <w:iCs/>
                <w:sz w:val="20"/>
                <w:szCs w:val="20"/>
              </w:rPr>
              <w:t>Malene</w:t>
            </w:r>
          </w:p>
        </w:tc>
        <w:tc>
          <w:tcPr>
            <w:tcW w:w="3352" w:type="dxa"/>
            <w:vAlign w:val="center"/>
          </w:tcPr>
          <w:p w14:paraId="253E4EBB" w14:textId="77777777" w:rsidR="00963DA0" w:rsidRPr="00963DA0" w:rsidRDefault="00963DA0" w:rsidP="00963DA0">
            <w:pPr>
              <w:spacing w:after="0"/>
              <w:ind w:right="23"/>
              <w:jc w:val="center"/>
              <w:rPr>
                <w:rFonts w:ascii="Times New Roman" w:eastAsia="Calibri" w:hAnsi="Times New Roman"/>
                <w:iCs/>
                <w:sz w:val="20"/>
                <w:szCs w:val="20"/>
              </w:rPr>
            </w:pPr>
            <w:r w:rsidRPr="00963DA0">
              <w:rPr>
                <w:rFonts w:ascii="Times New Roman" w:eastAsia="Calibri" w:hAnsi="Times New Roman"/>
                <w:iCs/>
                <w:sz w:val="20"/>
                <w:szCs w:val="20"/>
              </w:rPr>
              <w:t>1-5 %</w:t>
            </w:r>
          </w:p>
        </w:tc>
        <w:tc>
          <w:tcPr>
            <w:tcW w:w="1276" w:type="dxa"/>
            <w:shd w:val="clear" w:color="auto" w:fill="00B050"/>
          </w:tcPr>
          <w:p w14:paraId="625F2EBA" w14:textId="77777777" w:rsidR="00963DA0" w:rsidRPr="00963DA0" w:rsidRDefault="00963DA0" w:rsidP="00963DA0">
            <w:pPr>
              <w:spacing w:after="0"/>
              <w:ind w:right="23"/>
              <w:jc w:val="center"/>
              <w:rPr>
                <w:rFonts w:ascii="Times New Roman" w:eastAsia="Calibri" w:hAnsi="Times New Roman"/>
                <w:b/>
                <w:iCs/>
                <w:sz w:val="20"/>
                <w:szCs w:val="20"/>
              </w:rPr>
            </w:pPr>
            <w:r w:rsidRPr="00963DA0">
              <w:rPr>
                <w:rFonts w:ascii="Times New Roman" w:eastAsia="Calibri" w:hAnsi="Times New Roman"/>
                <w:b/>
                <w:iCs/>
                <w:sz w:val="20"/>
                <w:szCs w:val="20"/>
              </w:rPr>
              <w:t>X</w:t>
            </w:r>
          </w:p>
        </w:tc>
      </w:tr>
      <w:tr w:rsidR="00963DA0" w:rsidRPr="00963DA0" w14:paraId="2C5BEA57" w14:textId="77777777" w:rsidTr="00963DA0">
        <w:trPr>
          <w:trHeight w:val="269"/>
        </w:trPr>
        <w:tc>
          <w:tcPr>
            <w:tcW w:w="1161" w:type="dxa"/>
            <w:shd w:val="clear" w:color="auto" w:fill="FFFF00"/>
            <w:vAlign w:val="center"/>
          </w:tcPr>
          <w:p w14:paraId="5C28119C" w14:textId="77777777" w:rsidR="00963DA0" w:rsidRPr="00963DA0" w:rsidRDefault="00963DA0" w:rsidP="00963DA0">
            <w:pPr>
              <w:spacing w:after="0"/>
              <w:ind w:right="23"/>
              <w:jc w:val="center"/>
              <w:rPr>
                <w:rFonts w:ascii="Times New Roman" w:eastAsia="Calibri" w:hAnsi="Times New Roman"/>
                <w:b/>
                <w:iCs/>
                <w:sz w:val="20"/>
                <w:szCs w:val="20"/>
              </w:rPr>
            </w:pPr>
            <w:r w:rsidRPr="00963DA0">
              <w:rPr>
                <w:rFonts w:ascii="Times New Roman" w:eastAsia="Calibri" w:hAnsi="Times New Roman"/>
                <w:b/>
                <w:iCs/>
                <w:sz w:val="20"/>
                <w:szCs w:val="20"/>
              </w:rPr>
              <w:t>3</w:t>
            </w:r>
          </w:p>
        </w:tc>
        <w:tc>
          <w:tcPr>
            <w:tcW w:w="1407" w:type="dxa"/>
            <w:shd w:val="clear" w:color="auto" w:fill="FFFF00"/>
          </w:tcPr>
          <w:p w14:paraId="0838857C" w14:textId="77777777" w:rsidR="00963DA0" w:rsidRPr="00963DA0" w:rsidRDefault="00963DA0" w:rsidP="00963DA0">
            <w:pPr>
              <w:spacing w:after="0"/>
              <w:ind w:right="23"/>
              <w:jc w:val="center"/>
              <w:rPr>
                <w:rFonts w:ascii="Times New Roman" w:eastAsia="Calibri" w:hAnsi="Times New Roman"/>
                <w:iCs/>
                <w:sz w:val="20"/>
                <w:szCs w:val="20"/>
              </w:rPr>
            </w:pPr>
            <w:r w:rsidRPr="00963DA0">
              <w:rPr>
                <w:rFonts w:ascii="Times New Roman" w:eastAsia="Calibri" w:hAnsi="Times New Roman"/>
                <w:iCs/>
                <w:sz w:val="20"/>
                <w:szCs w:val="20"/>
              </w:rPr>
              <w:t>Umjerene</w:t>
            </w:r>
          </w:p>
        </w:tc>
        <w:tc>
          <w:tcPr>
            <w:tcW w:w="3352" w:type="dxa"/>
            <w:vAlign w:val="center"/>
          </w:tcPr>
          <w:p w14:paraId="7B65AA87" w14:textId="77777777" w:rsidR="00963DA0" w:rsidRPr="00963DA0" w:rsidRDefault="00963DA0" w:rsidP="00963DA0">
            <w:pPr>
              <w:spacing w:after="0"/>
              <w:ind w:right="23"/>
              <w:jc w:val="center"/>
              <w:rPr>
                <w:rFonts w:ascii="Times New Roman" w:eastAsia="Calibri" w:hAnsi="Times New Roman"/>
                <w:iCs/>
                <w:sz w:val="20"/>
                <w:szCs w:val="20"/>
              </w:rPr>
            </w:pPr>
            <w:r w:rsidRPr="00963DA0">
              <w:rPr>
                <w:rFonts w:ascii="Times New Roman" w:eastAsia="Calibri" w:hAnsi="Times New Roman"/>
                <w:iCs/>
                <w:sz w:val="20"/>
                <w:szCs w:val="20"/>
              </w:rPr>
              <w:t>5-15 %</w:t>
            </w:r>
          </w:p>
        </w:tc>
        <w:tc>
          <w:tcPr>
            <w:tcW w:w="1276" w:type="dxa"/>
            <w:shd w:val="clear" w:color="auto" w:fill="FFFF00"/>
          </w:tcPr>
          <w:p w14:paraId="064BFE00" w14:textId="77777777" w:rsidR="00963DA0" w:rsidRPr="00963DA0" w:rsidRDefault="00963DA0" w:rsidP="00963DA0">
            <w:pPr>
              <w:spacing w:after="0"/>
              <w:ind w:right="23"/>
              <w:jc w:val="center"/>
              <w:rPr>
                <w:rFonts w:ascii="Times New Roman" w:eastAsia="Calibri" w:hAnsi="Times New Roman"/>
                <w:b/>
                <w:iCs/>
                <w:sz w:val="20"/>
                <w:szCs w:val="20"/>
              </w:rPr>
            </w:pPr>
          </w:p>
        </w:tc>
      </w:tr>
      <w:tr w:rsidR="00963DA0" w:rsidRPr="00963DA0" w14:paraId="63F2B7D9" w14:textId="77777777" w:rsidTr="00963DA0">
        <w:trPr>
          <w:trHeight w:val="274"/>
        </w:trPr>
        <w:tc>
          <w:tcPr>
            <w:tcW w:w="1161" w:type="dxa"/>
            <w:shd w:val="clear" w:color="auto" w:fill="FFC000"/>
            <w:vAlign w:val="center"/>
          </w:tcPr>
          <w:p w14:paraId="5D39E91D" w14:textId="77777777" w:rsidR="00963DA0" w:rsidRPr="00963DA0" w:rsidRDefault="00963DA0" w:rsidP="00963DA0">
            <w:pPr>
              <w:spacing w:after="0"/>
              <w:ind w:right="23"/>
              <w:jc w:val="center"/>
              <w:rPr>
                <w:rFonts w:ascii="Times New Roman" w:eastAsia="Calibri" w:hAnsi="Times New Roman"/>
                <w:b/>
                <w:iCs/>
                <w:sz w:val="20"/>
                <w:szCs w:val="20"/>
              </w:rPr>
            </w:pPr>
            <w:r w:rsidRPr="00963DA0">
              <w:rPr>
                <w:rFonts w:ascii="Times New Roman" w:eastAsia="Calibri" w:hAnsi="Times New Roman"/>
                <w:b/>
                <w:iCs/>
                <w:sz w:val="20"/>
                <w:szCs w:val="20"/>
              </w:rPr>
              <w:t>4</w:t>
            </w:r>
          </w:p>
        </w:tc>
        <w:tc>
          <w:tcPr>
            <w:tcW w:w="1407" w:type="dxa"/>
            <w:shd w:val="clear" w:color="auto" w:fill="FFC000"/>
          </w:tcPr>
          <w:p w14:paraId="11B0F1C1" w14:textId="77777777" w:rsidR="00963DA0" w:rsidRPr="00963DA0" w:rsidRDefault="00963DA0" w:rsidP="00963DA0">
            <w:pPr>
              <w:spacing w:after="0"/>
              <w:ind w:right="23"/>
              <w:jc w:val="center"/>
              <w:rPr>
                <w:rFonts w:ascii="Times New Roman" w:eastAsia="Calibri" w:hAnsi="Times New Roman"/>
                <w:iCs/>
                <w:sz w:val="20"/>
                <w:szCs w:val="20"/>
              </w:rPr>
            </w:pPr>
            <w:r w:rsidRPr="00963DA0">
              <w:rPr>
                <w:rFonts w:ascii="Times New Roman" w:eastAsia="Calibri" w:hAnsi="Times New Roman"/>
                <w:iCs/>
                <w:sz w:val="20"/>
                <w:szCs w:val="20"/>
              </w:rPr>
              <w:t>Značajne</w:t>
            </w:r>
          </w:p>
        </w:tc>
        <w:tc>
          <w:tcPr>
            <w:tcW w:w="3352" w:type="dxa"/>
            <w:vAlign w:val="center"/>
          </w:tcPr>
          <w:p w14:paraId="4C372206" w14:textId="77777777" w:rsidR="00963DA0" w:rsidRPr="00963DA0" w:rsidRDefault="00963DA0" w:rsidP="00963DA0">
            <w:pPr>
              <w:spacing w:after="0"/>
              <w:ind w:right="23"/>
              <w:jc w:val="center"/>
              <w:rPr>
                <w:rFonts w:ascii="Times New Roman" w:eastAsia="Calibri" w:hAnsi="Times New Roman"/>
                <w:iCs/>
                <w:sz w:val="20"/>
                <w:szCs w:val="20"/>
              </w:rPr>
            </w:pPr>
            <w:r w:rsidRPr="00963DA0">
              <w:rPr>
                <w:rFonts w:ascii="Times New Roman" w:eastAsia="Calibri" w:hAnsi="Times New Roman"/>
                <w:iCs/>
                <w:sz w:val="20"/>
                <w:szCs w:val="20"/>
              </w:rPr>
              <w:t>15-25 %</w:t>
            </w:r>
          </w:p>
        </w:tc>
        <w:tc>
          <w:tcPr>
            <w:tcW w:w="1276" w:type="dxa"/>
            <w:shd w:val="clear" w:color="auto" w:fill="FFC000"/>
          </w:tcPr>
          <w:p w14:paraId="7A2120C2" w14:textId="77777777" w:rsidR="00963DA0" w:rsidRPr="00963DA0" w:rsidRDefault="00963DA0" w:rsidP="00963DA0">
            <w:pPr>
              <w:spacing w:after="0"/>
              <w:ind w:right="23"/>
              <w:jc w:val="center"/>
              <w:rPr>
                <w:rFonts w:ascii="Times New Roman" w:eastAsia="Calibri" w:hAnsi="Times New Roman"/>
                <w:iCs/>
                <w:sz w:val="20"/>
                <w:szCs w:val="20"/>
              </w:rPr>
            </w:pPr>
          </w:p>
        </w:tc>
      </w:tr>
      <w:tr w:rsidR="00963DA0" w:rsidRPr="00963DA0" w14:paraId="20A6E44A" w14:textId="77777777" w:rsidTr="00963DA0">
        <w:trPr>
          <w:trHeight w:val="278"/>
        </w:trPr>
        <w:tc>
          <w:tcPr>
            <w:tcW w:w="1161" w:type="dxa"/>
            <w:shd w:val="clear" w:color="auto" w:fill="FF0000"/>
            <w:vAlign w:val="center"/>
          </w:tcPr>
          <w:p w14:paraId="7183E5F5" w14:textId="77777777" w:rsidR="00963DA0" w:rsidRPr="00963DA0" w:rsidRDefault="00963DA0" w:rsidP="00963DA0">
            <w:pPr>
              <w:spacing w:after="0"/>
              <w:ind w:right="23"/>
              <w:jc w:val="center"/>
              <w:rPr>
                <w:rFonts w:ascii="Times New Roman" w:eastAsia="Calibri" w:hAnsi="Times New Roman"/>
                <w:b/>
                <w:iCs/>
                <w:sz w:val="20"/>
                <w:szCs w:val="20"/>
              </w:rPr>
            </w:pPr>
            <w:r w:rsidRPr="00963DA0">
              <w:rPr>
                <w:rFonts w:ascii="Times New Roman" w:eastAsia="Calibri" w:hAnsi="Times New Roman"/>
                <w:b/>
                <w:iCs/>
                <w:sz w:val="20"/>
                <w:szCs w:val="20"/>
              </w:rPr>
              <w:t>5</w:t>
            </w:r>
          </w:p>
        </w:tc>
        <w:tc>
          <w:tcPr>
            <w:tcW w:w="1407" w:type="dxa"/>
            <w:shd w:val="clear" w:color="auto" w:fill="FF0000"/>
          </w:tcPr>
          <w:p w14:paraId="6C19D7F2" w14:textId="77777777" w:rsidR="00963DA0" w:rsidRPr="00963DA0" w:rsidRDefault="00963DA0" w:rsidP="00963DA0">
            <w:pPr>
              <w:spacing w:after="0"/>
              <w:ind w:right="23"/>
              <w:jc w:val="center"/>
              <w:rPr>
                <w:rFonts w:ascii="Sylfaen" w:eastAsia="Calibri" w:hAnsi="Sylfaen"/>
                <w:iCs/>
                <w:sz w:val="20"/>
                <w:szCs w:val="20"/>
              </w:rPr>
            </w:pPr>
            <w:r w:rsidRPr="00963DA0">
              <w:rPr>
                <w:rFonts w:ascii="Sylfaen" w:eastAsia="Calibri" w:hAnsi="Sylfaen"/>
                <w:iCs/>
                <w:sz w:val="20"/>
                <w:szCs w:val="20"/>
              </w:rPr>
              <w:t>Katastrofalne</w:t>
            </w:r>
          </w:p>
        </w:tc>
        <w:tc>
          <w:tcPr>
            <w:tcW w:w="3352" w:type="dxa"/>
            <w:vAlign w:val="center"/>
          </w:tcPr>
          <w:p w14:paraId="367E4724" w14:textId="77777777" w:rsidR="00963DA0" w:rsidRPr="00963DA0" w:rsidRDefault="00963DA0" w:rsidP="00963DA0">
            <w:pPr>
              <w:spacing w:after="0"/>
              <w:ind w:right="23"/>
              <w:jc w:val="center"/>
              <w:rPr>
                <w:rFonts w:ascii="Times New Roman" w:eastAsia="Calibri" w:hAnsi="Times New Roman"/>
                <w:iCs/>
                <w:sz w:val="20"/>
                <w:szCs w:val="20"/>
              </w:rPr>
            </w:pPr>
            <w:r w:rsidRPr="00963DA0">
              <w:rPr>
                <w:rFonts w:ascii="Sylfaen" w:eastAsia="Calibri" w:hAnsi="Sylfaen"/>
                <w:iCs/>
                <w:sz w:val="20"/>
                <w:szCs w:val="20"/>
              </w:rPr>
              <w:t>&gt;25 %</w:t>
            </w:r>
          </w:p>
        </w:tc>
        <w:tc>
          <w:tcPr>
            <w:tcW w:w="1276" w:type="dxa"/>
            <w:shd w:val="clear" w:color="auto" w:fill="FF0000"/>
          </w:tcPr>
          <w:p w14:paraId="257BFD08" w14:textId="77777777" w:rsidR="00963DA0" w:rsidRPr="00963DA0" w:rsidRDefault="00963DA0" w:rsidP="00963DA0">
            <w:pPr>
              <w:spacing w:after="0"/>
              <w:ind w:right="23"/>
              <w:jc w:val="center"/>
              <w:rPr>
                <w:rFonts w:ascii="Sylfaen" w:eastAsia="Calibri" w:hAnsi="Sylfaen"/>
                <w:b/>
                <w:iCs/>
                <w:sz w:val="20"/>
                <w:szCs w:val="20"/>
              </w:rPr>
            </w:pPr>
          </w:p>
        </w:tc>
      </w:tr>
    </w:tbl>
    <w:p w14:paraId="3D90B031" w14:textId="77777777" w:rsidR="00963DA0" w:rsidRPr="00765726" w:rsidRDefault="00963DA0" w:rsidP="00765726">
      <w:pPr>
        <w:pStyle w:val="Bezproreda2"/>
        <w:rPr>
          <w:sz w:val="16"/>
          <w:szCs w:val="16"/>
        </w:rPr>
      </w:pPr>
    </w:p>
    <w:p w14:paraId="72C42250" w14:textId="77777777" w:rsidR="00963DA0" w:rsidRPr="00963DA0" w:rsidRDefault="00963DA0" w:rsidP="005F33B1">
      <w:pPr>
        <w:numPr>
          <w:ilvl w:val="0"/>
          <w:numId w:val="105"/>
        </w:numPr>
        <w:spacing w:after="0"/>
        <w:ind w:left="709" w:hanging="142"/>
        <w:rPr>
          <w:rFonts w:ascii="Times New Roman" w:hAnsi="Times New Roman"/>
        </w:rPr>
      </w:pPr>
      <w:r w:rsidRPr="00963DA0">
        <w:rPr>
          <w:rFonts w:ascii="Times New Roman" w:hAnsi="Times New Roman"/>
        </w:rPr>
        <w:t xml:space="preserve"> Štete na ustanovama/građevinama javnog i društvenog značaja nisu zabilježene</w:t>
      </w:r>
    </w:p>
    <w:p w14:paraId="69654115" w14:textId="77777777" w:rsidR="00963DA0" w:rsidRPr="00765726" w:rsidRDefault="00963DA0" w:rsidP="00765726">
      <w:pPr>
        <w:pStyle w:val="Bezproreda2"/>
        <w:rPr>
          <w:sz w:val="16"/>
          <w:szCs w:val="16"/>
        </w:rPr>
      </w:pPr>
    </w:p>
    <w:p w14:paraId="6C7EC3BA" w14:textId="648DCEC5" w:rsidR="00963DA0" w:rsidRPr="00963DA0" w:rsidRDefault="00AB686F" w:rsidP="00963DA0">
      <w:pPr>
        <w:spacing w:after="0"/>
        <w:jc w:val="both"/>
        <w:rPr>
          <w:rFonts w:ascii="Times New Roman" w:hAnsi="Times New Roman"/>
        </w:rPr>
      </w:pPr>
      <w:r>
        <w:rPr>
          <w:rFonts w:ascii="Times New Roman" w:eastAsia="Calibri" w:hAnsi="Times New Roman"/>
          <w:iCs/>
          <w:sz w:val="20"/>
          <w:szCs w:val="20"/>
        </w:rPr>
        <w:t xml:space="preserve">                  Tablica  1</w:t>
      </w:r>
      <w:r w:rsidR="00476A64">
        <w:rPr>
          <w:rFonts w:ascii="Times New Roman" w:eastAsia="Calibri" w:hAnsi="Times New Roman"/>
          <w:iCs/>
          <w:sz w:val="20"/>
          <w:szCs w:val="20"/>
        </w:rPr>
        <w:t>15</w:t>
      </w:r>
      <w:r w:rsidR="00963DA0" w:rsidRPr="00963DA0">
        <w:rPr>
          <w:rFonts w:ascii="Times New Roman" w:eastAsia="Calibri" w:hAnsi="Times New Roman"/>
          <w:iCs/>
          <w:sz w:val="20"/>
          <w:szCs w:val="20"/>
        </w:rPr>
        <w:t xml:space="preserve">: Posljedice po društvenu sigurnost i politiku-štete na građevinama od društvenog značaja </w:t>
      </w:r>
    </w:p>
    <w:tbl>
      <w:tblPr>
        <w:tblW w:w="7196" w:type="dxa"/>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1"/>
        <w:gridCol w:w="1407"/>
        <w:gridCol w:w="3352"/>
        <w:gridCol w:w="1276"/>
      </w:tblGrid>
      <w:tr w:rsidR="00963DA0" w:rsidRPr="00963DA0" w14:paraId="4C6ABDF3" w14:textId="77777777" w:rsidTr="00963DA0">
        <w:trPr>
          <w:trHeight w:val="248"/>
        </w:trPr>
        <w:tc>
          <w:tcPr>
            <w:tcW w:w="7196" w:type="dxa"/>
            <w:gridSpan w:val="4"/>
            <w:shd w:val="clear" w:color="auto" w:fill="BDD6EE"/>
            <w:vAlign w:val="center"/>
          </w:tcPr>
          <w:p w14:paraId="5627B57F" w14:textId="77777777" w:rsidR="00963DA0" w:rsidRPr="00963DA0" w:rsidRDefault="00963DA0" w:rsidP="00963DA0">
            <w:pPr>
              <w:spacing w:after="0"/>
              <w:ind w:right="23"/>
              <w:jc w:val="center"/>
              <w:rPr>
                <w:rFonts w:ascii="Times New Roman" w:eastAsia="Calibri" w:hAnsi="Times New Roman"/>
                <w:b/>
                <w:iCs/>
                <w:sz w:val="20"/>
                <w:szCs w:val="20"/>
              </w:rPr>
            </w:pPr>
            <w:r w:rsidRPr="00963DA0">
              <w:rPr>
                <w:rFonts w:ascii="Times New Roman" w:eastAsia="Calibri" w:hAnsi="Times New Roman"/>
                <w:b/>
                <w:iCs/>
                <w:sz w:val="20"/>
                <w:szCs w:val="20"/>
              </w:rPr>
              <w:t>Posljedice na građevine od društvenog značaja</w:t>
            </w:r>
          </w:p>
        </w:tc>
      </w:tr>
      <w:tr w:rsidR="00963DA0" w:rsidRPr="00963DA0" w14:paraId="3FB84A44" w14:textId="77777777" w:rsidTr="00963DA0">
        <w:trPr>
          <w:trHeight w:val="467"/>
        </w:trPr>
        <w:tc>
          <w:tcPr>
            <w:tcW w:w="1161" w:type="dxa"/>
            <w:shd w:val="clear" w:color="auto" w:fill="BDD6EE"/>
            <w:vAlign w:val="center"/>
          </w:tcPr>
          <w:p w14:paraId="3605F3F0" w14:textId="77777777" w:rsidR="00963DA0" w:rsidRPr="00963DA0" w:rsidRDefault="00963DA0" w:rsidP="00963DA0">
            <w:pPr>
              <w:spacing w:after="0"/>
              <w:ind w:right="23"/>
              <w:jc w:val="center"/>
              <w:rPr>
                <w:rFonts w:ascii="Times New Roman" w:eastAsia="Calibri" w:hAnsi="Times New Roman"/>
                <w:b/>
                <w:iCs/>
                <w:sz w:val="20"/>
                <w:szCs w:val="20"/>
              </w:rPr>
            </w:pPr>
            <w:r w:rsidRPr="00963DA0">
              <w:rPr>
                <w:rFonts w:ascii="Times New Roman" w:eastAsia="Calibri" w:hAnsi="Times New Roman"/>
                <w:b/>
                <w:iCs/>
                <w:sz w:val="20"/>
                <w:szCs w:val="20"/>
              </w:rPr>
              <w:t>Kategorija</w:t>
            </w:r>
          </w:p>
          <w:p w14:paraId="1D6BFDCE" w14:textId="77777777" w:rsidR="00963DA0" w:rsidRPr="00963DA0" w:rsidRDefault="00963DA0" w:rsidP="00963DA0">
            <w:pPr>
              <w:spacing w:after="0"/>
              <w:ind w:right="23"/>
              <w:jc w:val="center"/>
              <w:rPr>
                <w:rFonts w:ascii="Times New Roman" w:eastAsia="Calibri" w:hAnsi="Times New Roman"/>
                <w:b/>
                <w:iCs/>
                <w:sz w:val="20"/>
                <w:szCs w:val="20"/>
              </w:rPr>
            </w:pPr>
          </w:p>
        </w:tc>
        <w:tc>
          <w:tcPr>
            <w:tcW w:w="1407" w:type="dxa"/>
            <w:shd w:val="clear" w:color="auto" w:fill="BDD6EE"/>
          </w:tcPr>
          <w:p w14:paraId="52F4837A" w14:textId="77777777" w:rsidR="00963DA0" w:rsidRPr="00963DA0" w:rsidRDefault="00963DA0" w:rsidP="00963DA0">
            <w:pPr>
              <w:spacing w:after="0"/>
              <w:ind w:right="23"/>
              <w:jc w:val="center"/>
              <w:rPr>
                <w:rFonts w:ascii="Times New Roman" w:eastAsia="Calibri" w:hAnsi="Times New Roman"/>
                <w:b/>
                <w:iCs/>
                <w:sz w:val="20"/>
                <w:szCs w:val="20"/>
              </w:rPr>
            </w:pPr>
            <w:r w:rsidRPr="00963DA0">
              <w:rPr>
                <w:rFonts w:ascii="Times New Roman" w:eastAsia="Calibri" w:hAnsi="Times New Roman"/>
                <w:b/>
                <w:iCs/>
                <w:sz w:val="20"/>
                <w:szCs w:val="20"/>
              </w:rPr>
              <w:t>Posljedice</w:t>
            </w:r>
          </w:p>
        </w:tc>
        <w:tc>
          <w:tcPr>
            <w:tcW w:w="3352" w:type="dxa"/>
            <w:shd w:val="clear" w:color="auto" w:fill="BDD6EE"/>
            <w:vAlign w:val="center"/>
          </w:tcPr>
          <w:p w14:paraId="0964CFA4" w14:textId="77777777" w:rsidR="00963DA0" w:rsidRPr="00963DA0" w:rsidRDefault="00963DA0" w:rsidP="00963DA0">
            <w:pPr>
              <w:spacing w:after="0"/>
              <w:ind w:right="23"/>
              <w:jc w:val="center"/>
              <w:rPr>
                <w:rFonts w:ascii="Times New Roman" w:eastAsia="Calibri" w:hAnsi="Times New Roman"/>
                <w:b/>
                <w:iCs/>
                <w:sz w:val="20"/>
                <w:szCs w:val="20"/>
              </w:rPr>
            </w:pPr>
            <w:r w:rsidRPr="00963DA0">
              <w:rPr>
                <w:rFonts w:ascii="Times New Roman" w:eastAsia="Calibri" w:hAnsi="Times New Roman"/>
                <w:b/>
                <w:iCs/>
                <w:sz w:val="20"/>
                <w:szCs w:val="20"/>
              </w:rPr>
              <w:t>Kriterij štete u % proračuna JLS</w:t>
            </w:r>
          </w:p>
        </w:tc>
        <w:tc>
          <w:tcPr>
            <w:tcW w:w="1276" w:type="dxa"/>
            <w:shd w:val="clear" w:color="auto" w:fill="BDD6EE"/>
          </w:tcPr>
          <w:p w14:paraId="7B7E84C4" w14:textId="77777777" w:rsidR="00963DA0" w:rsidRPr="00963DA0" w:rsidRDefault="00963DA0" w:rsidP="00963DA0">
            <w:pPr>
              <w:spacing w:after="0"/>
              <w:ind w:right="23"/>
              <w:jc w:val="center"/>
              <w:rPr>
                <w:rFonts w:ascii="Times New Roman" w:eastAsia="Calibri" w:hAnsi="Times New Roman"/>
                <w:b/>
                <w:iCs/>
                <w:sz w:val="20"/>
                <w:szCs w:val="20"/>
              </w:rPr>
            </w:pPr>
            <w:r w:rsidRPr="00963DA0">
              <w:rPr>
                <w:rFonts w:ascii="Times New Roman" w:eastAsia="Calibri" w:hAnsi="Times New Roman"/>
                <w:b/>
                <w:iCs/>
                <w:sz w:val="20"/>
                <w:szCs w:val="20"/>
              </w:rPr>
              <w:t>odabrano</w:t>
            </w:r>
          </w:p>
        </w:tc>
      </w:tr>
      <w:tr w:rsidR="00963DA0" w:rsidRPr="00963DA0" w14:paraId="56D68111" w14:textId="77777777" w:rsidTr="00963DA0">
        <w:trPr>
          <w:trHeight w:val="263"/>
        </w:trPr>
        <w:tc>
          <w:tcPr>
            <w:tcW w:w="1161" w:type="dxa"/>
            <w:shd w:val="clear" w:color="auto" w:fill="B17ED8"/>
            <w:vAlign w:val="center"/>
          </w:tcPr>
          <w:p w14:paraId="1C05DE4F" w14:textId="77777777" w:rsidR="00963DA0" w:rsidRPr="00963DA0" w:rsidRDefault="00963DA0" w:rsidP="00963DA0">
            <w:pPr>
              <w:spacing w:after="0"/>
              <w:ind w:right="23"/>
              <w:jc w:val="center"/>
              <w:rPr>
                <w:rFonts w:ascii="Times New Roman" w:eastAsia="Calibri" w:hAnsi="Times New Roman"/>
                <w:b/>
                <w:iCs/>
                <w:sz w:val="20"/>
                <w:szCs w:val="20"/>
              </w:rPr>
            </w:pPr>
            <w:r w:rsidRPr="00963DA0">
              <w:rPr>
                <w:rFonts w:ascii="Times New Roman" w:eastAsia="Calibri" w:hAnsi="Times New Roman"/>
                <w:b/>
                <w:iCs/>
                <w:sz w:val="20"/>
                <w:szCs w:val="20"/>
              </w:rPr>
              <w:t>1</w:t>
            </w:r>
          </w:p>
        </w:tc>
        <w:tc>
          <w:tcPr>
            <w:tcW w:w="1407" w:type="dxa"/>
            <w:shd w:val="clear" w:color="auto" w:fill="B17ED8"/>
          </w:tcPr>
          <w:p w14:paraId="282E3ABE" w14:textId="77777777" w:rsidR="00963DA0" w:rsidRPr="00963DA0" w:rsidRDefault="00963DA0" w:rsidP="00963DA0">
            <w:pPr>
              <w:spacing w:after="0"/>
              <w:ind w:right="23"/>
              <w:jc w:val="center"/>
              <w:rPr>
                <w:rFonts w:ascii="Sylfaen" w:eastAsia="Calibri" w:hAnsi="Sylfaen"/>
                <w:iCs/>
                <w:sz w:val="20"/>
                <w:szCs w:val="20"/>
              </w:rPr>
            </w:pPr>
            <w:r w:rsidRPr="00963DA0">
              <w:rPr>
                <w:rFonts w:ascii="Sylfaen" w:eastAsia="Calibri" w:hAnsi="Sylfaen"/>
                <w:iCs/>
                <w:sz w:val="20"/>
                <w:szCs w:val="20"/>
              </w:rPr>
              <w:t>Neznatne</w:t>
            </w:r>
          </w:p>
        </w:tc>
        <w:tc>
          <w:tcPr>
            <w:tcW w:w="3352" w:type="dxa"/>
            <w:vAlign w:val="center"/>
          </w:tcPr>
          <w:p w14:paraId="10904DCA" w14:textId="77777777" w:rsidR="00963DA0" w:rsidRPr="00963DA0" w:rsidRDefault="00963DA0" w:rsidP="00963DA0">
            <w:pPr>
              <w:spacing w:after="0"/>
              <w:ind w:right="23"/>
              <w:jc w:val="center"/>
              <w:rPr>
                <w:rFonts w:ascii="Times New Roman" w:eastAsia="Calibri" w:hAnsi="Times New Roman"/>
                <w:iCs/>
                <w:sz w:val="20"/>
                <w:szCs w:val="20"/>
              </w:rPr>
            </w:pPr>
            <w:r w:rsidRPr="00963DA0">
              <w:rPr>
                <w:rFonts w:ascii="Sylfaen" w:eastAsia="Calibri" w:hAnsi="Sylfaen"/>
                <w:iCs/>
                <w:sz w:val="20"/>
                <w:szCs w:val="20"/>
              </w:rPr>
              <w:t>0,5-1 %</w:t>
            </w:r>
          </w:p>
        </w:tc>
        <w:tc>
          <w:tcPr>
            <w:tcW w:w="1276" w:type="dxa"/>
            <w:shd w:val="clear" w:color="auto" w:fill="B17ED8"/>
          </w:tcPr>
          <w:p w14:paraId="0B04EBCB" w14:textId="77777777" w:rsidR="00963DA0" w:rsidRPr="00963DA0" w:rsidRDefault="00963DA0" w:rsidP="00963DA0">
            <w:pPr>
              <w:spacing w:after="0"/>
              <w:ind w:right="23"/>
              <w:jc w:val="center"/>
              <w:rPr>
                <w:rFonts w:ascii="Sylfaen" w:eastAsia="Calibri" w:hAnsi="Sylfaen"/>
                <w:iCs/>
                <w:sz w:val="20"/>
                <w:szCs w:val="20"/>
              </w:rPr>
            </w:pPr>
            <w:r w:rsidRPr="00963DA0">
              <w:rPr>
                <w:rFonts w:ascii="Times New Roman" w:eastAsia="Calibri" w:hAnsi="Times New Roman"/>
                <w:b/>
                <w:iCs/>
                <w:sz w:val="20"/>
                <w:szCs w:val="20"/>
              </w:rPr>
              <w:t>X</w:t>
            </w:r>
          </w:p>
        </w:tc>
      </w:tr>
      <w:tr w:rsidR="00963DA0" w:rsidRPr="00963DA0" w14:paraId="37D3041C" w14:textId="77777777" w:rsidTr="00963DA0">
        <w:trPr>
          <w:trHeight w:val="280"/>
        </w:trPr>
        <w:tc>
          <w:tcPr>
            <w:tcW w:w="1161" w:type="dxa"/>
            <w:shd w:val="clear" w:color="auto" w:fill="00B050"/>
            <w:vAlign w:val="center"/>
          </w:tcPr>
          <w:p w14:paraId="7E225D76" w14:textId="77777777" w:rsidR="00963DA0" w:rsidRPr="00963DA0" w:rsidRDefault="00963DA0" w:rsidP="00963DA0">
            <w:pPr>
              <w:spacing w:after="0"/>
              <w:ind w:right="23"/>
              <w:jc w:val="center"/>
              <w:rPr>
                <w:rFonts w:ascii="Times New Roman" w:eastAsia="Calibri" w:hAnsi="Times New Roman"/>
                <w:b/>
                <w:iCs/>
                <w:sz w:val="20"/>
                <w:szCs w:val="20"/>
              </w:rPr>
            </w:pPr>
            <w:r w:rsidRPr="00963DA0">
              <w:rPr>
                <w:rFonts w:ascii="Times New Roman" w:eastAsia="Calibri" w:hAnsi="Times New Roman"/>
                <w:b/>
                <w:iCs/>
                <w:sz w:val="20"/>
                <w:szCs w:val="20"/>
              </w:rPr>
              <w:t>2</w:t>
            </w:r>
          </w:p>
        </w:tc>
        <w:tc>
          <w:tcPr>
            <w:tcW w:w="1407" w:type="dxa"/>
            <w:shd w:val="clear" w:color="auto" w:fill="00B050"/>
          </w:tcPr>
          <w:p w14:paraId="0768747A" w14:textId="77777777" w:rsidR="00963DA0" w:rsidRPr="00963DA0" w:rsidRDefault="00963DA0" w:rsidP="00963DA0">
            <w:pPr>
              <w:spacing w:after="0"/>
              <w:ind w:right="23"/>
              <w:jc w:val="center"/>
              <w:rPr>
                <w:rFonts w:ascii="Times New Roman" w:eastAsia="Calibri" w:hAnsi="Times New Roman"/>
                <w:iCs/>
                <w:sz w:val="20"/>
                <w:szCs w:val="20"/>
              </w:rPr>
            </w:pPr>
            <w:r w:rsidRPr="00963DA0">
              <w:rPr>
                <w:rFonts w:ascii="Times New Roman" w:eastAsia="Calibri" w:hAnsi="Times New Roman"/>
                <w:iCs/>
                <w:sz w:val="20"/>
                <w:szCs w:val="20"/>
              </w:rPr>
              <w:t>Malene</w:t>
            </w:r>
          </w:p>
        </w:tc>
        <w:tc>
          <w:tcPr>
            <w:tcW w:w="3352" w:type="dxa"/>
            <w:vAlign w:val="center"/>
          </w:tcPr>
          <w:p w14:paraId="4D49227E" w14:textId="77777777" w:rsidR="00963DA0" w:rsidRPr="00963DA0" w:rsidRDefault="00963DA0" w:rsidP="00963DA0">
            <w:pPr>
              <w:spacing w:after="0"/>
              <w:ind w:right="23"/>
              <w:jc w:val="center"/>
              <w:rPr>
                <w:rFonts w:ascii="Times New Roman" w:eastAsia="Calibri" w:hAnsi="Times New Roman"/>
                <w:iCs/>
                <w:sz w:val="20"/>
                <w:szCs w:val="20"/>
              </w:rPr>
            </w:pPr>
            <w:r w:rsidRPr="00963DA0">
              <w:rPr>
                <w:rFonts w:ascii="Times New Roman" w:eastAsia="Calibri" w:hAnsi="Times New Roman"/>
                <w:iCs/>
                <w:sz w:val="20"/>
                <w:szCs w:val="20"/>
              </w:rPr>
              <w:t>1-5 %</w:t>
            </w:r>
          </w:p>
        </w:tc>
        <w:tc>
          <w:tcPr>
            <w:tcW w:w="1276" w:type="dxa"/>
            <w:shd w:val="clear" w:color="auto" w:fill="00B050"/>
          </w:tcPr>
          <w:p w14:paraId="09BD2221" w14:textId="77777777" w:rsidR="00963DA0" w:rsidRPr="00963DA0" w:rsidRDefault="00963DA0" w:rsidP="00963DA0">
            <w:pPr>
              <w:spacing w:after="0"/>
              <w:ind w:right="23"/>
              <w:jc w:val="center"/>
              <w:rPr>
                <w:rFonts w:ascii="Times New Roman" w:eastAsia="Calibri" w:hAnsi="Times New Roman"/>
                <w:iCs/>
                <w:sz w:val="20"/>
                <w:szCs w:val="20"/>
              </w:rPr>
            </w:pPr>
          </w:p>
        </w:tc>
      </w:tr>
      <w:tr w:rsidR="00963DA0" w:rsidRPr="00963DA0" w14:paraId="61F40E5F" w14:textId="77777777" w:rsidTr="00963DA0">
        <w:trPr>
          <w:trHeight w:val="269"/>
        </w:trPr>
        <w:tc>
          <w:tcPr>
            <w:tcW w:w="1161" w:type="dxa"/>
            <w:shd w:val="clear" w:color="auto" w:fill="FFFF00"/>
            <w:vAlign w:val="center"/>
          </w:tcPr>
          <w:p w14:paraId="355181E3" w14:textId="77777777" w:rsidR="00963DA0" w:rsidRPr="00963DA0" w:rsidRDefault="00963DA0" w:rsidP="00963DA0">
            <w:pPr>
              <w:spacing w:after="0"/>
              <w:ind w:right="23"/>
              <w:jc w:val="center"/>
              <w:rPr>
                <w:rFonts w:ascii="Times New Roman" w:eastAsia="Calibri" w:hAnsi="Times New Roman"/>
                <w:b/>
                <w:iCs/>
                <w:sz w:val="20"/>
                <w:szCs w:val="20"/>
              </w:rPr>
            </w:pPr>
            <w:r w:rsidRPr="00963DA0">
              <w:rPr>
                <w:rFonts w:ascii="Times New Roman" w:eastAsia="Calibri" w:hAnsi="Times New Roman"/>
                <w:b/>
                <w:iCs/>
                <w:sz w:val="20"/>
                <w:szCs w:val="20"/>
              </w:rPr>
              <w:t>3</w:t>
            </w:r>
          </w:p>
        </w:tc>
        <w:tc>
          <w:tcPr>
            <w:tcW w:w="1407" w:type="dxa"/>
            <w:shd w:val="clear" w:color="auto" w:fill="FFFF00"/>
          </w:tcPr>
          <w:p w14:paraId="12F0A188" w14:textId="77777777" w:rsidR="00963DA0" w:rsidRPr="00963DA0" w:rsidRDefault="00963DA0" w:rsidP="00963DA0">
            <w:pPr>
              <w:spacing w:after="0"/>
              <w:ind w:right="23"/>
              <w:jc w:val="center"/>
              <w:rPr>
                <w:rFonts w:ascii="Times New Roman" w:eastAsia="Calibri" w:hAnsi="Times New Roman"/>
                <w:iCs/>
                <w:sz w:val="20"/>
                <w:szCs w:val="20"/>
              </w:rPr>
            </w:pPr>
            <w:r w:rsidRPr="00963DA0">
              <w:rPr>
                <w:rFonts w:ascii="Times New Roman" w:eastAsia="Calibri" w:hAnsi="Times New Roman"/>
                <w:iCs/>
                <w:sz w:val="20"/>
                <w:szCs w:val="20"/>
              </w:rPr>
              <w:t>Umjerene</w:t>
            </w:r>
          </w:p>
        </w:tc>
        <w:tc>
          <w:tcPr>
            <w:tcW w:w="3352" w:type="dxa"/>
            <w:vAlign w:val="center"/>
          </w:tcPr>
          <w:p w14:paraId="34719D7F" w14:textId="77777777" w:rsidR="00963DA0" w:rsidRPr="00963DA0" w:rsidRDefault="00963DA0" w:rsidP="00963DA0">
            <w:pPr>
              <w:spacing w:after="0"/>
              <w:ind w:right="23"/>
              <w:jc w:val="center"/>
              <w:rPr>
                <w:rFonts w:ascii="Times New Roman" w:eastAsia="Calibri" w:hAnsi="Times New Roman"/>
                <w:iCs/>
                <w:sz w:val="20"/>
                <w:szCs w:val="20"/>
              </w:rPr>
            </w:pPr>
            <w:r w:rsidRPr="00963DA0">
              <w:rPr>
                <w:rFonts w:ascii="Times New Roman" w:eastAsia="Calibri" w:hAnsi="Times New Roman"/>
                <w:iCs/>
                <w:sz w:val="20"/>
                <w:szCs w:val="20"/>
              </w:rPr>
              <w:t>5-15 %</w:t>
            </w:r>
          </w:p>
        </w:tc>
        <w:tc>
          <w:tcPr>
            <w:tcW w:w="1276" w:type="dxa"/>
            <w:shd w:val="clear" w:color="auto" w:fill="FFFF00"/>
          </w:tcPr>
          <w:p w14:paraId="05B3E8BB" w14:textId="77777777" w:rsidR="00963DA0" w:rsidRPr="00963DA0" w:rsidRDefault="00963DA0" w:rsidP="00963DA0">
            <w:pPr>
              <w:spacing w:after="0"/>
              <w:ind w:right="23"/>
              <w:jc w:val="center"/>
              <w:rPr>
                <w:rFonts w:ascii="Times New Roman" w:eastAsia="Calibri" w:hAnsi="Times New Roman"/>
                <w:b/>
                <w:iCs/>
                <w:sz w:val="20"/>
                <w:szCs w:val="20"/>
              </w:rPr>
            </w:pPr>
          </w:p>
        </w:tc>
      </w:tr>
      <w:tr w:rsidR="00963DA0" w:rsidRPr="00963DA0" w14:paraId="255069CF" w14:textId="77777777" w:rsidTr="00963DA0">
        <w:trPr>
          <w:trHeight w:val="274"/>
        </w:trPr>
        <w:tc>
          <w:tcPr>
            <w:tcW w:w="1161" w:type="dxa"/>
            <w:shd w:val="clear" w:color="auto" w:fill="FFC000"/>
            <w:vAlign w:val="center"/>
          </w:tcPr>
          <w:p w14:paraId="6AD83471" w14:textId="77777777" w:rsidR="00963DA0" w:rsidRPr="00963DA0" w:rsidRDefault="00963DA0" w:rsidP="00963DA0">
            <w:pPr>
              <w:spacing w:after="0"/>
              <w:ind w:right="23"/>
              <w:jc w:val="center"/>
              <w:rPr>
                <w:rFonts w:ascii="Times New Roman" w:eastAsia="Calibri" w:hAnsi="Times New Roman"/>
                <w:b/>
                <w:iCs/>
                <w:sz w:val="20"/>
                <w:szCs w:val="20"/>
              </w:rPr>
            </w:pPr>
            <w:r w:rsidRPr="00963DA0">
              <w:rPr>
                <w:rFonts w:ascii="Times New Roman" w:eastAsia="Calibri" w:hAnsi="Times New Roman"/>
                <w:b/>
                <w:iCs/>
                <w:sz w:val="20"/>
                <w:szCs w:val="20"/>
              </w:rPr>
              <w:t>4</w:t>
            </w:r>
          </w:p>
        </w:tc>
        <w:tc>
          <w:tcPr>
            <w:tcW w:w="1407" w:type="dxa"/>
            <w:shd w:val="clear" w:color="auto" w:fill="FFC000"/>
          </w:tcPr>
          <w:p w14:paraId="0360BC67" w14:textId="77777777" w:rsidR="00963DA0" w:rsidRPr="00963DA0" w:rsidRDefault="00963DA0" w:rsidP="00963DA0">
            <w:pPr>
              <w:spacing w:after="0"/>
              <w:ind w:right="23"/>
              <w:jc w:val="center"/>
              <w:rPr>
                <w:rFonts w:ascii="Times New Roman" w:eastAsia="Calibri" w:hAnsi="Times New Roman"/>
                <w:iCs/>
                <w:sz w:val="20"/>
                <w:szCs w:val="20"/>
              </w:rPr>
            </w:pPr>
            <w:r w:rsidRPr="00963DA0">
              <w:rPr>
                <w:rFonts w:ascii="Times New Roman" w:eastAsia="Calibri" w:hAnsi="Times New Roman"/>
                <w:iCs/>
                <w:sz w:val="20"/>
                <w:szCs w:val="20"/>
              </w:rPr>
              <w:t>Značajne</w:t>
            </w:r>
          </w:p>
        </w:tc>
        <w:tc>
          <w:tcPr>
            <w:tcW w:w="3352" w:type="dxa"/>
            <w:vAlign w:val="center"/>
          </w:tcPr>
          <w:p w14:paraId="31287DE1" w14:textId="77777777" w:rsidR="00963DA0" w:rsidRPr="00963DA0" w:rsidRDefault="00963DA0" w:rsidP="00963DA0">
            <w:pPr>
              <w:spacing w:after="0"/>
              <w:ind w:right="23"/>
              <w:jc w:val="center"/>
              <w:rPr>
                <w:rFonts w:ascii="Times New Roman" w:eastAsia="Calibri" w:hAnsi="Times New Roman"/>
                <w:iCs/>
                <w:sz w:val="20"/>
                <w:szCs w:val="20"/>
              </w:rPr>
            </w:pPr>
            <w:r w:rsidRPr="00963DA0">
              <w:rPr>
                <w:rFonts w:ascii="Times New Roman" w:eastAsia="Calibri" w:hAnsi="Times New Roman"/>
                <w:iCs/>
                <w:sz w:val="20"/>
                <w:szCs w:val="20"/>
              </w:rPr>
              <w:t>15-25 %</w:t>
            </w:r>
          </w:p>
        </w:tc>
        <w:tc>
          <w:tcPr>
            <w:tcW w:w="1276" w:type="dxa"/>
            <w:shd w:val="clear" w:color="auto" w:fill="FFC000"/>
          </w:tcPr>
          <w:p w14:paraId="7971FEFF" w14:textId="77777777" w:rsidR="00963DA0" w:rsidRPr="00963DA0" w:rsidRDefault="00963DA0" w:rsidP="00963DA0">
            <w:pPr>
              <w:spacing w:after="0"/>
              <w:ind w:right="23"/>
              <w:jc w:val="center"/>
              <w:rPr>
                <w:rFonts w:ascii="Times New Roman" w:eastAsia="Calibri" w:hAnsi="Times New Roman"/>
                <w:iCs/>
                <w:sz w:val="20"/>
                <w:szCs w:val="20"/>
              </w:rPr>
            </w:pPr>
          </w:p>
        </w:tc>
      </w:tr>
      <w:tr w:rsidR="00963DA0" w:rsidRPr="00963DA0" w14:paraId="26DCC10E" w14:textId="77777777" w:rsidTr="00963DA0">
        <w:trPr>
          <w:trHeight w:val="278"/>
        </w:trPr>
        <w:tc>
          <w:tcPr>
            <w:tcW w:w="1161" w:type="dxa"/>
            <w:shd w:val="clear" w:color="auto" w:fill="FF0000"/>
            <w:vAlign w:val="center"/>
          </w:tcPr>
          <w:p w14:paraId="18F7F6B4" w14:textId="77777777" w:rsidR="00963DA0" w:rsidRPr="00963DA0" w:rsidRDefault="00963DA0" w:rsidP="00963DA0">
            <w:pPr>
              <w:spacing w:after="0"/>
              <w:ind w:right="23"/>
              <w:jc w:val="center"/>
              <w:rPr>
                <w:rFonts w:ascii="Times New Roman" w:eastAsia="Calibri" w:hAnsi="Times New Roman"/>
                <w:b/>
                <w:iCs/>
                <w:sz w:val="20"/>
                <w:szCs w:val="20"/>
              </w:rPr>
            </w:pPr>
            <w:r w:rsidRPr="00963DA0">
              <w:rPr>
                <w:rFonts w:ascii="Times New Roman" w:eastAsia="Calibri" w:hAnsi="Times New Roman"/>
                <w:b/>
                <w:iCs/>
                <w:sz w:val="20"/>
                <w:szCs w:val="20"/>
              </w:rPr>
              <w:t>5</w:t>
            </w:r>
          </w:p>
        </w:tc>
        <w:tc>
          <w:tcPr>
            <w:tcW w:w="1407" w:type="dxa"/>
            <w:shd w:val="clear" w:color="auto" w:fill="FF0000"/>
          </w:tcPr>
          <w:p w14:paraId="7BC01C52" w14:textId="77777777" w:rsidR="00963DA0" w:rsidRPr="00963DA0" w:rsidRDefault="00963DA0" w:rsidP="00963DA0">
            <w:pPr>
              <w:spacing w:after="0"/>
              <w:ind w:right="23"/>
              <w:jc w:val="center"/>
              <w:rPr>
                <w:rFonts w:ascii="Sylfaen" w:eastAsia="Calibri" w:hAnsi="Sylfaen"/>
                <w:iCs/>
                <w:sz w:val="20"/>
                <w:szCs w:val="20"/>
              </w:rPr>
            </w:pPr>
            <w:r w:rsidRPr="00963DA0">
              <w:rPr>
                <w:rFonts w:ascii="Sylfaen" w:eastAsia="Calibri" w:hAnsi="Sylfaen"/>
                <w:iCs/>
                <w:sz w:val="20"/>
                <w:szCs w:val="20"/>
              </w:rPr>
              <w:t>Katastrofalne</w:t>
            </w:r>
          </w:p>
        </w:tc>
        <w:tc>
          <w:tcPr>
            <w:tcW w:w="3352" w:type="dxa"/>
            <w:vAlign w:val="center"/>
          </w:tcPr>
          <w:p w14:paraId="140B7A31" w14:textId="77777777" w:rsidR="00963DA0" w:rsidRPr="00963DA0" w:rsidRDefault="00963DA0" w:rsidP="00963DA0">
            <w:pPr>
              <w:spacing w:after="0"/>
              <w:ind w:right="23"/>
              <w:jc w:val="center"/>
              <w:rPr>
                <w:rFonts w:ascii="Times New Roman" w:eastAsia="Calibri" w:hAnsi="Times New Roman"/>
                <w:iCs/>
                <w:sz w:val="20"/>
                <w:szCs w:val="20"/>
              </w:rPr>
            </w:pPr>
            <w:r w:rsidRPr="00963DA0">
              <w:rPr>
                <w:rFonts w:ascii="Sylfaen" w:eastAsia="Calibri" w:hAnsi="Sylfaen"/>
                <w:iCs/>
                <w:sz w:val="20"/>
                <w:szCs w:val="20"/>
              </w:rPr>
              <w:t>&gt;25 %</w:t>
            </w:r>
          </w:p>
        </w:tc>
        <w:tc>
          <w:tcPr>
            <w:tcW w:w="1276" w:type="dxa"/>
            <w:shd w:val="clear" w:color="auto" w:fill="FF0000"/>
          </w:tcPr>
          <w:p w14:paraId="175B5BC8" w14:textId="77777777" w:rsidR="00963DA0" w:rsidRPr="00963DA0" w:rsidRDefault="00963DA0" w:rsidP="00963DA0">
            <w:pPr>
              <w:spacing w:after="0"/>
              <w:ind w:right="23"/>
              <w:jc w:val="center"/>
              <w:rPr>
                <w:rFonts w:ascii="Sylfaen" w:eastAsia="Calibri" w:hAnsi="Sylfaen"/>
                <w:b/>
                <w:iCs/>
                <w:sz w:val="20"/>
                <w:szCs w:val="20"/>
              </w:rPr>
            </w:pPr>
          </w:p>
        </w:tc>
      </w:tr>
    </w:tbl>
    <w:p w14:paraId="7DE6EECE" w14:textId="77777777" w:rsidR="000B0A82" w:rsidRDefault="000B0A82" w:rsidP="00963DA0">
      <w:pPr>
        <w:spacing w:after="0" w:line="240" w:lineRule="auto"/>
        <w:jc w:val="both"/>
        <w:rPr>
          <w:rFonts w:ascii="Times New Roman" w:eastAsia="Times New Roman" w:hAnsi="Times New Roman"/>
          <w:sz w:val="24"/>
          <w:szCs w:val="24"/>
        </w:rPr>
      </w:pPr>
    </w:p>
    <w:p w14:paraId="38A806EB" w14:textId="6F4BA336" w:rsidR="00292B37" w:rsidRPr="00963DA0" w:rsidRDefault="00963DA0" w:rsidP="00963DA0">
      <w:pPr>
        <w:spacing w:after="0" w:line="240" w:lineRule="auto"/>
        <w:jc w:val="both"/>
        <w:rPr>
          <w:rFonts w:ascii="Times New Roman" w:eastAsia="Times New Roman" w:hAnsi="Times New Roman"/>
          <w:sz w:val="24"/>
          <w:szCs w:val="24"/>
        </w:rPr>
      </w:pPr>
      <w:r w:rsidRPr="00963DA0">
        <w:rPr>
          <w:rFonts w:ascii="Times New Roman" w:eastAsia="Times New Roman" w:hAnsi="Times New Roman"/>
          <w:sz w:val="24"/>
          <w:szCs w:val="24"/>
        </w:rPr>
        <w:t>Podaci prikazani zbirno za društvenu stabilnost i politiku su prikazani u slijedećoj tablici.</w:t>
      </w:r>
    </w:p>
    <w:p w14:paraId="64423348" w14:textId="77777777" w:rsidR="00963DA0" w:rsidRDefault="00963DA0" w:rsidP="00765726">
      <w:pPr>
        <w:pStyle w:val="Bezproreda2"/>
        <w:rPr>
          <w:sz w:val="16"/>
          <w:szCs w:val="16"/>
        </w:rPr>
      </w:pPr>
    </w:p>
    <w:p w14:paraId="6E648E05" w14:textId="519870D7" w:rsidR="00476A64" w:rsidRPr="00765726" w:rsidRDefault="00476A64" w:rsidP="00765726">
      <w:pPr>
        <w:pStyle w:val="Bezproreda2"/>
        <w:rPr>
          <w:sz w:val="16"/>
          <w:szCs w:val="16"/>
        </w:rPr>
      </w:pPr>
      <w:r>
        <w:rPr>
          <w:iCs/>
          <w:sz w:val="20"/>
          <w:szCs w:val="20"/>
        </w:rPr>
        <w:t xml:space="preserve">                  Tablica 116</w:t>
      </w:r>
      <w:r w:rsidRPr="00963DA0">
        <w:rPr>
          <w:iCs/>
          <w:sz w:val="20"/>
          <w:szCs w:val="20"/>
        </w:rPr>
        <w:t>: Posljedice po društvenu sigurnost i politiku-</w:t>
      </w:r>
      <w:r>
        <w:rPr>
          <w:iCs/>
          <w:sz w:val="20"/>
          <w:szCs w:val="20"/>
        </w:rPr>
        <w:t>zbirno</w:t>
      </w:r>
    </w:p>
    <w:tbl>
      <w:tblPr>
        <w:tblW w:w="7273" w:type="dxa"/>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1"/>
        <w:gridCol w:w="1484"/>
        <w:gridCol w:w="2617"/>
        <w:gridCol w:w="2011"/>
      </w:tblGrid>
      <w:tr w:rsidR="00963DA0" w:rsidRPr="00963DA0" w14:paraId="3DCBFDD6" w14:textId="77777777" w:rsidTr="00963DA0">
        <w:trPr>
          <w:trHeight w:val="467"/>
        </w:trPr>
        <w:tc>
          <w:tcPr>
            <w:tcW w:w="1161" w:type="dxa"/>
            <w:shd w:val="clear" w:color="auto" w:fill="BDD6EE"/>
            <w:vAlign w:val="center"/>
          </w:tcPr>
          <w:p w14:paraId="5AB6399B" w14:textId="77777777" w:rsidR="00963DA0" w:rsidRPr="00963DA0" w:rsidRDefault="00963DA0" w:rsidP="00963DA0">
            <w:pPr>
              <w:spacing w:after="0"/>
              <w:ind w:right="23"/>
              <w:jc w:val="center"/>
              <w:rPr>
                <w:rFonts w:ascii="Times New Roman" w:eastAsia="Calibri" w:hAnsi="Times New Roman"/>
                <w:b/>
                <w:iCs/>
                <w:sz w:val="20"/>
                <w:szCs w:val="20"/>
              </w:rPr>
            </w:pPr>
            <w:r w:rsidRPr="00963DA0">
              <w:rPr>
                <w:rFonts w:ascii="Times New Roman" w:eastAsia="Calibri" w:hAnsi="Times New Roman"/>
                <w:b/>
                <w:iCs/>
                <w:sz w:val="20"/>
                <w:szCs w:val="20"/>
              </w:rPr>
              <w:t>Kategorija</w:t>
            </w:r>
          </w:p>
          <w:p w14:paraId="1BCCD118" w14:textId="77777777" w:rsidR="00963DA0" w:rsidRPr="00963DA0" w:rsidRDefault="00963DA0" w:rsidP="00963DA0">
            <w:pPr>
              <w:spacing w:after="0"/>
              <w:ind w:right="23"/>
              <w:jc w:val="center"/>
              <w:rPr>
                <w:rFonts w:ascii="Times New Roman" w:eastAsia="Calibri" w:hAnsi="Times New Roman"/>
                <w:b/>
                <w:iCs/>
                <w:sz w:val="20"/>
                <w:szCs w:val="20"/>
              </w:rPr>
            </w:pPr>
          </w:p>
        </w:tc>
        <w:tc>
          <w:tcPr>
            <w:tcW w:w="1484" w:type="dxa"/>
            <w:shd w:val="clear" w:color="auto" w:fill="BDD6EE"/>
          </w:tcPr>
          <w:p w14:paraId="1B7E3AC5" w14:textId="77777777" w:rsidR="00963DA0" w:rsidRPr="00963DA0" w:rsidRDefault="00963DA0" w:rsidP="00963DA0">
            <w:pPr>
              <w:spacing w:after="0"/>
              <w:ind w:right="23"/>
              <w:jc w:val="center"/>
              <w:rPr>
                <w:rFonts w:ascii="Times New Roman" w:eastAsia="Calibri" w:hAnsi="Times New Roman"/>
                <w:b/>
                <w:iCs/>
                <w:sz w:val="20"/>
                <w:szCs w:val="20"/>
              </w:rPr>
            </w:pPr>
            <w:r w:rsidRPr="00963DA0">
              <w:rPr>
                <w:rFonts w:ascii="Times New Roman" w:eastAsia="Calibri" w:hAnsi="Times New Roman"/>
                <w:b/>
                <w:iCs/>
                <w:sz w:val="20"/>
                <w:szCs w:val="20"/>
              </w:rPr>
              <w:t>Kritična infrastruktura</w:t>
            </w:r>
          </w:p>
        </w:tc>
        <w:tc>
          <w:tcPr>
            <w:tcW w:w="2617" w:type="dxa"/>
            <w:shd w:val="clear" w:color="auto" w:fill="BDD6EE"/>
            <w:vAlign w:val="center"/>
          </w:tcPr>
          <w:p w14:paraId="54A1621E" w14:textId="77777777" w:rsidR="00963DA0" w:rsidRPr="00963DA0" w:rsidRDefault="00963DA0" w:rsidP="00963DA0">
            <w:pPr>
              <w:spacing w:after="0"/>
              <w:ind w:right="23"/>
              <w:jc w:val="center"/>
              <w:rPr>
                <w:rFonts w:ascii="Times New Roman" w:eastAsia="Calibri" w:hAnsi="Times New Roman"/>
                <w:b/>
                <w:iCs/>
                <w:sz w:val="20"/>
                <w:szCs w:val="20"/>
              </w:rPr>
            </w:pPr>
            <w:r w:rsidRPr="00963DA0">
              <w:rPr>
                <w:rFonts w:ascii="Times New Roman" w:eastAsia="Calibri" w:hAnsi="Times New Roman"/>
                <w:b/>
                <w:iCs/>
                <w:sz w:val="20"/>
                <w:szCs w:val="20"/>
              </w:rPr>
              <w:t>Ustanove/građevine javnog društvenog značaja</w:t>
            </w:r>
          </w:p>
        </w:tc>
        <w:tc>
          <w:tcPr>
            <w:tcW w:w="2011" w:type="dxa"/>
            <w:shd w:val="clear" w:color="auto" w:fill="BDD6EE"/>
          </w:tcPr>
          <w:p w14:paraId="4E3E0ED6" w14:textId="77777777" w:rsidR="00963DA0" w:rsidRPr="00963DA0" w:rsidRDefault="00963DA0" w:rsidP="00963DA0">
            <w:pPr>
              <w:spacing w:after="0"/>
              <w:ind w:right="23"/>
              <w:jc w:val="center"/>
              <w:rPr>
                <w:rFonts w:ascii="Times New Roman" w:eastAsia="Calibri" w:hAnsi="Times New Roman"/>
                <w:b/>
                <w:iCs/>
                <w:sz w:val="20"/>
                <w:szCs w:val="20"/>
              </w:rPr>
            </w:pPr>
            <w:r w:rsidRPr="00963DA0">
              <w:rPr>
                <w:rFonts w:ascii="Times New Roman" w:eastAsia="Calibri" w:hAnsi="Times New Roman"/>
                <w:b/>
                <w:iCs/>
                <w:sz w:val="20"/>
                <w:szCs w:val="20"/>
              </w:rPr>
              <w:t>Ukupno</w:t>
            </w:r>
          </w:p>
        </w:tc>
      </w:tr>
      <w:tr w:rsidR="00963DA0" w:rsidRPr="00963DA0" w14:paraId="28AFC6A0" w14:textId="77777777" w:rsidTr="00963DA0">
        <w:trPr>
          <w:trHeight w:val="263"/>
        </w:trPr>
        <w:tc>
          <w:tcPr>
            <w:tcW w:w="1161" w:type="dxa"/>
            <w:shd w:val="clear" w:color="auto" w:fill="B17ED8"/>
            <w:vAlign w:val="center"/>
          </w:tcPr>
          <w:p w14:paraId="55D5C944" w14:textId="77777777" w:rsidR="00963DA0" w:rsidRPr="00963DA0" w:rsidRDefault="00963DA0" w:rsidP="00963DA0">
            <w:pPr>
              <w:spacing w:after="0"/>
              <w:ind w:right="23"/>
              <w:jc w:val="center"/>
              <w:rPr>
                <w:rFonts w:ascii="Times New Roman" w:eastAsia="Calibri" w:hAnsi="Times New Roman"/>
                <w:b/>
                <w:iCs/>
                <w:sz w:val="20"/>
                <w:szCs w:val="20"/>
              </w:rPr>
            </w:pPr>
            <w:r w:rsidRPr="00963DA0">
              <w:rPr>
                <w:rFonts w:ascii="Times New Roman" w:eastAsia="Calibri" w:hAnsi="Times New Roman"/>
                <w:b/>
                <w:iCs/>
                <w:sz w:val="20"/>
                <w:szCs w:val="20"/>
              </w:rPr>
              <w:t>1</w:t>
            </w:r>
          </w:p>
        </w:tc>
        <w:tc>
          <w:tcPr>
            <w:tcW w:w="1484" w:type="dxa"/>
            <w:shd w:val="clear" w:color="auto" w:fill="B17ED8"/>
          </w:tcPr>
          <w:p w14:paraId="05971D55" w14:textId="77777777" w:rsidR="00963DA0" w:rsidRPr="00963DA0" w:rsidRDefault="00963DA0" w:rsidP="00963DA0">
            <w:pPr>
              <w:spacing w:after="0"/>
              <w:ind w:right="23"/>
              <w:jc w:val="center"/>
              <w:rPr>
                <w:rFonts w:ascii="Sylfaen" w:eastAsia="Calibri" w:hAnsi="Sylfaen"/>
                <w:b/>
                <w:iCs/>
                <w:sz w:val="20"/>
                <w:szCs w:val="20"/>
              </w:rPr>
            </w:pPr>
          </w:p>
        </w:tc>
        <w:tc>
          <w:tcPr>
            <w:tcW w:w="2617" w:type="dxa"/>
            <w:shd w:val="clear" w:color="auto" w:fill="B17ED8"/>
            <w:vAlign w:val="center"/>
          </w:tcPr>
          <w:p w14:paraId="114D0160" w14:textId="77777777" w:rsidR="00963DA0" w:rsidRPr="00963DA0" w:rsidRDefault="00963DA0" w:rsidP="00963DA0">
            <w:pPr>
              <w:spacing w:after="0"/>
              <w:ind w:right="23"/>
              <w:jc w:val="center"/>
              <w:rPr>
                <w:rFonts w:ascii="Times New Roman" w:eastAsia="Calibri" w:hAnsi="Times New Roman"/>
                <w:b/>
                <w:iCs/>
                <w:sz w:val="20"/>
                <w:szCs w:val="20"/>
              </w:rPr>
            </w:pPr>
            <w:r w:rsidRPr="00963DA0">
              <w:rPr>
                <w:rFonts w:ascii="Times New Roman" w:eastAsia="Calibri" w:hAnsi="Times New Roman"/>
                <w:b/>
                <w:iCs/>
                <w:sz w:val="20"/>
                <w:szCs w:val="20"/>
              </w:rPr>
              <w:t>X</w:t>
            </w:r>
          </w:p>
        </w:tc>
        <w:tc>
          <w:tcPr>
            <w:tcW w:w="2011" w:type="dxa"/>
            <w:shd w:val="clear" w:color="auto" w:fill="B17ED8"/>
          </w:tcPr>
          <w:p w14:paraId="523A7BE4" w14:textId="77777777" w:rsidR="00963DA0" w:rsidRPr="00963DA0" w:rsidRDefault="00963DA0" w:rsidP="00963DA0">
            <w:pPr>
              <w:spacing w:after="0"/>
              <w:ind w:right="23"/>
              <w:jc w:val="center"/>
              <w:rPr>
                <w:rFonts w:ascii="Sylfaen" w:eastAsia="Calibri" w:hAnsi="Sylfaen"/>
                <w:b/>
                <w:iCs/>
                <w:sz w:val="20"/>
                <w:szCs w:val="20"/>
              </w:rPr>
            </w:pPr>
          </w:p>
        </w:tc>
      </w:tr>
      <w:tr w:rsidR="00963DA0" w:rsidRPr="00963DA0" w14:paraId="02CDD16E" w14:textId="77777777" w:rsidTr="00963DA0">
        <w:trPr>
          <w:trHeight w:val="280"/>
        </w:trPr>
        <w:tc>
          <w:tcPr>
            <w:tcW w:w="1161" w:type="dxa"/>
            <w:shd w:val="clear" w:color="auto" w:fill="00B050"/>
            <w:vAlign w:val="center"/>
          </w:tcPr>
          <w:p w14:paraId="7A63B812" w14:textId="77777777" w:rsidR="00963DA0" w:rsidRPr="00963DA0" w:rsidRDefault="00963DA0" w:rsidP="00963DA0">
            <w:pPr>
              <w:spacing w:after="0"/>
              <w:ind w:right="23"/>
              <w:jc w:val="center"/>
              <w:rPr>
                <w:rFonts w:ascii="Times New Roman" w:eastAsia="Calibri" w:hAnsi="Times New Roman"/>
                <w:b/>
                <w:iCs/>
                <w:sz w:val="20"/>
                <w:szCs w:val="20"/>
              </w:rPr>
            </w:pPr>
            <w:r w:rsidRPr="00963DA0">
              <w:rPr>
                <w:rFonts w:ascii="Times New Roman" w:eastAsia="Calibri" w:hAnsi="Times New Roman"/>
                <w:b/>
                <w:iCs/>
                <w:sz w:val="20"/>
                <w:szCs w:val="20"/>
              </w:rPr>
              <w:t>2</w:t>
            </w:r>
          </w:p>
        </w:tc>
        <w:tc>
          <w:tcPr>
            <w:tcW w:w="1484" w:type="dxa"/>
            <w:shd w:val="clear" w:color="auto" w:fill="00B050"/>
          </w:tcPr>
          <w:p w14:paraId="5E998379" w14:textId="77777777" w:rsidR="00963DA0" w:rsidRPr="00963DA0" w:rsidRDefault="00963DA0" w:rsidP="00963DA0">
            <w:pPr>
              <w:spacing w:after="0"/>
              <w:ind w:right="23"/>
              <w:jc w:val="center"/>
              <w:rPr>
                <w:rFonts w:ascii="Times New Roman" w:eastAsia="Calibri" w:hAnsi="Times New Roman"/>
                <w:b/>
                <w:iCs/>
                <w:sz w:val="20"/>
                <w:szCs w:val="20"/>
              </w:rPr>
            </w:pPr>
            <w:r w:rsidRPr="00963DA0">
              <w:rPr>
                <w:rFonts w:ascii="Times New Roman" w:eastAsia="Calibri" w:hAnsi="Times New Roman"/>
                <w:b/>
                <w:iCs/>
                <w:sz w:val="20"/>
                <w:szCs w:val="20"/>
              </w:rPr>
              <w:t>X</w:t>
            </w:r>
          </w:p>
        </w:tc>
        <w:tc>
          <w:tcPr>
            <w:tcW w:w="2617" w:type="dxa"/>
            <w:shd w:val="clear" w:color="auto" w:fill="00B050"/>
            <w:vAlign w:val="center"/>
          </w:tcPr>
          <w:p w14:paraId="42559964" w14:textId="77777777" w:rsidR="00963DA0" w:rsidRPr="00963DA0" w:rsidRDefault="00963DA0" w:rsidP="00963DA0">
            <w:pPr>
              <w:spacing w:after="0"/>
              <w:ind w:right="23"/>
              <w:jc w:val="center"/>
              <w:rPr>
                <w:rFonts w:ascii="Times New Roman" w:eastAsia="Calibri" w:hAnsi="Times New Roman"/>
                <w:iCs/>
                <w:sz w:val="20"/>
                <w:szCs w:val="20"/>
              </w:rPr>
            </w:pPr>
          </w:p>
        </w:tc>
        <w:tc>
          <w:tcPr>
            <w:tcW w:w="2011" w:type="dxa"/>
            <w:shd w:val="clear" w:color="auto" w:fill="00B050"/>
          </w:tcPr>
          <w:p w14:paraId="68EA6266" w14:textId="77777777" w:rsidR="00963DA0" w:rsidRPr="00963DA0" w:rsidRDefault="00963DA0" w:rsidP="00963DA0">
            <w:pPr>
              <w:spacing w:after="0"/>
              <w:ind w:right="23"/>
              <w:jc w:val="center"/>
              <w:rPr>
                <w:rFonts w:ascii="Times New Roman" w:eastAsia="Calibri" w:hAnsi="Times New Roman"/>
                <w:b/>
                <w:iCs/>
                <w:sz w:val="20"/>
                <w:szCs w:val="20"/>
              </w:rPr>
            </w:pPr>
            <w:r w:rsidRPr="00963DA0">
              <w:rPr>
                <w:rFonts w:ascii="Times New Roman" w:eastAsia="Calibri" w:hAnsi="Times New Roman"/>
                <w:b/>
                <w:iCs/>
                <w:sz w:val="20"/>
                <w:szCs w:val="20"/>
              </w:rPr>
              <w:t>X</w:t>
            </w:r>
          </w:p>
        </w:tc>
      </w:tr>
      <w:tr w:rsidR="00963DA0" w:rsidRPr="00963DA0" w14:paraId="511699CE" w14:textId="77777777" w:rsidTr="00963DA0">
        <w:trPr>
          <w:trHeight w:val="269"/>
        </w:trPr>
        <w:tc>
          <w:tcPr>
            <w:tcW w:w="1161" w:type="dxa"/>
            <w:shd w:val="clear" w:color="auto" w:fill="FFFF00"/>
            <w:vAlign w:val="center"/>
          </w:tcPr>
          <w:p w14:paraId="2CE80B6E" w14:textId="77777777" w:rsidR="00963DA0" w:rsidRPr="00963DA0" w:rsidRDefault="00963DA0" w:rsidP="00963DA0">
            <w:pPr>
              <w:spacing w:after="0"/>
              <w:ind w:right="23"/>
              <w:jc w:val="center"/>
              <w:rPr>
                <w:rFonts w:ascii="Times New Roman" w:eastAsia="Calibri" w:hAnsi="Times New Roman"/>
                <w:b/>
                <w:iCs/>
                <w:sz w:val="20"/>
                <w:szCs w:val="20"/>
              </w:rPr>
            </w:pPr>
            <w:r w:rsidRPr="00963DA0">
              <w:rPr>
                <w:rFonts w:ascii="Times New Roman" w:eastAsia="Calibri" w:hAnsi="Times New Roman"/>
                <w:b/>
                <w:iCs/>
                <w:sz w:val="20"/>
                <w:szCs w:val="20"/>
              </w:rPr>
              <w:t>3</w:t>
            </w:r>
          </w:p>
        </w:tc>
        <w:tc>
          <w:tcPr>
            <w:tcW w:w="1484" w:type="dxa"/>
            <w:shd w:val="clear" w:color="auto" w:fill="FFFF00"/>
          </w:tcPr>
          <w:p w14:paraId="5D0B43B8" w14:textId="77777777" w:rsidR="00963DA0" w:rsidRPr="00963DA0" w:rsidRDefault="00963DA0" w:rsidP="00963DA0">
            <w:pPr>
              <w:spacing w:after="0"/>
              <w:ind w:right="23"/>
              <w:jc w:val="center"/>
              <w:rPr>
                <w:rFonts w:ascii="Times New Roman" w:eastAsia="Calibri" w:hAnsi="Times New Roman"/>
                <w:iCs/>
                <w:sz w:val="20"/>
                <w:szCs w:val="20"/>
              </w:rPr>
            </w:pPr>
          </w:p>
        </w:tc>
        <w:tc>
          <w:tcPr>
            <w:tcW w:w="2617" w:type="dxa"/>
            <w:shd w:val="clear" w:color="auto" w:fill="FFFF00"/>
            <w:vAlign w:val="center"/>
          </w:tcPr>
          <w:p w14:paraId="1431C2A3" w14:textId="77777777" w:rsidR="00963DA0" w:rsidRPr="00963DA0" w:rsidRDefault="00963DA0" w:rsidP="00963DA0">
            <w:pPr>
              <w:spacing w:after="0"/>
              <w:ind w:right="23"/>
              <w:jc w:val="center"/>
              <w:rPr>
                <w:rFonts w:ascii="Times New Roman" w:eastAsia="Calibri" w:hAnsi="Times New Roman"/>
                <w:iCs/>
                <w:sz w:val="20"/>
                <w:szCs w:val="20"/>
              </w:rPr>
            </w:pPr>
          </w:p>
        </w:tc>
        <w:tc>
          <w:tcPr>
            <w:tcW w:w="2011" w:type="dxa"/>
            <w:shd w:val="clear" w:color="auto" w:fill="FFFF00"/>
          </w:tcPr>
          <w:p w14:paraId="5404A40E" w14:textId="77777777" w:rsidR="00963DA0" w:rsidRPr="00963DA0" w:rsidRDefault="00963DA0" w:rsidP="00963DA0">
            <w:pPr>
              <w:spacing w:after="0"/>
              <w:ind w:right="23"/>
              <w:jc w:val="center"/>
              <w:rPr>
                <w:rFonts w:ascii="Times New Roman" w:eastAsia="Calibri" w:hAnsi="Times New Roman"/>
                <w:b/>
                <w:iCs/>
                <w:sz w:val="20"/>
                <w:szCs w:val="20"/>
              </w:rPr>
            </w:pPr>
          </w:p>
        </w:tc>
      </w:tr>
      <w:tr w:rsidR="00963DA0" w:rsidRPr="00963DA0" w14:paraId="0F56109A" w14:textId="77777777" w:rsidTr="00963DA0">
        <w:trPr>
          <w:trHeight w:val="274"/>
        </w:trPr>
        <w:tc>
          <w:tcPr>
            <w:tcW w:w="1161" w:type="dxa"/>
            <w:shd w:val="clear" w:color="auto" w:fill="FFC000"/>
            <w:vAlign w:val="center"/>
          </w:tcPr>
          <w:p w14:paraId="6B17632D" w14:textId="77777777" w:rsidR="00963DA0" w:rsidRPr="00963DA0" w:rsidRDefault="00963DA0" w:rsidP="00963DA0">
            <w:pPr>
              <w:spacing w:after="0"/>
              <w:ind w:right="23"/>
              <w:jc w:val="center"/>
              <w:rPr>
                <w:rFonts w:ascii="Times New Roman" w:eastAsia="Calibri" w:hAnsi="Times New Roman"/>
                <w:b/>
                <w:iCs/>
                <w:sz w:val="20"/>
                <w:szCs w:val="20"/>
              </w:rPr>
            </w:pPr>
            <w:r w:rsidRPr="00963DA0">
              <w:rPr>
                <w:rFonts w:ascii="Times New Roman" w:eastAsia="Calibri" w:hAnsi="Times New Roman"/>
                <w:b/>
                <w:iCs/>
                <w:sz w:val="20"/>
                <w:szCs w:val="20"/>
              </w:rPr>
              <w:t>4</w:t>
            </w:r>
          </w:p>
        </w:tc>
        <w:tc>
          <w:tcPr>
            <w:tcW w:w="1484" w:type="dxa"/>
            <w:shd w:val="clear" w:color="auto" w:fill="FFC000"/>
          </w:tcPr>
          <w:p w14:paraId="7B44B266" w14:textId="77777777" w:rsidR="00963DA0" w:rsidRPr="00963DA0" w:rsidRDefault="00963DA0" w:rsidP="00963DA0">
            <w:pPr>
              <w:spacing w:after="0"/>
              <w:ind w:right="23"/>
              <w:jc w:val="center"/>
              <w:rPr>
                <w:rFonts w:ascii="Times New Roman" w:eastAsia="Calibri" w:hAnsi="Times New Roman"/>
                <w:iCs/>
                <w:sz w:val="20"/>
                <w:szCs w:val="20"/>
              </w:rPr>
            </w:pPr>
          </w:p>
        </w:tc>
        <w:tc>
          <w:tcPr>
            <w:tcW w:w="2617" w:type="dxa"/>
            <w:shd w:val="clear" w:color="auto" w:fill="FFC000"/>
            <w:vAlign w:val="center"/>
          </w:tcPr>
          <w:p w14:paraId="157CF967" w14:textId="77777777" w:rsidR="00963DA0" w:rsidRPr="00963DA0" w:rsidRDefault="00963DA0" w:rsidP="00963DA0">
            <w:pPr>
              <w:spacing w:after="0"/>
              <w:ind w:right="23"/>
              <w:jc w:val="center"/>
              <w:rPr>
                <w:rFonts w:ascii="Times New Roman" w:eastAsia="Calibri" w:hAnsi="Times New Roman"/>
                <w:iCs/>
                <w:sz w:val="20"/>
                <w:szCs w:val="20"/>
              </w:rPr>
            </w:pPr>
          </w:p>
        </w:tc>
        <w:tc>
          <w:tcPr>
            <w:tcW w:w="2011" w:type="dxa"/>
            <w:shd w:val="clear" w:color="auto" w:fill="FFC000"/>
          </w:tcPr>
          <w:p w14:paraId="7678B21E" w14:textId="77777777" w:rsidR="00963DA0" w:rsidRPr="00963DA0" w:rsidRDefault="00963DA0" w:rsidP="00963DA0">
            <w:pPr>
              <w:spacing w:after="0"/>
              <w:ind w:right="23"/>
              <w:jc w:val="center"/>
              <w:rPr>
                <w:rFonts w:ascii="Times New Roman" w:eastAsia="Calibri" w:hAnsi="Times New Roman"/>
                <w:iCs/>
                <w:sz w:val="20"/>
                <w:szCs w:val="20"/>
              </w:rPr>
            </w:pPr>
          </w:p>
        </w:tc>
      </w:tr>
      <w:tr w:rsidR="00963DA0" w:rsidRPr="00963DA0" w14:paraId="41E87773" w14:textId="77777777" w:rsidTr="00963DA0">
        <w:trPr>
          <w:trHeight w:val="278"/>
        </w:trPr>
        <w:tc>
          <w:tcPr>
            <w:tcW w:w="1161" w:type="dxa"/>
            <w:shd w:val="clear" w:color="auto" w:fill="FF0000"/>
            <w:vAlign w:val="center"/>
          </w:tcPr>
          <w:p w14:paraId="73C7A667" w14:textId="77777777" w:rsidR="00963DA0" w:rsidRPr="00963DA0" w:rsidRDefault="00963DA0" w:rsidP="00963DA0">
            <w:pPr>
              <w:spacing w:after="0"/>
              <w:ind w:right="23"/>
              <w:jc w:val="center"/>
              <w:rPr>
                <w:rFonts w:ascii="Times New Roman" w:eastAsia="Calibri" w:hAnsi="Times New Roman"/>
                <w:b/>
                <w:iCs/>
                <w:sz w:val="20"/>
                <w:szCs w:val="20"/>
              </w:rPr>
            </w:pPr>
            <w:r w:rsidRPr="00963DA0">
              <w:rPr>
                <w:rFonts w:ascii="Times New Roman" w:eastAsia="Calibri" w:hAnsi="Times New Roman"/>
                <w:b/>
                <w:iCs/>
                <w:sz w:val="20"/>
                <w:szCs w:val="20"/>
              </w:rPr>
              <w:t>5</w:t>
            </w:r>
          </w:p>
        </w:tc>
        <w:tc>
          <w:tcPr>
            <w:tcW w:w="1484" w:type="dxa"/>
            <w:shd w:val="clear" w:color="auto" w:fill="FF0000"/>
          </w:tcPr>
          <w:p w14:paraId="4D47C20A" w14:textId="77777777" w:rsidR="00963DA0" w:rsidRPr="00963DA0" w:rsidRDefault="00963DA0" w:rsidP="00963DA0">
            <w:pPr>
              <w:spacing w:after="0"/>
              <w:ind w:right="23"/>
              <w:jc w:val="center"/>
              <w:rPr>
                <w:rFonts w:ascii="Sylfaen" w:eastAsia="Calibri" w:hAnsi="Sylfaen"/>
                <w:iCs/>
                <w:sz w:val="20"/>
                <w:szCs w:val="20"/>
              </w:rPr>
            </w:pPr>
          </w:p>
        </w:tc>
        <w:tc>
          <w:tcPr>
            <w:tcW w:w="2617" w:type="dxa"/>
            <w:shd w:val="clear" w:color="auto" w:fill="FF0000"/>
            <w:vAlign w:val="center"/>
          </w:tcPr>
          <w:p w14:paraId="54EBE6F4" w14:textId="77777777" w:rsidR="00963DA0" w:rsidRPr="00963DA0" w:rsidRDefault="00963DA0" w:rsidP="00963DA0">
            <w:pPr>
              <w:spacing w:after="0"/>
              <w:ind w:right="23"/>
              <w:jc w:val="center"/>
              <w:rPr>
                <w:rFonts w:ascii="Times New Roman" w:eastAsia="Calibri" w:hAnsi="Times New Roman"/>
                <w:iCs/>
                <w:sz w:val="20"/>
                <w:szCs w:val="20"/>
              </w:rPr>
            </w:pPr>
          </w:p>
        </w:tc>
        <w:tc>
          <w:tcPr>
            <w:tcW w:w="2011" w:type="dxa"/>
            <w:shd w:val="clear" w:color="auto" w:fill="FF0000"/>
          </w:tcPr>
          <w:p w14:paraId="7907F900" w14:textId="77777777" w:rsidR="00963DA0" w:rsidRPr="00963DA0" w:rsidRDefault="00963DA0" w:rsidP="00963DA0">
            <w:pPr>
              <w:spacing w:after="0"/>
              <w:ind w:right="23"/>
              <w:jc w:val="center"/>
              <w:rPr>
                <w:rFonts w:ascii="Sylfaen" w:eastAsia="Calibri" w:hAnsi="Sylfaen"/>
                <w:b/>
                <w:iCs/>
                <w:sz w:val="20"/>
                <w:szCs w:val="20"/>
              </w:rPr>
            </w:pPr>
          </w:p>
        </w:tc>
      </w:tr>
    </w:tbl>
    <w:p w14:paraId="0E3B59C3" w14:textId="77777777" w:rsidR="000B0A82" w:rsidRDefault="000B0A82" w:rsidP="000B0A82">
      <w:pPr>
        <w:keepNext/>
        <w:keepLines/>
        <w:spacing w:before="40" w:after="0"/>
        <w:ind w:left="1134"/>
        <w:outlineLvl w:val="3"/>
        <w:rPr>
          <w:rFonts w:ascii="Times New Roman" w:eastAsiaTheme="majorEastAsia" w:hAnsi="Times New Roman" w:cstheme="majorBidi"/>
          <w:b/>
          <w:iCs/>
          <w:sz w:val="24"/>
        </w:rPr>
      </w:pPr>
    </w:p>
    <w:p w14:paraId="15EF3F4C" w14:textId="77777777" w:rsidR="00963DA0" w:rsidRPr="00963DA0" w:rsidRDefault="00963DA0" w:rsidP="00963DA0">
      <w:pPr>
        <w:keepNext/>
        <w:keepLines/>
        <w:numPr>
          <w:ilvl w:val="3"/>
          <w:numId w:val="1"/>
        </w:numPr>
        <w:spacing w:before="40" w:after="0"/>
        <w:ind w:left="1134" w:hanging="567"/>
        <w:outlineLvl w:val="3"/>
        <w:rPr>
          <w:rFonts w:ascii="Times New Roman" w:eastAsiaTheme="majorEastAsia" w:hAnsi="Times New Roman" w:cstheme="majorBidi"/>
          <w:b/>
          <w:iCs/>
          <w:sz w:val="24"/>
        </w:rPr>
      </w:pPr>
      <w:r w:rsidRPr="00963DA0">
        <w:rPr>
          <w:rFonts w:ascii="Times New Roman" w:eastAsiaTheme="majorEastAsia" w:hAnsi="Times New Roman" w:cstheme="majorBidi"/>
          <w:b/>
          <w:iCs/>
          <w:sz w:val="24"/>
        </w:rPr>
        <w:t>Podaci, izvori i metode izračuna</w:t>
      </w:r>
    </w:p>
    <w:p w14:paraId="165BF598" w14:textId="77777777" w:rsidR="00963DA0" w:rsidRPr="00963DA0" w:rsidRDefault="00963DA0" w:rsidP="00963DA0">
      <w:pPr>
        <w:spacing w:after="0" w:line="240" w:lineRule="auto"/>
        <w:jc w:val="both"/>
        <w:rPr>
          <w:rFonts w:ascii="Times New Roman" w:eastAsia="Times New Roman" w:hAnsi="Times New Roman"/>
          <w:sz w:val="24"/>
          <w:szCs w:val="24"/>
        </w:rPr>
      </w:pPr>
      <w:r w:rsidRPr="00963DA0">
        <w:rPr>
          <w:rFonts w:ascii="Times New Roman" w:eastAsia="Times New Roman" w:hAnsi="Times New Roman"/>
          <w:sz w:val="24"/>
          <w:szCs w:val="24"/>
        </w:rPr>
        <w:t xml:space="preserve">Izvor podataka za poglavlje „Požari otvorenog tipa“ su: </w:t>
      </w:r>
    </w:p>
    <w:p w14:paraId="60E9776C" w14:textId="77777777" w:rsidR="00963DA0" w:rsidRPr="00963DA0" w:rsidRDefault="00963DA0" w:rsidP="00963DA0">
      <w:pPr>
        <w:numPr>
          <w:ilvl w:val="0"/>
          <w:numId w:val="5"/>
        </w:numPr>
        <w:spacing w:after="0"/>
        <w:jc w:val="both"/>
        <w:rPr>
          <w:rFonts w:ascii="Times New Roman" w:hAnsi="Times New Roman"/>
          <w:sz w:val="24"/>
          <w:szCs w:val="24"/>
        </w:rPr>
      </w:pPr>
      <w:r w:rsidRPr="00963DA0">
        <w:rPr>
          <w:rFonts w:ascii="Times New Roman" w:hAnsi="Times New Roman"/>
          <w:sz w:val="24"/>
          <w:szCs w:val="24"/>
        </w:rPr>
        <w:t>Procjena rizika RH</w:t>
      </w:r>
    </w:p>
    <w:p w14:paraId="779754B4" w14:textId="77777777" w:rsidR="00963DA0" w:rsidRPr="00963DA0" w:rsidRDefault="00963DA0" w:rsidP="00963DA0">
      <w:pPr>
        <w:numPr>
          <w:ilvl w:val="0"/>
          <w:numId w:val="5"/>
        </w:numPr>
        <w:spacing w:after="0"/>
        <w:jc w:val="both"/>
        <w:rPr>
          <w:rFonts w:ascii="Times New Roman" w:hAnsi="Times New Roman"/>
          <w:sz w:val="24"/>
          <w:szCs w:val="24"/>
        </w:rPr>
      </w:pPr>
      <w:r w:rsidRPr="00963DA0">
        <w:rPr>
          <w:rFonts w:ascii="Times New Roman" w:hAnsi="Times New Roman"/>
          <w:color w:val="000000"/>
          <w:sz w:val="24"/>
          <w:szCs w:val="24"/>
        </w:rPr>
        <w:t>DHMZ</w:t>
      </w:r>
      <w:r w:rsidRPr="00963DA0">
        <w:rPr>
          <w:rFonts w:ascii="Times New Roman" w:hAnsi="Times New Roman"/>
          <w:sz w:val="24"/>
          <w:szCs w:val="24"/>
        </w:rPr>
        <w:t xml:space="preserve"> RH; Služba meteoroloških istraživanja i razvoja</w:t>
      </w:r>
      <w:r w:rsidRPr="00963DA0">
        <w:rPr>
          <w:rFonts w:ascii="Times New Roman" w:hAnsi="Times New Roman"/>
          <w:bCs/>
          <w:color w:val="000000"/>
          <w:sz w:val="24"/>
          <w:szCs w:val="24"/>
        </w:rPr>
        <w:t xml:space="preserve"> </w:t>
      </w:r>
    </w:p>
    <w:p w14:paraId="039981DE" w14:textId="66BA965B" w:rsidR="00963DA0" w:rsidRPr="00963DA0" w:rsidRDefault="00963DA0" w:rsidP="00963DA0">
      <w:pPr>
        <w:numPr>
          <w:ilvl w:val="0"/>
          <w:numId w:val="5"/>
        </w:numPr>
        <w:spacing w:after="0"/>
        <w:jc w:val="both"/>
        <w:rPr>
          <w:rFonts w:ascii="Times New Roman" w:hAnsi="Times New Roman"/>
          <w:sz w:val="24"/>
          <w:szCs w:val="24"/>
        </w:rPr>
      </w:pPr>
      <w:r w:rsidRPr="00963DA0">
        <w:rPr>
          <w:rFonts w:ascii="Times New Roman" w:hAnsi="Times New Roman"/>
          <w:bCs/>
          <w:color w:val="000000"/>
          <w:sz w:val="24"/>
          <w:szCs w:val="24"/>
        </w:rPr>
        <w:t>Popis stanovništva 20</w:t>
      </w:r>
      <w:r w:rsidR="00713EDC">
        <w:rPr>
          <w:rFonts w:ascii="Times New Roman" w:hAnsi="Times New Roman"/>
          <w:bCs/>
          <w:color w:val="000000"/>
          <w:sz w:val="24"/>
          <w:szCs w:val="24"/>
        </w:rPr>
        <w:t>2</w:t>
      </w:r>
      <w:r w:rsidRPr="00963DA0">
        <w:rPr>
          <w:rFonts w:ascii="Times New Roman" w:hAnsi="Times New Roman"/>
          <w:bCs/>
          <w:color w:val="000000"/>
          <w:sz w:val="24"/>
          <w:szCs w:val="24"/>
        </w:rPr>
        <w:t>1.</w:t>
      </w:r>
    </w:p>
    <w:p w14:paraId="3317DA85" w14:textId="77777777" w:rsidR="00963DA0" w:rsidRPr="00963DA0" w:rsidRDefault="00963DA0" w:rsidP="00963DA0">
      <w:pPr>
        <w:numPr>
          <w:ilvl w:val="0"/>
          <w:numId w:val="5"/>
        </w:numPr>
        <w:spacing w:after="0"/>
        <w:jc w:val="both"/>
        <w:rPr>
          <w:rFonts w:ascii="Times New Roman" w:hAnsi="Times New Roman"/>
          <w:sz w:val="24"/>
          <w:szCs w:val="24"/>
        </w:rPr>
      </w:pPr>
      <w:r w:rsidRPr="00963DA0">
        <w:rPr>
          <w:rFonts w:ascii="Times New Roman" w:hAnsi="Times New Roman"/>
          <w:sz w:val="24"/>
          <w:szCs w:val="24"/>
        </w:rPr>
        <w:t xml:space="preserve">Grad </w:t>
      </w:r>
      <w:r w:rsidR="00765726">
        <w:rPr>
          <w:rFonts w:ascii="Times New Roman" w:hAnsi="Times New Roman"/>
          <w:sz w:val="24"/>
          <w:szCs w:val="24"/>
        </w:rPr>
        <w:t>Ploče</w:t>
      </w:r>
    </w:p>
    <w:p w14:paraId="3526F4FD" w14:textId="77777777" w:rsidR="00963DA0" w:rsidRPr="00963DA0" w:rsidRDefault="00765726" w:rsidP="00963DA0">
      <w:pPr>
        <w:numPr>
          <w:ilvl w:val="0"/>
          <w:numId w:val="5"/>
        </w:numPr>
        <w:spacing w:after="0"/>
        <w:jc w:val="both"/>
        <w:rPr>
          <w:rFonts w:ascii="Times New Roman" w:hAnsi="Times New Roman"/>
          <w:sz w:val="24"/>
          <w:szCs w:val="24"/>
        </w:rPr>
      </w:pPr>
      <w:r>
        <w:rPr>
          <w:rFonts w:ascii="Times New Roman" w:hAnsi="Times New Roman"/>
          <w:sz w:val="24"/>
          <w:szCs w:val="24"/>
        </w:rPr>
        <w:t>Zapovjednik JVP Ploče</w:t>
      </w:r>
    </w:p>
    <w:p w14:paraId="32914B21" w14:textId="77777777" w:rsidR="00963DA0" w:rsidRDefault="00963DA0" w:rsidP="00963DA0">
      <w:pPr>
        <w:spacing w:after="0" w:line="240" w:lineRule="auto"/>
        <w:jc w:val="both"/>
        <w:rPr>
          <w:rFonts w:ascii="Times New Roman" w:eastAsia="Calibri" w:hAnsi="Times New Roman" w:cs="Times New Roman"/>
          <w:sz w:val="16"/>
          <w:szCs w:val="16"/>
        </w:rPr>
      </w:pPr>
    </w:p>
    <w:p w14:paraId="3B285988" w14:textId="77777777" w:rsidR="00713EDC" w:rsidRPr="00963DA0" w:rsidRDefault="00713EDC" w:rsidP="00963DA0">
      <w:pPr>
        <w:spacing w:after="0" w:line="240" w:lineRule="auto"/>
        <w:jc w:val="both"/>
        <w:rPr>
          <w:rFonts w:ascii="Times New Roman" w:eastAsia="Calibri" w:hAnsi="Times New Roman" w:cs="Times New Roman"/>
          <w:sz w:val="16"/>
          <w:szCs w:val="16"/>
        </w:rPr>
      </w:pPr>
    </w:p>
    <w:p w14:paraId="0AFBF3D4" w14:textId="77777777" w:rsidR="00963DA0" w:rsidRPr="00963DA0" w:rsidRDefault="00963DA0" w:rsidP="00963DA0">
      <w:pPr>
        <w:keepNext/>
        <w:keepLines/>
        <w:numPr>
          <w:ilvl w:val="2"/>
          <w:numId w:val="1"/>
        </w:numPr>
        <w:spacing w:before="40" w:after="0"/>
        <w:ind w:left="1134" w:hanging="567"/>
        <w:outlineLvl w:val="2"/>
        <w:rPr>
          <w:rFonts w:ascii="Times New Roman" w:eastAsiaTheme="majorEastAsia" w:hAnsi="Times New Roman" w:cstheme="majorBidi"/>
          <w:b/>
          <w:sz w:val="24"/>
          <w:szCs w:val="24"/>
        </w:rPr>
      </w:pPr>
      <w:bookmarkStart w:id="501" w:name="_Toc514355266"/>
      <w:bookmarkStart w:id="502" w:name="_Toc535356019"/>
      <w:bookmarkStart w:id="503" w:name="_Toc207277347"/>
      <w:r w:rsidRPr="00963DA0">
        <w:rPr>
          <w:rFonts w:ascii="Times New Roman" w:eastAsiaTheme="majorEastAsia" w:hAnsi="Times New Roman" w:cstheme="majorBidi"/>
          <w:b/>
          <w:sz w:val="24"/>
          <w:szCs w:val="24"/>
        </w:rPr>
        <w:lastRenderedPageBreak/>
        <w:t>Analiza na području reagiranja-požar otvorenog tipa</w:t>
      </w:r>
      <w:bookmarkEnd w:id="501"/>
      <w:bookmarkEnd w:id="502"/>
      <w:bookmarkEnd w:id="503"/>
    </w:p>
    <w:p w14:paraId="7EC5C063" w14:textId="77777777" w:rsidR="00963DA0" w:rsidRPr="00963DA0" w:rsidRDefault="00963DA0" w:rsidP="00963DA0">
      <w:pPr>
        <w:spacing w:after="0" w:line="240" w:lineRule="auto"/>
        <w:jc w:val="both"/>
        <w:rPr>
          <w:rFonts w:ascii="Times New Roman" w:eastAsia="Calibri" w:hAnsi="Times New Roman" w:cs="Times New Roman"/>
          <w:sz w:val="16"/>
          <w:szCs w:val="16"/>
        </w:rPr>
      </w:pPr>
    </w:p>
    <w:p w14:paraId="037294E6" w14:textId="77777777" w:rsidR="00963DA0" w:rsidRPr="00963DA0" w:rsidRDefault="00963DA0" w:rsidP="005F33B1">
      <w:pPr>
        <w:numPr>
          <w:ilvl w:val="0"/>
          <w:numId w:val="107"/>
        </w:numPr>
        <w:spacing w:after="0"/>
        <w:ind w:left="567" w:hanging="283"/>
        <w:rPr>
          <w:rFonts w:ascii="Times New Roman" w:hAnsi="Times New Roman"/>
          <w:b/>
          <w:sz w:val="24"/>
          <w:szCs w:val="24"/>
        </w:rPr>
      </w:pPr>
      <w:r w:rsidRPr="00963DA0">
        <w:rPr>
          <w:rFonts w:ascii="Times New Roman" w:hAnsi="Times New Roman"/>
          <w:b/>
          <w:sz w:val="24"/>
          <w:szCs w:val="24"/>
        </w:rPr>
        <w:t>Spremnost odgovornih i upravljačkih kapaciteta</w:t>
      </w:r>
    </w:p>
    <w:p w14:paraId="5DC6E3A4" w14:textId="4127B72C" w:rsidR="00963DA0" w:rsidRPr="00963DA0" w:rsidRDefault="00963DA0" w:rsidP="00963DA0">
      <w:pPr>
        <w:spacing w:after="0" w:line="240" w:lineRule="auto"/>
        <w:jc w:val="both"/>
        <w:rPr>
          <w:rFonts w:ascii="Times New Roman" w:eastAsia="Times New Roman" w:hAnsi="Times New Roman"/>
          <w:sz w:val="24"/>
          <w:szCs w:val="24"/>
        </w:rPr>
      </w:pPr>
      <w:r w:rsidRPr="00963DA0">
        <w:rPr>
          <w:rFonts w:ascii="Times New Roman" w:eastAsia="Times New Roman" w:hAnsi="Times New Roman"/>
          <w:sz w:val="24"/>
          <w:szCs w:val="24"/>
        </w:rPr>
        <w:t xml:space="preserve">Procjena spremnosti sustava civilne zaštite na temelju spremnosti odgovornih i Upravljačkih kapaciteta sustava civilne zaštite provedena je analizom podataka o razini odgovornosti, osposobljenosti i uvježbanosti, čelnih osoba za provođenje zakonom utvrđenih operativnih obaveza u fazi reagiranja sustava civilne zaštite, stožera civilne zaštite te koordinatora na lokaciji. Spremnost navedenih operativnih kapaciteta po odgovornosti, osposobljenosti te uvježbanosti procijenjena je  </w:t>
      </w:r>
      <w:r w:rsidR="00713EDC" w:rsidRPr="00713EDC">
        <w:rPr>
          <w:rFonts w:ascii="Times New Roman" w:eastAsia="Times New Roman" w:hAnsi="Times New Roman"/>
          <w:b/>
          <w:bCs/>
          <w:sz w:val="24"/>
          <w:szCs w:val="24"/>
        </w:rPr>
        <w:t xml:space="preserve">vrlo </w:t>
      </w:r>
      <w:r w:rsidRPr="00963DA0">
        <w:rPr>
          <w:rFonts w:ascii="Times New Roman" w:eastAsia="Times New Roman" w:hAnsi="Times New Roman"/>
          <w:b/>
          <w:sz w:val="24"/>
          <w:szCs w:val="24"/>
        </w:rPr>
        <w:t>visokom.</w:t>
      </w:r>
    </w:p>
    <w:p w14:paraId="3217EB3D" w14:textId="77777777" w:rsidR="00963DA0" w:rsidRPr="00963DA0" w:rsidRDefault="00963DA0" w:rsidP="00963DA0">
      <w:pPr>
        <w:spacing w:after="0"/>
        <w:ind w:left="720"/>
        <w:jc w:val="both"/>
        <w:rPr>
          <w:rFonts w:ascii="Times New Roman" w:hAnsi="Times New Roman"/>
          <w:sz w:val="16"/>
          <w:szCs w:val="16"/>
        </w:rPr>
      </w:pPr>
    </w:p>
    <w:p w14:paraId="5AA842C6" w14:textId="593F1283" w:rsidR="00963DA0" w:rsidRPr="00963DA0" w:rsidRDefault="00963DA0" w:rsidP="00963DA0">
      <w:pPr>
        <w:spacing w:after="0"/>
        <w:ind w:left="720"/>
        <w:jc w:val="both"/>
        <w:rPr>
          <w:rFonts w:ascii="Times New Roman" w:hAnsi="Times New Roman"/>
          <w:sz w:val="20"/>
          <w:szCs w:val="20"/>
        </w:rPr>
      </w:pPr>
      <w:r w:rsidRPr="00963DA0">
        <w:rPr>
          <w:rFonts w:ascii="Times New Roman" w:hAnsi="Times New Roman"/>
          <w:sz w:val="20"/>
          <w:szCs w:val="20"/>
        </w:rPr>
        <w:t xml:space="preserve">          </w:t>
      </w:r>
      <w:r w:rsidR="00AB686F">
        <w:rPr>
          <w:rFonts w:ascii="Times New Roman" w:hAnsi="Times New Roman"/>
          <w:sz w:val="20"/>
          <w:szCs w:val="20"/>
        </w:rPr>
        <w:t xml:space="preserve">                     Tablica 11</w:t>
      </w:r>
      <w:r w:rsidR="00476A64">
        <w:rPr>
          <w:rFonts w:ascii="Times New Roman" w:hAnsi="Times New Roman"/>
          <w:sz w:val="20"/>
          <w:szCs w:val="20"/>
        </w:rPr>
        <w:t>7</w:t>
      </w:r>
      <w:r w:rsidRPr="00963DA0">
        <w:rPr>
          <w:rFonts w:ascii="Times New Roman" w:hAnsi="Times New Roman"/>
          <w:sz w:val="20"/>
          <w:szCs w:val="20"/>
        </w:rPr>
        <w:t>: Spremnost odgovornih i upravljačkih kapaciteta</w:t>
      </w:r>
    </w:p>
    <w:tbl>
      <w:tblPr>
        <w:tblW w:w="44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17"/>
        <w:gridCol w:w="1276"/>
        <w:gridCol w:w="850"/>
      </w:tblGrid>
      <w:tr w:rsidR="00963DA0" w:rsidRPr="00963DA0" w14:paraId="714CC8B2" w14:textId="77777777" w:rsidTr="00963DA0">
        <w:trPr>
          <w:jc w:val="center"/>
        </w:trPr>
        <w:tc>
          <w:tcPr>
            <w:tcW w:w="2317" w:type="dxa"/>
            <w:shd w:val="clear" w:color="auto" w:fill="BDD6EE"/>
          </w:tcPr>
          <w:p w14:paraId="041687F1" w14:textId="77777777" w:rsidR="00963DA0" w:rsidRPr="00963DA0" w:rsidRDefault="00963DA0" w:rsidP="00963DA0">
            <w:pPr>
              <w:spacing w:after="0"/>
              <w:jc w:val="both"/>
              <w:rPr>
                <w:rFonts w:ascii="Times New Roman" w:hAnsi="Times New Roman"/>
                <w:sz w:val="20"/>
                <w:szCs w:val="20"/>
              </w:rPr>
            </w:pPr>
            <w:r w:rsidRPr="00963DA0">
              <w:rPr>
                <w:rFonts w:ascii="Times New Roman" w:hAnsi="Times New Roman"/>
                <w:sz w:val="20"/>
                <w:szCs w:val="20"/>
              </w:rPr>
              <w:t>Vrlo niska spremnost</w:t>
            </w:r>
          </w:p>
        </w:tc>
        <w:tc>
          <w:tcPr>
            <w:tcW w:w="1276" w:type="dxa"/>
            <w:shd w:val="clear" w:color="auto" w:fill="FF0000"/>
          </w:tcPr>
          <w:p w14:paraId="6F69CC24" w14:textId="77777777" w:rsidR="00963DA0" w:rsidRPr="00963DA0" w:rsidRDefault="00963DA0" w:rsidP="00963DA0">
            <w:pPr>
              <w:spacing w:after="0"/>
              <w:jc w:val="center"/>
              <w:rPr>
                <w:rFonts w:ascii="Times New Roman" w:hAnsi="Times New Roman"/>
                <w:sz w:val="20"/>
                <w:szCs w:val="20"/>
              </w:rPr>
            </w:pPr>
            <w:r w:rsidRPr="00963DA0">
              <w:rPr>
                <w:rFonts w:ascii="Times New Roman" w:hAnsi="Times New Roman"/>
                <w:sz w:val="20"/>
                <w:szCs w:val="20"/>
              </w:rPr>
              <w:t>4</w:t>
            </w:r>
          </w:p>
        </w:tc>
        <w:tc>
          <w:tcPr>
            <w:tcW w:w="850" w:type="dxa"/>
          </w:tcPr>
          <w:p w14:paraId="48C965A2" w14:textId="77777777" w:rsidR="00963DA0" w:rsidRPr="00963DA0" w:rsidRDefault="00963DA0" w:rsidP="00963DA0">
            <w:pPr>
              <w:spacing w:after="0"/>
              <w:jc w:val="center"/>
              <w:rPr>
                <w:rFonts w:ascii="Times New Roman" w:hAnsi="Times New Roman"/>
                <w:sz w:val="20"/>
                <w:szCs w:val="20"/>
              </w:rPr>
            </w:pPr>
          </w:p>
        </w:tc>
      </w:tr>
      <w:tr w:rsidR="00963DA0" w:rsidRPr="00963DA0" w14:paraId="703196B3" w14:textId="77777777" w:rsidTr="00963DA0">
        <w:trPr>
          <w:jc w:val="center"/>
        </w:trPr>
        <w:tc>
          <w:tcPr>
            <w:tcW w:w="2317" w:type="dxa"/>
            <w:shd w:val="clear" w:color="auto" w:fill="BDD6EE"/>
          </w:tcPr>
          <w:p w14:paraId="29BC547E" w14:textId="77777777" w:rsidR="00963DA0" w:rsidRPr="00963DA0" w:rsidRDefault="00963DA0" w:rsidP="00963DA0">
            <w:pPr>
              <w:spacing w:after="0"/>
              <w:jc w:val="both"/>
              <w:rPr>
                <w:rFonts w:ascii="Times New Roman" w:hAnsi="Times New Roman"/>
                <w:sz w:val="20"/>
                <w:szCs w:val="20"/>
              </w:rPr>
            </w:pPr>
            <w:r w:rsidRPr="00963DA0">
              <w:rPr>
                <w:rFonts w:ascii="Times New Roman" w:hAnsi="Times New Roman"/>
                <w:sz w:val="20"/>
                <w:szCs w:val="20"/>
              </w:rPr>
              <w:t>Niska spremnost</w:t>
            </w:r>
          </w:p>
        </w:tc>
        <w:tc>
          <w:tcPr>
            <w:tcW w:w="1276" w:type="dxa"/>
            <w:shd w:val="clear" w:color="auto" w:fill="FFC000"/>
          </w:tcPr>
          <w:p w14:paraId="39023B1E" w14:textId="77777777" w:rsidR="00963DA0" w:rsidRPr="00963DA0" w:rsidRDefault="00963DA0" w:rsidP="00963DA0">
            <w:pPr>
              <w:spacing w:after="0"/>
              <w:jc w:val="center"/>
              <w:rPr>
                <w:rFonts w:ascii="Times New Roman" w:hAnsi="Times New Roman"/>
                <w:sz w:val="20"/>
                <w:szCs w:val="20"/>
              </w:rPr>
            </w:pPr>
            <w:r w:rsidRPr="00963DA0">
              <w:rPr>
                <w:rFonts w:ascii="Times New Roman" w:hAnsi="Times New Roman"/>
                <w:sz w:val="20"/>
                <w:szCs w:val="20"/>
              </w:rPr>
              <w:t>3</w:t>
            </w:r>
          </w:p>
        </w:tc>
        <w:tc>
          <w:tcPr>
            <w:tcW w:w="850" w:type="dxa"/>
          </w:tcPr>
          <w:p w14:paraId="25A2C378" w14:textId="77777777" w:rsidR="00963DA0" w:rsidRPr="00963DA0" w:rsidRDefault="00963DA0" w:rsidP="00963DA0">
            <w:pPr>
              <w:spacing w:after="0"/>
              <w:jc w:val="center"/>
              <w:rPr>
                <w:rFonts w:ascii="Times New Roman" w:hAnsi="Times New Roman"/>
                <w:sz w:val="20"/>
                <w:szCs w:val="20"/>
              </w:rPr>
            </w:pPr>
          </w:p>
        </w:tc>
      </w:tr>
      <w:tr w:rsidR="00963DA0" w:rsidRPr="00963DA0" w14:paraId="606EC575" w14:textId="77777777" w:rsidTr="00963DA0">
        <w:trPr>
          <w:jc w:val="center"/>
        </w:trPr>
        <w:tc>
          <w:tcPr>
            <w:tcW w:w="2317" w:type="dxa"/>
            <w:shd w:val="clear" w:color="auto" w:fill="BDD6EE"/>
          </w:tcPr>
          <w:p w14:paraId="396F5580" w14:textId="77777777" w:rsidR="00963DA0" w:rsidRPr="00963DA0" w:rsidRDefault="00963DA0" w:rsidP="00963DA0">
            <w:pPr>
              <w:spacing w:after="0"/>
              <w:jc w:val="both"/>
              <w:rPr>
                <w:rFonts w:ascii="Times New Roman" w:hAnsi="Times New Roman"/>
                <w:sz w:val="20"/>
                <w:szCs w:val="20"/>
              </w:rPr>
            </w:pPr>
            <w:r w:rsidRPr="00963DA0">
              <w:rPr>
                <w:rFonts w:ascii="Times New Roman" w:hAnsi="Times New Roman"/>
                <w:sz w:val="20"/>
                <w:szCs w:val="20"/>
              </w:rPr>
              <w:t>Visoka spremnost</w:t>
            </w:r>
          </w:p>
        </w:tc>
        <w:tc>
          <w:tcPr>
            <w:tcW w:w="1276" w:type="dxa"/>
            <w:shd w:val="clear" w:color="auto" w:fill="FFFF00"/>
          </w:tcPr>
          <w:p w14:paraId="7F2FEEBB" w14:textId="77777777" w:rsidR="00963DA0" w:rsidRPr="00963DA0" w:rsidRDefault="00963DA0" w:rsidP="00963DA0">
            <w:pPr>
              <w:spacing w:after="0"/>
              <w:jc w:val="center"/>
              <w:rPr>
                <w:rFonts w:ascii="Times New Roman" w:hAnsi="Times New Roman"/>
                <w:sz w:val="20"/>
                <w:szCs w:val="20"/>
              </w:rPr>
            </w:pPr>
            <w:r w:rsidRPr="00963DA0">
              <w:rPr>
                <w:rFonts w:ascii="Times New Roman" w:hAnsi="Times New Roman"/>
                <w:sz w:val="20"/>
                <w:szCs w:val="20"/>
              </w:rPr>
              <w:t>2</w:t>
            </w:r>
          </w:p>
        </w:tc>
        <w:tc>
          <w:tcPr>
            <w:tcW w:w="850" w:type="dxa"/>
          </w:tcPr>
          <w:p w14:paraId="6CE676F7" w14:textId="2BAAE149" w:rsidR="00963DA0" w:rsidRPr="00963DA0" w:rsidRDefault="00963DA0" w:rsidP="00963DA0">
            <w:pPr>
              <w:spacing w:after="0"/>
              <w:jc w:val="center"/>
              <w:rPr>
                <w:rFonts w:ascii="Times New Roman" w:hAnsi="Times New Roman"/>
                <w:sz w:val="20"/>
                <w:szCs w:val="20"/>
              </w:rPr>
            </w:pPr>
          </w:p>
        </w:tc>
      </w:tr>
      <w:tr w:rsidR="00963DA0" w:rsidRPr="00963DA0" w14:paraId="41AE8BE1" w14:textId="77777777" w:rsidTr="00963DA0">
        <w:trPr>
          <w:jc w:val="center"/>
        </w:trPr>
        <w:tc>
          <w:tcPr>
            <w:tcW w:w="2317" w:type="dxa"/>
            <w:shd w:val="clear" w:color="auto" w:fill="BDD6EE"/>
          </w:tcPr>
          <w:p w14:paraId="149A10B8" w14:textId="77777777" w:rsidR="00963DA0" w:rsidRPr="00963DA0" w:rsidRDefault="00963DA0" w:rsidP="00963DA0">
            <w:pPr>
              <w:spacing w:after="0"/>
              <w:jc w:val="both"/>
              <w:rPr>
                <w:rFonts w:ascii="Times New Roman" w:hAnsi="Times New Roman"/>
                <w:sz w:val="20"/>
                <w:szCs w:val="20"/>
              </w:rPr>
            </w:pPr>
            <w:r w:rsidRPr="00963DA0">
              <w:rPr>
                <w:rFonts w:ascii="Times New Roman" w:hAnsi="Times New Roman"/>
                <w:sz w:val="20"/>
                <w:szCs w:val="20"/>
              </w:rPr>
              <w:t>Vrlo visoka spremnost</w:t>
            </w:r>
          </w:p>
        </w:tc>
        <w:tc>
          <w:tcPr>
            <w:tcW w:w="1276" w:type="dxa"/>
            <w:shd w:val="clear" w:color="auto" w:fill="00B050"/>
          </w:tcPr>
          <w:p w14:paraId="758015F1" w14:textId="77777777" w:rsidR="00963DA0" w:rsidRPr="00963DA0" w:rsidRDefault="00963DA0" w:rsidP="00963DA0">
            <w:pPr>
              <w:spacing w:after="0"/>
              <w:jc w:val="center"/>
              <w:rPr>
                <w:rFonts w:ascii="Times New Roman" w:hAnsi="Times New Roman"/>
                <w:sz w:val="20"/>
                <w:szCs w:val="20"/>
              </w:rPr>
            </w:pPr>
            <w:r w:rsidRPr="00963DA0">
              <w:rPr>
                <w:rFonts w:ascii="Times New Roman" w:hAnsi="Times New Roman"/>
                <w:sz w:val="20"/>
                <w:szCs w:val="20"/>
              </w:rPr>
              <w:t>1</w:t>
            </w:r>
          </w:p>
        </w:tc>
        <w:tc>
          <w:tcPr>
            <w:tcW w:w="850" w:type="dxa"/>
          </w:tcPr>
          <w:p w14:paraId="4DD6BA1B" w14:textId="5591803D" w:rsidR="00963DA0" w:rsidRPr="00963DA0" w:rsidRDefault="00713EDC" w:rsidP="00963DA0">
            <w:pPr>
              <w:spacing w:after="0"/>
              <w:jc w:val="center"/>
              <w:rPr>
                <w:rFonts w:ascii="Times New Roman" w:hAnsi="Times New Roman"/>
                <w:sz w:val="20"/>
                <w:szCs w:val="20"/>
              </w:rPr>
            </w:pPr>
            <w:r>
              <w:rPr>
                <w:rFonts w:ascii="Times New Roman" w:hAnsi="Times New Roman"/>
                <w:sz w:val="20"/>
                <w:szCs w:val="20"/>
              </w:rPr>
              <w:t>X</w:t>
            </w:r>
          </w:p>
        </w:tc>
      </w:tr>
    </w:tbl>
    <w:p w14:paraId="60390A0F" w14:textId="77777777" w:rsidR="00963DA0" w:rsidRPr="00963DA0" w:rsidRDefault="00963DA0" w:rsidP="00963DA0">
      <w:pPr>
        <w:spacing w:after="0"/>
        <w:ind w:left="720"/>
        <w:jc w:val="both"/>
        <w:rPr>
          <w:rFonts w:ascii="Times New Roman" w:hAnsi="Times New Roman"/>
          <w:b/>
          <w:sz w:val="16"/>
          <w:szCs w:val="16"/>
        </w:rPr>
      </w:pPr>
    </w:p>
    <w:p w14:paraId="0743BAB1" w14:textId="77777777" w:rsidR="00963DA0" w:rsidRPr="00963DA0" w:rsidRDefault="00963DA0" w:rsidP="00963DA0">
      <w:pPr>
        <w:spacing w:after="0"/>
        <w:ind w:left="720"/>
        <w:jc w:val="both"/>
        <w:rPr>
          <w:rFonts w:ascii="Times New Roman" w:hAnsi="Times New Roman"/>
          <w:b/>
          <w:sz w:val="16"/>
          <w:szCs w:val="16"/>
        </w:rPr>
      </w:pPr>
    </w:p>
    <w:p w14:paraId="4C5DD897" w14:textId="77777777" w:rsidR="00963DA0" w:rsidRPr="00963DA0" w:rsidRDefault="00963DA0" w:rsidP="005F33B1">
      <w:pPr>
        <w:numPr>
          <w:ilvl w:val="0"/>
          <w:numId w:val="107"/>
        </w:numPr>
        <w:spacing w:after="0"/>
        <w:ind w:left="567" w:hanging="283"/>
        <w:rPr>
          <w:rFonts w:ascii="Times New Roman" w:hAnsi="Times New Roman"/>
          <w:sz w:val="24"/>
          <w:szCs w:val="24"/>
        </w:rPr>
      </w:pPr>
      <w:r w:rsidRPr="00963DA0">
        <w:rPr>
          <w:rFonts w:ascii="Times New Roman" w:hAnsi="Times New Roman"/>
          <w:b/>
          <w:sz w:val="24"/>
          <w:szCs w:val="24"/>
        </w:rPr>
        <w:t>Spremnost operativnih kapaciteta</w:t>
      </w:r>
      <w:r w:rsidRPr="00963DA0">
        <w:rPr>
          <w:rFonts w:ascii="Times New Roman" w:hAnsi="Times New Roman"/>
          <w:b/>
          <w:sz w:val="24"/>
          <w:szCs w:val="24"/>
          <w:vertAlign w:val="superscript"/>
        </w:rPr>
        <w:footnoteReference w:id="51"/>
      </w:r>
    </w:p>
    <w:p w14:paraId="474AECDA" w14:textId="77777777" w:rsidR="00963DA0" w:rsidRPr="00963DA0" w:rsidRDefault="00963DA0" w:rsidP="00963DA0">
      <w:pPr>
        <w:spacing w:after="0" w:line="240" w:lineRule="auto"/>
        <w:jc w:val="both"/>
        <w:rPr>
          <w:rFonts w:ascii="Times New Roman" w:eastAsia="Times New Roman" w:hAnsi="Times New Roman"/>
          <w:sz w:val="24"/>
          <w:szCs w:val="24"/>
        </w:rPr>
      </w:pPr>
      <w:r w:rsidRPr="00963DA0">
        <w:rPr>
          <w:rFonts w:ascii="Times New Roman" w:eastAsia="Times New Roman" w:hAnsi="Times New Roman"/>
          <w:sz w:val="24"/>
          <w:szCs w:val="24"/>
        </w:rPr>
        <w:t xml:space="preserve">Procjena spremnosti sustava civilne zaštite provedena je na temelju operativnih kapaciteta sustava civilne zaštite za provođenje svih mjera i aktivnosti sustava civilne zaštite. Spremnost operativnih kapaciteta analizirana je po sljedećim parametrima: </w:t>
      </w:r>
    </w:p>
    <w:p w14:paraId="206D326D" w14:textId="77777777" w:rsidR="00963DA0" w:rsidRPr="00963DA0" w:rsidRDefault="00963DA0" w:rsidP="005F33B1">
      <w:pPr>
        <w:numPr>
          <w:ilvl w:val="0"/>
          <w:numId w:val="108"/>
        </w:numPr>
        <w:spacing w:after="0" w:line="240" w:lineRule="auto"/>
        <w:jc w:val="both"/>
        <w:rPr>
          <w:rFonts w:ascii="Times New Roman" w:eastAsia="Times New Roman" w:hAnsi="Times New Roman"/>
          <w:sz w:val="24"/>
          <w:szCs w:val="24"/>
        </w:rPr>
      </w:pPr>
      <w:r w:rsidRPr="00963DA0">
        <w:rPr>
          <w:rFonts w:ascii="Times New Roman" w:eastAsia="Times New Roman" w:hAnsi="Times New Roman"/>
          <w:sz w:val="24"/>
          <w:szCs w:val="24"/>
        </w:rPr>
        <w:t xml:space="preserve">popunjenost ljudstvom, </w:t>
      </w:r>
    </w:p>
    <w:p w14:paraId="1834412A" w14:textId="77777777" w:rsidR="00963DA0" w:rsidRPr="00963DA0" w:rsidRDefault="00963DA0" w:rsidP="005F33B1">
      <w:pPr>
        <w:numPr>
          <w:ilvl w:val="0"/>
          <w:numId w:val="108"/>
        </w:numPr>
        <w:spacing w:after="0" w:line="240" w:lineRule="auto"/>
        <w:jc w:val="both"/>
        <w:rPr>
          <w:rFonts w:ascii="Times New Roman" w:eastAsia="Times New Roman" w:hAnsi="Times New Roman"/>
          <w:sz w:val="24"/>
          <w:szCs w:val="24"/>
        </w:rPr>
      </w:pPr>
      <w:r w:rsidRPr="00963DA0">
        <w:rPr>
          <w:rFonts w:ascii="Times New Roman" w:eastAsia="Times New Roman" w:hAnsi="Times New Roman"/>
          <w:sz w:val="24"/>
          <w:szCs w:val="24"/>
        </w:rPr>
        <w:t xml:space="preserve">spremnost zapovjedništva, </w:t>
      </w:r>
    </w:p>
    <w:p w14:paraId="27B49943" w14:textId="77777777" w:rsidR="00963DA0" w:rsidRPr="00963DA0" w:rsidRDefault="00963DA0" w:rsidP="005F33B1">
      <w:pPr>
        <w:numPr>
          <w:ilvl w:val="0"/>
          <w:numId w:val="108"/>
        </w:numPr>
        <w:spacing w:after="0" w:line="240" w:lineRule="auto"/>
        <w:jc w:val="both"/>
        <w:rPr>
          <w:rFonts w:ascii="Times New Roman" w:eastAsia="Times New Roman" w:hAnsi="Times New Roman"/>
          <w:sz w:val="24"/>
          <w:szCs w:val="24"/>
        </w:rPr>
      </w:pPr>
      <w:r w:rsidRPr="00963DA0">
        <w:rPr>
          <w:rFonts w:ascii="Times New Roman" w:eastAsia="Times New Roman" w:hAnsi="Times New Roman"/>
          <w:sz w:val="24"/>
          <w:szCs w:val="24"/>
        </w:rPr>
        <w:t xml:space="preserve">osposobljenosti i uvježbanosti ljudstva i zapovjednog osoblja, </w:t>
      </w:r>
    </w:p>
    <w:p w14:paraId="5668713C" w14:textId="77777777" w:rsidR="00963DA0" w:rsidRPr="00963DA0" w:rsidRDefault="00963DA0" w:rsidP="005F33B1">
      <w:pPr>
        <w:numPr>
          <w:ilvl w:val="0"/>
          <w:numId w:val="108"/>
        </w:numPr>
        <w:spacing w:after="0" w:line="240" w:lineRule="auto"/>
        <w:jc w:val="both"/>
        <w:rPr>
          <w:rFonts w:ascii="Times New Roman" w:eastAsia="Times New Roman" w:hAnsi="Times New Roman"/>
          <w:sz w:val="24"/>
          <w:szCs w:val="24"/>
        </w:rPr>
      </w:pPr>
      <w:r w:rsidRPr="00963DA0">
        <w:rPr>
          <w:rFonts w:ascii="Times New Roman" w:eastAsia="Times New Roman" w:hAnsi="Times New Roman"/>
          <w:sz w:val="24"/>
          <w:szCs w:val="24"/>
        </w:rPr>
        <w:t xml:space="preserve">opremljenosti materijalno-tehničkim sredstvima, </w:t>
      </w:r>
    </w:p>
    <w:p w14:paraId="7FCCF916" w14:textId="77777777" w:rsidR="00963DA0" w:rsidRPr="00963DA0" w:rsidRDefault="00963DA0" w:rsidP="005F33B1">
      <w:pPr>
        <w:numPr>
          <w:ilvl w:val="0"/>
          <w:numId w:val="108"/>
        </w:numPr>
        <w:spacing w:after="0" w:line="240" w:lineRule="auto"/>
        <w:jc w:val="both"/>
        <w:rPr>
          <w:rFonts w:ascii="Times New Roman" w:eastAsia="Times New Roman" w:hAnsi="Times New Roman"/>
          <w:sz w:val="24"/>
          <w:szCs w:val="24"/>
        </w:rPr>
      </w:pPr>
      <w:r w:rsidRPr="00963DA0">
        <w:rPr>
          <w:rFonts w:ascii="Times New Roman" w:eastAsia="Times New Roman" w:hAnsi="Times New Roman"/>
          <w:sz w:val="24"/>
          <w:szCs w:val="24"/>
        </w:rPr>
        <w:t xml:space="preserve">vremenu mobilizacijske spremnosti, </w:t>
      </w:r>
    </w:p>
    <w:p w14:paraId="757CCF94" w14:textId="77777777" w:rsidR="00963DA0" w:rsidRPr="00963DA0" w:rsidRDefault="00963DA0" w:rsidP="005F33B1">
      <w:pPr>
        <w:numPr>
          <w:ilvl w:val="0"/>
          <w:numId w:val="108"/>
        </w:numPr>
        <w:spacing w:after="0" w:line="240" w:lineRule="auto"/>
        <w:jc w:val="both"/>
        <w:rPr>
          <w:rFonts w:ascii="Times New Roman" w:eastAsia="Times New Roman" w:hAnsi="Times New Roman"/>
          <w:sz w:val="24"/>
          <w:szCs w:val="24"/>
        </w:rPr>
      </w:pPr>
      <w:r w:rsidRPr="00963DA0">
        <w:rPr>
          <w:rFonts w:ascii="Times New Roman" w:eastAsia="Times New Roman" w:hAnsi="Times New Roman"/>
          <w:sz w:val="24"/>
          <w:szCs w:val="24"/>
        </w:rPr>
        <w:t xml:space="preserve">samodostatnosti te </w:t>
      </w:r>
    </w:p>
    <w:p w14:paraId="50345414" w14:textId="77777777" w:rsidR="00963DA0" w:rsidRPr="00963DA0" w:rsidRDefault="00963DA0" w:rsidP="005F33B1">
      <w:pPr>
        <w:numPr>
          <w:ilvl w:val="0"/>
          <w:numId w:val="108"/>
        </w:numPr>
        <w:spacing w:after="0" w:line="240" w:lineRule="auto"/>
        <w:jc w:val="both"/>
        <w:rPr>
          <w:rFonts w:ascii="Times New Roman" w:eastAsia="Times New Roman" w:hAnsi="Times New Roman"/>
          <w:sz w:val="24"/>
          <w:szCs w:val="24"/>
        </w:rPr>
      </w:pPr>
      <w:r w:rsidRPr="00963DA0">
        <w:rPr>
          <w:rFonts w:ascii="Times New Roman" w:eastAsia="Times New Roman" w:hAnsi="Times New Roman"/>
          <w:sz w:val="24"/>
          <w:szCs w:val="24"/>
        </w:rPr>
        <w:t>logističkoj potpori.</w:t>
      </w:r>
    </w:p>
    <w:p w14:paraId="1856F4E8" w14:textId="77777777" w:rsidR="000B0A82" w:rsidRPr="00963DA0" w:rsidRDefault="000B0A82" w:rsidP="00765726">
      <w:pPr>
        <w:spacing w:after="0"/>
        <w:jc w:val="both"/>
        <w:rPr>
          <w:rFonts w:ascii="Times New Roman" w:hAnsi="Times New Roman"/>
          <w:b/>
          <w:color w:val="000000"/>
          <w:sz w:val="16"/>
          <w:szCs w:val="16"/>
        </w:rPr>
      </w:pPr>
    </w:p>
    <w:p w14:paraId="5AFE365B" w14:textId="77777777" w:rsidR="00963DA0" w:rsidRPr="00963DA0" w:rsidRDefault="00963DA0" w:rsidP="00963DA0">
      <w:pPr>
        <w:spacing w:after="0" w:line="240" w:lineRule="auto"/>
        <w:jc w:val="both"/>
        <w:rPr>
          <w:rFonts w:ascii="Times New Roman" w:eastAsia="Times New Roman" w:hAnsi="Times New Roman"/>
          <w:b/>
          <w:sz w:val="24"/>
          <w:szCs w:val="24"/>
        </w:rPr>
      </w:pPr>
      <w:r w:rsidRPr="00963DA0">
        <w:rPr>
          <w:rFonts w:ascii="Times New Roman" w:eastAsia="Times New Roman" w:hAnsi="Times New Roman"/>
          <w:b/>
          <w:sz w:val="24"/>
          <w:szCs w:val="24"/>
        </w:rPr>
        <w:t>Operativni kapaciteti/snage sustava CZ su:</w:t>
      </w:r>
    </w:p>
    <w:p w14:paraId="6578253C" w14:textId="77777777" w:rsidR="00963DA0" w:rsidRPr="00713EDC" w:rsidRDefault="00963DA0" w:rsidP="00963DA0">
      <w:pPr>
        <w:numPr>
          <w:ilvl w:val="0"/>
          <w:numId w:val="6"/>
        </w:numPr>
        <w:spacing w:after="0"/>
        <w:jc w:val="both"/>
        <w:rPr>
          <w:rFonts w:ascii="Times New Roman" w:hAnsi="Times New Roman"/>
          <w:bCs/>
          <w:color w:val="000000"/>
          <w:sz w:val="24"/>
          <w:szCs w:val="24"/>
        </w:rPr>
      </w:pPr>
      <w:r w:rsidRPr="00713EDC">
        <w:rPr>
          <w:rFonts w:ascii="Times New Roman" w:hAnsi="Times New Roman"/>
          <w:bCs/>
          <w:color w:val="000000"/>
          <w:sz w:val="24"/>
          <w:szCs w:val="24"/>
        </w:rPr>
        <w:t>Stožer CZ</w:t>
      </w:r>
    </w:p>
    <w:p w14:paraId="4D396961" w14:textId="77777777" w:rsidR="00963DA0" w:rsidRPr="00713EDC" w:rsidRDefault="00963DA0" w:rsidP="00963DA0">
      <w:pPr>
        <w:numPr>
          <w:ilvl w:val="0"/>
          <w:numId w:val="6"/>
        </w:numPr>
        <w:spacing w:after="0"/>
        <w:jc w:val="both"/>
        <w:rPr>
          <w:rFonts w:ascii="Times New Roman" w:hAnsi="Times New Roman"/>
          <w:bCs/>
          <w:color w:val="000000"/>
          <w:sz w:val="24"/>
          <w:szCs w:val="24"/>
        </w:rPr>
      </w:pPr>
      <w:r w:rsidRPr="00713EDC">
        <w:rPr>
          <w:rFonts w:ascii="Times New Roman" w:hAnsi="Times New Roman"/>
          <w:bCs/>
          <w:color w:val="000000"/>
          <w:sz w:val="24"/>
          <w:szCs w:val="24"/>
        </w:rPr>
        <w:t>Operativne snage vatrogastva</w:t>
      </w:r>
    </w:p>
    <w:p w14:paraId="2E8C8E5F" w14:textId="77777777" w:rsidR="00963DA0" w:rsidRPr="00713EDC" w:rsidRDefault="00963DA0" w:rsidP="00963DA0">
      <w:pPr>
        <w:numPr>
          <w:ilvl w:val="0"/>
          <w:numId w:val="6"/>
        </w:numPr>
        <w:spacing w:after="0"/>
        <w:jc w:val="both"/>
        <w:rPr>
          <w:rFonts w:ascii="Times New Roman" w:hAnsi="Times New Roman"/>
          <w:bCs/>
          <w:color w:val="000000"/>
          <w:sz w:val="24"/>
          <w:szCs w:val="24"/>
        </w:rPr>
      </w:pPr>
      <w:r w:rsidRPr="00713EDC">
        <w:rPr>
          <w:rFonts w:ascii="Times New Roman" w:hAnsi="Times New Roman"/>
          <w:bCs/>
          <w:color w:val="000000"/>
          <w:sz w:val="24"/>
          <w:szCs w:val="24"/>
        </w:rPr>
        <w:t>Operativne snage Hrvatskog crvenog križa (HCK)</w:t>
      </w:r>
    </w:p>
    <w:p w14:paraId="613EAE13" w14:textId="77777777" w:rsidR="00963DA0" w:rsidRPr="00713EDC" w:rsidRDefault="00963DA0" w:rsidP="00963DA0">
      <w:pPr>
        <w:numPr>
          <w:ilvl w:val="0"/>
          <w:numId w:val="6"/>
        </w:numPr>
        <w:spacing w:after="0"/>
        <w:jc w:val="both"/>
        <w:rPr>
          <w:rFonts w:ascii="Times New Roman" w:hAnsi="Times New Roman"/>
          <w:bCs/>
          <w:color w:val="000000"/>
          <w:sz w:val="24"/>
          <w:szCs w:val="24"/>
        </w:rPr>
      </w:pPr>
      <w:r w:rsidRPr="00713EDC">
        <w:rPr>
          <w:rFonts w:ascii="Times New Roman" w:hAnsi="Times New Roman"/>
          <w:bCs/>
          <w:color w:val="000000"/>
          <w:sz w:val="24"/>
          <w:szCs w:val="24"/>
        </w:rPr>
        <w:t>Operativne snage Hrvatske Gorske službe spašavanja (HGSS)</w:t>
      </w:r>
    </w:p>
    <w:p w14:paraId="3CA8E765" w14:textId="77777777" w:rsidR="00963DA0" w:rsidRPr="00713EDC" w:rsidRDefault="00963DA0" w:rsidP="00963DA0">
      <w:pPr>
        <w:numPr>
          <w:ilvl w:val="0"/>
          <w:numId w:val="6"/>
        </w:numPr>
        <w:spacing w:after="0"/>
        <w:jc w:val="both"/>
        <w:rPr>
          <w:rFonts w:ascii="Times New Roman" w:hAnsi="Times New Roman"/>
          <w:bCs/>
          <w:color w:val="000000"/>
          <w:sz w:val="24"/>
          <w:szCs w:val="24"/>
        </w:rPr>
      </w:pPr>
      <w:r w:rsidRPr="00713EDC">
        <w:rPr>
          <w:rFonts w:ascii="Times New Roman" w:hAnsi="Times New Roman"/>
          <w:bCs/>
          <w:color w:val="000000"/>
          <w:sz w:val="24"/>
          <w:szCs w:val="24"/>
        </w:rPr>
        <w:t>Udruge</w:t>
      </w:r>
    </w:p>
    <w:p w14:paraId="36C1D506" w14:textId="77777777" w:rsidR="00963DA0" w:rsidRPr="00713EDC" w:rsidRDefault="00963DA0" w:rsidP="00963DA0">
      <w:pPr>
        <w:numPr>
          <w:ilvl w:val="0"/>
          <w:numId w:val="6"/>
        </w:numPr>
        <w:spacing w:after="0"/>
        <w:jc w:val="both"/>
        <w:rPr>
          <w:rFonts w:ascii="Times New Roman" w:hAnsi="Times New Roman"/>
          <w:bCs/>
          <w:color w:val="000000"/>
          <w:sz w:val="24"/>
          <w:szCs w:val="24"/>
        </w:rPr>
      </w:pPr>
      <w:r w:rsidRPr="00713EDC">
        <w:rPr>
          <w:rFonts w:ascii="Times New Roman" w:hAnsi="Times New Roman"/>
          <w:bCs/>
          <w:color w:val="000000"/>
          <w:sz w:val="24"/>
          <w:szCs w:val="24"/>
        </w:rPr>
        <w:t>Postrojbe i povjerenici CZ</w:t>
      </w:r>
    </w:p>
    <w:p w14:paraId="45161E06" w14:textId="77777777" w:rsidR="00963DA0" w:rsidRPr="00713EDC" w:rsidRDefault="00963DA0" w:rsidP="00963DA0">
      <w:pPr>
        <w:numPr>
          <w:ilvl w:val="0"/>
          <w:numId w:val="6"/>
        </w:numPr>
        <w:spacing w:after="0"/>
        <w:jc w:val="both"/>
        <w:rPr>
          <w:rFonts w:ascii="Times New Roman" w:hAnsi="Times New Roman"/>
          <w:bCs/>
          <w:color w:val="000000"/>
          <w:sz w:val="24"/>
          <w:szCs w:val="24"/>
        </w:rPr>
      </w:pPr>
      <w:r w:rsidRPr="00713EDC">
        <w:rPr>
          <w:rFonts w:ascii="Times New Roman" w:hAnsi="Times New Roman"/>
          <w:bCs/>
          <w:color w:val="000000"/>
          <w:sz w:val="24"/>
          <w:szCs w:val="24"/>
        </w:rPr>
        <w:t>Koordinatori na lokaciji</w:t>
      </w:r>
    </w:p>
    <w:p w14:paraId="7C8A93A8" w14:textId="77777777" w:rsidR="00963DA0" w:rsidRPr="00713EDC" w:rsidRDefault="00963DA0" w:rsidP="00765726">
      <w:pPr>
        <w:numPr>
          <w:ilvl w:val="0"/>
          <w:numId w:val="6"/>
        </w:numPr>
        <w:spacing w:after="0"/>
        <w:jc w:val="both"/>
        <w:rPr>
          <w:rFonts w:ascii="Times New Roman" w:hAnsi="Times New Roman"/>
          <w:bCs/>
          <w:color w:val="000000"/>
          <w:sz w:val="24"/>
          <w:szCs w:val="24"/>
        </w:rPr>
      </w:pPr>
      <w:r w:rsidRPr="00713EDC">
        <w:rPr>
          <w:rFonts w:ascii="Times New Roman" w:hAnsi="Times New Roman"/>
          <w:bCs/>
          <w:color w:val="000000"/>
          <w:sz w:val="24"/>
          <w:szCs w:val="24"/>
        </w:rPr>
        <w:t>Pravne osobe u sustavu CZ</w:t>
      </w:r>
    </w:p>
    <w:p w14:paraId="6B4F9F2C" w14:textId="77777777" w:rsidR="000B0A82" w:rsidRPr="000B0A82" w:rsidRDefault="000B0A82" w:rsidP="000B0A82">
      <w:pPr>
        <w:spacing w:after="0"/>
        <w:ind w:left="1080"/>
        <w:jc w:val="both"/>
        <w:rPr>
          <w:rFonts w:ascii="Times New Roman" w:hAnsi="Times New Roman"/>
          <w:b/>
          <w:color w:val="000000"/>
          <w:sz w:val="16"/>
          <w:szCs w:val="16"/>
        </w:rPr>
      </w:pPr>
    </w:p>
    <w:p w14:paraId="689A40A9" w14:textId="77777777" w:rsidR="00963DA0" w:rsidRPr="00963DA0" w:rsidRDefault="00963DA0" w:rsidP="00963DA0">
      <w:pPr>
        <w:spacing w:after="0"/>
        <w:ind w:left="567"/>
        <w:rPr>
          <w:rFonts w:ascii="Times New Roman" w:hAnsi="Times New Roman"/>
          <w:b/>
          <w:sz w:val="24"/>
          <w:szCs w:val="24"/>
          <w:u w:val="single"/>
        </w:rPr>
      </w:pPr>
      <w:r w:rsidRPr="00963DA0">
        <w:rPr>
          <w:rFonts w:ascii="Times New Roman" w:hAnsi="Times New Roman"/>
          <w:b/>
          <w:sz w:val="24"/>
          <w:szCs w:val="24"/>
          <w:u w:val="single"/>
        </w:rPr>
        <w:t>Spremnost Stožera CZ u slučaju požar otvorenog tipa:</w:t>
      </w:r>
    </w:p>
    <w:p w14:paraId="00AF7FF8" w14:textId="6B10185D" w:rsidR="00963DA0" w:rsidRPr="00963DA0" w:rsidRDefault="00963DA0" w:rsidP="00963DA0">
      <w:pPr>
        <w:spacing w:after="0" w:line="240" w:lineRule="auto"/>
        <w:jc w:val="both"/>
        <w:rPr>
          <w:rFonts w:ascii="Times New Roman" w:eastAsia="Times New Roman" w:hAnsi="Times New Roman"/>
          <w:sz w:val="24"/>
          <w:szCs w:val="24"/>
        </w:rPr>
      </w:pPr>
      <w:r w:rsidRPr="00963DA0">
        <w:rPr>
          <w:rFonts w:ascii="Times New Roman" w:eastAsia="Times New Roman" w:hAnsi="Times New Roman"/>
          <w:sz w:val="24"/>
          <w:szCs w:val="24"/>
        </w:rPr>
        <w:t xml:space="preserve">Stožer civilne zaštite Grada </w:t>
      </w:r>
      <w:r w:rsidR="00765726">
        <w:rPr>
          <w:rFonts w:ascii="Times New Roman" w:eastAsia="Times New Roman" w:hAnsi="Times New Roman"/>
          <w:sz w:val="24"/>
          <w:szCs w:val="24"/>
        </w:rPr>
        <w:t>Ploč</w:t>
      </w:r>
      <w:r w:rsidR="007F4396">
        <w:rPr>
          <w:rFonts w:ascii="Times New Roman" w:eastAsia="Times New Roman" w:hAnsi="Times New Roman"/>
          <w:sz w:val="24"/>
          <w:szCs w:val="24"/>
        </w:rPr>
        <w:t>a</w:t>
      </w:r>
      <w:r w:rsidRPr="00963DA0">
        <w:rPr>
          <w:rFonts w:ascii="Times New Roman" w:eastAsia="Times New Roman" w:hAnsi="Times New Roman"/>
          <w:sz w:val="24"/>
          <w:szCs w:val="24"/>
        </w:rPr>
        <w:t xml:space="preserve"> se sastoji od načelnika Stožera, z</w:t>
      </w:r>
      <w:r w:rsidR="00AD68EE">
        <w:rPr>
          <w:rFonts w:ascii="Times New Roman" w:eastAsia="Times New Roman" w:hAnsi="Times New Roman"/>
          <w:sz w:val="24"/>
          <w:szCs w:val="24"/>
        </w:rPr>
        <w:t xml:space="preserve">amjenika načelnika Stožera te </w:t>
      </w:r>
      <w:r w:rsidR="000935F6">
        <w:rPr>
          <w:rFonts w:ascii="Times New Roman" w:eastAsia="Times New Roman" w:hAnsi="Times New Roman"/>
          <w:sz w:val="24"/>
          <w:szCs w:val="24"/>
        </w:rPr>
        <w:t>8</w:t>
      </w:r>
      <w:r w:rsidRPr="00963DA0">
        <w:rPr>
          <w:rFonts w:ascii="Times New Roman" w:eastAsia="Times New Roman" w:hAnsi="Times New Roman"/>
          <w:sz w:val="24"/>
          <w:szCs w:val="24"/>
        </w:rPr>
        <w:t xml:space="preserve"> članova.  Stožer civilne zaštite je stručno, operativno i koordinativno tijelo za provođenje mjera i aktivnosti civilne zaštite u velikim nesrećama i katastrofama. Stožer civilne zaštite Grada </w:t>
      </w:r>
      <w:r w:rsidR="00765726">
        <w:rPr>
          <w:rFonts w:ascii="Times New Roman" w:eastAsia="Times New Roman" w:hAnsi="Times New Roman"/>
          <w:sz w:val="24"/>
          <w:szCs w:val="24"/>
        </w:rPr>
        <w:t>Ploč</w:t>
      </w:r>
      <w:r w:rsidR="007F4396">
        <w:rPr>
          <w:rFonts w:ascii="Times New Roman" w:eastAsia="Times New Roman" w:hAnsi="Times New Roman"/>
          <w:sz w:val="24"/>
          <w:szCs w:val="24"/>
        </w:rPr>
        <w:t>a</w:t>
      </w:r>
      <w:r w:rsidRPr="00963DA0">
        <w:rPr>
          <w:rFonts w:ascii="Times New Roman" w:eastAsia="Times New Roman" w:hAnsi="Times New Roman"/>
          <w:sz w:val="24"/>
          <w:szCs w:val="24"/>
        </w:rPr>
        <w:t xml:space="preserve"> je osposobljen za provođenje mjera i aktivnosti u sustavu civilne zaštite. Članovi stožera upoznati su sa mob zborištem i načinom pozivanja (Planom pozivanja Stožera CZ). </w:t>
      </w:r>
    </w:p>
    <w:p w14:paraId="67CD0823" w14:textId="77777777" w:rsidR="00963DA0" w:rsidRPr="00963DA0" w:rsidRDefault="00963DA0" w:rsidP="00963DA0">
      <w:pPr>
        <w:spacing w:after="0" w:line="240" w:lineRule="auto"/>
        <w:jc w:val="both"/>
        <w:rPr>
          <w:rFonts w:ascii="Times New Roman" w:eastAsia="Times New Roman" w:hAnsi="Times New Roman"/>
          <w:sz w:val="24"/>
          <w:szCs w:val="24"/>
        </w:rPr>
      </w:pPr>
      <w:r w:rsidRPr="00963DA0">
        <w:rPr>
          <w:rFonts w:ascii="Times New Roman" w:eastAsia="Times New Roman" w:hAnsi="Times New Roman"/>
          <w:sz w:val="24"/>
          <w:szCs w:val="24"/>
        </w:rPr>
        <w:t xml:space="preserve">U slučaju požara otvorenog tipa osnovne aktivnosti oko saniranja ili preventive vrše gotove službe koje se i u redovnoj djelatnosti bave požarima a Stožer CZ će se eventualno uključiti u </w:t>
      </w:r>
      <w:r w:rsidRPr="00963DA0">
        <w:rPr>
          <w:rFonts w:ascii="Times New Roman" w:eastAsia="Times New Roman" w:hAnsi="Times New Roman"/>
          <w:sz w:val="24"/>
          <w:szCs w:val="24"/>
        </w:rPr>
        <w:lastRenderedPageBreak/>
        <w:t>slučaju organizacije evakuacije i zbrinjavanja građana. Za navedene aktivnosti stožer je osposobljen.</w:t>
      </w:r>
    </w:p>
    <w:p w14:paraId="3FBE05A7" w14:textId="49AB8ADE" w:rsidR="00963DA0" w:rsidRPr="000B0A82" w:rsidRDefault="00963DA0" w:rsidP="000B0A82">
      <w:pPr>
        <w:spacing w:after="0" w:line="240" w:lineRule="auto"/>
        <w:jc w:val="both"/>
        <w:rPr>
          <w:rFonts w:ascii="Times New Roman" w:eastAsia="Times New Roman" w:hAnsi="Times New Roman"/>
          <w:sz w:val="24"/>
          <w:szCs w:val="24"/>
        </w:rPr>
      </w:pPr>
      <w:r w:rsidRPr="00963DA0">
        <w:rPr>
          <w:rFonts w:ascii="Times New Roman" w:eastAsia="Times New Roman" w:hAnsi="Times New Roman"/>
          <w:b/>
          <w:sz w:val="24"/>
          <w:szCs w:val="24"/>
        </w:rPr>
        <w:t>Razina spremnosti</w:t>
      </w:r>
      <w:r w:rsidRPr="00963DA0">
        <w:rPr>
          <w:rFonts w:ascii="Times New Roman" w:eastAsia="Times New Roman" w:hAnsi="Times New Roman"/>
          <w:sz w:val="24"/>
          <w:szCs w:val="24"/>
        </w:rPr>
        <w:t xml:space="preserve"> Stožera civilne zaštite Grada </w:t>
      </w:r>
      <w:r w:rsidR="00765726">
        <w:rPr>
          <w:rFonts w:ascii="Times New Roman" w:eastAsia="Times New Roman" w:hAnsi="Times New Roman"/>
          <w:sz w:val="24"/>
          <w:szCs w:val="24"/>
        </w:rPr>
        <w:t>Ploč</w:t>
      </w:r>
      <w:r w:rsidR="007F4396">
        <w:rPr>
          <w:rFonts w:ascii="Times New Roman" w:eastAsia="Times New Roman" w:hAnsi="Times New Roman"/>
          <w:sz w:val="24"/>
          <w:szCs w:val="24"/>
        </w:rPr>
        <w:t>a</w:t>
      </w:r>
      <w:r w:rsidRPr="00963DA0">
        <w:rPr>
          <w:rFonts w:ascii="Times New Roman" w:eastAsia="Times New Roman" w:hAnsi="Times New Roman"/>
          <w:sz w:val="24"/>
          <w:szCs w:val="24"/>
        </w:rPr>
        <w:t xml:space="preserve"> </w:t>
      </w:r>
      <w:r w:rsidRPr="00963DA0">
        <w:rPr>
          <w:rFonts w:ascii="Times New Roman" w:eastAsia="Times New Roman" w:hAnsi="Times New Roman"/>
          <w:b/>
          <w:sz w:val="24"/>
          <w:szCs w:val="24"/>
        </w:rPr>
        <w:t xml:space="preserve">procijenjena je </w:t>
      </w:r>
      <w:r w:rsidR="00713EDC">
        <w:rPr>
          <w:rFonts w:ascii="Times New Roman" w:eastAsia="Times New Roman" w:hAnsi="Times New Roman"/>
          <w:b/>
          <w:sz w:val="24"/>
          <w:szCs w:val="24"/>
        </w:rPr>
        <w:t xml:space="preserve">vrlo </w:t>
      </w:r>
      <w:r w:rsidRPr="00963DA0">
        <w:rPr>
          <w:rFonts w:ascii="Times New Roman" w:eastAsia="Times New Roman" w:hAnsi="Times New Roman"/>
          <w:b/>
          <w:sz w:val="24"/>
          <w:szCs w:val="24"/>
        </w:rPr>
        <w:t>visokom razinom spremnosti</w:t>
      </w:r>
      <w:r w:rsidR="000B0A82">
        <w:rPr>
          <w:rFonts w:ascii="Times New Roman" w:eastAsia="Times New Roman" w:hAnsi="Times New Roman"/>
          <w:sz w:val="24"/>
          <w:szCs w:val="24"/>
        </w:rPr>
        <w:t xml:space="preserve">. </w:t>
      </w:r>
    </w:p>
    <w:p w14:paraId="77EB9BED" w14:textId="5AFAC79D" w:rsidR="00963DA0" w:rsidRPr="00963DA0" w:rsidRDefault="00963DA0" w:rsidP="00963DA0">
      <w:pPr>
        <w:spacing w:after="0"/>
        <w:ind w:left="720"/>
        <w:jc w:val="both"/>
        <w:rPr>
          <w:rFonts w:ascii="Times New Roman" w:hAnsi="Times New Roman"/>
          <w:sz w:val="20"/>
          <w:szCs w:val="20"/>
        </w:rPr>
      </w:pPr>
      <w:r w:rsidRPr="00963DA0">
        <w:rPr>
          <w:rFonts w:ascii="Times New Roman" w:hAnsi="Times New Roman"/>
          <w:sz w:val="20"/>
          <w:szCs w:val="20"/>
        </w:rPr>
        <w:t xml:space="preserve">            </w:t>
      </w:r>
      <w:r w:rsidR="00E31898">
        <w:rPr>
          <w:rFonts w:ascii="Times New Roman" w:hAnsi="Times New Roman"/>
          <w:sz w:val="20"/>
          <w:szCs w:val="20"/>
        </w:rPr>
        <w:t xml:space="preserve">                     Tablica 11</w:t>
      </w:r>
      <w:r w:rsidR="00476A64">
        <w:rPr>
          <w:rFonts w:ascii="Times New Roman" w:hAnsi="Times New Roman"/>
          <w:sz w:val="20"/>
          <w:szCs w:val="20"/>
        </w:rPr>
        <w:t>8</w:t>
      </w:r>
      <w:r w:rsidRPr="00963DA0">
        <w:rPr>
          <w:rFonts w:ascii="Times New Roman" w:hAnsi="Times New Roman"/>
          <w:sz w:val="20"/>
          <w:szCs w:val="20"/>
        </w:rPr>
        <w:t>: Spremnost Stožera CZ</w:t>
      </w:r>
    </w:p>
    <w:tbl>
      <w:tblPr>
        <w:tblW w:w="44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17"/>
        <w:gridCol w:w="1276"/>
        <w:gridCol w:w="850"/>
      </w:tblGrid>
      <w:tr w:rsidR="00963DA0" w:rsidRPr="00963DA0" w14:paraId="65061157" w14:textId="77777777" w:rsidTr="00963DA0">
        <w:trPr>
          <w:jc w:val="center"/>
        </w:trPr>
        <w:tc>
          <w:tcPr>
            <w:tcW w:w="2317" w:type="dxa"/>
            <w:shd w:val="clear" w:color="auto" w:fill="BDD6EE"/>
          </w:tcPr>
          <w:p w14:paraId="24C9BF25" w14:textId="77777777" w:rsidR="00963DA0" w:rsidRPr="00963DA0" w:rsidRDefault="00963DA0" w:rsidP="00963DA0">
            <w:pPr>
              <w:spacing w:after="0"/>
              <w:jc w:val="both"/>
              <w:rPr>
                <w:rFonts w:ascii="Times New Roman" w:hAnsi="Times New Roman"/>
                <w:sz w:val="20"/>
                <w:szCs w:val="20"/>
              </w:rPr>
            </w:pPr>
            <w:r w:rsidRPr="00963DA0">
              <w:rPr>
                <w:rFonts w:ascii="Times New Roman" w:hAnsi="Times New Roman"/>
                <w:sz w:val="20"/>
                <w:szCs w:val="20"/>
              </w:rPr>
              <w:t>Vrlo niska spremnost</w:t>
            </w:r>
          </w:p>
        </w:tc>
        <w:tc>
          <w:tcPr>
            <w:tcW w:w="1276" w:type="dxa"/>
            <w:shd w:val="clear" w:color="auto" w:fill="FF0000"/>
          </w:tcPr>
          <w:p w14:paraId="6AB6C595" w14:textId="77777777" w:rsidR="00963DA0" w:rsidRPr="00963DA0" w:rsidRDefault="00963DA0" w:rsidP="00963DA0">
            <w:pPr>
              <w:spacing w:after="0"/>
              <w:jc w:val="center"/>
              <w:rPr>
                <w:rFonts w:ascii="Times New Roman" w:hAnsi="Times New Roman"/>
                <w:sz w:val="20"/>
                <w:szCs w:val="20"/>
              </w:rPr>
            </w:pPr>
            <w:r w:rsidRPr="00963DA0">
              <w:rPr>
                <w:rFonts w:ascii="Times New Roman" w:hAnsi="Times New Roman"/>
                <w:sz w:val="20"/>
                <w:szCs w:val="20"/>
              </w:rPr>
              <w:t>4</w:t>
            </w:r>
          </w:p>
        </w:tc>
        <w:tc>
          <w:tcPr>
            <w:tcW w:w="850" w:type="dxa"/>
          </w:tcPr>
          <w:p w14:paraId="00C6C87D" w14:textId="77777777" w:rsidR="00963DA0" w:rsidRPr="00963DA0" w:rsidRDefault="00963DA0" w:rsidP="00963DA0">
            <w:pPr>
              <w:spacing w:after="0"/>
              <w:jc w:val="center"/>
              <w:rPr>
                <w:rFonts w:ascii="Times New Roman" w:hAnsi="Times New Roman"/>
                <w:sz w:val="20"/>
                <w:szCs w:val="20"/>
              </w:rPr>
            </w:pPr>
          </w:p>
        </w:tc>
      </w:tr>
      <w:tr w:rsidR="00963DA0" w:rsidRPr="00963DA0" w14:paraId="20F95AFD" w14:textId="77777777" w:rsidTr="00963DA0">
        <w:trPr>
          <w:jc w:val="center"/>
        </w:trPr>
        <w:tc>
          <w:tcPr>
            <w:tcW w:w="2317" w:type="dxa"/>
            <w:shd w:val="clear" w:color="auto" w:fill="BDD6EE"/>
          </w:tcPr>
          <w:p w14:paraId="34D41DB5" w14:textId="77777777" w:rsidR="00963DA0" w:rsidRPr="00963DA0" w:rsidRDefault="00963DA0" w:rsidP="00963DA0">
            <w:pPr>
              <w:spacing w:after="0"/>
              <w:jc w:val="both"/>
              <w:rPr>
                <w:rFonts w:ascii="Times New Roman" w:hAnsi="Times New Roman"/>
                <w:sz w:val="20"/>
                <w:szCs w:val="20"/>
              </w:rPr>
            </w:pPr>
            <w:r w:rsidRPr="00963DA0">
              <w:rPr>
                <w:rFonts w:ascii="Times New Roman" w:hAnsi="Times New Roman"/>
                <w:sz w:val="20"/>
                <w:szCs w:val="20"/>
              </w:rPr>
              <w:t>Niska spremnost</w:t>
            </w:r>
          </w:p>
        </w:tc>
        <w:tc>
          <w:tcPr>
            <w:tcW w:w="1276" w:type="dxa"/>
            <w:shd w:val="clear" w:color="auto" w:fill="FFC000"/>
          </w:tcPr>
          <w:p w14:paraId="48848BA9" w14:textId="77777777" w:rsidR="00963DA0" w:rsidRPr="00963DA0" w:rsidRDefault="00963DA0" w:rsidP="00963DA0">
            <w:pPr>
              <w:spacing w:after="0"/>
              <w:jc w:val="center"/>
              <w:rPr>
                <w:rFonts w:ascii="Times New Roman" w:hAnsi="Times New Roman"/>
                <w:sz w:val="20"/>
                <w:szCs w:val="20"/>
              </w:rPr>
            </w:pPr>
            <w:r w:rsidRPr="00963DA0">
              <w:rPr>
                <w:rFonts w:ascii="Times New Roman" w:hAnsi="Times New Roman"/>
                <w:sz w:val="20"/>
                <w:szCs w:val="20"/>
              </w:rPr>
              <w:t>3</w:t>
            </w:r>
          </w:p>
        </w:tc>
        <w:tc>
          <w:tcPr>
            <w:tcW w:w="850" w:type="dxa"/>
          </w:tcPr>
          <w:p w14:paraId="1FEEA33F" w14:textId="77777777" w:rsidR="00963DA0" w:rsidRPr="00963DA0" w:rsidRDefault="00963DA0" w:rsidP="00963DA0">
            <w:pPr>
              <w:spacing w:after="0"/>
              <w:jc w:val="center"/>
              <w:rPr>
                <w:rFonts w:ascii="Times New Roman" w:hAnsi="Times New Roman"/>
                <w:sz w:val="20"/>
                <w:szCs w:val="20"/>
              </w:rPr>
            </w:pPr>
          </w:p>
        </w:tc>
      </w:tr>
      <w:tr w:rsidR="00963DA0" w:rsidRPr="00963DA0" w14:paraId="10A61BC8" w14:textId="77777777" w:rsidTr="00963DA0">
        <w:trPr>
          <w:jc w:val="center"/>
        </w:trPr>
        <w:tc>
          <w:tcPr>
            <w:tcW w:w="2317" w:type="dxa"/>
            <w:shd w:val="clear" w:color="auto" w:fill="BDD6EE"/>
          </w:tcPr>
          <w:p w14:paraId="1924711B" w14:textId="77777777" w:rsidR="00963DA0" w:rsidRPr="00963DA0" w:rsidRDefault="00963DA0" w:rsidP="00963DA0">
            <w:pPr>
              <w:spacing w:after="0"/>
              <w:jc w:val="both"/>
              <w:rPr>
                <w:rFonts w:ascii="Times New Roman" w:hAnsi="Times New Roman"/>
                <w:sz w:val="20"/>
                <w:szCs w:val="20"/>
              </w:rPr>
            </w:pPr>
            <w:r w:rsidRPr="00963DA0">
              <w:rPr>
                <w:rFonts w:ascii="Times New Roman" w:hAnsi="Times New Roman"/>
                <w:sz w:val="20"/>
                <w:szCs w:val="20"/>
              </w:rPr>
              <w:t>Visoka spremnost</w:t>
            </w:r>
          </w:p>
        </w:tc>
        <w:tc>
          <w:tcPr>
            <w:tcW w:w="1276" w:type="dxa"/>
            <w:shd w:val="clear" w:color="auto" w:fill="FFFF00"/>
          </w:tcPr>
          <w:p w14:paraId="2613E071" w14:textId="77777777" w:rsidR="00963DA0" w:rsidRPr="00963DA0" w:rsidRDefault="00963DA0" w:rsidP="00963DA0">
            <w:pPr>
              <w:spacing w:after="0"/>
              <w:jc w:val="center"/>
              <w:rPr>
                <w:rFonts w:ascii="Times New Roman" w:hAnsi="Times New Roman"/>
                <w:sz w:val="20"/>
                <w:szCs w:val="20"/>
              </w:rPr>
            </w:pPr>
            <w:r w:rsidRPr="00963DA0">
              <w:rPr>
                <w:rFonts w:ascii="Times New Roman" w:hAnsi="Times New Roman"/>
                <w:sz w:val="20"/>
                <w:szCs w:val="20"/>
              </w:rPr>
              <w:t>2</w:t>
            </w:r>
          </w:p>
        </w:tc>
        <w:tc>
          <w:tcPr>
            <w:tcW w:w="850" w:type="dxa"/>
          </w:tcPr>
          <w:p w14:paraId="63961B67" w14:textId="5AB2416F" w:rsidR="00963DA0" w:rsidRPr="00963DA0" w:rsidRDefault="00963DA0" w:rsidP="00963DA0">
            <w:pPr>
              <w:spacing w:after="0"/>
              <w:jc w:val="center"/>
              <w:rPr>
                <w:rFonts w:ascii="Times New Roman" w:hAnsi="Times New Roman"/>
                <w:sz w:val="20"/>
                <w:szCs w:val="20"/>
              </w:rPr>
            </w:pPr>
          </w:p>
        </w:tc>
      </w:tr>
      <w:tr w:rsidR="00963DA0" w:rsidRPr="00963DA0" w14:paraId="1C7834ED" w14:textId="77777777" w:rsidTr="00963DA0">
        <w:trPr>
          <w:jc w:val="center"/>
        </w:trPr>
        <w:tc>
          <w:tcPr>
            <w:tcW w:w="2317" w:type="dxa"/>
            <w:shd w:val="clear" w:color="auto" w:fill="BDD6EE"/>
          </w:tcPr>
          <w:p w14:paraId="4F848792" w14:textId="77777777" w:rsidR="00963DA0" w:rsidRPr="00963DA0" w:rsidRDefault="00963DA0" w:rsidP="00963DA0">
            <w:pPr>
              <w:spacing w:after="0"/>
              <w:jc w:val="both"/>
              <w:rPr>
                <w:rFonts w:ascii="Times New Roman" w:hAnsi="Times New Roman"/>
                <w:sz w:val="20"/>
                <w:szCs w:val="20"/>
              </w:rPr>
            </w:pPr>
            <w:r w:rsidRPr="00963DA0">
              <w:rPr>
                <w:rFonts w:ascii="Times New Roman" w:hAnsi="Times New Roman"/>
                <w:sz w:val="20"/>
                <w:szCs w:val="20"/>
              </w:rPr>
              <w:t>Vrlo visoka spremnost</w:t>
            </w:r>
          </w:p>
        </w:tc>
        <w:tc>
          <w:tcPr>
            <w:tcW w:w="1276" w:type="dxa"/>
            <w:shd w:val="clear" w:color="auto" w:fill="00B050"/>
          </w:tcPr>
          <w:p w14:paraId="2A51C38F" w14:textId="77777777" w:rsidR="00963DA0" w:rsidRPr="00963DA0" w:rsidRDefault="00963DA0" w:rsidP="00963DA0">
            <w:pPr>
              <w:spacing w:after="0"/>
              <w:jc w:val="center"/>
              <w:rPr>
                <w:rFonts w:ascii="Times New Roman" w:hAnsi="Times New Roman"/>
                <w:sz w:val="20"/>
                <w:szCs w:val="20"/>
              </w:rPr>
            </w:pPr>
            <w:r w:rsidRPr="00963DA0">
              <w:rPr>
                <w:rFonts w:ascii="Times New Roman" w:hAnsi="Times New Roman"/>
                <w:sz w:val="20"/>
                <w:szCs w:val="20"/>
              </w:rPr>
              <w:t>1</w:t>
            </w:r>
          </w:p>
        </w:tc>
        <w:tc>
          <w:tcPr>
            <w:tcW w:w="850" w:type="dxa"/>
          </w:tcPr>
          <w:p w14:paraId="1DC7FE6C" w14:textId="03851C64" w:rsidR="00963DA0" w:rsidRPr="00963DA0" w:rsidRDefault="00713EDC" w:rsidP="00963DA0">
            <w:pPr>
              <w:spacing w:after="0"/>
              <w:jc w:val="center"/>
              <w:rPr>
                <w:rFonts w:ascii="Times New Roman" w:hAnsi="Times New Roman"/>
                <w:sz w:val="20"/>
                <w:szCs w:val="20"/>
              </w:rPr>
            </w:pPr>
            <w:r>
              <w:rPr>
                <w:rFonts w:ascii="Times New Roman" w:hAnsi="Times New Roman"/>
                <w:sz w:val="20"/>
                <w:szCs w:val="20"/>
              </w:rPr>
              <w:t>X</w:t>
            </w:r>
          </w:p>
        </w:tc>
      </w:tr>
    </w:tbl>
    <w:p w14:paraId="4A932AB5" w14:textId="77777777" w:rsidR="00963DA0" w:rsidRPr="00963DA0" w:rsidRDefault="00963DA0" w:rsidP="00963DA0">
      <w:pPr>
        <w:spacing w:after="0"/>
        <w:ind w:left="720"/>
        <w:rPr>
          <w:rFonts w:ascii="Times New Roman" w:hAnsi="Times New Roman"/>
        </w:rPr>
      </w:pPr>
    </w:p>
    <w:p w14:paraId="0ADA4DF4" w14:textId="77777777" w:rsidR="00963DA0" w:rsidRPr="000B0A82" w:rsidRDefault="00963DA0" w:rsidP="000B0A82">
      <w:pPr>
        <w:pStyle w:val="Bezproreda2"/>
        <w:rPr>
          <w:sz w:val="16"/>
          <w:szCs w:val="16"/>
        </w:rPr>
      </w:pPr>
    </w:p>
    <w:p w14:paraId="73ED4834" w14:textId="77777777" w:rsidR="00963DA0" w:rsidRPr="00963DA0" w:rsidRDefault="00963DA0" w:rsidP="00963DA0">
      <w:pPr>
        <w:spacing w:after="0"/>
        <w:ind w:left="567"/>
        <w:rPr>
          <w:rFonts w:ascii="Times New Roman" w:hAnsi="Times New Roman"/>
          <w:b/>
          <w:sz w:val="24"/>
          <w:szCs w:val="24"/>
          <w:u w:val="single"/>
        </w:rPr>
      </w:pPr>
      <w:r w:rsidRPr="00963DA0">
        <w:rPr>
          <w:rFonts w:ascii="Times New Roman" w:hAnsi="Times New Roman"/>
          <w:b/>
          <w:sz w:val="24"/>
          <w:szCs w:val="24"/>
          <w:u w:val="single"/>
        </w:rPr>
        <w:t>Spremnost vatrogastva u slučaju požar otvorenog tipa:</w:t>
      </w:r>
    </w:p>
    <w:p w14:paraId="70F7E66D" w14:textId="4752DCA8" w:rsidR="00765726" w:rsidRDefault="00765726" w:rsidP="00765726">
      <w:pPr>
        <w:pStyle w:val="Bezproreda2"/>
      </w:pPr>
      <w:r w:rsidRPr="008F4505">
        <w:t xml:space="preserve">Na području Grada </w:t>
      </w:r>
      <w:r>
        <w:t>Ploč</w:t>
      </w:r>
      <w:r w:rsidR="007F4396">
        <w:t>a</w:t>
      </w:r>
      <w:r w:rsidRPr="008F4505">
        <w:t xml:space="preserve"> </w:t>
      </w:r>
      <w:r>
        <w:t>djeluje:</w:t>
      </w:r>
    </w:p>
    <w:p w14:paraId="03D60AE5" w14:textId="77777777" w:rsidR="00713EDC" w:rsidRPr="005C7E62" w:rsidRDefault="00713EDC" w:rsidP="005F33B1">
      <w:pPr>
        <w:pStyle w:val="Odlomakpopisa"/>
        <w:numPr>
          <w:ilvl w:val="1"/>
          <w:numId w:val="90"/>
        </w:numPr>
        <w:rPr>
          <w:rFonts w:ascii="Times New Roman" w:hAnsi="Times New Roman"/>
          <w:color w:val="000000"/>
        </w:rPr>
      </w:pPr>
      <w:bookmarkStart w:id="504" w:name="_Hlk205200125"/>
      <w:r w:rsidRPr="005C7E62">
        <w:rPr>
          <w:rFonts w:ascii="Times New Roman" w:hAnsi="Times New Roman"/>
          <w:color w:val="000000"/>
        </w:rPr>
        <w:t>JVP Ploče</w:t>
      </w:r>
    </w:p>
    <w:p w14:paraId="456CA3AC" w14:textId="77777777" w:rsidR="00713EDC" w:rsidRPr="005C7E62" w:rsidRDefault="00713EDC" w:rsidP="005F33B1">
      <w:pPr>
        <w:pStyle w:val="Odlomakpopisa"/>
        <w:numPr>
          <w:ilvl w:val="1"/>
          <w:numId w:val="90"/>
        </w:numPr>
        <w:rPr>
          <w:rFonts w:ascii="Times New Roman" w:hAnsi="Times New Roman"/>
          <w:color w:val="000000"/>
        </w:rPr>
      </w:pPr>
      <w:r w:rsidRPr="005C7E62">
        <w:rPr>
          <w:rFonts w:ascii="Times New Roman" w:hAnsi="Times New Roman"/>
          <w:color w:val="000000"/>
        </w:rPr>
        <w:t>DVD Komin</w:t>
      </w:r>
    </w:p>
    <w:p w14:paraId="73CFC4F7" w14:textId="77777777" w:rsidR="00713EDC" w:rsidRPr="005C7E62" w:rsidRDefault="00713EDC" w:rsidP="005F33B1">
      <w:pPr>
        <w:pStyle w:val="Odlomakpopisa"/>
        <w:numPr>
          <w:ilvl w:val="1"/>
          <w:numId w:val="90"/>
        </w:numPr>
        <w:rPr>
          <w:rFonts w:ascii="Times New Roman" w:hAnsi="Times New Roman"/>
          <w:color w:val="000000"/>
        </w:rPr>
      </w:pPr>
      <w:r w:rsidRPr="005C7E62">
        <w:rPr>
          <w:rFonts w:ascii="Times New Roman" w:hAnsi="Times New Roman"/>
          <w:color w:val="000000"/>
        </w:rPr>
        <w:t>DVD Staševica</w:t>
      </w:r>
    </w:p>
    <w:p w14:paraId="04C41C83" w14:textId="77777777" w:rsidR="00713EDC" w:rsidRDefault="00713EDC" w:rsidP="005F33B1">
      <w:pPr>
        <w:pStyle w:val="Odlomakpopisa"/>
        <w:numPr>
          <w:ilvl w:val="1"/>
          <w:numId w:val="90"/>
        </w:numPr>
        <w:rPr>
          <w:rFonts w:ascii="Times New Roman" w:hAnsi="Times New Roman"/>
          <w:color w:val="000000"/>
        </w:rPr>
      </w:pPr>
      <w:r>
        <w:rPr>
          <w:rFonts w:ascii="Times New Roman" w:hAnsi="Times New Roman"/>
          <w:color w:val="000000"/>
        </w:rPr>
        <w:t>Vizir d.o.o. za zaštitu od požara</w:t>
      </w:r>
    </w:p>
    <w:bookmarkEnd w:id="504"/>
    <w:p w14:paraId="20327E59" w14:textId="77777777" w:rsidR="00254D9C" w:rsidRPr="005C7E62" w:rsidRDefault="00254D9C" w:rsidP="00254D9C">
      <w:pPr>
        <w:pStyle w:val="Odlomakpopisa"/>
        <w:numPr>
          <w:ilvl w:val="1"/>
          <w:numId w:val="90"/>
        </w:numPr>
        <w:rPr>
          <w:rFonts w:ascii="Times New Roman" w:hAnsi="Times New Roman"/>
          <w:color w:val="000000"/>
        </w:rPr>
      </w:pPr>
      <w:r>
        <w:rPr>
          <w:rFonts w:ascii="Times New Roman" w:hAnsi="Times New Roman"/>
          <w:color w:val="000000"/>
        </w:rPr>
        <w:t>Florijan servis d.o.o.</w:t>
      </w:r>
    </w:p>
    <w:p w14:paraId="0F0FE005" w14:textId="77777777" w:rsidR="00765726" w:rsidRPr="000B0A82" w:rsidRDefault="00765726" w:rsidP="00963DA0">
      <w:pPr>
        <w:spacing w:after="0" w:line="240" w:lineRule="auto"/>
        <w:jc w:val="both"/>
        <w:rPr>
          <w:rFonts w:ascii="Times New Roman" w:eastAsia="Calibri" w:hAnsi="Times New Roman" w:cs="Times New Roman"/>
          <w:sz w:val="16"/>
          <w:szCs w:val="16"/>
        </w:rPr>
      </w:pPr>
    </w:p>
    <w:p w14:paraId="6F11D89C" w14:textId="77777777" w:rsidR="00963DA0" w:rsidRPr="00963DA0" w:rsidRDefault="00963DA0" w:rsidP="00963DA0">
      <w:pPr>
        <w:spacing w:after="0" w:line="240" w:lineRule="auto"/>
        <w:jc w:val="both"/>
        <w:rPr>
          <w:rFonts w:ascii="Times New Roman" w:eastAsia="Calibri" w:hAnsi="Times New Roman" w:cs="Times New Roman"/>
          <w:sz w:val="24"/>
        </w:rPr>
      </w:pPr>
      <w:r w:rsidRPr="00963DA0">
        <w:rPr>
          <w:rFonts w:ascii="Times New Roman" w:eastAsia="Calibri" w:hAnsi="Times New Roman" w:cs="Times New Roman"/>
          <w:sz w:val="24"/>
        </w:rPr>
        <w:t xml:space="preserve">Procjena spremnosti snaga vatrogastva, temelji se na opremljenosti i učinkovitosti u obavljanju redovnih djelatnosti za koje su osnovani. Isti imaju potreban broj operativnih vatrogasaca a oprema se kontinuirano nabavlja sukladno ustroju i obnavlja postojeća. </w:t>
      </w:r>
    </w:p>
    <w:p w14:paraId="7DF98952" w14:textId="77777777" w:rsidR="00713EDC" w:rsidRDefault="00713EDC" w:rsidP="00963DA0">
      <w:pPr>
        <w:spacing w:after="0" w:line="240" w:lineRule="auto"/>
        <w:jc w:val="both"/>
        <w:rPr>
          <w:rFonts w:ascii="Times New Roman" w:eastAsia="Calibri" w:hAnsi="Times New Roman" w:cs="Times New Roman"/>
          <w:sz w:val="24"/>
        </w:rPr>
      </w:pPr>
    </w:p>
    <w:p w14:paraId="1AAFCCBD" w14:textId="30B72B01" w:rsidR="00963DA0" w:rsidRPr="00963DA0" w:rsidRDefault="00963DA0" w:rsidP="00963DA0">
      <w:pPr>
        <w:spacing w:after="0" w:line="240" w:lineRule="auto"/>
        <w:jc w:val="both"/>
        <w:rPr>
          <w:rFonts w:ascii="Times New Roman" w:eastAsia="Calibri" w:hAnsi="Times New Roman" w:cs="Times New Roman"/>
          <w:color w:val="000000"/>
          <w:sz w:val="24"/>
        </w:rPr>
      </w:pPr>
      <w:r w:rsidRPr="00963DA0">
        <w:rPr>
          <w:rFonts w:ascii="Times New Roman" w:eastAsia="Calibri" w:hAnsi="Times New Roman" w:cs="Times New Roman"/>
          <w:sz w:val="24"/>
        </w:rPr>
        <w:t xml:space="preserve">Spremnost vatrogastva obzirom na brojnost, uvježbanost i opremljenost procijenjena je </w:t>
      </w:r>
      <w:r w:rsidRPr="00963DA0">
        <w:rPr>
          <w:rFonts w:ascii="Times New Roman" w:eastAsia="Calibri" w:hAnsi="Times New Roman" w:cs="Times New Roman"/>
          <w:b/>
          <w:sz w:val="24"/>
        </w:rPr>
        <w:t>vrlo visokom, uz nastavak stalne educiranosti i osposobljavanja</w:t>
      </w:r>
      <w:r w:rsidRPr="00963DA0">
        <w:rPr>
          <w:rFonts w:ascii="Times New Roman" w:eastAsia="Calibri" w:hAnsi="Times New Roman" w:cs="Times New Roman"/>
          <w:sz w:val="24"/>
        </w:rPr>
        <w:t xml:space="preserve"> članstva za postupanje u slučaju požara otvorenog tipa, </w:t>
      </w:r>
      <w:r w:rsidRPr="00963DA0">
        <w:rPr>
          <w:rFonts w:ascii="Times New Roman" w:eastAsia="Calibri" w:hAnsi="Times New Roman" w:cs="Times New Roman"/>
          <w:b/>
          <w:sz w:val="24"/>
        </w:rPr>
        <w:t>te nabavke specijalizirane opreme za djelovanje u slučaju požara otvorenog prostora</w:t>
      </w:r>
      <w:r w:rsidRPr="00963DA0">
        <w:rPr>
          <w:rFonts w:ascii="Times New Roman" w:eastAsia="Calibri" w:hAnsi="Times New Roman" w:cs="Times New Roman"/>
          <w:sz w:val="24"/>
        </w:rPr>
        <w:t>.</w:t>
      </w:r>
    </w:p>
    <w:p w14:paraId="654E3012" w14:textId="77777777" w:rsidR="00963DA0" w:rsidRDefault="00963DA0" w:rsidP="00963DA0">
      <w:pPr>
        <w:spacing w:after="0"/>
        <w:jc w:val="both"/>
        <w:rPr>
          <w:rFonts w:ascii="Times New Roman" w:hAnsi="Times New Roman"/>
          <w:sz w:val="16"/>
          <w:szCs w:val="16"/>
        </w:rPr>
      </w:pPr>
    </w:p>
    <w:p w14:paraId="34214659" w14:textId="77777777" w:rsidR="00D37A33" w:rsidRDefault="00D37A33" w:rsidP="00963DA0">
      <w:pPr>
        <w:spacing w:after="0"/>
        <w:jc w:val="both"/>
        <w:rPr>
          <w:rFonts w:ascii="Times New Roman" w:hAnsi="Times New Roman"/>
          <w:sz w:val="16"/>
          <w:szCs w:val="16"/>
        </w:rPr>
      </w:pPr>
    </w:p>
    <w:p w14:paraId="0BB09BC3" w14:textId="77777777" w:rsidR="00D37A33" w:rsidRDefault="00D37A33" w:rsidP="00963DA0">
      <w:pPr>
        <w:spacing w:after="0"/>
        <w:jc w:val="both"/>
        <w:rPr>
          <w:rFonts w:ascii="Times New Roman" w:hAnsi="Times New Roman"/>
          <w:sz w:val="16"/>
          <w:szCs w:val="16"/>
        </w:rPr>
      </w:pPr>
    </w:p>
    <w:p w14:paraId="6546BD2F" w14:textId="77777777" w:rsidR="00D37A33" w:rsidRDefault="00D37A33" w:rsidP="00963DA0">
      <w:pPr>
        <w:spacing w:after="0"/>
        <w:jc w:val="both"/>
        <w:rPr>
          <w:rFonts w:ascii="Times New Roman" w:hAnsi="Times New Roman"/>
          <w:sz w:val="16"/>
          <w:szCs w:val="16"/>
        </w:rPr>
      </w:pPr>
    </w:p>
    <w:p w14:paraId="2B17E4D9" w14:textId="77777777" w:rsidR="00D37A33" w:rsidRPr="000B0A82" w:rsidRDefault="00D37A33" w:rsidP="00963DA0">
      <w:pPr>
        <w:spacing w:after="0"/>
        <w:jc w:val="both"/>
        <w:rPr>
          <w:rFonts w:ascii="Times New Roman" w:hAnsi="Times New Roman"/>
          <w:sz w:val="16"/>
          <w:szCs w:val="16"/>
        </w:rPr>
      </w:pPr>
    </w:p>
    <w:p w14:paraId="03971256" w14:textId="69B30AD7" w:rsidR="00963DA0" w:rsidRPr="00963DA0" w:rsidRDefault="00963DA0" w:rsidP="00963DA0">
      <w:pPr>
        <w:spacing w:after="0"/>
        <w:ind w:left="720"/>
        <w:jc w:val="both"/>
        <w:rPr>
          <w:rFonts w:ascii="Times New Roman" w:hAnsi="Times New Roman"/>
          <w:sz w:val="20"/>
          <w:szCs w:val="20"/>
        </w:rPr>
      </w:pPr>
      <w:r w:rsidRPr="00963DA0">
        <w:rPr>
          <w:rFonts w:ascii="Times New Roman" w:hAnsi="Times New Roman"/>
          <w:sz w:val="20"/>
          <w:szCs w:val="20"/>
        </w:rPr>
        <w:t xml:space="preserve">          </w:t>
      </w:r>
      <w:r w:rsidR="00E31898">
        <w:rPr>
          <w:rFonts w:ascii="Times New Roman" w:hAnsi="Times New Roman"/>
          <w:sz w:val="20"/>
          <w:szCs w:val="20"/>
        </w:rPr>
        <w:t xml:space="preserve">                     Tablica 11</w:t>
      </w:r>
      <w:r w:rsidR="00476A64">
        <w:rPr>
          <w:rFonts w:ascii="Times New Roman" w:hAnsi="Times New Roman"/>
          <w:sz w:val="20"/>
          <w:szCs w:val="20"/>
        </w:rPr>
        <w:t>9</w:t>
      </w:r>
      <w:r w:rsidRPr="00963DA0">
        <w:rPr>
          <w:rFonts w:ascii="Times New Roman" w:hAnsi="Times New Roman"/>
          <w:sz w:val="20"/>
          <w:szCs w:val="20"/>
        </w:rPr>
        <w:t>: Spremnost operativnih snaga vatrogastva</w:t>
      </w:r>
    </w:p>
    <w:tbl>
      <w:tblPr>
        <w:tblW w:w="44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17"/>
        <w:gridCol w:w="1276"/>
        <w:gridCol w:w="850"/>
      </w:tblGrid>
      <w:tr w:rsidR="00963DA0" w:rsidRPr="00963DA0" w14:paraId="38D9E001" w14:textId="77777777" w:rsidTr="00963DA0">
        <w:trPr>
          <w:jc w:val="center"/>
        </w:trPr>
        <w:tc>
          <w:tcPr>
            <w:tcW w:w="2317" w:type="dxa"/>
            <w:shd w:val="clear" w:color="auto" w:fill="BDD6EE"/>
          </w:tcPr>
          <w:p w14:paraId="55A72104" w14:textId="77777777" w:rsidR="00963DA0" w:rsidRPr="00963DA0" w:rsidRDefault="00963DA0" w:rsidP="00963DA0">
            <w:pPr>
              <w:spacing w:after="0"/>
              <w:jc w:val="both"/>
              <w:rPr>
                <w:rFonts w:ascii="Times New Roman" w:hAnsi="Times New Roman"/>
                <w:sz w:val="20"/>
                <w:szCs w:val="20"/>
              </w:rPr>
            </w:pPr>
            <w:r w:rsidRPr="00963DA0">
              <w:rPr>
                <w:rFonts w:ascii="Times New Roman" w:hAnsi="Times New Roman"/>
                <w:sz w:val="20"/>
                <w:szCs w:val="20"/>
              </w:rPr>
              <w:t>Vrlo niska spremnost</w:t>
            </w:r>
          </w:p>
        </w:tc>
        <w:tc>
          <w:tcPr>
            <w:tcW w:w="1276" w:type="dxa"/>
            <w:shd w:val="clear" w:color="auto" w:fill="FF0000"/>
          </w:tcPr>
          <w:p w14:paraId="07AA8401" w14:textId="77777777" w:rsidR="00963DA0" w:rsidRPr="00963DA0" w:rsidRDefault="00963DA0" w:rsidP="00963DA0">
            <w:pPr>
              <w:spacing w:after="0"/>
              <w:jc w:val="center"/>
              <w:rPr>
                <w:rFonts w:ascii="Times New Roman" w:hAnsi="Times New Roman"/>
                <w:sz w:val="20"/>
                <w:szCs w:val="20"/>
              </w:rPr>
            </w:pPr>
            <w:r w:rsidRPr="00963DA0">
              <w:rPr>
                <w:rFonts w:ascii="Times New Roman" w:hAnsi="Times New Roman"/>
                <w:sz w:val="20"/>
                <w:szCs w:val="20"/>
              </w:rPr>
              <w:t>4</w:t>
            </w:r>
          </w:p>
        </w:tc>
        <w:tc>
          <w:tcPr>
            <w:tcW w:w="850" w:type="dxa"/>
          </w:tcPr>
          <w:p w14:paraId="3396BCE8" w14:textId="77777777" w:rsidR="00963DA0" w:rsidRPr="00963DA0" w:rsidRDefault="00963DA0" w:rsidP="00963DA0">
            <w:pPr>
              <w:spacing w:after="0"/>
              <w:jc w:val="center"/>
              <w:rPr>
                <w:rFonts w:ascii="Times New Roman" w:hAnsi="Times New Roman"/>
                <w:sz w:val="20"/>
                <w:szCs w:val="20"/>
              </w:rPr>
            </w:pPr>
          </w:p>
        </w:tc>
      </w:tr>
      <w:tr w:rsidR="00963DA0" w:rsidRPr="00963DA0" w14:paraId="73FD5844" w14:textId="77777777" w:rsidTr="00963DA0">
        <w:trPr>
          <w:jc w:val="center"/>
        </w:trPr>
        <w:tc>
          <w:tcPr>
            <w:tcW w:w="2317" w:type="dxa"/>
            <w:shd w:val="clear" w:color="auto" w:fill="BDD6EE"/>
          </w:tcPr>
          <w:p w14:paraId="19736A65" w14:textId="77777777" w:rsidR="00963DA0" w:rsidRPr="00963DA0" w:rsidRDefault="00963DA0" w:rsidP="00963DA0">
            <w:pPr>
              <w:spacing w:after="0"/>
              <w:jc w:val="both"/>
              <w:rPr>
                <w:rFonts w:ascii="Times New Roman" w:hAnsi="Times New Roman"/>
                <w:sz w:val="20"/>
                <w:szCs w:val="20"/>
              </w:rPr>
            </w:pPr>
            <w:r w:rsidRPr="00963DA0">
              <w:rPr>
                <w:rFonts w:ascii="Times New Roman" w:hAnsi="Times New Roman"/>
                <w:sz w:val="20"/>
                <w:szCs w:val="20"/>
              </w:rPr>
              <w:t>Niska spremnost</w:t>
            </w:r>
          </w:p>
        </w:tc>
        <w:tc>
          <w:tcPr>
            <w:tcW w:w="1276" w:type="dxa"/>
            <w:shd w:val="clear" w:color="auto" w:fill="FFC000"/>
          </w:tcPr>
          <w:p w14:paraId="7BC56AF9" w14:textId="77777777" w:rsidR="00963DA0" w:rsidRPr="00963DA0" w:rsidRDefault="00963DA0" w:rsidP="00963DA0">
            <w:pPr>
              <w:spacing w:after="0"/>
              <w:jc w:val="center"/>
              <w:rPr>
                <w:rFonts w:ascii="Times New Roman" w:hAnsi="Times New Roman"/>
                <w:sz w:val="20"/>
                <w:szCs w:val="20"/>
              </w:rPr>
            </w:pPr>
            <w:r w:rsidRPr="00963DA0">
              <w:rPr>
                <w:rFonts w:ascii="Times New Roman" w:hAnsi="Times New Roman"/>
                <w:sz w:val="20"/>
                <w:szCs w:val="20"/>
              </w:rPr>
              <w:t>3</w:t>
            </w:r>
          </w:p>
        </w:tc>
        <w:tc>
          <w:tcPr>
            <w:tcW w:w="850" w:type="dxa"/>
          </w:tcPr>
          <w:p w14:paraId="5FA5BAD5" w14:textId="77777777" w:rsidR="00963DA0" w:rsidRPr="00963DA0" w:rsidRDefault="00963DA0" w:rsidP="00963DA0">
            <w:pPr>
              <w:spacing w:after="0"/>
              <w:jc w:val="center"/>
              <w:rPr>
                <w:rFonts w:ascii="Times New Roman" w:hAnsi="Times New Roman"/>
                <w:sz w:val="20"/>
                <w:szCs w:val="20"/>
              </w:rPr>
            </w:pPr>
          </w:p>
        </w:tc>
      </w:tr>
      <w:tr w:rsidR="00963DA0" w:rsidRPr="00963DA0" w14:paraId="600BD295" w14:textId="77777777" w:rsidTr="00963DA0">
        <w:trPr>
          <w:jc w:val="center"/>
        </w:trPr>
        <w:tc>
          <w:tcPr>
            <w:tcW w:w="2317" w:type="dxa"/>
            <w:shd w:val="clear" w:color="auto" w:fill="BDD6EE"/>
          </w:tcPr>
          <w:p w14:paraId="59300F34" w14:textId="77777777" w:rsidR="00963DA0" w:rsidRPr="00963DA0" w:rsidRDefault="00963DA0" w:rsidP="00963DA0">
            <w:pPr>
              <w:spacing w:after="0"/>
              <w:jc w:val="both"/>
              <w:rPr>
                <w:rFonts w:ascii="Times New Roman" w:hAnsi="Times New Roman"/>
                <w:sz w:val="20"/>
                <w:szCs w:val="20"/>
              </w:rPr>
            </w:pPr>
            <w:r w:rsidRPr="00963DA0">
              <w:rPr>
                <w:rFonts w:ascii="Times New Roman" w:hAnsi="Times New Roman"/>
                <w:sz w:val="20"/>
                <w:szCs w:val="20"/>
              </w:rPr>
              <w:t>Visoka spremnost</w:t>
            </w:r>
          </w:p>
        </w:tc>
        <w:tc>
          <w:tcPr>
            <w:tcW w:w="1276" w:type="dxa"/>
            <w:shd w:val="clear" w:color="auto" w:fill="FFFF00"/>
          </w:tcPr>
          <w:p w14:paraId="23C42A50" w14:textId="77777777" w:rsidR="00963DA0" w:rsidRPr="00963DA0" w:rsidRDefault="00963DA0" w:rsidP="00963DA0">
            <w:pPr>
              <w:spacing w:after="0"/>
              <w:jc w:val="center"/>
              <w:rPr>
                <w:rFonts w:ascii="Times New Roman" w:hAnsi="Times New Roman"/>
                <w:sz w:val="20"/>
                <w:szCs w:val="20"/>
              </w:rPr>
            </w:pPr>
            <w:r w:rsidRPr="00963DA0">
              <w:rPr>
                <w:rFonts w:ascii="Times New Roman" w:hAnsi="Times New Roman"/>
                <w:sz w:val="20"/>
                <w:szCs w:val="20"/>
              </w:rPr>
              <w:t>2</w:t>
            </w:r>
          </w:p>
        </w:tc>
        <w:tc>
          <w:tcPr>
            <w:tcW w:w="850" w:type="dxa"/>
          </w:tcPr>
          <w:p w14:paraId="37981289" w14:textId="77777777" w:rsidR="00963DA0" w:rsidRPr="00963DA0" w:rsidRDefault="00963DA0" w:rsidP="00963DA0">
            <w:pPr>
              <w:spacing w:after="0"/>
              <w:jc w:val="center"/>
              <w:rPr>
                <w:rFonts w:ascii="Times New Roman" w:hAnsi="Times New Roman"/>
                <w:sz w:val="20"/>
                <w:szCs w:val="20"/>
              </w:rPr>
            </w:pPr>
          </w:p>
        </w:tc>
      </w:tr>
      <w:tr w:rsidR="00963DA0" w:rsidRPr="00963DA0" w14:paraId="11826FD1" w14:textId="77777777" w:rsidTr="00963DA0">
        <w:trPr>
          <w:jc w:val="center"/>
        </w:trPr>
        <w:tc>
          <w:tcPr>
            <w:tcW w:w="2317" w:type="dxa"/>
            <w:shd w:val="clear" w:color="auto" w:fill="BDD6EE"/>
          </w:tcPr>
          <w:p w14:paraId="409A7C8A" w14:textId="77777777" w:rsidR="00963DA0" w:rsidRPr="00963DA0" w:rsidRDefault="00963DA0" w:rsidP="00963DA0">
            <w:pPr>
              <w:spacing w:after="0"/>
              <w:jc w:val="both"/>
              <w:rPr>
                <w:rFonts w:ascii="Times New Roman" w:hAnsi="Times New Roman"/>
                <w:sz w:val="20"/>
                <w:szCs w:val="20"/>
              </w:rPr>
            </w:pPr>
            <w:r w:rsidRPr="00963DA0">
              <w:rPr>
                <w:rFonts w:ascii="Times New Roman" w:hAnsi="Times New Roman"/>
                <w:sz w:val="20"/>
                <w:szCs w:val="20"/>
              </w:rPr>
              <w:t>Vrlo visoka spremnost</w:t>
            </w:r>
          </w:p>
        </w:tc>
        <w:tc>
          <w:tcPr>
            <w:tcW w:w="1276" w:type="dxa"/>
            <w:shd w:val="clear" w:color="auto" w:fill="00B050"/>
          </w:tcPr>
          <w:p w14:paraId="01A88EE1" w14:textId="77777777" w:rsidR="00963DA0" w:rsidRPr="00963DA0" w:rsidRDefault="00963DA0" w:rsidP="00963DA0">
            <w:pPr>
              <w:spacing w:after="0"/>
              <w:jc w:val="center"/>
              <w:rPr>
                <w:rFonts w:ascii="Times New Roman" w:hAnsi="Times New Roman"/>
                <w:sz w:val="20"/>
                <w:szCs w:val="20"/>
              </w:rPr>
            </w:pPr>
            <w:r w:rsidRPr="00963DA0">
              <w:rPr>
                <w:rFonts w:ascii="Times New Roman" w:hAnsi="Times New Roman"/>
                <w:sz w:val="20"/>
                <w:szCs w:val="20"/>
              </w:rPr>
              <w:t>1</w:t>
            </w:r>
          </w:p>
        </w:tc>
        <w:tc>
          <w:tcPr>
            <w:tcW w:w="850" w:type="dxa"/>
          </w:tcPr>
          <w:p w14:paraId="3A7E11EC" w14:textId="77777777" w:rsidR="00963DA0" w:rsidRPr="00963DA0" w:rsidRDefault="00963DA0" w:rsidP="00963DA0">
            <w:pPr>
              <w:spacing w:after="0"/>
              <w:jc w:val="center"/>
              <w:rPr>
                <w:rFonts w:ascii="Times New Roman" w:hAnsi="Times New Roman"/>
                <w:sz w:val="20"/>
                <w:szCs w:val="20"/>
              </w:rPr>
            </w:pPr>
            <w:r w:rsidRPr="00963DA0">
              <w:rPr>
                <w:rFonts w:ascii="Times New Roman" w:hAnsi="Times New Roman"/>
                <w:sz w:val="20"/>
                <w:szCs w:val="20"/>
              </w:rPr>
              <w:t>X</w:t>
            </w:r>
          </w:p>
        </w:tc>
      </w:tr>
    </w:tbl>
    <w:p w14:paraId="71D5C36D" w14:textId="77777777" w:rsidR="00713EDC" w:rsidRDefault="00713EDC" w:rsidP="00963DA0">
      <w:pPr>
        <w:spacing w:after="0"/>
        <w:ind w:left="567"/>
        <w:rPr>
          <w:rFonts w:ascii="Times New Roman" w:hAnsi="Times New Roman"/>
          <w:b/>
          <w:sz w:val="24"/>
          <w:szCs w:val="24"/>
          <w:u w:val="single"/>
        </w:rPr>
      </w:pPr>
    </w:p>
    <w:p w14:paraId="54086523" w14:textId="6F92E7DC" w:rsidR="00963DA0" w:rsidRPr="00963DA0" w:rsidRDefault="00963DA0" w:rsidP="00963DA0">
      <w:pPr>
        <w:spacing w:after="0"/>
        <w:ind w:left="567"/>
        <w:rPr>
          <w:rFonts w:ascii="Times New Roman" w:hAnsi="Times New Roman"/>
          <w:b/>
          <w:sz w:val="24"/>
          <w:szCs w:val="24"/>
          <w:u w:val="single"/>
        </w:rPr>
      </w:pPr>
      <w:r w:rsidRPr="00963DA0">
        <w:rPr>
          <w:rFonts w:ascii="Times New Roman" w:hAnsi="Times New Roman"/>
          <w:b/>
          <w:sz w:val="24"/>
          <w:szCs w:val="24"/>
          <w:u w:val="single"/>
        </w:rPr>
        <w:t xml:space="preserve">Spremnost HCK –GDCK </w:t>
      </w:r>
      <w:r w:rsidR="00765726">
        <w:rPr>
          <w:rFonts w:ascii="Times New Roman" w:hAnsi="Times New Roman"/>
          <w:b/>
          <w:sz w:val="24"/>
          <w:szCs w:val="24"/>
          <w:u w:val="single"/>
        </w:rPr>
        <w:t>Ploče</w:t>
      </w:r>
      <w:r w:rsidRPr="00963DA0">
        <w:rPr>
          <w:rFonts w:ascii="Times New Roman" w:hAnsi="Times New Roman"/>
          <w:b/>
          <w:sz w:val="24"/>
          <w:szCs w:val="24"/>
          <w:u w:val="single"/>
        </w:rPr>
        <w:t xml:space="preserve"> u slučaju požar otvorenog tipa:</w:t>
      </w:r>
    </w:p>
    <w:p w14:paraId="611CE31A" w14:textId="77777777" w:rsidR="00963DA0" w:rsidRPr="00963DA0" w:rsidRDefault="00963DA0" w:rsidP="00963DA0">
      <w:pPr>
        <w:spacing w:after="0" w:line="240" w:lineRule="auto"/>
        <w:jc w:val="both"/>
        <w:rPr>
          <w:rFonts w:ascii="Times New Roman" w:eastAsia="Times New Roman" w:hAnsi="Times New Roman"/>
          <w:sz w:val="24"/>
          <w:szCs w:val="24"/>
        </w:rPr>
      </w:pPr>
      <w:r w:rsidRPr="00963DA0">
        <w:rPr>
          <w:rFonts w:ascii="Times New Roman" w:eastAsia="Times New Roman" w:hAnsi="Times New Roman"/>
          <w:sz w:val="24"/>
          <w:szCs w:val="24"/>
        </w:rPr>
        <w:t xml:space="preserve">Operativne snage Crvenog križa su snaga koja se i u redovnoj djelatnosti bavi zaštitom i spašavanjem ljudi. </w:t>
      </w:r>
    </w:p>
    <w:p w14:paraId="2C415229" w14:textId="77777777" w:rsidR="00963DA0" w:rsidRPr="00963DA0" w:rsidRDefault="00963DA0" w:rsidP="00963DA0">
      <w:pPr>
        <w:spacing w:after="0" w:line="240" w:lineRule="auto"/>
        <w:jc w:val="both"/>
        <w:rPr>
          <w:rFonts w:ascii="Times New Roman" w:eastAsia="Times New Roman" w:hAnsi="Times New Roman"/>
          <w:sz w:val="24"/>
          <w:szCs w:val="24"/>
        </w:rPr>
      </w:pPr>
      <w:r w:rsidRPr="00963DA0">
        <w:rPr>
          <w:rFonts w:ascii="Times New Roman" w:eastAsia="Times New Roman" w:hAnsi="Times New Roman"/>
          <w:sz w:val="24"/>
          <w:szCs w:val="24"/>
        </w:rPr>
        <w:t xml:space="preserve">Procjena spremnosti Hrvatskog crvenog križa, temelji se na opremljenosti i učinkovitosti u obavljanju redovnih djelatnosti za koje su osnovani. Spremnost HCK-a obzirom na brojnost, uvježbanost i opremljenost procijenjena je </w:t>
      </w:r>
      <w:r w:rsidRPr="00963DA0">
        <w:rPr>
          <w:rFonts w:ascii="Times New Roman" w:eastAsia="Times New Roman" w:hAnsi="Times New Roman"/>
          <w:b/>
          <w:sz w:val="24"/>
          <w:szCs w:val="24"/>
        </w:rPr>
        <w:t>vrlo visokom.</w:t>
      </w:r>
    </w:p>
    <w:p w14:paraId="60F9B015" w14:textId="77777777" w:rsidR="00963DA0" w:rsidRPr="00963DA0" w:rsidRDefault="00963DA0" w:rsidP="00963DA0">
      <w:pPr>
        <w:spacing w:after="0"/>
        <w:rPr>
          <w:rFonts w:ascii="Times New Roman" w:hAnsi="Times New Roman"/>
        </w:rPr>
      </w:pPr>
    </w:p>
    <w:p w14:paraId="65E4F084" w14:textId="3971CDBE" w:rsidR="00963DA0" w:rsidRPr="00963DA0" w:rsidRDefault="00963DA0" w:rsidP="00963DA0">
      <w:pPr>
        <w:spacing w:after="0"/>
        <w:ind w:left="720"/>
        <w:jc w:val="both"/>
        <w:rPr>
          <w:rFonts w:ascii="Times New Roman" w:hAnsi="Times New Roman"/>
          <w:sz w:val="20"/>
          <w:szCs w:val="20"/>
        </w:rPr>
      </w:pPr>
      <w:r w:rsidRPr="00963DA0">
        <w:rPr>
          <w:rFonts w:ascii="Times New Roman" w:hAnsi="Times New Roman"/>
          <w:sz w:val="20"/>
          <w:szCs w:val="20"/>
        </w:rPr>
        <w:t xml:space="preserve">              </w:t>
      </w:r>
      <w:r w:rsidR="00E31898">
        <w:rPr>
          <w:rFonts w:ascii="Times New Roman" w:hAnsi="Times New Roman"/>
          <w:sz w:val="20"/>
          <w:szCs w:val="20"/>
        </w:rPr>
        <w:t xml:space="preserve">                 Tablica 1</w:t>
      </w:r>
      <w:r w:rsidR="00476A64">
        <w:rPr>
          <w:rFonts w:ascii="Times New Roman" w:hAnsi="Times New Roman"/>
          <w:sz w:val="20"/>
          <w:szCs w:val="20"/>
        </w:rPr>
        <w:t>20</w:t>
      </w:r>
      <w:r w:rsidRPr="00963DA0">
        <w:rPr>
          <w:rFonts w:ascii="Times New Roman" w:hAnsi="Times New Roman"/>
          <w:sz w:val="20"/>
          <w:szCs w:val="20"/>
        </w:rPr>
        <w:t>: Spremnost HCK</w:t>
      </w:r>
    </w:p>
    <w:tbl>
      <w:tblPr>
        <w:tblW w:w="44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17"/>
        <w:gridCol w:w="1276"/>
        <w:gridCol w:w="850"/>
      </w:tblGrid>
      <w:tr w:rsidR="00963DA0" w:rsidRPr="00963DA0" w14:paraId="3460DED5" w14:textId="77777777" w:rsidTr="00963DA0">
        <w:trPr>
          <w:jc w:val="center"/>
        </w:trPr>
        <w:tc>
          <w:tcPr>
            <w:tcW w:w="2317" w:type="dxa"/>
            <w:shd w:val="clear" w:color="auto" w:fill="BDD6EE"/>
          </w:tcPr>
          <w:p w14:paraId="1AEBDE75" w14:textId="77777777" w:rsidR="00963DA0" w:rsidRPr="00963DA0" w:rsidRDefault="00963DA0" w:rsidP="00963DA0">
            <w:pPr>
              <w:spacing w:after="0"/>
              <w:jc w:val="both"/>
              <w:rPr>
                <w:rFonts w:ascii="Times New Roman" w:hAnsi="Times New Roman"/>
                <w:sz w:val="20"/>
                <w:szCs w:val="20"/>
              </w:rPr>
            </w:pPr>
            <w:r w:rsidRPr="00963DA0">
              <w:rPr>
                <w:rFonts w:ascii="Times New Roman" w:hAnsi="Times New Roman"/>
                <w:sz w:val="20"/>
                <w:szCs w:val="20"/>
              </w:rPr>
              <w:t>Vrlo niska spremnost</w:t>
            </w:r>
          </w:p>
        </w:tc>
        <w:tc>
          <w:tcPr>
            <w:tcW w:w="1276" w:type="dxa"/>
            <w:shd w:val="clear" w:color="auto" w:fill="FF0000"/>
          </w:tcPr>
          <w:p w14:paraId="65C1F48F" w14:textId="77777777" w:rsidR="00963DA0" w:rsidRPr="00963DA0" w:rsidRDefault="00963DA0" w:rsidP="00963DA0">
            <w:pPr>
              <w:spacing w:after="0"/>
              <w:jc w:val="center"/>
              <w:rPr>
                <w:rFonts w:ascii="Times New Roman" w:hAnsi="Times New Roman"/>
                <w:sz w:val="20"/>
                <w:szCs w:val="20"/>
              </w:rPr>
            </w:pPr>
            <w:r w:rsidRPr="00963DA0">
              <w:rPr>
                <w:rFonts w:ascii="Times New Roman" w:hAnsi="Times New Roman"/>
                <w:sz w:val="20"/>
                <w:szCs w:val="20"/>
              </w:rPr>
              <w:t>4</w:t>
            </w:r>
          </w:p>
        </w:tc>
        <w:tc>
          <w:tcPr>
            <w:tcW w:w="850" w:type="dxa"/>
          </w:tcPr>
          <w:p w14:paraId="5CD00BC8" w14:textId="77777777" w:rsidR="00963DA0" w:rsidRPr="00963DA0" w:rsidRDefault="00963DA0" w:rsidP="00963DA0">
            <w:pPr>
              <w:spacing w:after="0"/>
              <w:jc w:val="center"/>
              <w:rPr>
                <w:rFonts w:ascii="Times New Roman" w:hAnsi="Times New Roman"/>
                <w:sz w:val="20"/>
                <w:szCs w:val="20"/>
              </w:rPr>
            </w:pPr>
          </w:p>
        </w:tc>
      </w:tr>
      <w:tr w:rsidR="00963DA0" w:rsidRPr="00963DA0" w14:paraId="4ADF4711" w14:textId="77777777" w:rsidTr="00963DA0">
        <w:trPr>
          <w:jc w:val="center"/>
        </w:trPr>
        <w:tc>
          <w:tcPr>
            <w:tcW w:w="2317" w:type="dxa"/>
            <w:shd w:val="clear" w:color="auto" w:fill="BDD6EE"/>
          </w:tcPr>
          <w:p w14:paraId="03516FCB" w14:textId="77777777" w:rsidR="00963DA0" w:rsidRPr="00963DA0" w:rsidRDefault="00963DA0" w:rsidP="00963DA0">
            <w:pPr>
              <w:spacing w:after="0"/>
              <w:jc w:val="both"/>
              <w:rPr>
                <w:rFonts w:ascii="Times New Roman" w:hAnsi="Times New Roman"/>
                <w:sz w:val="20"/>
                <w:szCs w:val="20"/>
              </w:rPr>
            </w:pPr>
            <w:r w:rsidRPr="00963DA0">
              <w:rPr>
                <w:rFonts w:ascii="Times New Roman" w:hAnsi="Times New Roman"/>
                <w:sz w:val="20"/>
                <w:szCs w:val="20"/>
              </w:rPr>
              <w:t>Niska spremnost</w:t>
            </w:r>
          </w:p>
        </w:tc>
        <w:tc>
          <w:tcPr>
            <w:tcW w:w="1276" w:type="dxa"/>
            <w:shd w:val="clear" w:color="auto" w:fill="FFC000"/>
          </w:tcPr>
          <w:p w14:paraId="663A6D20" w14:textId="77777777" w:rsidR="00963DA0" w:rsidRPr="00963DA0" w:rsidRDefault="00963DA0" w:rsidP="00963DA0">
            <w:pPr>
              <w:spacing w:after="0"/>
              <w:jc w:val="center"/>
              <w:rPr>
                <w:rFonts w:ascii="Times New Roman" w:hAnsi="Times New Roman"/>
                <w:sz w:val="20"/>
                <w:szCs w:val="20"/>
              </w:rPr>
            </w:pPr>
            <w:r w:rsidRPr="00963DA0">
              <w:rPr>
                <w:rFonts w:ascii="Times New Roman" w:hAnsi="Times New Roman"/>
                <w:sz w:val="20"/>
                <w:szCs w:val="20"/>
              </w:rPr>
              <w:t>3</w:t>
            </w:r>
          </w:p>
        </w:tc>
        <w:tc>
          <w:tcPr>
            <w:tcW w:w="850" w:type="dxa"/>
          </w:tcPr>
          <w:p w14:paraId="6A794F2C" w14:textId="77777777" w:rsidR="00963DA0" w:rsidRPr="00963DA0" w:rsidRDefault="00963DA0" w:rsidP="00963DA0">
            <w:pPr>
              <w:spacing w:after="0"/>
              <w:jc w:val="center"/>
              <w:rPr>
                <w:rFonts w:ascii="Times New Roman" w:hAnsi="Times New Roman"/>
                <w:sz w:val="20"/>
                <w:szCs w:val="20"/>
              </w:rPr>
            </w:pPr>
          </w:p>
        </w:tc>
      </w:tr>
      <w:tr w:rsidR="00963DA0" w:rsidRPr="00963DA0" w14:paraId="29587B55" w14:textId="77777777" w:rsidTr="00963DA0">
        <w:trPr>
          <w:jc w:val="center"/>
        </w:trPr>
        <w:tc>
          <w:tcPr>
            <w:tcW w:w="2317" w:type="dxa"/>
            <w:shd w:val="clear" w:color="auto" w:fill="BDD6EE"/>
          </w:tcPr>
          <w:p w14:paraId="72B62938" w14:textId="77777777" w:rsidR="00963DA0" w:rsidRPr="00963DA0" w:rsidRDefault="00963DA0" w:rsidP="00963DA0">
            <w:pPr>
              <w:spacing w:after="0"/>
              <w:jc w:val="both"/>
              <w:rPr>
                <w:rFonts w:ascii="Times New Roman" w:hAnsi="Times New Roman"/>
                <w:sz w:val="20"/>
                <w:szCs w:val="20"/>
              </w:rPr>
            </w:pPr>
            <w:r w:rsidRPr="00963DA0">
              <w:rPr>
                <w:rFonts w:ascii="Times New Roman" w:hAnsi="Times New Roman"/>
                <w:sz w:val="20"/>
                <w:szCs w:val="20"/>
              </w:rPr>
              <w:t>Visoka spremnost</w:t>
            </w:r>
          </w:p>
        </w:tc>
        <w:tc>
          <w:tcPr>
            <w:tcW w:w="1276" w:type="dxa"/>
            <w:shd w:val="clear" w:color="auto" w:fill="FFFF00"/>
          </w:tcPr>
          <w:p w14:paraId="51584593" w14:textId="77777777" w:rsidR="00963DA0" w:rsidRPr="00963DA0" w:rsidRDefault="00963DA0" w:rsidP="00963DA0">
            <w:pPr>
              <w:spacing w:after="0"/>
              <w:jc w:val="center"/>
              <w:rPr>
                <w:rFonts w:ascii="Times New Roman" w:hAnsi="Times New Roman"/>
                <w:sz w:val="20"/>
                <w:szCs w:val="20"/>
              </w:rPr>
            </w:pPr>
            <w:r w:rsidRPr="00963DA0">
              <w:rPr>
                <w:rFonts w:ascii="Times New Roman" w:hAnsi="Times New Roman"/>
                <w:sz w:val="20"/>
                <w:szCs w:val="20"/>
              </w:rPr>
              <w:t>2</w:t>
            </w:r>
          </w:p>
        </w:tc>
        <w:tc>
          <w:tcPr>
            <w:tcW w:w="850" w:type="dxa"/>
          </w:tcPr>
          <w:p w14:paraId="4271F889" w14:textId="77777777" w:rsidR="00963DA0" w:rsidRPr="00963DA0" w:rsidRDefault="00963DA0" w:rsidP="00963DA0">
            <w:pPr>
              <w:spacing w:after="0"/>
              <w:jc w:val="center"/>
              <w:rPr>
                <w:rFonts w:ascii="Times New Roman" w:hAnsi="Times New Roman"/>
                <w:sz w:val="20"/>
                <w:szCs w:val="20"/>
              </w:rPr>
            </w:pPr>
          </w:p>
        </w:tc>
      </w:tr>
      <w:tr w:rsidR="00963DA0" w:rsidRPr="00963DA0" w14:paraId="3470B48C" w14:textId="77777777" w:rsidTr="00963DA0">
        <w:trPr>
          <w:jc w:val="center"/>
        </w:trPr>
        <w:tc>
          <w:tcPr>
            <w:tcW w:w="2317" w:type="dxa"/>
            <w:shd w:val="clear" w:color="auto" w:fill="BDD6EE"/>
          </w:tcPr>
          <w:p w14:paraId="4280445F" w14:textId="77777777" w:rsidR="00963DA0" w:rsidRPr="00963DA0" w:rsidRDefault="00963DA0" w:rsidP="00963DA0">
            <w:pPr>
              <w:spacing w:after="0"/>
              <w:jc w:val="both"/>
              <w:rPr>
                <w:rFonts w:ascii="Times New Roman" w:hAnsi="Times New Roman"/>
                <w:sz w:val="20"/>
                <w:szCs w:val="20"/>
              </w:rPr>
            </w:pPr>
            <w:r w:rsidRPr="00963DA0">
              <w:rPr>
                <w:rFonts w:ascii="Times New Roman" w:hAnsi="Times New Roman"/>
                <w:sz w:val="20"/>
                <w:szCs w:val="20"/>
              </w:rPr>
              <w:t>Vrlo visoka spremnost</w:t>
            </w:r>
          </w:p>
        </w:tc>
        <w:tc>
          <w:tcPr>
            <w:tcW w:w="1276" w:type="dxa"/>
            <w:shd w:val="clear" w:color="auto" w:fill="00B050"/>
          </w:tcPr>
          <w:p w14:paraId="4DCBB7D8" w14:textId="77777777" w:rsidR="00963DA0" w:rsidRPr="00963DA0" w:rsidRDefault="00963DA0" w:rsidP="00963DA0">
            <w:pPr>
              <w:spacing w:after="0"/>
              <w:jc w:val="center"/>
              <w:rPr>
                <w:rFonts w:ascii="Times New Roman" w:hAnsi="Times New Roman"/>
                <w:sz w:val="20"/>
                <w:szCs w:val="20"/>
              </w:rPr>
            </w:pPr>
            <w:r w:rsidRPr="00963DA0">
              <w:rPr>
                <w:rFonts w:ascii="Times New Roman" w:hAnsi="Times New Roman"/>
                <w:sz w:val="20"/>
                <w:szCs w:val="20"/>
              </w:rPr>
              <w:t>1</w:t>
            </w:r>
          </w:p>
        </w:tc>
        <w:tc>
          <w:tcPr>
            <w:tcW w:w="850" w:type="dxa"/>
          </w:tcPr>
          <w:p w14:paraId="1B58B050" w14:textId="77777777" w:rsidR="00963DA0" w:rsidRPr="00963DA0" w:rsidRDefault="00963DA0" w:rsidP="00963DA0">
            <w:pPr>
              <w:spacing w:after="0"/>
              <w:jc w:val="center"/>
              <w:rPr>
                <w:rFonts w:ascii="Times New Roman" w:hAnsi="Times New Roman"/>
                <w:sz w:val="20"/>
                <w:szCs w:val="20"/>
              </w:rPr>
            </w:pPr>
            <w:r w:rsidRPr="00963DA0">
              <w:rPr>
                <w:rFonts w:ascii="Times New Roman" w:hAnsi="Times New Roman"/>
                <w:sz w:val="20"/>
                <w:szCs w:val="20"/>
              </w:rPr>
              <w:t>X</w:t>
            </w:r>
          </w:p>
        </w:tc>
      </w:tr>
    </w:tbl>
    <w:p w14:paraId="15C46030" w14:textId="7612D072" w:rsidR="00713EDC" w:rsidRPr="0009049F" w:rsidRDefault="00963DA0" w:rsidP="0009049F">
      <w:pPr>
        <w:spacing w:after="0"/>
        <w:ind w:left="720"/>
        <w:jc w:val="both"/>
        <w:rPr>
          <w:rFonts w:ascii="Times New Roman" w:hAnsi="Times New Roman"/>
          <w:sz w:val="20"/>
          <w:szCs w:val="20"/>
        </w:rPr>
      </w:pPr>
      <w:r w:rsidRPr="00963DA0">
        <w:rPr>
          <w:rFonts w:ascii="Times New Roman" w:hAnsi="Times New Roman"/>
          <w:sz w:val="20"/>
          <w:szCs w:val="20"/>
        </w:rPr>
        <w:t xml:space="preserve">                               </w:t>
      </w:r>
    </w:p>
    <w:p w14:paraId="1421D470" w14:textId="35443C26" w:rsidR="00963DA0" w:rsidRPr="00963DA0" w:rsidRDefault="00963DA0" w:rsidP="00963DA0">
      <w:pPr>
        <w:spacing w:after="0"/>
        <w:ind w:left="567"/>
        <w:rPr>
          <w:rFonts w:ascii="Times New Roman" w:hAnsi="Times New Roman"/>
          <w:b/>
          <w:sz w:val="24"/>
          <w:szCs w:val="24"/>
          <w:u w:val="single"/>
        </w:rPr>
      </w:pPr>
      <w:r w:rsidRPr="00963DA0">
        <w:rPr>
          <w:rFonts w:ascii="Times New Roman" w:hAnsi="Times New Roman"/>
          <w:b/>
          <w:sz w:val="24"/>
          <w:szCs w:val="24"/>
          <w:u w:val="single"/>
        </w:rPr>
        <w:lastRenderedPageBreak/>
        <w:t xml:space="preserve">Spremnost HGSS –stanica </w:t>
      </w:r>
      <w:r w:rsidR="00765726">
        <w:rPr>
          <w:rFonts w:ascii="Times New Roman" w:hAnsi="Times New Roman"/>
          <w:b/>
          <w:sz w:val="24"/>
          <w:szCs w:val="24"/>
          <w:u w:val="single"/>
        </w:rPr>
        <w:t>Dubrovnik-OT Neretva</w:t>
      </w:r>
      <w:r w:rsidRPr="00963DA0">
        <w:rPr>
          <w:rFonts w:ascii="Times New Roman" w:hAnsi="Times New Roman"/>
          <w:b/>
          <w:sz w:val="24"/>
          <w:szCs w:val="24"/>
          <w:u w:val="single"/>
        </w:rPr>
        <w:t xml:space="preserve"> u slučaju požar otvorenog tipa:</w:t>
      </w:r>
    </w:p>
    <w:p w14:paraId="70DF84E2" w14:textId="77777777" w:rsidR="00963DA0" w:rsidRPr="00963DA0" w:rsidRDefault="00963DA0" w:rsidP="00963DA0">
      <w:pPr>
        <w:spacing w:after="0" w:line="240" w:lineRule="auto"/>
        <w:jc w:val="both"/>
        <w:rPr>
          <w:rFonts w:ascii="Times New Roman" w:eastAsia="Calibri" w:hAnsi="Times New Roman" w:cs="Times New Roman"/>
          <w:sz w:val="24"/>
        </w:rPr>
      </w:pPr>
      <w:r w:rsidRPr="00963DA0">
        <w:rPr>
          <w:rFonts w:ascii="Times New Roman" w:eastAsia="Calibri" w:hAnsi="Times New Roman" w:cs="Times New Roman"/>
          <w:sz w:val="24"/>
        </w:rPr>
        <w:t xml:space="preserve">Operativne snage Hrvatske gorske službe spašavanja (HGSS) su snaga koja se i u redovnoj djelatnosti bavi zaštitom i spašavanjem ljudi.  Procjena spremnosti Hrvatskog crvenog križa, temelji se na opremljenosti i učinkovitosti u obavljanju redovnih djelatnosti za koje su osnovani. Spremnost HGSS-a obzirom na brojnost, uvježbanost i opremljenost procijenjena je </w:t>
      </w:r>
      <w:r w:rsidRPr="00963DA0">
        <w:rPr>
          <w:rFonts w:ascii="Times New Roman" w:eastAsia="Calibri" w:hAnsi="Times New Roman" w:cs="Times New Roman"/>
          <w:b/>
          <w:sz w:val="24"/>
        </w:rPr>
        <w:t>vrlo visokom.</w:t>
      </w:r>
    </w:p>
    <w:p w14:paraId="49F9B4C8" w14:textId="77777777" w:rsidR="00963DA0" w:rsidRPr="00963DA0" w:rsidRDefault="00963DA0" w:rsidP="00963DA0">
      <w:pPr>
        <w:spacing w:after="0"/>
        <w:jc w:val="both"/>
        <w:rPr>
          <w:rFonts w:ascii="Times New Roman" w:hAnsi="Times New Roman"/>
          <w:sz w:val="20"/>
          <w:szCs w:val="20"/>
        </w:rPr>
      </w:pPr>
    </w:p>
    <w:p w14:paraId="0B993F0A" w14:textId="3764F0B9" w:rsidR="00963DA0" w:rsidRPr="00963DA0" w:rsidRDefault="00963DA0" w:rsidP="00963DA0">
      <w:pPr>
        <w:spacing w:after="0"/>
        <w:ind w:left="720"/>
        <w:jc w:val="both"/>
        <w:rPr>
          <w:rFonts w:ascii="Times New Roman" w:hAnsi="Times New Roman"/>
          <w:sz w:val="20"/>
          <w:szCs w:val="20"/>
        </w:rPr>
      </w:pPr>
      <w:r w:rsidRPr="00963DA0">
        <w:rPr>
          <w:rFonts w:ascii="Times New Roman" w:hAnsi="Times New Roman"/>
          <w:sz w:val="20"/>
          <w:szCs w:val="20"/>
        </w:rPr>
        <w:t xml:space="preserve">           </w:t>
      </w:r>
      <w:r w:rsidR="00E31898">
        <w:rPr>
          <w:rFonts w:ascii="Times New Roman" w:hAnsi="Times New Roman"/>
          <w:sz w:val="20"/>
          <w:szCs w:val="20"/>
        </w:rPr>
        <w:t xml:space="preserve">                     Tablica 1</w:t>
      </w:r>
      <w:r w:rsidR="00476A64">
        <w:rPr>
          <w:rFonts w:ascii="Times New Roman" w:hAnsi="Times New Roman"/>
          <w:sz w:val="20"/>
          <w:szCs w:val="20"/>
        </w:rPr>
        <w:t>21</w:t>
      </w:r>
      <w:r w:rsidRPr="00963DA0">
        <w:rPr>
          <w:rFonts w:ascii="Times New Roman" w:hAnsi="Times New Roman"/>
          <w:sz w:val="20"/>
          <w:szCs w:val="20"/>
        </w:rPr>
        <w:t>: Spremnost HGSS</w:t>
      </w:r>
    </w:p>
    <w:tbl>
      <w:tblPr>
        <w:tblW w:w="44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17"/>
        <w:gridCol w:w="1276"/>
        <w:gridCol w:w="850"/>
      </w:tblGrid>
      <w:tr w:rsidR="00963DA0" w:rsidRPr="00963DA0" w14:paraId="2856CD73" w14:textId="77777777" w:rsidTr="00963DA0">
        <w:trPr>
          <w:jc w:val="center"/>
        </w:trPr>
        <w:tc>
          <w:tcPr>
            <w:tcW w:w="2317" w:type="dxa"/>
            <w:shd w:val="clear" w:color="auto" w:fill="BDD6EE"/>
          </w:tcPr>
          <w:p w14:paraId="11142912" w14:textId="77777777" w:rsidR="00963DA0" w:rsidRPr="00963DA0" w:rsidRDefault="00963DA0" w:rsidP="00963DA0">
            <w:pPr>
              <w:spacing w:after="0"/>
              <w:jc w:val="both"/>
              <w:rPr>
                <w:rFonts w:ascii="Times New Roman" w:hAnsi="Times New Roman"/>
                <w:sz w:val="20"/>
                <w:szCs w:val="20"/>
              </w:rPr>
            </w:pPr>
            <w:r w:rsidRPr="00963DA0">
              <w:rPr>
                <w:rFonts w:ascii="Times New Roman" w:hAnsi="Times New Roman"/>
                <w:sz w:val="20"/>
                <w:szCs w:val="20"/>
              </w:rPr>
              <w:t>Vrlo niska spremnost</w:t>
            </w:r>
          </w:p>
        </w:tc>
        <w:tc>
          <w:tcPr>
            <w:tcW w:w="1276" w:type="dxa"/>
            <w:shd w:val="clear" w:color="auto" w:fill="FF0000"/>
          </w:tcPr>
          <w:p w14:paraId="4D784120" w14:textId="77777777" w:rsidR="00963DA0" w:rsidRPr="00963DA0" w:rsidRDefault="00963DA0" w:rsidP="00963DA0">
            <w:pPr>
              <w:spacing w:after="0"/>
              <w:jc w:val="center"/>
              <w:rPr>
                <w:rFonts w:ascii="Times New Roman" w:hAnsi="Times New Roman"/>
                <w:sz w:val="20"/>
                <w:szCs w:val="20"/>
              </w:rPr>
            </w:pPr>
            <w:r w:rsidRPr="00963DA0">
              <w:rPr>
                <w:rFonts w:ascii="Times New Roman" w:hAnsi="Times New Roman"/>
                <w:sz w:val="20"/>
                <w:szCs w:val="20"/>
              </w:rPr>
              <w:t>4</w:t>
            </w:r>
          </w:p>
        </w:tc>
        <w:tc>
          <w:tcPr>
            <w:tcW w:w="850" w:type="dxa"/>
          </w:tcPr>
          <w:p w14:paraId="19673B33" w14:textId="77777777" w:rsidR="00963DA0" w:rsidRPr="00963DA0" w:rsidRDefault="00963DA0" w:rsidP="00963DA0">
            <w:pPr>
              <w:spacing w:after="0"/>
              <w:jc w:val="center"/>
              <w:rPr>
                <w:rFonts w:ascii="Times New Roman" w:hAnsi="Times New Roman"/>
                <w:sz w:val="20"/>
                <w:szCs w:val="20"/>
              </w:rPr>
            </w:pPr>
          </w:p>
        </w:tc>
      </w:tr>
      <w:tr w:rsidR="00963DA0" w:rsidRPr="00963DA0" w14:paraId="2BE68740" w14:textId="77777777" w:rsidTr="00963DA0">
        <w:trPr>
          <w:jc w:val="center"/>
        </w:trPr>
        <w:tc>
          <w:tcPr>
            <w:tcW w:w="2317" w:type="dxa"/>
            <w:shd w:val="clear" w:color="auto" w:fill="BDD6EE"/>
          </w:tcPr>
          <w:p w14:paraId="251477EA" w14:textId="77777777" w:rsidR="00963DA0" w:rsidRPr="00963DA0" w:rsidRDefault="00963DA0" w:rsidP="00963DA0">
            <w:pPr>
              <w:spacing w:after="0"/>
              <w:jc w:val="both"/>
              <w:rPr>
                <w:rFonts w:ascii="Times New Roman" w:hAnsi="Times New Roman"/>
                <w:sz w:val="20"/>
                <w:szCs w:val="20"/>
              </w:rPr>
            </w:pPr>
            <w:r w:rsidRPr="00963DA0">
              <w:rPr>
                <w:rFonts w:ascii="Times New Roman" w:hAnsi="Times New Roman"/>
                <w:sz w:val="20"/>
                <w:szCs w:val="20"/>
              </w:rPr>
              <w:t>Niska spremnost</w:t>
            </w:r>
          </w:p>
        </w:tc>
        <w:tc>
          <w:tcPr>
            <w:tcW w:w="1276" w:type="dxa"/>
            <w:shd w:val="clear" w:color="auto" w:fill="FFC000"/>
          </w:tcPr>
          <w:p w14:paraId="1D491C42" w14:textId="77777777" w:rsidR="00963DA0" w:rsidRPr="00963DA0" w:rsidRDefault="00963DA0" w:rsidP="00963DA0">
            <w:pPr>
              <w:spacing w:after="0"/>
              <w:jc w:val="center"/>
              <w:rPr>
                <w:rFonts w:ascii="Times New Roman" w:hAnsi="Times New Roman"/>
                <w:sz w:val="20"/>
                <w:szCs w:val="20"/>
              </w:rPr>
            </w:pPr>
            <w:r w:rsidRPr="00963DA0">
              <w:rPr>
                <w:rFonts w:ascii="Times New Roman" w:hAnsi="Times New Roman"/>
                <w:sz w:val="20"/>
                <w:szCs w:val="20"/>
              </w:rPr>
              <w:t>3</w:t>
            </w:r>
          </w:p>
        </w:tc>
        <w:tc>
          <w:tcPr>
            <w:tcW w:w="850" w:type="dxa"/>
          </w:tcPr>
          <w:p w14:paraId="18CDD80F" w14:textId="77777777" w:rsidR="00963DA0" w:rsidRPr="00963DA0" w:rsidRDefault="00963DA0" w:rsidP="00963DA0">
            <w:pPr>
              <w:spacing w:after="0"/>
              <w:jc w:val="center"/>
              <w:rPr>
                <w:rFonts w:ascii="Times New Roman" w:hAnsi="Times New Roman"/>
                <w:sz w:val="20"/>
                <w:szCs w:val="20"/>
              </w:rPr>
            </w:pPr>
          </w:p>
        </w:tc>
      </w:tr>
      <w:tr w:rsidR="00963DA0" w:rsidRPr="00963DA0" w14:paraId="0214F6AC" w14:textId="77777777" w:rsidTr="00963DA0">
        <w:trPr>
          <w:jc w:val="center"/>
        </w:trPr>
        <w:tc>
          <w:tcPr>
            <w:tcW w:w="2317" w:type="dxa"/>
            <w:shd w:val="clear" w:color="auto" w:fill="BDD6EE"/>
          </w:tcPr>
          <w:p w14:paraId="45DF66E2" w14:textId="77777777" w:rsidR="00963DA0" w:rsidRPr="00963DA0" w:rsidRDefault="00963DA0" w:rsidP="00963DA0">
            <w:pPr>
              <w:spacing w:after="0"/>
              <w:jc w:val="both"/>
              <w:rPr>
                <w:rFonts w:ascii="Times New Roman" w:hAnsi="Times New Roman"/>
                <w:sz w:val="20"/>
                <w:szCs w:val="20"/>
              </w:rPr>
            </w:pPr>
            <w:r w:rsidRPr="00963DA0">
              <w:rPr>
                <w:rFonts w:ascii="Times New Roman" w:hAnsi="Times New Roman"/>
                <w:sz w:val="20"/>
                <w:szCs w:val="20"/>
              </w:rPr>
              <w:t>Visoka spremnost</w:t>
            </w:r>
          </w:p>
        </w:tc>
        <w:tc>
          <w:tcPr>
            <w:tcW w:w="1276" w:type="dxa"/>
            <w:shd w:val="clear" w:color="auto" w:fill="FFFF00"/>
          </w:tcPr>
          <w:p w14:paraId="267AD4A1" w14:textId="77777777" w:rsidR="00963DA0" w:rsidRPr="00963DA0" w:rsidRDefault="00963DA0" w:rsidP="00963DA0">
            <w:pPr>
              <w:spacing w:after="0"/>
              <w:jc w:val="center"/>
              <w:rPr>
                <w:rFonts w:ascii="Times New Roman" w:hAnsi="Times New Roman"/>
                <w:sz w:val="20"/>
                <w:szCs w:val="20"/>
              </w:rPr>
            </w:pPr>
            <w:r w:rsidRPr="00963DA0">
              <w:rPr>
                <w:rFonts w:ascii="Times New Roman" w:hAnsi="Times New Roman"/>
                <w:sz w:val="20"/>
                <w:szCs w:val="20"/>
              </w:rPr>
              <w:t>2</w:t>
            </w:r>
          </w:p>
        </w:tc>
        <w:tc>
          <w:tcPr>
            <w:tcW w:w="850" w:type="dxa"/>
          </w:tcPr>
          <w:p w14:paraId="513BE6E0" w14:textId="77777777" w:rsidR="00963DA0" w:rsidRPr="00963DA0" w:rsidRDefault="00963DA0" w:rsidP="00963DA0">
            <w:pPr>
              <w:spacing w:after="0"/>
              <w:jc w:val="center"/>
              <w:rPr>
                <w:rFonts w:ascii="Times New Roman" w:hAnsi="Times New Roman"/>
                <w:sz w:val="20"/>
                <w:szCs w:val="20"/>
              </w:rPr>
            </w:pPr>
          </w:p>
        </w:tc>
      </w:tr>
      <w:tr w:rsidR="00963DA0" w:rsidRPr="00963DA0" w14:paraId="502EC35A" w14:textId="77777777" w:rsidTr="00963DA0">
        <w:trPr>
          <w:jc w:val="center"/>
        </w:trPr>
        <w:tc>
          <w:tcPr>
            <w:tcW w:w="2317" w:type="dxa"/>
            <w:shd w:val="clear" w:color="auto" w:fill="BDD6EE"/>
          </w:tcPr>
          <w:p w14:paraId="7947C90C" w14:textId="77777777" w:rsidR="00963DA0" w:rsidRPr="00963DA0" w:rsidRDefault="00963DA0" w:rsidP="00963DA0">
            <w:pPr>
              <w:spacing w:after="0"/>
              <w:jc w:val="both"/>
              <w:rPr>
                <w:rFonts w:ascii="Times New Roman" w:hAnsi="Times New Roman"/>
                <w:sz w:val="20"/>
                <w:szCs w:val="20"/>
              </w:rPr>
            </w:pPr>
            <w:r w:rsidRPr="00963DA0">
              <w:rPr>
                <w:rFonts w:ascii="Times New Roman" w:hAnsi="Times New Roman"/>
                <w:sz w:val="20"/>
                <w:szCs w:val="20"/>
              </w:rPr>
              <w:t>Vrlo visoka spremnost</w:t>
            </w:r>
          </w:p>
        </w:tc>
        <w:tc>
          <w:tcPr>
            <w:tcW w:w="1276" w:type="dxa"/>
            <w:shd w:val="clear" w:color="auto" w:fill="00B050"/>
          </w:tcPr>
          <w:p w14:paraId="51F8C3C7" w14:textId="77777777" w:rsidR="00963DA0" w:rsidRPr="00963DA0" w:rsidRDefault="00963DA0" w:rsidP="00963DA0">
            <w:pPr>
              <w:spacing w:after="0"/>
              <w:jc w:val="center"/>
              <w:rPr>
                <w:rFonts w:ascii="Times New Roman" w:hAnsi="Times New Roman"/>
                <w:sz w:val="20"/>
                <w:szCs w:val="20"/>
              </w:rPr>
            </w:pPr>
            <w:r w:rsidRPr="00963DA0">
              <w:rPr>
                <w:rFonts w:ascii="Times New Roman" w:hAnsi="Times New Roman"/>
                <w:sz w:val="20"/>
                <w:szCs w:val="20"/>
              </w:rPr>
              <w:t>1</w:t>
            </w:r>
          </w:p>
        </w:tc>
        <w:tc>
          <w:tcPr>
            <w:tcW w:w="850" w:type="dxa"/>
          </w:tcPr>
          <w:p w14:paraId="4F7B81C8" w14:textId="77777777" w:rsidR="00963DA0" w:rsidRPr="00963DA0" w:rsidRDefault="00963DA0" w:rsidP="00963DA0">
            <w:pPr>
              <w:spacing w:after="0"/>
              <w:jc w:val="center"/>
              <w:rPr>
                <w:rFonts w:ascii="Times New Roman" w:hAnsi="Times New Roman"/>
                <w:sz w:val="20"/>
                <w:szCs w:val="20"/>
              </w:rPr>
            </w:pPr>
            <w:r w:rsidRPr="00963DA0">
              <w:rPr>
                <w:rFonts w:ascii="Times New Roman" w:hAnsi="Times New Roman"/>
                <w:sz w:val="20"/>
                <w:szCs w:val="20"/>
              </w:rPr>
              <w:t>X</w:t>
            </w:r>
          </w:p>
        </w:tc>
      </w:tr>
    </w:tbl>
    <w:p w14:paraId="2D092A8A" w14:textId="77777777" w:rsidR="00963DA0" w:rsidRPr="00963DA0" w:rsidRDefault="00963DA0" w:rsidP="00963DA0">
      <w:pPr>
        <w:spacing w:after="0"/>
        <w:jc w:val="both"/>
        <w:rPr>
          <w:rFonts w:ascii="Times New Roman" w:hAnsi="Times New Roman"/>
        </w:rPr>
      </w:pPr>
    </w:p>
    <w:p w14:paraId="53B1B79D" w14:textId="77777777" w:rsidR="00963DA0" w:rsidRPr="00963DA0" w:rsidRDefault="00963DA0" w:rsidP="00963DA0">
      <w:pPr>
        <w:spacing w:after="0"/>
        <w:jc w:val="both"/>
        <w:rPr>
          <w:rFonts w:ascii="Times New Roman" w:hAnsi="Times New Roman"/>
        </w:rPr>
      </w:pPr>
    </w:p>
    <w:p w14:paraId="63DDE6D0" w14:textId="77777777" w:rsidR="00963DA0" w:rsidRPr="00963DA0" w:rsidRDefault="00963DA0" w:rsidP="00963DA0">
      <w:pPr>
        <w:spacing w:after="0"/>
        <w:ind w:left="567"/>
        <w:rPr>
          <w:rFonts w:ascii="Times New Roman" w:hAnsi="Times New Roman"/>
          <w:b/>
          <w:sz w:val="24"/>
          <w:szCs w:val="24"/>
          <w:u w:val="single"/>
        </w:rPr>
      </w:pPr>
      <w:r w:rsidRPr="00963DA0">
        <w:rPr>
          <w:rFonts w:ascii="Times New Roman" w:hAnsi="Times New Roman"/>
          <w:b/>
          <w:sz w:val="24"/>
          <w:szCs w:val="24"/>
          <w:u w:val="single"/>
        </w:rPr>
        <w:t>Spremnost udruga u slučaju požar otvorenog tipa:</w:t>
      </w:r>
    </w:p>
    <w:p w14:paraId="52EC9F2A" w14:textId="77777777" w:rsidR="00963DA0" w:rsidRPr="00963DA0" w:rsidRDefault="00963DA0" w:rsidP="00963DA0">
      <w:pPr>
        <w:spacing w:after="0" w:line="240" w:lineRule="auto"/>
        <w:jc w:val="both"/>
        <w:rPr>
          <w:rFonts w:ascii="Times New Roman" w:eastAsia="Times New Roman" w:hAnsi="Times New Roman"/>
          <w:sz w:val="24"/>
          <w:szCs w:val="24"/>
        </w:rPr>
      </w:pPr>
      <w:r w:rsidRPr="00963DA0">
        <w:rPr>
          <w:rFonts w:ascii="Times New Roman" w:eastAsia="Times New Roman" w:hAnsi="Times New Roman"/>
          <w:sz w:val="24"/>
          <w:szCs w:val="24"/>
        </w:rPr>
        <w:t>Udruge građana kao što su skauti (izviđači), sportske udruge, lovačka društva, radioamateri i drugi, od interesa su za sustav civilne zaštite i to uglavnom na lokalnim razinama koje nemaju dovoljno kapaciteta iz drugih kategorija operativnih snaga više razine spremnosti.</w:t>
      </w:r>
    </w:p>
    <w:p w14:paraId="5AA2F3C9" w14:textId="20CB34B6" w:rsidR="00765726" w:rsidRPr="00760201" w:rsidRDefault="00765726" w:rsidP="00765726">
      <w:pPr>
        <w:pStyle w:val="Bezproreda2"/>
        <w:rPr>
          <w:szCs w:val="24"/>
        </w:rPr>
      </w:pPr>
      <w:r w:rsidRPr="00760201">
        <w:rPr>
          <w:szCs w:val="24"/>
        </w:rPr>
        <w:t>Na području Grada</w:t>
      </w:r>
      <w:r w:rsidR="00806CC3">
        <w:rPr>
          <w:szCs w:val="24"/>
        </w:rPr>
        <w:t xml:space="preserve"> Ploča</w:t>
      </w:r>
      <w:r w:rsidRPr="00760201">
        <w:rPr>
          <w:szCs w:val="24"/>
        </w:rPr>
        <w:t xml:space="preserve"> djeluju udruge koje se </w:t>
      </w:r>
      <w:r w:rsidRPr="00760201">
        <w:rPr>
          <w:b/>
          <w:szCs w:val="24"/>
        </w:rPr>
        <w:t xml:space="preserve">mogu </w:t>
      </w:r>
      <w:r w:rsidRPr="00760201">
        <w:rPr>
          <w:szCs w:val="24"/>
        </w:rPr>
        <w:t>uključiti u provođenje mjera i aktivnosti</w:t>
      </w:r>
      <w:r w:rsidRPr="00760201">
        <w:rPr>
          <w:szCs w:val="24"/>
        </w:rPr>
        <w:br/>
        <w:t>sustava civilne zaštite:</w:t>
      </w:r>
    </w:p>
    <w:p w14:paraId="386F4494" w14:textId="77777777" w:rsidR="00765726" w:rsidRPr="00AD0B69" w:rsidRDefault="00765726" w:rsidP="005F33B1">
      <w:pPr>
        <w:pStyle w:val="Bezproreda2"/>
        <w:numPr>
          <w:ilvl w:val="0"/>
          <w:numId w:val="95"/>
        </w:numPr>
      </w:pPr>
      <w:r w:rsidRPr="00AD0B69">
        <w:t>Lovačko društvo „Vranjak“, Ploče (preko 50 članova)</w:t>
      </w:r>
    </w:p>
    <w:p w14:paraId="1FA6C473" w14:textId="77777777" w:rsidR="00765726" w:rsidRPr="00AD0B69" w:rsidRDefault="00765726" w:rsidP="005F33B1">
      <w:pPr>
        <w:pStyle w:val="Bezproreda2"/>
        <w:numPr>
          <w:ilvl w:val="0"/>
          <w:numId w:val="95"/>
        </w:numPr>
      </w:pPr>
      <w:r w:rsidRPr="00AD0B69">
        <w:t>AERO KLUB „KRILA NERETVE“, Komin ( 10-tak članova)</w:t>
      </w:r>
    </w:p>
    <w:p w14:paraId="5BCB2BB8" w14:textId="77777777" w:rsidR="00765726" w:rsidRPr="00AD0B69" w:rsidRDefault="00765726" w:rsidP="005F33B1">
      <w:pPr>
        <w:pStyle w:val="Bezproreda2"/>
        <w:numPr>
          <w:ilvl w:val="0"/>
          <w:numId w:val="95"/>
        </w:numPr>
      </w:pPr>
      <w:r w:rsidRPr="00AD0B69">
        <w:t>AUTO MOTO KLUB“RACING TEAM PLOČE“ (40-tak članova)</w:t>
      </w:r>
    </w:p>
    <w:p w14:paraId="1C5917AC" w14:textId="77777777" w:rsidR="00765726" w:rsidRDefault="00765726" w:rsidP="005F33B1">
      <w:pPr>
        <w:pStyle w:val="Bezproreda2"/>
        <w:numPr>
          <w:ilvl w:val="0"/>
          <w:numId w:val="95"/>
        </w:numPr>
      </w:pPr>
      <w:r w:rsidRPr="00AD0B69">
        <w:t>Ivan Barbir – službeni promatrač ptica pri Hrvatskom ornitološkom savezu</w:t>
      </w:r>
    </w:p>
    <w:p w14:paraId="20EDF58E" w14:textId="77777777" w:rsidR="00765726" w:rsidRPr="00AD0B69" w:rsidRDefault="00765726" w:rsidP="005F33B1">
      <w:pPr>
        <w:pStyle w:val="Bezproreda2"/>
        <w:numPr>
          <w:ilvl w:val="0"/>
          <w:numId w:val="95"/>
        </w:numPr>
      </w:pPr>
      <w:r>
        <w:t>Ekološko ronilački klub „Periska“ Ploče</w:t>
      </w:r>
    </w:p>
    <w:p w14:paraId="63F21AC8" w14:textId="77777777" w:rsidR="00963DA0" w:rsidRPr="00963DA0" w:rsidRDefault="00963DA0" w:rsidP="00963DA0">
      <w:pPr>
        <w:spacing w:after="0" w:line="240" w:lineRule="auto"/>
        <w:jc w:val="both"/>
        <w:rPr>
          <w:rFonts w:ascii="Times New Roman" w:eastAsia="Times New Roman" w:hAnsi="Times New Roman"/>
          <w:sz w:val="24"/>
          <w:szCs w:val="24"/>
        </w:rPr>
      </w:pPr>
    </w:p>
    <w:p w14:paraId="59FA4E76" w14:textId="77777777" w:rsidR="00963DA0" w:rsidRPr="00963DA0" w:rsidRDefault="00963DA0" w:rsidP="00963DA0">
      <w:pPr>
        <w:spacing w:after="0" w:line="240" w:lineRule="auto"/>
        <w:jc w:val="both"/>
        <w:rPr>
          <w:rFonts w:ascii="Times New Roman" w:eastAsia="Times New Roman" w:hAnsi="Times New Roman"/>
          <w:sz w:val="24"/>
          <w:szCs w:val="24"/>
        </w:rPr>
      </w:pPr>
      <w:r w:rsidRPr="00963DA0">
        <w:rPr>
          <w:rFonts w:ascii="Times New Roman" w:eastAsia="Times New Roman" w:hAnsi="Times New Roman"/>
          <w:sz w:val="24"/>
          <w:szCs w:val="24"/>
        </w:rPr>
        <w:t xml:space="preserve">U slučaju potrebe za uključenjem udruga, spremnost istih procijenjena je </w:t>
      </w:r>
      <w:r w:rsidRPr="00963DA0">
        <w:rPr>
          <w:rFonts w:ascii="Times New Roman" w:eastAsia="Times New Roman" w:hAnsi="Times New Roman"/>
          <w:b/>
          <w:sz w:val="24"/>
          <w:szCs w:val="24"/>
        </w:rPr>
        <w:t>niska.</w:t>
      </w:r>
    </w:p>
    <w:p w14:paraId="72A0DC9B" w14:textId="77777777" w:rsidR="00963DA0" w:rsidRPr="00963DA0" w:rsidRDefault="00963DA0" w:rsidP="00963DA0">
      <w:pPr>
        <w:spacing w:after="0"/>
        <w:rPr>
          <w:rFonts w:ascii="Times New Roman" w:hAnsi="Times New Roman"/>
        </w:rPr>
      </w:pPr>
    </w:p>
    <w:p w14:paraId="203C1B0D" w14:textId="0CA6D0EC" w:rsidR="00963DA0" w:rsidRPr="00963DA0" w:rsidRDefault="00963DA0" w:rsidP="00963DA0">
      <w:pPr>
        <w:spacing w:after="0"/>
        <w:ind w:left="720"/>
        <w:jc w:val="both"/>
        <w:rPr>
          <w:rFonts w:ascii="Times New Roman" w:hAnsi="Times New Roman"/>
          <w:sz w:val="20"/>
          <w:szCs w:val="20"/>
        </w:rPr>
      </w:pPr>
      <w:r w:rsidRPr="00963DA0">
        <w:rPr>
          <w:rFonts w:ascii="Times New Roman" w:hAnsi="Times New Roman"/>
          <w:sz w:val="20"/>
          <w:szCs w:val="20"/>
        </w:rPr>
        <w:t xml:space="preserve">          </w:t>
      </w:r>
      <w:r w:rsidR="00E31898">
        <w:rPr>
          <w:rFonts w:ascii="Times New Roman" w:hAnsi="Times New Roman"/>
          <w:sz w:val="20"/>
          <w:szCs w:val="20"/>
        </w:rPr>
        <w:t xml:space="preserve">                     Tablica 1</w:t>
      </w:r>
      <w:r w:rsidR="00476A64">
        <w:rPr>
          <w:rFonts w:ascii="Times New Roman" w:hAnsi="Times New Roman"/>
          <w:sz w:val="20"/>
          <w:szCs w:val="20"/>
        </w:rPr>
        <w:t>22</w:t>
      </w:r>
      <w:r w:rsidRPr="00963DA0">
        <w:rPr>
          <w:rFonts w:ascii="Times New Roman" w:hAnsi="Times New Roman"/>
          <w:sz w:val="20"/>
          <w:szCs w:val="20"/>
        </w:rPr>
        <w:t>: Spremnost udruga</w:t>
      </w:r>
    </w:p>
    <w:tbl>
      <w:tblPr>
        <w:tblW w:w="44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17"/>
        <w:gridCol w:w="1276"/>
        <w:gridCol w:w="850"/>
      </w:tblGrid>
      <w:tr w:rsidR="00963DA0" w:rsidRPr="00963DA0" w14:paraId="0F465DAD" w14:textId="77777777" w:rsidTr="00963DA0">
        <w:trPr>
          <w:jc w:val="center"/>
        </w:trPr>
        <w:tc>
          <w:tcPr>
            <w:tcW w:w="2317" w:type="dxa"/>
            <w:shd w:val="clear" w:color="auto" w:fill="BDD6EE"/>
          </w:tcPr>
          <w:p w14:paraId="3CE67533" w14:textId="77777777" w:rsidR="00963DA0" w:rsidRPr="00963DA0" w:rsidRDefault="00963DA0" w:rsidP="00963DA0">
            <w:pPr>
              <w:spacing w:after="0"/>
              <w:jc w:val="both"/>
              <w:rPr>
                <w:rFonts w:ascii="Times New Roman" w:hAnsi="Times New Roman"/>
                <w:sz w:val="20"/>
                <w:szCs w:val="20"/>
              </w:rPr>
            </w:pPr>
            <w:r w:rsidRPr="00963DA0">
              <w:rPr>
                <w:rFonts w:ascii="Times New Roman" w:hAnsi="Times New Roman"/>
                <w:sz w:val="20"/>
                <w:szCs w:val="20"/>
              </w:rPr>
              <w:t>Vrlo niska spremnost</w:t>
            </w:r>
          </w:p>
        </w:tc>
        <w:tc>
          <w:tcPr>
            <w:tcW w:w="1276" w:type="dxa"/>
            <w:shd w:val="clear" w:color="auto" w:fill="FF0000"/>
          </w:tcPr>
          <w:p w14:paraId="702AF732" w14:textId="77777777" w:rsidR="00963DA0" w:rsidRPr="00963DA0" w:rsidRDefault="00963DA0" w:rsidP="00963DA0">
            <w:pPr>
              <w:spacing w:after="0"/>
              <w:jc w:val="center"/>
              <w:rPr>
                <w:rFonts w:ascii="Times New Roman" w:hAnsi="Times New Roman"/>
                <w:sz w:val="20"/>
                <w:szCs w:val="20"/>
              </w:rPr>
            </w:pPr>
            <w:r w:rsidRPr="00963DA0">
              <w:rPr>
                <w:rFonts w:ascii="Times New Roman" w:hAnsi="Times New Roman"/>
                <w:sz w:val="20"/>
                <w:szCs w:val="20"/>
              </w:rPr>
              <w:t>4</w:t>
            </w:r>
          </w:p>
        </w:tc>
        <w:tc>
          <w:tcPr>
            <w:tcW w:w="850" w:type="dxa"/>
          </w:tcPr>
          <w:p w14:paraId="3B5A38EB" w14:textId="77777777" w:rsidR="00963DA0" w:rsidRPr="00963DA0" w:rsidRDefault="00963DA0" w:rsidP="00963DA0">
            <w:pPr>
              <w:spacing w:after="0"/>
              <w:jc w:val="center"/>
              <w:rPr>
                <w:rFonts w:ascii="Times New Roman" w:hAnsi="Times New Roman"/>
                <w:sz w:val="20"/>
                <w:szCs w:val="20"/>
              </w:rPr>
            </w:pPr>
          </w:p>
        </w:tc>
      </w:tr>
      <w:tr w:rsidR="00963DA0" w:rsidRPr="00963DA0" w14:paraId="42235EF5" w14:textId="77777777" w:rsidTr="00963DA0">
        <w:trPr>
          <w:jc w:val="center"/>
        </w:trPr>
        <w:tc>
          <w:tcPr>
            <w:tcW w:w="2317" w:type="dxa"/>
            <w:shd w:val="clear" w:color="auto" w:fill="BDD6EE"/>
          </w:tcPr>
          <w:p w14:paraId="19846235" w14:textId="77777777" w:rsidR="00963DA0" w:rsidRPr="00963DA0" w:rsidRDefault="00963DA0" w:rsidP="00963DA0">
            <w:pPr>
              <w:spacing w:after="0"/>
              <w:jc w:val="both"/>
              <w:rPr>
                <w:rFonts w:ascii="Times New Roman" w:hAnsi="Times New Roman"/>
                <w:sz w:val="20"/>
                <w:szCs w:val="20"/>
              </w:rPr>
            </w:pPr>
            <w:r w:rsidRPr="00963DA0">
              <w:rPr>
                <w:rFonts w:ascii="Times New Roman" w:hAnsi="Times New Roman"/>
                <w:sz w:val="20"/>
                <w:szCs w:val="20"/>
              </w:rPr>
              <w:t>Niska spremnost</w:t>
            </w:r>
          </w:p>
        </w:tc>
        <w:tc>
          <w:tcPr>
            <w:tcW w:w="1276" w:type="dxa"/>
            <w:shd w:val="clear" w:color="auto" w:fill="FFC000"/>
          </w:tcPr>
          <w:p w14:paraId="06B8531D" w14:textId="77777777" w:rsidR="00963DA0" w:rsidRPr="00963DA0" w:rsidRDefault="00963DA0" w:rsidP="00963DA0">
            <w:pPr>
              <w:spacing w:after="0"/>
              <w:jc w:val="center"/>
              <w:rPr>
                <w:rFonts w:ascii="Times New Roman" w:hAnsi="Times New Roman"/>
                <w:sz w:val="20"/>
                <w:szCs w:val="20"/>
              </w:rPr>
            </w:pPr>
            <w:r w:rsidRPr="00963DA0">
              <w:rPr>
                <w:rFonts w:ascii="Times New Roman" w:hAnsi="Times New Roman"/>
                <w:sz w:val="20"/>
                <w:szCs w:val="20"/>
              </w:rPr>
              <w:t>3</w:t>
            </w:r>
          </w:p>
        </w:tc>
        <w:tc>
          <w:tcPr>
            <w:tcW w:w="850" w:type="dxa"/>
          </w:tcPr>
          <w:p w14:paraId="68593A6D" w14:textId="77777777" w:rsidR="00963DA0" w:rsidRPr="00963DA0" w:rsidRDefault="00963DA0" w:rsidP="00963DA0">
            <w:pPr>
              <w:spacing w:after="0"/>
              <w:jc w:val="center"/>
              <w:rPr>
                <w:rFonts w:ascii="Times New Roman" w:hAnsi="Times New Roman"/>
                <w:sz w:val="20"/>
                <w:szCs w:val="20"/>
              </w:rPr>
            </w:pPr>
            <w:r w:rsidRPr="00963DA0">
              <w:rPr>
                <w:rFonts w:ascii="Times New Roman" w:hAnsi="Times New Roman"/>
                <w:sz w:val="20"/>
                <w:szCs w:val="20"/>
              </w:rPr>
              <w:t>X</w:t>
            </w:r>
          </w:p>
        </w:tc>
      </w:tr>
      <w:tr w:rsidR="00963DA0" w:rsidRPr="00963DA0" w14:paraId="67FC4284" w14:textId="77777777" w:rsidTr="00963DA0">
        <w:trPr>
          <w:jc w:val="center"/>
        </w:trPr>
        <w:tc>
          <w:tcPr>
            <w:tcW w:w="2317" w:type="dxa"/>
            <w:shd w:val="clear" w:color="auto" w:fill="BDD6EE"/>
          </w:tcPr>
          <w:p w14:paraId="61FEC467" w14:textId="77777777" w:rsidR="00963DA0" w:rsidRPr="00963DA0" w:rsidRDefault="00963DA0" w:rsidP="00963DA0">
            <w:pPr>
              <w:spacing w:after="0"/>
              <w:jc w:val="both"/>
              <w:rPr>
                <w:rFonts w:ascii="Times New Roman" w:hAnsi="Times New Roman"/>
                <w:sz w:val="20"/>
                <w:szCs w:val="20"/>
              </w:rPr>
            </w:pPr>
            <w:r w:rsidRPr="00963DA0">
              <w:rPr>
                <w:rFonts w:ascii="Times New Roman" w:hAnsi="Times New Roman"/>
                <w:sz w:val="20"/>
                <w:szCs w:val="20"/>
              </w:rPr>
              <w:t>Visoka spremnost</w:t>
            </w:r>
          </w:p>
        </w:tc>
        <w:tc>
          <w:tcPr>
            <w:tcW w:w="1276" w:type="dxa"/>
            <w:shd w:val="clear" w:color="auto" w:fill="FFFF00"/>
          </w:tcPr>
          <w:p w14:paraId="05C196BD" w14:textId="77777777" w:rsidR="00963DA0" w:rsidRPr="00963DA0" w:rsidRDefault="00963DA0" w:rsidP="00963DA0">
            <w:pPr>
              <w:spacing w:after="0"/>
              <w:jc w:val="center"/>
              <w:rPr>
                <w:rFonts w:ascii="Times New Roman" w:hAnsi="Times New Roman"/>
                <w:sz w:val="20"/>
                <w:szCs w:val="20"/>
              </w:rPr>
            </w:pPr>
            <w:r w:rsidRPr="00963DA0">
              <w:rPr>
                <w:rFonts w:ascii="Times New Roman" w:hAnsi="Times New Roman"/>
                <w:sz w:val="20"/>
                <w:szCs w:val="20"/>
              </w:rPr>
              <w:t>2</w:t>
            </w:r>
          </w:p>
        </w:tc>
        <w:tc>
          <w:tcPr>
            <w:tcW w:w="850" w:type="dxa"/>
          </w:tcPr>
          <w:p w14:paraId="6EC072AD" w14:textId="77777777" w:rsidR="00963DA0" w:rsidRPr="00963DA0" w:rsidRDefault="00963DA0" w:rsidP="00963DA0">
            <w:pPr>
              <w:spacing w:after="0"/>
              <w:jc w:val="center"/>
              <w:rPr>
                <w:rFonts w:ascii="Times New Roman" w:hAnsi="Times New Roman"/>
                <w:sz w:val="20"/>
                <w:szCs w:val="20"/>
              </w:rPr>
            </w:pPr>
          </w:p>
        </w:tc>
      </w:tr>
      <w:tr w:rsidR="00963DA0" w:rsidRPr="00963DA0" w14:paraId="17A3687D" w14:textId="77777777" w:rsidTr="00963DA0">
        <w:trPr>
          <w:jc w:val="center"/>
        </w:trPr>
        <w:tc>
          <w:tcPr>
            <w:tcW w:w="2317" w:type="dxa"/>
            <w:shd w:val="clear" w:color="auto" w:fill="BDD6EE"/>
          </w:tcPr>
          <w:p w14:paraId="5390C2E7" w14:textId="77777777" w:rsidR="00963DA0" w:rsidRPr="00963DA0" w:rsidRDefault="00963DA0" w:rsidP="00963DA0">
            <w:pPr>
              <w:spacing w:after="0"/>
              <w:jc w:val="both"/>
              <w:rPr>
                <w:rFonts w:ascii="Times New Roman" w:hAnsi="Times New Roman"/>
                <w:sz w:val="20"/>
                <w:szCs w:val="20"/>
              </w:rPr>
            </w:pPr>
            <w:r w:rsidRPr="00963DA0">
              <w:rPr>
                <w:rFonts w:ascii="Times New Roman" w:hAnsi="Times New Roman"/>
                <w:sz w:val="20"/>
                <w:szCs w:val="20"/>
              </w:rPr>
              <w:t>Vrlo visoka spremnost</w:t>
            </w:r>
          </w:p>
        </w:tc>
        <w:tc>
          <w:tcPr>
            <w:tcW w:w="1276" w:type="dxa"/>
            <w:shd w:val="clear" w:color="auto" w:fill="00B050"/>
          </w:tcPr>
          <w:p w14:paraId="739208E8" w14:textId="77777777" w:rsidR="00963DA0" w:rsidRPr="00963DA0" w:rsidRDefault="00963DA0" w:rsidP="00963DA0">
            <w:pPr>
              <w:spacing w:after="0"/>
              <w:jc w:val="center"/>
              <w:rPr>
                <w:rFonts w:ascii="Times New Roman" w:hAnsi="Times New Roman"/>
                <w:sz w:val="20"/>
                <w:szCs w:val="20"/>
              </w:rPr>
            </w:pPr>
            <w:r w:rsidRPr="00963DA0">
              <w:rPr>
                <w:rFonts w:ascii="Times New Roman" w:hAnsi="Times New Roman"/>
                <w:sz w:val="20"/>
                <w:szCs w:val="20"/>
              </w:rPr>
              <w:t>1</w:t>
            </w:r>
          </w:p>
        </w:tc>
        <w:tc>
          <w:tcPr>
            <w:tcW w:w="850" w:type="dxa"/>
          </w:tcPr>
          <w:p w14:paraId="446CA930" w14:textId="77777777" w:rsidR="00963DA0" w:rsidRPr="00963DA0" w:rsidRDefault="00963DA0" w:rsidP="00963DA0">
            <w:pPr>
              <w:spacing w:after="0"/>
              <w:jc w:val="center"/>
              <w:rPr>
                <w:rFonts w:ascii="Times New Roman" w:hAnsi="Times New Roman"/>
                <w:sz w:val="20"/>
                <w:szCs w:val="20"/>
              </w:rPr>
            </w:pPr>
          </w:p>
        </w:tc>
      </w:tr>
    </w:tbl>
    <w:p w14:paraId="72EC32E9" w14:textId="77777777" w:rsidR="00963DA0" w:rsidRDefault="00963DA0" w:rsidP="00963DA0">
      <w:pPr>
        <w:spacing w:after="0"/>
        <w:rPr>
          <w:rFonts w:ascii="Times New Roman" w:hAnsi="Times New Roman"/>
        </w:rPr>
      </w:pPr>
    </w:p>
    <w:p w14:paraId="6A6A1AFD" w14:textId="77777777" w:rsidR="000B0A82" w:rsidRPr="00963DA0" w:rsidRDefault="000B0A82" w:rsidP="00963DA0">
      <w:pPr>
        <w:spacing w:after="0"/>
        <w:rPr>
          <w:rFonts w:ascii="Times New Roman" w:hAnsi="Times New Roman"/>
        </w:rPr>
      </w:pPr>
    </w:p>
    <w:p w14:paraId="039A4FFA" w14:textId="77777777" w:rsidR="00963DA0" w:rsidRPr="00963DA0" w:rsidRDefault="00963DA0" w:rsidP="00963DA0">
      <w:pPr>
        <w:spacing w:after="0"/>
        <w:ind w:left="567"/>
        <w:rPr>
          <w:rFonts w:ascii="Times New Roman" w:hAnsi="Times New Roman"/>
          <w:b/>
          <w:sz w:val="24"/>
          <w:szCs w:val="24"/>
          <w:u w:val="single"/>
        </w:rPr>
      </w:pPr>
      <w:r w:rsidRPr="00963DA0">
        <w:rPr>
          <w:rFonts w:ascii="Times New Roman" w:hAnsi="Times New Roman"/>
          <w:b/>
          <w:sz w:val="24"/>
          <w:szCs w:val="24"/>
          <w:u w:val="single"/>
        </w:rPr>
        <w:t>Spremnost postrojbi CZ i povjerenika CZ u slučaju požar otvorenog tipa:</w:t>
      </w:r>
    </w:p>
    <w:p w14:paraId="0949A440" w14:textId="77777777" w:rsidR="00713EDC" w:rsidRPr="00760201" w:rsidRDefault="00713EDC" w:rsidP="00713EDC">
      <w:pPr>
        <w:pStyle w:val="Bezproreda2"/>
        <w:rPr>
          <w:szCs w:val="24"/>
        </w:rPr>
      </w:pPr>
      <w:r w:rsidRPr="00760201">
        <w:rPr>
          <w:szCs w:val="24"/>
        </w:rPr>
        <w:t xml:space="preserve">Grad </w:t>
      </w:r>
      <w:r>
        <w:rPr>
          <w:szCs w:val="24"/>
        </w:rPr>
        <w:t>Ploče</w:t>
      </w:r>
      <w:r w:rsidRPr="00760201">
        <w:rPr>
          <w:szCs w:val="24"/>
        </w:rPr>
        <w:t xml:space="preserve"> ima oformljen</w:t>
      </w:r>
      <w:r>
        <w:rPr>
          <w:szCs w:val="24"/>
        </w:rPr>
        <w:t>u</w:t>
      </w:r>
      <w:r w:rsidRPr="00760201">
        <w:rPr>
          <w:szCs w:val="24"/>
        </w:rPr>
        <w:t xml:space="preserve"> slijedeć</w:t>
      </w:r>
      <w:r>
        <w:rPr>
          <w:szCs w:val="24"/>
        </w:rPr>
        <w:t>u</w:t>
      </w:r>
      <w:r w:rsidRPr="00760201">
        <w:rPr>
          <w:szCs w:val="24"/>
        </w:rPr>
        <w:t xml:space="preserve"> </w:t>
      </w:r>
      <w:r w:rsidRPr="00760201">
        <w:rPr>
          <w:b/>
          <w:szCs w:val="24"/>
        </w:rPr>
        <w:t>postrojb</w:t>
      </w:r>
      <w:r>
        <w:rPr>
          <w:b/>
          <w:szCs w:val="24"/>
        </w:rPr>
        <w:t>u</w:t>
      </w:r>
      <w:r w:rsidRPr="00760201">
        <w:rPr>
          <w:b/>
          <w:szCs w:val="24"/>
        </w:rPr>
        <w:t xml:space="preserve"> civilne zaštite</w:t>
      </w:r>
      <w:r w:rsidRPr="00760201">
        <w:rPr>
          <w:szCs w:val="24"/>
        </w:rPr>
        <w:t xml:space="preserve">: </w:t>
      </w:r>
    </w:p>
    <w:p w14:paraId="692EEC6F" w14:textId="77777777" w:rsidR="00713EDC" w:rsidRDefault="00713EDC" w:rsidP="005F33B1">
      <w:pPr>
        <w:pStyle w:val="Bezproreda2"/>
        <w:numPr>
          <w:ilvl w:val="0"/>
          <w:numId w:val="45"/>
        </w:numPr>
        <w:rPr>
          <w:szCs w:val="24"/>
        </w:rPr>
      </w:pPr>
      <w:r w:rsidRPr="00760201">
        <w:rPr>
          <w:szCs w:val="24"/>
        </w:rPr>
        <w:t>Postrojba CZ opće namjene</w:t>
      </w:r>
    </w:p>
    <w:p w14:paraId="48315F93" w14:textId="77777777" w:rsidR="00713EDC" w:rsidRDefault="00713EDC" w:rsidP="00713EDC">
      <w:pPr>
        <w:pStyle w:val="Bezproreda2"/>
      </w:pPr>
    </w:p>
    <w:p w14:paraId="292C70E8" w14:textId="77777777" w:rsidR="00713EDC" w:rsidRDefault="00713EDC" w:rsidP="00713EDC">
      <w:pPr>
        <w:pStyle w:val="Bezproreda2"/>
      </w:pPr>
      <w:r>
        <w:t>Postrojba je osnovana Odlukom Gradskog vijeća 22.08.2020. godine a sastoji se od upravljačke skupine (dva pripadnika) i dvije operativne skupine (svaka sa po 10 pripadnika) što ukupno iznosi 22 pripadnika civilne zaštite koji čine postrojbu civilne zaštite opće namjene.</w:t>
      </w:r>
    </w:p>
    <w:p w14:paraId="28F43A57" w14:textId="77777777" w:rsidR="00713EDC" w:rsidRPr="00760201" w:rsidRDefault="00713EDC" w:rsidP="00713EDC">
      <w:pPr>
        <w:pStyle w:val="Bezproreda2"/>
        <w:rPr>
          <w:szCs w:val="24"/>
        </w:rPr>
      </w:pPr>
    </w:p>
    <w:p w14:paraId="3C6EEF13" w14:textId="77777777" w:rsidR="00713EDC" w:rsidRPr="00746E66" w:rsidRDefault="00713EDC" w:rsidP="00713EDC">
      <w:pPr>
        <w:pStyle w:val="Bezproreda2"/>
        <w:rPr>
          <w:szCs w:val="24"/>
        </w:rPr>
      </w:pPr>
      <w:r w:rsidRPr="005F7279">
        <w:rPr>
          <w:szCs w:val="24"/>
        </w:rPr>
        <w:t xml:space="preserve">Pripadnici postrojbe civilne zaštite  </w:t>
      </w:r>
      <w:r>
        <w:rPr>
          <w:szCs w:val="24"/>
        </w:rPr>
        <w:t>opće namjene</w:t>
      </w:r>
      <w:r w:rsidRPr="005F7279">
        <w:rPr>
          <w:szCs w:val="24"/>
        </w:rPr>
        <w:t xml:space="preserve"> prošli</w:t>
      </w:r>
      <w:r>
        <w:rPr>
          <w:szCs w:val="24"/>
        </w:rPr>
        <w:t xml:space="preserve"> su kroz osnovni program edukacije</w:t>
      </w:r>
      <w:r w:rsidRPr="005F7279">
        <w:rPr>
          <w:szCs w:val="24"/>
        </w:rPr>
        <w:t xml:space="preserve">. Iz navedenih razloga ograničeno je njihovo operativno postupanje i to isključivo za najmanje složene radnje spašavanja i pružanje fizičke potpore operativnim kapacitetima više razine spremnosti tijekom provođenju mjera i aktivnosti </w:t>
      </w:r>
      <w:r w:rsidRPr="00746E66">
        <w:rPr>
          <w:szCs w:val="24"/>
        </w:rPr>
        <w:t xml:space="preserve">civilne zaštite u velikim nesrećama. </w:t>
      </w:r>
    </w:p>
    <w:p w14:paraId="06D69315" w14:textId="77777777" w:rsidR="00713EDC" w:rsidRDefault="00713EDC" w:rsidP="00713EDC">
      <w:pPr>
        <w:pStyle w:val="Bezproreda2"/>
        <w:rPr>
          <w:szCs w:val="24"/>
        </w:rPr>
      </w:pPr>
    </w:p>
    <w:p w14:paraId="70D544AC" w14:textId="530EBBA5" w:rsidR="00713EDC" w:rsidRDefault="00713EDC" w:rsidP="00713EDC">
      <w:pPr>
        <w:pStyle w:val="Bezproreda2"/>
        <w:rPr>
          <w:szCs w:val="24"/>
        </w:rPr>
      </w:pPr>
      <w:r w:rsidRPr="00746E66">
        <w:rPr>
          <w:szCs w:val="24"/>
        </w:rPr>
        <w:lastRenderedPageBreak/>
        <w:t>Za potrebe civilne zaštite Grad</w:t>
      </w:r>
      <w:r w:rsidR="002879DC">
        <w:rPr>
          <w:szCs w:val="24"/>
        </w:rPr>
        <w:t xml:space="preserve"> Ploče</w:t>
      </w:r>
      <w:r w:rsidRPr="00746E66">
        <w:rPr>
          <w:szCs w:val="24"/>
        </w:rPr>
        <w:t xml:space="preserve"> ima imenovano </w:t>
      </w:r>
      <w:r w:rsidRPr="00746E66">
        <w:rPr>
          <w:b/>
          <w:szCs w:val="24"/>
        </w:rPr>
        <w:t>1</w:t>
      </w:r>
      <w:r w:rsidR="003E2700">
        <w:rPr>
          <w:b/>
          <w:szCs w:val="24"/>
        </w:rPr>
        <w:t>3</w:t>
      </w:r>
      <w:r w:rsidRPr="00746E66">
        <w:rPr>
          <w:szCs w:val="24"/>
        </w:rPr>
        <w:t xml:space="preserve"> </w:t>
      </w:r>
      <w:r w:rsidRPr="00746E66">
        <w:rPr>
          <w:b/>
          <w:szCs w:val="24"/>
        </w:rPr>
        <w:t xml:space="preserve">povjerenika </w:t>
      </w:r>
      <w:r w:rsidRPr="00746E66">
        <w:rPr>
          <w:szCs w:val="24"/>
        </w:rPr>
        <w:t xml:space="preserve">CZ i </w:t>
      </w:r>
      <w:r w:rsidRPr="00746E66">
        <w:rPr>
          <w:b/>
          <w:szCs w:val="24"/>
        </w:rPr>
        <w:t>1</w:t>
      </w:r>
      <w:r w:rsidR="003E2700">
        <w:rPr>
          <w:b/>
          <w:szCs w:val="24"/>
        </w:rPr>
        <w:t>3</w:t>
      </w:r>
      <w:r w:rsidRPr="00746E66">
        <w:rPr>
          <w:szCs w:val="24"/>
        </w:rPr>
        <w:t xml:space="preserve"> </w:t>
      </w:r>
      <w:r w:rsidRPr="00746E66">
        <w:rPr>
          <w:b/>
          <w:szCs w:val="24"/>
        </w:rPr>
        <w:t>zamjenika povjerenika</w:t>
      </w:r>
      <w:r>
        <w:rPr>
          <w:szCs w:val="24"/>
        </w:rPr>
        <w:t xml:space="preserve"> (Odluka Gradskog vijeća od 14.09.2018.</w:t>
      </w:r>
      <w:r w:rsidRPr="00746E66">
        <w:rPr>
          <w:szCs w:val="24"/>
        </w:rPr>
        <w:t>). Povjerenici civilne zaštite imaju izuzetno važnu ulogu, kako u preventivi, tako i tijekom djelovanja cjelovitog</w:t>
      </w:r>
      <w:r w:rsidRPr="005D369D">
        <w:rPr>
          <w:szCs w:val="24"/>
        </w:rPr>
        <w:t xml:space="preserve"> sustava civilne zaštite u velikim nesrećama. </w:t>
      </w:r>
    </w:p>
    <w:p w14:paraId="40B87598" w14:textId="6F072A06" w:rsidR="00713EDC" w:rsidRPr="005D369D" w:rsidRDefault="00713EDC" w:rsidP="00713EDC">
      <w:pPr>
        <w:pStyle w:val="Bezproreda2"/>
        <w:rPr>
          <w:szCs w:val="24"/>
        </w:rPr>
      </w:pPr>
      <w:r w:rsidRPr="005D369D">
        <w:rPr>
          <w:szCs w:val="24"/>
        </w:rPr>
        <w:t>Spremnost postrojbe CZ i povjerenika procijenjena je</w:t>
      </w:r>
      <w:r w:rsidRPr="005D369D">
        <w:rPr>
          <w:b/>
          <w:szCs w:val="24"/>
        </w:rPr>
        <w:t xml:space="preserve"> niskom</w:t>
      </w:r>
      <w:r w:rsidRPr="005D369D">
        <w:rPr>
          <w:szCs w:val="24"/>
        </w:rPr>
        <w:t xml:space="preserve"> obzirom da </w:t>
      </w:r>
      <w:r>
        <w:rPr>
          <w:szCs w:val="24"/>
        </w:rPr>
        <w:t xml:space="preserve">su </w:t>
      </w:r>
      <w:r w:rsidRPr="005D369D">
        <w:rPr>
          <w:szCs w:val="24"/>
        </w:rPr>
        <w:t xml:space="preserve">isti upoznati sa zadaćama </w:t>
      </w:r>
      <w:r>
        <w:rPr>
          <w:szCs w:val="24"/>
        </w:rPr>
        <w:t xml:space="preserve">ali nisu uvježbani za postupanje u slučaju požara. </w:t>
      </w:r>
      <w:r w:rsidRPr="005D369D">
        <w:rPr>
          <w:szCs w:val="24"/>
        </w:rPr>
        <w:t xml:space="preserve"> </w:t>
      </w:r>
    </w:p>
    <w:p w14:paraId="1818EF0A" w14:textId="77777777" w:rsidR="00963DA0" w:rsidRPr="000B0A82" w:rsidRDefault="00963DA0" w:rsidP="00963DA0">
      <w:pPr>
        <w:spacing w:after="0" w:line="240" w:lineRule="auto"/>
        <w:jc w:val="both"/>
        <w:rPr>
          <w:rFonts w:ascii="Times New Roman" w:eastAsia="Times New Roman" w:hAnsi="Times New Roman"/>
          <w:sz w:val="16"/>
          <w:szCs w:val="16"/>
        </w:rPr>
      </w:pPr>
    </w:p>
    <w:p w14:paraId="0F970750" w14:textId="48762515" w:rsidR="00963DA0" w:rsidRPr="00963DA0" w:rsidRDefault="00963DA0" w:rsidP="00963DA0">
      <w:pPr>
        <w:spacing w:after="0"/>
        <w:ind w:left="720"/>
        <w:jc w:val="both"/>
        <w:rPr>
          <w:rFonts w:ascii="Times New Roman" w:hAnsi="Times New Roman"/>
          <w:sz w:val="20"/>
          <w:szCs w:val="20"/>
        </w:rPr>
      </w:pPr>
      <w:r w:rsidRPr="00963DA0">
        <w:rPr>
          <w:rFonts w:ascii="Times New Roman" w:hAnsi="Times New Roman"/>
          <w:sz w:val="20"/>
          <w:szCs w:val="20"/>
        </w:rPr>
        <w:t xml:space="preserve">          </w:t>
      </w:r>
      <w:r w:rsidR="00E31898">
        <w:rPr>
          <w:rFonts w:ascii="Times New Roman" w:hAnsi="Times New Roman"/>
          <w:sz w:val="20"/>
          <w:szCs w:val="20"/>
        </w:rPr>
        <w:t xml:space="preserve">                     Tablica 1</w:t>
      </w:r>
      <w:r w:rsidR="00476A64">
        <w:rPr>
          <w:rFonts w:ascii="Times New Roman" w:hAnsi="Times New Roman"/>
          <w:sz w:val="20"/>
          <w:szCs w:val="20"/>
        </w:rPr>
        <w:t>23</w:t>
      </w:r>
      <w:r w:rsidRPr="00963DA0">
        <w:rPr>
          <w:rFonts w:ascii="Times New Roman" w:hAnsi="Times New Roman"/>
          <w:sz w:val="20"/>
          <w:szCs w:val="20"/>
        </w:rPr>
        <w:t>: Spremnost povjerenika CZ</w:t>
      </w:r>
    </w:p>
    <w:tbl>
      <w:tblPr>
        <w:tblW w:w="44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17"/>
        <w:gridCol w:w="1276"/>
        <w:gridCol w:w="850"/>
      </w:tblGrid>
      <w:tr w:rsidR="00963DA0" w:rsidRPr="00963DA0" w14:paraId="79A30575" w14:textId="77777777" w:rsidTr="00963DA0">
        <w:trPr>
          <w:jc w:val="center"/>
        </w:trPr>
        <w:tc>
          <w:tcPr>
            <w:tcW w:w="2317" w:type="dxa"/>
            <w:shd w:val="clear" w:color="auto" w:fill="BDD6EE"/>
          </w:tcPr>
          <w:p w14:paraId="30002FC7" w14:textId="77777777" w:rsidR="00963DA0" w:rsidRPr="00963DA0" w:rsidRDefault="00963DA0" w:rsidP="00963DA0">
            <w:pPr>
              <w:spacing w:after="0"/>
              <w:jc w:val="both"/>
              <w:rPr>
                <w:rFonts w:ascii="Times New Roman" w:hAnsi="Times New Roman"/>
                <w:sz w:val="20"/>
                <w:szCs w:val="20"/>
              </w:rPr>
            </w:pPr>
            <w:r w:rsidRPr="00963DA0">
              <w:rPr>
                <w:rFonts w:ascii="Times New Roman" w:hAnsi="Times New Roman"/>
                <w:sz w:val="20"/>
                <w:szCs w:val="20"/>
              </w:rPr>
              <w:t>Vrlo niska spremnost</w:t>
            </w:r>
          </w:p>
        </w:tc>
        <w:tc>
          <w:tcPr>
            <w:tcW w:w="1276" w:type="dxa"/>
            <w:shd w:val="clear" w:color="auto" w:fill="FF0000"/>
          </w:tcPr>
          <w:p w14:paraId="1235A31D" w14:textId="77777777" w:rsidR="00963DA0" w:rsidRPr="00963DA0" w:rsidRDefault="00963DA0" w:rsidP="00963DA0">
            <w:pPr>
              <w:spacing w:after="0"/>
              <w:jc w:val="center"/>
              <w:rPr>
                <w:rFonts w:ascii="Times New Roman" w:hAnsi="Times New Roman"/>
                <w:sz w:val="20"/>
                <w:szCs w:val="20"/>
              </w:rPr>
            </w:pPr>
            <w:r w:rsidRPr="00963DA0">
              <w:rPr>
                <w:rFonts w:ascii="Times New Roman" w:hAnsi="Times New Roman"/>
                <w:sz w:val="20"/>
                <w:szCs w:val="20"/>
              </w:rPr>
              <w:t>4</w:t>
            </w:r>
          </w:p>
        </w:tc>
        <w:tc>
          <w:tcPr>
            <w:tcW w:w="850" w:type="dxa"/>
          </w:tcPr>
          <w:p w14:paraId="2EBF3D65" w14:textId="00E4185A" w:rsidR="00963DA0" w:rsidRPr="00963DA0" w:rsidRDefault="00963DA0" w:rsidP="00963DA0">
            <w:pPr>
              <w:spacing w:after="0"/>
              <w:jc w:val="center"/>
              <w:rPr>
                <w:rFonts w:ascii="Times New Roman" w:hAnsi="Times New Roman"/>
                <w:sz w:val="20"/>
                <w:szCs w:val="20"/>
              </w:rPr>
            </w:pPr>
          </w:p>
        </w:tc>
      </w:tr>
      <w:tr w:rsidR="00963DA0" w:rsidRPr="00963DA0" w14:paraId="0F474C74" w14:textId="77777777" w:rsidTr="00963DA0">
        <w:trPr>
          <w:jc w:val="center"/>
        </w:trPr>
        <w:tc>
          <w:tcPr>
            <w:tcW w:w="2317" w:type="dxa"/>
            <w:shd w:val="clear" w:color="auto" w:fill="BDD6EE"/>
          </w:tcPr>
          <w:p w14:paraId="7E155B6D" w14:textId="77777777" w:rsidR="00963DA0" w:rsidRPr="00963DA0" w:rsidRDefault="00963DA0" w:rsidP="00963DA0">
            <w:pPr>
              <w:spacing w:after="0"/>
              <w:jc w:val="both"/>
              <w:rPr>
                <w:rFonts w:ascii="Times New Roman" w:hAnsi="Times New Roman"/>
                <w:sz w:val="20"/>
                <w:szCs w:val="20"/>
              </w:rPr>
            </w:pPr>
            <w:r w:rsidRPr="00963DA0">
              <w:rPr>
                <w:rFonts w:ascii="Times New Roman" w:hAnsi="Times New Roman"/>
                <w:sz w:val="20"/>
                <w:szCs w:val="20"/>
              </w:rPr>
              <w:t>Niska spremnost</w:t>
            </w:r>
          </w:p>
        </w:tc>
        <w:tc>
          <w:tcPr>
            <w:tcW w:w="1276" w:type="dxa"/>
            <w:shd w:val="clear" w:color="auto" w:fill="FFC000"/>
          </w:tcPr>
          <w:p w14:paraId="1461639B" w14:textId="77777777" w:rsidR="00963DA0" w:rsidRPr="00963DA0" w:rsidRDefault="00963DA0" w:rsidP="00963DA0">
            <w:pPr>
              <w:spacing w:after="0"/>
              <w:jc w:val="center"/>
              <w:rPr>
                <w:rFonts w:ascii="Times New Roman" w:hAnsi="Times New Roman"/>
                <w:sz w:val="20"/>
                <w:szCs w:val="20"/>
              </w:rPr>
            </w:pPr>
            <w:r w:rsidRPr="00963DA0">
              <w:rPr>
                <w:rFonts w:ascii="Times New Roman" w:hAnsi="Times New Roman"/>
                <w:sz w:val="20"/>
                <w:szCs w:val="20"/>
              </w:rPr>
              <w:t>3</w:t>
            </w:r>
          </w:p>
        </w:tc>
        <w:tc>
          <w:tcPr>
            <w:tcW w:w="850" w:type="dxa"/>
          </w:tcPr>
          <w:p w14:paraId="7736E049" w14:textId="4986E506" w:rsidR="00963DA0" w:rsidRPr="00963DA0" w:rsidRDefault="00713EDC" w:rsidP="00963DA0">
            <w:pPr>
              <w:spacing w:after="0"/>
              <w:jc w:val="center"/>
              <w:rPr>
                <w:rFonts w:ascii="Times New Roman" w:hAnsi="Times New Roman"/>
                <w:sz w:val="20"/>
                <w:szCs w:val="20"/>
              </w:rPr>
            </w:pPr>
            <w:r>
              <w:rPr>
                <w:rFonts w:ascii="Times New Roman" w:hAnsi="Times New Roman"/>
                <w:sz w:val="20"/>
                <w:szCs w:val="20"/>
              </w:rPr>
              <w:t>X</w:t>
            </w:r>
          </w:p>
        </w:tc>
      </w:tr>
      <w:tr w:rsidR="00963DA0" w:rsidRPr="00963DA0" w14:paraId="2370511C" w14:textId="77777777" w:rsidTr="00963DA0">
        <w:trPr>
          <w:jc w:val="center"/>
        </w:trPr>
        <w:tc>
          <w:tcPr>
            <w:tcW w:w="2317" w:type="dxa"/>
            <w:shd w:val="clear" w:color="auto" w:fill="BDD6EE"/>
          </w:tcPr>
          <w:p w14:paraId="3D4CC267" w14:textId="77777777" w:rsidR="00963DA0" w:rsidRPr="00963DA0" w:rsidRDefault="00963DA0" w:rsidP="00963DA0">
            <w:pPr>
              <w:spacing w:after="0"/>
              <w:jc w:val="both"/>
              <w:rPr>
                <w:rFonts w:ascii="Times New Roman" w:hAnsi="Times New Roman"/>
                <w:sz w:val="20"/>
                <w:szCs w:val="20"/>
              </w:rPr>
            </w:pPr>
            <w:r w:rsidRPr="00963DA0">
              <w:rPr>
                <w:rFonts w:ascii="Times New Roman" w:hAnsi="Times New Roman"/>
                <w:sz w:val="20"/>
                <w:szCs w:val="20"/>
              </w:rPr>
              <w:t>Visoka spremnost</w:t>
            </w:r>
          </w:p>
        </w:tc>
        <w:tc>
          <w:tcPr>
            <w:tcW w:w="1276" w:type="dxa"/>
            <w:shd w:val="clear" w:color="auto" w:fill="FFFF00"/>
          </w:tcPr>
          <w:p w14:paraId="44CAAF1A" w14:textId="77777777" w:rsidR="00963DA0" w:rsidRPr="00963DA0" w:rsidRDefault="00963DA0" w:rsidP="00963DA0">
            <w:pPr>
              <w:spacing w:after="0"/>
              <w:jc w:val="center"/>
              <w:rPr>
                <w:rFonts w:ascii="Times New Roman" w:hAnsi="Times New Roman"/>
                <w:sz w:val="20"/>
                <w:szCs w:val="20"/>
              </w:rPr>
            </w:pPr>
            <w:r w:rsidRPr="00963DA0">
              <w:rPr>
                <w:rFonts w:ascii="Times New Roman" w:hAnsi="Times New Roman"/>
                <w:sz w:val="20"/>
                <w:szCs w:val="20"/>
              </w:rPr>
              <w:t>2</w:t>
            </w:r>
          </w:p>
        </w:tc>
        <w:tc>
          <w:tcPr>
            <w:tcW w:w="850" w:type="dxa"/>
          </w:tcPr>
          <w:p w14:paraId="2EAC4F70" w14:textId="77777777" w:rsidR="00963DA0" w:rsidRPr="00963DA0" w:rsidRDefault="00963DA0" w:rsidP="00963DA0">
            <w:pPr>
              <w:spacing w:after="0"/>
              <w:jc w:val="center"/>
              <w:rPr>
                <w:rFonts w:ascii="Times New Roman" w:hAnsi="Times New Roman"/>
                <w:sz w:val="20"/>
                <w:szCs w:val="20"/>
              </w:rPr>
            </w:pPr>
          </w:p>
        </w:tc>
      </w:tr>
      <w:tr w:rsidR="00963DA0" w:rsidRPr="00963DA0" w14:paraId="56C1D024" w14:textId="77777777" w:rsidTr="00963DA0">
        <w:trPr>
          <w:jc w:val="center"/>
        </w:trPr>
        <w:tc>
          <w:tcPr>
            <w:tcW w:w="2317" w:type="dxa"/>
            <w:shd w:val="clear" w:color="auto" w:fill="BDD6EE"/>
          </w:tcPr>
          <w:p w14:paraId="26E45559" w14:textId="77777777" w:rsidR="00963DA0" w:rsidRPr="00963DA0" w:rsidRDefault="00963DA0" w:rsidP="00963DA0">
            <w:pPr>
              <w:spacing w:after="0"/>
              <w:jc w:val="both"/>
              <w:rPr>
                <w:rFonts w:ascii="Times New Roman" w:hAnsi="Times New Roman"/>
                <w:sz w:val="20"/>
                <w:szCs w:val="20"/>
              </w:rPr>
            </w:pPr>
            <w:r w:rsidRPr="00963DA0">
              <w:rPr>
                <w:rFonts w:ascii="Times New Roman" w:hAnsi="Times New Roman"/>
                <w:sz w:val="20"/>
                <w:szCs w:val="20"/>
              </w:rPr>
              <w:t>Vrlo visoka spremnost</w:t>
            </w:r>
          </w:p>
        </w:tc>
        <w:tc>
          <w:tcPr>
            <w:tcW w:w="1276" w:type="dxa"/>
            <w:shd w:val="clear" w:color="auto" w:fill="00B050"/>
          </w:tcPr>
          <w:p w14:paraId="20AAF753" w14:textId="77777777" w:rsidR="00963DA0" w:rsidRPr="00963DA0" w:rsidRDefault="00963DA0" w:rsidP="00963DA0">
            <w:pPr>
              <w:spacing w:after="0"/>
              <w:jc w:val="center"/>
              <w:rPr>
                <w:rFonts w:ascii="Times New Roman" w:hAnsi="Times New Roman"/>
                <w:sz w:val="20"/>
                <w:szCs w:val="20"/>
              </w:rPr>
            </w:pPr>
            <w:r w:rsidRPr="00963DA0">
              <w:rPr>
                <w:rFonts w:ascii="Times New Roman" w:hAnsi="Times New Roman"/>
                <w:sz w:val="20"/>
                <w:szCs w:val="20"/>
              </w:rPr>
              <w:t>1</w:t>
            </w:r>
          </w:p>
        </w:tc>
        <w:tc>
          <w:tcPr>
            <w:tcW w:w="850" w:type="dxa"/>
          </w:tcPr>
          <w:p w14:paraId="59DEE346" w14:textId="77777777" w:rsidR="00963DA0" w:rsidRPr="00963DA0" w:rsidRDefault="00963DA0" w:rsidP="00963DA0">
            <w:pPr>
              <w:spacing w:after="0"/>
              <w:jc w:val="center"/>
              <w:rPr>
                <w:rFonts w:ascii="Times New Roman" w:hAnsi="Times New Roman"/>
                <w:sz w:val="20"/>
                <w:szCs w:val="20"/>
              </w:rPr>
            </w:pPr>
          </w:p>
        </w:tc>
      </w:tr>
    </w:tbl>
    <w:p w14:paraId="645ADB81" w14:textId="77777777" w:rsidR="00963DA0" w:rsidRPr="00963DA0" w:rsidRDefault="00963DA0" w:rsidP="00963DA0">
      <w:pPr>
        <w:spacing w:after="0"/>
        <w:rPr>
          <w:rFonts w:ascii="Times New Roman" w:hAnsi="Times New Roman"/>
        </w:rPr>
      </w:pPr>
    </w:p>
    <w:p w14:paraId="0CA3C952" w14:textId="77777777" w:rsidR="00963DA0" w:rsidRPr="00963DA0" w:rsidRDefault="00963DA0" w:rsidP="00963DA0">
      <w:pPr>
        <w:spacing w:after="0"/>
        <w:ind w:left="567"/>
        <w:rPr>
          <w:rFonts w:ascii="Times New Roman" w:hAnsi="Times New Roman"/>
          <w:b/>
          <w:sz w:val="24"/>
          <w:szCs w:val="24"/>
          <w:u w:val="single"/>
        </w:rPr>
      </w:pPr>
      <w:r w:rsidRPr="00963DA0">
        <w:rPr>
          <w:rFonts w:ascii="Times New Roman" w:hAnsi="Times New Roman"/>
          <w:b/>
          <w:sz w:val="24"/>
          <w:szCs w:val="24"/>
          <w:u w:val="single"/>
        </w:rPr>
        <w:t>Spremnost koordinatora u slučaju požar otvorenog tipa:</w:t>
      </w:r>
    </w:p>
    <w:p w14:paraId="026F0005" w14:textId="77777777" w:rsidR="00963DA0" w:rsidRPr="00963DA0" w:rsidRDefault="00963DA0" w:rsidP="00963DA0">
      <w:pPr>
        <w:spacing w:after="0" w:line="240" w:lineRule="auto"/>
        <w:jc w:val="both"/>
        <w:rPr>
          <w:rFonts w:ascii="Times New Roman" w:eastAsia="Times New Roman" w:hAnsi="Times New Roman"/>
          <w:sz w:val="24"/>
          <w:szCs w:val="24"/>
        </w:rPr>
      </w:pPr>
      <w:r w:rsidRPr="00963DA0">
        <w:rPr>
          <w:rFonts w:ascii="Times New Roman" w:eastAsia="Times New Roman" w:hAnsi="Times New Roman"/>
          <w:sz w:val="24"/>
          <w:szCs w:val="24"/>
        </w:rPr>
        <w:t xml:space="preserve">Obzirom na činjenicu da koordinatori na lokaciji nisu imenovani, razina odgovornosti, osposobljenosti i uvježbanosti je procijenjena </w:t>
      </w:r>
      <w:r w:rsidRPr="00963DA0">
        <w:rPr>
          <w:rFonts w:ascii="Times New Roman" w:eastAsia="Times New Roman" w:hAnsi="Times New Roman"/>
          <w:b/>
          <w:sz w:val="24"/>
          <w:szCs w:val="24"/>
        </w:rPr>
        <w:t>vrlo niskom</w:t>
      </w:r>
      <w:r w:rsidRPr="00963DA0">
        <w:rPr>
          <w:rFonts w:ascii="Times New Roman" w:eastAsia="Times New Roman" w:hAnsi="Times New Roman"/>
          <w:sz w:val="24"/>
          <w:szCs w:val="24"/>
        </w:rPr>
        <w:t xml:space="preserve">. </w:t>
      </w:r>
    </w:p>
    <w:p w14:paraId="77608040" w14:textId="77777777" w:rsidR="00963DA0" w:rsidRPr="000B0A82" w:rsidRDefault="00963DA0" w:rsidP="00963DA0">
      <w:pPr>
        <w:spacing w:after="0" w:line="240" w:lineRule="auto"/>
        <w:jc w:val="both"/>
        <w:rPr>
          <w:rFonts w:ascii="Times New Roman" w:eastAsia="Times New Roman" w:hAnsi="Times New Roman"/>
          <w:sz w:val="16"/>
          <w:szCs w:val="16"/>
        </w:rPr>
      </w:pPr>
    </w:p>
    <w:p w14:paraId="4C251F8C" w14:textId="01CE2F9B" w:rsidR="00963DA0" w:rsidRPr="00963DA0" w:rsidRDefault="00963DA0" w:rsidP="00963DA0">
      <w:pPr>
        <w:spacing w:after="0"/>
        <w:ind w:left="720"/>
        <w:jc w:val="both"/>
        <w:rPr>
          <w:rFonts w:ascii="Times New Roman" w:hAnsi="Times New Roman"/>
          <w:sz w:val="20"/>
          <w:szCs w:val="20"/>
        </w:rPr>
      </w:pPr>
      <w:r w:rsidRPr="00963DA0">
        <w:rPr>
          <w:rFonts w:ascii="Times New Roman" w:hAnsi="Times New Roman"/>
          <w:sz w:val="20"/>
          <w:szCs w:val="20"/>
        </w:rPr>
        <w:t xml:space="preserve">                             </w:t>
      </w:r>
      <w:r w:rsidR="00E31898">
        <w:rPr>
          <w:rFonts w:ascii="Times New Roman" w:hAnsi="Times New Roman"/>
          <w:sz w:val="20"/>
          <w:szCs w:val="20"/>
        </w:rPr>
        <w:t xml:space="preserve">  Tablica 1</w:t>
      </w:r>
      <w:r w:rsidR="00476A64">
        <w:rPr>
          <w:rFonts w:ascii="Times New Roman" w:hAnsi="Times New Roman"/>
          <w:sz w:val="20"/>
          <w:szCs w:val="20"/>
        </w:rPr>
        <w:t>24</w:t>
      </w:r>
      <w:r w:rsidRPr="00963DA0">
        <w:rPr>
          <w:rFonts w:ascii="Times New Roman" w:hAnsi="Times New Roman"/>
          <w:sz w:val="20"/>
          <w:szCs w:val="20"/>
        </w:rPr>
        <w:t>: Spremnost koordinatora na lokaciji</w:t>
      </w:r>
    </w:p>
    <w:tbl>
      <w:tblPr>
        <w:tblW w:w="44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17"/>
        <w:gridCol w:w="1276"/>
        <w:gridCol w:w="850"/>
      </w:tblGrid>
      <w:tr w:rsidR="00963DA0" w:rsidRPr="00963DA0" w14:paraId="7FEB2A80" w14:textId="77777777" w:rsidTr="00963DA0">
        <w:trPr>
          <w:jc w:val="center"/>
        </w:trPr>
        <w:tc>
          <w:tcPr>
            <w:tcW w:w="2317" w:type="dxa"/>
            <w:shd w:val="clear" w:color="auto" w:fill="BDD6EE"/>
          </w:tcPr>
          <w:p w14:paraId="473817D9" w14:textId="77777777" w:rsidR="00963DA0" w:rsidRPr="00963DA0" w:rsidRDefault="00963DA0" w:rsidP="00963DA0">
            <w:pPr>
              <w:spacing w:after="0"/>
              <w:jc w:val="both"/>
              <w:rPr>
                <w:rFonts w:ascii="Times New Roman" w:hAnsi="Times New Roman"/>
                <w:sz w:val="20"/>
                <w:szCs w:val="20"/>
              </w:rPr>
            </w:pPr>
            <w:r w:rsidRPr="00963DA0">
              <w:rPr>
                <w:rFonts w:ascii="Times New Roman" w:hAnsi="Times New Roman"/>
                <w:sz w:val="20"/>
                <w:szCs w:val="20"/>
              </w:rPr>
              <w:t>Vrlo niska spremnost</w:t>
            </w:r>
          </w:p>
        </w:tc>
        <w:tc>
          <w:tcPr>
            <w:tcW w:w="1276" w:type="dxa"/>
            <w:shd w:val="clear" w:color="auto" w:fill="FF0000"/>
          </w:tcPr>
          <w:p w14:paraId="4DF7BF71" w14:textId="77777777" w:rsidR="00963DA0" w:rsidRPr="00963DA0" w:rsidRDefault="00963DA0" w:rsidP="00963DA0">
            <w:pPr>
              <w:spacing w:after="0"/>
              <w:jc w:val="center"/>
              <w:rPr>
                <w:rFonts w:ascii="Times New Roman" w:hAnsi="Times New Roman"/>
                <w:sz w:val="20"/>
                <w:szCs w:val="20"/>
              </w:rPr>
            </w:pPr>
            <w:r w:rsidRPr="00963DA0">
              <w:rPr>
                <w:rFonts w:ascii="Times New Roman" w:hAnsi="Times New Roman"/>
                <w:sz w:val="20"/>
                <w:szCs w:val="20"/>
              </w:rPr>
              <w:t>4</w:t>
            </w:r>
          </w:p>
        </w:tc>
        <w:tc>
          <w:tcPr>
            <w:tcW w:w="850" w:type="dxa"/>
          </w:tcPr>
          <w:p w14:paraId="34782333" w14:textId="77777777" w:rsidR="00963DA0" w:rsidRPr="00963DA0" w:rsidRDefault="00963DA0" w:rsidP="00963DA0">
            <w:pPr>
              <w:spacing w:after="0"/>
              <w:jc w:val="center"/>
              <w:rPr>
                <w:rFonts w:ascii="Times New Roman" w:hAnsi="Times New Roman"/>
                <w:sz w:val="20"/>
                <w:szCs w:val="20"/>
              </w:rPr>
            </w:pPr>
            <w:r w:rsidRPr="00963DA0">
              <w:rPr>
                <w:rFonts w:ascii="Times New Roman" w:hAnsi="Times New Roman"/>
                <w:sz w:val="20"/>
                <w:szCs w:val="20"/>
              </w:rPr>
              <w:t>X</w:t>
            </w:r>
          </w:p>
        </w:tc>
      </w:tr>
      <w:tr w:rsidR="00963DA0" w:rsidRPr="00963DA0" w14:paraId="09C2FFB3" w14:textId="77777777" w:rsidTr="00963DA0">
        <w:trPr>
          <w:jc w:val="center"/>
        </w:trPr>
        <w:tc>
          <w:tcPr>
            <w:tcW w:w="2317" w:type="dxa"/>
            <w:shd w:val="clear" w:color="auto" w:fill="BDD6EE"/>
          </w:tcPr>
          <w:p w14:paraId="7BCA5B92" w14:textId="77777777" w:rsidR="00963DA0" w:rsidRPr="00963DA0" w:rsidRDefault="00963DA0" w:rsidP="00963DA0">
            <w:pPr>
              <w:spacing w:after="0"/>
              <w:jc w:val="both"/>
              <w:rPr>
                <w:rFonts w:ascii="Times New Roman" w:hAnsi="Times New Roman"/>
                <w:sz w:val="20"/>
                <w:szCs w:val="20"/>
              </w:rPr>
            </w:pPr>
            <w:r w:rsidRPr="00963DA0">
              <w:rPr>
                <w:rFonts w:ascii="Times New Roman" w:hAnsi="Times New Roman"/>
                <w:sz w:val="20"/>
                <w:szCs w:val="20"/>
              </w:rPr>
              <w:t>Niska spremnost</w:t>
            </w:r>
          </w:p>
        </w:tc>
        <w:tc>
          <w:tcPr>
            <w:tcW w:w="1276" w:type="dxa"/>
            <w:shd w:val="clear" w:color="auto" w:fill="FFC000"/>
          </w:tcPr>
          <w:p w14:paraId="1D27DF9C" w14:textId="77777777" w:rsidR="00963DA0" w:rsidRPr="00963DA0" w:rsidRDefault="00963DA0" w:rsidP="00963DA0">
            <w:pPr>
              <w:spacing w:after="0"/>
              <w:jc w:val="center"/>
              <w:rPr>
                <w:rFonts w:ascii="Times New Roman" w:hAnsi="Times New Roman"/>
                <w:sz w:val="20"/>
                <w:szCs w:val="20"/>
              </w:rPr>
            </w:pPr>
            <w:r w:rsidRPr="00963DA0">
              <w:rPr>
                <w:rFonts w:ascii="Times New Roman" w:hAnsi="Times New Roman"/>
                <w:sz w:val="20"/>
                <w:szCs w:val="20"/>
              </w:rPr>
              <w:t>3</w:t>
            </w:r>
          </w:p>
        </w:tc>
        <w:tc>
          <w:tcPr>
            <w:tcW w:w="850" w:type="dxa"/>
          </w:tcPr>
          <w:p w14:paraId="1DBA28FC" w14:textId="77777777" w:rsidR="00963DA0" w:rsidRPr="00963DA0" w:rsidRDefault="00963DA0" w:rsidP="00963DA0">
            <w:pPr>
              <w:spacing w:after="0"/>
              <w:jc w:val="center"/>
              <w:rPr>
                <w:rFonts w:ascii="Times New Roman" w:hAnsi="Times New Roman"/>
                <w:sz w:val="20"/>
                <w:szCs w:val="20"/>
              </w:rPr>
            </w:pPr>
          </w:p>
        </w:tc>
      </w:tr>
      <w:tr w:rsidR="00963DA0" w:rsidRPr="00963DA0" w14:paraId="3C897EEB" w14:textId="77777777" w:rsidTr="00963DA0">
        <w:trPr>
          <w:jc w:val="center"/>
        </w:trPr>
        <w:tc>
          <w:tcPr>
            <w:tcW w:w="2317" w:type="dxa"/>
            <w:shd w:val="clear" w:color="auto" w:fill="BDD6EE"/>
          </w:tcPr>
          <w:p w14:paraId="18D839B1" w14:textId="77777777" w:rsidR="00963DA0" w:rsidRPr="00963DA0" w:rsidRDefault="00963DA0" w:rsidP="00963DA0">
            <w:pPr>
              <w:spacing w:after="0"/>
              <w:jc w:val="both"/>
              <w:rPr>
                <w:rFonts w:ascii="Times New Roman" w:hAnsi="Times New Roman"/>
                <w:sz w:val="20"/>
                <w:szCs w:val="20"/>
              </w:rPr>
            </w:pPr>
            <w:r w:rsidRPr="00963DA0">
              <w:rPr>
                <w:rFonts w:ascii="Times New Roman" w:hAnsi="Times New Roman"/>
                <w:sz w:val="20"/>
                <w:szCs w:val="20"/>
              </w:rPr>
              <w:t>Visoka spremnost</w:t>
            </w:r>
          </w:p>
        </w:tc>
        <w:tc>
          <w:tcPr>
            <w:tcW w:w="1276" w:type="dxa"/>
            <w:shd w:val="clear" w:color="auto" w:fill="FFFF00"/>
          </w:tcPr>
          <w:p w14:paraId="3A29EF9A" w14:textId="77777777" w:rsidR="00963DA0" w:rsidRPr="00963DA0" w:rsidRDefault="00963DA0" w:rsidP="00963DA0">
            <w:pPr>
              <w:spacing w:after="0"/>
              <w:jc w:val="center"/>
              <w:rPr>
                <w:rFonts w:ascii="Times New Roman" w:hAnsi="Times New Roman"/>
                <w:sz w:val="20"/>
                <w:szCs w:val="20"/>
              </w:rPr>
            </w:pPr>
            <w:r w:rsidRPr="00963DA0">
              <w:rPr>
                <w:rFonts w:ascii="Times New Roman" w:hAnsi="Times New Roman"/>
                <w:sz w:val="20"/>
                <w:szCs w:val="20"/>
              </w:rPr>
              <w:t>2</w:t>
            </w:r>
          </w:p>
        </w:tc>
        <w:tc>
          <w:tcPr>
            <w:tcW w:w="850" w:type="dxa"/>
          </w:tcPr>
          <w:p w14:paraId="75D9B88A" w14:textId="77777777" w:rsidR="00963DA0" w:rsidRPr="00963DA0" w:rsidRDefault="00963DA0" w:rsidP="00963DA0">
            <w:pPr>
              <w:spacing w:after="0"/>
              <w:jc w:val="center"/>
              <w:rPr>
                <w:rFonts w:ascii="Times New Roman" w:hAnsi="Times New Roman"/>
                <w:sz w:val="20"/>
                <w:szCs w:val="20"/>
              </w:rPr>
            </w:pPr>
          </w:p>
        </w:tc>
      </w:tr>
      <w:tr w:rsidR="00963DA0" w:rsidRPr="00963DA0" w14:paraId="57346261" w14:textId="77777777" w:rsidTr="00963DA0">
        <w:trPr>
          <w:jc w:val="center"/>
        </w:trPr>
        <w:tc>
          <w:tcPr>
            <w:tcW w:w="2317" w:type="dxa"/>
            <w:shd w:val="clear" w:color="auto" w:fill="BDD6EE"/>
          </w:tcPr>
          <w:p w14:paraId="01D6CFB9" w14:textId="77777777" w:rsidR="00963DA0" w:rsidRPr="00963DA0" w:rsidRDefault="00963DA0" w:rsidP="00963DA0">
            <w:pPr>
              <w:spacing w:after="0"/>
              <w:jc w:val="both"/>
              <w:rPr>
                <w:rFonts w:ascii="Times New Roman" w:hAnsi="Times New Roman"/>
                <w:sz w:val="20"/>
                <w:szCs w:val="20"/>
              </w:rPr>
            </w:pPr>
            <w:r w:rsidRPr="00963DA0">
              <w:rPr>
                <w:rFonts w:ascii="Times New Roman" w:hAnsi="Times New Roman"/>
                <w:sz w:val="20"/>
                <w:szCs w:val="20"/>
              </w:rPr>
              <w:t>Vrlo visoka spremnost</w:t>
            </w:r>
          </w:p>
        </w:tc>
        <w:tc>
          <w:tcPr>
            <w:tcW w:w="1276" w:type="dxa"/>
            <w:shd w:val="clear" w:color="auto" w:fill="00B050"/>
          </w:tcPr>
          <w:p w14:paraId="28EB9139" w14:textId="77777777" w:rsidR="00963DA0" w:rsidRPr="00963DA0" w:rsidRDefault="00963DA0" w:rsidP="00963DA0">
            <w:pPr>
              <w:spacing w:after="0"/>
              <w:jc w:val="center"/>
              <w:rPr>
                <w:rFonts w:ascii="Times New Roman" w:hAnsi="Times New Roman"/>
                <w:sz w:val="20"/>
                <w:szCs w:val="20"/>
              </w:rPr>
            </w:pPr>
            <w:r w:rsidRPr="00963DA0">
              <w:rPr>
                <w:rFonts w:ascii="Times New Roman" w:hAnsi="Times New Roman"/>
                <w:sz w:val="20"/>
                <w:szCs w:val="20"/>
              </w:rPr>
              <w:t>1</w:t>
            </w:r>
          </w:p>
        </w:tc>
        <w:tc>
          <w:tcPr>
            <w:tcW w:w="850" w:type="dxa"/>
          </w:tcPr>
          <w:p w14:paraId="702F0735" w14:textId="77777777" w:rsidR="00963DA0" w:rsidRPr="00963DA0" w:rsidRDefault="00963DA0" w:rsidP="00963DA0">
            <w:pPr>
              <w:spacing w:after="0"/>
              <w:jc w:val="center"/>
              <w:rPr>
                <w:rFonts w:ascii="Times New Roman" w:hAnsi="Times New Roman"/>
                <w:sz w:val="20"/>
                <w:szCs w:val="20"/>
              </w:rPr>
            </w:pPr>
          </w:p>
        </w:tc>
      </w:tr>
    </w:tbl>
    <w:p w14:paraId="0FAF1342" w14:textId="77777777" w:rsidR="00963DA0" w:rsidRPr="00963DA0" w:rsidRDefault="00963DA0" w:rsidP="00963DA0">
      <w:pPr>
        <w:spacing w:after="0"/>
        <w:rPr>
          <w:rFonts w:ascii="Times New Roman" w:hAnsi="Times New Roman"/>
        </w:rPr>
      </w:pPr>
    </w:p>
    <w:p w14:paraId="4A8293A8" w14:textId="77777777" w:rsidR="00963DA0" w:rsidRPr="00963DA0" w:rsidRDefault="00963DA0" w:rsidP="00963DA0">
      <w:pPr>
        <w:spacing w:after="0"/>
        <w:ind w:left="567"/>
        <w:rPr>
          <w:rFonts w:ascii="Times New Roman" w:hAnsi="Times New Roman"/>
          <w:b/>
          <w:sz w:val="24"/>
          <w:szCs w:val="24"/>
          <w:u w:val="single"/>
        </w:rPr>
      </w:pPr>
      <w:r w:rsidRPr="00963DA0">
        <w:rPr>
          <w:rFonts w:ascii="Times New Roman" w:hAnsi="Times New Roman"/>
          <w:b/>
          <w:sz w:val="24"/>
          <w:szCs w:val="24"/>
          <w:u w:val="single"/>
        </w:rPr>
        <w:t>Spremnost pravnih osoba u slučaju požar otvorenog tipa:</w:t>
      </w:r>
    </w:p>
    <w:p w14:paraId="0E677537" w14:textId="17325FFC" w:rsidR="00963DA0" w:rsidRPr="00963DA0" w:rsidRDefault="00963DA0" w:rsidP="00963DA0">
      <w:pPr>
        <w:spacing w:after="0" w:line="240" w:lineRule="auto"/>
        <w:jc w:val="both"/>
        <w:rPr>
          <w:rFonts w:ascii="Times New Roman" w:eastAsia="Times New Roman" w:hAnsi="Times New Roman"/>
          <w:sz w:val="24"/>
          <w:szCs w:val="24"/>
        </w:rPr>
      </w:pPr>
      <w:r w:rsidRPr="00963DA0">
        <w:rPr>
          <w:rFonts w:ascii="Times New Roman" w:eastAsia="Times New Roman" w:hAnsi="Times New Roman"/>
          <w:sz w:val="24"/>
          <w:szCs w:val="24"/>
        </w:rPr>
        <w:t>Procjena spremnosti pravnih osoba od interesa za sustav CZ Grada</w:t>
      </w:r>
      <w:r w:rsidR="00976691">
        <w:rPr>
          <w:rFonts w:ascii="Times New Roman" w:eastAsia="Times New Roman" w:hAnsi="Times New Roman"/>
          <w:sz w:val="24"/>
          <w:szCs w:val="24"/>
        </w:rPr>
        <w:t xml:space="preserve"> Ploča</w:t>
      </w:r>
      <w:r w:rsidRPr="00963DA0">
        <w:rPr>
          <w:rFonts w:ascii="Times New Roman" w:eastAsia="Times New Roman" w:hAnsi="Times New Roman"/>
          <w:sz w:val="24"/>
          <w:szCs w:val="24"/>
        </w:rPr>
        <w:t xml:space="preserve"> koje je svojom odlukom odredio </w:t>
      </w:r>
      <w:r w:rsidR="00B353B2">
        <w:rPr>
          <w:rFonts w:ascii="Times New Roman" w:eastAsia="Times New Roman" w:hAnsi="Times New Roman"/>
          <w:sz w:val="24"/>
          <w:szCs w:val="24"/>
        </w:rPr>
        <w:t>G</w:t>
      </w:r>
      <w:r w:rsidRPr="00963DA0">
        <w:rPr>
          <w:rFonts w:ascii="Times New Roman" w:eastAsia="Times New Roman" w:hAnsi="Times New Roman"/>
          <w:sz w:val="24"/>
          <w:szCs w:val="24"/>
        </w:rPr>
        <w:t xml:space="preserve">radonačelnik, temelji se na opremljenosti i učinkovitosti istih u obavljanju redovnih djelatnosti za koje su osnovani. Spremnost pravnih osoba procijenjena je </w:t>
      </w:r>
      <w:r w:rsidRPr="00963DA0">
        <w:rPr>
          <w:rFonts w:ascii="Times New Roman" w:eastAsia="Times New Roman" w:hAnsi="Times New Roman"/>
          <w:b/>
          <w:sz w:val="24"/>
          <w:szCs w:val="24"/>
        </w:rPr>
        <w:t xml:space="preserve">vrlo visokom </w:t>
      </w:r>
      <w:r w:rsidRPr="00963DA0">
        <w:rPr>
          <w:rFonts w:ascii="Times New Roman" w:eastAsia="Times New Roman" w:hAnsi="Times New Roman"/>
          <w:sz w:val="24"/>
          <w:szCs w:val="24"/>
        </w:rPr>
        <w:t>obzirom da će se u slučaju potrebe na preventivi ili saniranju posljedica požara otvorenog tipa  koristiti one pravne osobe koje posjeduju mehanizaciju i koje se njome znaju na najbolji način služiti te su za uporabu istog osposobljeni.</w:t>
      </w:r>
    </w:p>
    <w:p w14:paraId="32088903" w14:textId="77777777" w:rsidR="00963DA0" w:rsidRPr="000B0A82" w:rsidRDefault="00963DA0" w:rsidP="00963DA0">
      <w:pPr>
        <w:spacing w:after="0" w:line="240" w:lineRule="auto"/>
        <w:jc w:val="both"/>
        <w:rPr>
          <w:rFonts w:ascii="Times New Roman" w:eastAsia="Times New Roman" w:hAnsi="Times New Roman"/>
          <w:sz w:val="16"/>
          <w:szCs w:val="16"/>
        </w:rPr>
      </w:pPr>
    </w:p>
    <w:p w14:paraId="0C7CFD41" w14:textId="443808C9" w:rsidR="00963DA0" w:rsidRPr="00963DA0" w:rsidRDefault="00963DA0" w:rsidP="00963DA0">
      <w:pPr>
        <w:spacing w:after="0"/>
        <w:ind w:left="720"/>
        <w:jc w:val="both"/>
        <w:rPr>
          <w:rFonts w:ascii="Times New Roman" w:hAnsi="Times New Roman"/>
          <w:sz w:val="20"/>
          <w:szCs w:val="20"/>
        </w:rPr>
      </w:pPr>
      <w:r w:rsidRPr="00963DA0">
        <w:rPr>
          <w:rFonts w:ascii="Times New Roman" w:hAnsi="Times New Roman"/>
          <w:sz w:val="20"/>
          <w:szCs w:val="20"/>
        </w:rPr>
        <w:t xml:space="preserve">           </w:t>
      </w:r>
      <w:r w:rsidR="00E31898">
        <w:rPr>
          <w:rFonts w:ascii="Times New Roman" w:hAnsi="Times New Roman"/>
          <w:sz w:val="20"/>
          <w:szCs w:val="20"/>
        </w:rPr>
        <w:t xml:space="preserve">                     Tablica 1</w:t>
      </w:r>
      <w:r w:rsidR="00476A64">
        <w:rPr>
          <w:rFonts w:ascii="Times New Roman" w:hAnsi="Times New Roman"/>
          <w:sz w:val="20"/>
          <w:szCs w:val="20"/>
        </w:rPr>
        <w:t>25</w:t>
      </w:r>
      <w:r w:rsidRPr="00963DA0">
        <w:rPr>
          <w:rFonts w:ascii="Times New Roman" w:hAnsi="Times New Roman"/>
          <w:sz w:val="20"/>
          <w:szCs w:val="20"/>
        </w:rPr>
        <w:t>: Spremnost pravnih osoba</w:t>
      </w:r>
    </w:p>
    <w:tbl>
      <w:tblPr>
        <w:tblW w:w="44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17"/>
        <w:gridCol w:w="1276"/>
        <w:gridCol w:w="850"/>
      </w:tblGrid>
      <w:tr w:rsidR="00963DA0" w:rsidRPr="00963DA0" w14:paraId="03FE822A" w14:textId="77777777" w:rsidTr="00963DA0">
        <w:trPr>
          <w:jc w:val="center"/>
        </w:trPr>
        <w:tc>
          <w:tcPr>
            <w:tcW w:w="2317" w:type="dxa"/>
            <w:shd w:val="clear" w:color="auto" w:fill="BDD6EE"/>
          </w:tcPr>
          <w:p w14:paraId="320C4CD4" w14:textId="77777777" w:rsidR="00963DA0" w:rsidRPr="00963DA0" w:rsidRDefault="00963DA0" w:rsidP="00963DA0">
            <w:pPr>
              <w:spacing w:after="0"/>
              <w:jc w:val="both"/>
              <w:rPr>
                <w:rFonts w:ascii="Times New Roman" w:hAnsi="Times New Roman"/>
                <w:sz w:val="20"/>
                <w:szCs w:val="20"/>
              </w:rPr>
            </w:pPr>
            <w:r w:rsidRPr="00963DA0">
              <w:rPr>
                <w:rFonts w:ascii="Times New Roman" w:hAnsi="Times New Roman"/>
                <w:sz w:val="20"/>
                <w:szCs w:val="20"/>
              </w:rPr>
              <w:t>Vrlo niska spremnost</w:t>
            </w:r>
          </w:p>
        </w:tc>
        <w:tc>
          <w:tcPr>
            <w:tcW w:w="1276" w:type="dxa"/>
            <w:shd w:val="clear" w:color="auto" w:fill="FF0000"/>
          </w:tcPr>
          <w:p w14:paraId="1CEC2CEC" w14:textId="77777777" w:rsidR="00963DA0" w:rsidRPr="00963DA0" w:rsidRDefault="00963DA0" w:rsidP="00963DA0">
            <w:pPr>
              <w:spacing w:after="0"/>
              <w:jc w:val="center"/>
              <w:rPr>
                <w:rFonts w:ascii="Times New Roman" w:hAnsi="Times New Roman"/>
                <w:sz w:val="20"/>
                <w:szCs w:val="20"/>
              </w:rPr>
            </w:pPr>
            <w:r w:rsidRPr="00963DA0">
              <w:rPr>
                <w:rFonts w:ascii="Times New Roman" w:hAnsi="Times New Roman"/>
                <w:sz w:val="20"/>
                <w:szCs w:val="20"/>
              </w:rPr>
              <w:t>4</w:t>
            </w:r>
          </w:p>
        </w:tc>
        <w:tc>
          <w:tcPr>
            <w:tcW w:w="850" w:type="dxa"/>
          </w:tcPr>
          <w:p w14:paraId="2B840D49" w14:textId="77777777" w:rsidR="00963DA0" w:rsidRPr="00963DA0" w:rsidRDefault="00963DA0" w:rsidP="00963DA0">
            <w:pPr>
              <w:spacing w:after="0"/>
              <w:jc w:val="center"/>
              <w:rPr>
                <w:rFonts w:ascii="Times New Roman" w:hAnsi="Times New Roman"/>
                <w:sz w:val="20"/>
                <w:szCs w:val="20"/>
              </w:rPr>
            </w:pPr>
          </w:p>
        </w:tc>
      </w:tr>
      <w:tr w:rsidR="00963DA0" w:rsidRPr="00963DA0" w14:paraId="196A1AE8" w14:textId="77777777" w:rsidTr="00963DA0">
        <w:trPr>
          <w:jc w:val="center"/>
        </w:trPr>
        <w:tc>
          <w:tcPr>
            <w:tcW w:w="2317" w:type="dxa"/>
            <w:shd w:val="clear" w:color="auto" w:fill="BDD6EE"/>
          </w:tcPr>
          <w:p w14:paraId="55D43429" w14:textId="77777777" w:rsidR="00963DA0" w:rsidRPr="00963DA0" w:rsidRDefault="00963DA0" w:rsidP="00963DA0">
            <w:pPr>
              <w:spacing w:after="0"/>
              <w:jc w:val="both"/>
              <w:rPr>
                <w:rFonts w:ascii="Times New Roman" w:hAnsi="Times New Roman"/>
                <w:sz w:val="20"/>
                <w:szCs w:val="20"/>
              </w:rPr>
            </w:pPr>
            <w:r w:rsidRPr="00963DA0">
              <w:rPr>
                <w:rFonts w:ascii="Times New Roman" w:hAnsi="Times New Roman"/>
                <w:sz w:val="20"/>
                <w:szCs w:val="20"/>
              </w:rPr>
              <w:t>Niska spremnost</w:t>
            </w:r>
          </w:p>
        </w:tc>
        <w:tc>
          <w:tcPr>
            <w:tcW w:w="1276" w:type="dxa"/>
            <w:shd w:val="clear" w:color="auto" w:fill="FFC000"/>
          </w:tcPr>
          <w:p w14:paraId="48E1FDDB" w14:textId="77777777" w:rsidR="00963DA0" w:rsidRPr="00963DA0" w:rsidRDefault="00963DA0" w:rsidP="00963DA0">
            <w:pPr>
              <w:spacing w:after="0"/>
              <w:jc w:val="center"/>
              <w:rPr>
                <w:rFonts w:ascii="Times New Roman" w:hAnsi="Times New Roman"/>
                <w:sz w:val="20"/>
                <w:szCs w:val="20"/>
              </w:rPr>
            </w:pPr>
            <w:r w:rsidRPr="00963DA0">
              <w:rPr>
                <w:rFonts w:ascii="Times New Roman" w:hAnsi="Times New Roman"/>
                <w:sz w:val="20"/>
                <w:szCs w:val="20"/>
              </w:rPr>
              <w:t>3</w:t>
            </w:r>
          </w:p>
        </w:tc>
        <w:tc>
          <w:tcPr>
            <w:tcW w:w="850" w:type="dxa"/>
          </w:tcPr>
          <w:p w14:paraId="20D4A928" w14:textId="77777777" w:rsidR="00963DA0" w:rsidRPr="00963DA0" w:rsidRDefault="00963DA0" w:rsidP="00963DA0">
            <w:pPr>
              <w:spacing w:after="0"/>
              <w:jc w:val="center"/>
              <w:rPr>
                <w:rFonts w:ascii="Times New Roman" w:hAnsi="Times New Roman"/>
                <w:sz w:val="20"/>
                <w:szCs w:val="20"/>
              </w:rPr>
            </w:pPr>
          </w:p>
        </w:tc>
      </w:tr>
      <w:tr w:rsidR="00963DA0" w:rsidRPr="00963DA0" w14:paraId="791EA484" w14:textId="77777777" w:rsidTr="00963DA0">
        <w:trPr>
          <w:jc w:val="center"/>
        </w:trPr>
        <w:tc>
          <w:tcPr>
            <w:tcW w:w="2317" w:type="dxa"/>
            <w:shd w:val="clear" w:color="auto" w:fill="BDD6EE"/>
          </w:tcPr>
          <w:p w14:paraId="1696F2AD" w14:textId="77777777" w:rsidR="00963DA0" w:rsidRPr="00963DA0" w:rsidRDefault="00963DA0" w:rsidP="00963DA0">
            <w:pPr>
              <w:spacing w:after="0"/>
              <w:jc w:val="both"/>
              <w:rPr>
                <w:rFonts w:ascii="Times New Roman" w:hAnsi="Times New Roman"/>
                <w:sz w:val="20"/>
                <w:szCs w:val="20"/>
              </w:rPr>
            </w:pPr>
            <w:r w:rsidRPr="00963DA0">
              <w:rPr>
                <w:rFonts w:ascii="Times New Roman" w:hAnsi="Times New Roman"/>
                <w:sz w:val="20"/>
                <w:szCs w:val="20"/>
              </w:rPr>
              <w:t>Visoka spremnost</w:t>
            </w:r>
          </w:p>
        </w:tc>
        <w:tc>
          <w:tcPr>
            <w:tcW w:w="1276" w:type="dxa"/>
            <w:shd w:val="clear" w:color="auto" w:fill="FFFF00"/>
          </w:tcPr>
          <w:p w14:paraId="37E899C2" w14:textId="77777777" w:rsidR="00963DA0" w:rsidRPr="00963DA0" w:rsidRDefault="00963DA0" w:rsidP="00963DA0">
            <w:pPr>
              <w:spacing w:after="0"/>
              <w:jc w:val="center"/>
              <w:rPr>
                <w:rFonts w:ascii="Times New Roman" w:hAnsi="Times New Roman"/>
                <w:sz w:val="20"/>
                <w:szCs w:val="20"/>
              </w:rPr>
            </w:pPr>
            <w:r w:rsidRPr="00963DA0">
              <w:rPr>
                <w:rFonts w:ascii="Times New Roman" w:hAnsi="Times New Roman"/>
                <w:sz w:val="20"/>
                <w:szCs w:val="20"/>
              </w:rPr>
              <w:t>2</w:t>
            </w:r>
          </w:p>
        </w:tc>
        <w:tc>
          <w:tcPr>
            <w:tcW w:w="850" w:type="dxa"/>
          </w:tcPr>
          <w:p w14:paraId="715F892E" w14:textId="77777777" w:rsidR="00963DA0" w:rsidRPr="00963DA0" w:rsidRDefault="00963DA0" w:rsidP="00963DA0">
            <w:pPr>
              <w:spacing w:after="0"/>
              <w:jc w:val="center"/>
              <w:rPr>
                <w:rFonts w:ascii="Times New Roman" w:hAnsi="Times New Roman"/>
                <w:sz w:val="20"/>
                <w:szCs w:val="20"/>
              </w:rPr>
            </w:pPr>
          </w:p>
        </w:tc>
      </w:tr>
      <w:tr w:rsidR="00963DA0" w:rsidRPr="00963DA0" w14:paraId="0F505444" w14:textId="77777777" w:rsidTr="00963DA0">
        <w:trPr>
          <w:jc w:val="center"/>
        </w:trPr>
        <w:tc>
          <w:tcPr>
            <w:tcW w:w="2317" w:type="dxa"/>
            <w:shd w:val="clear" w:color="auto" w:fill="BDD6EE"/>
          </w:tcPr>
          <w:p w14:paraId="279A5111" w14:textId="77777777" w:rsidR="00963DA0" w:rsidRPr="00963DA0" w:rsidRDefault="00963DA0" w:rsidP="00963DA0">
            <w:pPr>
              <w:spacing w:after="0"/>
              <w:jc w:val="both"/>
              <w:rPr>
                <w:rFonts w:ascii="Times New Roman" w:hAnsi="Times New Roman"/>
                <w:sz w:val="20"/>
                <w:szCs w:val="20"/>
              </w:rPr>
            </w:pPr>
            <w:r w:rsidRPr="00963DA0">
              <w:rPr>
                <w:rFonts w:ascii="Times New Roman" w:hAnsi="Times New Roman"/>
                <w:sz w:val="20"/>
                <w:szCs w:val="20"/>
              </w:rPr>
              <w:t>Vrlo visoka spremnost</w:t>
            </w:r>
          </w:p>
        </w:tc>
        <w:tc>
          <w:tcPr>
            <w:tcW w:w="1276" w:type="dxa"/>
            <w:shd w:val="clear" w:color="auto" w:fill="00B050"/>
          </w:tcPr>
          <w:p w14:paraId="6624CF6B" w14:textId="77777777" w:rsidR="00963DA0" w:rsidRPr="00963DA0" w:rsidRDefault="00963DA0" w:rsidP="00963DA0">
            <w:pPr>
              <w:spacing w:after="0"/>
              <w:jc w:val="center"/>
              <w:rPr>
                <w:rFonts w:ascii="Times New Roman" w:hAnsi="Times New Roman"/>
                <w:sz w:val="20"/>
                <w:szCs w:val="20"/>
              </w:rPr>
            </w:pPr>
            <w:r w:rsidRPr="00963DA0">
              <w:rPr>
                <w:rFonts w:ascii="Times New Roman" w:hAnsi="Times New Roman"/>
                <w:sz w:val="20"/>
                <w:szCs w:val="20"/>
              </w:rPr>
              <w:t>1</w:t>
            </w:r>
          </w:p>
        </w:tc>
        <w:tc>
          <w:tcPr>
            <w:tcW w:w="850" w:type="dxa"/>
          </w:tcPr>
          <w:p w14:paraId="2D361856" w14:textId="77777777" w:rsidR="00963DA0" w:rsidRPr="00963DA0" w:rsidRDefault="00963DA0" w:rsidP="00963DA0">
            <w:pPr>
              <w:spacing w:after="0"/>
              <w:jc w:val="center"/>
              <w:rPr>
                <w:rFonts w:ascii="Times New Roman" w:hAnsi="Times New Roman"/>
                <w:sz w:val="20"/>
                <w:szCs w:val="20"/>
              </w:rPr>
            </w:pPr>
            <w:r w:rsidRPr="00963DA0">
              <w:rPr>
                <w:rFonts w:ascii="Times New Roman" w:hAnsi="Times New Roman"/>
                <w:sz w:val="20"/>
                <w:szCs w:val="20"/>
              </w:rPr>
              <w:t>X</w:t>
            </w:r>
          </w:p>
        </w:tc>
      </w:tr>
    </w:tbl>
    <w:p w14:paraId="17BD70F3" w14:textId="77777777" w:rsidR="00963DA0" w:rsidRPr="00963DA0" w:rsidRDefault="00963DA0" w:rsidP="00963DA0">
      <w:pPr>
        <w:spacing w:after="0"/>
        <w:ind w:left="720"/>
        <w:rPr>
          <w:rFonts w:ascii="Times New Roman" w:hAnsi="Times New Roman"/>
        </w:rPr>
      </w:pPr>
    </w:p>
    <w:p w14:paraId="59A2CF40" w14:textId="3C5FF5E3" w:rsidR="00963DA0" w:rsidRPr="00963DA0" w:rsidRDefault="00963DA0" w:rsidP="00963DA0">
      <w:pPr>
        <w:spacing w:after="0" w:line="240" w:lineRule="auto"/>
        <w:jc w:val="both"/>
        <w:rPr>
          <w:rFonts w:ascii="Times New Roman" w:eastAsia="Calibri" w:hAnsi="Times New Roman" w:cs="Times New Roman"/>
          <w:sz w:val="24"/>
        </w:rPr>
      </w:pPr>
      <w:r w:rsidRPr="00963DA0">
        <w:rPr>
          <w:rFonts w:ascii="Times New Roman" w:eastAsia="Calibri" w:hAnsi="Times New Roman" w:cs="Times New Roman"/>
          <w:b/>
          <w:sz w:val="24"/>
        </w:rPr>
        <w:t>Spremnost operativnih kapaciteta</w:t>
      </w:r>
      <w:r w:rsidRPr="00963DA0">
        <w:rPr>
          <w:rFonts w:ascii="Times New Roman" w:eastAsia="Calibri" w:hAnsi="Times New Roman" w:cs="Times New Roman"/>
          <w:sz w:val="24"/>
        </w:rPr>
        <w:t xml:space="preserve">, uzimajući u obzir sve sudionike ocjenjuje se </w:t>
      </w:r>
      <w:r w:rsidRPr="00963DA0">
        <w:rPr>
          <w:rFonts w:ascii="Times New Roman" w:eastAsia="Calibri" w:hAnsi="Times New Roman" w:cs="Times New Roman"/>
          <w:b/>
          <w:sz w:val="24"/>
        </w:rPr>
        <w:t xml:space="preserve">visokom          </w:t>
      </w:r>
      <w:r w:rsidRPr="00963DA0">
        <w:rPr>
          <w:rFonts w:ascii="Times New Roman" w:eastAsia="Calibri" w:hAnsi="Times New Roman" w:cs="Times New Roman"/>
          <w:sz w:val="24"/>
        </w:rPr>
        <w:t>( zbroj ocjena za 8 sudionika je 1</w:t>
      </w:r>
      <w:r w:rsidR="00713EDC">
        <w:rPr>
          <w:rFonts w:ascii="Times New Roman" w:eastAsia="Calibri" w:hAnsi="Times New Roman" w:cs="Times New Roman"/>
          <w:sz w:val="24"/>
        </w:rPr>
        <w:t>5</w:t>
      </w:r>
      <w:r w:rsidRPr="00963DA0">
        <w:rPr>
          <w:rFonts w:ascii="Times New Roman" w:eastAsia="Calibri" w:hAnsi="Times New Roman" w:cs="Times New Roman"/>
          <w:sz w:val="24"/>
        </w:rPr>
        <w:t xml:space="preserve"> što u prosjeku iznosi </w:t>
      </w:r>
      <w:r w:rsidR="00713EDC">
        <w:rPr>
          <w:rFonts w:ascii="Times New Roman" w:eastAsia="Calibri" w:hAnsi="Times New Roman" w:cs="Times New Roman"/>
          <w:sz w:val="24"/>
        </w:rPr>
        <w:t>1,87</w:t>
      </w:r>
      <w:r w:rsidRPr="00963DA0">
        <w:rPr>
          <w:rFonts w:ascii="Times New Roman" w:eastAsia="Calibri" w:hAnsi="Times New Roman" w:cs="Times New Roman"/>
          <w:sz w:val="24"/>
        </w:rPr>
        <w:t>).</w:t>
      </w:r>
    </w:p>
    <w:p w14:paraId="55F5B433" w14:textId="77777777" w:rsidR="00682832" w:rsidRPr="00C94DC0" w:rsidRDefault="00682832" w:rsidP="00963DA0">
      <w:pPr>
        <w:spacing w:after="0" w:line="240" w:lineRule="auto"/>
        <w:jc w:val="both"/>
        <w:rPr>
          <w:rFonts w:ascii="Times New Roman" w:eastAsia="Calibri" w:hAnsi="Times New Roman" w:cs="Times New Roman"/>
          <w:sz w:val="16"/>
          <w:szCs w:val="16"/>
        </w:rPr>
      </w:pPr>
    </w:p>
    <w:tbl>
      <w:tblPr>
        <w:tblpPr w:leftFromText="180" w:rightFromText="180" w:vertAnchor="text" w:horzAnchor="margin" w:tblpY="282"/>
        <w:tblW w:w="9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9"/>
        <w:gridCol w:w="329"/>
        <w:gridCol w:w="692"/>
        <w:gridCol w:w="999"/>
        <w:gridCol w:w="729"/>
        <w:gridCol w:w="686"/>
        <w:gridCol w:w="767"/>
        <w:gridCol w:w="1042"/>
        <w:gridCol w:w="1043"/>
        <w:gridCol w:w="850"/>
        <w:gridCol w:w="981"/>
      </w:tblGrid>
      <w:tr w:rsidR="00963DA0" w:rsidRPr="00963DA0" w14:paraId="04DAAF69" w14:textId="77777777" w:rsidTr="00963DA0">
        <w:tc>
          <w:tcPr>
            <w:tcW w:w="989" w:type="dxa"/>
            <w:shd w:val="clear" w:color="auto" w:fill="9CC2E5"/>
          </w:tcPr>
          <w:p w14:paraId="4E0EDC39" w14:textId="77777777" w:rsidR="00963DA0" w:rsidRPr="00963DA0" w:rsidRDefault="00963DA0" w:rsidP="00963DA0">
            <w:pPr>
              <w:spacing w:after="0" w:line="240" w:lineRule="auto"/>
              <w:jc w:val="both"/>
              <w:rPr>
                <w:rFonts w:ascii="Times New Roman" w:eastAsia="Calibri" w:hAnsi="Times New Roman" w:cs="Times New Roman"/>
                <w:sz w:val="16"/>
                <w:szCs w:val="16"/>
              </w:rPr>
            </w:pPr>
          </w:p>
        </w:tc>
        <w:tc>
          <w:tcPr>
            <w:tcW w:w="329" w:type="dxa"/>
            <w:shd w:val="clear" w:color="auto" w:fill="9CC2E5"/>
          </w:tcPr>
          <w:p w14:paraId="2B234C6D" w14:textId="77777777" w:rsidR="00963DA0" w:rsidRPr="00963DA0" w:rsidRDefault="00963DA0" w:rsidP="00963DA0">
            <w:pPr>
              <w:spacing w:after="0" w:line="240" w:lineRule="auto"/>
              <w:jc w:val="both"/>
              <w:rPr>
                <w:rFonts w:ascii="Times New Roman" w:eastAsia="Calibri" w:hAnsi="Times New Roman" w:cs="Times New Roman"/>
                <w:sz w:val="16"/>
                <w:szCs w:val="16"/>
              </w:rPr>
            </w:pPr>
          </w:p>
        </w:tc>
        <w:tc>
          <w:tcPr>
            <w:tcW w:w="692" w:type="dxa"/>
            <w:shd w:val="clear" w:color="auto" w:fill="9CC2E5"/>
          </w:tcPr>
          <w:p w14:paraId="0437C3A6" w14:textId="77777777" w:rsidR="00963DA0" w:rsidRPr="00963DA0" w:rsidRDefault="00963DA0" w:rsidP="00963DA0">
            <w:pPr>
              <w:spacing w:after="0" w:line="240" w:lineRule="auto"/>
              <w:jc w:val="both"/>
              <w:rPr>
                <w:rFonts w:ascii="Times New Roman" w:eastAsia="Calibri" w:hAnsi="Times New Roman" w:cs="Times New Roman"/>
                <w:sz w:val="16"/>
                <w:szCs w:val="16"/>
              </w:rPr>
            </w:pPr>
            <w:r w:rsidRPr="00963DA0">
              <w:rPr>
                <w:rFonts w:ascii="Times New Roman" w:eastAsia="Calibri" w:hAnsi="Times New Roman" w:cs="Times New Roman"/>
                <w:sz w:val="16"/>
                <w:szCs w:val="16"/>
              </w:rPr>
              <w:t>Stožer CZ</w:t>
            </w:r>
          </w:p>
        </w:tc>
        <w:tc>
          <w:tcPr>
            <w:tcW w:w="999" w:type="dxa"/>
            <w:shd w:val="clear" w:color="auto" w:fill="9CC2E5"/>
          </w:tcPr>
          <w:p w14:paraId="6A5966CF" w14:textId="77777777" w:rsidR="00963DA0" w:rsidRPr="00963DA0" w:rsidRDefault="00963DA0" w:rsidP="00963DA0">
            <w:pPr>
              <w:spacing w:after="0" w:line="240" w:lineRule="auto"/>
              <w:jc w:val="both"/>
              <w:rPr>
                <w:rFonts w:ascii="Times New Roman" w:eastAsia="Calibri" w:hAnsi="Times New Roman" w:cs="Times New Roman"/>
                <w:sz w:val="16"/>
                <w:szCs w:val="16"/>
              </w:rPr>
            </w:pPr>
            <w:r w:rsidRPr="00963DA0">
              <w:rPr>
                <w:rFonts w:ascii="Times New Roman" w:eastAsia="Calibri" w:hAnsi="Times New Roman" w:cs="Times New Roman"/>
                <w:sz w:val="16"/>
                <w:szCs w:val="16"/>
              </w:rPr>
              <w:t>Vatrogastvo</w:t>
            </w:r>
          </w:p>
        </w:tc>
        <w:tc>
          <w:tcPr>
            <w:tcW w:w="729" w:type="dxa"/>
            <w:shd w:val="clear" w:color="auto" w:fill="9CC2E5"/>
          </w:tcPr>
          <w:p w14:paraId="02C9F330" w14:textId="77777777" w:rsidR="00963DA0" w:rsidRPr="00963DA0" w:rsidRDefault="00963DA0" w:rsidP="00963DA0">
            <w:pPr>
              <w:spacing w:after="0" w:line="240" w:lineRule="auto"/>
              <w:jc w:val="both"/>
              <w:rPr>
                <w:rFonts w:ascii="Times New Roman" w:eastAsia="Calibri" w:hAnsi="Times New Roman" w:cs="Times New Roman"/>
                <w:sz w:val="16"/>
                <w:szCs w:val="16"/>
              </w:rPr>
            </w:pPr>
            <w:r w:rsidRPr="00963DA0">
              <w:rPr>
                <w:rFonts w:ascii="Times New Roman" w:eastAsia="Calibri" w:hAnsi="Times New Roman" w:cs="Times New Roman"/>
                <w:sz w:val="16"/>
                <w:szCs w:val="16"/>
              </w:rPr>
              <w:t>HCK</w:t>
            </w:r>
          </w:p>
        </w:tc>
        <w:tc>
          <w:tcPr>
            <w:tcW w:w="686" w:type="dxa"/>
            <w:shd w:val="clear" w:color="auto" w:fill="9CC2E5"/>
          </w:tcPr>
          <w:p w14:paraId="18831FB4" w14:textId="77777777" w:rsidR="00963DA0" w:rsidRPr="00963DA0" w:rsidRDefault="00963DA0" w:rsidP="00963DA0">
            <w:pPr>
              <w:spacing w:after="0" w:line="240" w:lineRule="auto"/>
              <w:jc w:val="both"/>
              <w:rPr>
                <w:rFonts w:ascii="Times New Roman" w:eastAsia="Calibri" w:hAnsi="Times New Roman" w:cs="Times New Roman"/>
                <w:sz w:val="16"/>
                <w:szCs w:val="16"/>
              </w:rPr>
            </w:pPr>
            <w:r w:rsidRPr="00963DA0">
              <w:rPr>
                <w:rFonts w:ascii="Times New Roman" w:eastAsia="Calibri" w:hAnsi="Times New Roman" w:cs="Times New Roman"/>
                <w:sz w:val="16"/>
                <w:szCs w:val="16"/>
              </w:rPr>
              <w:t>HGSS</w:t>
            </w:r>
          </w:p>
        </w:tc>
        <w:tc>
          <w:tcPr>
            <w:tcW w:w="767" w:type="dxa"/>
            <w:shd w:val="clear" w:color="auto" w:fill="9CC2E5"/>
          </w:tcPr>
          <w:p w14:paraId="7963F6C2" w14:textId="77777777" w:rsidR="00963DA0" w:rsidRPr="00963DA0" w:rsidRDefault="00963DA0" w:rsidP="00963DA0">
            <w:pPr>
              <w:spacing w:after="0" w:line="240" w:lineRule="auto"/>
              <w:jc w:val="both"/>
              <w:rPr>
                <w:rFonts w:ascii="Times New Roman" w:eastAsia="Calibri" w:hAnsi="Times New Roman" w:cs="Times New Roman"/>
                <w:sz w:val="16"/>
                <w:szCs w:val="16"/>
              </w:rPr>
            </w:pPr>
            <w:r w:rsidRPr="00963DA0">
              <w:rPr>
                <w:rFonts w:ascii="Times New Roman" w:eastAsia="Calibri" w:hAnsi="Times New Roman" w:cs="Times New Roman"/>
                <w:sz w:val="16"/>
                <w:szCs w:val="16"/>
              </w:rPr>
              <w:t>Udruge</w:t>
            </w:r>
          </w:p>
        </w:tc>
        <w:tc>
          <w:tcPr>
            <w:tcW w:w="1042" w:type="dxa"/>
            <w:shd w:val="clear" w:color="auto" w:fill="9CC2E5"/>
          </w:tcPr>
          <w:p w14:paraId="0AFE746E" w14:textId="77777777" w:rsidR="00963DA0" w:rsidRPr="00963DA0" w:rsidRDefault="00963DA0" w:rsidP="00963DA0">
            <w:pPr>
              <w:spacing w:after="0" w:line="240" w:lineRule="auto"/>
              <w:jc w:val="both"/>
              <w:rPr>
                <w:rFonts w:ascii="Times New Roman" w:eastAsia="Calibri" w:hAnsi="Times New Roman" w:cs="Times New Roman"/>
                <w:sz w:val="16"/>
                <w:szCs w:val="16"/>
              </w:rPr>
            </w:pPr>
            <w:r w:rsidRPr="00963DA0">
              <w:rPr>
                <w:rFonts w:ascii="Times New Roman" w:eastAsia="Calibri" w:hAnsi="Times New Roman" w:cs="Times New Roman"/>
                <w:sz w:val="16"/>
                <w:szCs w:val="16"/>
              </w:rPr>
              <w:t>Postrojbe i povjerenici CZ</w:t>
            </w:r>
          </w:p>
        </w:tc>
        <w:tc>
          <w:tcPr>
            <w:tcW w:w="1043" w:type="dxa"/>
            <w:shd w:val="clear" w:color="auto" w:fill="9CC2E5"/>
          </w:tcPr>
          <w:p w14:paraId="5EC54E7D" w14:textId="77777777" w:rsidR="00963DA0" w:rsidRPr="00963DA0" w:rsidRDefault="00963DA0" w:rsidP="00963DA0">
            <w:pPr>
              <w:spacing w:after="0" w:line="240" w:lineRule="auto"/>
              <w:jc w:val="both"/>
              <w:rPr>
                <w:rFonts w:ascii="Times New Roman" w:eastAsia="Calibri" w:hAnsi="Times New Roman" w:cs="Times New Roman"/>
                <w:sz w:val="16"/>
                <w:szCs w:val="16"/>
              </w:rPr>
            </w:pPr>
            <w:r w:rsidRPr="00963DA0">
              <w:rPr>
                <w:rFonts w:ascii="Times New Roman" w:eastAsia="Calibri" w:hAnsi="Times New Roman" w:cs="Times New Roman"/>
                <w:sz w:val="16"/>
                <w:szCs w:val="16"/>
              </w:rPr>
              <w:t>Koordinatori</w:t>
            </w:r>
          </w:p>
        </w:tc>
        <w:tc>
          <w:tcPr>
            <w:tcW w:w="850" w:type="dxa"/>
            <w:shd w:val="clear" w:color="auto" w:fill="9CC2E5"/>
          </w:tcPr>
          <w:p w14:paraId="526109E5" w14:textId="77777777" w:rsidR="00963DA0" w:rsidRPr="00963DA0" w:rsidRDefault="00963DA0" w:rsidP="00963DA0">
            <w:pPr>
              <w:spacing w:after="0" w:line="240" w:lineRule="auto"/>
              <w:jc w:val="both"/>
              <w:rPr>
                <w:rFonts w:ascii="Times New Roman" w:eastAsia="Calibri" w:hAnsi="Times New Roman" w:cs="Times New Roman"/>
                <w:sz w:val="16"/>
                <w:szCs w:val="16"/>
              </w:rPr>
            </w:pPr>
            <w:r w:rsidRPr="00963DA0">
              <w:rPr>
                <w:rFonts w:ascii="Times New Roman" w:eastAsia="Calibri" w:hAnsi="Times New Roman" w:cs="Times New Roman"/>
                <w:sz w:val="16"/>
                <w:szCs w:val="16"/>
              </w:rPr>
              <w:t>Pravne osobe</w:t>
            </w:r>
          </w:p>
        </w:tc>
        <w:tc>
          <w:tcPr>
            <w:tcW w:w="981" w:type="dxa"/>
            <w:shd w:val="clear" w:color="auto" w:fill="9CC2E5"/>
          </w:tcPr>
          <w:p w14:paraId="6FC57306" w14:textId="77777777" w:rsidR="00963DA0" w:rsidRPr="00963DA0" w:rsidRDefault="00963DA0" w:rsidP="00963DA0">
            <w:pPr>
              <w:spacing w:after="0" w:line="240" w:lineRule="auto"/>
              <w:jc w:val="both"/>
              <w:rPr>
                <w:rFonts w:ascii="Times New Roman" w:eastAsia="Calibri" w:hAnsi="Times New Roman" w:cs="Times New Roman"/>
                <w:b/>
                <w:sz w:val="16"/>
                <w:szCs w:val="16"/>
              </w:rPr>
            </w:pPr>
            <w:r w:rsidRPr="00963DA0">
              <w:rPr>
                <w:rFonts w:ascii="Times New Roman" w:eastAsia="Calibri" w:hAnsi="Times New Roman" w:cs="Times New Roman"/>
                <w:b/>
                <w:sz w:val="16"/>
                <w:szCs w:val="16"/>
              </w:rPr>
              <w:t>Sveukupno</w:t>
            </w:r>
          </w:p>
        </w:tc>
      </w:tr>
      <w:tr w:rsidR="00963DA0" w:rsidRPr="00963DA0" w14:paraId="5213FDDF" w14:textId="77777777" w:rsidTr="00963DA0">
        <w:tc>
          <w:tcPr>
            <w:tcW w:w="989" w:type="dxa"/>
            <w:shd w:val="clear" w:color="auto" w:fill="BDD6EE"/>
          </w:tcPr>
          <w:p w14:paraId="5487F6EE" w14:textId="77777777" w:rsidR="00963DA0" w:rsidRPr="00963DA0" w:rsidRDefault="00963DA0" w:rsidP="00963DA0">
            <w:pPr>
              <w:spacing w:after="0" w:line="240" w:lineRule="auto"/>
              <w:jc w:val="both"/>
              <w:rPr>
                <w:rFonts w:ascii="Times New Roman" w:eastAsia="Calibri" w:hAnsi="Times New Roman" w:cs="Times New Roman"/>
                <w:sz w:val="16"/>
                <w:szCs w:val="16"/>
              </w:rPr>
            </w:pPr>
            <w:r w:rsidRPr="00963DA0">
              <w:rPr>
                <w:rFonts w:ascii="Times New Roman" w:eastAsia="Calibri" w:hAnsi="Times New Roman" w:cs="Times New Roman"/>
                <w:sz w:val="16"/>
                <w:szCs w:val="16"/>
              </w:rPr>
              <w:t>Vrlo niska spremnost</w:t>
            </w:r>
          </w:p>
        </w:tc>
        <w:tc>
          <w:tcPr>
            <w:tcW w:w="329" w:type="dxa"/>
            <w:shd w:val="clear" w:color="auto" w:fill="FF0000"/>
          </w:tcPr>
          <w:p w14:paraId="7F18F39B" w14:textId="77777777" w:rsidR="00963DA0" w:rsidRPr="00963DA0" w:rsidRDefault="00963DA0" w:rsidP="00963DA0">
            <w:pPr>
              <w:spacing w:after="0" w:line="240" w:lineRule="auto"/>
              <w:jc w:val="both"/>
              <w:rPr>
                <w:rFonts w:ascii="Times New Roman" w:eastAsia="Calibri" w:hAnsi="Times New Roman" w:cs="Times New Roman"/>
                <w:sz w:val="16"/>
                <w:szCs w:val="16"/>
              </w:rPr>
            </w:pPr>
            <w:r w:rsidRPr="00963DA0">
              <w:rPr>
                <w:rFonts w:ascii="Times New Roman" w:eastAsia="Calibri" w:hAnsi="Times New Roman" w:cs="Times New Roman"/>
                <w:sz w:val="16"/>
                <w:szCs w:val="16"/>
              </w:rPr>
              <w:t>4</w:t>
            </w:r>
          </w:p>
        </w:tc>
        <w:tc>
          <w:tcPr>
            <w:tcW w:w="692" w:type="dxa"/>
          </w:tcPr>
          <w:p w14:paraId="7B4677C4" w14:textId="77777777" w:rsidR="00963DA0" w:rsidRPr="00963DA0" w:rsidRDefault="00963DA0" w:rsidP="00963DA0">
            <w:pPr>
              <w:spacing w:after="0" w:line="240" w:lineRule="auto"/>
              <w:jc w:val="both"/>
              <w:rPr>
                <w:rFonts w:ascii="Times New Roman" w:eastAsia="Calibri" w:hAnsi="Times New Roman" w:cs="Times New Roman"/>
                <w:sz w:val="16"/>
                <w:szCs w:val="16"/>
              </w:rPr>
            </w:pPr>
          </w:p>
        </w:tc>
        <w:tc>
          <w:tcPr>
            <w:tcW w:w="999" w:type="dxa"/>
          </w:tcPr>
          <w:p w14:paraId="596DA126" w14:textId="77777777" w:rsidR="00963DA0" w:rsidRPr="00963DA0" w:rsidRDefault="00963DA0" w:rsidP="00963DA0">
            <w:pPr>
              <w:spacing w:after="0" w:line="240" w:lineRule="auto"/>
              <w:jc w:val="both"/>
              <w:rPr>
                <w:rFonts w:ascii="Times New Roman" w:eastAsia="Calibri" w:hAnsi="Times New Roman" w:cs="Times New Roman"/>
                <w:sz w:val="16"/>
                <w:szCs w:val="16"/>
              </w:rPr>
            </w:pPr>
          </w:p>
        </w:tc>
        <w:tc>
          <w:tcPr>
            <w:tcW w:w="729" w:type="dxa"/>
          </w:tcPr>
          <w:p w14:paraId="5DCC0DE3" w14:textId="77777777" w:rsidR="00963DA0" w:rsidRPr="00963DA0" w:rsidRDefault="00963DA0" w:rsidP="00963DA0">
            <w:pPr>
              <w:spacing w:after="0" w:line="240" w:lineRule="auto"/>
              <w:jc w:val="both"/>
              <w:rPr>
                <w:rFonts w:ascii="Times New Roman" w:eastAsia="Calibri" w:hAnsi="Times New Roman" w:cs="Times New Roman"/>
                <w:sz w:val="16"/>
                <w:szCs w:val="16"/>
              </w:rPr>
            </w:pPr>
          </w:p>
        </w:tc>
        <w:tc>
          <w:tcPr>
            <w:tcW w:w="686" w:type="dxa"/>
          </w:tcPr>
          <w:p w14:paraId="783DAA8F" w14:textId="77777777" w:rsidR="00963DA0" w:rsidRPr="00963DA0" w:rsidRDefault="00963DA0" w:rsidP="00963DA0">
            <w:pPr>
              <w:spacing w:after="0" w:line="240" w:lineRule="auto"/>
              <w:jc w:val="both"/>
              <w:rPr>
                <w:rFonts w:ascii="Times New Roman" w:eastAsia="Calibri" w:hAnsi="Times New Roman" w:cs="Times New Roman"/>
                <w:sz w:val="16"/>
                <w:szCs w:val="16"/>
              </w:rPr>
            </w:pPr>
          </w:p>
        </w:tc>
        <w:tc>
          <w:tcPr>
            <w:tcW w:w="767" w:type="dxa"/>
          </w:tcPr>
          <w:p w14:paraId="70C51BC5" w14:textId="77777777" w:rsidR="00963DA0" w:rsidRPr="00963DA0" w:rsidRDefault="00963DA0" w:rsidP="00963DA0">
            <w:pPr>
              <w:spacing w:after="0" w:line="240" w:lineRule="auto"/>
              <w:jc w:val="both"/>
              <w:rPr>
                <w:rFonts w:ascii="Times New Roman" w:eastAsia="Calibri" w:hAnsi="Times New Roman" w:cs="Times New Roman"/>
                <w:sz w:val="16"/>
                <w:szCs w:val="16"/>
              </w:rPr>
            </w:pPr>
          </w:p>
        </w:tc>
        <w:tc>
          <w:tcPr>
            <w:tcW w:w="1042" w:type="dxa"/>
          </w:tcPr>
          <w:p w14:paraId="54C73D17" w14:textId="0EA8C829" w:rsidR="00963DA0" w:rsidRPr="00963DA0" w:rsidRDefault="00963DA0" w:rsidP="00963DA0">
            <w:pPr>
              <w:spacing w:after="0" w:line="240" w:lineRule="auto"/>
              <w:jc w:val="both"/>
              <w:rPr>
                <w:rFonts w:ascii="Times New Roman" w:eastAsia="Calibri" w:hAnsi="Times New Roman" w:cs="Times New Roman"/>
                <w:sz w:val="16"/>
                <w:szCs w:val="16"/>
              </w:rPr>
            </w:pPr>
          </w:p>
        </w:tc>
        <w:tc>
          <w:tcPr>
            <w:tcW w:w="1043" w:type="dxa"/>
          </w:tcPr>
          <w:p w14:paraId="7A7F842D" w14:textId="77777777" w:rsidR="00963DA0" w:rsidRPr="00963DA0" w:rsidRDefault="00963DA0" w:rsidP="00963DA0">
            <w:pPr>
              <w:spacing w:after="0" w:line="240" w:lineRule="auto"/>
              <w:jc w:val="both"/>
              <w:rPr>
                <w:rFonts w:ascii="Times New Roman" w:eastAsia="Calibri" w:hAnsi="Times New Roman" w:cs="Times New Roman"/>
                <w:sz w:val="16"/>
                <w:szCs w:val="16"/>
              </w:rPr>
            </w:pPr>
            <w:r w:rsidRPr="00963DA0">
              <w:rPr>
                <w:rFonts w:ascii="Times New Roman" w:eastAsia="Calibri" w:hAnsi="Times New Roman" w:cs="Times New Roman"/>
                <w:sz w:val="16"/>
                <w:szCs w:val="16"/>
              </w:rPr>
              <w:t>X</w:t>
            </w:r>
          </w:p>
        </w:tc>
        <w:tc>
          <w:tcPr>
            <w:tcW w:w="850" w:type="dxa"/>
          </w:tcPr>
          <w:p w14:paraId="08FEB6F9" w14:textId="77777777" w:rsidR="00963DA0" w:rsidRPr="00963DA0" w:rsidRDefault="00963DA0" w:rsidP="00963DA0">
            <w:pPr>
              <w:spacing w:after="0" w:line="240" w:lineRule="auto"/>
              <w:jc w:val="both"/>
              <w:rPr>
                <w:rFonts w:ascii="Times New Roman" w:eastAsia="Calibri" w:hAnsi="Times New Roman" w:cs="Times New Roman"/>
                <w:sz w:val="16"/>
                <w:szCs w:val="16"/>
              </w:rPr>
            </w:pPr>
          </w:p>
        </w:tc>
        <w:tc>
          <w:tcPr>
            <w:tcW w:w="981" w:type="dxa"/>
            <w:shd w:val="clear" w:color="auto" w:fill="9CC2E5"/>
          </w:tcPr>
          <w:p w14:paraId="2EBE356A" w14:textId="77777777" w:rsidR="00963DA0" w:rsidRPr="00963DA0" w:rsidRDefault="00963DA0" w:rsidP="00963DA0">
            <w:pPr>
              <w:spacing w:after="0" w:line="240" w:lineRule="auto"/>
              <w:jc w:val="center"/>
              <w:rPr>
                <w:rFonts w:ascii="Times New Roman" w:eastAsia="Calibri" w:hAnsi="Times New Roman" w:cs="Times New Roman"/>
                <w:sz w:val="16"/>
                <w:szCs w:val="16"/>
              </w:rPr>
            </w:pPr>
          </w:p>
        </w:tc>
      </w:tr>
      <w:tr w:rsidR="00963DA0" w:rsidRPr="00963DA0" w14:paraId="7EB77344" w14:textId="77777777" w:rsidTr="00963DA0">
        <w:tc>
          <w:tcPr>
            <w:tcW w:w="989" w:type="dxa"/>
            <w:shd w:val="clear" w:color="auto" w:fill="BDD6EE"/>
          </w:tcPr>
          <w:p w14:paraId="63FF3019" w14:textId="77777777" w:rsidR="00963DA0" w:rsidRPr="00963DA0" w:rsidRDefault="00963DA0" w:rsidP="00963DA0">
            <w:pPr>
              <w:spacing w:after="0" w:line="240" w:lineRule="auto"/>
              <w:jc w:val="both"/>
              <w:rPr>
                <w:rFonts w:ascii="Times New Roman" w:eastAsia="Calibri" w:hAnsi="Times New Roman" w:cs="Times New Roman"/>
                <w:sz w:val="16"/>
                <w:szCs w:val="16"/>
              </w:rPr>
            </w:pPr>
            <w:r w:rsidRPr="00963DA0">
              <w:rPr>
                <w:rFonts w:ascii="Times New Roman" w:eastAsia="Calibri" w:hAnsi="Times New Roman" w:cs="Times New Roman"/>
                <w:sz w:val="16"/>
                <w:szCs w:val="16"/>
              </w:rPr>
              <w:t>Niska spremnost</w:t>
            </w:r>
          </w:p>
        </w:tc>
        <w:tc>
          <w:tcPr>
            <w:tcW w:w="329" w:type="dxa"/>
            <w:shd w:val="clear" w:color="auto" w:fill="FFC000"/>
          </w:tcPr>
          <w:p w14:paraId="4FE511FD" w14:textId="77777777" w:rsidR="00963DA0" w:rsidRPr="00963DA0" w:rsidRDefault="00963DA0" w:rsidP="00963DA0">
            <w:pPr>
              <w:spacing w:after="0" w:line="240" w:lineRule="auto"/>
              <w:jc w:val="both"/>
              <w:rPr>
                <w:rFonts w:ascii="Times New Roman" w:eastAsia="Calibri" w:hAnsi="Times New Roman" w:cs="Times New Roman"/>
                <w:sz w:val="16"/>
                <w:szCs w:val="16"/>
              </w:rPr>
            </w:pPr>
            <w:r w:rsidRPr="00963DA0">
              <w:rPr>
                <w:rFonts w:ascii="Times New Roman" w:eastAsia="Calibri" w:hAnsi="Times New Roman" w:cs="Times New Roman"/>
                <w:sz w:val="16"/>
                <w:szCs w:val="16"/>
              </w:rPr>
              <w:t>3</w:t>
            </w:r>
          </w:p>
        </w:tc>
        <w:tc>
          <w:tcPr>
            <w:tcW w:w="692" w:type="dxa"/>
          </w:tcPr>
          <w:p w14:paraId="21EFE7C3" w14:textId="77777777" w:rsidR="00963DA0" w:rsidRPr="00963DA0" w:rsidRDefault="00963DA0" w:rsidP="00963DA0">
            <w:pPr>
              <w:spacing w:after="0" w:line="240" w:lineRule="auto"/>
              <w:jc w:val="both"/>
              <w:rPr>
                <w:rFonts w:ascii="Times New Roman" w:eastAsia="Calibri" w:hAnsi="Times New Roman" w:cs="Times New Roman"/>
                <w:sz w:val="16"/>
                <w:szCs w:val="16"/>
              </w:rPr>
            </w:pPr>
          </w:p>
        </w:tc>
        <w:tc>
          <w:tcPr>
            <w:tcW w:w="999" w:type="dxa"/>
          </w:tcPr>
          <w:p w14:paraId="0B9AD6F2" w14:textId="77777777" w:rsidR="00963DA0" w:rsidRPr="00963DA0" w:rsidRDefault="00963DA0" w:rsidP="00963DA0">
            <w:pPr>
              <w:spacing w:after="0" w:line="240" w:lineRule="auto"/>
              <w:jc w:val="both"/>
              <w:rPr>
                <w:rFonts w:ascii="Times New Roman" w:eastAsia="Calibri" w:hAnsi="Times New Roman" w:cs="Times New Roman"/>
                <w:sz w:val="16"/>
                <w:szCs w:val="16"/>
              </w:rPr>
            </w:pPr>
          </w:p>
        </w:tc>
        <w:tc>
          <w:tcPr>
            <w:tcW w:w="729" w:type="dxa"/>
          </w:tcPr>
          <w:p w14:paraId="4E34B0BE" w14:textId="77777777" w:rsidR="00963DA0" w:rsidRPr="00963DA0" w:rsidRDefault="00963DA0" w:rsidP="00963DA0">
            <w:pPr>
              <w:spacing w:after="0" w:line="240" w:lineRule="auto"/>
              <w:jc w:val="both"/>
              <w:rPr>
                <w:rFonts w:ascii="Times New Roman" w:eastAsia="Calibri" w:hAnsi="Times New Roman" w:cs="Times New Roman"/>
                <w:sz w:val="16"/>
                <w:szCs w:val="16"/>
              </w:rPr>
            </w:pPr>
          </w:p>
        </w:tc>
        <w:tc>
          <w:tcPr>
            <w:tcW w:w="686" w:type="dxa"/>
          </w:tcPr>
          <w:p w14:paraId="566D5704" w14:textId="77777777" w:rsidR="00963DA0" w:rsidRPr="00963DA0" w:rsidRDefault="00963DA0" w:rsidP="00963DA0">
            <w:pPr>
              <w:spacing w:after="0" w:line="240" w:lineRule="auto"/>
              <w:jc w:val="both"/>
              <w:rPr>
                <w:rFonts w:ascii="Times New Roman" w:eastAsia="Calibri" w:hAnsi="Times New Roman" w:cs="Times New Roman"/>
                <w:sz w:val="16"/>
                <w:szCs w:val="16"/>
              </w:rPr>
            </w:pPr>
          </w:p>
        </w:tc>
        <w:tc>
          <w:tcPr>
            <w:tcW w:w="767" w:type="dxa"/>
          </w:tcPr>
          <w:p w14:paraId="3BB0272B" w14:textId="77777777" w:rsidR="00963DA0" w:rsidRPr="00963DA0" w:rsidRDefault="00963DA0" w:rsidP="00963DA0">
            <w:pPr>
              <w:spacing w:after="0" w:line="240" w:lineRule="auto"/>
              <w:jc w:val="both"/>
              <w:rPr>
                <w:rFonts w:ascii="Times New Roman" w:eastAsia="Calibri" w:hAnsi="Times New Roman" w:cs="Times New Roman"/>
                <w:sz w:val="16"/>
                <w:szCs w:val="16"/>
              </w:rPr>
            </w:pPr>
            <w:r w:rsidRPr="00963DA0">
              <w:rPr>
                <w:rFonts w:ascii="Times New Roman" w:eastAsia="Calibri" w:hAnsi="Times New Roman" w:cs="Times New Roman"/>
                <w:sz w:val="16"/>
                <w:szCs w:val="16"/>
              </w:rPr>
              <w:t>X</w:t>
            </w:r>
          </w:p>
        </w:tc>
        <w:tc>
          <w:tcPr>
            <w:tcW w:w="1042" w:type="dxa"/>
          </w:tcPr>
          <w:p w14:paraId="6FDB79FB" w14:textId="7C138264" w:rsidR="00963DA0" w:rsidRPr="00963DA0" w:rsidRDefault="00713EDC" w:rsidP="00963DA0">
            <w:pPr>
              <w:spacing w:after="0" w:line="240" w:lineRule="auto"/>
              <w:jc w:val="both"/>
              <w:rPr>
                <w:rFonts w:ascii="Times New Roman" w:eastAsia="Calibri" w:hAnsi="Times New Roman" w:cs="Times New Roman"/>
                <w:sz w:val="16"/>
                <w:szCs w:val="16"/>
              </w:rPr>
            </w:pPr>
            <w:r>
              <w:rPr>
                <w:rFonts w:ascii="Times New Roman" w:eastAsia="Calibri" w:hAnsi="Times New Roman" w:cs="Times New Roman"/>
                <w:sz w:val="16"/>
                <w:szCs w:val="16"/>
              </w:rPr>
              <w:t>X</w:t>
            </w:r>
          </w:p>
        </w:tc>
        <w:tc>
          <w:tcPr>
            <w:tcW w:w="1043" w:type="dxa"/>
          </w:tcPr>
          <w:p w14:paraId="51E37876" w14:textId="77777777" w:rsidR="00963DA0" w:rsidRPr="00963DA0" w:rsidRDefault="00963DA0" w:rsidP="00963DA0">
            <w:pPr>
              <w:spacing w:after="0" w:line="240" w:lineRule="auto"/>
              <w:jc w:val="both"/>
              <w:rPr>
                <w:rFonts w:ascii="Times New Roman" w:eastAsia="Calibri" w:hAnsi="Times New Roman" w:cs="Times New Roman"/>
                <w:sz w:val="16"/>
                <w:szCs w:val="16"/>
              </w:rPr>
            </w:pPr>
          </w:p>
        </w:tc>
        <w:tc>
          <w:tcPr>
            <w:tcW w:w="850" w:type="dxa"/>
          </w:tcPr>
          <w:p w14:paraId="1E911E76" w14:textId="77777777" w:rsidR="00963DA0" w:rsidRPr="00963DA0" w:rsidRDefault="00963DA0" w:rsidP="00963DA0">
            <w:pPr>
              <w:spacing w:after="0" w:line="240" w:lineRule="auto"/>
              <w:jc w:val="both"/>
              <w:rPr>
                <w:rFonts w:ascii="Times New Roman" w:eastAsia="Calibri" w:hAnsi="Times New Roman" w:cs="Times New Roman"/>
                <w:sz w:val="16"/>
                <w:szCs w:val="16"/>
              </w:rPr>
            </w:pPr>
          </w:p>
        </w:tc>
        <w:tc>
          <w:tcPr>
            <w:tcW w:w="981" w:type="dxa"/>
            <w:shd w:val="clear" w:color="auto" w:fill="9CC2E5"/>
          </w:tcPr>
          <w:p w14:paraId="404A554E" w14:textId="77777777" w:rsidR="00963DA0" w:rsidRPr="00963DA0" w:rsidRDefault="00963DA0" w:rsidP="00963DA0">
            <w:pPr>
              <w:spacing w:after="0" w:line="240" w:lineRule="auto"/>
              <w:jc w:val="center"/>
              <w:rPr>
                <w:rFonts w:ascii="Times New Roman" w:eastAsia="Calibri" w:hAnsi="Times New Roman" w:cs="Times New Roman"/>
                <w:sz w:val="16"/>
                <w:szCs w:val="16"/>
              </w:rPr>
            </w:pPr>
          </w:p>
        </w:tc>
      </w:tr>
      <w:tr w:rsidR="00963DA0" w:rsidRPr="00963DA0" w14:paraId="61F39D0C" w14:textId="77777777" w:rsidTr="00963DA0">
        <w:tc>
          <w:tcPr>
            <w:tcW w:w="989" w:type="dxa"/>
            <w:shd w:val="clear" w:color="auto" w:fill="BDD6EE"/>
          </w:tcPr>
          <w:p w14:paraId="5ECDE10D" w14:textId="77777777" w:rsidR="00963DA0" w:rsidRPr="00963DA0" w:rsidRDefault="00963DA0" w:rsidP="00963DA0">
            <w:pPr>
              <w:spacing w:after="0" w:line="240" w:lineRule="auto"/>
              <w:jc w:val="both"/>
              <w:rPr>
                <w:rFonts w:ascii="Times New Roman" w:eastAsia="Calibri" w:hAnsi="Times New Roman" w:cs="Times New Roman"/>
                <w:sz w:val="16"/>
                <w:szCs w:val="16"/>
              </w:rPr>
            </w:pPr>
            <w:r w:rsidRPr="00963DA0">
              <w:rPr>
                <w:rFonts w:ascii="Times New Roman" w:eastAsia="Calibri" w:hAnsi="Times New Roman" w:cs="Times New Roman"/>
                <w:sz w:val="16"/>
                <w:szCs w:val="16"/>
              </w:rPr>
              <w:t>Visoka spremnost</w:t>
            </w:r>
          </w:p>
        </w:tc>
        <w:tc>
          <w:tcPr>
            <w:tcW w:w="329" w:type="dxa"/>
            <w:shd w:val="clear" w:color="auto" w:fill="FFFF00"/>
          </w:tcPr>
          <w:p w14:paraId="1B3F988D" w14:textId="77777777" w:rsidR="00963DA0" w:rsidRPr="00963DA0" w:rsidRDefault="00963DA0" w:rsidP="00963DA0">
            <w:pPr>
              <w:spacing w:after="0" w:line="240" w:lineRule="auto"/>
              <w:jc w:val="both"/>
              <w:rPr>
                <w:rFonts w:ascii="Times New Roman" w:eastAsia="Calibri" w:hAnsi="Times New Roman" w:cs="Times New Roman"/>
                <w:sz w:val="16"/>
                <w:szCs w:val="16"/>
              </w:rPr>
            </w:pPr>
            <w:r w:rsidRPr="00963DA0">
              <w:rPr>
                <w:rFonts w:ascii="Times New Roman" w:eastAsia="Calibri" w:hAnsi="Times New Roman" w:cs="Times New Roman"/>
                <w:sz w:val="16"/>
                <w:szCs w:val="16"/>
              </w:rPr>
              <w:t>2</w:t>
            </w:r>
          </w:p>
        </w:tc>
        <w:tc>
          <w:tcPr>
            <w:tcW w:w="692" w:type="dxa"/>
          </w:tcPr>
          <w:p w14:paraId="71CC111E" w14:textId="570CF717" w:rsidR="00963DA0" w:rsidRPr="00963DA0" w:rsidRDefault="00963DA0" w:rsidP="00963DA0">
            <w:pPr>
              <w:spacing w:after="0" w:line="240" w:lineRule="auto"/>
              <w:jc w:val="both"/>
              <w:rPr>
                <w:rFonts w:ascii="Times New Roman" w:eastAsia="Calibri" w:hAnsi="Times New Roman" w:cs="Times New Roman"/>
                <w:sz w:val="16"/>
                <w:szCs w:val="16"/>
              </w:rPr>
            </w:pPr>
          </w:p>
        </w:tc>
        <w:tc>
          <w:tcPr>
            <w:tcW w:w="999" w:type="dxa"/>
          </w:tcPr>
          <w:p w14:paraId="3CB99912" w14:textId="77777777" w:rsidR="00963DA0" w:rsidRPr="00963DA0" w:rsidRDefault="00963DA0" w:rsidP="00963DA0">
            <w:pPr>
              <w:spacing w:after="0" w:line="240" w:lineRule="auto"/>
              <w:jc w:val="both"/>
              <w:rPr>
                <w:rFonts w:ascii="Times New Roman" w:eastAsia="Calibri" w:hAnsi="Times New Roman" w:cs="Times New Roman"/>
                <w:sz w:val="16"/>
                <w:szCs w:val="16"/>
              </w:rPr>
            </w:pPr>
          </w:p>
        </w:tc>
        <w:tc>
          <w:tcPr>
            <w:tcW w:w="729" w:type="dxa"/>
          </w:tcPr>
          <w:p w14:paraId="3732140B" w14:textId="77777777" w:rsidR="00963DA0" w:rsidRPr="00963DA0" w:rsidRDefault="00963DA0" w:rsidP="00963DA0">
            <w:pPr>
              <w:spacing w:after="0" w:line="240" w:lineRule="auto"/>
              <w:jc w:val="both"/>
              <w:rPr>
                <w:rFonts w:ascii="Times New Roman" w:eastAsia="Calibri" w:hAnsi="Times New Roman" w:cs="Times New Roman"/>
                <w:sz w:val="16"/>
                <w:szCs w:val="16"/>
              </w:rPr>
            </w:pPr>
          </w:p>
        </w:tc>
        <w:tc>
          <w:tcPr>
            <w:tcW w:w="686" w:type="dxa"/>
          </w:tcPr>
          <w:p w14:paraId="1737AEEF" w14:textId="77777777" w:rsidR="00963DA0" w:rsidRPr="00963DA0" w:rsidRDefault="00963DA0" w:rsidP="00963DA0">
            <w:pPr>
              <w:spacing w:after="0" w:line="240" w:lineRule="auto"/>
              <w:jc w:val="both"/>
              <w:rPr>
                <w:rFonts w:ascii="Times New Roman" w:eastAsia="Calibri" w:hAnsi="Times New Roman" w:cs="Times New Roman"/>
                <w:sz w:val="16"/>
                <w:szCs w:val="16"/>
              </w:rPr>
            </w:pPr>
          </w:p>
        </w:tc>
        <w:tc>
          <w:tcPr>
            <w:tcW w:w="767" w:type="dxa"/>
          </w:tcPr>
          <w:p w14:paraId="4E3EBE7F" w14:textId="77777777" w:rsidR="00963DA0" w:rsidRPr="00963DA0" w:rsidRDefault="00963DA0" w:rsidP="00963DA0">
            <w:pPr>
              <w:spacing w:after="0" w:line="240" w:lineRule="auto"/>
              <w:jc w:val="both"/>
              <w:rPr>
                <w:rFonts w:ascii="Times New Roman" w:eastAsia="Calibri" w:hAnsi="Times New Roman" w:cs="Times New Roman"/>
                <w:sz w:val="16"/>
                <w:szCs w:val="16"/>
              </w:rPr>
            </w:pPr>
          </w:p>
        </w:tc>
        <w:tc>
          <w:tcPr>
            <w:tcW w:w="1042" w:type="dxa"/>
          </w:tcPr>
          <w:p w14:paraId="581EE667" w14:textId="77777777" w:rsidR="00963DA0" w:rsidRPr="00963DA0" w:rsidRDefault="00963DA0" w:rsidP="00963DA0">
            <w:pPr>
              <w:spacing w:after="0" w:line="240" w:lineRule="auto"/>
              <w:jc w:val="both"/>
              <w:rPr>
                <w:rFonts w:ascii="Times New Roman" w:eastAsia="Calibri" w:hAnsi="Times New Roman" w:cs="Times New Roman"/>
                <w:sz w:val="16"/>
                <w:szCs w:val="16"/>
              </w:rPr>
            </w:pPr>
          </w:p>
        </w:tc>
        <w:tc>
          <w:tcPr>
            <w:tcW w:w="1043" w:type="dxa"/>
          </w:tcPr>
          <w:p w14:paraId="3479D636" w14:textId="77777777" w:rsidR="00963DA0" w:rsidRPr="00963DA0" w:rsidRDefault="00963DA0" w:rsidP="00963DA0">
            <w:pPr>
              <w:spacing w:after="0" w:line="240" w:lineRule="auto"/>
              <w:jc w:val="both"/>
              <w:rPr>
                <w:rFonts w:ascii="Times New Roman" w:eastAsia="Calibri" w:hAnsi="Times New Roman" w:cs="Times New Roman"/>
                <w:sz w:val="16"/>
                <w:szCs w:val="16"/>
              </w:rPr>
            </w:pPr>
          </w:p>
        </w:tc>
        <w:tc>
          <w:tcPr>
            <w:tcW w:w="850" w:type="dxa"/>
          </w:tcPr>
          <w:p w14:paraId="411B9276" w14:textId="77777777" w:rsidR="00963DA0" w:rsidRPr="00963DA0" w:rsidRDefault="00963DA0" w:rsidP="00963DA0">
            <w:pPr>
              <w:spacing w:after="0" w:line="240" w:lineRule="auto"/>
              <w:jc w:val="both"/>
              <w:rPr>
                <w:rFonts w:ascii="Times New Roman" w:eastAsia="Calibri" w:hAnsi="Times New Roman" w:cs="Times New Roman"/>
                <w:sz w:val="16"/>
                <w:szCs w:val="16"/>
              </w:rPr>
            </w:pPr>
          </w:p>
        </w:tc>
        <w:tc>
          <w:tcPr>
            <w:tcW w:w="981" w:type="dxa"/>
            <w:shd w:val="clear" w:color="auto" w:fill="9CC2E5"/>
          </w:tcPr>
          <w:p w14:paraId="59CE7F39" w14:textId="77777777" w:rsidR="00963DA0" w:rsidRPr="00963DA0" w:rsidRDefault="00963DA0" w:rsidP="00963DA0">
            <w:pPr>
              <w:spacing w:after="0" w:line="240" w:lineRule="auto"/>
              <w:jc w:val="center"/>
              <w:rPr>
                <w:rFonts w:ascii="Times New Roman" w:eastAsia="Calibri" w:hAnsi="Times New Roman" w:cs="Times New Roman"/>
                <w:b/>
                <w:sz w:val="16"/>
                <w:szCs w:val="16"/>
              </w:rPr>
            </w:pPr>
            <w:r w:rsidRPr="00963DA0">
              <w:rPr>
                <w:rFonts w:ascii="Times New Roman" w:eastAsia="Calibri" w:hAnsi="Times New Roman" w:cs="Times New Roman"/>
                <w:b/>
                <w:sz w:val="16"/>
                <w:szCs w:val="16"/>
              </w:rPr>
              <w:t>X</w:t>
            </w:r>
          </w:p>
        </w:tc>
      </w:tr>
      <w:tr w:rsidR="00963DA0" w:rsidRPr="00963DA0" w14:paraId="39126494" w14:textId="77777777" w:rsidTr="00963DA0">
        <w:tc>
          <w:tcPr>
            <w:tcW w:w="989" w:type="dxa"/>
            <w:shd w:val="clear" w:color="auto" w:fill="BDD6EE"/>
          </w:tcPr>
          <w:p w14:paraId="59DCD26A" w14:textId="77777777" w:rsidR="00963DA0" w:rsidRPr="00963DA0" w:rsidRDefault="00963DA0" w:rsidP="00963DA0">
            <w:pPr>
              <w:spacing w:after="0" w:line="240" w:lineRule="auto"/>
              <w:jc w:val="both"/>
              <w:rPr>
                <w:rFonts w:ascii="Times New Roman" w:eastAsia="Calibri" w:hAnsi="Times New Roman" w:cs="Times New Roman"/>
                <w:sz w:val="16"/>
                <w:szCs w:val="16"/>
              </w:rPr>
            </w:pPr>
            <w:r w:rsidRPr="00963DA0">
              <w:rPr>
                <w:rFonts w:ascii="Times New Roman" w:eastAsia="Calibri" w:hAnsi="Times New Roman" w:cs="Times New Roman"/>
                <w:sz w:val="16"/>
                <w:szCs w:val="16"/>
              </w:rPr>
              <w:t>Vrlo visoka spremnost</w:t>
            </w:r>
          </w:p>
        </w:tc>
        <w:tc>
          <w:tcPr>
            <w:tcW w:w="329" w:type="dxa"/>
            <w:shd w:val="clear" w:color="auto" w:fill="00B050"/>
          </w:tcPr>
          <w:p w14:paraId="07810C6B" w14:textId="77777777" w:rsidR="00963DA0" w:rsidRPr="00963DA0" w:rsidRDefault="00963DA0" w:rsidP="00963DA0">
            <w:pPr>
              <w:spacing w:after="0" w:line="240" w:lineRule="auto"/>
              <w:jc w:val="both"/>
              <w:rPr>
                <w:rFonts w:ascii="Times New Roman" w:eastAsia="Calibri" w:hAnsi="Times New Roman" w:cs="Times New Roman"/>
                <w:sz w:val="16"/>
                <w:szCs w:val="16"/>
              </w:rPr>
            </w:pPr>
            <w:r w:rsidRPr="00963DA0">
              <w:rPr>
                <w:rFonts w:ascii="Times New Roman" w:eastAsia="Calibri" w:hAnsi="Times New Roman" w:cs="Times New Roman"/>
                <w:sz w:val="16"/>
                <w:szCs w:val="16"/>
              </w:rPr>
              <w:t>1</w:t>
            </w:r>
          </w:p>
        </w:tc>
        <w:tc>
          <w:tcPr>
            <w:tcW w:w="692" w:type="dxa"/>
          </w:tcPr>
          <w:p w14:paraId="7CC62B86" w14:textId="276FFF7B" w:rsidR="00963DA0" w:rsidRPr="00963DA0" w:rsidRDefault="00713EDC" w:rsidP="00963DA0">
            <w:pPr>
              <w:spacing w:after="0" w:line="240" w:lineRule="auto"/>
              <w:jc w:val="both"/>
              <w:rPr>
                <w:rFonts w:ascii="Times New Roman" w:eastAsia="Calibri" w:hAnsi="Times New Roman" w:cs="Times New Roman"/>
                <w:sz w:val="16"/>
                <w:szCs w:val="16"/>
              </w:rPr>
            </w:pPr>
            <w:r>
              <w:rPr>
                <w:rFonts w:ascii="Times New Roman" w:eastAsia="Calibri" w:hAnsi="Times New Roman" w:cs="Times New Roman"/>
                <w:sz w:val="16"/>
                <w:szCs w:val="16"/>
              </w:rPr>
              <w:t>X</w:t>
            </w:r>
          </w:p>
        </w:tc>
        <w:tc>
          <w:tcPr>
            <w:tcW w:w="999" w:type="dxa"/>
          </w:tcPr>
          <w:p w14:paraId="5980BEE5" w14:textId="77777777" w:rsidR="00963DA0" w:rsidRPr="00963DA0" w:rsidRDefault="00963DA0" w:rsidP="00963DA0">
            <w:pPr>
              <w:spacing w:after="0" w:line="240" w:lineRule="auto"/>
              <w:jc w:val="both"/>
              <w:rPr>
                <w:rFonts w:ascii="Times New Roman" w:eastAsia="Calibri" w:hAnsi="Times New Roman" w:cs="Times New Roman"/>
                <w:sz w:val="16"/>
                <w:szCs w:val="16"/>
              </w:rPr>
            </w:pPr>
            <w:r w:rsidRPr="00963DA0">
              <w:rPr>
                <w:rFonts w:ascii="Times New Roman" w:eastAsia="Calibri" w:hAnsi="Times New Roman" w:cs="Times New Roman"/>
                <w:sz w:val="16"/>
                <w:szCs w:val="16"/>
              </w:rPr>
              <w:t>X</w:t>
            </w:r>
          </w:p>
        </w:tc>
        <w:tc>
          <w:tcPr>
            <w:tcW w:w="729" w:type="dxa"/>
          </w:tcPr>
          <w:p w14:paraId="3B2843EA" w14:textId="77777777" w:rsidR="00963DA0" w:rsidRPr="00963DA0" w:rsidRDefault="00963DA0" w:rsidP="00963DA0">
            <w:pPr>
              <w:spacing w:after="0" w:line="240" w:lineRule="auto"/>
              <w:jc w:val="both"/>
              <w:rPr>
                <w:rFonts w:ascii="Times New Roman" w:eastAsia="Calibri" w:hAnsi="Times New Roman" w:cs="Times New Roman"/>
                <w:sz w:val="16"/>
                <w:szCs w:val="16"/>
              </w:rPr>
            </w:pPr>
            <w:r w:rsidRPr="00963DA0">
              <w:rPr>
                <w:rFonts w:ascii="Times New Roman" w:eastAsia="Calibri" w:hAnsi="Times New Roman" w:cs="Times New Roman"/>
                <w:sz w:val="16"/>
                <w:szCs w:val="16"/>
              </w:rPr>
              <w:t>X</w:t>
            </w:r>
          </w:p>
        </w:tc>
        <w:tc>
          <w:tcPr>
            <w:tcW w:w="686" w:type="dxa"/>
          </w:tcPr>
          <w:p w14:paraId="12C230FE" w14:textId="77777777" w:rsidR="00963DA0" w:rsidRPr="00963DA0" w:rsidRDefault="00963DA0" w:rsidP="00963DA0">
            <w:pPr>
              <w:spacing w:after="0" w:line="240" w:lineRule="auto"/>
              <w:jc w:val="both"/>
              <w:rPr>
                <w:rFonts w:ascii="Times New Roman" w:eastAsia="Calibri" w:hAnsi="Times New Roman" w:cs="Times New Roman"/>
                <w:sz w:val="16"/>
                <w:szCs w:val="16"/>
              </w:rPr>
            </w:pPr>
            <w:r w:rsidRPr="00963DA0">
              <w:rPr>
                <w:rFonts w:ascii="Times New Roman" w:eastAsia="Calibri" w:hAnsi="Times New Roman" w:cs="Times New Roman"/>
                <w:sz w:val="16"/>
                <w:szCs w:val="16"/>
              </w:rPr>
              <w:t>X</w:t>
            </w:r>
          </w:p>
        </w:tc>
        <w:tc>
          <w:tcPr>
            <w:tcW w:w="767" w:type="dxa"/>
          </w:tcPr>
          <w:p w14:paraId="3EDE309A" w14:textId="77777777" w:rsidR="00963DA0" w:rsidRPr="00963DA0" w:rsidRDefault="00963DA0" w:rsidP="00963DA0">
            <w:pPr>
              <w:spacing w:after="0" w:line="240" w:lineRule="auto"/>
              <w:jc w:val="both"/>
              <w:rPr>
                <w:rFonts w:ascii="Times New Roman" w:eastAsia="Calibri" w:hAnsi="Times New Roman" w:cs="Times New Roman"/>
                <w:sz w:val="16"/>
                <w:szCs w:val="16"/>
              </w:rPr>
            </w:pPr>
          </w:p>
        </w:tc>
        <w:tc>
          <w:tcPr>
            <w:tcW w:w="1042" w:type="dxa"/>
          </w:tcPr>
          <w:p w14:paraId="6CFB63DA" w14:textId="77777777" w:rsidR="00963DA0" w:rsidRPr="00963DA0" w:rsidRDefault="00963DA0" w:rsidP="00963DA0">
            <w:pPr>
              <w:spacing w:after="0" w:line="240" w:lineRule="auto"/>
              <w:jc w:val="both"/>
              <w:rPr>
                <w:rFonts w:ascii="Times New Roman" w:eastAsia="Calibri" w:hAnsi="Times New Roman" w:cs="Times New Roman"/>
                <w:sz w:val="16"/>
                <w:szCs w:val="16"/>
              </w:rPr>
            </w:pPr>
          </w:p>
        </w:tc>
        <w:tc>
          <w:tcPr>
            <w:tcW w:w="1043" w:type="dxa"/>
          </w:tcPr>
          <w:p w14:paraId="03328F38" w14:textId="77777777" w:rsidR="00963DA0" w:rsidRPr="00963DA0" w:rsidRDefault="00963DA0" w:rsidP="00963DA0">
            <w:pPr>
              <w:spacing w:after="0" w:line="240" w:lineRule="auto"/>
              <w:jc w:val="both"/>
              <w:rPr>
                <w:rFonts w:ascii="Times New Roman" w:eastAsia="Calibri" w:hAnsi="Times New Roman" w:cs="Times New Roman"/>
                <w:sz w:val="16"/>
                <w:szCs w:val="16"/>
              </w:rPr>
            </w:pPr>
          </w:p>
        </w:tc>
        <w:tc>
          <w:tcPr>
            <w:tcW w:w="850" w:type="dxa"/>
          </w:tcPr>
          <w:p w14:paraId="45AD15E9" w14:textId="77777777" w:rsidR="00963DA0" w:rsidRPr="00963DA0" w:rsidRDefault="00963DA0" w:rsidP="00963DA0">
            <w:pPr>
              <w:spacing w:after="0" w:line="240" w:lineRule="auto"/>
              <w:jc w:val="both"/>
              <w:rPr>
                <w:rFonts w:ascii="Times New Roman" w:eastAsia="Calibri" w:hAnsi="Times New Roman" w:cs="Times New Roman"/>
                <w:sz w:val="16"/>
                <w:szCs w:val="16"/>
              </w:rPr>
            </w:pPr>
            <w:r w:rsidRPr="00963DA0">
              <w:rPr>
                <w:rFonts w:ascii="Times New Roman" w:eastAsia="Calibri" w:hAnsi="Times New Roman" w:cs="Times New Roman"/>
                <w:sz w:val="16"/>
                <w:szCs w:val="16"/>
              </w:rPr>
              <w:t>X</w:t>
            </w:r>
          </w:p>
        </w:tc>
        <w:tc>
          <w:tcPr>
            <w:tcW w:w="981" w:type="dxa"/>
            <w:shd w:val="clear" w:color="auto" w:fill="9CC2E5"/>
          </w:tcPr>
          <w:p w14:paraId="1C2E58D3" w14:textId="77777777" w:rsidR="00963DA0" w:rsidRPr="00963DA0" w:rsidRDefault="00963DA0" w:rsidP="00963DA0">
            <w:pPr>
              <w:spacing w:after="0" w:line="240" w:lineRule="auto"/>
              <w:jc w:val="center"/>
              <w:rPr>
                <w:rFonts w:ascii="Times New Roman" w:eastAsia="Calibri" w:hAnsi="Times New Roman" w:cs="Times New Roman"/>
                <w:sz w:val="16"/>
                <w:szCs w:val="16"/>
              </w:rPr>
            </w:pPr>
          </w:p>
        </w:tc>
      </w:tr>
    </w:tbl>
    <w:p w14:paraId="11A95803" w14:textId="329C21E4" w:rsidR="00963DA0" w:rsidRPr="00963DA0" w:rsidRDefault="00963DA0" w:rsidP="00963DA0">
      <w:pPr>
        <w:spacing w:after="0" w:line="240" w:lineRule="auto"/>
        <w:jc w:val="both"/>
        <w:rPr>
          <w:rFonts w:ascii="Times New Roman" w:eastAsia="Calibri" w:hAnsi="Times New Roman" w:cs="Times New Roman"/>
          <w:sz w:val="20"/>
          <w:szCs w:val="20"/>
        </w:rPr>
      </w:pPr>
      <w:r w:rsidRPr="00963DA0">
        <w:rPr>
          <w:rFonts w:ascii="Times New Roman" w:eastAsia="Calibri" w:hAnsi="Times New Roman" w:cs="Times New Roman"/>
          <w:sz w:val="20"/>
          <w:szCs w:val="20"/>
        </w:rPr>
        <w:t>Tablica 1</w:t>
      </w:r>
      <w:r w:rsidR="00476A64">
        <w:rPr>
          <w:rFonts w:ascii="Times New Roman" w:eastAsia="Calibri" w:hAnsi="Times New Roman" w:cs="Times New Roman"/>
          <w:sz w:val="20"/>
          <w:szCs w:val="20"/>
        </w:rPr>
        <w:t>26</w:t>
      </w:r>
      <w:r w:rsidRPr="00963DA0">
        <w:rPr>
          <w:rFonts w:ascii="Times New Roman" w:eastAsia="Calibri" w:hAnsi="Times New Roman" w:cs="Times New Roman"/>
          <w:sz w:val="20"/>
          <w:szCs w:val="20"/>
        </w:rPr>
        <w:t>: Spremnost operativnih kapaciteta</w:t>
      </w:r>
    </w:p>
    <w:p w14:paraId="28A22131" w14:textId="77777777" w:rsidR="00963DA0" w:rsidRPr="00682832" w:rsidRDefault="00963DA0" w:rsidP="00963DA0">
      <w:pPr>
        <w:spacing w:after="0"/>
        <w:rPr>
          <w:rFonts w:ascii="Times New Roman" w:hAnsi="Times New Roman"/>
          <w:sz w:val="16"/>
          <w:szCs w:val="16"/>
        </w:rPr>
      </w:pPr>
    </w:p>
    <w:p w14:paraId="6EE00DD2" w14:textId="77777777" w:rsidR="00963DA0" w:rsidRPr="00963DA0" w:rsidRDefault="00963DA0" w:rsidP="005F33B1">
      <w:pPr>
        <w:numPr>
          <w:ilvl w:val="0"/>
          <w:numId w:val="107"/>
        </w:numPr>
        <w:spacing w:after="0"/>
        <w:ind w:left="567" w:hanging="283"/>
        <w:rPr>
          <w:rFonts w:ascii="Times New Roman" w:hAnsi="Times New Roman"/>
          <w:b/>
        </w:rPr>
      </w:pPr>
      <w:r w:rsidRPr="00963DA0">
        <w:rPr>
          <w:rFonts w:ascii="Times New Roman" w:hAnsi="Times New Roman"/>
          <w:b/>
        </w:rPr>
        <w:lastRenderedPageBreak/>
        <w:t>Stanje mobilnosti operativnih kapaciteta sustava civilne zaštite i stanja komunikacijskih kapaciteta</w:t>
      </w:r>
    </w:p>
    <w:p w14:paraId="247F13E6" w14:textId="77777777" w:rsidR="00963DA0" w:rsidRPr="00963DA0" w:rsidRDefault="00963DA0" w:rsidP="00963DA0">
      <w:pPr>
        <w:spacing w:after="0" w:line="240" w:lineRule="auto"/>
        <w:jc w:val="both"/>
        <w:rPr>
          <w:rFonts w:ascii="Times New Roman" w:eastAsia="Times New Roman" w:hAnsi="Times New Roman"/>
          <w:sz w:val="24"/>
          <w:szCs w:val="24"/>
        </w:rPr>
      </w:pPr>
      <w:r w:rsidRPr="00963DA0">
        <w:rPr>
          <w:rFonts w:ascii="Times New Roman" w:eastAsia="Times New Roman" w:hAnsi="Times New Roman"/>
          <w:sz w:val="24"/>
          <w:szCs w:val="24"/>
        </w:rPr>
        <w:t xml:space="preserve">Procjena spremnosti sustava civilne zaštite provodi se na temelju procjene stanja mobilnosti operativnih kapaciteta sustava civilne zaštite i stanja komunikacijskih kapaciteta na temelju procjene stanja </w:t>
      </w:r>
      <w:r w:rsidRPr="00963DA0">
        <w:rPr>
          <w:rFonts w:ascii="Times New Roman" w:eastAsia="Times New Roman" w:hAnsi="Times New Roman"/>
          <w:b/>
          <w:sz w:val="24"/>
          <w:szCs w:val="24"/>
        </w:rPr>
        <w:t>transportne potpore i komunikacijskih kapaciteta</w:t>
      </w:r>
      <w:r w:rsidRPr="00963DA0">
        <w:rPr>
          <w:rFonts w:ascii="Times New Roman" w:eastAsia="Times New Roman" w:hAnsi="Times New Roman"/>
          <w:sz w:val="24"/>
          <w:szCs w:val="24"/>
        </w:rPr>
        <w:t xml:space="preserve">. </w:t>
      </w:r>
    </w:p>
    <w:p w14:paraId="3A2B1388" w14:textId="77777777" w:rsidR="00963DA0" w:rsidRPr="00963DA0" w:rsidRDefault="00963DA0" w:rsidP="00963DA0">
      <w:pPr>
        <w:spacing w:after="0" w:line="240" w:lineRule="auto"/>
        <w:jc w:val="both"/>
        <w:rPr>
          <w:rFonts w:ascii="Times New Roman" w:eastAsia="Times New Roman" w:hAnsi="Times New Roman"/>
          <w:sz w:val="24"/>
          <w:szCs w:val="24"/>
        </w:rPr>
      </w:pPr>
      <w:r w:rsidRPr="00963DA0">
        <w:rPr>
          <w:rFonts w:ascii="Times New Roman" w:eastAsia="Times New Roman" w:hAnsi="Times New Roman"/>
          <w:sz w:val="24"/>
          <w:szCs w:val="24"/>
        </w:rPr>
        <w:t>Ukupna razina spremnosti operativnih kapaciteta procijenjena je</w:t>
      </w:r>
      <w:r w:rsidRPr="00963DA0">
        <w:rPr>
          <w:rFonts w:ascii="Times New Roman" w:eastAsia="Times New Roman" w:hAnsi="Times New Roman"/>
          <w:b/>
          <w:sz w:val="24"/>
          <w:szCs w:val="24"/>
        </w:rPr>
        <w:t xml:space="preserve"> vrlo</w:t>
      </w:r>
      <w:r w:rsidRPr="00963DA0">
        <w:rPr>
          <w:rFonts w:ascii="Times New Roman" w:eastAsia="Times New Roman" w:hAnsi="Times New Roman"/>
          <w:sz w:val="24"/>
          <w:szCs w:val="24"/>
        </w:rPr>
        <w:t xml:space="preserve"> </w:t>
      </w:r>
      <w:r w:rsidRPr="00963DA0">
        <w:rPr>
          <w:rFonts w:ascii="Times New Roman" w:eastAsia="Times New Roman" w:hAnsi="Times New Roman"/>
          <w:b/>
          <w:sz w:val="24"/>
          <w:szCs w:val="24"/>
        </w:rPr>
        <w:t>visokom</w:t>
      </w:r>
      <w:r w:rsidRPr="00963DA0">
        <w:rPr>
          <w:rFonts w:ascii="Times New Roman" w:eastAsia="Times New Roman" w:hAnsi="Times New Roman"/>
          <w:sz w:val="24"/>
          <w:szCs w:val="24"/>
        </w:rPr>
        <w:t xml:space="preserve"> iz razloga što će se u sve radnje oko </w:t>
      </w:r>
      <w:r w:rsidRPr="00963DA0">
        <w:rPr>
          <w:rFonts w:ascii="Times New Roman" w:eastAsia="Times New Roman" w:hAnsi="Times New Roman"/>
          <w:b/>
          <w:sz w:val="24"/>
          <w:szCs w:val="24"/>
        </w:rPr>
        <w:t>požara otvorenog tipa</w:t>
      </w:r>
      <w:r w:rsidRPr="00963DA0">
        <w:rPr>
          <w:rFonts w:ascii="Times New Roman" w:eastAsia="Times New Roman" w:hAnsi="Times New Roman"/>
          <w:sz w:val="24"/>
          <w:szCs w:val="24"/>
        </w:rPr>
        <w:t xml:space="preserve"> uključiti samo operativni kapaciteti koji posjeduju mobilnost i mogućnost međusobne komunikacije.</w:t>
      </w:r>
    </w:p>
    <w:p w14:paraId="21990BFE" w14:textId="77777777" w:rsidR="00963DA0" w:rsidRPr="00682832" w:rsidRDefault="00963DA0" w:rsidP="00963DA0">
      <w:pPr>
        <w:spacing w:after="0"/>
        <w:ind w:left="720"/>
        <w:rPr>
          <w:rFonts w:ascii="Times New Roman" w:hAnsi="Times New Roman"/>
          <w:sz w:val="16"/>
          <w:szCs w:val="16"/>
        </w:rPr>
      </w:pPr>
      <w:r w:rsidRPr="00963DA0">
        <w:rPr>
          <w:rFonts w:ascii="Times New Roman" w:hAnsi="Times New Roman"/>
        </w:rPr>
        <w:t xml:space="preserve"> </w:t>
      </w:r>
    </w:p>
    <w:p w14:paraId="076DE2F9" w14:textId="11480287" w:rsidR="00963DA0" w:rsidRPr="00963DA0" w:rsidRDefault="00963DA0" w:rsidP="00963DA0">
      <w:pPr>
        <w:spacing w:after="0"/>
        <w:ind w:left="720"/>
        <w:jc w:val="both"/>
        <w:rPr>
          <w:rFonts w:ascii="Times New Roman" w:hAnsi="Times New Roman"/>
          <w:sz w:val="20"/>
          <w:szCs w:val="20"/>
        </w:rPr>
      </w:pPr>
      <w:r w:rsidRPr="00963DA0">
        <w:rPr>
          <w:rFonts w:ascii="Times New Roman" w:hAnsi="Times New Roman"/>
          <w:sz w:val="20"/>
          <w:szCs w:val="20"/>
        </w:rPr>
        <w:t xml:space="preserve">          </w:t>
      </w:r>
      <w:r w:rsidR="00E31898">
        <w:rPr>
          <w:rFonts w:ascii="Times New Roman" w:hAnsi="Times New Roman"/>
          <w:sz w:val="20"/>
          <w:szCs w:val="20"/>
        </w:rPr>
        <w:t xml:space="preserve">                     Tablica 12</w:t>
      </w:r>
      <w:r w:rsidR="00476A64">
        <w:rPr>
          <w:rFonts w:ascii="Times New Roman" w:hAnsi="Times New Roman"/>
          <w:sz w:val="20"/>
          <w:szCs w:val="20"/>
        </w:rPr>
        <w:t>7</w:t>
      </w:r>
      <w:r w:rsidRPr="00963DA0">
        <w:rPr>
          <w:rFonts w:ascii="Times New Roman" w:hAnsi="Times New Roman"/>
          <w:sz w:val="20"/>
          <w:szCs w:val="20"/>
        </w:rPr>
        <w:t>: Spremnost operativnih i komunikacijskih sustava</w:t>
      </w:r>
    </w:p>
    <w:tbl>
      <w:tblPr>
        <w:tblW w:w="44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17"/>
        <w:gridCol w:w="1276"/>
        <w:gridCol w:w="850"/>
      </w:tblGrid>
      <w:tr w:rsidR="00963DA0" w:rsidRPr="00963DA0" w14:paraId="34754E44" w14:textId="77777777" w:rsidTr="00963DA0">
        <w:trPr>
          <w:jc w:val="center"/>
        </w:trPr>
        <w:tc>
          <w:tcPr>
            <w:tcW w:w="2317" w:type="dxa"/>
            <w:shd w:val="clear" w:color="auto" w:fill="BDD6EE"/>
          </w:tcPr>
          <w:p w14:paraId="1DA919D0" w14:textId="77777777" w:rsidR="00963DA0" w:rsidRPr="00963DA0" w:rsidRDefault="00963DA0" w:rsidP="00963DA0">
            <w:pPr>
              <w:spacing w:after="0"/>
              <w:jc w:val="both"/>
              <w:rPr>
                <w:rFonts w:ascii="Times New Roman" w:hAnsi="Times New Roman"/>
                <w:sz w:val="20"/>
                <w:szCs w:val="20"/>
              </w:rPr>
            </w:pPr>
            <w:r w:rsidRPr="00963DA0">
              <w:rPr>
                <w:rFonts w:ascii="Times New Roman" w:hAnsi="Times New Roman"/>
                <w:sz w:val="20"/>
                <w:szCs w:val="20"/>
              </w:rPr>
              <w:t>Vrlo niska spremnost</w:t>
            </w:r>
          </w:p>
        </w:tc>
        <w:tc>
          <w:tcPr>
            <w:tcW w:w="1276" w:type="dxa"/>
            <w:shd w:val="clear" w:color="auto" w:fill="FF0000"/>
          </w:tcPr>
          <w:p w14:paraId="7B50129B" w14:textId="77777777" w:rsidR="00963DA0" w:rsidRPr="00963DA0" w:rsidRDefault="00963DA0" w:rsidP="00963DA0">
            <w:pPr>
              <w:spacing w:after="0"/>
              <w:jc w:val="center"/>
              <w:rPr>
                <w:rFonts w:ascii="Times New Roman" w:hAnsi="Times New Roman"/>
                <w:sz w:val="20"/>
                <w:szCs w:val="20"/>
              </w:rPr>
            </w:pPr>
            <w:r w:rsidRPr="00963DA0">
              <w:rPr>
                <w:rFonts w:ascii="Times New Roman" w:hAnsi="Times New Roman"/>
                <w:sz w:val="20"/>
                <w:szCs w:val="20"/>
              </w:rPr>
              <w:t>4</w:t>
            </w:r>
          </w:p>
        </w:tc>
        <w:tc>
          <w:tcPr>
            <w:tcW w:w="850" w:type="dxa"/>
          </w:tcPr>
          <w:p w14:paraId="49E6C08A" w14:textId="77777777" w:rsidR="00963DA0" w:rsidRPr="00963DA0" w:rsidRDefault="00963DA0" w:rsidP="00963DA0">
            <w:pPr>
              <w:spacing w:after="0"/>
              <w:jc w:val="center"/>
              <w:rPr>
                <w:rFonts w:ascii="Times New Roman" w:hAnsi="Times New Roman"/>
                <w:sz w:val="20"/>
                <w:szCs w:val="20"/>
              </w:rPr>
            </w:pPr>
          </w:p>
        </w:tc>
      </w:tr>
      <w:tr w:rsidR="00963DA0" w:rsidRPr="00963DA0" w14:paraId="246FEAFB" w14:textId="77777777" w:rsidTr="00963DA0">
        <w:trPr>
          <w:jc w:val="center"/>
        </w:trPr>
        <w:tc>
          <w:tcPr>
            <w:tcW w:w="2317" w:type="dxa"/>
            <w:shd w:val="clear" w:color="auto" w:fill="BDD6EE"/>
          </w:tcPr>
          <w:p w14:paraId="13486245" w14:textId="77777777" w:rsidR="00963DA0" w:rsidRPr="00963DA0" w:rsidRDefault="00963DA0" w:rsidP="00963DA0">
            <w:pPr>
              <w:spacing w:after="0"/>
              <w:jc w:val="both"/>
              <w:rPr>
                <w:rFonts w:ascii="Times New Roman" w:hAnsi="Times New Roman"/>
                <w:sz w:val="20"/>
                <w:szCs w:val="20"/>
              </w:rPr>
            </w:pPr>
            <w:r w:rsidRPr="00963DA0">
              <w:rPr>
                <w:rFonts w:ascii="Times New Roman" w:hAnsi="Times New Roman"/>
                <w:sz w:val="20"/>
                <w:szCs w:val="20"/>
              </w:rPr>
              <w:t>Niska spremnost</w:t>
            </w:r>
          </w:p>
        </w:tc>
        <w:tc>
          <w:tcPr>
            <w:tcW w:w="1276" w:type="dxa"/>
            <w:shd w:val="clear" w:color="auto" w:fill="FFC000"/>
          </w:tcPr>
          <w:p w14:paraId="5AEEA331" w14:textId="77777777" w:rsidR="00963DA0" w:rsidRPr="00963DA0" w:rsidRDefault="00963DA0" w:rsidP="00963DA0">
            <w:pPr>
              <w:spacing w:after="0"/>
              <w:jc w:val="center"/>
              <w:rPr>
                <w:rFonts w:ascii="Times New Roman" w:hAnsi="Times New Roman"/>
                <w:sz w:val="20"/>
                <w:szCs w:val="20"/>
              </w:rPr>
            </w:pPr>
            <w:r w:rsidRPr="00963DA0">
              <w:rPr>
                <w:rFonts w:ascii="Times New Roman" w:hAnsi="Times New Roman"/>
                <w:sz w:val="20"/>
                <w:szCs w:val="20"/>
              </w:rPr>
              <w:t>3</w:t>
            </w:r>
          </w:p>
        </w:tc>
        <w:tc>
          <w:tcPr>
            <w:tcW w:w="850" w:type="dxa"/>
          </w:tcPr>
          <w:p w14:paraId="0FF77C80" w14:textId="77777777" w:rsidR="00963DA0" w:rsidRPr="00963DA0" w:rsidRDefault="00963DA0" w:rsidP="00963DA0">
            <w:pPr>
              <w:spacing w:after="0"/>
              <w:jc w:val="center"/>
              <w:rPr>
                <w:rFonts w:ascii="Times New Roman" w:hAnsi="Times New Roman"/>
                <w:sz w:val="20"/>
                <w:szCs w:val="20"/>
              </w:rPr>
            </w:pPr>
          </w:p>
        </w:tc>
      </w:tr>
      <w:tr w:rsidR="00963DA0" w:rsidRPr="00963DA0" w14:paraId="0B9666EA" w14:textId="77777777" w:rsidTr="00963DA0">
        <w:trPr>
          <w:jc w:val="center"/>
        </w:trPr>
        <w:tc>
          <w:tcPr>
            <w:tcW w:w="2317" w:type="dxa"/>
            <w:shd w:val="clear" w:color="auto" w:fill="BDD6EE"/>
          </w:tcPr>
          <w:p w14:paraId="749666AA" w14:textId="77777777" w:rsidR="00963DA0" w:rsidRPr="00963DA0" w:rsidRDefault="00963DA0" w:rsidP="00963DA0">
            <w:pPr>
              <w:spacing w:after="0"/>
              <w:jc w:val="both"/>
              <w:rPr>
                <w:rFonts w:ascii="Times New Roman" w:hAnsi="Times New Roman"/>
                <w:sz w:val="20"/>
                <w:szCs w:val="20"/>
              </w:rPr>
            </w:pPr>
            <w:r w:rsidRPr="00963DA0">
              <w:rPr>
                <w:rFonts w:ascii="Times New Roman" w:hAnsi="Times New Roman"/>
                <w:sz w:val="20"/>
                <w:szCs w:val="20"/>
              </w:rPr>
              <w:t>Visoka spremnost</w:t>
            </w:r>
          </w:p>
        </w:tc>
        <w:tc>
          <w:tcPr>
            <w:tcW w:w="1276" w:type="dxa"/>
            <w:shd w:val="clear" w:color="auto" w:fill="FFFF00"/>
          </w:tcPr>
          <w:p w14:paraId="48ED6C89" w14:textId="77777777" w:rsidR="00963DA0" w:rsidRPr="00963DA0" w:rsidRDefault="00963DA0" w:rsidP="00963DA0">
            <w:pPr>
              <w:spacing w:after="0"/>
              <w:jc w:val="center"/>
              <w:rPr>
                <w:rFonts w:ascii="Times New Roman" w:hAnsi="Times New Roman"/>
                <w:sz w:val="20"/>
                <w:szCs w:val="20"/>
              </w:rPr>
            </w:pPr>
            <w:r w:rsidRPr="00963DA0">
              <w:rPr>
                <w:rFonts w:ascii="Times New Roman" w:hAnsi="Times New Roman"/>
                <w:sz w:val="20"/>
                <w:szCs w:val="20"/>
              </w:rPr>
              <w:t>2</w:t>
            </w:r>
          </w:p>
        </w:tc>
        <w:tc>
          <w:tcPr>
            <w:tcW w:w="850" w:type="dxa"/>
          </w:tcPr>
          <w:p w14:paraId="5769A972" w14:textId="77777777" w:rsidR="00963DA0" w:rsidRPr="00963DA0" w:rsidRDefault="00963DA0" w:rsidP="00963DA0">
            <w:pPr>
              <w:spacing w:after="0"/>
              <w:jc w:val="center"/>
              <w:rPr>
                <w:rFonts w:ascii="Times New Roman" w:hAnsi="Times New Roman"/>
                <w:sz w:val="20"/>
                <w:szCs w:val="20"/>
              </w:rPr>
            </w:pPr>
          </w:p>
        </w:tc>
      </w:tr>
      <w:tr w:rsidR="00963DA0" w:rsidRPr="00963DA0" w14:paraId="4506B9A5" w14:textId="77777777" w:rsidTr="00963DA0">
        <w:trPr>
          <w:jc w:val="center"/>
        </w:trPr>
        <w:tc>
          <w:tcPr>
            <w:tcW w:w="2317" w:type="dxa"/>
            <w:shd w:val="clear" w:color="auto" w:fill="BDD6EE"/>
          </w:tcPr>
          <w:p w14:paraId="23F6D316" w14:textId="77777777" w:rsidR="00963DA0" w:rsidRPr="00963DA0" w:rsidRDefault="00963DA0" w:rsidP="00963DA0">
            <w:pPr>
              <w:spacing w:after="0"/>
              <w:jc w:val="both"/>
              <w:rPr>
                <w:rFonts w:ascii="Times New Roman" w:hAnsi="Times New Roman"/>
                <w:sz w:val="20"/>
                <w:szCs w:val="20"/>
              </w:rPr>
            </w:pPr>
            <w:r w:rsidRPr="00963DA0">
              <w:rPr>
                <w:rFonts w:ascii="Times New Roman" w:hAnsi="Times New Roman"/>
                <w:sz w:val="20"/>
                <w:szCs w:val="20"/>
              </w:rPr>
              <w:t>Vrlo visoka spremnost</w:t>
            </w:r>
          </w:p>
        </w:tc>
        <w:tc>
          <w:tcPr>
            <w:tcW w:w="1276" w:type="dxa"/>
            <w:shd w:val="clear" w:color="auto" w:fill="00B050"/>
          </w:tcPr>
          <w:p w14:paraId="4F0CAFAF" w14:textId="77777777" w:rsidR="00963DA0" w:rsidRPr="00963DA0" w:rsidRDefault="00963DA0" w:rsidP="00963DA0">
            <w:pPr>
              <w:spacing w:after="0"/>
              <w:jc w:val="center"/>
              <w:rPr>
                <w:rFonts w:ascii="Times New Roman" w:hAnsi="Times New Roman"/>
                <w:sz w:val="20"/>
                <w:szCs w:val="20"/>
              </w:rPr>
            </w:pPr>
            <w:r w:rsidRPr="00963DA0">
              <w:rPr>
                <w:rFonts w:ascii="Times New Roman" w:hAnsi="Times New Roman"/>
                <w:sz w:val="20"/>
                <w:szCs w:val="20"/>
              </w:rPr>
              <w:t>1</w:t>
            </w:r>
          </w:p>
        </w:tc>
        <w:tc>
          <w:tcPr>
            <w:tcW w:w="850" w:type="dxa"/>
          </w:tcPr>
          <w:p w14:paraId="34BCAB5C" w14:textId="77777777" w:rsidR="00963DA0" w:rsidRPr="00963DA0" w:rsidRDefault="00963DA0" w:rsidP="00963DA0">
            <w:pPr>
              <w:spacing w:after="0"/>
              <w:jc w:val="center"/>
              <w:rPr>
                <w:rFonts w:ascii="Times New Roman" w:hAnsi="Times New Roman"/>
                <w:sz w:val="20"/>
                <w:szCs w:val="20"/>
              </w:rPr>
            </w:pPr>
            <w:r w:rsidRPr="00963DA0">
              <w:rPr>
                <w:rFonts w:ascii="Times New Roman" w:hAnsi="Times New Roman"/>
                <w:sz w:val="20"/>
                <w:szCs w:val="20"/>
              </w:rPr>
              <w:t>X</w:t>
            </w:r>
          </w:p>
        </w:tc>
      </w:tr>
    </w:tbl>
    <w:p w14:paraId="2E0CC4E3" w14:textId="77777777" w:rsidR="00963DA0" w:rsidRPr="00682832" w:rsidRDefault="00963DA0" w:rsidP="00963DA0">
      <w:pPr>
        <w:spacing w:after="0"/>
        <w:rPr>
          <w:rFonts w:ascii="Times New Roman" w:hAnsi="Times New Roman"/>
          <w:b/>
          <w:sz w:val="16"/>
          <w:szCs w:val="16"/>
          <w:u w:val="single"/>
        </w:rPr>
      </w:pPr>
    </w:p>
    <w:p w14:paraId="3AE9F90E" w14:textId="77777777" w:rsidR="00963DA0" w:rsidRPr="00963DA0" w:rsidRDefault="00963DA0" w:rsidP="00963DA0">
      <w:pPr>
        <w:spacing w:after="0" w:line="240" w:lineRule="auto"/>
        <w:rPr>
          <w:rFonts w:ascii="Times New Roman" w:eastAsia="Times New Roman" w:hAnsi="Times New Roman"/>
          <w:sz w:val="24"/>
          <w:szCs w:val="24"/>
        </w:rPr>
      </w:pPr>
      <w:r w:rsidRPr="00963DA0">
        <w:rPr>
          <w:rFonts w:ascii="Times New Roman" w:eastAsia="Times New Roman" w:hAnsi="Times New Roman"/>
          <w:b/>
          <w:sz w:val="24"/>
          <w:szCs w:val="24"/>
          <w:u w:val="single"/>
        </w:rPr>
        <w:t>Područje reagiranja „požar otvorenog tipa“ – zaključak</w:t>
      </w:r>
    </w:p>
    <w:p w14:paraId="3D045797" w14:textId="7BA1070D" w:rsidR="00963DA0" w:rsidRPr="00963DA0" w:rsidRDefault="00963DA0" w:rsidP="00963DA0">
      <w:pPr>
        <w:spacing w:after="0" w:line="240" w:lineRule="auto"/>
        <w:jc w:val="both"/>
        <w:rPr>
          <w:rFonts w:ascii="Times New Roman" w:eastAsia="Times New Roman" w:hAnsi="Times New Roman"/>
          <w:sz w:val="24"/>
          <w:szCs w:val="24"/>
        </w:rPr>
      </w:pPr>
      <w:r w:rsidRPr="00963DA0">
        <w:rPr>
          <w:rFonts w:ascii="Times New Roman" w:eastAsia="Times New Roman" w:hAnsi="Times New Roman"/>
          <w:sz w:val="24"/>
          <w:szCs w:val="24"/>
        </w:rPr>
        <w:t xml:space="preserve">Procjena ukupne spremnosti sustava civilne zaštite za područje Grada </w:t>
      </w:r>
      <w:r w:rsidR="00FC10CE">
        <w:rPr>
          <w:rFonts w:ascii="Times New Roman" w:eastAsia="Times New Roman" w:hAnsi="Times New Roman"/>
          <w:sz w:val="24"/>
          <w:szCs w:val="24"/>
        </w:rPr>
        <w:t>Ploč</w:t>
      </w:r>
      <w:r w:rsidR="00221410">
        <w:rPr>
          <w:rFonts w:ascii="Times New Roman" w:eastAsia="Times New Roman" w:hAnsi="Times New Roman"/>
          <w:sz w:val="24"/>
          <w:szCs w:val="24"/>
        </w:rPr>
        <w:t>a</w:t>
      </w:r>
      <w:r w:rsidRPr="00963DA0">
        <w:rPr>
          <w:rFonts w:ascii="Times New Roman" w:eastAsia="Times New Roman" w:hAnsi="Times New Roman"/>
          <w:sz w:val="24"/>
          <w:szCs w:val="24"/>
        </w:rPr>
        <w:t xml:space="preserve"> u području reagiranja i aktivnosti koje su usmjerene na zaštitu svih kategorija društvene vrijednosti (život i zdravlje ljudi, gospodarstvo, društvena stabilnost i politika) koje su potencijalno izložene velikoj nesreći, ocjenjuje se sa</w:t>
      </w:r>
      <w:r w:rsidRPr="00963DA0">
        <w:rPr>
          <w:rFonts w:ascii="Times New Roman" w:eastAsia="Times New Roman" w:hAnsi="Times New Roman"/>
          <w:b/>
          <w:sz w:val="24"/>
          <w:szCs w:val="24"/>
        </w:rPr>
        <w:t xml:space="preserve"> </w:t>
      </w:r>
      <w:r w:rsidR="00713EDC">
        <w:rPr>
          <w:rFonts w:ascii="Times New Roman" w:eastAsia="Times New Roman" w:hAnsi="Times New Roman"/>
          <w:b/>
          <w:sz w:val="24"/>
          <w:szCs w:val="24"/>
        </w:rPr>
        <w:t xml:space="preserve">vrlo </w:t>
      </w:r>
      <w:r w:rsidRPr="00963DA0">
        <w:rPr>
          <w:rFonts w:ascii="Times New Roman" w:eastAsia="Times New Roman" w:hAnsi="Times New Roman"/>
          <w:b/>
          <w:sz w:val="24"/>
          <w:szCs w:val="24"/>
        </w:rPr>
        <w:t>visokom spremnošću</w:t>
      </w:r>
      <w:r w:rsidRPr="00963DA0">
        <w:rPr>
          <w:rFonts w:ascii="Times New Roman" w:eastAsia="Times New Roman" w:hAnsi="Times New Roman"/>
          <w:sz w:val="24"/>
          <w:szCs w:val="24"/>
        </w:rPr>
        <w:t>.</w:t>
      </w:r>
    </w:p>
    <w:p w14:paraId="6AA11CF6" w14:textId="77777777" w:rsidR="00963DA0" w:rsidRPr="00682832" w:rsidRDefault="00963DA0" w:rsidP="00963DA0">
      <w:pPr>
        <w:spacing w:after="0"/>
        <w:ind w:left="720"/>
        <w:rPr>
          <w:rFonts w:ascii="Times New Roman" w:hAnsi="Times New Roman"/>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430"/>
        <w:gridCol w:w="1275"/>
        <w:gridCol w:w="1134"/>
        <w:gridCol w:w="2124"/>
        <w:gridCol w:w="1173"/>
      </w:tblGrid>
      <w:tr w:rsidR="00963DA0" w:rsidRPr="00963DA0" w14:paraId="25CBFF81" w14:textId="77777777" w:rsidTr="00963DA0">
        <w:trPr>
          <w:jc w:val="center"/>
        </w:trPr>
        <w:tc>
          <w:tcPr>
            <w:tcW w:w="2552" w:type="dxa"/>
            <w:gridSpan w:val="2"/>
            <w:shd w:val="clear" w:color="auto" w:fill="9CC2E5"/>
          </w:tcPr>
          <w:p w14:paraId="41E0F2CB" w14:textId="77777777" w:rsidR="00963DA0" w:rsidRPr="00963DA0" w:rsidRDefault="00963DA0" w:rsidP="00963DA0">
            <w:pPr>
              <w:spacing w:after="0" w:line="240" w:lineRule="auto"/>
              <w:jc w:val="center"/>
              <w:rPr>
                <w:rFonts w:ascii="Times New Roman" w:hAnsi="Times New Roman"/>
                <w:sz w:val="20"/>
                <w:szCs w:val="20"/>
              </w:rPr>
            </w:pPr>
          </w:p>
        </w:tc>
        <w:tc>
          <w:tcPr>
            <w:tcW w:w="1275" w:type="dxa"/>
            <w:shd w:val="clear" w:color="auto" w:fill="9CC2E5"/>
          </w:tcPr>
          <w:p w14:paraId="6DCF1F06" w14:textId="77777777" w:rsidR="00963DA0" w:rsidRPr="00963DA0" w:rsidRDefault="00963DA0" w:rsidP="00963DA0">
            <w:pPr>
              <w:spacing w:after="0" w:line="240" w:lineRule="auto"/>
              <w:rPr>
                <w:rFonts w:ascii="Times New Roman" w:hAnsi="Times New Roman"/>
                <w:sz w:val="20"/>
                <w:szCs w:val="20"/>
              </w:rPr>
            </w:pPr>
            <w:r w:rsidRPr="00963DA0">
              <w:rPr>
                <w:rFonts w:ascii="Times New Roman" w:hAnsi="Times New Roman"/>
                <w:sz w:val="20"/>
                <w:szCs w:val="20"/>
              </w:rPr>
              <w:t>Spremnost odgovornih i upravljačkih kapaciteta</w:t>
            </w:r>
          </w:p>
        </w:tc>
        <w:tc>
          <w:tcPr>
            <w:tcW w:w="1134" w:type="dxa"/>
            <w:shd w:val="clear" w:color="auto" w:fill="9CC2E5"/>
          </w:tcPr>
          <w:p w14:paraId="3DE61BBF"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Spremnost operativnih kapaciteta</w:t>
            </w:r>
          </w:p>
        </w:tc>
        <w:tc>
          <w:tcPr>
            <w:tcW w:w="2124" w:type="dxa"/>
            <w:shd w:val="clear" w:color="auto" w:fill="9CC2E5"/>
          </w:tcPr>
          <w:p w14:paraId="3FC33DE3" w14:textId="77777777" w:rsidR="00963DA0" w:rsidRPr="00963DA0" w:rsidRDefault="00963DA0" w:rsidP="00963DA0">
            <w:pPr>
              <w:spacing w:after="0" w:line="240" w:lineRule="auto"/>
              <w:rPr>
                <w:rFonts w:ascii="Times New Roman" w:hAnsi="Times New Roman"/>
                <w:sz w:val="20"/>
                <w:szCs w:val="20"/>
              </w:rPr>
            </w:pPr>
            <w:r w:rsidRPr="00963DA0">
              <w:rPr>
                <w:rFonts w:ascii="Times New Roman" w:hAnsi="Times New Roman"/>
                <w:sz w:val="20"/>
                <w:szCs w:val="20"/>
              </w:rPr>
              <w:t>Stanje mobilnosti op. kapaciteta sustava CZ i stanje komunikacijskih kapaciteta</w:t>
            </w:r>
          </w:p>
        </w:tc>
        <w:tc>
          <w:tcPr>
            <w:tcW w:w="1173" w:type="dxa"/>
            <w:shd w:val="clear" w:color="auto" w:fill="9CC2E5"/>
          </w:tcPr>
          <w:p w14:paraId="4029FC97" w14:textId="77777777" w:rsidR="00963DA0" w:rsidRPr="00963DA0" w:rsidRDefault="00963DA0" w:rsidP="00963DA0">
            <w:pPr>
              <w:spacing w:after="0" w:line="240" w:lineRule="auto"/>
              <w:jc w:val="both"/>
              <w:rPr>
                <w:rFonts w:ascii="Times New Roman" w:hAnsi="Times New Roman"/>
                <w:b/>
                <w:sz w:val="20"/>
                <w:szCs w:val="20"/>
              </w:rPr>
            </w:pPr>
            <w:r w:rsidRPr="00963DA0">
              <w:rPr>
                <w:rFonts w:ascii="Times New Roman" w:hAnsi="Times New Roman"/>
                <w:b/>
                <w:sz w:val="20"/>
                <w:szCs w:val="20"/>
              </w:rPr>
              <w:t>Sveukupno</w:t>
            </w:r>
          </w:p>
        </w:tc>
      </w:tr>
      <w:tr w:rsidR="00963DA0" w:rsidRPr="00963DA0" w14:paraId="1EE28F22" w14:textId="77777777" w:rsidTr="00963DA0">
        <w:trPr>
          <w:jc w:val="center"/>
        </w:trPr>
        <w:tc>
          <w:tcPr>
            <w:tcW w:w="2122" w:type="dxa"/>
            <w:shd w:val="clear" w:color="auto" w:fill="BDD6EE"/>
          </w:tcPr>
          <w:p w14:paraId="1E15B8C1"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Vrlo niska spremnost</w:t>
            </w:r>
          </w:p>
        </w:tc>
        <w:tc>
          <w:tcPr>
            <w:tcW w:w="430" w:type="dxa"/>
            <w:shd w:val="clear" w:color="auto" w:fill="FF0000"/>
          </w:tcPr>
          <w:p w14:paraId="425D8321"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4</w:t>
            </w:r>
          </w:p>
        </w:tc>
        <w:tc>
          <w:tcPr>
            <w:tcW w:w="1275" w:type="dxa"/>
          </w:tcPr>
          <w:p w14:paraId="187C599D" w14:textId="77777777" w:rsidR="00963DA0" w:rsidRPr="00963DA0" w:rsidRDefault="00963DA0" w:rsidP="00963DA0">
            <w:pPr>
              <w:spacing w:after="0" w:line="240" w:lineRule="auto"/>
              <w:jc w:val="center"/>
              <w:rPr>
                <w:rFonts w:ascii="Times New Roman" w:hAnsi="Times New Roman"/>
                <w:sz w:val="20"/>
                <w:szCs w:val="20"/>
              </w:rPr>
            </w:pPr>
          </w:p>
        </w:tc>
        <w:tc>
          <w:tcPr>
            <w:tcW w:w="1134" w:type="dxa"/>
          </w:tcPr>
          <w:p w14:paraId="7586A097" w14:textId="77777777" w:rsidR="00963DA0" w:rsidRPr="00963DA0" w:rsidRDefault="00963DA0" w:rsidP="00963DA0">
            <w:pPr>
              <w:spacing w:after="0" w:line="240" w:lineRule="auto"/>
              <w:jc w:val="center"/>
              <w:rPr>
                <w:rFonts w:ascii="Times New Roman" w:hAnsi="Times New Roman"/>
                <w:sz w:val="20"/>
                <w:szCs w:val="20"/>
              </w:rPr>
            </w:pPr>
          </w:p>
        </w:tc>
        <w:tc>
          <w:tcPr>
            <w:tcW w:w="2124" w:type="dxa"/>
          </w:tcPr>
          <w:p w14:paraId="48CBC8C6" w14:textId="77777777" w:rsidR="00963DA0" w:rsidRPr="00963DA0" w:rsidRDefault="00963DA0" w:rsidP="00963DA0">
            <w:pPr>
              <w:spacing w:after="0" w:line="240" w:lineRule="auto"/>
              <w:jc w:val="center"/>
              <w:rPr>
                <w:rFonts w:ascii="Times New Roman" w:hAnsi="Times New Roman"/>
                <w:sz w:val="20"/>
                <w:szCs w:val="20"/>
              </w:rPr>
            </w:pPr>
          </w:p>
        </w:tc>
        <w:tc>
          <w:tcPr>
            <w:tcW w:w="1173" w:type="dxa"/>
            <w:shd w:val="clear" w:color="auto" w:fill="9CC2E5" w:themeFill="accent1" w:themeFillTint="99"/>
          </w:tcPr>
          <w:p w14:paraId="4CE240F3" w14:textId="77777777" w:rsidR="00963DA0" w:rsidRPr="00963DA0" w:rsidRDefault="00963DA0" w:rsidP="00963DA0">
            <w:pPr>
              <w:spacing w:after="0" w:line="240" w:lineRule="auto"/>
              <w:jc w:val="center"/>
              <w:rPr>
                <w:rFonts w:ascii="Times New Roman" w:hAnsi="Times New Roman"/>
                <w:sz w:val="20"/>
                <w:szCs w:val="20"/>
              </w:rPr>
            </w:pPr>
          </w:p>
        </w:tc>
      </w:tr>
      <w:tr w:rsidR="00963DA0" w:rsidRPr="00963DA0" w14:paraId="404A9190" w14:textId="77777777" w:rsidTr="00963DA0">
        <w:trPr>
          <w:jc w:val="center"/>
        </w:trPr>
        <w:tc>
          <w:tcPr>
            <w:tcW w:w="2122" w:type="dxa"/>
            <w:shd w:val="clear" w:color="auto" w:fill="BDD6EE"/>
          </w:tcPr>
          <w:p w14:paraId="7499D18E"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Niska spremnost</w:t>
            </w:r>
          </w:p>
        </w:tc>
        <w:tc>
          <w:tcPr>
            <w:tcW w:w="430" w:type="dxa"/>
            <w:shd w:val="clear" w:color="auto" w:fill="FFC000"/>
          </w:tcPr>
          <w:p w14:paraId="4C093C5B"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3</w:t>
            </w:r>
          </w:p>
        </w:tc>
        <w:tc>
          <w:tcPr>
            <w:tcW w:w="1275" w:type="dxa"/>
          </w:tcPr>
          <w:p w14:paraId="195D4DFF" w14:textId="77777777" w:rsidR="00963DA0" w:rsidRPr="00963DA0" w:rsidRDefault="00963DA0" w:rsidP="00963DA0">
            <w:pPr>
              <w:spacing w:after="0" w:line="240" w:lineRule="auto"/>
              <w:jc w:val="center"/>
              <w:rPr>
                <w:rFonts w:ascii="Times New Roman" w:hAnsi="Times New Roman"/>
                <w:sz w:val="20"/>
                <w:szCs w:val="20"/>
              </w:rPr>
            </w:pPr>
          </w:p>
        </w:tc>
        <w:tc>
          <w:tcPr>
            <w:tcW w:w="1134" w:type="dxa"/>
          </w:tcPr>
          <w:p w14:paraId="2B85E86F" w14:textId="77777777" w:rsidR="00963DA0" w:rsidRPr="00963DA0" w:rsidRDefault="00963DA0" w:rsidP="00963DA0">
            <w:pPr>
              <w:spacing w:after="0" w:line="240" w:lineRule="auto"/>
              <w:jc w:val="center"/>
              <w:rPr>
                <w:rFonts w:ascii="Times New Roman" w:hAnsi="Times New Roman"/>
                <w:sz w:val="20"/>
                <w:szCs w:val="20"/>
              </w:rPr>
            </w:pPr>
          </w:p>
        </w:tc>
        <w:tc>
          <w:tcPr>
            <w:tcW w:w="2124" w:type="dxa"/>
          </w:tcPr>
          <w:p w14:paraId="4B32B806" w14:textId="77777777" w:rsidR="00963DA0" w:rsidRPr="00963DA0" w:rsidRDefault="00963DA0" w:rsidP="00963DA0">
            <w:pPr>
              <w:spacing w:after="0" w:line="240" w:lineRule="auto"/>
              <w:jc w:val="center"/>
              <w:rPr>
                <w:rFonts w:ascii="Times New Roman" w:hAnsi="Times New Roman"/>
                <w:sz w:val="20"/>
                <w:szCs w:val="20"/>
              </w:rPr>
            </w:pPr>
          </w:p>
        </w:tc>
        <w:tc>
          <w:tcPr>
            <w:tcW w:w="1173" w:type="dxa"/>
            <w:shd w:val="clear" w:color="auto" w:fill="9CC2E5" w:themeFill="accent1" w:themeFillTint="99"/>
          </w:tcPr>
          <w:p w14:paraId="73CAA5E1" w14:textId="77777777" w:rsidR="00963DA0" w:rsidRPr="00963DA0" w:rsidRDefault="00963DA0" w:rsidP="00963DA0">
            <w:pPr>
              <w:spacing w:after="0" w:line="240" w:lineRule="auto"/>
              <w:jc w:val="center"/>
              <w:rPr>
                <w:rFonts w:ascii="Times New Roman" w:hAnsi="Times New Roman"/>
                <w:sz w:val="20"/>
                <w:szCs w:val="20"/>
              </w:rPr>
            </w:pPr>
          </w:p>
        </w:tc>
      </w:tr>
      <w:tr w:rsidR="00963DA0" w:rsidRPr="00963DA0" w14:paraId="3BAC6852" w14:textId="77777777" w:rsidTr="00963DA0">
        <w:trPr>
          <w:jc w:val="center"/>
        </w:trPr>
        <w:tc>
          <w:tcPr>
            <w:tcW w:w="2122" w:type="dxa"/>
            <w:shd w:val="clear" w:color="auto" w:fill="BDD6EE"/>
          </w:tcPr>
          <w:p w14:paraId="07BF1FA7"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Visoka spremnost</w:t>
            </w:r>
          </w:p>
        </w:tc>
        <w:tc>
          <w:tcPr>
            <w:tcW w:w="430" w:type="dxa"/>
            <w:shd w:val="clear" w:color="auto" w:fill="FFFF00"/>
          </w:tcPr>
          <w:p w14:paraId="4A2DF114"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2</w:t>
            </w:r>
          </w:p>
        </w:tc>
        <w:tc>
          <w:tcPr>
            <w:tcW w:w="1275" w:type="dxa"/>
          </w:tcPr>
          <w:p w14:paraId="5F867AEF" w14:textId="4868CB26" w:rsidR="00963DA0" w:rsidRPr="00963DA0" w:rsidRDefault="00963DA0" w:rsidP="00963DA0">
            <w:pPr>
              <w:spacing w:after="0" w:line="240" w:lineRule="auto"/>
              <w:jc w:val="center"/>
              <w:rPr>
                <w:rFonts w:ascii="Times New Roman" w:hAnsi="Times New Roman"/>
                <w:sz w:val="20"/>
                <w:szCs w:val="20"/>
              </w:rPr>
            </w:pPr>
          </w:p>
        </w:tc>
        <w:tc>
          <w:tcPr>
            <w:tcW w:w="1134" w:type="dxa"/>
          </w:tcPr>
          <w:p w14:paraId="45270787"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X</w:t>
            </w:r>
          </w:p>
        </w:tc>
        <w:tc>
          <w:tcPr>
            <w:tcW w:w="2124" w:type="dxa"/>
          </w:tcPr>
          <w:p w14:paraId="0558A4AE" w14:textId="77777777" w:rsidR="00963DA0" w:rsidRPr="00963DA0" w:rsidRDefault="00963DA0" w:rsidP="00963DA0">
            <w:pPr>
              <w:spacing w:after="0" w:line="240" w:lineRule="auto"/>
              <w:jc w:val="center"/>
              <w:rPr>
                <w:rFonts w:ascii="Times New Roman" w:hAnsi="Times New Roman"/>
                <w:sz w:val="20"/>
                <w:szCs w:val="20"/>
              </w:rPr>
            </w:pPr>
          </w:p>
        </w:tc>
        <w:tc>
          <w:tcPr>
            <w:tcW w:w="1173" w:type="dxa"/>
            <w:shd w:val="clear" w:color="auto" w:fill="9CC2E5" w:themeFill="accent1" w:themeFillTint="99"/>
          </w:tcPr>
          <w:p w14:paraId="34B26A7F" w14:textId="5E3D3287" w:rsidR="00963DA0" w:rsidRPr="00963DA0" w:rsidRDefault="00963DA0" w:rsidP="00963DA0">
            <w:pPr>
              <w:spacing w:after="0" w:line="240" w:lineRule="auto"/>
              <w:jc w:val="center"/>
              <w:rPr>
                <w:rFonts w:ascii="Times New Roman" w:hAnsi="Times New Roman"/>
                <w:b/>
                <w:sz w:val="20"/>
                <w:szCs w:val="20"/>
              </w:rPr>
            </w:pPr>
          </w:p>
        </w:tc>
      </w:tr>
      <w:tr w:rsidR="00963DA0" w:rsidRPr="00963DA0" w14:paraId="011454DD" w14:textId="77777777" w:rsidTr="00963DA0">
        <w:trPr>
          <w:jc w:val="center"/>
        </w:trPr>
        <w:tc>
          <w:tcPr>
            <w:tcW w:w="2122" w:type="dxa"/>
            <w:shd w:val="clear" w:color="auto" w:fill="BDD6EE"/>
          </w:tcPr>
          <w:p w14:paraId="602AF7FD" w14:textId="77777777" w:rsidR="00963DA0" w:rsidRPr="00963DA0" w:rsidRDefault="00963DA0" w:rsidP="00963DA0">
            <w:pPr>
              <w:spacing w:after="0" w:line="240" w:lineRule="auto"/>
              <w:rPr>
                <w:rFonts w:ascii="Times New Roman" w:hAnsi="Times New Roman"/>
                <w:sz w:val="20"/>
                <w:szCs w:val="20"/>
              </w:rPr>
            </w:pPr>
            <w:r w:rsidRPr="00963DA0">
              <w:rPr>
                <w:rFonts w:ascii="Times New Roman" w:hAnsi="Times New Roman"/>
                <w:sz w:val="20"/>
                <w:szCs w:val="20"/>
              </w:rPr>
              <w:t>Vrlo visoka spremnost</w:t>
            </w:r>
          </w:p>
        </w:tc>
        <w:tc>
          <w:tcPr>
            <w:tcW w:w="430" w:type="dxa"/>
            <w:shd w:val="clear" w:color="auto" w:fill="00B050"/>
          </w:tcPr>
          <w:p w14:paraId="6B789BD2"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1</w:t>
            </w:r>
          </w:p>
        </w:tc>
        <w:tc>
          <w:tcPr>
            <w:tcW w:w="1275" w:type="dxa"/>
          </w:tcPr>
          <w:p w14:paraId="0CFEAB3F" w14:textId="774647CB" w:rsidR="00963DA0" w:rsidRPr="00963DA0" w:rsidRDefault="00713EDC" w:rsidP="00963DA0">
            <w:pPr>
              <w:spacing w:after="0" w:line="240" w:lineRule="auto"/>
              <w:jc w:val="center"/>
              <w:rPr>
                <w:rFonts w:ascii="Times New Roman" w:hAnsi="Times New Roman"/>
                <w:sz w:val="20"/>
                <w:szCs w:val="20"/>
              </w:rPr>
            </w:pPr>
            <w:r>
              <w:rPr>
                <w:rFonts w:ascii="Times New Roman" w:hAnsi="Times New Roman"/>
                <w:sz w:val="20"/>
                <w:szCs w:val="20"/>
              </w:rPr>
              <w:t>X</w:t>
            </w:r>
          </w:p>
        </w:tc>
        <w:tc>
          <w:tcPr>
            <w:tcW w:w="1134" w:type="dxa"/>
          </w:tcPr>
          <w:p w14:paraId="20FC4F5A" w14:textId="77777777" w:rsidR="00963DA0" w:rsidRPr="00963DA0" w:rsidRDefault="00963DA0" w:rsidP="00963DA0">
            <w:pPr>
              <w:spacing w:after="0" w:line="240" w:lineRule="auto"/>
              <w:jc w:val="center"/>
              <w:rPr>
                <w:rFonts w:ascii="Times New Roman" w:hAnsi="Times New Roman"/>
                <w:sz w:val="20"/>
                <w:szCs w:val="20"/>
              </w:rPr>
            </w:pPr>
          </w:p>
        </w:tc>
        <w:tc>
          <w:tcPr>
            <w:tcW w:w="2124" w:type="dxa"/>
          </w:tcPr>
          <w:p w14:paraId="0A7D03C5"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X</w:t>
            </w:r>
          </w:p>
        </w:tc>
        <w:tc>
          <w:tcPr>
            <w:tcW w:w="1173" w:type="dxa"/>
            <w:shd w:val="clear" w:color="auto" w:fill="9CC2E5" w:themeFill="accent1" w:themeFillTint="99"/>
          </w:tcPr>
          <w:p w14:paraId="79064865" w14:textId="6CC84194" w:rsidR="00963DA0" w:rsidRPr="00713EDC" w:rsidRDefault="00713EDC" w:rsidP="00963DA0">
            <w:pPr>
              <w:spacing w:after="0" w:line="240" w:lineRule="auto"/>
              <w:jc w:val="center"/>
              <w:rPr>
                <w:rFonts w:ascii="Times New Roman" w:hAnsi="Times New Roman"/>
                <w:b/>
                <w:bCs/>
                <w:sz w:val="20"/>
                <w:szCs w:val="20"/>
              </w:rPr>
            </w:pPr>
            <w:r w:rsidRPr="00713EDC">
              <w:rPr>
                <w:rFonts w:ascii="Times New Roman" w:hAnsi="Times New Roman"/>
                <w:b/>
                <w:bCs/>
                <w:sz w:val="20"/>
                <w:szCs w:val="20"/>
              </w:rPr>
              <w:t>X</w:t>
            </w:r>
          </w:p>
        </w:tc>
      </w:tr>
    </w:tbl>
    <w:p w14:paraId="040853AB" w14:textId="77777777" w:rsidR="00C94DC0" w:rsidRPr="00963DA0" w:rsidRDefault="00C94DC0" w:rsidP="00963DA0">
      <w:pPr>
        <w:spacing w:after="0" w:line="240" w:lineRule="auto"/>
        <w:jc w:val="both"/>
        <w:rPr>
          <w:rFonts w:ascii="Times New Roman" w:eastAsia="Times New Roman" w:hAnsi="Times New Roman" w:cs="Times New Roman"/>
          <w:b/>
          <w:sz w:val="24"/>
          <w:szCs w:val="24"/>
          <w:lang w:eastAsia="hr-HR"/>
        </w:rPr>
      </w:pPr>
    </w:p>
    <w:p w14:paraId="4E7E6F22" w14:textId="77777777" w:rsidR="00963DA0" w:rsidRPr="00682832" w:rsidRDefault="00963DA0" w:rsidP="00682832">
      <w:pPr>
        <w:keepNext/>
        <w:keepLines/>
        <w:numPr>
          <w:ilvl w:val="2"/>
          <w:numId w:val="1"/>
        </w:numPr>
        <w:spacing w:before="40" w:after="0"/>
        <w:outlineLvl w:val="2"/>
        <w:rPr>
          <w:rFonts w:ascii="Times New Roman" w:eastAsiaTheme="majorEastAsia" w:hAnsi="Times New Roman" w:cstheme="majorBidi"/>
          <w:b/>
          <w:sz w:val="24"/>
          <w:szCs w:val="24"/>
        </w:rPr>
      </w:pPr>
      <w:bookmarkStart w:id="505" w:name="_Toc514355267"/>
      <w:bookmarkStart w:id="506" w:name="_Toc535356020"/>
      <w:bookmarkStart w:id="507" w:name="_Toc207277348"/>
      <w:r w:rsidRPr="00963DA0">
        <w:rPr>
          <w:rFonts w:ascii="Times New Roman" w:eastAsiaTheme="majorEastAsia" w:hAnsi="Times New Roman" w:cstheme="majorBidi"/>
          <w:b/>
          <w:sz w:val="24"/>
          <w:szCs w:val="24"/>
        </w:rPr>
        <w:t>Matrice rizika</w:t>
      </w:r>
      <w:bookmarkEnd w:id="505"/>
      <w:bookmarkEnd w:id="506"/>
      <w:bookmarkEnd w:id="507"/>
    </w:p>
    <w:p w14:paraId="637A5089" w14:textId="77777777" w:rsidR="00963DA0" w:rsidRPr="00963DA0" w:rsidRDefault="00963DA0" w:rsidP="00963DA0">
      <w:pPr>
        <w:spacing w:after="0" w:line="240" w:lineRule="auto"/>
        <w:jc w:val="both"/>
        <w:rPr>
          <w:rFonts w:ascii="Times New Roman" w:eastAsia="Times New Roman" w:hAnsi="Times New Roman"/>
          <w:b/>
          <w:sz w:val="24"/>
          <w:szCs w:val="24"/>
        </w:rPr>
      </w:pPr>
      <w:r w:rsidRPr="00963DA0">
        <w:rPr>
          <w:rFonts w:ascii="Times New Roman" w:eastAsia="Times New Roman" w:hAnsi="Times New Roman"/>
          <w:b/>
          <w:sz w:val="24"/>
          <w:szCs w:val="24"/>
        </w:rPr>
        <w:t>Vjerojatnost pojave rizika</w:t>
      </w:r>
    </w:p>
    <w:p w14:paraId="667088E9" w14:textId="121C677F" w:rsidR="00963DA0" w:rsidRPr="00963DA0" w:rsidRDefault="00963DA0" w:rsidP="00963DA0">
      <w:pPr>
        <w:spacing w:after="0" w:line="240" w:lineRule="auto"/>
        <w:jc w:val="both"/>
        <w:rPr>
          <w:rFonts w:ascii="TimesNewRomanPSMT" w:eastAsia="Times New Roman" w:hAnsi="TimesNewRomanPSMT"/>
          <w:color w:val="000000"/>
          <w:sz w:val="24"/>
          <w:szCs w:val="24"/>
        </w:rPr>
      </w:pPr>
      <w:r w:rsidRPr="00963DA0">
        <w:rPr>
          <w:rFonts w:ascii="TimesNewRomanPSMT" w:eastAsia="Times New Roman" w:hAnsi="TimesNewRomanPSMT"/>
          <w:color w:val="000000"/>
          <w:sz w:val="24"/>
          <w:szCs w:val="24"/>
        </w:rPr>
        <w:t>Za vrijednosti vjerojatnosti/frekvencije uzimati će se samo oni događaji čije posljedice za</w:t>
      </w:r>
      <w:r w:rsidRPr="00963DA0">
        <w:rPr>
          <w:rFonts w:ascii="Times New Roman" w:eastAsia="Times New Roman" w:hAnsi="Times New Roman"/>
          <w:sz w:val="24"/>
          <w:szCs w:val="24"/>
        </w:rPr>
        <w:t xml:space="preserve"> </w:t>
      </w:r>
      <w:r w:rsidRPr="00963DA0">
        <w:rPr>
          <w:rFonts w:ascii="TimesNewRomanPSMT" w:eastAsia="Times New Roman" w:hAnsi="TimesNewRomanPSMT"/>
          <w:color w:val="000000"/>
          <w:sz w:val="24"/>
          <w:szCs w:val="24"/>
        </w:rPr>
        <w:t>kategorije društvenih vrijednosti mogu biti opisani kategorijom 1., konkretno štete u gospodarstvu</w:t>
      </w:r>
      <w:r w:rsidRPr="00963DA0">
        <w:rPr>
          <w:rFonts w:ascii="Times New Roman" w:eastAsia="Times New Roman" w:hAnsi="Times New Roman"/>
          <w:sz w:val="24"/>
          <w:szCs w:val="24"/>
        </w:rPr>
        <w:t xml:space="preserve"> </w:t>
      </w:r>
      <w:r w:rsidRPr="00963DA0">
        <w:rPr>
          <w:rFonts w:ascii="TimesNewRomanPSMT" w:eastAsia="Times New Roman" w:hAnsi="TimesNewRomanPSMT"/>
          <w:color w:val="000000"/>
          <w:sz w:val="24"/>
          <w:szCs w:val="24"/>
        </w:rPr>
        <w:t>minimalno moraju iznositi 0,5% proračuna JLP(R)S-a. Neće se uzimati u razmatranje vjerojatnost</w:t>
      </w:r>
      <w:r w:rsidRPr="00963DA0">
        <w:rPr>
          <w:rFonts w:ascii="Times New Roman" w:eastAsia="Times New Roman" w:hAnsi="Times New Roman"/>
          <w:sz w:val="24"/>
          <w:szCs w:val="24"/>
        </w:rPr>
        <w:t xml:space="preserve"> </w:t>
      </w:r>
      <w:r w:rsidRPr="00963DA0">
        <w:rPr>
          <w:rFonts w:ascii="TimesNewRomanPSMT" w:eastAsia="Times New Roman" w:hAnsi="TimesNewRomanPSMT"/>
          <w:color w:val="000000"/>
          <w:sz w:val="24"/>
          <w:szCs w:val="24"/>
        </w:rPr>
        <w:t xml:space="preserve">svakog </w:t>
      </w:r>
      <w:r w:rsidR="00706C7A">
        <w:rPr>
          <w:rFonts w:ascii="TimesNewRomanPSMT" w:eastAsia="Times New Roman" w:hAnsi="TimesNewRomanPSMT"/>
          <w:color w:val="000000"/>
          <w:sz w:val="24"/>
          <w:szCs w:val="24"/>
        </w:rPr>
        <w:t>požara otvorenog tipa</w:t>
      </w:r>
      <w:r w:rsidRPr="00963DA0">
        <w:rPr>
          <w:rFonts w:ascii="TimesNewRomanPSMT" w:eastAsia="Times New Roman" w:hAnsi="TimesNewRomanPSMT"/>
          <w:color w:val="000000"/>
          <w:sz w:val="24"/>
          <w:szCs w:val="24"/>
        </w:rPr>
        <w:t xml:space="preserve"> bez ikakve materijalne štete već samo vjerojatnost onog</w:t>
      </w:r>
      <w:r w:rsidRPr="00963DA0">
        <w:rPr>
          <w:rFonts w:ascii="Times New Roman" w:eastAsia="Times New Roman" w:hAnsi="Times New Roman"/>
          <w:sz w:val="24"/>
          <w:szCs w:val="24"/>
        </w:rPr>
        <w:t xml:space="preserve"> </w:t>
      </w:r>
      <w:r w:rsidRPr="00963DA0">
        <w:rPr>
          <w:rFonts w:ascii="TimesNewRomanPSMT" w:eastAsia="Times New Roman" w:hAnsi="TimesNewRomanPSMT"/>
          <w:color w:val="000000"/>
          <w:sz w:val="24"/>
          <w:szCs w:val="24"/>
        </w:rPr>
        <w:t>događaja koja može uzrokovati štete sukladno propisanim kriterijima za svaku od kategorija</w:t>
      </w:r>
      <w:r w:rsidRPr="00963DA0">
        <w:rPr>
          <w:rFonts w:ascii="Times New Roman" w:eastAsia="Times New Roman" w:hAnsi="Times New Roman"/>
          <w:sz w:val="24"/>
          <w:szCs w:val="24"/>
        </w:rPr>
        <w:t xml:space="preserve"> </w:t>
      </w:r>
      <w:r w:rsidRPr="00963DA0">
        <w:rPr>
          <w:rFonts w:ascii="TimesNewRomanPSMT" w:eastAsia="Times New Roman" w:hAnsi="TimesNewRomanPSMT"/>
          <w:color w:val="000000"/>
          <w:sz w:val="24"/>
          <w:szCs w:val="24"/>
        </w:rPr>
        <w:t>društvenih vrijednosti.</w:t>
      </w:r>
      <w:r w:rsidRPr="00963DA0">
        <w:rPr>
          <w:rFonts w:ascii="Times New Roman" w:eastAsia="Times New Roman" w:hAnsi="Times New Roman"/>
          <w:sz w:val="24"/>
          <w:szCs w:val="24"/>
          <w:vertAlign w:val="superscript"/>
        </w:rPr>
        <w:footnoteReference w:id="52"/>
      </w:r>
      <w:r w:rsidRPr="00963DA0">
        <w:rPr>
          <w:rFonts w:ascii="TimesNewRomanPSMT" w:eastAsia="Times New Roman" w:hAnsi="TimesNewRomanPSMT"/>
          <w:color w:val="000000"/>
          <w:sz w:val="24"/>
          <w:szCs w:val="24"/>
        </w:rPr>
        <w:t xml:space="preserve"> To konkretno za Grad </w:t>
      </w:r>
      <w:r w:rsidR="00FC10CE">
        <w:rPr>
          <w:rFonts w:ascii="TimesNewRomanPSMT" w:eastAsia="Times New Roman" w:hAnsi="TimesNewRomanPSMT"/>
          <w:color w:val="000000"/>
          <w:sz w:val="24"/>
          <w:szCs w:val="24"/>
        </w:rPr>
        <w:t>Ploče</w:t>
      </w:r>
      <w:r w:rsidRPr="00963DA0">
        <w:rPr>
          <w:rFonts w:ascii="TimesNewRomanPSMT" w:eastAsia="Times New Roman" w:hAnsi="TimesNewRomanPSMT"/>
          <w:color w:val="000000"/>
          <w:sz w:val="24"/>
          <w:szCs w:val="24"/>
        </w:rPr>
        <w:t xml:space="preserve"> znači svi dog</w:t>
      </w:r>
      <w:r w:rsidR="00FC10CE">
        <w:rPr>
          <w:rFonts w:ascii="TimesNewRomanPSMT" w:eastAsia="Times New Roman" w:hAnsi="TimesNewRomanPSMT"/>
          <w:color w:val="000000"/>
          <w:sz w:val="24"/>
          <w:szCs w:val="24"/>
        </w:rPr>
        <w:t xml:space="preserve">ađaji koji uzrokuju štetu od </w:t>
      </w:r>
      <w:r w:rsidR="00EE3968">
        <w:rPr>
          <w:rFonts w:ascii="TimesNewRomanPSMT" w:eastAsia="Times New Roman" w:hAnsi="TimesNewRomanPSMT"/>
          <w:color w:val="000000"/>
          <w:sz w:val="24"/>
          <w:szCs w:val="24"/>
        </w:rPr>
        <w:t>76 930 €</w:t>
      </w:r>
      <w:r w:rsidRPr="00963DA0">
        <w:rPr>
          <w:rFonts w:ascii="TimesNewRomanPSMT" w:eastAsia="Times New Roman" w:hAnsi="TimesNewRomanPSMT"/>
          <w:color w:val="000000"/>
          <w:sz w:val="24"/>
          <w:szCs w:val="24"/>
        </w:rPr>
        <w:t xml:space="preserve"> i više.</w:t>
      </w:r>
    </w:p>
    <w:p w14:paraId="0EEC905C" w14:textId="77777777" w:rsidR="00963DA0" w:rsidRPr="00EE3968" w:rsidRDefault="00963DA0" w:rsidP="00EE3968">
      <w:pPr>
        <w:pStyle w:val="Bezproreda1"/>
        <w:rPr>
          <w:sz w:val="16"/>
          <w:szCs w:val="16"/>
        </w:rPr>
      </w:pPr>
    </w:p>
    <w:p w14:paraId="246AC2B6" w14:textId="77777777" w:rsidR="00963DA0" w:rsidRPr="00963DA0" w:rsidRDefault="00963DA0" w:rsidP="00963DA0">
      <w:pPr>
        <w:spacing w:after="0" w:line="240" w:lineRule="auto"/>
        <w:jc w:val="both"/>
        <w:rPr>
          <w:rFonts w:ascii="Times New Roman" w:eastAsia="Times New Roman" w:hAnsi="Times New Roman"/>
          <w:b/>
          <w:sz w:val="24"/>
          <w:szCs w:val="24"/>
        </w:rPr>
      </w:pPr>
      <w:r w:rsidRPr="00963DA0">
        <w:rPr>
          <w:rFonts w:ascii="Times New Roman" w:eastAsia="Times New Roman" w:hAnsi="Times New Roman"/>
          <w:b/>
          <w:sz w:val="24"/>
          <w:szCs w:val="24"/>
        </w:rPr>
        <w:t>Događaj s najgorim mogućim posljedicama</w:t>
      </w:r>
    </w:p>
    <w:p w14:paraId="2EBC76D1" w14:textId="77777777" w:rsidR="00963DA0" w:rsidRPr="00963DA0" w:rsidRDefault="00963DA0" w:rsidP="00963DA0">
      <w:pPr>
        <w:spacing w:after="0"/>
        <w:jc w:val="both"/>
        <w:rPr>
          <w:rFonts w:ascii="Times New Roman" w:hAnsi="Times New Roman"/>
        </w:rPr>
      </w:pPr>
    </w:p>
    <w:tbl>
      <w:tblPr>
        <w:tblW w:w="8143"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7"/>
        <w:gridCol w:w="1128"/>
        <w:gridCol w:w="1269"/>
        <w:gridCol w:w="1128"/>
        <w:gridCol w:w="2261"/>
        <w:gridCol w:w="1370"/>
      </w:tblGrid>
      <w:tr w:rsidR="00963DA0" w:rsidRPr="00963DA0" w14:paraId="349FD879" w14:textId="77777777" w:rsidTr="00EE3968">
        <w:trPr>
          <w:trHeight w:val="230"/>
        </w:trPr>
        <w:tc>
          <w:tcPr>
            <w:tcW w:w="987" w:type="dxa"/>
            <w:vMerge w:val="restart"/>
            <w:shd w:val="clear" w:color="auto" w:fill="BDD6EE"/>
            <w:vAlign w:val="center"/>
          </w:tcPr>
          <w:p w14:paraId="0F26FA55" w14:textId="77777777" w:rsidR="00963DA0" w:rsidRPr="00963DA0" w:rsidRDefault="00963DA0" w:rsidP="00963DA0">
            <w:pPr>
              <w:spacing w:after="0"/>
              <w:ind w:right="23"/>
              <w:jc w:val="center"/>
              <w:rPr>
                <w:rFonts w:ascii="Times New Roman" w:eastAsia="Calibri" w:hAnsi="Times New Roman"/>
                <w:b/>
                <w:iCs/>
                <w:sz w:val="16"/>
                <w:szCs w:val="16"/>
              </w:rPr>
            </w:pPr>
            <w:r w:rsidRPr="00963DA0">
              <w:rPr>
                <w:rFonts w:ascii="Times New Roman" w:eastAsia="Calibri" w:hAnsi="Times New Roman"/>
                <w:b/>
                <w:iCs/>
                <w:sz w:val="16"/>
                <w:szCs w:val="16"/>
              </w:rPr>
              <w:t>Kategorija</w:t>
            </w:r>
          </w:p>
        </w:tc>
        <w:tc>
          <w:tcPr>
            <w:tcW w:w="1128" w:type="dxa"/>
            <w:vMerge w:val="restart"/>
            <w:shd w:val="clear" w:color="auto" w:fill="BDD6EE"/>
            <w:vAlign w:val="center"/>
          </w:tcPr>
          <w:p w14:paraId="655E5084" w14:textId="77777777" w:rsidR="00963DA0" w:rsidRPr="00963DA0" w:rsidRDefault="00963DA0" w:rsidP="00963DA0">
            <w:pPr>
              <w:spacing w:after="0"/>
              <w:ind w:right="23"/>
              <w:jc w:val="center"/>
              <w:rPr>
                <w:rFonts w:ascii="Times New Roman" w:eastAsia="Calibri" w:hAnsi="Times New Roman"/>
                <w:b/>
                <w:iCs/>
                <w:sz w:val="16"/>
                <w:szCs w:val="16"/>
              </w:rPr>
            </w:pPr>
            <w:r w:rsidRPr="00963DA0">
              <w:rPr>
                <w:rFonts w:ascii="Times New Roman" w:eastAsia="Calibri" w:hAnsi="Times New Roman"/>
                <w:b/>
                <w:iCs/>
                <w:sz w:val="16"/>
                <w:szCs w:val="16"/>
              </w:rPr>
              <w:t>Posljedice</w:t>
            </w:r>
          </w:p>
        </w:tc>
        <w:tc>
          <w:tcPr>
            <w:tcW w:w="4658" w:type="dxa"/>
            <w:gridSpan w:val="3"/>
            <w:shd w:val="clear" w:color="auto" w:fill="BDD6EE"/>
            <w:vAlign w:val="center"/>
          </w:tcPr>
          <w:p w14:paraId="6E43B649" w14:textId="77777777" w:rsidR="00963DA0" w:rsidRPr="00963DA0" w:rsidRDefault="00963DA0" w:rsidP="00963DA0">
            <w:pPr>
              <w:spacing w:after="0"/>
              <w:ind w:right="23"/>
              <w:jc w:val="center"/>
              <w:rPr>
                <w:rFonts w:ascii="Times New Roman" w:eastAsia="Calibri" w:hAnsi="Times New Roman"/>
                <w:b/>
                <w:iCs/>
                <w:sz w:val="16"/>
                <w:szCs w:val="16"/>
              </w:rPr>
            </w:pPr>
            <w:r w:rsidRPr="00963DA0">
              <w:rPr>
                <w:rFonts w:ascii="Times New Roman" w:eastAsia="Calibri" w:hAnsi="Times New Roman"/>
                <w:b/>
                <w:iCs/>
                <w:sz w:val="16"/>
                <w:szCs w:val="16"/>
              </w:rPr>
              <w:t>Vjerojatnost/Frekvencija</w:t>
            </w:r>
          </w:p>
        </w:tc>
        <w:tc>
          <w:tcPr>
            <w:tcW w:w="1370" w:type="dxa"/>
            <w:vMerge w:val="restart"/>
            <w:shd w:val="clear" w:color="auto" w:fill="BDD6EE"/>
          </w:tcPr>
          <w:p w14:paraId="5933D5D9" w14:textId="77777777" w:rsidR="00963DA0" w:rsidRPr="00963DA0" w:rsidRDefault="00963DA0" w:rsidP="00EE3968">
            <w:pPr>
              <w:spacing w:after="0"/>
              <w:ind w:right="23"/>
              <w:jc w:val="center"/>
              <w:rPr>
                <w:rFonts w:ascii="Times New Roman" w:eastAsia="Calibri" w:hAnsi="Times New Roman"/>
                <w:b/>
                <w:iCs/>
                <w:sz w:val="16"/>
                <w:szCs w:val="16"/>
              </w:rPr>
            </w:pPr>
            <w:r w:rsidRPr="00963DA0">
              <w:rPr>
                <w:rFonts w:ascii="Times New Roman" w:eastAsia="Calibri" w:hAnsi="Times New Roman"/>
                <w:b/>
                <w:iCs/>
                <w:sz w:val="16"/>
                <w:szCs w:val="16"/>
              </w:rPr>
              <w:t>Ocjena vjerojatnosti</w:t>
            </w:r>
          </w:p>
        </w:tc>
      </w:tr>
      <w:tr w:rsidR="00963DA0" w:rsidRPr="00963DA0" w14:paraId="430263FE" w14:textId="77777777" w:rsidTr="00EE3968">
        <w:trPr>
          <w:trHeight w:val="134"/>
        </w:trPr>
        <w:tc>
          <w:tcPr>
            <w:tcW w:w="987" w:type="dxa"/>
            <w:vMerge/>
            <w:shd w:val="clear" w:color="auto" w:fill="FFC000"/>
            <w:vAlign w:val="center"/>
          </w:tcPr>
          <w:p w14:paraId="73407059" w14:textId="77777777" w:rsidR="00963DA0" w:rsidRPr="00963DA0" w:rsidRDefault="00963DA0" w:rsidP="00963DA0">
            <w:pPr>
              <w:spacing w:after="0"/>
              <w:ind w:right="23"/>
              <w:jc w:val="center"/>
              <w:rPr>
                <w:rFonts w:ascii="Times New Roman" w:eastAsia="Calibri" w:hAnsi="Times New Roman"/>
                <w:b/>
                <w:iCs/>
                <w:sz w:val="16"/>
                <w:szCs w:val="16"/>
              </w:rPr>
            </w:pPr>
          </w:p>
        </w:tc>
        <w:tc>
          <w:tcPr>
            <w:tcW w:w="1128" w:type="dxa"/>
            <w:vMerge/>
            <w:shd w:val="clear" w:color="auto" w:fill="FFC000"/>
            <w:vAlign w:val="center"/>
          </w:tcPr>
          <w:p w14:paraId="0A22F0BC" w14:textId="77777777" w:rsidR="00963DA0" w:rsidRPr="00963DA0" w:rsidRDefault="00963DA0" w:rsidP="00963DA0">
            <w:pPr>
              <w:spacing w:after="0"/>
              <w:ind w:right="23"/>
              <w:jc w:val="center"/>
              <w:rPr>
                <w:rFonts w:ascii="Times New Roman" w:eastAsia="Calibri" w:hAnsi="Times New Roman"/>
                <w:b/>
                <w:iCs/>
                <w:sz w:val="16"/>
                <w:szCs w:val="16"/>
              </w:rPr>
            </w:pPr>
          </w:p>
        </w:tc>
        <w:tc>
          <w:tcPr>
            <w:tcW w:w="1269" w:type="dxa"/>
            <w:shd w:val="clear" w:color="auto" w:fill="BDD6EE"/>
            <w:vAlign w:val="center"/>
          </w:tcPr>
          <w:p w14:paraId="797A0D12" w14:textId="77777777" w:rsidR="00963DA0" w:rsidRPr="00963DA0" w:rsidRDefault="00963DA0" w:rsidP="00963DA0">
            <w:pPr>
              <w:spacing w:after="0"/>
              <w:ind w:right="23"/>
              <w:jc w:val="center"/>
              <w:rPr>
                <w:rFonts w:ascii="Times New Roman" w:eastAsia="Calibri" w:hAnsi="Times New Roman"/>
                <w:b/>
                <w:iCs/>
                <w:sz w:val="16"/>
                <w:szCs w:val="16"/>
              </w:rPr>
            </w:pPr>
            <w:r w:rsidRPr="00963DA0">
              <w:rPr>
                <w:rFonts w:ascii="Times New Roman" w:eastAsia="Calibri" w:hAnsi="Times New Roman"/>
                <w:b/>
                <w:iCs/>
                <w:sz w:val="16"/>
                <w:szCs w:val="16"/>
              </w:rPr>
              <w:t>Kvalitativno</w:t>
            </w:r>
          </w:p>
        </w:tc>
        <w:tc>
          <w:tcPr>
            <w:tcW w:w="1128" w:type="dxa"/>
            <w:shd w:val="clear" w:color="auto" w:fill="BDD6EE"/>
            <w:vAlign w:val="center"/>
          </w:tcPr>
          <w:p w14:paraId="5A547542" w14:textId="77777777" w:rsidR="00963DA0" w:rsidRPr="00963DA0" w:rsidRDefault="00963DA0" w:rsidP="00963DA0">
            <w:pPr>
              <w:spacing w:after="0"/>
              <w:ind w:right="23"/>
              <w:jc w:val="center"/>
              <w:rPr>
                <w:rFonts w:ascii="Times New Roman" w:eastAsia="Calibri" w:hAnsi="Times New Roman"/>
                <w:b/>
                <w:iCs/>
                <w:sz w:val="16"/>
                <w:szCs w:val="16"/>
              </w:rPr>
            </w:pPr>
            <w:r w:rsidRPr="00963DA0">
              <w:rPr>
                <w:rFonts w:ascii="Times New Roman" w:eastAsia="Calibri" w:hAnsi="Times New Roman"/>
                <w:b/>
                <w:iCs/>
                <w:sz w:val="16"/>
                <w:szCs w:val="16"/>
              </w:rPr>
              <w:t>Vjerojatnost</w:t>
            </w:r>
          </w:p>
        </w:tc>
        <w:tc>
          <w:tcPr>
            <w:tcW w:w="2261" w:type="dxa"/>
            <w:shd w:val="clear" w:color="auto" w:fill="BDD6EE"/>
            <w:vAlign w:val="center"/>
          </w:tcPr>
          <w:p w14:paraId="7523396B" w14:textId="77777777" w:rsidR="00963DA0" w:rsidRPr="00963DA0" w:rsidRDefault="00963DA0" w:rsidP="00963DA0">
            <w:pPr>
              <w:spacing w:after="0"/>
              <w:ind w:right="23"/>
              <w:jc w:val="center"/>
              <w:rPr>
                <w:rFonts w:ascii="Times New Roman" w:eastAsia="Calibri" w:hAnsi="Times New Roman"/>
                <w:b/>
                <w:iCs/>
                <w:sz w:val="16"/>
                <w:szCs w:val="16"/>
              </w:rPr>
            </w:pPr>
            <w:r w:rsidRPr="00963DA0">
              <w:rPr>
                <w:rFonts w:ascii="Times New Roman" w:eastAsia="Calibri" w:hAnsi="Times New Roman"/>
                <w:b/>
                <w:iCs/>
                <w:sz w:val="16"/>
                <w:szCs w:val="16"/>
              </w:rPr>
              <w:t>Frekvencija</w:t>
            </w:r>
          </w:p>
        </w:tc>
        <w:tc>
          <w:tcPr>
            <w:tcW w:w="1370" w:type="dxa"/>
            <w:vMerge/>
            <w:shd w:val="clear" w:color="auto" w:fill="BDD6EE"/>
          </w:tcPr>
          <w:p w14:paraId="635EB2E8" w14:textId="77777777" w:rsidR="00963DA0" w:rsidRPr="00963DA0" w:rsidRDefault="00963DA0" w:rsidP="00963DA0">
            <w:pPr>
              <w:spacing w:after="0"/>
              <w:ind w:right="23"/>
              <w:jc w:val="center"/>
              <w:rPr>
                <w:rFonts w:ascii="Times New Roman" w:eastAsia="Calibri" w:hAnsi="Times New Roman"/>
                <w:b/>
                <w:iCs/>
                <w:sz w:val="16"/>
                <w:szCs w:val="16"/>
              </w:rPr>
            </w:pPr>
          </w:p>
        </w:tc>
      </w:tr>
      <w:tr w:rsidR="00963DA0" w:rsidRPr="00963DA0" w14:paraId="26A8F058" w14:textId="77777777" w:rsidTr="00963DA0">
        <w:trPr>
          <w:trHeight w:val="182"/>
        </w:trPr>
        <w:tc>
          <w:tcPr>
            <w:tcW w:w="987" w:type="dxa"/>
            <w:shd w:val="clear" w:color="auto" w:fill="9966FF"/>
            <w:vAlign w:val="center"/>
          </w:tcPr>
          <w:p w14:paraId="4DC2EED3" w14:textId="77777777" w:rsidR="00963DA0" w:rsidRPr="00963DA0" w:rsidRDefault="00963DA0" w:rsidP="00963DA0">
            <w:pPr>
              <w:spacing w:after="0"/>
              <w:ind w:right="23"/>
              <w:jc w:val="center"/>
              <w:rPr>
                <w:rFonts w:ascii="Times New Roman" w:eastAsia="Calibri" w:hAnsi="Times New Roman"/>
                <w:b/>
                <w:iCs/>
                <w:sz w:val="16"/>
                <w:szCs w:val="16"/>
              </w:rPr>
            </w:pPr>
            <w:r w:rsidRPr="00963DA0">
              <w:rPr>
                <w:rFonts w:ascii="Times New Roman" w:eastAsia="Calibri" w:hAnsi="Times New Roman"/>
                <w:b/>
                <w:iCs/>
                <w:sz w:val="16"/>
                <w:szCs w:val="16"/>
              </w:rPr>
              <w:t>1</w:t>
            </w:r>
          </w:p>
        </w:tc>
        <w:tc>
          <w:tcPr>
            <w:tcW w:w="1128" w:type="dxa"/>
            <w:shd w:val="clear" w:color="auto" w:fill="9966FF"/>
            <w:vAlign w:val="center"/>
          </w:tcPr>
          <w:p w14:paraId="4A50EF8A" w14:textId="77777777" w:rsidR="00963DA0" w:rsidRPr="00963DA0" w:rsidRDefault="00963DA0" w:rsidP="00963DA0">
            <w:pPr>
              <w:spacing w:after="0"/>
              <w:ind w:right="23"/>
              <w:rPr>
                <w:rFonts w:ascii="Times New Roman" w:eastAsia="Calibri" w:hAnsi="Times New Roman"/>
                <w:iCs/>
                <w:sz w:val="16"/>
                <w:szCs w:val="16"/>
              </w:rPr>
            </w:pPr>
            <w:r w:rsidRPr="00963DA0">
              <w:rPr>
                <w:rFonts w:ascii="Times New Roman" w:eastAsia="Calibri" w:hAnsi="Times New Roman"/>
                <w:iCs/>
                <w:sz w:val="16"/>
                <w:szCs w:val="16"/>
              </w:rPr>
              <w:t>Neznatne</w:t>
            </w:r>
          </w:p>
        </w:tc>
        <w:tc>
          <w:tcPr>
            <w:tcW w:w="1269" w:type="dxa"/>
            <w:shd w:val="clear" w:color="auto" w:fill="9966FF"/>
            <w:vAlign w:val="center"/>
          </w:tcPr>
          <w:p w14:paraId="1E0267A3" w14:textId="77777777" w:rsidR="00963DA0" w:rsidRPr="00963DA0" w:rsidRDefault="00963DA0" w:rsidP="00963DA0">
            <w:pPr>
              <w:spacing w:after="0"/>
              <w:ind w:right="23"/>
              <w:rPr>
                <w:rFonts w:ascii="Times New Roman" w:eastAsia="Calibri" w:hAnsi="Times New Roman"/>
                <w:iCs/>
                <w:sz w:val="16"/>
                <w:szCs w:val="16"/>
              </w:rPr>
            </w:pPr>
            <w:r w:rsidRPr="00963DA0">
              <w:rPr>
                <w:rFonts w:ascii="Times New Roman" w:eastAsia="Calibri" w:hAnsi="Times New Roman"/>
                <w:iCs/>
                <w:sz w:val="16"/>
                <w:szCs w:val="16"/>
              </w:rPr>
              <w:t>Iznimno mala</w:t>
            </w:r>
          </w:p>
        </w:tc>
        <w:tc>
          <w:tcPr>
            <w:tcW w:w="1128" w:type="dxa"/>
            <w:vAlign w:val="center"/>
          </w:tcPr>
          <w:p w14:paraId="5D4E9E45" w14:textId="77777777" w:rsidR="00963DA0" w:rsidRPr="00963DA0" w:rsidRDefault="00963DA0" w:rsidP="00963DA0">
            <w:pPr>
              <w:spacing w:after="0"/>
              <w:ind w:right="23"/>
              <w:jc w:val="right"/>
              <w:rPr>
                <w:rFonts w:ascii="Times New Roman" w:eastAsia="Calibri" w:hAnsi="Times New Roman"/>
                <w:iCs/>
                <w:sz w:val="16"/>
                <w:szCs w:val="16"/>
              </w:rPr>
            </w:pPr>
            <w:r w:rsidRPr="00963DA0">
              <w:rPr>
                <w:rFonts w:ascii="Times New Roman" w:eastAsia="Calibri" w:hAnsi="Times New Roman"/>
                <w:iCs/>
                <w:sz w:val="16"/>
                <w:szCs w:val="16"/>
              </w:rPr>
              <w:t>&lt;1%</w:t>
            </w:r>
          </w:p>
        </w:tc>
        <w:tc>
          <w:tcPr>
            <w:tcW w:w="2261" w:type="dxa"/>
            <w:vAlign w:val="center"/>
          </w:tcPr>
          <w:p w14:paraId="2C1AB6E7" w14:textId="77777777" w:rsidR="00963DA0" w:rsidRPr="00963DA0" w:rsidRDefault="00963DA0" w:rsidP="00963DA0">
            <w:pPr>
              <w:spacing w:after="0"/>
              <w:ind w:right="23"/>
              <w:rPr>
                <w:rFonts w:ascii="Times New Roman" w:eastAsia="Calibri" w:hAnsi="Times New Roman"/>
                <w:iCs/>
                <w:sz w:val="16"/>
                <w:szCs w:val="16"/>
              </w:rPr>
            </w:pPr>
            <w:r w:rsidRPr="00963DA0">
              <w:rPr>
                <w:rFonts w:ascii="Times New Roman" w:eastAsia="Calibri" w:hAnsi="Times New Roman"/>
                <w:iCs/>
                <w:sz w:val="16"/>
                <w:szCs w:val="16"/>
              </w:rPr>
              <w:t>1 događaj u 100 godina i rjeđe</w:t>
            </w:r>
          </w:p>
        </w:tc>
        <w:tc>
          <w:tcPr>
            <w:tcW w:w="1370" w:type="dxa"/>
            <w:shd w:val="clear" w:color="auto" w:fill="9966FF"/>
          </w:tcPr>
          <w:p w14:paraId="17E77CBC" w14:textId="77777777" w:rsidR="00963DA0" w:rsidRPr="00963DA0" w:rsidRDefault="00963DA0" w:rsidP="00963DA0">
            <w:pPr>
              <w:spacing w:after="0"/>
              <w:ind w:right="23"/>
              <w:rPr>
                <w:rFonts w:ascii="Times New Roman" w:eastAsia="Calibri" w:hAnsi="Times New Roman"/>
                <w:iCs/>
                <w:sz w:val="16"/>
                <w:szCs w:val="16"/>
              </w:rPr>
            </w:pPr>
          </w:p>
        </w:tc>
      </w:tr>
      <w:tr w:rsidR="00963DA0" w:rsidRPr="00963DA0" w14:paraId="13DC8D0E" w14:textId="77777777" w:rsidTr="00963DA0">
        <w:trPr>
          <w:trHeight w:val="241"/>
        </w:trPr>
        <w:tc>
          <w:tcPr>
            <w:tcW w:w="987" w:type="dxa"/>
            <w:shd w:val="clear" w:color="auto" w:fill="66FF33"/>
            <w:vAlign w:val="center"/>
          </w:tcPr>
          <w:p w14:paraId="3A1934B7" w14:textId="77777777" w:rsidR="00963DA0" w:rsidRPr="00963DA0" w:rsidRDefault="00963DA0" w:rsidP="00963DA0">
            <w:pPr>
              <w:spacing w:after="0"/>
              <w:ind w:right="23"/>
              <w:jc w:val="center"/>
              <w:rPr>
                <w:rFonts w:ascii="Times New Roman" w:eastAsia="Calibri" w:hAnsi="Times New Roman"/>
                <w:b/>
                <w:iCs/>
                <w:sz w:val="16"/>
                <w:szCs w:val="16"/>
              </w:rPr>
            </w:pPr>
            <w:r w:rsidRPr="00963DA0">
              <w:rPr>
                <w:rFonts w:ascii="Times New Roman" w:eastAsia="Calibri" w:hAnsi="Times New Roman"/>
                <w:b/>
                <w:iCs/>
                <w:sz w:val="16"/>
                <w:szCs w:val="16"/>
              </w:rPr>
              <w:t>2</w:t>
            </w:r>
          </w:p>
        </w:tc>
        <w:tc>
          <w:tcPr>
            <w:tcW w:w="1128" w:type="dxa"/>
            <w:shd w:val="clear" w:color="auto" w:fill="66FF33"/>
            <w:vAlign w:val="center"/>
          </w:tcPr>
          <w:p w14:paraId="740814AA" w14:textId="77777777" w:rsidR="00963DA0" w:rsidRPr="00963DA0" w:rsidRDefault="00963DA0" w:rsidP="00963DA0">
            <w:pPr>
              <w:spacing w:after="0"/>
              <w:ind w:right="23"/>
              <w:rPr>
                <w:rFonts w:ascii="Times New Roman" w:eastAsia="Calibri" w:hAnsi="Times New Roman"/>
                <w:iCs/>
                <w:sz w:val="16"/>
                <w:szCs w:val="16"/>
              </w:rPr>
            </w:pPr>
            <w:r w:rsidRPr="00963DA0">
              <w:rPr>
                <w:rFonts w:ascii="Times New Roman" w:eastAsia="Calibri" w:hAnsi="Times New Roman"/>
                <w:iCs/>
                <w:sz w:val="16"/>
                <w:szCs w:val="16"/>
              </w:rPr>
              <w:t>Malene</w:t>
            </w:r>
          </w:p>
        </w:tc>
        <w:tc>
          <w:tcPr>
            <w:tcW w:w="1269" w:type="dxa"/>
            <w:shd w:val="clear" w:color="auto" w:fill="66FF33"/>
            <w:vAlign w:val="center"/>
          </w:tcPr>
          <w:p w14:paraId="750DA2D5" w14:textId="77777777" w:rsidR="00963DA0" w:rsidRPr="00963DA0" w:rsidRDefault="00963DA0" w:rsidP="00963DA0">
            <w:pPr>
              <w:spacing w:after="0"/>
              <w:ind w:right="23"/>
              <w:rPr>
                <w:rFonts w:ascii="Times New Roman" w:eastAsia="Calibri" w:hAnsi="Times New Roman"/>
                <w:iCs/>
                <w:sz w:val="16"/>
                <w:szCs w:val="16"/>
              </w:rPr>
            </w:pPr>
            <w:r w:rsidRPr="00963DA0">
              <w:rPr>
                <w:rFonts w:ascii="Times New Roman" w:eastAsia="Calibri" w:hAnsi="Times New Roman"/>
                <w:iCs/>
                <w:sz w:val="16"/>
                <w:szCs w:val="16"/>
              </w:rPr>
              <w:t>Mala</w:t>
            </w:r>
          </w:p>
        </w:tc>
        <w:tc>
          <w:tcPr>
            <w:tcW w:w="1128" w:type="dxa"/>
            <w:vAlign w:val="center"/>
          </w:tcPr>
          <w:p w14:paraId="272CC6EF" w14:textId="77777777" w:rsidR="00963DA0" w:rsidRPr="00963DA0" w:rsidRDefault="00963DA0" w:rsidP="00963DA0">
            <w:pPr>
              <w:spacing w:after="0"/>
              <w:ind w:right="23"/>
              <w:jc w:val="right"/>
              <w:rPr>
                <w:rFonts w:ascii="Times New Roman" w:eastAsia="Calibri" w:hAnsi="Times New Roman"/>
                <w:iCs/>
                <w:sz w:val="16"/>
                <w:szCs w:val="16"/>
              </w:rPr>
            </w:pPr>
            <w:r w:rsidRPr="00963DA0">
              <w:rPr>
                <w:rFonts w:ascii="Times New Roman" w:eastAsia="Calibri" w:hAnsi="Times New Roman"/>
                <w:iCs/>
                <w:sz w:val="16"/>
                <w:szCs w:val="16"/>
              </w:rPr>
              <w:t>1-5%</w:t>
            </w:r>
          </w:p>
        </w:tc>
        <w:tc>
          <w:tcPr>
            <w:tcW w:w="2261" w:type="dxa"/>
            <w:vAlign w:val="center"/>
          </w:tcPr>
          <w:p w14:paraId="7BD8748B" w14:textId="77777777" w:rsidR="00963DA0" w:rsidRPr="00963DA0" w:rsidRDefault="00963DA0" w:rsidP="00963DA0">
            <w:pPr>
              <w:spacing w:after="0"/>
              <w:ind w:right="23"/>
              <w:rPr>
                <w:rFonts w:ascii="Times New Roman" w:eastAsia="Calibri" w:hAnsi="Times New Roman"/>
                <w:iCs/>
                <w:sz w:val="16"/>
                <w:szCs w:val="16"/>
              </w:rPr>
            </w:pPr>
            <w:r w:rsidRPr="00963DA0">
              <w:rPr>
                <w:rFonts w:ascii="Times New Roman" w:eastAsia="Calibri" w:hAnsi="Times New Roman"/>
                <w:iCs/>
                <w:sz w:val="16"/>
                <w:szCs w:val="16"/>
              </w:rPr>
              <w:t>1 događaj u 20 do100 godina</w:t>
            </w:r>
          </w:p>
        </w:tc>
        <w:tc>
          <w:tcPr>
            <w:tcW w:w="1370" w:type="dxa"/>
            <w:shd w:val="clear" w:color="auto" w:fill="66FF33"/>
          </w:tcPr>
          <w:p w14:paraId="39FC01C4" w14:textId="77777777" w:rsidR="00963DA0" w:rsidRPr="00963DA0" w:rsidRDefault="00963DA0" w:rsidP="00963DA0">
            <w:pPr>
              <w:spacing w:after="0"/>
              <w:ind w:right="23"/>
              <w:rPr>
                <w:rFonts w:ascii="Times New Roman" w:eastAsia="Calibri" w:hAnsi="Times New Roman"/>
                <w:iCs/>
                <w:sz w:val="16"/>
                <w:szCs w:val="16"/>
              </w:rPr>
            </w:pPr>
          </w:p>
        </w:tc>
      </w:tr>
      <w:tr w:rsidR="00963DA0" w:rsidRPr="00963DA0" w14:paraId="267CD28A" w14:textId="77777777" w:rsidTr="00963DA0">
        <w:trPr>
          <w:trHeight w:val="241"/>
        </w:trPr>
        <w:tc>
          <w:tcPr>
            <w:tcW w:w="987" w:type="dxa"/>
            <w:shd w:val="clear" w:color="auto" w:fill="FFFF00"/>
            <w:vAlign w:val="center"/>
          </w:tcPr>
          <w:p w14:paraId="0F1C0531" w14:textId="77777777" w:rsidR="00963DA0" w:rsidRPr="00963DA0" w:rsidRDefault="00963DA0" w:rsidP="00963DA0">
            <w:pPr>
              <w:spacing w:after="0"/>
              <w:ind w:right="23"/>
              <w:jc w:val="center"/>
              <w:rPr>
                <w:rFonts w:ascii="Times New Roman" w:eastAsia="Calibri" w:hAnsi="Times New Roman"/>
                <w:b/>
                <w:iCs/>
                <w:sz w:val="16"/>
                <w:szCs w:val="16"/>
              </w:rPr>
            </w:pPr>
            <w:r w:rsidRPr="00963DA0">
              <w:rPr>
                <w:rFonts w:ascii="Times New Roman" w:eastAsia="Calibri" w:hAnsi="Times New Roman"/>
                <w:b/>
                <w:iCs/>
                <w:sz w:val="16"/>
                <w:szCs w:val="16"/>
              </w:rPr>
              <w:t>3</w:t>
            </w:r>
          </w:p>
        </w:tc>
        <w:tc>
          <w:tcPr>
            <w:tcW w:w="1128" w:type="dxa"/>
            <w:shd w:val="clear" w:color="auto" w:fill="FFFF00"/>
            <w:vAlign w:val="center"/>
          </w:tcPr>
          <w:p w14:paraId="40FFD7A2" w14:textId="77777777" w:rsidR="00963DA0" w:rsidRPr="00963DA0" w:rsidRDefault="00963DA0" w:rsidP="00963DA0">
            <w:pPr>
              <w:spacing w:after="0"/>
              <w:ind w:right="23"/>
              <w:rPr>
                <w:rFonts w:ascii="Times New Roman" w:eastAsia="Calibri" w:hAnsi="Times New Roman"/>
                <w:iCs/>
                <w:sz w:val="16"/>
                <w:szCs w:val="16"/>
              </w:rPr>
            </w:pPr>
            <w:r w:rsidRPr="00963DA0">
              <w:rPr>
                <w:rFonts w:ascii="Times New Roman" w:eastAsia="Calibri" w:hAnsi="Times New Roman"/>
                <w:iCs/>
                <w:sz w:val="16"/>
                <w:szCs w:val="16"/>
              </w:rPr>
              <w:t>Umjerene</w:t>
            </w:r>
          </w:p>
        </w:tc>
        <w:tc>
          <w:tcPr>
            <w:tcW w:w="1269" w:type="dxa"/>
            <w:shd w:val="clear" w:color="auto" w:fill="FFFF00"/>
            <w:vAlign w:val="center"/>
          </w:tcPr>
          <w:p w14:paraId="3200297C" w14:textId="77777777" w:rsidR="00963DA0" w:rsidRPr="00963DA0" w:rsidRDefault="00963DA0" w:rsidP="00963DA0">
            <w:pPr>
              <w:spacing w:after="0"/>
              <w:ind w:right="23"/>
              <w:rPr>
                <w:rFonts w:ascii="Times New Roman" w:eastAsia="Calibri" w:hAnsi="Times New Roman"/>
                <w:iCs/>
                <w:sz w:val="16"/>
                <w:szCs w:val="16"/>
              </w:rPr>
            </w:pPr>
            <w:r w:rsidRPr="00963DA0">
              <w:rPr>
                <w:rFonts w:ascii="Times New Roman" w:eastAsia="Calibri" w:hAnsi="Times New Roman"/>
                <w:iCs/>
                <w:sz w:val="16"/>
                <w:szCs w:val="16"/>
              </w:rPr>
              <w:t>Umjerena</w:t>
            </w:r>
          </w:p>
        </w:tc>
        <w:tc>
          <w:tcPr>
            <w:tcW w:w="1128" w:type="dxa"/>
            <w:vAlign w:val="center"/>
          </w:tcPr>
          <w:p w14:paraId="4B444666" w14:textId="77777777" w:rsidR="00963DA0" w:rsidRPr="00963DA0" w:rsidRDefault="00963DA0" w:rsidP="00963DA0">
            <w:pPr>
              <w:spacing w:after="0"/>
              <w:ind w:right="23"/>
              <w:jc w:val="right"/>
              <w:rPr>
                <w:rFonts w:ascii="Times New Roman" w:eastAsia="Calibri" w:hAnsi="Times New Roman"/>
                <w:iCs/>
                <w:sz w:val="16"/>
                <w:szCs w:val="16"/>
              </w:rPr>
            </w:pPr>
            <w:r w:rsidRPr="00963DA0">
              <w:rPr>
                <w:rFonts w:ascii="Times New Roman" w:eastAsia="Calibri" w:hAnsi="Times New Roman"/>
                <w:iCs/>
                <w:sz w:val="16"/>
                <w:szCs w:val="16"/>
              </w:rPr>
              <w:t>5-50%</w:t>
            </w:r>
          </w:p>
        </w:tc>
        <w:tc>
          <w:tcPr>
            <w:tcW w:w="2261" w:type="dxa"/>
            <w:vAlign w:val="center"/>
          </w:tcPr>
          <w:p w14:paraId="154D946B" w14:textId="77777777" w:rsidR="00963DA0" w:rsidRPr="00963DA0" w:rsidRDefault="00963DA0" w:rsidP="00963DA0">
            <w:pPr>
              <w:spacing w:after="0"/>
              <w:ind w:right="23"/>
              <w:rPr>
                <w:rFonts w:ascii="Times New Roman" w:eastAsia="Calibri" w:hAnsi="Times New Roman"/>
                <w:iCs/>
                <w:sz w:val="16"/>
                <w:szCs w:val="16"/>
              </w:rPr>
            </w:pPr>
            <w:r w:rsidRPr="00963DA0">
              <w:rPr>
                <w:rFonts w:ascii="Times New Roman" w:eastAsia="Calibri" w:hAnsi="Times New Roman"/>
                <w:iCs/>
                <w:sz w:val="16"/>
                <w:szCs w:val="16"/>
              </w:rPr>
              <w:t>1 događaj u 2 do 20 godina</w:t>
            </w:r>
          </w:p>
        </w:tc>
        <w:tc>
          <w:tcPr>
            <w:tcW w:w="1370" w:type="dxa"/>
            <w:shd w:val="clear" w:color="auto" w:fill="FFFF00"/>
          </w:tcPr>
          <w:p w14:paraId="5C438CC9" w14:textId="77777777" w:rsidR="00963DA0" w:rsidRPr="00963DA0" w:rsidRDefault="00963DA0" w:rsidP="00963DA0">
            <w:pPr>
              <w:spacing w:after="0"/>
              <w:ind w:right="23"/>
              <w:jc w:val="center"/>
              <w:rPr>
                <w:rFonts w:ascii="Times New Roman" w:eastAsia="Calibri" w:hAnsi="Times New Roman"/>
                <w:b/>
                <w:iCs/>
                <w:sz w:val="16"/>
                <w:szCs w:val="16"/>
              </w:rPr>
            </w:pPr>
          </w:p>
        </w:tc>
      </w:tr>
      <w:tr w:rsidR="00963DA0" w:rsidRPr="00963DA0" w14:paraId="0C8A50EF" w14:textId="77777777" w:rsidTr="00963DA0">
        <w:trPr>
          <w:trHeight w:val="117"/>
        </w:trPr>
        <w:tc>
          <w:tcPr>
            <w:tcW w:w="987" w:type="dxa"/>
            <w:shd w:val="clear" w:color="auto" w:fill="FFC000"/>
            <w:vAlign w:val="center"/>
          </w:tcPr>
          <w:p w14:paraId="1DA5B19B" w14:textId="77777777" w:rsidR="00963DA0" w:rsidRPr="00963DA0" w:rsidRDefault="00963DA0" w:rsidP="00963DA0">
            <w:pPr>
              <w:spacing w:after="0"/>
              <w:ind w:right="23"/>
              <w:jc w:val="center"/>
              <w:rPr>
                <w:rFonts w:ascii="Times New Roman" w:eastAsia="Calibri" w:hAnsi="Times New Roman"/>
                <w:b/>
                <w:iCs/>
                <w:sz w:val="16"/>
                <w:szCs w:val="16"/>
              </w:rPr>
            </w:pPr>
            <w:r w:rsidRPr="00963DA0">
              <w:rPr>
                <w:rFonts w:ascii="Times New Roman" w:eastAsia="Calibri" w:hAnsi="Times New Roman"/>
                <w:b/>
                <w:iCs/>
                <w:sz w:val="16"/>
                <w:szCs w:val="16"/>
              </w:rPr>
              <w:t>4</w:t>
            </w:r>
          </w:p>
        </w:tc>
        <w:tc>
          <w:tcPr>
            <w:tcW w:w="1128" w:type="dxa"/>
            <w:shd w:val="clear" w:color="auto" w:fill="FFC000"/>
            <w:vAlign w:val="center"/>
          </w:tcPr>
          <w:p w14:paraId="789B46FF" w14:textId="77777777" w:rsidR="00963DA0" w:rsidRPr="00963DA0" w:rsidRDefault="00963DA0" w:rsidP="00963DA0">
            <w:pPr>
              <w:spacing w:after="0"/>
              <w:ind w:right="23"/>
              <w:rPr>
                <w:rFonts w:ascii="Times New Roman" w:eastAsia="Calibri" w:hAnsi="Times New Roman"/>
                <w:iCs/>
                <w:sz w:val="16"/>
                <w:szCs w:val="16"/>
              </w:rPr>
            </w:pPr>
            <w:r w:rsidRPr="00963DA0">
              <w:rPr>
                <w:rFonts w:ascii="Times New Roman" w:eastAsia="Calibri" w:hAnsi="Times New Roman"/>
                <w:iCs/>
                <w:sz w:val="16"/>
                <w:szCs w:val="16"/>
              </w:rPr>
              <w:t>Značajne</w:t>
            </w:r>
          </w:p>
        </w:tc>
        <w:tc>
          <w:tcPr>
            <w:tcW w:w="1269" w:type="dxa"/>
            <w:shd w:val="clear" w:color="auto" w:fill="FFC000"/>
            <w:vAlign w:val="center"/>
          </w:tcPr>
          <w:p w14:paraId="77FF8D9C" w14:textId="77777777" w:rsidR="00963DA0" w:rsidRPr="00963DA0" w:rsidRDefault="00963DA0" w:rsidP="00963DA0">
            <w:pPr>
              <w:spacing w:after="0"/>
              <w:ind w:right="23"/>
              <w:rPr>
                <w:rFonts w:ascii="Times New Roman" w:eastAsia="Calibri" w:hAnsi="Times New Roman"/>
                <w:iCs/>
                <w:sz w:val="16"/>
                <w:szCs w:val="16"/>
              </w:rPr>
            </w:pPr>
            <w:r w:rsidRPr="00963DA0">
              <w:rPr>
                <w:rFonts w:ascii="Times New Roman" w:eastAsia="Calibri" w:hAnsi="Times New Roman"/>
                <w:iCs/>
                <w:sz w:val="16"/>
                <w:szCs w:val="16"/>
              </w:rPr>
              <w:t>Velika</w:t>
            </w:r>
          </w:p>
        </w:tc>
        <w:tc>
          <w:tcPr>
            <w:tcW w:w="1128" w:type="dxa"/>
            <w:vAlign w:val="center"/>
          </w:tcPr>
          <w:p w14:paraId="21E885F2" w14:textId="77777777" w:rsidR="00963DA0" w:rsidRPr="00963DA0" w:rsidRDefault="00963DA0" w:rsidP="00963DA0">
            <w:pPr>
              <w:spacing w:after="0"/>
              <w:ind w:right="23"/>
              <w:jc w:val="right"/>
              <w:rPr>
                <w:rFonts w:ascii="Times New Roman" w:eastAsia="Calibri" w:hAnsi="Times New Roman"/>
                <w:iCs/>
                <w:sz w:val="16"/>
                <w:szCs w:val="16"/>
              </w:rPr>
            </w:pPr>
            <w:r w:rsidRPr="00963DA0">
              <w:rPr>
                <w:rFonts w:ascii="Times New Roman" w:eastAsia="Calibri" w:hAnsi="Times New Roman"/>
                <w:iCs/>
                <w:sz w:val="16"/>
                <w:szCs w:val="16"/>
              </w:rPr>
              <w:t>51-98%</w:t>
            </w:r>
          </w:p>
        </w:tc>
        <w:tc>
          <w:tcPr>
            <w:tcW w:w="2261" w:type="dxa"/>
            <w:vAlign w:val="center"/>
          </w:tcPr>
          <w:p w14:paraId="70675A85" w14:textId="77777777" w:rsidR="00963DA0" w:rsidRPr="00963DA0" w:rsidRDefault="00963DA0" w:rsidP="00963DA0">
            <w:pPr>
              <w:spacing w:after="0"/>
              <w:ind w:right="23"/>
              <w:rPr>
                <w:rFonts w:ascii="Times New Roman" w:eastAsia="Calibri" w:hAnsi="Times New Roman"/>
                <w:iCs/>
                <w:sz w:val="16"/>
                <w:szCs w:val="16"/>
              </w:rPr>
            </w:pPr>
            <w:r w:rsidRPr="00963DA0">
              <w:rPr>
                <w:rFonts w:ascii="Times New Roman" w:eastAsia="Calibri" w:hAnsi="Times New Roman"/>
                <w:iCs/>
                <w:sz w:val="16"/>
                <w:szCs w:val="16"/>
              </w:rPr>
              <w:t xml:space="preserve">1 događaj u  1 do 2 godina </w:t>
            </w:r>
          </w:p>
        </w:tc>
        <w:tc>
          <w:tcPr>
            <w:tcW w:w="1370" w:type="dxa"/>
            <w:shd w:val="clear" w:color="auto" w:fill="FFC000"/>
          </w:tcPr>
          <w:p w14:paraId="480896B4" w14:textId="77777777" w:rsidR="00963DA0" w:rsidRPr="00963DA0" w:rsidRDefault="00042151" w:rsidP="00963DA0">
            <w:pPr>
              <w:spacing w:after="0"/>
              <w:ind w:right="23"/>
              <w:jc w:val="center"/>
              <w:rPr>
                <w:rFonts w:ascii="Times New Roman" w:eastAsia="Calibri" w:hAnsi="Times New Roman"/>
                <w:b/>
                <w:iCs/>
                <w:sz w:val="16"/>
                <w:szCs w:val="16"/>
              </w:rPr>
            </w:pPr>
            <w:r>
              <w:rPr>
                <w:rFonts w:ascii="Times New Roman" w:eastAsia="Calibri" w:hAnsi="Times New Roman"/>
                <w:b/>
                <w:iCs/>
                <w:sz w:val="16"/>
                <w:szCs w:val="16"/>
              </w:rPr>
              <w:t>X</w:t>
            </w:r>
          </w:p>
        </w:tc>
      </w:tr>
      <w:tr w:rsidR="00963DA0" w:rsidRPr="00963DA0" w14:paraId="749B588D" w14:textId="77777777" w:rsidTr="00963DA0">
        <w:trPr>
          <w:trHeight w:val="239"/>
        </w:trPr>
        <w:tc>
          <w:tcPr>
            <w:tcW w:w="987" w:type="dxa"/>
            <w:shd w:val="clear" w:color="auto" w:fill="FF0000"/>
            <w:vAlign w:val="center"/>
          </w:tcPr>
          <w:p w14:paraId="314F96A0" w14:textId="77777777" w:rsidR="00963DA0" w:rsidRPr="00963DA0" w:rsidRDefault="00963DA0" w:rsidP="00963DA0">
            <w:pPr>
              <w:spacing w:after="0"/>
              <w:ind w:right="23"/>
              <w:jc w:val="center"/>
              <w:rPr>
                <w:rFonts w:ascii="Times New Roman" w:eastAsia="Calibri" w:hAnsi="Times New Roman"/>
                <w:b/>
                <w:iCs/>
                <w:sz w:val="16"/>
                <w:szCs w:val="16"/>
              </w:rPr>
            </w:pPr>
            <w:r w:rsidRPr="00963DA0">
              <w:rPr>
                <w:rFonts w:ascii="Times New Roman" w:eastAsia="Calibri" w:hAnsi="Times New Roman"/>
                <w:b/>
                <w:iCs/>
                <w:sz w:val="16"/>
                <w:szCs w:val="16"/>
              </w:rPr>
              <w:t>5</w:t>
            </w:r>
          </w:p>
        </w:tc>
        <w:tc>
          <w:tcPr>
            <w:tcW w:w="1128" w:type="dxa"/>
            <w:shd w:val="clear" w:color="auto" w:fill="FF0000"/>
            <w:vAlign w:val="center"/>
          </w:tcPr>
          <w:p w14:paraId="55523BA2" w14:textId="77777777" w:rsidR="00963DA0" w:rsidRPr="00963DA0" w:rsidRDefault="00963DA0" w:rsidP="00963DA0">
            <w:pPr>
              <w:spacing w:after="0"/>
              <w:ind w:right="23"/>
              <w:rPr>
                <w:rFonts w:ascii="Times New Roman" w:eastAsia="Calibri" w:hAnsi="Times New Roman"/>
                <w:iCs/>
                <w:sz w:val="16"/>
                <w:szCs w:val="16"/>
              </w:rPr>
            </w:pPr>
            <w:r w:rsidRPr="00963DA0">
              <w:rPr>
                <w:rFonts w:ascii="Times New Roman" w:eastAsia="Calibri" w:hAnsi="Times New Roman"/>
                <w:iCs/>
                <w:sz w:val="16"/>
                <w:szCs w:val="16"/>
              </w:rPr>
              <w:t>Katastrofalne</w:t>
            </w:r>
          </w:p>
        </w:tc>
        <w:tc>
          <w:tcPr>
            <w:tcW w:w="1269" w:type="dxa"/>
            <w:shd w:val="clear" w:color="auto" w:fill="FF0000"/>
            <w:vAlign w:val="center"/>
          </w:tcPr>
          <w:p w14:paraId="4EC6A8F1" w14:textId="77777777" w:rsidR="00963DA0" w:rsidRPr="00963DA0" w:rsidRDefault="00963DA0" w:rsidP="00963DA0">
            <w:pPr>
              <w:spacing w:after="0"/>
              <w:ind w:right="23"/>
              <w:rPr>
                <w:rFonts w:ascii="Times New Roman" w:eastAsia="Calibri" w:hAnsi="Times New Roman"/>
                <w:iCs/>
                <w:sz w:val="16"/>
                <w:szCs w:val="16"/>
              </w:rPr>
            </w:pPr>
            <w:r w:rsidRPr="00963DA0">
              <w:rPr>
                <w:rFonts w:ascii="Times New Roman" w:eastAsia="Calibri" w:hAnsi="Times New Roman"/>
                <w:iCs/>
                <w:sz w:val="16"/>
                <w:szCs w:val="16"/>
              </w:rPr>
              <w:t>Iznimno velika</w:t>
            </w:r>
          </w:p>
        </w:tc>
        <w:tc>
          <w:tcPr>
            <w:tcW w:w="1128" w:type="dxa"/>
            <w:vAlign w:val="center"/>
          </w:tcPr>
          <w:p w14:paraId="364BFF64" w14:textId="77777777" w:rsidR="00963DA0" w:rsidRPr="00963DA0" w:rsidRDefault="00963DA0" w:rsidP="00963DA0">
            <w:pPr>
              <w:spacing w:after="0"/>
              <w:ind w:right="23"/>
              <w:jc w:val="right"/>
              <w:rPr>
                <w:rFonts w:ascii="Times New Roman" w:eastAsia="Calibri" w:hAnsi="Times New Roman"/>
                <w:iCs/>
                <w:sz w:val="16"/>
                <w:szCs w:val="16"/>
              </w:rPr>
            </w:pPr>
            <w:r w:rsidRPr="00963DA0">
              <w:rPr>
                <w:rFonts w:ascii="Times New Roman" w:eastAsia="Calibri" w:hAnsi="Times New Roman"/>
                <w:iCs/>
                <w:sz w:val="16"/>
                <w:szCs w:val="16"/>
              </w:rPr>
              <w:t>&gt;98%</w:t>
            </w:r>
          </w:p>
        </w:tc>
        <w:tc>
          <w:tcPr>
            <w:tcW w:w="2261" w:type="dxa"/>
            <w:vAlign w:val="center"/>
          </w:tcPr>
          <w:p w14:paraId="1C917101" w14:textId="77777777" w:rsidR="00963DA0" w:rsidRPr="00963DA0" w:rsidRDefault="00963DA0" w:rsidP="00963DA0">
            <w:pPr>
              <w:spacing w:after="0"/>
              <w:ind w:right="23"/>
              <w:rPr>
                <w:rFonts w:ascii="Times New Roman" w:eastAsia="Calibri" w:hAnsi="Times New Roman"/>
                <w:iCs/>
                <w:sz w:val="16"/>
                <w:szCs w:val="16"/>
              </w:rPr>
            </w:pPr>
            <w:r w:rsidRPr="00963DA0">
              <w:rPr>
                <w:rFonts w:ascii="Times New Roman" w:eastAsia="Calibri" w:hAnsi="Times New Roman"/>
                <w:iCs/>
                <w:sz w:val="16"/>
                <w:szCs w:val="16"/>
              </w:rPr>
              <w:t xml:space="preserve">1 događaj godišnje ili češće </w:t>
            </w:r>
          </w:p>
        </w:tc>
        <w:tc>
          <w:tcPr>
            <w:tcW w:w="1370" w:type="dxa"/>
            <w:shd w:val="clear" w:color="auto" w:fill="FF0000"/>
          </w:tcPr>
          <w:p w14:paraId="12A8E664" w14:textId="77777777" w:rsidR="00963DA0" w:rsidRPr="00963DA0" w:rsidRDefault="00963DA0" w:rsidP="00963DA0">
            <w:pPr>
              <w:spacing w:after="0"/>
              <w:ind w:right="23"/>
              <w:jc w:val="center"/>
              <w:rPr>
                <w:rFonts w:ascii="Times New Roman" w:eastAsia="Calibri" w:hAnsi="Times New Roman"/>
                <w:b/>
                <w:iCs/>
                <w:sz w:val="16"/>
                <w:szCs w:val="16"/>
              </w:rPr>
            </w:pPr>
          </w:p>
        </w:tc>
      </w:tr>
    </w:tbl>
    <w:p w14:paraId="06A10B58" w14:textId="77777777" w:rsidR="00963DA0" w:rsidRPr="00C94DC0" w:rsidRDefault="00963DA0" w:rsidP="00963DA0">
      <w:pPr>
        <w:spacing w:after="0"/>
        <w:jc w:val="both"/>
        <w:rPr>
          <w:rFonts w:ascii="Times New Roman" w:hAnsi="Times New Roman"/>
          <w:sz w:val="16"/>
          <w:szCs w:val="16"/>
        </w:rPr>
      </w:pPr>
    </w:p>
    <w:p w14:paraId="14C76AFD" w14:textId="77777777" w:rsidR="00EE3968" w:rsidRDefault="00963DA0" w:rsidP="00963DA0">
      <w:pPr>
        <w:spacing w:after="0"/>
        <w:jc w:val="both"/>
        <w:rPr>
          <w:rFonts w:ascii="Times New Roman" w:hAnsi="Times New Roman"/>
          <w:sz w:val="20"/>
          <w:szCs w:val="20"/>
        </w:rPr>
      </w:pPr>
      <w:r w:rsidRPr="00963DA0">
        <w:rPr>
          <w:rFonts w:ascii="Times New Roman" w:hAnsi="Times New Roman"/>
          <w:sz w:val="20"/>
          <w:szCs w:val="20"/>
        </w:rPr>
        <w:t xml:space="preserve">    </w:t>
      </w:r>
    </w:p>
    <w:p w14:paraId="2005861D" w14:textId="77777777" w:rsidR="00EE3968" w:rsidRDefault="00EE3968" w:rsidP="00963DA0">
      <w:pPr>
        <w:spacing w:after="0"/>
        <w:jc w:val="both"/>
        <w:rPr>
          <w:rFonts w:ascii="Times New Roman" w:hAnsi="Times New Roman"/>
          <w:sz w:val="20"/>
          <w:szCs w:val="20"/>
        </w:rPr>
      </w:pPr>
    </w:p>
    <w:p w14:paraId="6B3CD4A8" w14:textId="41602202" w:rsidR="00963DA0" w:rsidRPr="00963DA0" w:rsidRDefault="00963DA0" w:rsidP="00963DA0">
      <w:pPr>
        <w:spacing w:after="0"/>
        <w:jc w:val="both"/>
        <w:rPr>
          <w:rFonts w:ascii="Times New Roman" w:hAnsi="Times New Roman"/>
        </w:rPr>
      </w:pPr>
      <w:r w:rsidRPr="00963DA0">
        <w:rPr>
          <w:rFonts w:ascii="Times New Roman" w:hAnsi="Times New Roman"/>
          <w:sz w:val="20"/>
          <w:szCs w:val="20"/>
        </w:rPr>
        <w:t xml:space="preserve"> Posljedice na život i zdravlje ljudi</w:t>
      </w:r>
      <w:r w:rsidRPr="00963DA0">
        <w:rPr>
          <w:rFonts w:ascii="Times New Roman" w:hAnsi="Times New Roman"/>
        </w:rPr>
        <w:t xml:space="preserve">                  </w:t>
      </w:r>
      <w:r w:rsidRPr="00963DA0">
        <w:rPr>
          <w:rFonts w:ascii="Times New Roman" w:hAnsi="Times New Roman"/>
          <w:sz w:val="20"/>
          <w:szCs w:val="20"/>
        </w:rPr>
        <w:t>Gospodarstvo                     Društvena stabilnost i politika</w:t>
      </w:r>
      <w:r w:rsidRPr="00963DA0">
        <w:rPr>
          <w:rFonts w:ascii="Times New Roman" w:hAnsi="Times New Roman"/>
        </w:rPr>
        <w:t xml:space="preserve"> </w:t>
      </w:r>
    </w:p>
    <w:p w14:paraId="17B718E2" w14:textId="77777777" w:rsidR="00963DA0" w:rsidRPr="00963DA0" w:rsidRDefault="00042151" w:rsidP="00963DA0">
      <w:pPr>
        <w:spacing w:after="0"/>
        <w:jc w:val="both"/>
        <w:rPr>
          <w:rFonts w:ascii="Times New Roman" w:hAnsi="Times New Roman"/>
        </w:rPr>
      </w:pPr>
      <w:r w:rsidRPr="00963DA0">
        <w:rPr>
          <w:rFonts w:ascii="Times New Roman" w:hAnsi="Times New Roman"/>
          <w:noProof/>
          <w:lang w:eastAsia="hr-HR"/>
        </w:rPr>
        <mc:AlternateContent>
          <mc:Choice Requires="wps">
            <w:drawing>
              <wp:anchor distT="0" distB="0" distL="114300" distR="114300" simplePos="0" relativeHeight="251963392" behindDoc="0" locked="0" layoutInCell="1" allowOverlap="1" wp14:anchorId="43C95ABE" wp14:editId="1EAB0803">
                <wp:simplePos x="0" y="0"/>
                <wp:positionH relativeFrom="column">
                  <wp:posOffset>1258608</wp:posOffset>
                </wp:positionH>
                <wp:positionV relativeFrom="paragraph">
                  <wp:posOffset>199465</wp:posOffset>
                </wp:positionV>
                <wp:extent cx="105410" cy="97790"/>
                <wp:effectExtent l="5715" t="5715" r="22225" b="10795"/>
                <wp:wrapNone/>
                <wp:docPr id="226" name="AutoShape 156"/>
                <wp:cNvGraphicFramePr/>
                <a:graphic xmlns:a="http://schemas.openxmlformats.org/drawingml/2006/main">
                  <a:graphicData uri="http://schemas.microsoft.com/office/word/2010/wordprocessingShape">
                    <wps:wsp>
                      <wps:cNvSpPr/>
                      <wps:spPr>
                        <a:xfrm>
                          <a:off x="0" y="0"/>
                          <a:ext cx="105410" cy="97790"/>
                        </a:xfrm>
                        <a:prstGeom prst="pentagon">
                          <a:avLst/>
                        </a:prstGeom>
                        <a:solidFill>
                          <a:srgbClr val="00B0F0"/>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shape w14:anchorId="06423FBB" id="AutoShape 156" o:spid="_x0000_s1026" type="#_x0000_t56" style="position:absolute;margin-left:99.1pt;margin-top:15.7pt;width:8.3pt;height:7.7pt;z-index:251963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" fillcolor="#00b0f0"/>
            </w:pict>
          </mc:Fallback>
        </mc:AlternateContent>
      </w:r>
      <w:r w:rsidR="00963DA0" w:rsidRPr="00963DA0">
        <w:rPr>
          <w:rFonts w:ascii="Times New Roman" w:hAnsi="Times New Roman"/>
          <w:noProof/>
          <w:lang w:eastAsia="hr-HR"/>
        </w:rPr>
        <mc:AlternateContent>
          <mc:Choice Requires="wps">
            <w:drawing>
              <wp:anchor distT="0" distB="0" distL="114300" distR="114300" simplePos="0" relativeHeight="251964416" behindDoc="0" locked="0" layoutInCell="1" allowOverlap="1" wp14:anchorId="225F1E87" wp14:editId="3622E6CD">
                <wp:simplePos x="0" y="0"/>
                <wp:positionH relativeFrom="column">
                  <wp:posOffset>5055870</wp:posOffset>
                </wp:positionH>
                <wp:positionV relativeFrom="paragraph">
                  <wp:posOffset>748030</wp:posOffset>
                </wp:positionV>
                <wp:extent cx="105410" cy="97790"/>
                <wp:effectExtent l="5715" t="5715" r="22225" b="10795"/>
                <wp:wrapNone/>
                <wp:docPr id="224" name="AutoShape 157"/>
                <wp:cNvGraphicFramePr/>
                <a:graphic xmlns:a="http://schemas.openxmlformats.org/drawingml/2006/main">
                  <a:graphicData uri="http://schemas.microsoft.com/office/word/2010/wordprocessingShape">
                    <wps:wsp>
                      <wps:cNvSpPr/>
                      <wps:spPr>
                        <a:xfrm>
                          <a:off x="0" y="0"/>
                          <a:ext cx="105410" cy="97790"/>
                        </a:xfrm>
                        <a:prstGeom prst="pentagon">
                          <a:avLst/>
                        </a:prstGeom>
                        <a:solidFill>
                          <a:srgbClr val="00B0F0"/>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shape w14:anchorId="6DC2F1FD" id="AutoShape 157" o:spid="_x0000_s1026" type="#_x0000_t56" style="position:absolute;margin-left:412.5pt;margin-top:58.9pt;width:8.3pt;height:7.7pt;z-index:251964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" fillcolor="#00b0f0"/>
            </w:pict>
          </mc:Fallback>
        </mc:AlternateContent>
      </w:r>
      <w:r w:rsidR="00963DA0" w:rsidRPr="00963DA0">
        <w:rPr>
          <w:rFonts w:ascii="Times New Roman" w:hAnsi="Times New Roman"/>
          <w:noProof/>
          <w:lang w:eastAsia="hr-HR"/>
        </w:rPr>
        <mc:AlternateContent>
          <mc:Choice Requires="wps">
            <w:drawing>
              <wp:anchor distT="0" distB="0" distL="114300" distR="114300" simplePos="0" relativeHeight="251962368" behindDoc="0" locked="0" layoutInCell="1" allowOverlap="1" wp14:anchorId="73FD246E" wp14:editId="516B879F">
                <wp:simplePos x="0" y="0"/>
                <wp:positionH relativeFrom="column">
                  <wp:posOffset>3196764</wp:posOffset>
                </wp:positionH>
                <wp:positionV relativeFrom="paragraph">
                  <wp:posOffset>898525</wp:posOffset>
                </wp:positionV>
                <wp:extent cx="105410" cy="97790"/>
                <wp:effectExtent l="5715" t="5715" r="22225" b="10795"/>
                <wp:wrapNone/>
                <wp:docPr id="225" name="AutoShape 154"/>
                <wp:cNvGraphicFramePr/>
                <a:graphic xmlns:a="http://schemas.openxmlformats.org/drawingml/2006/main">
                  <a:graphicData uri="http://schemas.microsoft.com/office/word/2010/wordprocessingShape">
                    <wps:wsp>
                      <wps:cNvSpPr/>
                      <wps:spPr>
                        <a:xfrm>
                          <a:off x="0" y="0"/>
                          <a:ext cx="105410" cy="97790"/>
                        </a:xfrm>
                        <a:prstGeom prst="pentagon">
                          <a:avLst/>
                        </a:prstGeom>
                        <a:solidFill>
                          <a:srgbClr val="00B0F0"/>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shape w14:anchorId="503BFDE9" id="AutoShape 154" o:spid="_x0000_s1026" type="#_x0000_t56" style="position:absolute;margin-left:251.7pt;margin-top:70.75pt;width:8.3pt;height:7.7pt;z-index:251962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" fillcolor="#00b0f0"/>
            </w:pict>
          </mc:Fallback>
        </mc:AlternateContent>
      </w:r>
      <w:r w:rsidR="00963DA0" w:rsidRPr="00963DA0">
        <w:rPr>
          <w:noProof/>
          <w:lang w:eastAsia="hr-HR"/>
        </w:rPr>
        <w:drawing>
          <wp:inline distT="0" distB="0" distL="114300" distR="114300" wp14:anchorId="253EBBC0" wp14:editId="72B5782F">
            <wp:extent cx="1902460" cy="1564640"/>
            <wp:effectExtent l="0" t="0" r="2540" b="16510"/>
            <wp:docPr id="230"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Slika 3"/>
                    <pic:cNvPicPr>
                      <a:picLocks noChangeAspect="1"/>
                    </pic:cNvPicPr>
                  </pic:nvPicPr>
                  <pic:blipFill>
                    <a:blip r:embed="rId23"/>
                    <a:srcRect l="23975" t="41151" r="45168" b="14168"/>
                    <a:stretch>
                      <a:fillRect/>
                    </a:stretch>
                  </pic:blipFill>
                  <pic:spPr>
                    <a:xfrm>
                      <a:off x="0" y="0"/>
                      <a:ext cx="1902460" cy="1564640"/>
                    </a:xfrm>
                    <a:prstGeom prst="rect">
                      <a:avLst/>
                    </a:prstGeom>
                    <a:noFill/>
                    <a:ln w="9525">
                      <a:noFill/>
                    </a:ln>
                  </pic:spPr>
                </pic:pic>
              </a:graphicData>
            </a:graphic>
          </wp:inline>
        </w:drawing>
      </w:r>
      <w:r w:rsidR="00963DA0" w:rsidRPr="00963DA0">
        <w:t xml:space="preserve">  </w:t>
      </w:r>
      <w:r w:rsidR="00963DA0" w:rsidRPr="00963DA0">
        <w:rPr>
          <w:noProof/>
          <w:lang w:eastAsia="hr-HR"/>
        </w:rPr>
        <w:drawing>
          <wp:inline distT="0" distB="0" distL="114300" distR="114300" wp14:anchorId="36D08F32" wp14:editId="7A124F32">
            <wp:extent cx="1779905" cy="1501140"/>
            <wp:effectExtent l="0" t="0" r="10795" b="3810"/>
            <wp:docPr id="231"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Slika 3"/>
                    <pic:cNvPicPr>
                      <a:picLocks noChangeAspect="1"/>
                    </pic:cNvPicPr>
                  </pic:nvPicPr>
                  <pic:blipFill>
                    <a:blip r:embed="rId23"/>
                    <a:srcRect l="23975" t="41151" r="45854" b="14168"/>
                    <a:stretch>
                      <a:fillRect/>
                    </a:stretch>
                  </pic:blipFill>
                  <pic:spPr>
                    <a:xfrm>
                      <a:off x="0" y="0"/>
                      <a:ext cx="1779905" cy="1501140"/>
                    </a:xfrm>
                    <a:prstGeom prst="rect">
                      <a:avLst/>
                    </a:prstGeom>
                    <a:noFill/>
                    <a:ln w="9525">
                      <a:noFill/>
                    </a:ln>
                  </pic:spPr>
                </pic:pic>
              </a:graphicData>
            </a:graphic>
          </wp:inline>
        </w:drawing>
      </w:r>
      <w:r w:rsidR="00963DA0" w:rsidRPr="00963DA0">
        <w:t xml:space="preserve">  </w:t>
      </w:r>
      <w:r w:rsidR="00963DA0" w:rsidRPr="00963DA0">
        <w:rPr>
          <w:noProof/>
          <w:lang w:eastAsia="hr-HR"/>
        </w:rPr>
        <w:drawing>
          <wp:inline distT="0" distB="0" distL="114300" distR="114300" wp14:anchorId="2B752FCB" wp14:editId="49B757B0">
            <wp:extent cx="1790700" cy="1510030"/>
            <wp:effectExtent l="0" t="0" r="0" b="13970"/>
            <wp:docPr id="23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Slika 3"/>
                    <pic:cNvPicPr>
                      <a:picLocks noChangeAspect="1"/>
                    </pic:cNvPicPr>
                  </pic:nvPicPr>
                  <pic:blipFill>
                    <a:blip r:embed="rId23"/>
                    <a:srcRect l="23975" t="41151" r="45854" b="14168"/>
                    <a:stretch>
                      <a:fillRect/>
                    </a:stretch>
                  </pic:blipFill>
                  <pic:spPr>
                    <a:xfrm>
                      <a:off x="0" y="0"/>
                      <a:ext cx="1790700" cy="1510030"/>
                    </a:xfrm>
                    <a:prstGeom prst="rect">
                      <a:avLst/>
                    </a:prstGeom>
                    <a:noFill/>
                    <a:ln w="9525">
                      <a:noFill/>
                    </a:ln>
                  </pic:spPr>
                </pic:pic>
              </a:graphicData>
            </a:graphic>
          </wp:inline>
        </w:drawing>
      </w:r>
    </w:p>
    <w:p w14:paraId="2B9B27A2" w14:textId="77777777" w:rsidR="00EE3968" w:rsidRDefault="00963DA0" w:rsidP="00963DA0">
      <w:pPr>
        <w:spacing w:after="0"/>
        <w:jc w:val="both"/>
        <w:rPr>
          <w:rFonts w:ascii="Times New Roman" w:hAnsi="Times New Roman"/>
        </w:rPr>
      </w:pPr>
      <w:r w:rsidRPr="00963DA0">
        <w:rPr>
          <w:rFonts w:ascii="Times New Roman" w:hAnsi="Times New Roman"/>
        </w:rPr>
        <w:t xml:space="preserve">   </w:t>
      </w:r>
    </w:p>
    <w:p w14:paraId="664266A6" w14:textId="0EF6C2C8" w:rsidR="00963DA0" w:rsidRPr="00963DA0" w:rsidRDefault="00963DA0" w:rsidP="00963DA0">
      <w:pPr>
        <w:spacing w:after="0"/>
        <w:jc w:val="both"/>
        <w:rPr>
          <w:rFonts w:ascii="Times New Roman" w:hAnsi="Times New Roman"/>
        </w:rPr>
      </w:pPr>
      <w:r w:rsidRPr="00963DA0">
        <w:rPr>
          <w:rFonts w:ascii="Times New Roman" w:hAnsi="Times New Roman"/>
        </w:rPr>
        <w:t xml:space="preserve">  </w:t>
      </w:r>
      <w:r w:rsidRPr="00963DA0">
        <w:rPr>
          <w:rFonts w:ascii="Times New Roman" w:eastAsia="Calibri" w:hAnsi="Times New Roman"/>
          <w:b/>
          <w:sz w:val="20"/>
          <w:szCs w:val="20"/>
        </w:rPr>
        <w:t>Ukupni rizik</w:t>
      </w:r>
      <w:r w:rsidRPr="00963DA0">
        <w:rPr>
          <w:rFonts w:ascii="Times New Roman" w:eastAsia="Calibri" w:hAnsi="Times New Roman"/>
          <w:b/>
        </w:rPr>
        <w:t xml:space="preserve"> = </w:t>
      </w:r>
      <w:r w:rsidRPr="00963DA0">
        <w:rPr>
          <w:rFonts w:ascii="Times New Roman" w:eastAsia="Calibri" w:hAnsi="Times New Roman"/>
          <w:b/>
          <w:u w:val="single"/>
          <w:vertAlign w:val="superscript"/>
        </w:rPr>
        <w:t>Život i zdravlje ljudi  + Gospodarstvo + Društvena stabilnost i politika</w:t>
      </w:r>
      <w:r w:rsidRPr="00963DA0">
        <w:rPr>
          <w:rFonts w:ascii="Times New Roman" w:eastAsia="Calibri" w:hAnsi="Times New Roman"/>
          <w:b/>
        </w:rPr>
        <w:t xml:space="preserve">  </w:t>
      </w:r>
      <w:r w:rsidRPr="00963DA0">
        <w:rPr>
          <w:rFonts w:ascii="Times New Roman" w:eastAsia="Calibri" w:hAnsi="Times New Roman"/>
          <w:b/>
          <w:sz w:val="24"/>
          <w:szCs w:val="24"/>
        </w:rPr>
        <w:t xml:space="preserve">= </w:t>
      </w:r>
      <w:r w:rsidR="00042151">
        <w:rPr>
          <w:rFonts w:ascii="Times New Roman" w:eastAsia="Calibri" w:hAnsi="Times New Roman"/>
          <w:b/>
          <w:sz w:val="24"/>
          <w:szCs w:val="24"/>
          <w:u w:val="single"/>
          <w:vertAlign w:val="superscript"/>
        </w:rPr>
        <w:t>5</w:t>
      </w:r>
      <w:r w:rsidRPr="00963DA0">
        <w:rPr>
          <w:rFonts w:ascii="Times New Roman" w:eastAsia="Calibri" w:hAnsi="Times New Roman"/>
          <w:b/>
          <w:sz w:val="24"/>
          <w:szCs w:val="24"/>
          <w:u w:val="single"/>
          <w:vertAlign w:val="superscript"/>
        </w:rPr>
        <w:t>+1+2</w:t>
      </w:r>
      <w:r w:rsidRPr="00963DA0">
        <w:rPr>
          <w:rFonts w:ascii="Times New Roman" w:eastAsia="Calibri" w:hAnsi="Times New Roman"/>
          <w:b/>
        </w:rPr>
        <w:t xml:space="preserve"> = </w:t>
      </w:r>
      <w:r w:rsidR="00042151">
        <w:rPr>
          <w:rFonts w:ascii="Times New Roman" w:eastAsia="Calibri" w:hAnsi="Times New Roman"/>
          <w:b/>
          <w:sz w:val="24"/>
          <w:szCs w:val="24"/>
          <w:u w:val="single"/>
          <w:vertAlign w:val="superscript"/>
        </w:rPr>
        <w:t>8</w:t>
      </w:r>
      <w:r w:rsidRPr="00963DA0">
        <w:rPr>
          <w:rFonts w:ascii="Times New Roman" w:eastAsia="Calibri" w:hAnsi="Times New Roman"/>
          <w:b/>
        </w:rPr>
        <w:t xml:space="preserve"> = 2</w:t>
      </w:r>
      <w:r w:rsidR="00042151">
        <w:rPr>
          <w:rFonts w:ascii="Times New Roman" w:eastAsia="Calibri" w:hAnsi="Times New Roman"/>
          <w:b/>
        </w:rPr>
        <w:t>,66=3</w:t>
      </w:r>
    </w:p>
    <w:p w14:paraId="1C68D243" w14:textId="77777777" w:rsidR="00963DA0" w:rsidRPr="00963DA0" w:rsidRDefault="00963DA0" w:rsidP="00963DA0">
      <w:pPr>
        <w:spacing w:after="0"/>
        <w:ind w:left="142"/>
        <w:jc w:val="both"/>
        <w:rPr>
          <w:rFonts w:ascii="Times New Roman" w:hAnsi="Times New Roman"/>
          <w:sz w:val="20"/>
          <w:szCs w:val="20"/>
        </w:rPr>
      </w:pPr>
      <w:r w:rsidRPr="00963DA0">
        <w:rPr>
          <w:rFonts w:ascii="Times New Roman" w:hAnsi="Times New Roman"/>
        </w:rPr>
        <w:t xml:space="preserve">                                                        </w:t>
      </w:r>
      <w:r w:rsidRPr="00963DA0">
        <w:rPr>
          <w:rFonts w:ascii="Times New Roman" w:hAnsi="Times New Roman"/>
          <w:sz w:val="20"/>
          <w:szCs w:val="20"/>
        </w:rPr>
        <w:t>3                                                          3         3</w:t>
      </w:r>
    </w:p>
    <w:p w14:paraId="7C5713A7" w14:textId="77777777" w:rsidR="00963DA0" w:rsidRPr="00C94DC0" w:rsidRDefault="00963DA0" w:rsidP="00963DA0">
      <w:pPr>
        <w:spacing w:after="0"/>
        <w:jc w:val="both"/>
        <w:rPr>
          <w:rFonts w:ascii="Times New Roman" w:hAnsi="Times New Roman"/>
          <w:sz w:val="16"/>
          <w:szCs w:val="16"/>
        </w:rPr>
      </w:pPr>
    </w:p>
    <w:p w14:paraId="3399DA2A" w14:textId="77777777" w:rsidR="00963DA0" w:rsidRPr="00963DA0" w:rsidRDefault="00963DA0" w:rsidP="00963DA0">
      <w:pPr>
        <w:spacing w:after="0" w:line="240" w:lineRule="auto"/>
        <w:jc w:val="both"/>
        <w:rPr>
          <w:rFonts w:ascii="Times New Roman" w:eastAsia="Times New Roman" w:hAnsi="Times New Roman"/>
          <w:b/>
          <w:sz w:val="24"/>
          <w:szCs w:val="24"/>
        </w:rPr>
      </w:pPr>
      <w:r w:rsidRPr="00963DA0">
        <w:rPr>
          <w:rFonts w:ascii="Times New Roman" w:eastAsia="Times New Roman" w:hAnsi="Times New Roman"/>
          <w:b/>
          <w:sz w:val="24"/>
          <w:szCs w:val="24"/>
        </w:rPr>
        <w:t>Najvjerojatniji neželjeni događaj</w:t>
      </w:r>
    </w:p>
    <w:p w14:paraId="305357B3" w14:textId="77777777" w:rsidR="00963DA0" w:rsidRPr="00963DA0" w:rsidRDefault="00963DA0" w:rsidP="00963DA0">
      <w:pPr>
        <w:spacing w:after="0"/>
        <w:ind w:left="284"/>
        <w:jc w:val="both"/>
        <w:rPr>
          <w:rFonts w:ascii="Times New Roman" w:hAnsi="Times New Roman"/>
          <w:b/>
        </w:rPr>
      </w:pPr>
    </w:p>
    <w:tbl>
      <w:tblPr>
        <w:tblW w:w="8222"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1128"/>
        <w:gridCol w:w="1269"/>
        <w:gridCol w:w="1128"/>
        <w:gridCol w:w="2261"/>
        <w:gridCol w:w="1052"/>
      </w:tblGrid>
      <w:tr w:rsidR="00963DA0" w:rsidRPr="00963DA0" w14:paraId="1F60BACC" w14:textId="77777777" w:rsidTr="00674792">
        <w:trPr>
          <w:trHeight w:val="406"/>
        </w:trPr>
        <w:tc>
          <w:tcPr>
            <w:tcW w:w="1384" w:type="dxa"/>
            <w:vMerge w:val="restart"/>
            <w:shd w:val="clear" w:color="auto" w:fill="BDD6EE"/>
            <w:vAlign w:val="center"/>
          </w:tcPr>
          <w:p w14:paraId="08582AB9" w14:textId="77777777" w:rsidR="00963DA0" w:rsidRPr="00963DA0" w:rsidRDefault="00963DA0" w:rsidP="00963DA0">
            <w:pPr>
              <w:spacing w:after="0"/>
              <w:ind w:right="23"/>
              <w:jc w:val="center"/>
              <w:rPr>
                <w:rFonts w:ascii="Times New Roman" w:eastAsia="Calibri" w:hAnsi="Times New Roman"/>
                <w:b/>
                <w:iCs/>
                <w:sz w:val="16"/>
                <w:szCs w:val="16"/>
              </w:rPr>
            </w:pPr>
            <w:r w:rsidRPr="00963DA0">
              <w:rPr>
                <w:rFonts w:ascii="Times New Roman" w:eastAsia="Calibri" w:hAnsi="Times New Roman"/>
                <w:b/>
                <w:iCs/>
                <w:sz w:val="16"/>
                <w:szCs w:val="16"/>
              </w:rPr>
              <w:t>Kategorija</w:t>
            </w:r>
          </w:p>
        </w:tc>
        <w:tc>
          <w:tcPr>
            <w:tcW w:w="1128" w:type="dxa"/>
            <w:vMerge w:val="restart"/>
            <w:shd w:val="clear" w:color="auto" w:fill="BDD6EE"/>
            <w:vAlign w:val="center"/>
          </w:tcPr>
          <w:p w14:paraId="396BB3A1" w14:textId="77777777" w:rsidR="00963DA0" w:rsidRPr="00963DA0" w:rsidRDefault="00963DA0" w:rsidP="00963DA0">
            <w:pPr>
              <w:spacing w:after="0"/>
              <w:ind w:right="23"/>
              <w:jc w:val="center"/>
              <w:rPr>
                <w:rFonts w:ascii="Times New Roman" w:eastAsia="Calibri" w:hAnsi="Times New Roman"/>
                <w:b/>
                <w:iCs/>
                <w:sz w:val="16"/>
                <w:szCs w:val="16"/>
              </w:rPr>
            </w:pPr>
            <w:r w:rsidRPr="00963DA0">
              <w:rPr>
                <w:rFonts w:ascii="Times New Roman" w:eastAsia="Calibri" w:hAnsi="Times New Roman"/>
                <w:b/>
                <w:iCs/>
                <w:sz w:val="16"/>
                <w:szCs w:val="16"/>
              </w:rPr>
              <w:t>Posljedice</w:t>
            </w:r>
          </w:p>
        </w:tc>
        <w:tc>
          <w:tcPr>
            <w:tcW w:w="4658" w:type="dxa"/>
            <w:gridSpan w:val="3"/>
            <w:shd w:val="clear" w:color="auto" w:fill="BDD6EE"/>
            <w:vAlign w:val="center"/>
          </w:tcPr>
          <w:p w14:paraId="73D6F8B5" w14:textId="77777777" w:rsidR="00963DA0" w:rsidRPr="00963DA0" w:rsidRDefault="00963DA0" w:rsidP="00963DA0">
            <w:pPr>
              <w:spacing w:after="0"/>
              <w:ind w:right="23"/>
              <w:jc w:val="center"/>
              <w:rPr>
                <w:rFonts w:ascii="Times New Roman" w:eastAsia="Calibri" w:hAnsi="Times New Roman"/>
                <w:b/>
                <w:iCs/>
                <w:sz w:val="16"/>
                <w:szCs w:val="16"/>
              </w:rPr>
            </w:pPr>
            <w:r w:rsidRPr="00963DA0">
              <w:rPr>
                <w:rFonts w:ascii="Times New Roman" w:eastAsia="Calibri" w:hAnsi="Times New Roman"/>
                <w:b/>
                <w:iCs/>
                <w:sz w:val="16"/>
                <w:szCs w:val="16"/>
              </w:rPr>
              <w:t>Vjerojatnost/Frekvencija</w:t>
            </w:r>
          </w:p>
        </w:tc>
        <w:tc>
          <w:tcPr>
            <w:tcW w:w="1052" w:type="dxa"/>
            <w:vMerge w:val="restart"/>
            <w:shd w:val="clear" w:color="auto" w:fill="BDD6EE"/>
          </w:tcPr>
          <w:p w14:paraId="19103410" w14:textId="77777777" w:rsidR="00963DA0" w:rsidRPr="00963DA0" w:rsidRDefault="00963DA0" w:rsidP="00963DA0">
            <w:pPr>
              <w:spacing w:after="0"/>
              <w:ind w:right="23"/>
              <w:jc w:val="center"/>
              <w:rPr>
                <w:rFonts w:ascii="Times New Roman" w:eastAsia="Calibri" w:hAnsi="Times New Roman"/>
                <w:b/>
                <w:iCs/>
                <w:sz w:val="16"/>
                <w:szCs w:val="16"/>
              </w:rPr>
            </w:pPr>
          </w:p>
          <w:p w14:paraId="1DAA0A7A" w14:textId="77777777" w:rsidR="00963DA0" w:rsidRPr="00963DA0" w:rsidRDefault="00963DA0" w:rsidP="00963DA0">
            <w:pPr>
              <w:spacing w:after="0"/>
              <w:ind w:right="23"/>
              <w:jc w:val="center"/>
              <w:rPr>
                <w:rFonts w:ascii="Times New Roman" w:eastAsia="Calibri" w:hAnsi="Times New Roman"/>
                <w:b/>
                <w:iCs/>
                <w:sz w:val="16"/>
                <w:szCs w:val="16"/>
              </w:rPr>
            </w:pPr>
            <w:r w:rsidRPr="00963DA0">
              <w:rPr>
                <w:rFonts w:ascii="Times New Roman" w:eastAsia="Calibri" w:hAnsi="Times New Roman"/>
                <w:b/>
                <w:iCs/>
                <w:sz w:val="16"/>
                <w:szCs w:val="16"/>
              </w:rPr>
              <w:t>Ocjena vjerojatnosti</w:t>
            </w:r>
          </w:p>
        </w:tc>
      </w:tr>
      <w:tr w:rsidR="00963DA0" w:rsidRPr="00963DA0" w14:paraId="48417C62" w14:textId="77777777" w:rsidTr="00674792">
        <w:trPr>
          <w:trHeight w:val="406"/>
        </w:trPr>
        <w:tc>
          <w:tcPr>
            <w:tcW w:w="1384" w:type="dxa"/>
            <w:vMerge/>
            <w:shd w:val="clear" w:color="auto" w:fill="FFC000"/>
            <w:vAlign w:val="center"/>
          </w:tcPr>
          <w:p w14:paraId="5CEADABB" w14:textId="77777777" w:rsidR="00963DA0" w:rsidRPr="00963DA0" w:rsidRDefault="00963DA0" w:rsidP="00963DA0">
            <w:pPr>
              <w:spacing w:after="0"/>
              <w:ind w:right="23"/>
              <w:jc w:val="center"/>
              <w:rPr>
                <w:rFonts w:ascii="Times New Roman" w:eastAsia="Calibri" w:hAnsi="Times New Roman"/>
                <w:b/>
                <w:iCs/>
                <w:sz w:val="16"/>
                <w:szCs w:val="16"/>
              </w:rPr>
            </w:pPr>
          </w:p>
        </w:tc>
        <w:tc>
          <w:tcPr>
            <w:tcW w:w="1128" w:type="dxa"/>
            <w:vMerge/>
            <w:shd w:val="clear" w:color="auto" w:fill="FFC000"/>
            <w:vAlign w:val="center"/>
          </w:tcPr>
          <w:p w14:paraId="38D621BC" w14:textId="77777777" w:rsidR="00963DA0" w:rsidRPr="00963DA0" w:rsidRDefault="00963DA0" w:rsidP="00963DA0">
            <w:pPr>
              <w:spacing w:after="0"/>
              <w:ind w:right="23"/>
              <w:jc w:val="center"/>
              <w:rPr>
                <w:rFonts w:ascii="Times New Roman" w:eastAsia="Calibri" w:hAnsi="Times New Roman"/>
                <w:b/>
                <w:iCs/>
                <w:sz w:val="16"/>
                <w:szCs w:val="16"/>
              </w:rPr>
            </w:pPr>
          </w:p>
        </w:tc>
        <w:tc>
          <w:tcPr>
            <w:tcW w:w="1269" w:type="dxa"/>
            <w:shd w:val="clear" w:color="auto" w:fill="BDD6EE"/>
            <w:vAlign w:val="center"/>
          </w:tcPr>
          <w:p w14:paraId="09D8EF0F" w14:textId="77777777" w:rsidR="00963DA0" w:rsidRPr="00963DA0" w:rsidRDefault="00963DA0" w:rsidP="00963DA0">
            <w:pPr>
              <w:spacing w:after="0"/>
              <w:ind w:right="23"/>
              <w:jc w:val="center"/>
              <w:rPr>
                <w:rFonts w:ascii="Times New Roman" w:eastAsia="Calibri" w:hAnsi="Times New Roman"/>
                <w:b/>
                <w:iCs/>
                <w:sz w:val="16"/>
                <w:szCs w:val="16"/>
              </w:rPr>
            </w:pPr>
            <w:r w:rsidRPr="00963DA0">
              <w:rPr>
                <w:rFonts w:ascii="Times New Roman" w:eastAsia="Calibri" w:hAnsi="Times New Roman"/>
                <w:b/>
                <w:iCs/>
                <w:sz w:val="16"/>
                <w:szCs w:val="16"/>
              </w:rPr>
              <w:t>Kvalitativno</w:t>
            </w:r>
          </w:p>
        </w:tc>
        <w:tc>
          <w:tcPr>
            <w:tcW w:w="1128" w:type="dxa"/>
            <w:shd w:val="clear" w:color="auto" w:fill="BDD6EE"/>
            <w:vAlign w:val="center"/>
          </w:tcPr>
          <w:p w14:paraId="6257CA0B" w14:textId="77777777" w:rsidR="00963DA0" w:rsidRPr="00963DA0" w:rsidRDefault="00963DA0" w:rsidP="00963DA0">
            <w:pPr>
              <w:spacing w:after="0"/>
              <w:ind w:right="23"/>
              <w:jc w:val="center"/>
              <w:rPr>
                <w:rFonts w:ascii="Times New Roman" w:eastAsia="Calibri" w:hAnsi="Times New Roman"/>
                <w:b/>
                <w:iCs/>
                <w:sz w:val="16"/>
                <w:szCs w:val="16"/>
              </w:rPr>
            </w:pPr>
            <w:r w:rsidRPr="00963DA0">
              <w:rPr>
                <w:rFonts w:ascii="Times New Roman" w:eastAsia="Calibri" w:hAnsi="Times New Roman"/>
                <w:b/>
                <w:iCs/>
                <w:sz w:val="16"/>
                <w:szCs w:val="16"/>
              </w:rPr>
              <w:t>Vjerojatnost</w:t>
            </w:r>
          </w:p>
        </w:tc>
        <w:tc>
          <w:tcPr>
            <w:tcW w:w="2261" w:type="dxa"/>
            <w:shd w:val="clear" w:color="auto" w:fill="BDD6EE"/>
            <w:vAlign w:val="center"/>
          </w:tcPr>
          <w:p w14:paraId="5CEEFFA8" w14:textId="77777777" w:rsidR="00963DA0" w:rsidRPr="00963DA0" w:rsidRDefault="00963DA0" w:rsidP="00963DA0">
            <w:pPr>
              <w:spacing w:after="0"/>
              <w:ind w:right="23"/>
              <w:jc w:val="center"/>
              <w:rPr>
                <w:rFonts w:ascii="Times New Roman" w:eastAsia="Calibri" w:hAnsi="Times New Roman"/>
                <w:b/>
                <w:iCs/>
                <w:sz w:val="16"/>
                <w:szCs w:val="16"/>
              </w:rPr>
            </w:pPr>
            <w:r w:rsidRPr="00963DA0">
              <w:rPr>
                <w:rFonts w:ascii="Times New Roman" w:eastAsia="Calibri" w:hAnsi="Times New Roman"/>
                <w:b/>
                <w:iCs/>
                <w:sz w:val="16"/>
                <w:szCs w:val="16"/>
              </w:rPr>
              <w:t>Frekvencija</w:t>
            </w:r>
          </w:p>
        </w:tc>
        <w:tc>
          <w:tcPr>
            <w:tcW w:w="1052" w:type="dxa"/>
            <w:vMerge/>
            <w:shd w:val="clear" w:color="auto" w:fill="BDD6EE"/>
          </w:tcPr>
          <w:p w14:paraId="57D2ACF1" w14:textId="77777777" w:rsidR="00963DA0" w:rsidRPr="00963DA0" w:rsidRDefault="00963DA0" w:rsidP="00963DA0">
            <w:pPr>
              <w:spacing w:after="0"/>
              <w:ind w:right="23"/>
              <w:jc w:val="center"/>
              <w:rPr>
                <w:rFonts w:ascii="Times New Roman" w:eastAsia="Calibri" w:hAnsi="Times New Roman"/>
                <w:b/>
                <w:iCs/>
                <w:sz w:val="16"/>
                <w:szCs w:val="16"/>
              </w:rPr>
            </w:pPr>
          </w:p>
        </w:tc>
      </w:tr>
      <w:tr w:rsidR="00963DA0" w:rsidRPr="00963DA0" w14:paraId="5F438F61" w14:textId="77777777" w:rsidTr="00674792">
        <w:trPr>
          <w:trHeight w:val="182"/>
        </w:trPr>
        <w:tc>
          <w:tcPr>
            <w:tcW w:w="1384" w:type="dxa"/>
            <w:shd w:val="clear" w:color="auto" w:fill="9966FF"/>
            <w:vAlign w:val="center"/>
          </w:tcPr>
          <w:p w14:paraId="134D857C" w14:textId="77777777" w:rsidR="00963DA0" w:rsidRPr="00963DA0" w:rsidRDefault="00963DA0" w:rsidP="00963DA0">
            <w:pPr>
              <w:spacing w:after="0"/>
              <w:ind w:right="23"/>
              <w:jc w:val="center"/>
              <w:rPr>
                <w:rFonts w:ascii="Times New Roman" w:eastAsia="Calibri" w:hAnsi="Times New Roman"/>
                <w:b/>
                <w:iCs/>
                <w:sz w:val="16"/>
                <w:szCs w:val="16"/>
              </w:rPr>
            </w:pPr>
            <w:r w:rsidRPr="00963DA0">
              <w:rPr>
                <w:rFonts w:ascii="Times New Roman" w:eastAsia="Calibri" w:hAnsi="Times New Roman"/>
                <w:b/>
                <w:iCs/>
                <w:sz w:val="16"/>
                <w:szCs w:val="16"/>
              </w:rPr>
              <w:t>1</w:t>
            </w:r>
          </w:p>
        </w:tc>
        <w:tc>
          <w:tcPr>
            <w:tcW w:w="1128" w:type="dxa"/>
            <w:shd w:val="clear" w:color="auto" w:fill="9966FF"/>
            <w:vAlign w:val="center"/>
          </w:tcPr>
          <w:p w14:paraId="20069D45" w14:textId="77777777" w:rsidR="00963DA0" w:rsidRPr="00963DA0" w:rsidRDefault="00963DA0" w:rsidP="00963DA0">
            <w:pPr>
              <w:spacing w:after="0"/>
              <w:ind w:right="23"/>
              <w:rPr>
                <w:rFonts w:ascii="Times New Roman" w:eastAsia="Calibri" w:hAnsi="Times New Roman"/>
                <w:iCs/>
                <w:sz w:val="16"/>
                <w:szCs w:val="16"/>
              </w:rPr>
            </w:pPr>
            <w:r w:rsidRPr="00963DA0">
              <w:rPr>
                <w:rFonts w:ascii="Times New Roman" w:eastAsia="Calibri" w:hAnsi="Times New Roman"/>
                <w:iCs/>
                <w:sz w:val="16"/>
                <w:szCs w:val="16"/>
              </w:rPr>
              <w:t>Neznatne</w:t>
            </w:r>
          </w:p>
        </w:tc>
        <w:tc>
          <w:tcPr>
            <w:tcW w:w="1269" w:type="dxa"/>
            <w:shd w:val="clear" w:color="auto" w:fill="9966FF"/>
            <w:vAlign w:val="center"/>
          </w:tcPr>
          <w:p w14:paraId="38CC34E3" w14:textId="77777777" w:rsidR="00963DA0" w:rsidRPr="00963DA0" w:rsidRDefault="00963DA0" w:rsidP="00963DA0">
            <w:pPr>
              <w:spacing w:after="0"/>
              <w:ind w:right="23"/>
              <w:rPr>
                <w:rFonts w:ascii="Times New Roman" w:eastAsia="Calibri" w:hAnsi="Times New Roman"/>
                <w:iCs/>
                <w:sz w:val="16"/>
                <w:szCs w:val="16"/>
              </w:rPr>
            </w:pPr>
            <w:r w:rsidRPr="00963DA0">
              <w:rPr>
                <w:rFonts w:ascii="Times New Roman" w:eastAsia="Calibri" w:hAnsi="Times New Roman"/>
                <w:iCs/>
                <w:sz w:val="16"/>
                <w:szCs w:val="16"/>
              </w:rPr>
              <w:t>Iznimno mala</w:t>
            </w:r>
          </w:p>
        </w:tc>
        <w:tc>
          <w:tcPr>
            <w:tcW w:w="1128" w:type="dxa"/>
            <w:vAlign w:val="center"/>
          </w:tcPr>
          <w:p w14:paraId="0D15B39F" w14:textId="77777777" w:rsidR="00963DA0" w:rsidRPr="00963DA0" w:rsidRDefault="00963DA0" w:rsidP="00963DA0">
            <w:pPr>
              <w:spacing w:after="0"/>
              <w:ind w:right="23"/>
              <w:jc w:val="right"/>
              <w:rPr>
                <w:rFonts w:ascii="Times New Roman" w:eastAsia="Calibri" w:hAnsi="Times New Roman"/>
                <w:iCs/>
                <w:sz w:val="16"/>
                <w:szCs w:val="16"/>
              </w:rPr>
            </w:pPr>
            <w:r w:rsidRPr="00963DA0">
              <w:rPr>
                <w:rFonts w:ascii="Times New Roman" w:eastAsia="Calibri" w:hAnsi="Times New Roman"/>
                <w:iCs/>
                <w:sz w:val="16"/>
                <w:szCs w:val="16"/>
              </w:rPr>
              <w:t>&lt;1%</w:t>
            </w:r>
          </w:p>
        </w:tc>
        <w:tc>
          <w:tcPr>
            <w:tcW w:w="2261" w:type="dxa"/>
            <w:vAlign w:val="center"/>
          </w:tcPr>
          <w:p w14:paraId="1498955C" w14:textId="77777777" w:rsidR="00963DA0" w:rsidRPr="00963DA0" w:rsidRDefault="00963DA0" w:rsidP="00963DA0">
            <w:pPr>
              <w:spacing w:after="0"/>
              <w:ind w:right="23"/>
              <w:rPr>
                <w:rFonts w:ascii="Times New Roman" w:eastAsia="Calibri" w:hAnsi="Times New Roman"/>
                <w:iCs/>
                <w:sz w:val="16"/>
                <w:szCs w:val="16"/>
              </w:rPr>
            </w:pPr>
            <w:r w:rsidRPr="00963DA0">
              <w:rPr>
                <w:rFonts w:ascii="Times New Roman" w:eastAsia="Calibri" w:hAnsi="Times New Roman"/>
                <w:iCs/>
                <w:sz w:val="16"/>
                <w:szCs w:val="16"/>
              </w:rPr>
              <w:t>1 događaj u 100 godina i rjeđe</w:t>
            </w:r>
          </w:p>
        </w:tc>
        <w:tc>
          <w:tcPr>
            <w:tcW w:w="1052" w:type="dxa"/>
            <w:shd w:val="clear" w:color="auto" w:fill="9966FF"/>
          </w:tcPr>
          <w:p w14:paraId="3CA69F8C" w14:textId="77777777" w:rsidR="00963DA0" w:rsidRPr="00963DA0" w:rsidRDefault="00963DA0" w:rsidP="00963DA0">
            <w:pPr>
              <w:spacing w:after="0"/>
              <w:ind w:right="23"/>
              <w:rPr>
                <w:rFonts w:ascii="Times New Roman" w:eastAsia="Calibri" w:hAnsi="Times New Roman"/>
                <w:iCs/>
                <w:sz w:val="16"/>
                <w:szCs w:val="16"/>
              </w:rPr>
            </w:pPr>
          </w:p>
        </w:tc>
      </w:tr>
      <w:tr w:rsidR="00963DA0" w:rsidRPr="00963DA0" w14:paraId="7EFFE19F" w14:textId="77777777" w:rsidTr="00674792">
        <w:trPr>
          <w:trHeight w:val="241"/>
        </w:trPr>
        <w:tc>
          <w:tcPr>
            <w:tcW w:w="1384" w:type="dxa"/>
            <w:shd w:val="clear" w:color="auto" w:fill="66FF33"/>
            <w:vAlign w:val="center"/>
          </w:tcPr>
          <w:p w14:paraId="3DE06E0E" w14:textId="77777777" w:rsidR="00963DA0" w:rsidRPr="00963DA0" w:rsidRDefault="00963DA0" w:rsidP="00963DA0">
            <w:pPr>
              <w:spacing w:after="0"/>
              <w:ind w:right="23"/>
              <w:jc w:val="center"/>
              <w:rPr>
                <w:rFonts w:ascii="Times New Roman" w:eastAsia="Calibri" w:hAnsi="Times New Roman"/>
                <w:b/>
                <w:iCs/>
                <w:sz w:val="16"/>
                <w:szCs w:val="16"/>
              </w:rPr>
            </w:pPr>
            <w:r w:rsidRPr="00963DA0">
              <w:rPr>
                <w:rFonts w:ascii="Times New Roman" w:eastAsia="Calibri" w:hAnsi="Times New Roman"/>
                <w:b/>
                <w:iCs/>
                <w:sz w:val="16"/>
                <w:szCs w:val="16"/>
              </w:rPr>
              <w:t>2</w:t>
            </w:r>
          </w:p>
        </w:tc>
        <w:tc>
          <w:tcPr>
            <w:tcW w:w="1128" w:type="dxa"/>
            <w:shd w:val="clear" w:color="auto" w:fill="66FF33"/>
            <w:vAlign w:val="center"/>
          </w:tcPr>
          <w:p w14:paraId="65EAE58D" w14:textId="77777777" w:rsidR="00963DA0" w:rsidRPr="00963DA0" w:rsidRDefault="00963DA0" w:rsidP="00963DA0">
            <w:pPr>
              <w:spacing w:after="0"/>
              <w:ind w:right="23"/>
              <w:rPr>
                <w:rFonts w:ascii="Times New Roman" w:eastAsia="Calibri" w:hAnsi="Times New Roman"/>
                <w:iCs/>
                <w:sz w:val="16"/>
                <w:szCs w:val="16"/>
              </w:rPr>
            </w:pPr>
            <w:r w:rsidRPr="00963DA0">
              <w:rPr>
                <w:rFonts w:ascii="Times New Roman" w:eastAsia="Calibri" w:hAnsi="Times New Roman"/>
                <w:iCs/>
                <w:sz w:val="16"/>
                <w:szCs w:val="16"/>
              </w:rPr>
              <w:t>Malene</w:t>
            </w:r>
          </w:p>
        </w:tc>
        <w:tc>
          <w:tcPr>
            <w:tcW w:w="1269" w:type="dxa"/>
            <w:shd w:val="clear" w:color="auto" w:fill="66FF33"/>
            <w:vAlign w:val="center"/>
          </w:tcPr>
          <w:p w14:paraId="7F754396" w14:textId="77777777" w:rsidR="00963DA0" w:rsidRPr="00963DA0" w:rsidRDefault="00963DA0" w:rsidP="00963DA0">
            <w:pPr>
              <w:spacing w:after="0"/>
              <w:ind w:right="23"/>
              <w:rPr>
                <w:rFonts w:ascii="Times New Roman" w:eastAsia="Calibri" w:hAnsi="Times New Roman"/>
                <w:iCs/>
                <w:sz w:val="16"/>
                <w:szCs w:val="16"/>
              </w:rPr>
            </w:pPr>
            <w:r w:rsidRPr="00963DA0">
              <w:rPr>
                <w:rFonts w:ascii="Times New Roman" w:eastAsia="Calibri" w:hAnsi="Times New Roman"/>
                <w:iCs/>
                <w:sz w:val="16"/>
                <w:szCs w:val="16"/>
              </w:rPr>
              <w:t>Mala</w:t>
            </w:r>
          </w:p>
        </w:tc>
        <w:tc>
          <w:tcPr>
            <w:tcW w:w="1128" w:type="dxa"/>
            <w:vAlign w:val="center"/>
          </w:tcPr>
          <w:p w14:paraId="50AECAE0" w14:textId="77777777" w:rsidR="00963DA0" w:rsidRPr="00963DA0" w:rsidRDefault="00963DA0" w:rsidP="00963DA0">
            <w:pPr>
              <w:spacing w:after="0"/>
              <w:ind w:right="23"/>
              <w:jc w:val="right"/>
              <w:rPr>
                <w:rFonts w:ascii="Times New Roman" w:eastAsia="Calibri" w:hAnsi="Times New Roman"/>
                <w:iCs/>
                <w:sz w:val="16"/>
                <w:szCs w:val="16"/>
              </w:rPr>
            </w:pPr>
            <w:r w:rsidRPr="00963DA0">
              <w:rPr>
                <w:rFonts w:ascii="Times New Roman" w:eastAsia="Calibri" w:hAnsi="Times New Roman"/>
                <w:iCs/>
                <w:sz w:val="16"/>
                <w:szCs w:val="16"/>
              </w:rPr>
              <w:t>1-5%</w:t>
            </w:r>
          </w:p>
        </w:tc>
        <w:tc>
          <w:tcPr>
            <w:tcW w:w="2261" w:type="dxa"/>
            <w:vAlign w:val="center"/>
          </w:tcPr>
          <w:p w14:paraId="5CA9D71A" w14:textId="77777777" w:rsidR="00963DA0" w:rsidRPr="00963DA0" w:rsidRDefault="00963DA0" w:rsidP="00963DA0">
            <w:pPr>
              <w:spacing w:after="0"/>
              <w:ind w:right="23"/>
              <w:rPr>
                <w:rFonts w:ascii="Times New Roman" w:eastAsia="Calibri" w:hAnsi="Times New Roman"/>
                <w:iCs/>
                <w:sz w:val="16"/>
                <w:szCs w:val="16"/>
              </w:rPr>
            </w:pPr>
            <w:r w:rsidRPr="00963DA0">
              <w:rPr>
                <w:rFonts w:ascii="Times New Roman" w:eastAsia="Calibri" w:hAnsi="Times New Roman"/>
                <w:iCs/>
                <w:sz w:val="16"/>
                <w:szCs w:val="16"/>
              </w:rPr>
              <w:t>1 događaj u 20 do100 godina</w:t>
            </w:r>
          </w:p>
        </w:tc>
        <w:tc>
          <w:tcPr>
            <w:tcW w:w="1052" w:type="dxa"/>
            <w:shd w:val="clear" w:color="auto" w:fill="66FF33"/>
          </w:tcPr>
          <w:p w14:paraId="7AADF794" w14:textId="77777777" w:rsidR="00963DA0" w:rsidRPr="00963DA0" w:rsidRDefault="00963DA0" w:rsidP="00963DA0">
            <w:pPr>
              <w:spacing w:after="0"/>
              <w:ind w:right="23"/>
              <w:rPr>
                <w:rFonts w:ascii="Times New Roman" w:eastAsia="Calibri" w:hAnsi="Times New Roman"/>
                <w:iCs/>
                <w:sz w:val="16"/>
                <w:szCs w:val="16"/>
              </w:rPr>
            </w:pPr>
          </w:p>
        </w:tc>
      </w:tr>
      <w:tr w:rsidR="00963DA0" w:rsidRPr="00963DA0" w14:paraId="794DA258" w14:textId="77777777" w:rsidTr="00674792">
        <w:trPr>
          <w:trHeight w:val="241"/>
        </w:trPr>
        <w:tc>
          <w:tcPr>
            <w:tcW w:w="1384" w:type="dxa"/>
            <w:shd w:val="clear" w:color="auto" w:fill="FFFF00"/>
            <w:vAlign w:val="center"/>
          </w:tcPr>
          <w:p w14:paraId="397F9084" w14:textId="77777777" w:rsidR="00963DA0" w:rsidRPr="00963DA0" w:rsidRDefault="00963DA0" w:rsidP="00963DA0">
            <w:pPr>
              <w:spacing w:after="0"/>
              <w:ind w:right="23"/>
              <w:jc w:val="center"/>
              <w:rPr>
                <w:rFonts w:ascii="Times New Roman" w:eastAsia="Calibri" w:hAnsi="Times New Roman"/>
                <w:b/>
                <w:iCs/>
                <w:sz w:val="16"/>
                <w:szCs w:val="16"/>
              </w:rPr>
            </w:pPr>
            <w:r w:rsidRPr="00963DA0">
              <w:rPr>
                <w:rFonts w:ascii="Times New Roman" w:eastAsia="Calibri" w:hAnsi="Times New Roman"/>
                <w:b/>
                <w:iCs/>
                <w:sz w:val="16"/>
                <w:szCs w:val="16"/>
              </w:rPr>
              <w:t>3</w:t>
            </w:r>
          </w:p>
        </w:tc>
        <w:tc>
          <w:tcPr>
            <w:tcW w:w="1128" w:type="dxa"/>
            <w:shd w:val="clear" w:color="auto" w:fill="FFFF00"/>
            <w:vAlign w:val="center"/>
          </w:tcPr>
          <w:p w14:paraId="6DD7E640" w14:textId="77777777" w:rsidR="00963DA0" w:rsidRPr="00963DA0" w:rsidRDefault="00963DA0" w:rsidP="00963DA0">
            <w:pPr>
              <w:spacing w:after="0"/>
              <w:ind w:right="23"/>
              <w:rPr>
                <w:rFonts w:ascii="Times New Roman" w:eastAsia="Calibri" w:hAnsi="Times New Roman"/>
                <w:iCs/>
                <w:sz w:val="16"/>
                <w:szCs w:val="16"/>
              </w:rPr>
            </w:pPr>
            <w:r w:rsidRPr="00963DA0">
              <w:rPr>
                <w:rFonts w:ascii="Times New Roman" w:eastAsia="Calibri" w:hAnsi="Times New Roman"/>
                <w:iCs/>
                <w:sz w:val="16"/>
                <w:szCs w:val="16"/>
              </w:rPr>
              <w:t>Umjerene</w:t>
            </w:r>
          </w:p>
        </w:tc>
        <w:tc>
          <w:tcPr>
            <w:tcW w:w="1269" w:type="dxa"/>
            <w:shd w:val="clear" w:color="auto" w:fill="FFFF00"/>
            <w:vAlign w:val="center"/>
          </w:tcPr>
          <w:p w14:paraId="0EA91E56" w14:textId="77777777" w:rsidR="00963DA0" w:rsidRPr="00963DA0" w:rsidRDefault="00963DA0" w:rsidP="00963DA0">
            <w:pPr>
              <w:spacing w:after="0"/>
              <w:ind w:right="23"/>
              <w:rPr>
                <w:rFonts w:ascii="Times New Roman" w:eastAsia="Calibri" w:hAnsi="Times New Roman"/>
                <w:iCs/>
                <w:sz w:val="16"/>
                <w:szCs w:val="16"/>
              </w:rPr>
            </w:pPr>
            <w:r w:rsidRPr="00963DA0">
              <w:rPr>
                <w:rFonts w:ascii="Times New Roman" w:eastAsia="Calibri" w:hAnsi="Times New Roman"/>
                <w:iCs/>
                <w:sz w:val="16"/>
                <w:szCs w:val="16"/>
              </w:rPr>
              <w:t>Umjerena</w:t>
            </w:r>
          </w:p>
        </w:tc>
        <w:tc>
          <w:tcPr>
            <w:tcW w:w="1128" w:type="dxa"/>
            <w:vAlign w:val="center"/>
          </w:tcPr>
          <w:p w14:paraId="08FD911A" w14:textId="77777777" w:rsidR="00963DA0" w:rsidRPr="00963DA0" w:rsidRDefault="00963DA0" w:rsidP="00963DA0">
            <w:pPr>
              <w:spacing w:after="0"/>
              <w:ind w:right="23"/>
              <w:jc w:val="right"/>
              <w:rPr>
                <w:rFonts w:ascii="Times New Roman" w:eastAsia="Calibri" w:hAnsi="Times New Roman"/>
                <w:iCs/>
                <w:sz w:val="16"/>
                <w:szCs w:val="16"/>
              </w:rPr>
            </w:pPr>
            <w:r w:rsidRPr="00963DA0">
              <w:rPr>
                <w:rFonts w:ascii="Times New Roman" w:eastAsia="Calibri" w:hAnsi="Times New Roman"/>
                <w:iCs/>
                <w:sz w:val="16"/>
                <w:szCs w:val="16"/>
              </w:rPr>
              <w:t>5-50%</w:t>
            </w:r>
          </w:p>
        </w:tc>
        <w:tc>
          <w:tcPr>
            <w:tcW w:w="2261" w:type="dxa"/>
            <w:vAlign w:val="center"/>
          </w:tcPr>
          <w:p w14:paraId="02B44D58" w14:textId="77777777" w:rsidR="00963DA0" w:rsidRPr="00963DA0" w:rsidRDefault="00963DA0" w:rsidP="00963DA0">
            <w:pPr>
              <w:spacing w:after="0"/>
              <w:ind w:right="23"/>
              <w:rPr>
                <w:rFonts w:ascii="Times New Roman" w:eastAsia="Calibri" w:hAnsi="Times New Roman"/>
                <w:iCs/>
                <w:sz w:val="16"/>
                <w:szCs w:val="16"/>
              </w:rPr>
            </w:pPr>
            <w:r w:rsidRPr="00963DA0">
              <w:rPr>
                <w:rFonts w:ascii="Times New Roman" w:eastAsia="Calibri" w:hAnsi="Times New Roman"/>
                <w:iCs/>
                <w:sz w:val="16"/>
                <w:szCs w:val="16"/>
              </w:rPr>
              <w:t>1 događaj u 2 do 20 godina</w:t>
            </w:r>
          </w:p>
        </w:tc>
        <w:tc>
          <w:tcPr>
            <w:tcW w:w="1052" w:type="dxa"/>
            <w:shd w:val="clear" w:color="auto" w:fill="FFFF00"/>
          </w:tcPr>
          <w:p w14:paraId="5A07D39A" w14:textId="77777777" w:rsidR="00963DA0" w:rsidRPr="00963DA0" w:rsidRDefault="00042151" w:rsidP="00963DA0">
            <w:pPr>
              <w:spacing w:after="0"/>
              <w:ind w:right="23"/>
              <w:jc w:val="center"/>
              <w:rPr>
                <w:rFonts w:ascii="Times New Roman" w:eastAsia="Calibri" w:hAnsi="Times New Roman"/>
                <w:b/>
                <w:iCs/>
                <w:sz w:val="16"/>
                <w:szCs w:val="16"/>
              </w:rPr>
            </w:pPr>
            <w:r>
              <w:rPr>
                <w:rFonts w:ascii="Times New Roman" w:eastAsia="Calibri" w:hAnsi="Times New Roman"/>
                <w:b/>
                <w:iCs/>
                <w:sz w:val="16"/>
                <w:szCs w:val="16"/>
              </w:rPr>
              <w:t>X</w:t>
            </w:r>
          </w:p>
        </w:tc>
      </w:tr>
      <w:tr w:rsidR="00963DA0" w:rsidRPr="00963DA0" w14:paraId="7EC20B18" w14:textId="77777777" w:rsidTr="00674792">
        <w:trPr>
          <w:trHeight w:val="117"/>
        </w:trPr>
        <w:tc>
          <w:tcPr>
            <w:tcW w:w="1384" w:type="dxa"/>
            <w:shd w:val="clear" w:color="auto" w:fill="FFC000"/>
            <w:vAlign w:val="center"/>
          </w:tcPr>
          <w:p w14:paraId="325A144A" w14:textId="77777777" w:rsidR="00963DA0" w:rsidRPr="00963DA0" w:rsidRDefault="00963DA0" w:rsidP="00963DA0">
            <w:pPr>
              <w:spacing w:after="0"/>
              <w:ind w:right="23"/>
              <w:jc w:val="center"/>
              <w:rPr>
                <w:rFonts w:ascii="Times New Roman" w:eastAsia="Calibri" w:hAnsi="Times New Roman"/>
                <w:b/>
                <w:iCs/>
                <w:sz w:val="16"/>
                <w:szCs w:val="16"/>
              </w:rPr>
            </w:pPr>
            <w:r w:rsidRPr="00963DA0">
              <w:rPr>
                <w:rFonts w:ascii="Times New Roman" w:eastAsia="Calibri" w:hAnsi="Times New Roman"/>
                <w:b/>
                <w:iCs/>
                <w:sz w:val="16"/>
                <w:szCs w:val="16"/>
              </w:rPr>
              <w:t>4</w:t>
            </w:r>
          </w:p>
        </w:tc>
        <w:tc>
          <w:tcPr>
            <w:tcW w:w="1128" w:type="dxa"/>
            <w:shd w:val="clear" w:color="auto" w:fill="FFC000"/>
            <w:vAlign w:val="center"/>
          </w:tcPr>
          <w:p w14:paraId="44C91A59" w14:textId="77777777" w:rsidR="00963DA0" w:rsidRPr="00963DA0" w:rsidRDefault="00963DA0" w:rsidP="00963DA0">
            <w:pPr>
              <w:spacing w:after="0"/>
              <w:ind w:right="23"/>
              <w:rPr>
                <w:rFonts w:ascii="Times New Roman" w:eastAsia="Calibri" w:hAnsi="Times New Roman"/>
                <w:iCs/>
                <w:sz w:val="16"/>
                <w:szCs w:val="16"/>
              </w:rPr>
            </w:pPr>
            <w:r w:rsidRPr="00963DA0">
              <w:rPr>
                <w:rFonts w:ascii="Times New Roman" w:eastAsia="Calibri" w:hAnsi="Times New Roman"/>
                <w:iCs/>
                <w:sz w:val="16"/>
                <w:szCs w:val="16"/>
              </w:rPr>
              <w:t>Značajne</w:t>
            </w:r>
          </w:p>
        </w:tc>
        <w:tc>
          <w:tcPr>
            <w:tcW w:w="1269" w:type="dxa"/>
            <w:shd w:val="clear" w:color="auto" w:fill="FFC000"/>
            <w:vAlign w:val="center"/>
          </w:tcPr>
          <w:p w14:paraId="72049C66" w14:textId="77777777" w:rsidR="00963DA0" w:rsidRPr="00963DA0" w:rsidRDefault="00963DA0" w:rsidP="00963DA0">
            <w:pPr>
              <w:spacing w:after="0"/>
              <w:ind w:right="23"/>
              <w:rPr>
                <w:rFonts w:ascii="Times New Roman" w:eastAsia="Calibri" w:hAnsi="Times New Roman"/>
                <w:iCs/>
                <w:sz w:val="16"/>
                <w:szCs w:val="16"/>
              </w:rPr>
            </w:pPr>
            <w:r w:rsidRPr="00963DA0">
              <w:rPr>
                <w:rFonts w:ascii="Times New Roman" w:eastAsia="Calibri" w:hAnsi="Times New Roman"/>
                <w:iCs/>
                <w:sz w:val="16"/>
                <w:szCs w:val="16"/>
              </w:rPr>
              <w:t>Velika</w:t>
            </w:r>
          </w:p>
        </w:tc>
        <w:tc>
          <w:tcPr>
            <w:tcW w:w="1128" w:type="dxa"/>
            <w:vAlign w:val="center"/>
          </w:tcPr>
          <w:p w14:paraId="35F0ED9E" w14:textId="77777777" w:rsidR="00963DA0" w:rsidRPr="00963DA0" w:rsidRDefault="00963DA0" w:rsidP="00963DA0">
            <w:pPr>
              <w:spacing w:after="0"/>
              <w:ind w:right="23"/>
              <w:jc w:val="right"/>
              <w:rPr>
                <w:rFonts w:ascii="Times New Roman" w:eastAsia="Calibri" w:hAnsi="Times New Roman"/>
                <w:iCs/>
                <w:sz w:val="16"/>
                <w:szCs w:val="16"/>
              </w:rPr>
            </w:pPr>
            <w:r w:rsidRPr="00963DA0">
              <w:rPr>
                <w:rFonts w:ascii="Times New Roman" w:eastAsia="Calibri" w:hAnsi="Times New Roman"/>
                <w:iCs/>
                <w:sz w:val="16"/>
                <w:szCs w:val="16"/>
              </w:rPr>
              <w:t>51-98%</w:t>
            </w:r>
          </w:p>
        </w:tc>
        <w:tc>
          <w:tcPr>
            <w:tcW w:w="2261" w:type="dxa"/>
            <w:vAlign w:val="center"/>
          </w:tcPr>
          <w:p w14:paraId="76D883E9" w14:textId="77777777" w:rsidR="00963DA0" w:rsidRPr="00963DA0" w:rsidRDefault="00963DA0" w:rsidP="00963DA0">
            <w:pPr>
              <w:spacing w:after="0"/>
              <w:ind w:right="23"/>
              <w:rPr>
                <w:rFonts w:ascii="Times New Roman" w:eastAsia="Calibri" w:hAnsi="Times New Roman"/>
                <w:iCs/>
                <w:sz w:val="16"/>
                <w:szCs w:val="16"/>
              </w:rPr>
            </w:pPr>
            <w:r w:rsidRPr="00963DA0">
              <w:rPr>
                <w:rFonts w:ascii="Times New Roman" w:eastAsia="Calibri" w:hAnsi="Times New Roman"/>
                <w:iCs/>
                <w:sz w:val="16"/>
                <w:szCs w:val="16"/>
              </w:rPr>
              <w:t xml:space="preserve">1 događaj u  1 do 2 godina </w:t>
            </w:r>
          </w:p>
        </w:tc>
        <w:tc>
          <w:tcPr>
            <w:tcW w:w="1052" w:type="dxa"/>
            <w:shd w:val="clear" w:color="auto" w:fill="FFC000"/>
          </w:tcPr>
          <w:p w14:paraId="6B4986B7" w14:textId="77777777" w:rsidR="00963DA0" w:rsidRPr="00963DA0" w:rsidRDefault="00963DA0" w:rsidP="00963DA0">
            <w:pPr>
              <w:spacing w:after="0"/>
              <w:ind w:right="23"/>
              <w:jc w:val="center"/>
              <w:rPr>
                <w:rFonts w:ascii="Times New Roman" w:eastAsia="Calibri" w:hAnsi="Times New Roman"/>
                <w:b/>
                <w:iCs/>
                <w:sz w:val="16"/>
                <w:szCs w:val="16"/>
              </w:rPr>
            </w:pPr>
          </w:p>
        </w:tc>
      </w:tr>
      <w:tr w:rsidR="00963DA0" w:rsidRPr="00963DA0" w14:paraId="51F7B92F" w14:textId="77777777" w:rsidTr="00674792">
        <w:trPr>
          <w:trHeight w:val="239"/>
        </w:trPr>
        <w:tc>
          <w:tcPr>
            <w:tcW w:w="1384" w:type="dxa"/>
            <w:shd w:val="clear" w:color="auto" w:fill="FF0000"/>
            <w:vAlign w:val="center"/>
          </w:tcPr>
          <w:p w14:paraId="75309838" w14:textId="77777777" w:rsidR="00963DA0" w:rsidRPr="00963DA0" w:rsidRDefault="00963DA0" w:rsidP="00963DA0">
            <w:pPr>
              <w:spacing w:after="0"/>
              <w:ind w:right="23"/>
              <w:jc w:val="center"/>
              <w:rPr>
                <w:rFonts w:ascii="Times New Roman" w:eastAsia="Calibri" w:hAnsi="Times New Roman"/>
                <w:b/>
                <w:iCs/>
                <w:sz w:val="16"/>
                <w:szCs w:val="16"/>
              </w:rPr>
            </w:pPr>
            <w:r w:rsidRPr="00963DA0">
              <w:rPr>
                <w:rFonts w:ascii="Times New Roman" w:eastAsia="Calibri" w:hAnsi="Times New Roman"/>
                <w:b/>
                <w:iCs/>
                <w:sz w:val="16"/>
                <w:szCs w:val="16"/>
              </w:rPr>
              <w:t>5</w:t>
            </w:r>
          </w:p>
        </w:tc>
        <w:tc>
          <w:tcPr>
            <w:tcW w:w="1128" w:type="dxa"/>
            <w:shd w:val="clear" w:color="auto" w:fill="FF0000"/>
            <w:vAlign w:val="center"/>
          </w:tcPr>
          <w:p w14:paraId="644C89F6" w14:textId="77777777" w:rsidR="00963DA0" w:rsidRPr="00963DA0" w:rsidRDefault="00963DA0" w:rsidP="00963DA0">
            <w:pPr>
              <w:spacing w:after="0"/>
              <w:ind w:right="23"/>
              <w:rPr>
                <w:rFonts w:ascii="Times New Roman" w:eastAsia="Calibri" w:hAnsi="Times New Roman"/>
                <w:iCs/>
                <w:sz w:val="16"/>
                <w:szCs w:val="16"/>
              </w:rPr>
            </w:pPr>
            <w:r w:rsidRPr="00963DA0">
              <w:rPr>
                <w:rFonts w:ascii="Times New Roman" w:eastAsia="Calibri" w:hAnsi="Times New Roman"/>
                <w:iCs/>
                <w:sz w:val="16"/>
                <w:szCs w:val="16"/>
              </w:rPr>
              <w:t>Katastrofalne</w:t>
            </w:r>
          </w:p>
        </w:tc>
        <w:tc>
          <w:tcPr>
            <w:tcW w:w="1269" w:type="dxa"/>
            <w:shd w:val="clear" w:color="auto" w:fill="FF0000"/>
            <w:vAlign w:val="center"/>
          </w:tcPr>
          <w:p w14:paraId="675598AD" w14:textId="77777777" w:rsidR="00963DA0" w:rsidRPr="00963DA0" w:rsidRDefault="00963DA0" w:rsidP="00963DA0">
            <w:pPr>
              <w:spacing w:after="0"/>
              <w:ind w:right="23"/>
              <w:rPr>
                <w:rFonts w:ascii="Times New Roman" w:eastAsia="Calibri" w:hAnsi="Times New Roman"/>
                <w:iCs/>
                <w:sz w:val="16"/>
                <w:szCs w:val="16"/>
              </w:rPr>
            </w:pPr>
            <w:r w:rsidRPr="00963DA0">
              <w:rPr>
                <w:rFonts w:ascii="Times New Roman" w:eastAsia="Calibri" w:hAnsi="Times New Roman"/>
                <w:iCs/>
                <w:sz w:val="16"/>
                <w:szCs w:val="16"/>
              </w:rPr>
              <w:t>Iznimno velika</w:t>
            </w:r>
          </w:p>
        </w:tc>
        <w:tc>
          <w:tcPr>
            <w:tcW w:w="1128" w:type="dxa"/>
            <w:vAlign w:val="center"/>
          </w:tcPr>
          <w:p w14:paraId="59CF1DC8" w14:textId="77777777" w:rsidR="00963DA0" w:rsidRPr="00963DA0" w:rsidRDefault="00963DA0" w:rsidP="00963DA0">
            <w:pPr>
              <w:spacing w:after="0"/>
              <w:ind w:right="23"/>
              <w:jc w:val="right"/>
              <w:rPr>
                <w:rFonts w:ascii="Times New Roman" w:eastAsia="Calibri" w:hAnsi="Times New Roman"/>
                <w:iCs/>
                <w:sz w:val="16"/>
                <w:szCs w:val="16"/>
              </w:rPr>
            </w:pPr>
            <w:r w:rsidRPr="00963DA0">
              <w:rPr>
                <w:rFonts w:ascii="Times New Roman" w:eastAsia="Calibri" w:hAnsi="Times New Roman"/>
                <w:iCs/>
                <w:sz w:val="16"/>
                <w:szCs w:val="16"/>
              </w:rPr>
              <w:t>&gt;98%</w:t>
            </w:r>
          </w:p>
        </w:tc>
        <w:tc>
          <w:tcPr>
            <w:tcW w:w="2261" w:type="dxa"/>
            <w:vAlign w:val="center"/>
          </w:tcPr>
          <w:p w14:paraId="79B661F0" w14:textId="77777777" w:rsidR="00963DA0" w:rsidRPr="00963DA0" w:rsidRDefault="00963DA0" w:rsidP="00963DA0">
            <w:pPr>
              <w:spacing w:after="0"/>
              <w:ind w:right="23"/>
              <w:rPr>
                <w:rFonts w:ascii="Times New Roman" w:eastAsia="Calibri" w:hAnsi="Times New Roman"/>
                <w:iCs/>
                <w:sz w:val="16"/>
                <w:szCs w:val="16"/>
              </w:rPr>
            </w:pPr>
            <w:r w:rsidRPr="00963DA0">
              <w:rPr>
                <w:rFonts w:ascii="Times New Roman" w:eastAsia="Calibri" w:hAnsi="Times New Roman"/>
                <w:iCs/>
                <w:sz w:val="16"/>
                <w:szCs w:val="16"/>
              </w:rPr>
              <w:t xml:space="preserve">1 događaj godišnje ili češće </w:t>
            </w:r>
          </w:p>
        </w:tc>
        <w:tc>
          <w:tcPr>
            <w:tcW w:w="1052" w:type="dxa"/>
            <w:shd w:val="clear" w:color="auto" w:fill="FF0000"/>
          </w:tcPr>
          <w:p w14:paraId="64D81DAF" w14:textId="77777777" w:rsidR="00963DA0" w:rsidRPr="00963DA0" w:rsidRDefault="00963DA0" w:rsidP="00963DA0">
            <w:pPr>
              <w:spacing w:after="0"/>
              <w:ind w:right="23"/>
              <w:rPr>
                <w:rFonts w:ascii="Times New Roman" w:eastAsia="Calibri" w:hAnsi="Times New Roman"/>
                <w:iCs/>
                <w:sz w:val="16"/>
                <w:szCs w:val="16"/>
              </w:rPr>
            </w:pPr>
          </w:p>
        </w:tc>
      </w:tr>
    </w:tbl>
    <w:p w14:paraId="27882E85" w14:textId="77777777" w:rsidR="00C94DC0" w:rsidRPr="00963DA0" w:rsidRDefault="00C94DC0" w:rsidP="00963DA0">
      <w:pPr>
        <w:spacing w:after="0"/>
        <w:jc w:val="both"/>
        <w:rPr>
          <w:rFonts w:ascii="Times New Roman" w:hAnsi="Times New Roman"/>
          <w:sz w:val="20"/>
          <w:szCs w:val="20"/>
        </w:rPr>
      </w:pPr>
    </w:p>
    <w:p w14:paraId="2E6D741E" w14:textId="77777777" w:rsidR="00963DA0" w:rsidRPr="00963DA0" w:rsidRDefault="00963DA0" w:rsidP="00963DA0">
      <w:pPr>
        <w:spacing w:after="0"/>
        <w:jc w:val="both"/>
        <w:rPr>
          <w:rFonts w:ascii="Times New Roman" w:hAnsi="Times New Roman"/>
        </w:rPr>
      </w:pPr>
      <w:r w:rsidRPr="00963DA0">
        <w:rPr>
          <w:rFonts w:ascii="Times New Roman" w:hAnsi="Times New Roman"/>
          <w:sz w:val="20"/>
          <w:szCs w:val="20"/>
        </w:rPr>
        <w:t xml:space="preserve">      Posljedice na život i zdravlje ljudi</w:t>
      </w:r>
      <w:r w:rsidRPr="00963DA0">
        <w:rPr>
          <w:rFonts w:ascii="Times New Roman" w:hAnsi="Times New Roman"/>
        </w:rPr>
        <w:t xml:space="preserve">                  </w:t>
      </w:r>
      <w:r w:rsidRPr="00963DA0">
        <w:rPr>
          <w:rFonts w:ascii="Times New Roman" w:hAnsi="Times New Roman"/>
          <w:sz w:val="20"/>
          <w:szCs w:val="20"/>
        </w:rPr>
        <w:t>Gospodarstvo                     Društvena stabilnost i politika</w:t>
      </w:r>
    </w:p>
    <w:p w14:paraId="380C6789" w14:textId="77777777" w:rsidR="00963DA0" w:rsidRPr="00963DA0" w:rsidRDefault="00042151" w:rsidP="00963DA0">
      <w:pPr>
        <w:spacing w:after="0"/>
        <w:jc w:val="both"/>
        <w:rPr>
          <w:rFonts w:ascii="Times New Roman" w:hAnsi="Times New Roman"/>
        </w:rPr>
      </w:pPr>
      <w:r w:rsidRPr="00963DA0">
        <w:rPr>
          <w:rFonts w:ascii="Times New Roman" w:hAnsi="Times New Roman"/>
          <w:noProof/>
          <w:lang w:eastAsia="hr-HR"/>
        </w:rPr>
        <mc:AlternateContent>
          <mc:Choice Requires="wps">
            <w:drawing>
              <wp:anchor distT="0" distB="0" distL="114300" distR="114300" simplePos="0" relativeHeight="251967488" behindDoc="0" locked="0" layoutInCell="1" allowOverlap="1" wp14:anchorId="19ABC5B8" wp14:editId="6DCCE1F5">
                <wp:simplePos x="0" y="0"/>
                <wp:positionH relativeFrom="column">
                  <wp:posOffset>4917366</wp:posOffset>
                </wp:positionH>
                <wp:positionV relativeFrom="paragraph">
                  <wp:posOffset>885825</wp:posOffset>
                </wp:positionV>
                <wp:extent cx="136525" cy="118110"/>
                <wp:effectExtent l="8255" t="9525" r="26670" b="5715"/>
                <wp:wrapNone/>
                <wp:docPr id="232" name="AutoShape 161"/>
                <wp:cNvGraphicFramePr/>
                <a:graphic xmlns:a="http://schemas.openxmlformats.org/drawingml/2006/main">
                  <a:graphicData uri="http://schemas.microsoft.com/office/word/2010/wordprocessingShape">
                    <wps:wsp>
                      <wps:cNvSpPr/>
                      <wps:spPr>
                        <a:xfrm>
                          <a:off x="0" y="0"/>
                          <a:ext cx="136525" cy="118110"/>
                        </a:xfrm>
                        <a:prstGeom prst="triangle">
                          <a:avLst>
                            <a:gd name="adj" fmla="val 50000"/>
                          </a:avLst>
                        </a:prstGeom>
                        <a:solidFill>
                          <a:srgbClr val="00B0F0"/>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shape w14:anchorId="10D65252" id="AutoShape 161" o:spid="_x0000_s1026" type="#_x0000_t5" style="position:absolute;margin-left:387.2pt;margin-top:69.75pt;width:10.75pt;height:9.3pt;z-index:251967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" fillcolor="#00b0f0"/>
            </w:pict>
          </mc:Fallback>
        </mc:AlternateContent>
      </w:r>
      <w:r w:rsidRPr="00963DA0">
        <w:rPr>
          <w:rFonts w:ascii="Times New Roman" w:hAnsi="Times New Roman"/>
          <w:noProof/>
          <w:lang w:eastAsia="hr-HR"/>
        </w:rPr>
        <mc:AlternateContent>
          <mc:Choice Requires="wps">
            <w:drawing>
              <wp:anchor distT="0" distB="0" distL="114300" distR="114300" simplePos="0" relativeHeight="251965440" behindDoc="0" locked="0" layoutInCell="1" allowOverlap="1" wp14:anchorId="68056418" wp14:editId="31DDE2BB">
                <wp:simplePos x="0" y="0"/>
                <wp:positionH relativeFrom="column">
                  <wp:posOffset>2949015</wp:posOffset>
                </wp:positionH>
                <wp:positionV relativeFrom="paragraph">
                  <wp:posOffset>885825</wp:posOffset>
                </wp:positionV>
                <wp:extent cx="136525" cy="118110"/>
                <wp:effectExtent l="8255" t="9525" r="26670" b="5715"/>
                <wp:wrapNone/>
                <wp:docPr id="228" name="AutoShape 159"/>
                <wp:cNvGraphicFramePr/>
                <a:graphic xmlns:a="http://schemas.openxmlformats.org/drawingml/2006/main">
                  <a:graphicData uri="http://schemas.microsoft.com/office/word/2010/wordprocessingShape">
                    <wps:wsp>
                      <wps:cNvSpPr/>
                      <wps:spPr>
                        <a:xfrm>
                          <a:off x="0" y="0"/>
                          <a:ext cx="136525" cy="118110"/>
                        </a:xfrm>
                        <a:prstGeom prst="triangle">
                          <a:avLst>
                            <a:gd name="adj" fmla="val 50000"/>
                          </a:avLst>
                        </a:prstGeom>
                        <a:solidFill>
                          <a:srgbClr val="00B0F0"/>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shape w14:anchorId="1656755C" id="AutoShape 159" o:spid="_x0000_s1026" type="#_x0000_t5" style="position:absolute;margin-left:232.2pt;margin-top:69.75pt;width:10.75pt;height:9.3pt;z-index:251965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" fillcolor="#00b0f0"/>
            </w:pict>
          </mc:Fallback>
        </mc:AlternateContent>
      </w:r>
      <w:r w:rsidR="00963DA0" w:rsidRPr="00963DA0">
        <w:rPr>
          <w:rFonts w:ascii="Times New Roman" w:hAnsi="Times New Roman"/>
          <w:noProof/>
          <w:lang w:eastAsia="hr-HR"/>
        </w:rPr>
        <mc:AlternateContent>
          <mc:Choice Requires="wps">
            <w:drawing>
              <wp:anchor distT="0" distB="0" distL="114300" distR="114300" simplePos="0" relativeHeight="251966464" behindDoc="0" locked="0" layoutInCell="1" allowOverlap="1" wp14:anchorId="284FFCFF" wp14:editId="1FA98D0B">
                <wp:simplePos x="0" y="0"/>
                <wp:positionH relativeFrom="column">
                  <wp:posOffset>1072889</wp:posOffset>
                </wp:positionH>
                <wp:positionV relativeFrom="paragraph">
                  <wp:posOffset>587674</wp:posOffset>
                </wp:positionV>
                <wp:extent cx="136525" cy="118110"/>
                <wp:effectExtent l="8255" t="9525" r="26670" b="5715"/>
                <wp:wrapNone/>
                <wp:docPr id="227" name="AutoShape 160"/>
                <wp:cNvGraphicFramePr/>
                <a:graphic xmlns:a="http://schemas.openxmlformats.org/drawingml/2006/main">
                  <a:graphicData uri="http://schemas.microsoft.com/office/word/2010/wordprocessingShape">
                    <wps:wsp>
                      <wps:cNvSpPr/>
                      <wps:spPr>
                        <a:xfrm>
                          <a:off x="0" y="0"/>
                          <a:ext cx="136525" cy="118110"/>
                        </a:xfrm>
                        <a:prstGeom prst="triangle">
                          <a:avLst>
                            <a:gd name="adj" fmla="val 50000"/>
                          </a:avLst>
                        </a:prstGeom>
                        <a:solidFill>
                          <a:srgbClr val="00B0F0"/>
                        </a:solidFill>
                        <a:ln w="9525" cap="flat" cmpd="sng">
                          <a:solidFill>
                            <a:srgbClr val="000000"/>
                          </a:solidFill>
                          <a:prstDash val="solid"/>
                          <a:miter/>
                          <a:headEnd type="none" w="med" len="med"/>
                          <a:tailEnd type="none" w="med" len="med"/>
                        </a:ln>
                      </wps:spPr>
                      <wps:bodyPr wrap="square" upright="1"/>
                    </wps:wsp>
                  </a:graphicData>
                </a:graphic>
              </wp:anchor>
            </w:drawing>
          </mc:Choice>
          <mc:Fallback>
            <w:pict>
              <v:shape w14:anchorId="6DFA0477" id="AutoShape 160" o:spid="_x0000_s1026" type="#_x0000_t5" style="position:absolute;margin-left:84.5pt;margin-top:46.25pt;width:10.75pt;height:9.3pt;z-index:25196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" fillcolor="#00b0f0"/>
            </w:pict>
          </mc:Fallback>
        </mc:AlternateContent>
      </w:r>
      <w:r w:rsidR="00963DA0" w:rsidRPr="00963DA0">
        <w:rPr>
          <w:noProof/>
          <w:lang w:eastAsia="hr-HR"/>
        </w:rPr>
        <w:drawing>
          <wp:inline distT="0" distB="0" distL="114300" distR="114300" wp14:anchorId="4694A0A2" wp14:editId="4EE34530">
            <wp:extent cx="1812290" cy="1559560"/>
            <wp:effectExtent l="0" t="0" r="16510" b="2540"/>
            <wp:docPr id="234"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Slika 3"/>
                    <pic:cNvPicPr>
                      <a:picLocks noChangeAspect="1"/>
                    </pic:cNvPicPr>
                  </pic:nvPicPr>
                  <pic:blipFill>
                    <a:blip r:embed="rId23"/>
                    <a:srcRect l="23975" t="41151" r="46710" b="14168"/>
                    <a:stretch>
                      <a:fillRect/>
                    </a:stretch>
                  </pic:blipFill>
                  <pic:spPr>
                    <a:xfrm>
                      <a:off x="0" y="0"/>
                      <a:ext cx="1812290" cy="1559560"/>
                    </a:xfrm>
                    <a:prstGeom prst="rect">
                      <a:avLst/>
                    </a:prstGeom>
                    <a:noFill/>
                    <a:ln w="9525">
                      <a:noFill/>
                    </a:ln>
                  </pic:spPr>
                </pic:pic>
              </a:graphicData>
            </a:graphic>
          </wp:inline>
        </w:drawing>
      </w:r>
      <w:r w:rsidR="00963DA0" w:rsidRPr="00963DA0">
        <w:t xml:space="preserve">  </w:t>
      </w:r>
      <w:r w:rsidR="00963DA0" w:rsidRPr="00963DA0">
        <w:rPr>
          <w:noProof/>
          <w:lang w:eastAsia="hr-HR"/>
        </w:rPr>
        <w:drawing>
          <wp:inline distT="0" distB="0" distL="114300" distR="114300" wp14:anchorId="7FE21036" wp14:editId="1E94D64A">
            <wp:extent cx="1868170" cy="1579245"/>
            <wp:effectExtent l="0" t="0" r="17780" b="1905"/>
            <wp:docPr id="235"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Slika 3"/>
                    <pic:cNvPicPr>
                      <a:picLocks noChangeAspect="1"/>
                    </pic:cNvPicPr>
                  </pic:nvPicPr>
                  <pic:blipFill>
                    <a:blip r:embed="rId23"/>
                    <a:srcRect l="23975" t="41151" r="45854" b="14168"/>
                    <a:stretch>
                      <a:fillRect/>
                    </a:stretch>
                  </pic:blipFill>
                  <pic:spPr>
                    <a:xfrm>
                      <a:off x="0" y="0"/>
                      <a:ext cx="1868170" cy="1579245"/>
                    </a:xfrm>
                    <a:prstGeom prst="rect">
                      <a:avLst/>
                    </a:prstGeom>
                    <a:noFill/>
                    <a:ln w="9525">
                      <a:noFill/>
                    </a:ln>
                  </pic:spPr>
                </pic:pic>
              </a:graphicData>
            </a:graphic>
          </wp:inline>
        </w:drawing>
      </w:r>
      <w:r w:rsidR="00963DA0" w:rsidRPr="00963DA0">
        <w:t xml:space="preserve">  </w:t>
      </w:r>
      <w:r w:rsidR="00963DA0" w:rsidRPr="00963DA0">
        <w:rPr>
          <w:noProof/>
          <w:lang w:eastAsia="hr-HR"/>
        </w:rPr>
        <w:drawing>
          <wp:inline distT="0" distB="0" distL="114300" distR="114300" wp14:anchorId="4EED934C" wp14:editId="0B38B037">
            <wp:extent cx="1829435" cy="1588770"/>
            <wp:effectExtent l="0" t="0" r="18415" b="11430"/>
            <wp:docPr id="238"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Slika 3"/>
                    <pic:cNvPicPr>
                      <a:picLocks noChangeAspect="1"/>
                    </pic:cNvPicPr>
                  </pic:nvPicPr>
                  <pic:blipFill>
                    <a:blip r:embed="rId23"/>
                    <a:srcRect l="23975" t="41151" r="46657" b="14168"/>
                    <a:stretch>
                      <a:fillRect/>
                    </a:stretch>
                  </pic:blipFill>
                  <pic:spPr>
                    <a:xfrm>
                      <a:off x="0" y="0"/>
                      <a:ext cx="1829435" cy="1588770"/>
                    </a:xfrm>
                    <a:prstGeom prst="rect">
                      <a:avLst/>
                    </a:prstGeom>
                    <a:noFill/>
                    <a:ln w="9525">
                      <a:noFill/>
                    </a:ln>
                  </pic:spPr>
                </pic:pic>
              </a:graphicData>
            </a:graphic>
          </wp:inline>
        </w:drawing>
      </w:r>
    </w:p>
    <w:p w14:paraId="58AADD62" w14:textId="77777777" w:rsidR="00EE3968" w:rsidRDefault="00EE3968" w:rsidP="00963DA0">
      <w:pPr>
        <w:spacing w:after="0"/>
        <w:jc w:val="both"/>
        <w:rPr>
          <w:rFonts w:ascii="Times New Roman" w:eastAsia="Calibri" w:hAnsi="Times New Roman"/>
          <w:b/>
          <w:sz w:val="20"/>
          <w:szCs w:val="20"/>
        </w:rPr>
      </w:pPr>
    </w:p>
    <w:p w14:paraId="4EECB4EE" w14:textId="7A4C356F" w:rsidR="00963DA0" w:rsidRPr="00963DA0" w:rsidRDefault="00963DA0" w:rsidP="00963DA0">
      <w:pPr>
        <w:spacing w:after="0"/>
        <w:jc w:val="both"/>
        <w:rPr>
          <w:rFonts w:ascii="Times New Roman" w:hAnsi="Times New Roman"/>
          <w:b/>
        </w:rPr>
      </w:pPr>
      <w:r w:rsidRPr="00963DA0">
        <w:rPr>
          <w:rFonts w:ascii="Times New Roman" w:eastAsia="Calibri" w:hAnsi="Times New Roman"/>
          <w:b/>
          <w:sz w:val="20"/>
          <w:szCs w:val="20"/>
        </w:rPr>
        <w:t>Ukupni rizik</w:t>
      </w:r>
      <w:r w:rsidRPr="00963DA0">
        <w:rPr>
          <w:rFonts w:ascii="Times New Roman" w:eastAsia="Calibri" w:hAnsi="Times New Roman"/>
          <w:b/>
        </w:rPr>
        <w:t xml:space="preserve"> = </w:t>
      </w:r>
      <w:r w:rsidRPr="00963DA0">
        <w:rPr>
          <w:rFonts w:ascii="Times New Roman" w:eastAsia="Calibri" w:hAnsi="Times New Roman"/>
          <w:b/>
          <w:u w:val="single"/>
          <w:vertAlign w:val="superscript"/>
        </w:rPr>
        <w:t>Život i zdravlje ljudi  + Gospodarstvo + Društvena stabilnost i politika</w:t>
      </w:r>
      <w:r w:rsidRPr="00963DA0">
        <w:rPr>
          <w:rFonts w:ascii="Times New Roman" w:eastAsia="Calibri" w:hAnsi="Times New Roman"/>
          <w:b/>
        </w:rPr>
        <w:t xml:space="preserve">  =</w:t>
      </w:r>
      <w:r w:rsidRPr="00963DA0">
        <w:rPr>
          <w:rFonts w:ascii="Times New Roman" w:eastAsia="Calibri" w:hAnsi="Times New Roman"/>
          <w:b/>
          <w:sz w:val="24"/>
          <w:szCs w:val="24"/>
        </w:rPr>
        <w:t xml:space="preserve"> </w:t>
      </w:r>
      <w:r w:rsidR="00042151">
        <w:rPr>
          <w:rFonts w:ascii="Times New Roman" w:eastAsia="Calibri" w:hAnsi="Times New Roman"/>
          <w:b/>
          <w:sz w:val="24"/>
          <w:szCs w:val="24"/>
          <w:u w:val="single"/>
          <w:vertAlign w:val="superscript"/>
        </w:rPr>
        <w:t>3</w:t>
      </w:r>
      <w:r w:rsidRPr="00963DA0">
        <w:rPr>
          <w:rFonts w:ascii="Times New Roman" w:eastAsia="Calibri" w:hAnsi="Times New Roman"/>
          <w:b/>
          <w:sz w:val="24"/>
          <w:szCs w:val="24"/>
          <w:u w:val="single"/>
          <w:vertAlign w:val="superscript"/>
        </w:rPr>
        <w:t>+1+1</w:t>
      </w:r>
      <w:r w:rsidRPr="00963DA0">
        <w:rPr>
          <w:rFonts w:ascii="Times New Roman" w:eastAsia="Calibri" w:hAnsi="Times New Roman"/>
          <w:b/>
          <w:sz w:val="24"/>
          <w:szCs w:val="24"/>
        </w:rPr>
        <w:t xml:space="preserve"> = </w:t>
      </w:r>
      <w:r w:rsidR="00042151">
        <w:rPr>
          <w:rFonts w:ascii="Times New Roman" w:eastAsia="Calibri" w:hAnsi="Times New Roman"/>
          <w:b/>
          <w:sz w:val="24"/>
          <w:szCs w:val="24"/>
          <w:u w:val="single"/>
          <w:vertAlign w:val="superscript"/>
        </w:rPr>
        <w:t>5</w:t>
      </w:r>
      <w:r w:rsidRPr="00963DA0">
        <w:rPr>
          <w:rFonts w:ascii="Times New Roman" w:eastAsia="Calibri" w:hAnsi="Times New Roman"/>
          <w:b/>
          <w:sz w:val="24"/>
          <w:szCs w:val="24"/>
          <w:u w:val="single"/>
          <w:vertAlign w:val="superscript"/>
        </w:rPr>
        <w:t xml:space="preserve"> </w:t>
      </w:r>
      <w:r w:rsidRPr="00963DA0">
        <w:rPr>
          <w:rFonts w:ascii="Times New Roman" w:eastAsia="Calibri" w:hAnsi="Times New Roman"/>
          <w:b/>
          <w:sz w:val="24"/>
          <w:szCs w:val="24"/>
        </w:rPr>
        <w:t xml:space="preserve"> </w:t>
      </w:r>
      <w:r w:rsidR="00042151">
        <w:rPr>
          <w:rFonts w:ascii="Times New Roman" w:eastAsia="Calibri" w:hAnsi="Times New Roman"/>
          <w:b/>
        </w:rPr>
        <w:t>= 1.66=2</w:t>
      </w:r>
    </w:p>
    <w:p w14:paraId="69E5F735" w14:textId="77777777" w:rsidR="00682832" w:rsidRDefault="00963DA0" w:rsidP="00963DA0">
      <w:pPr>
        <w:spacing w:after="0"/>
        <w:jc w:val="both"/>
        <w:rPr>
          <w:rFonts w:ascii="Times New Roman" w:hAnsi="Times New Roman"/>
          <w:sz w:val="20"/>
          <w:szCs w:val="20"/>
        </w:rPr>
      </w:pPr>
      <w:r w:rsidRPr="00963DA0">
        <w:rPr>
          <w:rFonts w:ascii="Times New Roman" w:hAnsi="Times New Roman"/>
        </w:rPr>
        <w:t xml:space="preserve">                                                               </w:t>
      </w:r>
      <w:r w:rsidRPr="00963DA0">
        <w:rPr>
          <w:rFonts w:ascii="Times New Roman" w:hAnsi="Times New Roman"/>
          <w:sz w:val="20"/>
          <w:szCs w:val="20"/>
        </w:rPr>
        <w:t xml:space="preserve">3                            </w:t>
      </w:r>
      <w:r w:rsidR="00682832">
        <w:rPr>
          <w:rFonts w:ascii="Times New Roman" w:hAnsi="Times New Roman"/>
          <w:sz w:val="20"/>
          <w:szCs w:val="20"/>
        </w:rPr>
        <w:t xml:space="preserve">                    3         3</w:t>
      </w:r>
    </w:p>
    <w:p w14:paraId="3649A9E9" w14:textId="77777777" w:rsidR="00682832" w:rsidRDefault="00042151" w:rsidP="00042151">
      <w:pPr>
        <w:spacing w:after="0"/>
        <w:jc w:val="center"/>
        <w:rPr>
          <w:rFonts w:ascii="Times New Roman" w:hAnsi="Times New Roman"/>
          <w:sz w:val="20"/>
          <w:szCs w:val="20"/>
        </w:rPr>
      </w:pPr>
      <w:r>
        <w:rPr>
          <w:noProof/>
          <w:lang w:eastAsia="hr-HR"/>
        </w:rPr>
        <w:lastRenderedPageBreak/>
        <w:drawing>
          <wp:inline distT="0" distB="0" distL="0" distR="0" wp14:anchorId="18CCED26" wp14:editId="3BFADC7D">
            <wp:extent cx="5684520" cy="3098165"/>
            <wp:effectExtent l="0" t="0" r="0" b="698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9119" t="27320" r="12408" b="13533"/>
                    <a:stretch/>
                  </pic:blipFill>
                  <pic:spPr bwMode="auto">
                    <a:xfrm>
                      <a:off x="0" y="0"/>
                      <a:ext cx="5694688" cy="3103707"/>
                    </a:xfrm>
                    <a:prstGeom prst="rect">
                      <a:avLst/>
                    </a:prstGeom>
                    <a:ln>
                      <a:noFill/>
                    </a:ln>
                    <a:extLst>
                      <a:ext uri="{53640926-AAD7-44D8-BBD7-CCE9431645EC}">
                        <a14:shadowObscured xmlns:a14="http://schemas.microsoft.com/office/drawing/2010/main"/>
                      </a:ext>
                    </a:extLst>
                  </pic:spPr>
                </pic:pic>
              </a:graphicData>
            </a:graphic>
          </wp:inline>
        </w:drawing>
      </w:r>
    </w:p>
    <w:p w14:paraId="43081A93" w14:textId="77777777" w:rsidR="00042151" w:rsidRPr="00682832" w:rsidRDefault="00042151" w:rsidP="00042151">
      <w:pPr>
        <w:spacing w:after="0"/>
        <w:jc w:val="center"/>
        <w:rPr>
          <w:rFonts w:ascii="Times New Roman" w:hAnsi="Times New Roman"/>
          <w:sz w:val="20"/>
          <w:szCs w:val="20"/>
        </w:rPr>
      </w:pPr>
    </w:p>
    <w:p w14:paraId="28F04575" w14:textId="77777777" w:rsidR="00963DA0" w:rsidRPr="00C94DC0" w:rsidRDefault="00963DA0" w:rsidP="00C94DC0">
      <w:pPr>
        <w:keepNext/>
        <w:keepLines/>
        <w:numPr>
          <w:ilvl w:val="2"/>
          <w:numId w:val="1"/>
        </w:numPr>
        <w:spacing w:before="40" w:after="0"/>
        <w:outlineLvl w:val="2"/>
        <w:rPr>
          <w:rFonts w:ascii="Times New Roman" w:eastAsiaTheme="majorEastAsia" w:hAnsi="Times New Roman" w:cstheme="majorBidi"/>
          <w:b/>
          <w:sz w:val="24"/>
          <w:szCs w:val="24"/>
        </w:rPr>
      </w:pPr>
      <w:bookmarkStart w:id="508" w:name="_Toc514355268"/>
      <w:bookmarkStart w:id="509" w:name="_Toc535356021"/>
      <w:bookmarkStart w:id="510" w:name="_Toc207277349"/>
      <w:r w:rsidRPr="00963DA0">
        <w:rPr>
          <w:rFonts w:ascii="Times New Roman" w:eastAsiaTheme="majorEastAsia" w:hAnsi="Times New Roman" w:cstheme="majorBidi"/>
          <w:b/>
          <w:sz w:val="24"/>
          <w:szCs w:val="24"/>
        </w:rPr>
        <w:t>Karte rizika</w:t>
      </w:r>
      <w:bookmarkEnd w:id="508"/>
      <w:bookmarkEnd w:id="509"/>
      <w:bookmarkEnd w:id="510"/>
    </w:p>
    <w:p w14:paraId="24A55AFE" w14:textId="77777777" w:rsidR="00963DA0" w:rsidRPr="00963DA0" w:rsidRDefault="00042151" w:rsidP="00963DA0">
      <w:pPr>
        <w:spacing w:after="0"/>
        <w:jc w:val="both"/>
        <w:rPr>
          <w:rFonts w:ascii="Times New Roman" w:hAnsi="Times New Roman"/>
          <w:bCs/>
          <w:color w:val="000000"/>
        </w:rPr>
      </w:pPr>
      <w:r>
        <w:rPr>
          <w:noProof/>
          <w:lang w:eastAsia="hr-HR"/>
        </w:rPr>
        <w:drawing>
          <wp:inline distT="0" distB="0" distL="0" distR="0" wp14:anchorId="435879AE" wp14:editId="3440EA85">
            <wp:extent cx="5160397" cy="4336444"/>
            <wp:effectExtent l="0" t="0" r="2540" b="698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7761" t="24047" r="27224" b="8703"/>
                    <a:stretch/>
                  </pic:blipFill>
                  <pic:spPr bwMode="auto">
                    <a:xfrm>
                      <a:off x="0" y="0"/>
                      <a:ext cx="5187664" cy="4359357"/>
                    </a:xfrm>
                    <a:prstGeom prst="rect">
                      <a:avLst/>
                    </a:prstGeom>
                    <a:ln>
                      <a:noFill/>
                    </a:ln>
                    <a:extLst>
                      <a:ext uri="{53640926-AAD7-44D8-BBD7-CCE9431645EC}">
                        <a14:shadowObscured xmlns:a14="http://schemas.microsoft.com/office/drawing/2010/main"/>
                      </a:ext>
                    </a:extLst>
                  </pic:spPr>
                </pic:pic>
              </a:graphicData>
            </a:graphic>
          </wp:inline>
        </w:drawing>
      </w:r>
    </w:p>
    <w:p w14:paraId="76A092AB" w14:textId="77777777" w:rsidR="00963DA0" w:rsidRPr="00963DA0" w:rsidRDefault="00682832" w:rsidP="00963DA0">
      <w:pPr>
        <w:spacing w:after="0"/>
        <w:jc w:val="both"/>
        <w:rPr>
          <w:rFonts w:ascii="Times New Roman" w:hAnsi="Times New Roman"/>
          <w:bCs/>
          <w:color w:val="000000"/>
          <w:sz w:val="20"/>
          <w:szCs w:val="20"/>
        </w:rPr>
      </w:pPr>
      <w:r>
        <w:rPr>
          <w:rFonts w:ascii="Times New Roman" w:hAnsi="Times New Roman"/>
          <w:bCs/>
          <w:color w:val="000000"/>
          <w:sz w:val="20"/>
          <w:szCs w:val="20"/>
        </w:rPr>
        <w:t xml:space="preserve"> Slika 17</w:t>
      </w:r>
      <w:r w:rsidR="00963DA0" w:rsidRPr="00963DA0">
        <w:rPr>
          <w:rFonts w:ascii="Times New Roman" w:hAnsi="Times New Roman"/>
          <w:bCs/>
          <w:color w:val="000000"/>
          <w:sz w:val="20"/>
          <w:szCs w:val="20"/>
        </w:rPr>
        <w:t>: Karta rizika za požar otvorenog tipa</w:t>
      </w:r>
    </w:p>
    <w:p w14:paraId="0927A681" w14:textId="77777777" w:rsidR="00EA262B" w:rsidRDefault="00963DA0" w:rsidP="00682832">
      <w:pPr>
        <w:spacing w:after="0" w:line="240" w:lineRule="auto"/>
        <w:jc w:val="both"/>
        <w:rPr>
          <w:rFonts w:ascii="Times New Roman" w:eastAsia="Calibri" w:hAnsi="Times New Roman" w:cs="Times New Roman"/>
          <w:sz w:val="20"/>
          <w:szCs w:val="20"/>
        </w:rPr>
      </w:pPr>
      <w:r w:rsidRPr="00963DA0">
        <w:rPr>
          <w:rFonts w:ascii="Times New Roman" w:eastAsia="Calibri" w:hAnsi="Times New Roman" w:cs="Times New Roman"/>
          <w:color w:val="000000"/>
          <w:sz w:val="20"/>
          <w:szCs w:val="20"/>
        </w:rPr>
        <w:t xml:space="preserve"> Izvor podataka: </w:t>
      </w:r>
      <w:hyperlink r:id="rId49" w:history="1">
        <w:r w:rsidRPr="00963DA0">
          <w:rPr>
            <w:rFonts w:ascii="Times New Roman" w:eastAsia="Calibri" w:hAnsi="Times New Roman" w:cs="Times New Roman"/>
            <w:color w:val="0563C1"/>
            <w:sz w:val="20"/>
            <w:szCs w:val="20"/>
            <w:u w:val="single"/>
          </w:rPr>
          <w:t>http://geoportal.dgu.hr</w:t>
        </w:r>
      </w:hyperlink>
      <w:r w:rsidRPr="00963DA0">
        <w:rPr>
          <w:rFonts w:ascii="Times New Roman" w:eastAsia="Calibri" w:hAnsi="Times New Roman" w:cs="Times New Roman"/>
          <w:sz w:val="20"/>
          <w:szCs w:val="20"/>
        </w:rPr>
        <w:t xml:space="preserve"> ; Planovi i Procjene j.d.o.o.</w:t>
      </w:r>
    </w:p>
    <w:p w14:paraId="3029D1B5" w14:textId="77777777" w:rsidR="00EE3968" w:rsidRPr="00682832" w:rsidRDefault="00EE3968" w:rsidP="00682832">
      <w:pPr>
        <w:spacing w:after="0" w:line="240" w:lineRule="auto"/>
        <w:jc w:val="both"/>
        <w:rPr>
          <w:rFonts w:ascii="Times New Roman" w:eastAsia="Calibri" w:hAnsi="Times New Roman" w:cs="Times New Roman"/>
          <w:color w:val="000000"/>
          <w:sz w:val="20"/>
          <w:szCs w:val="20"/>
        </w:rPr>
      </w:pPr>
    </w:p>
    <w:p w14:paraId="512B6A6B" w14:textId="77777777" w:rsidR="00963DA0" w:rsidRPr="00EA262B" w:rsidRDefault="00963DA0" w:rsidP="00963DA0">
      <w:pPr>
        <w:keepNext/>
        <w:keepLines/>
        <w:numPr>
          <w:ilvl w:val="1"/>
          <w:numId w:val="1"/>
        </w:numPr>
        <w:spacing w:before="40" w:after="0" w:line="240" w:lineRule="auto"/>
        <w:outlineLvl w:val="1"/>
        <w:rPr>
          <w:rFonts w:ascii="Times New Roman" w:eastAsiaTheme="majorEastAsia" w:hAnsi="Times New Roman" w:cstheme="majorBidi"/>
          <w:b/>
          <w:sz w:val="28"/>
          <w:szCs w:val="26"/>
        </w:rPr>
      </w:pPr>
      <w:bookmarkStart w:id="511" w:name="_Toc207277350"/>
      <w:r w:rsidRPr="00EA262B">
        <w:rPr>
          <w:rFonts w:ascii="Times New Roman" w:eastAsiaTheme="majorEastAsia" w:hAnsi="Times New Roman" w:cstheme="majorBidi"/>
          <w:b/>
          <w:sz w:val="28"/>
          <w:szCs w:val="26"/>
        </w:rPr>
        <w:lastRenderedPageBreak/>
        <w:t>ZASLANJENJE KOPNA</w:t>
      </w:r>
      <w:bookmarkEnd w:id="511"/>
    </w:p>
    <w:p w14:paraId="099E769F" w14:textId="77777777" w:rsidR="00963DA0" w:rsidRPr="00EA262B" w:rsidRDefault="00963DA0" w:rsidP="00EA262B">
      <w:pPr>
        <w:pStyle w:val="Bezproreda2"/>
        <w:rPr>
          <w:sz w:val="16"/>
          <w:szCs w:val="16"/>
        </w:rPr>
      </w:pPr>
    </w:p>
    <w:p w14:paraId="1F396CE2" w14:textId="77777777" w:rsidR="00963DA0" w:rsidRPr="00963DA0" w:rsidRDefault="00731FE9" w:rsidP="00963DA0">
      <w:pPr>
        <w:keepNext/>
        <w:keepLines/>
        <w:spacing w:before="40" w:after="0" w:line="240" w:lineRule="auto"/>
        <w:ind w:left="567"/>
        <w:outlineLvl w:val="2"/>
        <w:rPr>
          <w:rFonts w:ascii="Times New Roman" w:eastAsiaTheme="majorEastAsia" w:hAnsi="Times New Roman" w:cstheme="majorBidi"/>
          <w:b/>
          <w:sz w:val="24"/>
          <w:szCs w:val="24"/>
        </w:rPr>
      </w:pPr>
      <w:bookmarkStart w:id="512" w:name="_Toc207277351"/>
      <w:r>
        <w:rPr>
          <w:rFonts w:ascii="Times New Roman" w:eastAsiaTheme="majorEastAsia" w:hAnsi="Times New Roman" w:cstheme="majorBidi"/>
          <w:b/>
          <w:sz w:val="24"/>
          <w:szCs w:val="24"/>
        </w:rPr>
        <w:t>5.6</w:t>
      </w:r>
      <w:r w:rsidR="00963DA0" w:rsidRPr="00EA262B">
        <w:rPr>
          <w:rFonts w:ascii="Times New Roman" w:eastAsiaTheme="majorEastAsia" w:hAnsi="Times New Roman" w:cstheme="majorBidi"/>
          <w:b/>
          <w:sz w:val="24"/>
          <w:szCs w:val="24"/>
        </w:rPr>
        <w:t>.1. Uvod u rizik s nazivom scenarija</w:t>
      </w:r>
      <w:bookmarkEnd w:id="512"/>
    </w:p>
    <w:p w14:paraId="7912D9A3" w14:textId="77777777" w:rsidR="00963DA0" w:rsidRPr="00533D72" w:rsidRDefault="00963DA0" w:rsidP="00533D72">
      <w:pPr>
        <w:pStyle w:val="Bezproreda2"/>
        <w:rPr>
          <w:sz w:val="16"/>
          <w:szCs w:val="16"/>
        </w:rPr>
      </w:pPr>
    </w:p>
    <w:tbl>
      <w:tblPr>
        <w:tblpPr w:leftFromText="180" w:rightFromText="180" w:vertAnchor="text" w:horzAnchor="margin" w:tblpY="29"/>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926"/>
      </w:tblGrid>
      <w:tr w:rsidR="00963DA0" w:rsidRPr="00963DA0" w14:paraId="6712D28C" w14:textId="77777777" w:rsidTr="00E569F7">
        <w:trPr>
          <w:trHeight w:val="269"/>
        </w:trPr>
        <w:tc>
          <w:tcPr>
            <w:tcW w:w="8926" w:type="dxa"/>
            <w:shd w:val="clear" w:color="auto" w:fill="FFC000"/>
            <w:vAlign w:val="center"/>
          </w:tcPr>
          <w:p w14:paraId="6334439D" w14:textId="77777777" w:rsidR="00963DA0" w:rsidRPr="00963DA0" w:rsidRDefault="00963DA0" w:rsidP="00963DA0">
            <w:pPr>
              <w:spacing w:after="0" w:line="240" w:lineRule="auto"/>
              <w:jc w:val="both"/>
              <w:rPr>
                <w:rFonts w:ascii="Times New Roman" w:eastAsia="Calibri" w:hAnsi="Times New Roman" w:cs="Times New Roman"/>
                <w:sz w:val="20"/>
                <w:szCs w:val="20"/>
              </w:rPr>
            </w:pPr>
            <w:r w:rsidRPr="00963DA0">
              <w:rPr>
                <w:rFonts w:ascii="Times New Roman" w:eastAsia="Calibri" w:hAnsi="Times New Roman" w:cs="Times New Roman"/>
                <w:sz w:val="20"/>
                <w:szCs w:val="20"/>
              </w:rPr>
              <w:t>Naziv scenarija:</w:t>
            </w:r>
          </w:p>
        </w:tc>
      </w:tr>
      <w:tr w:rsidR="00963DA0" w:rsidRPr="00963DA0" w14:paraId="7F528CD2" w14:textId="77777777" w:rsidTr="00E569F7">
        <w:trPr>
          <w:trHeight w:val="300"/>
        </w:trPr>
        <w:tc>
          <w:tcPr>
            <w:tcW w:w="8926" w:type="dxa"/>
            <w:tcBorders>
              <w:bottom w:val="single" w:sz="4" w:space="0" w:color="auto"/>
            </w:tcBorders>
            <w:vAlign w:val="center"/>
          </w:tcPr>
          <w:p w14:paraId="58243001" w14:textId="77777777" w:rsidR="00963DA0" w:rsidRPr="00963DA0" w:rsidRDefault="002D7935" w:rsidP="00963DA0">
            <w:pPr>
              <w:spacing w:after="0" w:line="240" w:lineRule="auto"/>
              <w:jc w:val="both"/>
              <w:rPr>
                <w:rFonts w:ascii="Times New Roman" w:eastAsia="Calibri" w:hAnsi="Times New Roman" w:cs="Times New Roman"/>
                <w:sz w:val="20"/>
                <w:szCs w:val="20"/>
              </w:rPr>
            </w:pPr>
            <w:r>
              <w:rPr>
                <w:rFonts w:ascii="Times New Roman" w:eastAsia="Calibri" w:hAnsi="Times New Roman" w:cs="Times New Roman"/>
                <w:sz w:val="20"/>
                <w:szCs w:val="20"/>
              </w:rPr>
              <w:t>Zaslanjenost tla u dolini Neretve</w:t>
            </w:r>
          </w:p>
        </w:tc>
      </w:tr>
      <w:tr w:rsidR="00963DA0" w:rsidRPr="00963DA0" w14:paraId="72430BEF" w14:textId="77777777" w:rsidTr="00E569F7">
        <w:trPr>
          <w:trHeight w:val="249"/>
        </w:trPr>
        <w:tc>
          <w:tcPr>
            <w:tcW w:w="8926" w:type="dxa"/>
            <w:shd w:val="clear" w:color="auto" w:fill="FFC000"/>
            <w:vAlign w:val="center"/>
          </w:tcPr>
          <w:p w14:paraId="1CF15B2A" w14:textId="77777777" w:rsidR="00963DA0" w:rsidRPr="00963DA0" w:rsidRDefault="00963DA0" w:rsidP="00963DA0">
            <w:pPr>
              <w:spacing w:after="0" w:line="240" w:lineRule="auto"/>
              <w:jc w:val="both"/>
              <w:rPr>
                <w:rFonts w:ascii="Times New Roman" w:eastAsia="Calibri" w:hAnsi="Times New Roman" w:cs="Times New Roman"/>
                <w:sz w:val="20"/>
                <w:szCs w:val="20"/>
              </w:rPr>
            </w:pPr>
            <w:r w:rsidRPr="00963DA0">
              <w:rPr>
                <w:rFonts w:ascii="Times New Roman" w:eastAsia="Calibri" w:hAnsi="Times New Roman" w:cs="Times New Roman"/>
                <w:sz w:val="20"/>
                <w:szCs w:val="20"/>
              </w:rPr>
              <w:t>Grupa rizika:</w:t>
            </w:r>
          </w:p>
        </w:tc>
      </w:tr>
      <w:tr w:rsidR="00963DA0" w:rsidRPr="00963DA0" w14:paraId="22483442" w14:textId="77777777" w:rsidTr="00E569F7">
        <w:trPr>
          <w:trHeight w:val="284"/>
        </w:trPr>
        <w:tc>
          <w:tcPr>
            <w:tcW w:w="8926" w:type="dxa"/>
            <w:tcBorders>
              <w:bottom w:val="single" w:sz="4" w:space="0" w:color="auto"/>
            </w:tcBorders>
            <w:vAlign w:val="center"/>
          </w:tcPr>
          <w:p w14:paraId="112DBA13" w14:textId="77777777" w:rsidR="00963DA0" w:rsidRPr="00963DA0" w:rsidRDefault="002D7935" w:rsidP="00963DA0">
            <w:pPr>
              <w:spacing w:after="0" w:line="240" w:lineRule="auto"/>
              <w:jc w:val="both"/>
              <w:rPr>
                <w:rFonts w:ascii="Times New Roman" w:eastAsia="Calibri" w:hAnsi="Times New Roman" w:cs="Times New Roman"/>
                <w:sz w:val="20"/>
                <w:szCs w:val="20"/>
              </w:rPr>
            </w:pPr>
            <w:r>
              <w:rPr>
                <w:rFonts w:ascii="Times New Roman" w:eastAsia="Calibri" w:hAnsi="Times New Roman" w:cs="Times New Roman"/>
                <w:sz w:val="20"/>
                <w:szCs w:val="20"/>
              </w:rPr>
              <w:t>Degradacija tla</w:t>
            </w:r>
          </w:p>
        </w:tc>
      </w:tr>
      <w:tr w:rsidR="00963DA0" w:rsidRPr="00963DA0" w14:paraId="5691CC1B" w14:textId="77777777" w:rsidTr="00E569F7">
        <w:trPr>
          <w:trHeight w:val="129"/>
        </w:trPr>
        <w:tc>
          <w:tcPr>
            <w:tcW w:w="8926" w:type="dxa"/>
            <w:shd w:val="clear" w:color="auto" w:fill="FFC000"/>
            <w:vAlign w:val="center"/>
          </w:tcPr>
          <w:p w14:paraId="47099B26" w14:textId="77777777" w:rsidR="00963DA0" w:rsidRPr="00963DA0" w:rsidRDefault="00963DA0" w:rsidP="00963DA0">
            <w:pPr>
              <w:spacing w:after="0" w:line="240" w:lineRule="auto"/>
              <w:jc w:val="both"/>
              <w:rPr>
                <w:rFonts w:ascii="Times New Roman" w:eastAsia="Calibri" w:hAnsi="Times New Roman" w:cs="Times New Roman"/>
                <w:sz w:val="20"/>
                <w:szCs w:val="20"/>
              </w:rPr>
            </w:pPr>
            <w:r w:rsidRPr="00963DA0">
              <w:rPr>
                <w:rFonts w:ascii="Times New Roman" w:eastAsia="Calibri" w:hAnsi="Times New Roman" w:cs="Times New Roman"/>
                <w:sz w:val="20"/>
                <w:szCs w:val="20"/>
              </w:rPr>
              <w:t>Rizik:</w:t>
            </w:r>
          </w:p>
        </w:tc>
      </w:tr>
      <w:tr w:rsidR="00963DA0" w:rsidRPr="00963DA0" w14:paraId="4583CAA3" w14:textId="77777777" w:rsidTr="00E569F7">
        <w:trPr>
          <w:trHeight w:val="48"/>
        </w:trPr>
        <w:tc>
          <w:tcPr>
            <w:tcW w:w="8926" w:type="dxa"/>
            <w:tcBorders>
              <w:bottom w:val="single" w:sz="4" w:space="0" w:color="auto"/>
            </w:tcBorders>
            <w:vAlign w:val="center"/>
          </w:tcPr>
          <w:p w14:paraId="325016B4" w14:textId="77777777" w:rsidR="00963DA0" w:rsidRPr="00963DA0" w:rsidRDefault="002D7935" w:rsidP="00963DA0">
            <w:pPr>
              <w:spacing w:after="0" w:line="240" w:lineRule="auto"/>
              <w:jc w:val="both"/>
              <w:rPr>
                <w:rFonts w:ascii="Times New Roman" w:eastAsia="Calibri" w:hAnsi="Times New Roman" w:cs="Times New Roman"/>
                <w:sz w:val="20"/>
                <w:szCs w:val="20"/>
              </w:rPr>
            </w:pPr>
            <w:r>
              <w:rPr>
                <w:rFonts w:ascii="Times New Roman" w:eastAsia="Calibri" w:hAnsi="Times New Roman" w:cs="Times New Roman"/>
                <w:sz w:val="20"/>
                <w:szCs w:val="20"/>
              </w:rPr>
              <w:t>Zaslanjivanje kopna</w:t>
            </w:r>
          </w:p>
        </w:tc>
      </w:tr>
      <w:tr w:rsidR="00963DA0" w:rsidRPr="00963DA0" w14:paraId="159CFCD3" w14:textId="77777777" w:rsidTr="00E569F7">
        <w:trPr>
          <w:trHeight w:val="66"/>
        </w:trPr>
        <w:tc>
          <w:tcPr>
            <w:tcW w:w="8926" w:type="dxa"/>
            <w:shd w:val="clear" w:color="auto" w:fill="FFC000"/>
            <w:vAlign w:val="center"/>
          </w:tcPr>
          <w:p w14:paraId="6C01A17C" w14:textId="50E22459" w:rsidR="00963DA0" w:rsidRPr="00963DA0" w:rsidRDefault="00963DA0" w:rsidP="00963DA0">
            <w:pPr>
              <w:spacing w:after="0" w:line="240" w:lineRule="auto"/>
              <w:jc w:val="both"/>
              <w:rPr>
                <w:rFonts w:ascii="Times New Roman" w:eastAsia="Calibri" w:hAnsi="Times New Roman" w:cs="Times New Roman"/>
                <w:sz w:val="20"/>
                <w:szCs w:val="20"/>
              </w:rPr>
            </w:pPr>
            <w:r w:rsidRPr="00963DA0">
              <w:rPr>
                <w:rFonts w:ascii="Times New Roman" w:eastAsia="Calibri" w:hAnsi="Times New Roman" w:cs="Times New Roman"/>
                <w:sz w:val="20"/>
                <w:szCs w:val="20"/>
              </w:rPr>
              <w:t>Radna skupina:  Radna skupina za izradu procjene rizik</w:t>
            </w:r>
            <w:r w:rsidR="002D7935">
              <w:rPr>
                <w:rFonts w:ascii="Times New Roman" w:eastAsia="Calibri" w:hAnsi="Times New Roman" w:cs="Times New Roman"/>
                <w:sz w:val="20"/>
                <w:szCs w:val="20"/>
              </w:rPr>
              <w:t>a od velikih nesreća Grada Ploč</w:t>
            </w:r>
            <w:r w:rsidR="00221410">
              <w:rPr>
                <w:rFonts w:ascii="Times New Roman" w:eastAsia="Calibri" w:hAnsi="Times New Roman" w:cs="Times New Roman"/>
                <w:sz w:val="20"/>
                <w:szCs w:val="20"/>
              </w:rPr>
              <w:t>a</w:t>
            </w:r>
          </w:p>
        </w:tc>
      </w:tr>
      <w:tr w:rsidR="00963DA0" w:rsidRPr="00963DA0" w14:paraId="6FB9B443" w14:textId="77777777" w:rsidTr="00E569F7">
        <w:trPr>
          <w:trHeight w:val="301"/>
        </w:trPr>
        <w:tc>
          <w:tcPr>
            <w:tcW w:w="8926" w:type="dxa"/>
            <w:tcBorders>
              <w:bottom w:val="single" w:sz="4" w:space="0" w:color="auto"/>
            </w:tcBorders>
            <w:vAlign w:val="center"/>
          </w:tcPr>
          <w:p w14:paraId="429BD7FC" w14:textId="2AB64831" w:rsidR="00963DA0" w:rsidRPr="00963DA0" w:rsidRDefault="00963DA0" w:rsidP="00963DA0">
            <w:pPr>
              <w:spacing w:after="0" w:line="240" w:lineRule="auto"/>
              <w:jc w:val="both"/>
              <w:rPr>
                <w:rFonts w:ascii="Times New Roman" w:eastAsia="Calibri" w:hAnsi="Times New Roman" w:cs="Times New Roman"/>
                <w:sz w:val="20"/>
                <w:szCs w:val="20"/>
              </w:rPr>
            </w:pPr>
            <w:r w:rsidRPr="00963DA0">
              <w:rPr>
                <w:rFonts w:ascii="Times New Roman" w:eastAsia="Calibri" w:hAnsi="Times New Roman" w:cs="Times New Roman"/>
                <w:sz w:val="20"/>
                <w:szCs w:val="20"/>
              </w:rPr>
              <w:t>Sudionici u izradi Procjene rizika sukladno točci 9. Procjene rizika</w:t>
            </w:r>
            <w:r w:rsidR="002D7935">
              <w:rPr>
                <w:rFonts w:ascii="Times New Roman" w:eastAsia="Calibri" w:hAnsi="Times New Roman" w:cs="Times New Roman"/>
                <w:sz w:val="20"/>
                <w:szCs w:val="20"/>
              </w:rPr>
              <w:t xml:space="preserve"> od velikih nesreća Grada Ploč</w:t>
            </w:r>
            <w:r w:rsidR="00221410">
              <w:rPr>
                <w:rFonts w:ascii="Times New Roman" w:eastAsia="Calibri" w:hAnsi="Times New Roman" w:cs="Times New Roman"/>
                <w:sz w:val="20"/>
                <w:szCs w:val="20"/>
              </w:rPr>
              <w:t>a</w:t>
            </w:r>
          </w:p>
        </w:tc>
      </w:tr>
      <w:tr w:rsidR="00963DA0" w:rsidRPr="00963DA0" w14:paraId="7B83A9B0" w14:textId="77777777" w:rsidTr="00E569F7">
        <w:trPr>
          <w:trHeight w:val="48"/>
        </w:trPr>
        <w:tc>
          <w:tcPr>
            <w:tcW w:w="8926" w:type="dxa"/>
            <w:shd w:val="clear" w:color="auto" w:fill="FFC000"/>
            <w:vAlign w:val="center"/>
          </w:tcPr>
          <w:p w14:paraId="424566C0" w14:textId="77777777" w:rsidR="00963DA0" w:rsidRPr="00963DA0" w:rsidRDefault="00963DA0" w:rsidP="00963DA0">
            <w:pPr>
              <w:spacing w:after="0" w:line="240" w:lineRule="auto"/>
              <w:jc w:val="both"/>
              <w:rPr>
                <w:rFonts w:ascii="Times New Roman" w:eastAsia="Calibri" w:hAnsi="Times New Roman" w:cs="Times New Roman"/>
                <w:sz w:val="20"/>
                <w:szCs w:val="20"/>
              </w:rPr>
            </w:pPr>
            <w:r w:rsidRPr="00963DA0">
              <w:rPr>
                <w:rFonts w:ascii="Times New Roman" w:eastAsia="Calibri" w:hAnsi="Times New Roman" w:cs="Times New Roman"/>
                <w:sz w:val="20"/>
                <w:szCs w:val="20"/>
              </w:rPr>
              <w:t>Opis scenarija:</w:t>
            </w:r>
          </w:p>
        </w:tc>
      </w:tr>
      <w:tr w:rsidR="00963DA0" w:rsidRPr="00963DA0" w14:paraId="17BBD145" w14:textId="77777777" w:rsidTr="00E569F7">
        <w:trPr>
          <w:trHeight w:val="601"/>
        </w:trPr>
        <w:tc>
          <w:tcPr>
            <w:tcW w:w="8926" w:type="dxa"/>
            <w:vAlign w:val="center"/>
          </w:tcPr>
          <w:p w14:paraId="0511D242" w14:textId="77777777" w:rsidR="00963DA0" w:rsidRPr="00963DA0" w:rsidRDefault="002D7935" w:rsidP="00963DA0">
            <w:pPr>
              <w:spacing w:after="0" w:line="240" w:lineRule="auto"/>
              <w:jc w:val="both"/>
              <w:rPr>
                <w:rFonts w:ascii="Times New Roman" w:eastAsia="Calibri" w:hAnsi="Times New Roman" w:cs="Times New Roman"/>
                <w:sz w:val="20"/>
                <w:szCs w:val="20"/>
              </w:rPr>
            </w:pPr>
            <w:r>
              <w:rPr>
                <w:rFonts w:ascii="Times New Roman" w:eastAsia="Calibri" w:hAnsi="Times New Roman" w:cs="Times New Roman"/>
                <w:sz w:val="20"/>
                <w:szCs w:val="20"/>
              </w:rPr>
              <w:t>Miješanje morske vode sa slatkom vodom u ušću rijeke Neretve dovodi do zaslanjivanja površinskog vodotoka što posljedično utjeće i na zaslanjivanje tla.</w:t>
            </w:r>
          </w:p>
        </w:tc>
      </w:tr>
    </w:tbl>
    <w:p w14:paraId="1B580CC0" w14:textId="77777777" w:rsidR="00963DA0" w:rsidRPr="00963DA0" w:rsidRDefault="00963DA0" w:rsidP="00963DA0">
      <w:pPr>
        <w:spacing w:after="0" w:line="240" w:lineRule="auto"/>
        <w:jc w:val="both"/>
        <w:rPr>
          <w:rFonts w:ascii="Times New Roman" w:eastAsia="Calibri" w:hAnsi="Times New Roman" w:cs="Times New Roman"/>
          <w:sz w:val="16"/>
          <w:szCs w:val="16"/>
        </w:rPr>
      </w:pPr>
    </w:p>
    <w:p w14:paraId="1BEDDC92" w14:textId="77777777" w:rsidR="002D7935" w:rsidRPr="002D7935" w:rsidRDefault="002D7935" w:rsidP="002D7935">
      <w:pPr>
        <w:pStyle w:val="Bezproreda2"/>
      </w:pPr>
      <w:r w:rsidRPr="002D7935">
        <w:t xml:space="preserve">Intruzija morske vode u površinske tokove i vodonosnike dovodi do njihovog zaslanjivanja što posljedično uzrokuje i zaslanjivanje tala. Nadalje, korištenje zaslanjenih i alkaliziranih voda za navodnjavanje dodatno vodi k zaslanjivanju tala. </w:t>
      </w:r>
    </w:p>
    <w:p w14:paraId="0F339712" w14:textId="77777777" w:rsidR="002D7935" w:rsidRDefault="002D7935" w:rsidP="002D7935">
      <w:pPr>
        <w:spacing w:after="0" w:line="240" w:lineRule="auto"/>
        <w:jc w:val="both"/>
        <w:rPr>
          <w:rFonts w:ascii="Times New Roman" w:eastAsia="Calibri" w:hAnsi="Times New Roman" w:cs="Times New Roman"/>
          <w:sz w:val="24"/>
        </w:rPr>
      </w:pPr>
      <w:r w:rsidRPr="002D7935">
        <w:rPr>
          <w:rFonts w:ascii="Times New Roman" w:eastAsia="Calibri" w:hAnsi="Times New Roman" w:cs="Times New Roman"/>
          <w:sz w:val="24"/>
        </w:rPr>
        <w:t>Najizraženiji utjecaj morske soli na zaslanjenost tala u Republici Hrvatskoj je u dolini Donje Neretve u Dubrovačko-neretvanskoj županiji, području</w:t>
      </w:r>
      <w:r>
        <w:rPr>
          <w:rFonts w:ascii="Times New Roman" w:eastAsia="Calibri" w:hAnsi="Times New Roman" w:cs="Times New Roman"/>
          <w:sz w:val="24"/>
        </w:rPr>
        <w:t xml:space="preserve"> Vranskog polja u Zadarskoj županiji te uz dolinu rijeke Mirne u Istarskoj županiji.</w:t>
      </w:r>
    </w:p>
    <w:p w14:paraId="493752B3" w14:textId="77777777" w:rsidR="002D7935" w:rsidRPr="00533D72" w:rsidRDefault="002D7935" w:rsidP="00533D72">
      <w:pPr>
        <w:pStyle w:val="Bezproreda2"/>
        <w:rPr>
          <w:sz w:val="16"/>
          <w:szCs w:val="16"/>
        </w:rPr>
      </w:pPr>
    </w:p>
    <w:p w14:paraId="6A6C699A" w14:textId="77777777" w:rsidR="002D7935" w:rsidRPr="002D7935" w:rsidRDefault="002D7935" w:rsidP="002D7935">
      <w:pPr>
        <w:spacing w:after="0" w:line="240" w:lineRule="auto"/>
        <w:jc w:val="both"/>
        <w:rPr>
          <w:rFonts w:ascii="Times New Roman" w:eastAsia="Calibri" w:hAnsi="Times New Roman" w:cs="Times New Roman"/>
          <w:sz w:val="24"/>
        </w:rPr>
      </w:pPr>
      <w:r w:rsidRPr="002D7935">
        <w:rPr>
          <w:rFonts w:ascii="Times New Roman" w:eastAsia="Calibri" w:hAnsi="Times New Roman" w:cs="Times New Roman"/>
          <w:sz w:val="24"/>
        </w:rPr>
        <w:t>Stupanj zaslanjenosti vode procjenjuje se na osnovi ukupne koncentracije soli u vodi, odnosno</w:t>
      </w:r>
      <w:r>
        <w:rPr>
          <w:rFonts w:ascii="Times New Roman" w:eastAsia="Calibri" w:hAnsi="Times New Roman" w:cs="Times New Roman"/>
          <w:sz w:val="24"/>
        </w:rPr>
        <w:t xml:space="preserve"> njezine električne provodljivosti (EC) prema </w:t>
      </w:r>
      <w:r w:rsidR="00EA262B">
        <w:rPr>
          <w:rFonts w:ascii="Times New Roman" w:eastAsia="Calibri" w:hAnsi="Times New Roman" w:cs="Times New Roman"/>
          <w:sz w:val="24"/>
        </w:rPr>
        <w:t>klasifikaciji FAO (Rhoades i sur., 1992).</w:t>
      </w:r>
    </w:p>
    <w:p w14:paraId="5C1C2B36" w14:textId="77777777" w:rsidR="002D7935" w:rsidRPr="00EA262B" w:rsidRDefault="002D7935" w:rsidP="002D7935">
      <w:pPr>
        <w:spacing w:after="0" w:line="240" w:lineRule="auto"/>
        <w:jc w:val="both"/>
        <w:rPr>
          <w:rFonts w:ascii="Times New Roman" w:eastAsia="Calibri" w:hAnsi="Times New Roman" w:cs="Times New Roman"/>
          <w:sz w:val="16"/>
          <w:szCs w:val="16"/>
        </w:rPr>
      </w:pPr>
    </w:p>
    <w:p w14:paraId="3FB29088" w14:textId="122F8AD6" w:rsidR="00EA262B" w:rsidRPr="00EA262B" w:rsidRDefault="00EA262B" w:rsidP="002D7935">
      <w:pPr>
        <w:spacing w:after="0" w:line="240" w:lineRule="auto"/>
        <w:jc w:val="both"/>
        <w:rPr>
          <w:rFonts w:ascii="Times New Roman" w:eastAsia="Calibri" w:hAnsi="Times New Roman" w:cs="Times New Roman"/>
          <w:sz w:val="20"/>
          <w:szCs w:val="20"/>
        </w:rPr>
      </w:pPr>
      <w:r>
        <w:rPr>
          <w:rFonts w:ascii="Times New Roman" w:eastAsia="Calibri" w:hAnsi="Times New Roman" w:cs="Times New Roman"/>
          <w:sz w:val="24"/>
        </w:rPr>
        <w:t xml:space="preserve">                        </w:t>
      </w:r>
      <w:r w:rsidRPr="00EA262B">
        <w:rPr>
          <w:rFonts w:ascii="Times New Roman" w:eastAsia="Calibri" w:hAnsi="Times New Roman" w:cs="Times New Roman"/>
          <w:sz w:val="20"/>
          <w:szCs w:val="20"/>
        </w:rPr>
        <w:t xml:space="preserve">   </w:t>
      </w:r>
      <w:r>
        <w:rPr>
          <w:rFonts w:ascii="Times New Roman" w:eastAsia="Calibri" w:hAnsi="Times New Roman" w:cs="Times New Roman"/>
          <w:sz w:val="20"/>
          <w:szCs w:val="20"/>
        </w:rPr>
        <w:t xml:space="preserve">        </w:t>
      </w:r>
      <w:r w:rsidRPr="00EA262B">
        <w:rPr>
          <w:rFonts w:ascii="Times New Roman" w:eastAsia="Calibri" w:hAnsi="Times New Roman" w:cs="Times New Roman"/>
          <w:sz w:val="20"/>
          <w:szCs w:val="20"/>
        </w:rPr>
        <w:t xml:space="preserve"> </w:t>
      </w:r>
      <w:r>
        <w:rPr>
          <w:rFonts w:ascii="Times New Roman" w:eastAsia="Calibri" w:hAnsi="Times New Roman" w:cs="Times New Roman"/>
          <w:sz w:val="20"/>
          <w:szCs w:val="20"/>
        </w:rPr>
        <w:t xml:space="preserve"> </w:t>
      </w:r>
      <w:r w:rsidR="00E31898">
        <w:rPr>
          <w:rFonts w:ascii="Times New Roman" w:eastAsia="Calibri" w:hAnsi="Times New Roman" w:cs="Times New Roman"/>
          <w:sz w:val="20"/>
          <w:szCs w:val="20"/>
        </w:rPr>
        <w:t xml:space="preserve">   Tablica 12</w:t>
      </w:r>
      <w:r w:rsidR="00476A64">
        <w:rPr>
          <w:rFonts w:ascii="Times New Roman" w:eastAsia="Calibri" w:hAnsi="Times New Roman" w:cs="Times New Roman"/>
          <w:sz w:val="20"/>
          <w:szCs w:val="20"/>
        </w:rPr>
        <w:t>8</w:t>
      </w:r>
      <w:r w:rsidRPr="00EA262B">
        <w:rPr>
          <w:rFonts w:ascii="Times New Roman" w:eastAsia="Calibri" w:hAnsi="Times New Roman" w:cs="Times New Roman"/>
          <w:sz w:val="20"/>
          <w:szCs w:val="20"/>
        </w:rPr>
        <w:t>:Stupanj zaslanjsnosti vode</w:t>
      </w:r>
    </w:p>
    <w:p w14:paraId="405F8A0C" w14:textId="77777777" w:rsidR="002D7935" w:rsidRPr="00EA262B" w:rsidRDefault="00EA262B" w:rsidP="00EA262B">
      <w:pPr>
        <w:spacing w:after="0" w:line="240" w:lineRule="auto"/>
        <w:jc w:val="center"/>
        <w:rPr>
          <w:rFonts w:ascii="Times New Roman" w:eastAsia="Calibri" w:hAnsi="Times New Roman" w:cs="Times New Roman"/>
          <w:sz w:val="20"/>
          <w:szCs w:val="20"/>
        </w:rPr>
      </w:pPr>
      <w:r w:rsidRPr="00EA262B">
        <w:rPr>
          <w:noProof/>
          <w:sz w:val="20"/>
          <w:szCs w:val="20"/>
          <w:lang w:eastAsia="hr-HR"/>
        </w:rPr>
        <w:drawing>
          <wp:inline distT="0" distB="0" distL="0" distR="0" wp14:anchorId="3971AFC8" wp14:editId="59715FB9">
            <wp:extent cx="2858461" cy="1031022"/>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7914" t="39570" r="37628" b="44747"/>
                    <a:stretch/>
                  </pic:blipFill>
                  <pic:spPr bwMode="auto">
                    <a:xfrm>
                      <a:off x="0" y="0"/>
                      <a:ext cx="2877166" cy="1037769"/>
                    </a:xfrm>
                    <a:prstGeom prst="rect">
                      <a:avLst/>
                    </a:prstGeom>
                    <a:ln>
                      <a:noFill/>
                    </a:ln>
                    <a:extLst>
                      <a:ext uri="{53640926-AAD7-44D8-BBD7-CCE9431645EC}">
                        <a14:shadowObscured xmlns:a14="http://schemas.microsoft.com/office/drawing/2010/main"/>
                      </a:ext>
                    </a:extLst>
                  </pic:spPr>
                </pic:pic>
              </a:graphicData>
            </a:graphic>
          </wp:inline>
        </w:drawing>
      </w:r>
    </w:p>
    <w:p w14:paraId="2C3FC3A1" w14:textId="77777777" w:rsidR="002D7935" w:rsidRPr="00EA262B" w:rsidRDefault="00EA262B" w:rsidP="002D7935">
      <w:pPr>
        <w:spacing w:after="0" w:line="240" w:lineRule="auto"/>
        <w:jc w:val="both"/>
        <w:rPr>
          <w:rFonts w:ascii="Times New Roman" w:eastAsia="Calibri" w:hAnsi="Times New Roman" w:cs="Times New Roman"/>
          <w:sz w:val="20"/>
          <w:szCs w:val="20"/>
        </w:rPr>
      </w:pPr>
      <w:r w:rsidRPr="00EA262B">
        <w:rPr>
          <w:rFonts w:ascii="Times New Roman" w:eastAsia="Calibri" w:hAnsi="Times New Roman" w:cs="Times New Roman"/>
          <w:sz w:val="20"/>
          <w:szCs w:val="20"/>
        </w:rPr>
        <w:t xml:space="preserve">                              </w:t>
      </w:r>
      <w:r>
        <w:rPr>
          <w:rFonts w:ascii="Times New Roman" w:eastAsia="Calibri" w:hAnsi="Times New Roman" w:cs="Times New Roman"/>
          <w:sz w:val="20"/>
          <w:szCs w:val="20"/>
        </w:rPr>
        <w:t xml:space="preserve">                </w:t>
      </w:r>
      <w:r w:rsidRPr="00EA262B">
        <w:rPr>
          <w:rFonts w:ascii="Times New Roman" w:eastAsia="Calibri" w:hAnsi="Times New Roman" w:cs="Times New Roman"/>
          <w:sz w:val="20"/>
          <w:szCs w:val="20"/>
        </w:rPr>
        <w:t xml:space="preserve"> Izvor podataka: Procjena rizika RH </w:t>
      </w:r>
    </w:p>
    <w:p w14:paraId="2540C617" w14:textId="77777777" w:rsidR="00EA262B" w:rsidRPr="002D7935" w:rsidRDefault="00EA262B" w:rsidP="002D7935">
      <w:pPr>
        <w:spacing w:after="0" w:line="240" w:lineRule="auto"/>
        <w:jc w:val="both"/>
        <w:rPr>
          <w:rFonts w:ascii="Times New Roman" w:eastAsia="Calibri" w:hAnsi="Times New Roman" w:cs="Times New Roman"/>
          <w:sz w:val="24"/>
        </w:rPr>
      </w:pPr>
    </w:p>
    <w:p w14:paraId="40FC2896" w14:textId="77777777" w:rsidR="00963DA0" w:rsidRPr="00963DA0" w:rsidRDefault="00731FE9" w:rsidP="00963DA0">
      <w:pPr>
        <w:keepNext/>
        <w:keepLines/>
        <w:spacing w:before="40" w:after="0" w:line="240" w:lineRule="auto"/>
        <w:ind w:left="567"/>
        <w:outlineLvl w:val="2"/>
        <w:rPr>
          <w:rFonts w:ascii="Times New Roman" w:eastAsiaTheme="majorEastAsia" w:hAnsi="Times New Roman" w:cstheme="majorBidi"/>
          <w:b/>
          <w:sz w:val="24"/>
          <w:szCs w:val="24"/>
        </w:rPr>
      </w:pPr>
      <w:bookmarkStart w:id="513" w:name="_Toc207277352"/>
      <w:r>
        <w:rPr>
          <w:rFonts w:ascii="Times New Roman" w:eastAsiaTheme="majorEastAsia" w:hAnsi="Times New Roman" w:cstheme="majorBidi"/>
          <w:b/>
          <w:sz w:val="24"/>
          <w:szCs w:val="24"/>
        </w:rPr>
        <w:t>5.6</w:t>
      </w:r>
      <w:r w:rsidR="00963DA0" w:rsidRPr="00963DA0">
        <w:rPr>
          <w:rFonts w:ascii="Times New Roman" w:eastAsiaTheme="majorEastAsia" w:hAnsi="Times New Roman" w:cstheme="majorBidi"/>
          <w:b/>
          <w:sz w:val="24"/>
          <w:szCs w:val="24"/>
        </w:rPr>
        <w:t>.2. Prikaz utjecaja na kritičnu infrastrukturu</w:t>
      </w:r>
      <w:bookmarkEnd w:id="513"/>
    </w:p>
    <w:p w14:paraId="24ADE03B" w14:textId="77777777" w:rsidR="00963DA0" w:rsidRPr="00963DA0" w:rsidRDefault="00963DA0" w:rsidP="00963DA0">
      <w:pPr>
        <w:spacing w:after="0" w:line="240" w:lineRule="auto"/>
        <w:jc w:val="both"/>
        <w:rPr>
          <w:rFonts w:ascii="Times New Roman" w:eastAsia="Calibri" w:hAnsi="Times New Roman" w:cs="Times New Roman"/>
          <w:sz w:val="16"/>
          <w:szCs w:val="16"/>
        </w:rPr>
      </w:pPr>
    </w:p>
    <w:p w14:paraId="3D7FF3D4" w14:textId="77D189BC" w:rsidR="00963DA0" w:rsidRPr="00963DA0" w:rsidRDefault="00E31898" w:rsidP="00963DA0">
      <w:pPr>
        <w:spacing w:after="0" w:line="240" w:lineRule="auto"/>
        <w:jc w:val="both"/>
        <w:rPr>
          <w:rFonts w:ascii="Times New Roman" w:eastAsia="Calibri" w:hAnsi="Times New Roman" w:cs="Times New Roman"/>
          <w:sz w:val="20"/>
          <w:szCs w:val="20"/>
        </w:rPr>
      </w:pPr>
      <w:r>
        <w:rPr>
          <w:rFonts w:ascii="Times New Roman" w:eastAsia="Calibri" w:hAnsi="Times New Roman" w:cs="Times New Roman"/>
          <w:sz w:val="20"/>
          <w:szCs w:val="20"/>
        </w:rPr>
        <w:t>Tablica 12</w:t>
      </w:r>
      <w:r w:rsidR="00476A64">
        <w:rPr>
          <w:rFonts w:ascii="Times New Roman" w:eastAsia="Calibri" w:hAnsi="Times New Roman" w:cs="Times New Roman"/>
          <w:sz w:val="20"/>
          <w:szCs w:val="20"/>
        </w:rPr>
        <w:t>9</w:t>
      </w:r>
      <w:r w:rsidR="00963DA0" w:rsidRPr="00963DA0">
        <w:rPr>
          <w:rFonts w:ascii="Times New Roman" w:eastAsia="Calibri" w:hAnsi="Times New Roman" w:cs="Times New Roman"/>
          <w:sz w:val="20"/>
          <w:szCs w:val="20"/>
        </w:rPr>
        <w:t xml:space="preserve">: Prikaz utjecaja </w:t>
      </w:r>
      <w:r w:rsidR="00EA262B">
        <w:rPr>
          <w:rFonts w:ascii="Times New Roman" w:eastAsia="Calibri" w:hAnsi="Times New Roman" w:cs="Times New Roman"/>
          <w:sz w:val="20"/>
          <w:szCs w:val="20"/>
        </w:rPr>
        <w:t>zaslanjenja tla na kritičnu infrastrukturu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7967"/>
      </w:tblGrid>
      <w:tr w:rsidR="00963DA0" w:rsidRPr="00963DA0" w14:paraId="0BB72249" w14:textId="77777777" w:rsidTr="00833132">
        <w:tc>
          <w:tcPr>
            <w:tcW w:w="959" w:type="dxa"/>
            <w:shd w:val="clear" w:color="auto" w:fill="9CC2E5"/>
          </w:tcPr>
          <w:p w14:paraId="70B9CEED" w14:textId="77777777" w:rsidR="00963DA0" w:rsidRPr="00963DA0" w:rsidRDefault="00963DA0" w:rsidP="00963DA0">
            <w:pPr>
              <w:spacing w:after="0" w:line="240" w:lineRule="auto"/>
              <w:jc w:val="both"/>
              <w:rPr>
                <w:rFonts w:ascii="Times New Roman" w:hAnsi="Times New Roman"/>
                <w:b/>
                <w:sz w:val="20"/>
                <w:szCs w:val="20"/>
              </w:rPr>
            </w:pPr>
            <w:r w:rsidRPr="00963DA0">
              <w:rPr>
                <w:rFonts w:ascii="Times New Roman" w:hAnsi="Times New Roman"/>
                <w:b/>
                <w:sz w:val="20"/>
                <w:szCs w:val="20"/>
              </w:rPr>
              <w:t>Utjecaj</w:t>
            </w:r>
          </w:p>
        </w:tc>
        <w:tc>
          <w:tcPr>
            <w:tcW w:w="7967" w:type="dxa"/>
            <w:shd w:val="clear" w:color="auto" w:fill="9CC2E5"/>
          </w:tcPr>
          <w:p w14:paraId="23443BCE" w14:textId="77777777" w:rsidR="00963DA0" w:rsidRPr="00963DA0" w:rsidRDefault="00963DA0" w:rsidP="00963DA0">
            <w:pPr>
              <w:spacing w:after="0" w:line="240" w:lineRule="auto"/>
              <w:jc w:val="both"/>
              <w:rPr>
                <w:rFonts w:ascii="Times New Roman" w:hAnsi="Times New Roman"/>
                <w:b/>
                <w:sz w:val="20"/>
                <w:szCs w:val="20"/>
              </w:rPr>
            </w:pPr>
            <w:r w:rsidRPr="00963DA0">
              <w:rPr>
                <w:rFonts w:ascii="Times New Roman" w:hAnsi="Times New Roman"/>
                <w:b/>
                <w:sz w:val="20"/>
                <w:szCs w:val="20"/>
              </w:rPr>
              <w:t>Sektor kritične  infrastrukture</w:t>
            </w:r>
          </w:p>
        </w:tc>
      </w:tr>
      <w:tr w:rsidR="00963DA0" w:rsidRPr="00963DA0" w14:paraId="09E09B62" w14:textId="77777777" w:rsidTr="00833132">
        <w:tc>
          <w:tcPr>
            <w:tcW w:w="959" w:type="dxa"/>
          </w:tcPr>
          <w:p w14:paraId="0BAAF2D6" w14:textId="77777777" w:rsidR="00963DA0" w:rsidRPr="00963DA0" w:rsidRDefault="00963DA0" w:rsidP="00963DA0">
            <w:pPr>
              <w:spacing w:after="0" w:line="240" w:lineRule="auto"/>
              <w:jc w:val="center"/>
              <w:rPr>
                <w:rFonts w:ascii="Times New Roman" w:hAnsi="Times New Roman"/>
                <w:b/>
                <w:sz w:val="20"/>
                <w:szCs w:val="20"/>
              </w:rPr>
            </w:pPr>
          </w:p>
        </w:tc>
        <w:tc>
          <w:tcPr>
            <w:tcW w:w="7967" w:type="dxa"/>
          </w:tcPr>
          <w:p w14:paraId="3832A494"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b/>
                <w:sz w:val="20"/>
                <w:szCs w:val="20"/>
              </w:rPr>
              <w:t xml:space="preserve">Energetika </w:t>
            </w:r>
            <w:r w:rsidRPr="00963DA0">
              <w:rPr>
                <w:rFonts w:ascii="Times New Roman" w:hAnsi="Times New Roman"/>
                <w:sz w:val="20"/>
                <w:szCs w:val="20"/>
              </w:rPr>
              <w:t>(proizvodnja, akumulacija i brane, prijenos, skladištenje, transport energenata i energije, sustavi za distribuciju)</w:t>
            </w:r>
          </w:p>
        </w:tc>
      </w:tr>
      <w:tr w:rsidR="00963DA0" w:rsidRPr="00963DA0" w14:paraId="7BFD6D04" w14:textId="77777777" w:rsidTr="00833132">
        <w:tc>
          <w:tcPr>
            <w:tcW w:w="959" w:type="dxa"/>
          </w:tcPr>
          <w:p w14:paraId="08B5BB5F" w14:textId="77777777" w:rsidR="00963DA0" w:rsidRPr="00963DA0" w:rsidRDefault="00963DA0" w:rsidP="00963DA0">
            <w:pPr>
              <w:spacing w:after="0" w:line="240" w:lineRule="auto"/>
              <w:jc w:val="center"/>
              <w:rPr>
                <w:rFonts w:ascii="Times New Roman" w:hAnsi="Times New Roman"/>
                <w:b/>
                <w:sz w:val="20"/>
                <w:szCs w:val="20"/>
              </w:rPr>
            </w:pPr>
          </w:p>
        </w:tc>
        <w:tc>
          <w:tcPr>
            <w:tcW w:w="7967" w:type="dxa"/>
          </w:tcPr>
          <w:p w14:paraId="3EE1EAE7"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b/>
                <w:sz w:val="20"/>
                <w:szCs w:val="20"/>
              </w:rPr>
              <w:t>Komunikacijska i informacijska</w:t>
            </w:r>
            <w:r w:rsidRPr="00963DA0">
              <w:rPr>
                <w:rFonts w:ascii="Times New Roman" w:hAnsi="Times New Roman"/>
                <w:sz w:val="20"/>
                <w:szCs w:val="20"/>
              </w:rPr>
              <w:t xml:space="preserve"> </w:t>
            </w:r>
            <w:r w:rsidRPr="00963DA0">
              <w:rPr>
                <w:rFonts w:ascii="Times New Roman" w:hAnsi="Times New Roman"/>
                <w:b/>
                <w:sz w:val="20"/>
                <w:szCs w:val="20"/>
              </w:rPr>
              <w:t>tehnologija</w:t>
            </w:r>
            <w:r w:rsidRPr="00963DA0">
              <w:rPr>
                <w:rFonts w:ascii="Times New Roman" w:hAnsi="Times New Roman"/>
                <w:sz w:val="20"/>
                <w:szCs w:val="20"/>
              </w:rPr>
              <w:t xml:space="preserve"> (elektroničke komunikacije, informacijski sustavi, prijenos podataka, pružanje audio i audiovizualnih medijskih usluga)</w:t>
            </w:r>
          </w:p>
        </w:tc>
      </w:tr>
      <w:tr w:rsidR="00963DA0" w:rsidRPr="00963DA0" w14:paraId="0B78E9EC" w14:textId="77777777" w:rsidTr="00833132">
        <w:tc>
          <w:tcPr>
            <w:tcW w:w="959" w:type="dxa"/>
          </w:tcPr>
          <w:p w14:paraId="444C2F22" w14:textId="77777777" w:rsidR="00963DA0" w:rsidRPr="00963DA0" w:rsidRDefault="00963DA0" w:rsidP="00963DA0">
            <w:pPr>
              <w:spacing w:after="0" w:line="240" w:lineRule="auto"/>
              <w:jc w:val="center"/>
              <w:rPr>
                <w:rFonts w:ascii="Times New Roman" w:hAnsi="Times New Roman"/>
                <w:b/>
                <w:sz w:val="20"/>
                <w:szCs w:val="20"/>
              </w:rPr>
            </w:pPr>
          </w:p>
        </w:tc>
        <w:tc>
          <w:tcPr>
            <w:tcW w:w="7967" w:type="dxa"/>
          </w:tcPr>
          <w:p w14:paraId="39B90EC8"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b/>
                <w:sz w:val="20"/>
                <w:szCs w:val="20"/>
              </w:rPr>
              <w:t>Promet</w:t>
            </w:r>
            <w:r w:rsidRPr="00963DA0">
              <w:rPr>
                <w:rFonts w:ascii="Times New Roman" w:hAnsi="Times New Roman"/>
                <w:sz w:val="20"/>
                <w:szCs w:val="20"/>
              </w:rPr>
              <w:t xml:space="preserve"> (cestovni, željeznički, zračni, pomorski i promet u unutarnjim plovnim putovima)</w:t>
            </w:r>
          </w:p>
        </w:tc>
      </w:tr>
      <w:tr w:rsidR="00963DA0" w:rsidRPr="00963DA0" w14:paraId="5883F1EF" w14:textId="77777777" w:rsidTr="00833132">
        <w:tc>
          <w:tcPr>
            <w:tcW w:w="959" w:type="dxa"/>
          </w:tcPr>
          <w:p w14:paraId="38B2BF5A" w14:textId="77777777" w:rsidR="00963DA0" w:rsidRPr="00963DA0" w:rsidRDefault="00963DA0" w:rsidP="00963DA0">
            <w:pPr>
              <w:spacing w:after="0" w:line="240" w:lineRule="auto"/>
              <w:jc w:val="center"/>
              <w:rPr>
                <w:rFonts w:ascii="Times New Roman" w:hAnsi="Times New Roman"/>
                <w:b/>
                <w:sz w:val="20"/>
                <w:szCs w:val="20"/>
              </w:rPr>
            </w:pPr>
          </w:p>
        </w:tc>
        <w:tc>
          <w:tcPr>
            <w:tcW w:w="7967" w:type="dxa"/>
          </w:tcPr>
          <w:p w14:paraId="3C63B783"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b/>
                <w:sz w:val="20"/>
                <w:szCs w:val="20"/>
              </w:rPr>
              <w:t>Zdravstvo</w:t>
            </w:r>
            <w:r w:rsidRPr="00963DA0">
              <w:rPr>
                <w:rFonts w:ascii="Times New Roman" w:hAnsi="Times New Roman"/>
                <w:sz w:val="20"/>
                <w:szCs w:val="20"/>
              </w:rPr>
              <w:t xml:space="preserve"> (zdravstvena zaštita, proizvodnja, promet i nadzor nad lijekovima)</w:t>
            </w:r>
          </w:p>
        </w:tc>
      </w:tr>
      <w:tr w:rsidR="00963DA0" w:rsidRPr="00963DA0" w14:paraId="280E2F96" w14:textId="77777777" w:rsidTr="00833132">
        <w:tc>
          <w:tcPr>
            <w:tcW w:w="959" w:type="dxa"/>
          </w:tcPr>
          <w:p w14:paraId="58E53364" w14:textId="77777777" w:rsidR="00963DA0" w:rsidRPr="00963DA0" w:rsidRDefault="00963DA0" w:rsidP="00963DA0">
            <w:pPr>
              <w:spacing w:after="0" w:line="240" w:lineRule="auto"/>
              <w:jc w:val="center"/>
              <w:rPr>
                <w:rFonts w:ascii="Times New Roman" w:hAnsi="Times New Roman"/>
                <w:b/>
                <w:sz w:val="20"/>
                <w:szCs w:val="20"/>
              </w:rPr>
            </w:pPr>
          </w:p>
        </w:tc>
        <w:tc>
          <w:tcPr>
            <w:tcW w:w="7967" w:type="dxa"/>
          </w:tcPr>
          <w:p w14:paraId="6BF16DCD"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b/>
                <w:sz w:val="20"/>
                <w:szCs w:val="20"/>
              </w:rPr>
              <w:t>Vodno gospodarstvo</w:t>
            </w:r>
            <w:r w:rsidRPr="00963DA0">
              <w:rPr>
                <w:rFonts w:ascii="Times New Roman" w:hAnsi="Times New Roman"/>
                <w:sz w:val="20"/>
                <w:szCs w:val="20"/>
              </w:rPr>
              <w:t xml:space="preserve"> (regulacijske i zaštitne vodne građevine i komunalne vodne građevine)</w:t>
            </w:r>
          </w:p>
        </w:tc>
      </w:tr>
      <w:tr w:rsidR="00963DA0" w:rsidRPr="00963DA0" w14:paraId="5F386FB8" w14:textId="77777777" w:rsidTr="00833132">
        <w:tc>
          <w:tcPr>
            <w:tcW w:w="959" w:type="dxa"/>
          </w:tcPr>
          <w:p w14:paraId="4344465D" w14:textId="77777777" w:rsidR="00963DA0" w:rsidRPr="00963DA0" w:rsidRDefault="00EA262B" w:rsidP="00963DA0">
            <w:pPr>
              <w:spacing w:after="0" w:line="240" w:lineRule="auto"/>
              <w:jc w:val="center"/>
              <w:rPr>
                <w:rFonts w:ascii="Times New Roman" w:hAnsi="Times New Roman"/>
                <w:b/>
                <w:sz w:val="20"/>
                <w:szCs w:val="20"/>
              </w:rPr>
            </w:pPr>
            <w:r>
              <w:rPr>
                <w:rFonts w:ascii="Times New Roman" w:hAnsi="Times New Roman"/>
                <w:b/>
                <w:sz w:val="20"/>
                <w:szCs w:val="20"/>
              </w:rPr>
              <w:t>X</w:t>
            </w:r>
          </w:p>
        </w:tc>
        <w:tc>
          <w:tcPr>
            <w:tcW w:w="7967" w:type="dxa"/>
          </w:tcPr>
          <w:p w14:paraId="2D4C3275"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b/>
                <w:sz w:val="20"/>
                <w:szCs w:val="20"/>
              </w:rPr>
              <w:t>Hrana</w:t>
            </w:r>
            <w:r w:rsidRPr="00963DA0">
              <w:rPr>
                <w:rFonts w:ascii="Times New Roman" w:hAnsi="Times New Roman"/>
                <w:sz w:val="20"/>
                <w:szCs w:val="20"/>
              </w:rPr>
              <w:t xml:space="preserve"> (proizvodnja i opskrba hranom i sustav sigurnosti hrane, robne zalihe)</w:t>
            </w:r>
          </w:p>
        </w:tc>
      </w:tr>
      <w:tr w:rsidR="00963DA0" w:rsidRPr="00963DA0" w14:paraId="40950BDD" w14:textId="77777777" w:rsidTr="00833132">
        <w:tc>
          <w:tcPr>
            <w:tcW w:w="959" w:type="dxa"/>
          </w:tcPr>
          <w:p w14:paraId="1322CF0C" w14:textId="77777777" w:rsidR="00963DA0" w:rsidRPr="00963DA0" w:rsidRDefault="00963DA0" w:rsidP="00963DA0">
            <w:pPr>
              <w:spacing w:after="0" w:line="240" w:lineRule="auto"/>
              <w:jc w:val="center"/>
              <w:rPr>
                <w:rFonts w:ascii="Times New Roman" w:hAnsi="Times New Roman"/>
                <w:b/>
                <w:sz w:val="20"/>
                <w:szCs w:val="20"/>
              </w:rPr>
            </w:pPr>
          </w:p>
        </w:tc>
        <w:tc>
          <w:tcPr>
            <w:tcW w:w="7967" w:type="dxa"/>
          </w:tcPr>
          <w:p w14:paraId="396DB3BC" w14:textId="77777777" w:rsidR="00963DA0" w:rsidRPr="00963DA0" w:rsidRDefault="00963DA0" w:rsidP="00963DA0">
            <w:pPr>
              <w:spacing w:after="0" w:line="240" w:lineRule="auto"/>
              <w:jc w:val="both"/>
              <w:rPr>
                <w:rFonts w:ascii="Times New Roman" w:hAnsi="Times New Roman"/>
                <w:b/>
                <w:sz w:val="20"/>
                <w:szCs w:val="20"/>
              </w:rPr>
            </w:pPr>
            <w:r w:rsidRPr="00963DA0">
              <w:rPr>
                <w:rFonts w:ascii="Times New Roman" w:hAnsi="Times New Roman"/>
                <w:b/>
                <w:sz w:val="20"/>
                <w:szCs w:val="20"/>
              </w:rPr>
              <w:t xml:space="preserve">Financije </w:t>
            </w:r>
            <w:r w:rsidRPr="00963DA0">
              <w:rPr>
                <w:rFonts w:ascii="Times New Roman" w:hAnsi="Times New Roman"/>
                <w:sz w:val="20"/>
                <w:szCs w:val="20"/>
              </w:rPr>
              <w:t>(bankarstvo, burze, investicije, sustavi osiguranja i plaćanja)</w:t>
            </w:r>
          </w:p>
        </w:tc>
      </w:tr>
      <w:tr w:rsidR="00963DA0" w:rsidRPr="00963DA0" w14:paraId="4B2181D6" w14:textId="77777777" w:rsidTr="00833132">
        <w:tc>
          <w:tcPr>
            <w:tcW w:w="959" w:type="dxa"/>
          </w:tcPr>
          <w:p w14:paraId="30F4EB96" w14:textId="77777777" w:rsidR="00963DA0" w:rsidRPr="00963DA0" w:rsidRDefault="00963DA0" w:rsidP="00963DA0">
            <w:pPr>
              <w:spacing w:after="0" w:line="240" w:lineRule="auto"/>
              <w:jc w:val="center"/>
              <w:rPr>
                <w:rFonts w:ascii="Times New Roman" w:hAnsi="Times New Roman"/>
                <w:b/>
                <w:sz w:val="20"/>
                <w:szCs w:val="20"/>
              </w:rPr>
            </w:pPr>
          </w:p>
        </w:tc>
        <w:tc>
          <w:tcPr>
            <w:tcW w:w="7967" w:type="dxa"/>
          </w:tcPr>
          <w:p w14:paraId="3EFEAC37" w14:textId="77777777" w:rsidR="00963DA0" w:rsidRPr="00963DA0" w:rsidRDefault="00963DA0" w:rsidP="00963DA0">
            <w:pPr>
              <w:spacing w:after="0" w:line="240" w:lineRule="auto"/>
              <w:jc w:val="both"/>
              <w:rPr>
                <w:rFonts w:ascii="Times New Roman" w:hAnsi="Times New Roman"/>
                <w:b/>
                <w:sz w:val="20"/>
                <w:szCs w:val="20"/>
              </w:rPr>
            </w:pPr>
            <w:r w:rsidRPr="00963DA0">
              <w:rPr>
                <w:rFonts w:ascii="Times New Roman" w:hAnsi="Times New Roman"/>
                <w:b/>
                <w:sz w:val="20"/>
                <w:szCs w:val="20"/>
              </w:rPr>
              <w:t xml:space="preserve">Proizvodnja, skladištenje i prijevoz opasnih tvari </w:t>
            </w:r>
            <w:r w:rsidRPr="00963DA0">
              <w:rPr>
                <w:rFonts w:ascii="Times New Roman" w:hAnsi="Times New Roman"/>
                <w:sz w:val="20"/>
                <w:szCs w:val="20"/>
              </w:rPr>
              <w:t>(kemijski, biološki, radiološki i nuklearni materijali)</w:t>
            </w:r>
          </w:p>
        </w:tc>
      </w:tr>
      <w:tr w:rsidR="00963DA0" w:rsidRPr="00963DA0" w14:paraId="1FDBFE0A" w14:textId="77777777" w:rsidTr="00833132">
        <w:tc>
          <w:tcPr>
            <w:tcW w:w="959" w:type="dxa"/>
          </w:tcPr>
          <w:p w14:paraId="5F7ECFFF" w14:textId="77777777" w:rsidR="00963DA0" w:rsidRPr="00963DA0" w:rsidRDefault="00963DA0" w:rsidP="00963DA0">
            <w:pPr>
              <w:spacing w:after="0" w:line="240" w:lineRule="auto"/>
              <w:jc w:val="center"/>
              <w:rPr>
                <w:rFonts w:ascii="Times New Roman" w:hAnsi="Times New Roman"/>
                <w:b/>
                <w:sz w:val="20"/>
                <w:szCs w:val="20"/>
              </w:rPr>
            </w:pPr>
          </w:p>
        </w:tc>
        <w:tc>
          <w:tcPr>
            <w:tcW w:w="7967" w:type="dxa"/>
          </w:tcPr>
          <w:p w14:paraId="1EFE6100"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b/>
                <w:sz w:val="20"/>
                <w:szCs w:val="20"/>
              </w:rPr>
              <w:t>Javne službe</w:t>
            </w:r>
            <w:r w:rsidRPr="00963DA0">
              <w:rPr>
                <w:rFonts w:ascii="Times New Roman" w:hAnsi="Times New Roman"/>
                <w:sz w:val="20"/>
                <w:szCs w:val="20"/>
              </w:rPr>
              <w:t xml:space="preserve"> (osiguranje javnog reda i mira, zaštita i spašavanje, hitna medicinska pomoć)</w:t>
            </w:r>
          </w:p>
        </w:tc>
      </w:tr>
      <w:tr w:rsidR="00963DA0" w:rsidRPr="00963DA0" w14:paraId="0ADAF2B0" w14:textId="77777777" w:rsidTr="00833132">
        <w:tc>
          <w:tcPr>
            <w:tcW w:w="959" w:type="dxa"/>
          </w:tcPr>
          <w:p w14:paraId="55AD9295" w14:textId="77777777" w:rsidR="00963DA0" w:rsidRPr="00963DA0" w:rsidRDefault="00963DA0" w:rsidP="00963DA0">
            <w:pPr>
              <w:spacing w:after="0" w:line="240" w:lineRule="auto"/>
              <w:jc w:val="center"/>
              <w:rPr>
                <w:rFonts w:ascii="Times New Roman" w:hAnsi="Times New Roman"/>
                <w:b/>
                <w:sz w:val="20"/>
                <w:szCs w:val="20"/>
              </w:rPr>
            </w:pPr>
          </w:p>
        </w:tc>
        <w:tc>
          <w:tcPr>
            <w:tcW w:w="7967" w:type="dxa"/>
          </w:tcPr>
          <w:p w14:paraId="7EDD4CDF" w14:textId="77777777" w:rsidR="00963DA0" w:rsidRPr="00963DA0" w:rsidRDefault="00963DA0" w:rsidP="00963DA0">
            <w:pPr>
              <w:spacing w:after="0" w:line="240" w:lineRule="auto"/>
              <w:jc w:val="both"/>
              <w:rPr>
                <w:rFonts w:ascii="Times New Roman" w:hAnsi="Times New Roman"/>
                <w:b/>
                <w:sz w:val="20"/>
                <w:szCs w:val="20"/>
              </w:rPr>
            </w:pPr>
            <w:r w:rsidRPr="00963DA0">
              <w:rPr>
                <w:rFonts w:ascii="Times New Roman" w:hAnsi="Times New Roman"/>
                <w:b/>
                <w:sz w:val="20"/>
                <w:szCs w:val="20"/>
              </w:rPr>
              <w:t>Nacionalni spomenici i vrijednosti</w:t>
            </w:r>
          </w:p>
        </w:tc>
      </w:tr>
    </w:tbl>
    <w:p w14:paraId="0C9CFE2A" w14:textId="77777777" w:rsidR="00963DA0" w:rsidRPr="00682832" w:rsidRDefault="00D7224F" w:rsidP="00682832">
      <w:pPr>
        <w:keepNext/>
        <w:keepLines/>
        <w:spacing w:before="40" w:after="0" w:line="240" w:lineRule="auto"/>
        <w:ind w:left="1134" w:hanging="567"/>
        <w:outlineLvl w:val="2"/>
        <w:rPr>
          <w:rFonts w:ascii="Times New Roman" w:eastAsiaTheme="majorEastAsia" w:hAnsi="Times New Roman" w:cstheme="majorBidi"/>
          <w:b/>
          <w:sz w:val="24"/>
          <w:szCs w:val="24"/>
        </w:rPr>
      </w:pPr>
      <w:bookmarkStart w:id="514" w:name="_Toc207277353"/>
      <w:r>
        <w:rPr>
          <w:rFonts w:ascii="Times New Roman" w:eastAsiaTheme="majorEastAsia" w:hAnsi="Times New Roman" w:cstheme="majorBidi"/>
          <w:b/>
          <w:sz w:val="24"/>
          <w:szCs w:val="24"/>
        </w:rPr>
        <w:lastRenderedPageBreak/>
        <w:t>5.6</w:t>
      </w:r>
      <w:r w:rsidR="00963DA0" w:rsidRPr="00963DA0">
        <w:rPr>
          <w:rFonts w:ascii="Times New Roman" w:eastAsiaTheme="majorEastAsia" w:hAnsi="Times New Roman" w:cstheme="majorBidi"/>
          <w:b/>
          <w:sz w:val="24"/>
          <w:szCs w:val="24"/>
        </w:rPr>
        <w:t>.3. Kontekst</w:t>
      </w:r>
      <w:r w:rsidR="00EA262B">
        <w:rPr>
          <w:rStyle w:val="Referencafusnote"/>
          <w:rFonts w:ascii="Times New Roman" w:eastAsiaTheme="majorEastAsia" w:hAnsi="Times New Roman" w:cstheme="majorBidi"/>
          <w:b/>
          <w:sz w:val="24"/>
          <w:szCs w:val="24"/>
        </w:rPr>
        <w:footnoteReference w:id="53"/>
      </w:r>
      <w:bookmarkEnd w:id="514"/>
    </w:p>
    <w:p w14:paraId="7DCF5BE2" w14:textId="77777777" w:rsidR="00EA262B" w:rsidRPr="00EA262B" w:rsidRDefault="00EA262B" w:rsidP="00EA262B">
      <w:pPr>
        <w:spacing w:after="0" w:line="240" w:lineRule="auto"/>
        <w:jc w:val="both"/>
        <w:rPr>
          <w:rFonts w:ascii="Times New Roman" w:eastAsia="Calibri" w:hAnsi="Times New Roman" w:cs="Times New Roman"/>
          <w:sz w:val="24"/>
        </w:rPr>
      </w:pPr>
      <w:r w:rsidRPr="00EA262B">
        <w:rPr>
          <w:rFonts w:ascii="Times New Roman" w:eastAsia="Calibri" w:hAnsi="Times New Roman" w:cs="Times New Roman"/>
          <w:sz w:val="24"/>
        </w:rPr>
        <w:t xml:space="preserve">Dolina donje Neretve ima ukupno oko 12.000 ha zemljišta od čega se na 5.200 ha poljoprivrednog zemljišta na kojem se prema stručnoj procjeni proizvodi cca 130.000 tona voća i povrća. Na ovom području se uzgaja oko 90% ukupne proizvodnje citrusa u RH čija proizvodnja varira između 50.000 i 80.000 tona ovisno o stupnju zaslanjenosti podzemnih I površinskih voda. Stručna je procjena kako se u dolini Neretve uzgaja oko 50 % ukupne proizvodnje kupusnjača, te oko 35 % proizvodnje lubenica u RH. </w:t>
      </w:r>
    </w:p>
    <w:p w14:paraId="1704EA03" w14:textId="77777777" w:rsidR="00EA262B" w:rsidRPr="00EA262B" w:rsidRDefault="00EA262B" w:rsidP="00EA262B">
      <w:pPr>
        <w:spacing w:after="0" w:line="240" w:lineRule="auto"/>
        <w:jc w:val="both"/>
        <w:rPr>
          <w:rFonts w:ascii="Times New Roman" w:eastAsia="Calibri" w:hAnsi="Times New Roman" w:cs="Times New Roman"/>
          <w:sz w:val="24"/>
        </w:rPr>
      </w:pPr>
      <w:r w:rsidRPr="00EA262B">
        <w:rPr>
          <w:rFonts w:ascii="Times New Roman" w:eastAsia="Calibri" w:hAnsi="Times New Roman" w:cs="Times New Roman"/>
          <w:sz w:val="24"/>
        </w:rPr>
        <w:t xml:space="preserve"> </w:t>
      </w:r>
    </w:p>
    <w:p w14:paraId="329220C6" w14:textId="77777777" w:rsidR="00EA262B" w:rsidRPr="00EA262B" w:rsidRDefault="00EA262B" w:rsidP="00EA262B">
      <w:pPr>
        <w:spacing w:after="0" w:line="240" w:lineRule="auto"/>
        <w:jc w:val="both"/>
        <w:rPr>
          <w:rFonts w:ascii="Times New Roman" w:eastAsia="Calibri" w:hAnsi="Times New Roman" w:cs="Times New Roman"/>
          <w:sz w:val="24"/>
        </w:rPr>
      </w:pPr>
      <w:r w:rsidRPr="00EA262B">
        <w:rPr>
          <w:rFonts w:ascii="Times New Roman" w:eastAsia="Calibri" w:hAnsi="Times New Roman" w:cs="Times New Roman"/>
          <w:sz w:val="24"/>
        </w:rPr>
        <w:t xml:space="preserve">Danas poljoprivredna tla donje Neretve imaju različiti stupanj zaslanjenosti u različitim horizontima. Provedenim istraživanjima utvrđeno je da je gotovo 40% poljoprivrednog prostora doline donje Neretve zaslanjeno (EC &gt; 2 dS/m). Također je utvrđeno da oko 60% istraživanih površina do dubine od 1 metra ima zaslanjenost &gt;2dS/m. </w:t>
      </w:r>
    </w:p>
    <w:p w14:paraId="2B0021CD" w14:textId="77777777" w:rsidR="00EA262B" w:rsidRPr="00EA262B" w:rsidRDefault="00EA262B" w:rsidP="00EA262B">
      <w:pPr>
        <w:spacing w:after="0" w:line="240" w:lineRule="auto"/>
        <w:jc w:val="both"/>
        <w:rPr>
          <w:rFonts w:ascii="Times New Roman" w:eastAsia="Calibri" w:hAnsi="Times New Roman" w:cs="Times New Roman"/>
          <w:sz w:val="24"/>
        </w:rPr>
      </w:pPr>
      <w:r w:rsidRPr="00EA262B">
        <w:rPr>
          <w:rFonts w:ascii="Times New Roman" w:eastAsia="Calibri" w:hAnsi="Times New Roman" w:cs="Times New Roman"/>
          <w:sz w:val="24"/>
        </w:rPr>
        <w:t xml:space="preserve">Monitoring zaslanjenosti poljoprivrednih tala te površinskih i podzemnih voda provodi se u posljednjih 6 godina na površini od 5.815 ha (gdje se nalazi cca 90 % ukupnih obradivih poljoprivrednih površina). Temeljem provedenog monitoringa može se zaključiti da površinske vode imaju prosječnu električnu vodljivost (EC) 3,8 dS/m, a podzemne vode od 9,3 dS/m što ih svrstava (Rhoades i sur., 1992) u kategoriju srednje zaslanjenih voda. Isto tako utvrđeno je da se zaslanjenost prostorno i vremenski mijenja , što se povezuje sa udaljenosti od mora, hidrološkim režimom ali i načinom korištenja te kvaliteti vode za navodnjavanje. </w:t>
      </w:r>
    </w:p>
    <w:p w14:paraId="3F1D6F18" w14:textId="77777777" w:rsidR="00EA262B" w:rsidRPr="00EA262B" w:rsidRDefault="00EA262B" w:rsidP="00EA262B">
      <w:pPr>
        <w:spacing w:after="0" w:line="240" w:lineRule="auto"/>
        <w:jc w:val="both"/>
        <w:rPr>
          <w:rFonts w:ascii="Times New Roman" w:eastAsia="Calibri" w:hAnsi="Times New Roman" w:cs="Times New Roman"/>
          <w:sz w:val="24"/>
        </w:rPr>
      </w:pPr>
      <w:r w:rsidRPr="00EA262B">
        <w:rPr>
          <w:rFonts w:ascii="Times New Roman" w:eastAsia="Calibri" w:hAnsi="Times New Roman" w:cs="Times New Roman"/>
          <w:sz w:val="24"/>
        </w:rPr>
        <w:t xml:space="preserve">Već danas se mogu kvantificirati negativni utjecaji na poljoprivrednu proizvodnju kroz redukciju prinosa, a uočeni trendovi ukazuju da nastavak procesa zaslanjivanja može dovesti do trajnog gubitka najizloženijih dijelova poljoprivrednih površina, smanjenja gospodarske aktivnosti, a u konačnici i iseljavanja stanovništva.  </w:t>
      </w:r>
    </w:p>
    <w:p w14:paraId="673BB958" w14:textId="3AF6B071" w:rsidR="00EA262B" w:rsidRPr="00EA262B" w:rsidRDefault="00EA262B" w:rsidP="00EA262B">
      <w:pPr>
        <w:spacing w:after="0" w:line="240" w:lineRule="auto"/>
        <w:jc w:val="both"/>
        <w:rPr>
          <w:rFonts w:ascii="Times New Roman" w:eastAsia="Calibri" w:hAnsi="Times New Roman" w:cs="Times New Roman"/>
          <w:sz w:val="24"/>
        </w:rPr>
      </w:pPr>
      <w:r w:rsidRPr="00EA262B">
        <w:rPr>
          <w:rFonts w:ascii="Times New Roman" w:eastAsia="Calibri" w:hAnsi="Times New Roman" w:cs="Times New Roman"/>
          <w:sz w:val="24"/>
        </w:rPr>
        <w:t xml:space="preserve">Prema podacima iz ARKOD-a u dolini donje Neretve je evidentirano </w:t>
      </w:r>
      <w:r w:rsidR="00EE3968">
        <w:rPr>
          <w:rFonts w:ascii="Times New Roman" w:eastAsia="Calibri" w:hAnsi="Times New Roman" w:cs="Times New Roman"/>
          <w:sz w:val="24"/>
        </w:rPr>
        <w:t>oko 5 000</w:t>
      </w:r>
      <w:r w:rsidRPr="00EA262B">
        <w:rPr>
          <w:rFonts w:ascii="Times New Roman" w:eastAsia="Calibri" w:hAnsi="Times New Roman" w:cs="Times New Roman"/>
          <w:sz w:val="24"/>
        </w:rPr>
        <w:t xml:space="preserve"> poljoprivrednih gospodarstava. Kako je 40% poljoprivrednih površina srednje zaslanjeno možemo zaključ</w:t>
      </w:r>
      <w:r w:rsidR="00675A78">
        <w:rPr>
          <w:rFonts w:ascii="Times New Roman" w:eastAsia="Calibri" w:hAnsi="Times New Roman" w:cs="Times New Roman"/>
          <w:sz w:val="24"/>
        </w:rPr>
        <w:t xml:space="preserve">iti da je ovom riziku izloženo </w:t>
      </w:r>
      <w:r w:rsidR="00EE3968">
        <w:rPr>
          <w:rFonts w:ascii="Times New Roman" w:eastAsia="Calibri" w:hAnsi="Times New Roman" w:cs="Times New Roman"/>
          <w:sz w:val="24"/>
        </w:rPr>
        <w:t>2 00</w:t>
      </w:r>
      <w:r w:rsidRPr="00EA262B">
        <w:rPr>
          <w:rFonts w:ascii="Times New Roman" w:eastAsia="Calibri" w:hAnsi="Times New Roman" w:cs="Times New Roman"/>
          <w:sz w:val="24"/>
        </w:rPr>
        <w:t xml:space="preserve">0 poljoprivrednih gospodarstava. Uz pretpostavku da poljoprivredno gospodarstvo ima </w:t>
      </w:r>
      <w:r w:rsidR="00EE3968">
        <w:rPr>
          <w:rFonts w:ascii="Times New Roman" w:eastAsia="Calibri" w:hAnsi="Times New Roman" w:cs="Times New Roman"/>
          <w:sz w:val="24"/>
        </w:rPr>
        <w:t>tri</w:t>
      </w:r>
      <w:r w:rsidRPr="00EA262B">
        <w:rPr>
          <w:rFonts w:ascii="Times New Roman" w:eastAsia="Calibri" w:hAnsi="Times New Roman" w:cs="Times New Roman"/>
          <w:sz w:val="24"/>
        </w:rPr>
        <w:t xml:space="preserve"> člana, proizlazi da je pod rizikom iseljenja stanovništva zbog trajnog gubitka poljoprivrednih površina cca </w:t>
      </w:r>
      <w:r w:rsidR="00EE3968">
        <w:rPr>
          <w:rFonts w:ascii="Times New Roman" w:eastAsia="Calibri" w:hAnsi="Times New Roman" w:cs="Times New Roman"/>
          <w:sz w:val="24"/>
        </w:rPr>
        <w:t>6 0</w:t>
      </w:r>
      <w:r w:rsidRPr="00EA262B">
        <w:rPr>
          <w:rFonts w:ascii="Times New Roman" w:eastAsia="Calibri" w:hAnsi="Times New Roman" w:cs="Times New Roman"/>
          <w:sz w:val="24"/>
        </w:rPr>
        <w:t>00</w:t>
      </w:r>
      <w:r w:rsidR="00EE3968">
        <w:rPr>
          <w:rFonts w:ascii="Times New Roman" w:eastAsia="Calibri" w:hAnsi="Times New Roman" w:cs="Times New Roman"/>
          <w:sz w:val="24"/>
        </w:rPr>
        <w:t xml:space="preserve"> </w:t>
      </w:r>
      <w:r w:rsidRPr="00EA262B">
        <w:rPr>
          <w:rFonts w:ascii="Times New Roman" w:eastAsia="Calibri" w:hAnsi="Times New Roman" w:cs="Times New Roman"/>
          <w:sz w:val="24"/>
        </w:rPr>
        <w:t xml:space="preserve">stanovnika, što predstavlja </w:t>
      </w:r>
      <w:r w:rsidR="00EE3968">
        <w:rPr>
          <w:rFonts w:ascii="Times New Roman" w:eastAsia="Calibri" w:hAnsi="Times New Roman" w:cs="Times New Roman"/>
          <w:sz w:val="24"/>
        </w:rPr>
        <w:t>oko 73</w:t>
      </w:r>
      <w:r w:rsidRPr="00EA262B">
        <w:rPr>
          <w:rFonts w:ascii="Times New Roman" w:eastAsia="Calibri" w:hAnsi="Times New Roman" w:cs="Times New Roman"/>
          <w:sz w:val="24"/>
        </w:rPr>
        <w:t xml:space="preserve">% ukupnog stanovništva ovog područja </w:t>
      </w:r>
    </w:p>
    <w:p w14:paraId="794245B3" w14:textId="77777777" w:rsidR="00EA262B" w:rsidRDefault="00EA262B" w:rsidP="00EA262B">
      <w:pPr>
        <w:spacing w:after="0" w:line="240" w:lineRule="auto"/>
        <w:jc w:val="both"/>
        <w:rPr>
          <w:rFonts w:ascii="Times New Roman" w:eastAsia="Calibri" w:hAnsi="Times New Roman" w:cs="Times New Roman"/>
          <w:sz w:val="24"/>
        </w:rPr>
      </w:pPr>
      <w:r w:rsidRPr="00EA262B">
        <w:rPr>
          <w:rFonts w:ascii="Times New Roman" w:eastAsia="Calibri" w:hAnsi="Times New Roman" w:cs="Times New Roman"/>
          <w:sz w:val="24"/>
        </w:rPr>
        <w:t>S obzirom da se na području doline rijeke Neretve uzgajaju agrumi ako dođe do trajnog</w:t>
      </w:r>
      <w:r w:rsidR="00675A78">
        <w:rPr>
          <w:rFonts w:ascii="Times New Roman" w:eastAsia="Calibri" w:hAnsi="Times New Roman" w:cs="Times New Roman"/>
          <w:sz w:val="24"/>
        </w:rPr>
        <w:t xml:space="preserve"> gubitka tla za pretpostaviti je da će doći do trajnog smanjenja proizvodnje agruma u RH.</w:t>
      </w:r>
    </w:p>
    <w:p w14:paraId="7E78D0F8" w14:textId="77777777" w:rsidR="00EA262B" w:rsidRPr="00EA262B" w:rsidRDefault="00EA262B" w:rsidP="00EA262B">
      <w:pPr>
        <w:spacing w:after="0" w:line="240" w:lineRule="auto"/>
        <w:jc w:val="both"/>
        <w:rPr>
          <w:rFonts w:ascii="Times New Roman" w:eastAsia="Calibri" w:hAnsi="Times New Roman" w:cs="Times New Roman"/>
          <w:sz w:val="24"/>
        </w:rPr>
      </w:pPr>
    </w:p>
    <w:p w14:paraId="7BF5BE7D" w14:textId="77777777" w:rsidR="00963DA0" w:rsidRDefault="00D7224F" w:rsidP="00675A78">
      <w:pPr>
        <w:keepNext/>
        <w:keepLines/>
        <w:spacing w:before="40" w:after="0" w:line="240" w:lineRule="auto"/>
        <w:ind w:left="1134" w:hanging="567"/>
        <w:outlineLvl w:val="2"/>
        <w:rPr>
          <w:rFonts w:ascii="Times New Roman" w:eastAsiaTheme="majorEastAsia" w:hAnsi="Times New Roman" w:cstheme="majorBidi"/>
          <w:b/>
          <w:sz w:val="24"/>
          <w:szCs w:val="24"/>
        </w:rPr>
      </w:pPr>
      <w:bookmarkStart w:id="515" w:name="_Toc207277354"/>
      <w:r>
        <w:rPr>
          <w:rFonts w:ascii="Times New Roman" w:eastAsiaTheme="majorEastAsia" w:hAnsi="Times New Roman" w:cstheme="majorBidi"/>
          <w:b/>
          <w:sz w:val="24"/>
          <w:szCs w:val="24"/>
        </w:rPr>
        <w:t>5.6</w:t>
      </w:r>
      <w:r w:rsidR="00963DA0" w:rsidRPr="00963DA0">
        <w:rPr>
          <w:rFonts w:ascii="Times New Roman" w:eastAsiaTheme="majorEastAsia" w:hAnsi="Times New Roman" w:cstheme="majorBidi"/>
          <w:b/>
          <w:sz w:val="24"/>
          <w:szCs w:val="24"/>
        </w:rPr>
        <w:t>.4. Uzrok</w:t>
      </w:r>
      <w:bookmarkEnd w:id="515"/>
    </w:p>
    <w:p w14:paraId="1D99C01E" w14:textId="77777777" w:rsidR="00675A78" w:rsidRPr="00675A78" w:rsidRDefault="00675A78" w:rsidP="00675A78">
      <w:pPr>
        <w:pStyle w:val="Bezproreda2"/>
        <w:rPr>
          <w:u w:val="single"/>
        </w:rPr>
      </w:pPr>
      <w:r w:rsidRPr="00675A78">
        <w:rPr>
          <w:u w:val="single"/>
        </w:rPr>
        <w:t xml:space="preserve">Intruzija morske vode u površinske tokove </w:t>
      </w:r>
    </w:p>
    <w:p w14:paraId="2E6BF85F" w14:textId="77777777" w:rsidR="00675A78" w:rsidRPr="00675A78" w:rsidRDefault="00675A78" w:rsidP="00675A78">
      <w:pPr>
        <w:pStyle w:val="Bezproreda2"/>
      </w:pPr>
      <w:r w:rsidRPr="00675A78">
        <w:t xml:space="preserve">Između svježe (nezaslanjene) vode koja prema obali dotječe sa sliva i mora uspostavlja se dinamična ravnoteža preko tlakova. U zimskom (kišnom) razdoblju dominira svježa voda, kako u površinskim tokovima tako i u podzemlju, pa je more u potpunosti istisnuto izvan obalne crte. Obrnuto u ljetnom (sušnom) razdoblju prevladava more i ono kao gušći medij potiskuje svježu vodu, pa se uvlači u površinske tokove i procjeđuje u podzemlje. Izmjena tih dvaju ekstremnih stanja događa se sukladno meteorološkim prilikama na cijelom slivu tijekom godine, Prodor mora u područje događa se koncentrirano, obično kroz ušća vodotoka koji se ulijevaju u more i difuzno po cijeloj obalnoj </w:t>
      </w:r>
      <w:r w:rsidRPr="00682832">
        <w:t xml:space="preserve">crti </w:t>
      </w:r>
      <w:r w:rsidR="00682832" w:rsidRPr="004C6438">
        <w:t>( slika 18</w:t>
      </w:r>
      <w:r w:rsidRPr="004C6438">
        <w:t>).</w:t>
      </w:r>
    </w:p>
    <w:p w14:paraId="7F241432" w14:textId="77777777" w:rsidR="00675A78" w:rsidRDefault="00675A78" w:rsidP="00963DA0">
      <w:pPr>
        <w:keepNext/>
        <w:keepLines/>
        <w:spacing w:before="40" w:after="0" w:line="240" w:lineRule="auto"/>
        <w:outlineLvl w:val="2"/>
        <w:rPr>
          <w:rFonts w:ascii="Times New Roman" w:eastAsiaTheme="majorEastAsia" w:hAnsi="Times New Roman" w:cstheme="majorBidi"/>
          <w:b/>
          <w:sz w:val="24"/>
          <w:szCs w:val="24"/>
        </w:rPr>
      </w:pPr>
      <w:bookmarkStart w:id="516" w:name="_Toc535843115"/>
      <w:bookmarkStart w:id="517" w:name="_Toc206067600"/>
      <w:bookmarkStart w:id="518" w:name="_Toc207277355"/>
      <w:r>
        <w:rPr>
          <w:noProof/>
          <w:lang w:eastAsia="hr-HR"/>
        </w:rPr>
        <w:lastRenderedPageBreak/>
        <w:drawing>
          <wp:inline distT="0" distB="0" distL="0" distR="0" wp14:anchorId="6D7234C4" wp14:editId="515F2702">
            <wp:extent cx="5643422" cy="4287691"/>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0553" t="13754" r="32227" b="35972"/>
                    <a:stretch/>
                  </pic:blipFill>
                  <pic:spPr bwMode="auto">
                    <a:xfrm>
                      <a:off x="0" y="0"/>
                      <a:ext cx="5663755" cy="4303140"/>
                    </a:xfrm>
                    <a:prstGeom prst="rect">
                      <a:avLst/>
                    </a:prstGeom>
                    <a:ln>
                      <a:noFill/>
                    </a:ln>
                    <a:extLst>
                      <a:ext uri="{53640926-AAD7-44D8-BBD7-CCE9431645EC}">
                        <a14:shadowObscured xmlns:a14="http://schemas.microsoft.com/office/drawing/2010/main"/>
                      </a:ext>
                    </a:extLst>
                  </pic:spPr>
                </pic:pic>
              </a:graphicData>
            </a:graphic>
          </wp:inline>
        </w:drawing>
      </w:r>
      <w:bookmarkEnd w:id="516"/>
      <w:bookmarkEnd w:id="517"/>
      <w:bookmarkEnd w:id="518"/>
    </w:p>
    <w:p w14:paraId="2627D181" w14:textId="77777777" w:rsidR="00675A78" w:rsidRPr="00EE31D6" w:rsidRDefault="00682832" w:rsidP="00EE31D6">
      <w:pPr>
        <w:pStyle w:val="Bezproreda2"/>
        <w:rPr>
          <w:sz w:val="20"/>
          <w:szCs w:val="20"/>
        </w:rPr>
      </w:pPr>
      <w:r w:rsidRPr="004C6438">
        <w:rPr>
          <w:sz w:val="20"/>
          <w:szCs w:val="20"/>
        </w:rPr>
        <w:t>Slika 18</w:t>
      </w:r>
      <w:r w:rsidR="00675A78" w:rsidRPr="004C6438">
        <w:rPr>
          <w:sz w:val="20"/>
          <w:szCs w:val="20"/>
        </w:rPr>
        <w:t>:</w:t>
      </w:r>
      <w:r w:rsidR="00675A78" w:rsidRPr="00EE31D6">
        <w:rPr>
          <w:sz w:val="20"/>
          <w:szCs w:val="20"/>
        </w:rPr>
        <w:t xml:space="preserve"> Zaslanjivanje područja</w:t>
      </w:r>
      <w:r w:rsidR="00EE31D6" w:rsidRPr="00EE31D6">
        <w:rPr>
          <w:sz w:val="20"/>
          <w:szCs w:val="20"/>
        </w:rPr>
        <w:t xml:space="preserve"> u dolini Neretve</w:t>
      </w:r>
    </w:p>
    <w:p w14:paraId="609D07C5" w14:textId="77777777" w:rsidR="00EE31D6" w:rsidRPr="00EE31D6" w:rsidRDefault="00EE31D6" w:rsidP="00EE31D6">
      <w:pPr>
        <w:pStyle w:val="Bezproreda2"/>
        <w:rPr>
          <w:sz w:val="20"/>
          <w:szCs w:val="20"/>
        </w:rPr>
      </w:pPr>
      <w:r w:rsidRPr="00EE31D6">
        <w:rPr>
          <w:sz w:val="20"/>
          <w:szCs w:val="20"/>
        </w:rPr>
        <w:t>Izvor podataka: Procjena rizika RH</w:t>
      </w:r>
    </w:p>
    <w:p w14:paraId="033FFC78" w14:textId="77777777" w:rsidR="00EE31D6" w:rsidRDefault="00EE31D6" w:rsidP="00963DA0">
      <w:pPr>
        <w:keepNext/>
        <w:keepLines/>
        <w:spacing w:before="40" w:after="0" w:line="240" w:lineRule="auto"/>
        <w:outlineLvl w:val="2"/>
        <w:rPr>
          <w:rFonts w:ascii="Times New Roman" w:eastAsiaTheme="majorEastAsia" w:hAnsi="Times New Roman" w:cstheme="majorBidi"/>
          <w:b/>
          <w:sz w:val="24"/>
          <w:szCs w:val="24"/>
        </w:rPr>
      </w:pPr>
    </w:p>
    <w:p w14:paraId="48C52A49" w14:textId="77777777" w:rsidR="00EE31D6" w:rsidRPr="00682832" w:rsidRDefault="00EE31D6" w:rsidP="00EE31D6">
      <w:pPr>
        <w:keepNext/>
        <w:keepLines/>
        <w:spacing w:before="40" w:after="0" w:line="240" w:lineRule="auto"/>
        <w:outlineLvl w:val="2"/>
        <w:rPr>
          <w:rFonts w:ascii="Times New Roman" w:eastAsiaTheme="majorEastAsia" w:hAnsi="Times New Roman" w:cstheme="majorBidi"/>
          <w:b/>
          <w:sz w:val="24"/>
          <w:szCs w:val="24"/>
          <w:u w:val="single"/>
        </w:rPr>
      </w:pPr>
      <w:bookmarkStart w:id="519" w:name="_Toc535843116"/>
      <w:bookmarkStart w:id="520" w:name="_Toc206067601"/>
      <w:bookmarkStart w:id="521" w:name="_Toc207277356"/>
      <w:r w:rsidRPr="00682832">
        <w:rPr>
          <w:rFonts w:ascii="Times New Roman" w:eastAsiaTheme="majorEastAsia" w:hAnsi="Times New Roman" w:cstheme="majorBidi"/>
          <w:b/>
          <w:sz w:val="24"/>
          <w:szCs w:val="24"/>
          <w:u w:val="single"/>
        </w:rPr>
        <w:t>Sekundarno zaslanjenje; Na većem području doline donje Neretve</w:t>
      </w:r>
      <w:bookmarkEnd w:id="519"/>
      <w:bookmarkEnd w:id="520"/>
      <w:bookmarkEnd w:id="521"/>
      <w:r w:rsidRPr="00682832">
        <w:rPr>
          <w:rFonts w:ascii="Times New Roman" w:eastAsiaTheme="majorEastAsia" w:hAnsi="Times New Roman" w:cstheme="majorBidi"/>
          <w:b/>
          <w:sz w:val="24"/>
          <w:szCs w:val="24"/>
          <w:u w:val="single"/>
        </w:rPr>
        <w:t xml:space="preserve"> </w:t>
      </w:r>
    </w:p>
    <w:p w14:paraId="4EF4102F" w14:textId="77777777" w:rsidR="00EE31D6" w:rsidRPr="00EE31D6" w:rsidRDefault="00EE31D6" w:rsidP="00EE31D6">
      <w:pPr>
        <w:pStyle w:val="Bezproreda2"/>
      </w:pPr>
      <w:r w:rsidRPr="00EE31D6">
        <w:t xml:space="preserve">Pogotovo na lokalitetima  „Opuzen ušće, Luke i Vidrice“, već duže vrijeme prisutno je permanentno sekundarno zaslanjivanje i/ili alkalizacija tala. Pojava sekundarnog zaslanjivanja poljoprivrednih tala uzrokovana je najčešće uslijed navodnjavanja vodom neodgovarajuće kakvoće, u ovom slučaju navodnjavanjem zaslanjenom vodom iz kanalske mreže. Intenzivnim zahvaćanjem vode iz kanalske mreže u funkciji navodnjavanja dolazi do dodatnog prodora soli iz zaslanjene leće, te na taj način do dodatnog zaslanjenjna površinskih i podzemnih voda i tla. </w:t>
      </w:r>
    </w:p>
    <w:p w14:paraId="041DA781" w14:textId="77777777" w:rsidR="00EE31D6" w:rsidRDefault="00EE31D6" w:rsidP="00EE31D6">
      <w:pPr>
        <w:pStyle w:val="Bezproreda2"/>
      </w:pPr>
    </w:p>
    <w:p w14:paraId="00AFBDD5" w14:textId="77777777" w:rsidR="00EE31D6" w:rsidRPr="00682832" w:rsidRDefault="00EE31D6" w:rsidP="00EE31D6">
      <w:pPr>
        <w:pStyle w:val="Bezproreda2"/>
        <w:rPr>
          <w:b/>
        </w:rPr>
      </w:pPr>
      <w:r w:rsidRPr="00682832">
        <w:rPr>
          <w:b/>
          <w:u w:val="single"/>
        </w:rPr>
        <w:t>Promjena režima otjecanja vode prema moru</w:t>
      </w:r>
      <w:r w:rsidRPr="00682832">
        <w:rPr>
          <w:b/>
        </w:rPr>
        <w:t xml:space="preserve"> </w:t>
      </w:r>
    </w:p>
    <w:p w14:paraId="7112502B" w14:textId="77777777" w:rsidR="00EE31D6" w:rsidRPr="00EE31D6" w:rsidRDefault="00EE31D6" w:rsidP="00EE31D6">
      <w:pPr>
        <w:pStyle w:val="Bezproreda2"/>
      </w:pPr>
      <w:r w:rsidRPr="00EE31D6">
        <w:t xml:space="preserve">Treći čimbenik koji bitno utječe na kvalitetu površinskih i podzemnih voda je činjenica kako u ljetnom periodu većina izvora raspoređenih po rubu polja uglavnom presuše iz razloga što se zbog promjene režima otjecanja prema moru dotok na izvore sa viših dijelova sliva smanjio. </w:t>
      </w:r>
    </w:p>
    <w:p w14:paraId="669A7FE0" w14:textId="77777777" w:rsidR="00EE31D6" w:rsidRPr="00EE31D6" w:rsidRDefault="00EE31D6" w:rsidP="00EE31D6">
      <w:pPr>
        <w:pStyle w:val="Bezproreda2"/>
      </w:pPr>
      <w:r w:rsidRPr="00EE31D6">
        <w:t xml:space="preserve"> </w:t>
      </w:r>
    </w:p>
    <w:p w14:paraId="50289C4D" w14:textId="77777777" w:rsidR="00EE31D6" w:rsidRPr="00EE31D6" w:rsidRDefault="00963DA0" w:rsidP="00EE31D6">
      <w:pPr>
        <w:spacing w:after="0" w:line="240" w:lineRule="auto"/>
        <w:ind w:left="1134" w:hanging="567"/>
        <w:rPr>
          <w:rFonts w:ascii="Times New Roman" w:eastAsiaTheme="majorEastAsia" w:hAnsi="Times New Roman" w:cstheme="majorBidi"/>
          <w:b/>
          <w:sz w:val="24"/>
          <w:szCs w:val="24"/>
          <w:lang w:eastAsia="hr-HR"/>
        </w:rPr>
      </w:pPr>
      <w:r w:rsidRPr="00963DA0">
        <w:rPr>
          <w:rFonts w:ascii="Times New Roman" w:eastAsiaTheme="majorEastAsia" w:hAnsi="Times New Roman" w:cstheme="majorBidi"/>
          <w:b/>
          <w:sz w:val="24"/>
          <w:szCs w:val="24"/>
          <w:lang w:eastAsia="hr-HR"/>
        </w:rPr>
        <w:t>5</w:t>
      </w:r>
      <w:r w:rsidR="00D7224F">
        <w:rPr>
          <w:rFonts w:ascii="Times New Roman" w:eastAsiaTheme="majorEastAsia" w:hAnsi="Times New Roman" w:cstheme="majorBidi"/>
          <w:b/>
          <w:sz w:val="24"/>
          <w:szCs w:val="24"/>
          <w:lang w:eastAsia="hr-HR"/>
        </w:rPr>
        <w:t>.6</w:t>
      </w:r>
      <w:r w:rsidRPr="00963DA0">
        <w:rPr>
          <w:rFonts w:ascii="Times New Roman" w:eastAsiaTheme="majorEastAsia" w:hAnsi="Times New Roman" w:cstheme="majorBidi"/>
          <w:b/>
          <w:sz w:val="24"/>
          <w:szCs w:val="24"/>
          <w:lang w:eastAsia="hr-HR"/>
        </w:rPr>
        <w:t>.4.1. Razvoj događaja koji prethodi velikoj nesreći</w:t>
      </w:r>
    </w:p>
    <w:p w14:paraId="41010D57" w14:textId="77777777" w:rsidR="00EE31D6" w:rsidRPr="00EE31D6" w:rsidRDefault="00EE31D6" w:rsidP="00EE31D6">
      <w:pPr>
        <w:pStyle w:val="Bezproreda2"/>
        <w:rPr>
          <w:lang w:eastAsia="hr-HR"/>
        </w:rPr>
      </w:pPr>
      <w:r w:rsidRPr="00EE31D6">
        <w:rPr>
          <w:lang w:eastAsia="hr-HR"/>
        </w:rPr>
        <w:t xml:space="preserve">Planirani zahvati unutar sliva rijeke Neretve u susjednoj Bosni i Hercegovini kao što su prevođenje voda iz sliva Neretve u druge slivove mogu dodatno smanjiti dotok slatke/svježe vode posljedično čega može doći do dodatnog presušenja izvora uz istočnu stranu doline Neretve, a što pak  može dovesti do dodatnog povećanja zaslanjivanja voda i tala.. </w:t>
      </w:r>
    </w:p>
    <w:p w14:paraId="60699480" w14:textId="77777777" w:rsidR="00EE31D6" w:rsidRPr="00EE31D6" w:rsidRDefault="00EE31D6" w:rsidP="00EE31D6">
      <w:pPr>
        <w:pStyle w:val="Bezproreda2"/>
        <w:rPr>
          <w:lang w:eastAsia="hr-HR"/>
        </w:rPr>
      </w:pPr>
      <w:r w:rsidRPr="00EE31D6">
        <w:rPr>
          <w:lang w:eastAsia="hr-HR"/>
        </w:rPr>
        <w:t>Aktivni scenariji klimatskih promjena - povećanja temperature i smanjenja</w:t>
      </w:r>
      <w:r>
        <w:rPr>
          <w:lang w:eastAsia="hr-HR"/>
        </w:rPr>
        <w:t xml:space="preserve"> oborina u ljetnim mjesecima</w:t>
      </w:r>
      <w:r w:rsidRPr="00EE31D6">
        <w:rPr>
          <w:lang w:eastAsia="hr-HR"/>
        </w:rPr>
        <w:t xml:space="preserve">, pogotovo uz trend preraspodjele oborina tijekom godine dodatno mogu povećati zaslanjivanje voda i tla u dolini Neretve. </w:t>
      </w:r>
    </w:p>
    <w:p w14:paraId="4D72E0CB" w14:textId="77777777" w:rsidR="00EE31D6" w:rsidRPr="00EE31D6" w:rsidRDefault="00EE31D6" w:rsidP="00EE31D6">
      <w:pPr>
        <w:pStyle w:val="Bezproreda2"/>
        <w:rPr>
          <w:lang w:eastAsia="hr-HR"/>
        </w:rPr>
      </w:pPr>
      <w:r w:rsidRPr="00EE31D6">
        <w:rPr>
          <w:lang w:eastAsia="hr-HR"/>
        </w:rPr>
        <w:lastRenderedPageBreak/>
        <w:t xml:space="preserve">Također i scenariji povećanja razine morske vode (1 mm/god) sa jedne strane te proces permanentnog snižavanja nadmorske razine tla dugoročno može dovesti do  povećanja intruzije morske vode u ovo ekološki vrlo osjetljivo područje. </w:t>
      </w:r>
    </w:p>
    <w:p w14:paraId="4B26B3F9" w14:textId="77777777" w:rsidR="00EE31D6" w:rsidRPr="00EE31D6" w:rsidRDefault="00EE31D6" w:rsidP="00EE31D6">
      <w:pPr>
        <w:pStyle w:val="Bezproreda2"/>
        <w:rPr>
          <w:lang w:eastAsia="hr-HR"/>
        </w:rPr>
      </w:pPr>
      <w:r w:rsidRPr="00EE31D6">
        <w:rPr>
          <w:lang w:eastAsia="hr-HR"/>
        </w:rPr>
        <w:t xml:space="preserve">Mjerenja pokazuju da je globalna temperatura (kopna i mora) porasla za 0,85 °C u razdoblju od 1880 do 2012. Također u razdoblju od 1901. do 2010. globalna razina mora je porasla za 0,19 m (0,17-0,21 m). Mnogi prognostički modeli ukazuju da će se navedeni trendovi nastaviti u bližoj budućnosti, temperatura u 21 stoljeću će i dalje rasti, vrlo je vjerojatno da će valovi velikih vrućina i ekstremnih oborina postati učestaliji i intenzivniji u mnogim područjima, oceani </w:t>
      </w:r>
      <w:r>
        <w:rPr>
          <w:lang w:eastAsia="hr-HR"/>
        </w:rPr>
        <w:t>će se nastaviti zagrijavati</w:t>
      </w:r>
      <w:r w:rsidRPr="00EE31D6">
        <w:rPr>
          <w:lang w:eastAsia="hr-HR"/>
        </w:rPr>
        <w:t xml:space="preserve">. </w:t>
      </w:r>
    </w:p>
    <w:p w14:paraId="26D32456" w14:textId="77777777" w:rsidR="00963DA0" w:rsidRPr="00963DA0" w:rsidRDefault="00682832" w:rsidP="00682832">
      <w:pPr>
        <w:spacing w:after="0" w:line="240" w:lineRule="auto"/>
        <w:ind w:left="1134" w:hanging="567"/>
        <w:rPr>
          <w:rFonts w:ascii="Times New Roman" w:eastAsiaTheme="majorEastAsia" w:hAnsi="Times New Roman" w:cstheme="majorBidi"/>
          <w:b/>
          <w:sz w:val="24"/>
          <w:szCs w:val="24"/>
          <w:lang w:eastAsia="hr-HR"/>
        </w:rPr>
      </w:pPr>
      <w:r>
        <w:rPr>
          <w:rFonts w:ascii="Times New Roman" w:eastAsiaTheme="majorEastAsia" w:hAnsi="Times New Roman" w:cstheme="majorBidi"/>
          <w:b/>
          <w:sz w:val="24"/>
          <w:szCs w:val="24"/>
          <w:lang w:eastAsia="hr-HR"/>
        </w:rPr>
        <w:t xml:space="preserve"> </w:t>
      </w:r>
    </w:p>
    <w:p w14:paraId="0D25B8A8" w14:textId="77777777" w:rsidR="00963DA0" w:rsidRPr="00963DA0" w:rsidRDefault="00D7224F" w:rsidP="00963DA0">
      <w:pPr>
        <w:spacing w:after="0" w:line="240" w:lineRule="auto"/>
        <w:ind w:left="1134" w:hanging="567"/>
        <w:rPr>
          <w:rFonts w:ascii="Times New Roman" w:eastAsiaTheme="majorEastAsia" w:hAnsi="Times New Roman" w:cstheme="majorBidi"/>
          <w:b/>
          <w:sz w:val="24"/>
          <w:szCs w:val="24"/>
          <w:lang w:eastAsia="hr-HR"/>
        </w:rPr>
      </w:pPr>
      <w:r>
        <w:rPr>
          <w:rFonts w:ascii="Times New Roman" w:eastAsiaTheme="majorEastAsia" w:hAnsi="Times New Roman" w:cstheme="majorBidi"/>
          <w:b/>
          <w:sz w:val="24"/>
          <w:szCs w:val="24"/>
          <w:lang w:eastAsia="hr-HR"/>
        </w:rPr>
        <w:t>5.6</w:t>
      </w:r>
      <w:r w:rsidR="00963DA0" w:rsidRPr="00963DA0">
        <w:rPr>
          <w:rFonts w:ascii="Times New Roman" w:eastAsiaTheme="majorEastAsia" w:hAnsi="Times New Roman" w:cstheme="majorBidi"/>
          <w:b/>
          <w:sz w:val="24"/>
          <w:szCs w:val="24"/>
          <w:lang w:eastAsia="hr-HR"/>
        </w:rPr>
        <w:t>.4.2. Okidač koji je uzrokovao veliku nesreću</w:t>
      </w:r>
    </w:p>
    <w:p w14:paraId="7B29CE75" w14:textId="77777777" w:rsidR="00731FE9" w:rsidRPr="00EE31D6" w:rsidRDefault="00EE31D6" w:rsidP="00EE31D6">
      <w:pPr>
        <w:pStyle w:val="Bezproreda2"/>
      </w:pPr>
      <w:r w:rsidRPr="00EE31D6">
        <w:t>Ostvarenje planiranih zahvata</w:t>
      </w:r>
      <w:r>
        <w:t xml:space="preserve"> prevođenja vode </w:t>
      </w:r>
      <w:r w:rsidRPr="00682832">
        <w:t>(</w:t>
      </w:r>
      <w:r w:rsidR="00682832" w:rsidRPr="00682832">
        <w:t>Slika 19</w:t>
      </w:r>
      <w:r w:rsidRPr="00682832">
        <w:t>) iz</w:t>
      </w:r>
      <w:r w:rsidRPr="00EE31D6">
        <w:t xml:space="preserve"> sliva Neretve u kombinaciji sa ostalim navedenim čimbenicima će izazvati značajniji porast intruzije morske vode te dovesti do redukcije prinosa poljoprivrednih kultura, a moguće i do trajnog gubitka tla ako se ne poduzmu nikakve dodatne mjere za dovođenje svježe vode u dolinu Neretve. </w:t>
      </w:r>
    </w:p>
    <w:p w14:paraId="0DE25F02" w14:textId="77777777" w:rsidR="00EE31D6" w:rsidRPr="00EE31D6" w:rsidRDefault="00EE31D6" w:rsidP="00EE31D6">
      <w:pPr>
        <w:keepNext/>
        <w:keepLines/>
        <w:spacing w:before="40" w:after="0" w:line="240" w:lineRule="auto"/>
        <w:outlineLvl w:val="2"/>
        <w:rPr>
          <w:rFonts w:ascii="Times New Roman" w:eastAsiaTheme="majorEastAsia" w:hAnsi="Times New Roman" w:cstheme="majorBidi"/>
          <w:b/>
          <w:sz w:val="24"/>
          <w:szCs w:val="24"/>
        </w:rPr>
      </w:pPr>
      <w:r w:rsidRPr="00EE31D6">
        <w:rPr>
          <w:rFonts w:ascii="Times New Roman" w:eastAsiaTheme="majorEastAsia" w:hAnsi="Times New Roman" w:cstheme="majorBidi"/>
          <w:b/>
          <w:sz w:val="24"/>
          <w:szCs w:val="24"/>
        </w:rPr>
        <w:t xml:space="preserve"> </w:t>
      </w:r>
    </w:p>
    <w:p w14:paraId="406396FC" w14:textId="77777777" w:rsidR="00EE31D6" w:rsidRPr="00EE31D6" w:rsidRDefault="00EE31D6" w:rsidP="00EE31D6">
      <w:pPr>
        <w:keepNext/>
        <w:keepLines/>
        <w:spacing w:before="40" w:after="0" w:line="240" w:lineRule="auto"/>
        <w:jc w:val="center"/>
        <w:outlineLvl w:val="2"/>
        <w:rPr>
          <w:rFonts w:ascii="Times New Roman" w:eastAsiaTheme="majorEastAsia" w:hAnsi="Times New Roman" w:cstheme="majorBidi"/>
          <w:b/>
          <w:sz w:val="24"/>
          <w:szCs w:val="24"/>
        </w:rPr>
      </w:pPr>
      <w:bookmarkStart w:id="522" w:name="_Toc535843117"/>
      <w:bookmarkStart w:id="523" w:name="_Toc206067602"/>
      <w:bookmarkStart w:id="524" w:name="_Toc207277357"/>
      <w:r>
        <w:rPr>
          <w:noProof/>
          <w:lang w:eastAsia="hr-HR"/>
        </w:rPr>
        <w:drawing>
          <wp:inline distT="0" distB="0" distL="0" distR="0" wp14:anchorId="4A684F78" wp14:editId="6C2D9B2D">
            <wp:extent cx="3620926" cy="3486150"/>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43893" t="28219" r="30754" b="28386"/>
                    <a:stretch/>
                  </pic:blipFill>
                  <pic:spPr bwMode="auto">
                    <a:xfrm>
                      <a:off x="0" y="0"/>
                      <a:ext cx="3649317" cy="3513484"/>
                    </a:xfrm>
                    <a:prstGeom prst="rect">
                      <a:avLst/>
                    </a:prstGeom>
                    <a:ln>
                      <a:noFill/>
                    </a:ln>
                    <a:extLst>
                      <a:ext uri="{53640926-AAD7-44D8-BBD7-CCE9431645EC}">
                        <a14:shadowObscured xmlns:a14="http://schemas.microsoft.com/office/drawing/2010/main"/>
                      </a:ext>
                    </a:extLst>
                  </pic:spPr>
                </pic:pic>
              </a:graphicData>
            </a:graphic>
          </wp:inline>
        </w:drawing>
      </w:r>
      <w:bookmarkEnd w:id="522"/>
      <w:bookmarkEnd w:id="523"/>
      <w:bookmarkEnd w:id="524"/>
    </w:p>
    <w:p w14:paraId="47A4116C" w14:textId="77777777" w:rsidR="00EE31D6" w:rsidRPr="00DD588E" w:rsidRDefault="00EE31D6" w:rsidP="00EE31D6">
      <w:pPr>
        <w:keepNext/>
        <w:keepLines/>
        <w:spacing w:before="40" w:after="0" w:line="240" w:lineRule="auto"/>
        <w:outlineLvl w:val="2"/>
        <w:rPr>
          <w:rFonts w:ascii="Times New Roman" w:eastAsiaTheme="majorEastAsia" w:hAnsi="Times New Roman" w:cstheme="majorBidi"/>
          <w:sz w:val="20"/>
          <w:szCs w:val="20"/>
        </w:rPr>
      </w:pPr>
      <w:r w:rsidRPr="00DD588E">
        <w:rPr>
          <w:rFonts w:ascii="Times New Roman" w:eastAsiaTheme="majorEastAsia" w:hAnsi="Times New Roman" w:cstheme="majorBidi"/>
          <w:sz w:val="24"/>
          <w:szCs w:val="24"/>
        </w:rPr>
        <w:t xml:space="preserve"> </w:t>
      </w:r>
      <w:r w:rsidR="00DD588E" w:rsidRPr="00DD588E">
        <w:rPr>
          <w:rFonts w:ascii="Times New Roman" w:eastAsiaTheme="majorEastAsia" w:hAnsi="Times New Roman" w:cstheme="majorBidi"/>
          <w:sz w:val="24"/>
          <w:szCs w:val="24"/>
        </w:rPr>
        <w:t xml:space="preserve">            </w:t>
      </w:r>
      <w:r w:rsidR="00731FE9">
        <w:rPr>
          <w:rFonts w:ascii="Times New Roman" w:eastAsiaTheme="majorEastAsia" w:hAnsi="Times New Roman" w:cstheme="majorBidi"/>
          <w:sz w:val="24"/>
          <w:szCs w:val="24"/>
        </w:rPr>
        <w:t xml:space="preserve">              </w:t>
      </w:r>
      <w:r w:rsidR="00DD588E" w:rsidRPr="00DD588E">
        <w:rPr>
          <w:rFonts w:ascii="Times New Roman" w:eastAsiaTheme="majorEastAsia" w:hAnsi="Times New Roman" w:cstheme="majorBidi"/>
          <w:sz w:val="24"/>
          <w:szCs w:val="24"/>
        </w:rPr>
        <w:t xml:space="preserve"> </w:t>
      </w:r>
      <w:bookmarkStart w:id="525" w:name="_Toc535843118"/>
      <w:bookmarkStart w:id="526" w:name="_Toc206067603"/>
      <w:bookmarkStart w:id="527" w:name="_Toc207277358"/>
      <w:r w:rsidR="00682832">
        <w:rPr>
          <w:rFonts w:ascii="Times New Roman" w:eastAsiaTheme="majorEastAsia" w:hAnsi="Times New Roman" w:cstheme="majorBidi"/>
          <w:sz w:val="20"/>
          <w:szCs w:val="20"/>
        </w:rPr>
        <w:t>Slika 19</w:t>
      </w:r>
      <w:r w:rsidR="00DD588E" w:rsidRPr="00DD588E">
        <w:rPr>
          <w:rFonts w:ascii="Times New Roman" w:eastAsiaTheme="majorEastAsia" w:hAnsi="Times New Roman" w:cstheme="majorBidi"/>
          <w:sz w:val="20"/>
          <w:szCs w:val="20"/>
        </w:rPr>
        <w:t>: Prevođenje vode iz sliva Neretve</w:t>
      </w:r>
      <w:bookmarkEnd w:id="525"/>
      <w:bookmarkEnd w:id="526"/>
      <w:bookmarkEnd w:id="527"/>
    </w:p>
    <w:p w14:paraId="7C3D27D5" w14:textId="77777777" w:rsidR="00DD588E" w:rsidRPr="00DD588E" w:rsidRDefault="00DD588E" w:rsidP="00EE31D6">
      <w:pPr>
        <w:keepNext/>
        <w:keepLines/>
        <w:spacing w:before="40" w:after="0" w:line="240" w:lineRule="auto"/>
        <w:outlineLvl w:val="2"/>
        <w:rPr>
          <w:rFonts w:ascii="Times New Roman" w:eastAsiaTheme="majorEastAsia" w:hAnsi="Times New Roman" w:cstheme="majorBidi"/>
          <w:sz w:val="20"/>
          <w:szCs w:val="20"/>
        </w:rPr>
      </w:pPr>
      <w:r w:rsidRPr="00DD588E">
        <w:rPr>
          <w:rFonts w:ascii="Times New Roman" w:eastAsiaTheme="majorEastAsia" w:hAnsi="Times New Roman" w:cstheme="majorBidi"/>
          <w:sz w:val="20"/>
          <w:szCs w:val="20"/>
        </w:rPr>
        <w:t xml:space="preserve">                </w:t>
      </w:r>
      <w:r w:rsidR="00731FE9">
        <w:rPr>
          <w:rFonts w:ascii="Times New Roman" w:eastAsiaTheme="majorEastAsia" w:hAnsi="Times New Roman" w:cstheme="majorBidi"/>
          <w:sz w:val="20"/>
          <w:szCs w:val="20"/>
        </w:rPr>
        <w:t xml:space="preserve">                 </w:t>
      </w:r>
      <w:r w:rsidRPr="00DD588E">
        <w:rPr>
          <w:rFonts w:ascii="Times New Roman" w:eastAsiaTheme="majorEastAsia" w:hAnsi="Times New Roman" w:cstheme="majorBidi"/>
          <w:sz w:val="20"/>
          <w:szCs w:val="20"/>
        </w:rPr>
        <w:t xml:space="preserve"> </w:t>
      </w:r>
      <w:bookmarkStart w:id="528" w:name="_Toc535843119"/>
      <w:bookmarkStart w:id="529" w:name="_Toc206067604"/>
      <w:bookmarkStart w:id="530" w:name="_Toc207277359"/>
      <w:r w:rsidRPr="00DD588E">
        <w:rPr>
          <w:rFonts w:ascii="Times New Roman" w:eastAsiaTheme="majorEastAsia" w:hAnsi="Times New Roman" w:cstheme="majorBidi"/>
          <w:sz w:val="20"/>
          <w:szCs w:val="20"/>
        </w:rPr>
        <w:t>Izvor podataka: Procjena rizika RH</w:t>
      </w:r>
      <w:bookmarkEnd w:id="528"/>
      <w:bookmarkEnd w:id="529"/>
      <w:bookmarkEnd w:id="530"/>
    </w:p>
    <w:p w14:paraId="4DCC489F" w14:textId="2CA702E9" w:rsidR="00EE3968" w:rsidRPr="00EE31D6" w:rsidRDefault="00EE31D6" w:rsidP="00EE31D6">
      <w:pPr>
        <w:keepNext/>
        <w:keepLines/>
        <w:spacing w:before="40" w:after="0" w:line="240" w:lineRule="auto"/>
        <w:outlineLvl w:val="2"/>
        <w:rPr>
          <w:rFonts w:ascii="Times New Roman" w:eastAsiaTheme="majorEastAsia" w:hAnsi="Times New Roman" w:cstheme="majorBidi"/>
          <w:b/>
          <w:sz w:val="24"/>
          <w:szCs w:val="24"/>
        </w:rPr>
      </w:pPr>
      <w:r w:rsidRPr="00EE31D6">
        <w:rPr>
          <w:rFonts w:ascii="Times New Roman" w:eastAsiaTheme="majorEastAsia" w:hAnsi="Times New Roman" w:cstheme="majorBidi"/>
          <w:b/>
          <w:sz w:val="24"/>
          <w:szCs w:val="24"/>
        </w:rPr>
        <w:t xml:space="preserve">  </w:t>
      </w:r>
    </w:p>
    <w:p w14:paraId="71BA7190" w14:textId="77777777" w:rsidR="00DD588E" w:rsidRPr="00DD588E" w:rsidRDefault="00D7224F" w:rsidP="00DD588E">
      <w:pPr>
        <w:keepNext/>
        <w:keepLines/>
        <w:spacing w:before="40" w:after="0" w:line="240" w:lineRule="auto"/>
        <w:ind w:left="1134" w:hanging="567"/>
        <w:outlineLvl w:val="2"/>
        <w:rPr>
          <w:rFonts w:ascii="Times New Roman" w:eastAsiaTheme="majorEastAsia" w:hAnsi="Times New Roman" w:cstheme="majorBidi"/>
          <w:b/>
          <w:sz w:val="24"/>
          <w:szCs w:val="24"/>
        </w:rPr>
      </w:pPr>
      <w:bookmarkStart w:id="531" w:name="_Toc207277360"/>
      <w:r>
        <w:rPr>
          <w:rFonts w:ascii="Times New Roman" w:eastAsiaTheme="majorEastAsia" w:hAnsi="Times New Roman" w:cstheme="majorBidi"/>
          <w:b/>
          <w:sz w:val="24"/>
          <w:szCs w:val="24"/>
        </w:rPr>
        <w:t>5.6</w:t>
      </w:r>
      <w:r w:rsidR="00963DA0" w:rsidRPr="00963DA0">
        <w:rPr>
          <w:rFonts w:ascii="Times New Roman" w:eastAsiaTheme="majorEastAsia" w:hAnsi="Times New Roman" w:cstheme="majorBidi"/>
          <w:b/>
          <w:sz w:val="24"/>
          <w:szCs w:val="24"/>
        </w:rPr>
        <w:t>.5. Opis događaja</w:t>
      </w:r>
      <w:bookmarkEnd w:id="531"/>
    </w:p>
    <w:p w14:paraId="18A39B73" w14:textId="77777777" w:rsidR="00DD588E" w:rsidRDefault="00DD588E" w:rsidP="00DD588E">
      <w:pPr>
        <w:pStyle w:val="Bezproreda2"/>
      </w:pPr>
      <w:r>
        <w:t xml:space="preserve"> Opis događaja Prema rezultatima opaženog trenda na području doline Neretve uočava se statistički značajan porast godišnje temperature zraka u iznosu od 0,2°C/10 god, a koji je rezultat  porasta temperature u svim sezonama, osobito u proljeće i ljeti. Uz zatopljenje prisutno je i smanjenje oborine koje je najveće u već sušnijim ljetnim mjesecima (oko 8%/10 god). Trend zatopljenja se može očekivati i u budućoj klimi. Naime, projicirano povećanje temperature do polovice 21. stoljeća u dolini Neretve je značajno i kreće se do 3,5°C. Prema projekcijama za oborinu, na području južnog Jadrana, kojemu pripada i dolina Neretve, očekuje se osjetnije </w:t>
      </w:r>
      <w:r>
        <w:lastRenderedPageBreak/>
        <w:t>smanjenje oborine (između -15% i -25%) tijekom ljeta te porast zimske količine oborine (od 5% do 15%).</w:t>
      </w:r>
    </w:p>
    <w:p w14:paraId="578F4140" w14:textId="77777777" w:rsidR="00DD588E" w:rsidRDefault="00DD588E" w:rsidP="00DD588E">
      <w:pPr>
        <w:pStyle w:val="Bezproreda2"/>
      </w:pPr>
      <w:r>
        <w:t xml:space="preserve">Za posljedicu imamo smanjenje prinosa/priroda i izgubljeni dohodak na 50% neto površine s intenzivnom proizvodnjom od 3.600 ha (od ukupno 5.815 ha koliko je cijelo područje) kod najvjerojatnijeg scenarija (voda za navodnjavanja 3,7 dS/m), te gubitak dohotka na 90% površine u slučaju najgoreg mogućeg događaja (voda za navodnjavanje 7 dS/m). </w:t>
      </w:r>
    </w:p>
    <w:p w14:paraId="48C1F689" w14:textId="1E277E56" w:rsidR="00DD588E" w:rsidRPr="00963DA0" w:rsidRDefault="00DD588E" w:rsidP="00DD588E"/>
    <w:p w14:paraId="541BC2FB" w14:textId="77777777" w:rsidR="00963DA0" w:rsidRPr="00963DA0" w:rsidRDefault="00963DA0" w:rsidP="00D7224F">
      <w:pPr>
        <w:pStyle w:val="Naslov4"/>
        <w:numPr>
          <w:ilvl w:val="0"/>
          <w:numId w:val="0"/>
        </w:numPr>
        <w:ind w:left="1134" w:hanging="567"/>
        <w:rPr>
          <w:lang w:eastAsia="hr-HR"/>
        </w:rPr>
      </w:pPr>
      <w:r w:rsidRPr="00963DA0">
        <w:rPr>
          <w:lang w:eastAsia="hr-HR"/>
        </w:rPr>
        <w:t>5</w:t>
      </w:r>
      <w:r w:rsidR="00D7224F">
        <w:rPr>
          <w:lang w:eastAsia="hr-HR"/>
        </w:rPr>
        <w:t>.6</w:t>
      </w:r>
      <w:r w:rsidRPr="00963DA0">
        <w:rPr>
          <w:lang w:eastAsia="hr-HR"/>
        </w:rPr>
        <w:t>.5.1. Posljedice</w:t>
      </w:r>
    </w:p>
    <w:p w14:paraId="4813EF86" w14:textId="77777777" w:rsidR="00963DA0" w:rsidRPr="00963DA0" w:rsidRDefault="00963DA0" w:rsidP="00963DA0">
      <w:pPr>
        <w:spacing w:after="0" w:line="240" w:lineRule="auto"/>
        <w:ind w:left="1134" w:hanging="567"/>
        <w:rPr>
          <w:rFonts w:ascii="Times New Roman" w:eastAsiaTheme="majorEastAsia" w:hAnsi="Times New Roman" w:cstheme="majorBidi"/>
          <w:b/>
          <w:sz w:val="24"/>
          <w:szCs w:val="24"/>
          <w:lang w:eastAsia="hr-HR"/>
        </w:rPr>
      </w:pPr>
    </w:p>
    <w:p w14:paraId="3FD8C770" w14:textId="77777777" w:rsidR="00963DA0" w:rsidRPr="00963DA0" w:rsidRDefault="00D7224F" w:rsidP="00D7224F">
      <w:pPr>
        <w:pStyle w:val="Naslov5"/>
        <w:ind w:left="1701" w:hanging="1134"/>
        <w:rPr>
          <w:lang w:eastAsia="hr-HR"/>
        </w:rPr>
      </w:pPr>
      <w:r>
        <w:rPr>
          <w:lang w:eastAsia="hr-HR"/>
        </w:rPr>
        <w:t>5.6</w:t>
      </w:r>
      <w:r w:rsidR="00963DA0" w:rsidRPr="00963DA0">
        <w:rPr>
          <w:lang w:eastAsia="hr-HR"/>
        </w:rPr>
        <w:t>.5.1.1. Posljedice na život i zdravlje ljudi</w:t>
      </w:r>
    </w:p>
    <w:p w14:paraId="7A67F2C5" w14:textId="29FF1F7F" w:rsidR="00731FE9" w:rsidRDefault="00731FE9" w:rsidP="00963DA0">
      <w:pPr>
        <w:spacing w:after="0" w:line="240" w:lineRule="auto"/>
        <w:jc w:val="both"/>
        <w:rPr>
          <w:rFonts w:ascii="Times New Roman" w:hAnsi="Times New Roman"/>
          <w:sz w:val="24"/>
        </w:rPr>
      </w:pPr>
      <w:r>
        <w:rPr>
          <w:rFonts w:ascii="Times New Roman" w:hAnsi="Times New Roman"/>
          <w:sz w:val="24"/>
        </w:rPr>
        <w:t>Na području Grada</w:t>
      </w:r>
      <w:r w:rsidR="000251FB">
        <w:rPr>
          <w:rFonts w:ascii="Times New Roman" w:hAnsi="Times New Roman"/>
          <w:sz w:val="24"/>
        </w:rPr>
        <w:t xml:space="preserve"> Ploča</w:t>
      </w:r>
      <w:r>
        <w:rPr>
          <w:rFonts w:ascii="Times New Roman" w:hAnsi="Times New Roman"/>
          <w:sz w:val="24"/>
        </w:rPr>
        <w:t xml:space="preserve"> živi </w:t>
      </w:r>
      <w:r w:rsidR="00EE3968">
        <w:rPr>
          <w:rFonts w:ascii="Times New Roman" w:hAnsi="Times New Roman"/>
          <w:sz w:val="24"/>
        </w:rPr>
        <w:t>8 220</w:t>
      </w:r>
      <w:r w:rsidR="00963DA0" w:rsidRPr="00963DA0">
        <w:rPr>
          <w:rFonts w:ascii="Times New Roman" w:hAnsi="Times New Roman"/>
          <w:sz w:val="24"/>
        </w:rPr>
        <w:t xml:space="preserve"> stanovnika po zadnjem popisu stanovništva</w:t>
      </w:r>
      <w:r>
        <w:rPr>
          <w:rFonts w:ascii="Times New Roman" w:hAnsi="Times New Roman"/>
          <w:sz w:val="24"/>
        </w:rPr>
        <w:t>.</w:t>
      </w:r>
      <w:r w:rsidR="00963DA0" w:rsidRPr="00963DA0">
        <w:rPr>
          <w:rFonts w:ascii="Times New Roman" w:hAnsi="Times New Roman"/>
          <w:sz w:val="24"/>
        </w:rPr>
        <w:t xml:space="preserve"> </w:t>
      </w:r>
    </w:p>
    <w:p w14:paraId="00D95CAB" w14:textId="77777777" w:rsidR="00963DA0" w:rsidRPr="00963DA0" w:rsidRDefault="00963DA0" w:rsidP="00963DA0">
      <w:pPr>
        <w:spacing w:after="0" w:line="240" w:lineRule="auto"/>
        <w:jc w:val="both"/>
        <w:rPr>
          <w:rFonts w:ascii="Times New Roman" w:hAnsi="Times New Roman"/>
          <w:sz w:val="24"/>
        </w:rPr>
      </w:pPr>
      <w:r w:rsidRPr="00963DA0">
        <w:rPr>
          <w:rFonts w:ascii="TimesNewRomanPSMT" w:hAnsi="TimesNewRomanPSMT"/>
          <w:color w:val="000000"/>
          <w:sz w:val="24"/>
          <w:szCs w:val="24"/>
        </w:rPr>
        <w:t>Posljedice na život i zdravlje ljudi prikazat će se ukupnim brojem ljudi za koje se procjenjuje</w:t>
      </w:r>
      <w:r w:rsidRPr="00963DA0">
        <w:rPr>
          <w:rFonts w:ascii="Times New Roman" w:hAnsi="Times New Roman"/>
          <w:sz w:val="24"/>
        </w:rPr>
        <w:t xml:space="preserve"> </w:t>
      </w:r>
      <w:r w:rsidRPr="00963DA0">
        <w:rPr>
          <w:rFonts w:ascii="TimesNewRomanPSMT" w:hAnsi="TimesNewRomanPSMT"/>
          <w:color w:val="000000"/>
          <w:sz w:val="24"/>
          <w:szCs w:val="24"/>
        </w:rPr>
        <w:t>kako mogu biti u sastavu nekog od procesa nastalih kao posljedica događaja opisanih scenarijem –</w:t>
      </w:r>
      <w:r w:rsidRPr="00963DA0">
        <w:rPr>
          <w:rFonts w:ascii="Times New Roman" w:hAnsi="Times New Roman"/>
          <w:b/>
          <w:sz w:val="24"/>
        </w:rPr>
        <w:t xml:space="preserve"> </w:t>
      </w:r>
      <w:r w:rsidRPr="00963DA0">
        <w:rPr>
          <w:rFonts w:ascii="TimesNewRomanPSMT" w:hAnsi="TimesNewRomanPSMT"/>
          <w:b/>
          <w:color w:val="000000"/>
          <w:sz w:val="24"/>
          <w:szCs w:val="24"/>
        </w:rPr>
        <w:t>poginuli, ozlijeđeni, oboljeli, evakuirani, zbrinuti i sklonjeni.</w:t>
      </w:r>
      <w:r w:rsidRPr="00963DA0">
        <w:rPr>
          <w:rFonts w:ascii="Times New Roman" w:hAnsi="Times New Roman"/>
          <w:sz w:val="24"/>
          <w:vertAlign w:val="superscript"/>
        </w:rPr>
        <w:footnoteReference w:id="54"/>
      </w:r>
    </w:p>
    <w:p w14:paraId="2DC4AB38" w14:textId="77777777" w:rsidR="00963DA0" w:rsidRPr="00963DA0" w:rsidRDefault="00731FE9" w:rsidP="00963DA0">
      <w:pPr>
        <w:spacing w:after="0" w:line="240" w:lineRule="auto"/>
        <w:jc w:val="both"/>
        <w:rPr>
          <w:rFonts w:ascii="Times New Roman" w:eastAsia="Times New Roman" w:hAnsi="Times New Roman" w:cs="Times New Roman"/>
          <w:sz w:val="24"/>
          <w:szCs w:val="24"/>
          <w:lang w:eastAsia="hr-HR"/>
        </w:rPr>
      </w:pPr>
      <w:r>
        <w:rPr>
          <w:rFonts w:ascii="Times New Roman" w:eastAsia="Times New Roman" w:hAnsi="Times New Roman" w:cs="Times New Roman"/>
          <w:sz w:val="24"/>
          <w:szCs w:val="24"/>
          <w:lang w:eastAsia="hr-HR"/>
        </w:rPr>
        <w:t xml:space="preserve">Posljedice na život i zdravlje ljudi uslijed zaslanjenja tla nisu zabilježene i označavaju se kao </w:t>
      </w:r>
      <w:r w:rsidRPr="00731FE9">
        <w:rPr>
          <w:rFonts w:ascii="Times New Roman" w:eastAsia="Times New Roman" w:hAnsi="Times New Roman" w:cs="Times New Roman"/>
          <w:b/>
          <w:sz w:val="24"/>
          <w:szCs w:val="24"/>
          <w:lang w:eastAsia="hr-HR"/>
        </w:rPr>
        <w:t>neznatne.</w:t>
      </w:r>
    </w:p>
    <w:p w14:paraId="6CE9456E" w14:textId="77777777" w:rsidR="00963DA0" w:rsidRPr="00963DA0" w:rsidRDefault="00963DA0" w:rsidP="00963DA0">
      <w:pPr>
        <w:spacing w:after="0" w:line="240" w:lineRule="auto"/>
        <w:jc w:val="both"/>
        <w:rPr>
          <w:rFonts w:ascii="Times New Roman" w:eastAsia="Times New Roman" w:hAnsi="Times New Roman" w:cs="Times New Roman"/>
          <w:sz w:val="24"/>
          <w:szCs w:val="24"/>
          <w:lang w:eastAsia="hr-HR"/>
        </w:rPr>
      </w:pPr>
    </w:p>
    <w:p w14:paraId="4C197A3E" w14:textId="19A598E7" w:rsidR="00963DA0" w:rsidRPr="00963DA0" w:rsidRDefault="00963DA0" w:rsidP="00963DA0">
      <w:pPr>
        <w:spacing w:after="0" w:line="240" w:lineRule="auto"/>
        <w:ind w:right="454"/>
        <w:jc w:val="both"/>
        <w:rPr>
          <w:rFonts w:ascii="Times New Roman" w:eastAsia="Calibri" w:hAnsi="Times New Roman" w:cs="Times New Roman"/>
          <w:sz w:val="20"/>
          <w:szCs w:val="20"/>
          <w:lang w:eastAsia="hr-HR"/>
        </w:rPr>
      </w:pPr>
      <w:r w:rsidRPr="00963DA0">
        <w:rPr>
          <w:rFonts w:ascii="Times New Roman" w:eastAsia="Calibri" w:hAnsi="Times New Roman" w:cs="Times New Roman"/>
          <w:sz w:val="20"/>
          <w:szCs w:val="20"/>
          <w:lang w:eastAsia="hr-HR"/>
        </w:rPr>
        <w:t xml:space="preserve">        </w:t>
      </w:r>
      <w:r w:rsidR="00731FE9">
        <w:rPr>
          <w:rFonts w:ascii="Times New Roman" w:eastAsia="Calibri" w:hAnsi="Times New Roman" w:cs="Times New Roman"/>
          <w:sz w:val="20"/>
          <w:szCs w:val="20"/>
          <w:lang w:eastAsia="hr-HR"/>
        </w:rPr>
        <w:t xml:space="preserve">          </w:t>
      </w:r>
      <w:r w:rsidR="00E31898">
        <w:rPr>
          <w:rFonts w:ascii="Times New Roman" w:eastAsia="Calibri" w:hAnsi="Times New Roman" w:cs="Times New Roman"/>
          <w:sz w:val="20"/>
          <w:szCs w:val="20"/>
          <w:lang w:eastAsia="hr-HR"/>
        </w:rPr>
        <w:t xml:space="preserve"> Tablica 1</w:t>
      </w:r>
      <w:r w:rsidR="00476A64">
        <w:rPr>
          <w:rFonts w:ascii="Times New Roman" w:eastAsia="Calibri" w:hAnsi="Times New Roman" w:cs="Times New Roman"/>
          <w:sz w:val="20"/>
          <w:szCs w:val="20"/>
          <w:lang w:eastAsia="hr-HR"/>
        </w:rPr>
        <w:t>30</w:t>
      </w:r>
      <w:r w:rsidRPr="00963DA0">
        <w:rPr>
          <w:rFonts w:ascii="Times New Roman" w:eastAsia="Calibri" w:hAnsi="Times New Roman" w:cs="Times New Roman"/>
          <w:sz w:val="20"/>
          <w:szCs w:val="20"/>
          <w:lang w:eastAsia="hr-HR"/>
        </w:rPr>
        <w:t xml:space="preserve">: Posljedice </w:t>
      </w:r>
      <w:r w:rsidR="00731FE9">
        <w:rPr>
          <w:rFonts w:ascii="Times New Roman" w:eastAsia="Calibri" w:hAnsi="Times New Roman" w:cs="Times New Roman"/>
          <w:sz w:val="20"/>
          <w:szCs w:val="20"/>
          <w:lang w:eastAsia="hr-HR"/>
        </w:rPr>
        <w:t>zaslanjenja tla</w:t>
      </w:r>
      <w:r w:rsidRPr="00963DA0">
        <w:rPr>
          <w:rFonts w:ascii="Times New Roman" w:eastAsia="Calibri" w:hAnsi="Times New Roman" w:cs="Times New Roman"/>
          <w:sz w:val="20"/>
          <w:szCs w:val="20"/>
          <w:lang w:eastAsia="hr-HR"/>
        </w:rPr>
        <w:t xml:space="preserve"> na život i zdravlje ljudi</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8"/>
        <w:gridCol w:w="2126"/>
        <w:gridCol w:w="1468"/>
        <w:gridCol w:w="1275"/>
        <w:gridCol w:w="1276"/>
      </w:tblGrid>
      <w:tr w:rsidR="00EE3968" w:rsidRPr="000C4B6F" w14:paraId="7E1F5D5C" w14:textId="77777777" w:rsidTr="00284895">
        <w:trPr>
          <w:trHeight w:val="230"/>
        </w:trPr>
        <w:tc>
          <w:tcPr>
            <w:tcW w:w="1668" w:type="dxa"/>
            <w:vMerge w:val="restart"/>
            <w:shd w:val="clear" w:color="auto" w:fill="BDD6EE"/>
            <w:vAlign w:val="center"/>
          </w:tcPr>
          <w:p w14:paraId="3F64E5B3" w14:textId="77777777" w:rsidR="00EE3968" w:rsidRPr="000C4B6F" w:rsidRDefault="00EE3968" w:rsidP="00284895">
            <w:pPr>
              <w:pStyle w:val="Bezproreda2"/>
              <w:rPr>
                <w:b/>
                <w:sz w:val="20"/>
                <w:szCs w:val="20"/>
              </w:rPr>
            </w:pPr>
            <w:r w:rsidRPr="000C4B6F">
              <w:rPr>
                <w:b/>
                <w:sz w:val="20"/>
                <w:szCs w:val="20"/>
              </w:rPr>
              <w:t>Kategorija</w:t>
            </w:r>
          </w:p>
        </w:tc>
        <w:tc>
          <w:tcPr>
            <w:tcW w:w="2126" w:type="dxa"/>
            <w:vMerge w:val="restart"/>
            <w:shd w:val="clear" w:color="auto" w:fill="BDD6EE"/>
          </w:tcPr>
          <w:p w14:paraId="1CCCDC85" w14:textId="77777777" w:rsidR="00EE3968" w:rsidRPr="000C4B6F" w:rsidRDefault="00EE3968" w:rsidP="00284895">
            <w:pPr>
              <w:pStyle w:val="Bezproreda2"/>
              <w:rPr>
                <w:b/>
                <w:sz w:val="20"/>
                <w:szCs w:val="20"/>
              </w:rPr>
            </w:pPr>
            <w:r w:rsidRPr="000C4B6F">
              <w:rPr>
                <w:b/>
                <w:sz w:val="20"/>
                <w:szCs w:val="20"/>
              </w:rPr>
              <w:t>Posljedice</w:t>
            </w:r>
          </w:p>
        </w:tc>
        <w:tc>
          <w:tcPr>
            <w:tcW w:w="2743" w:type="dxa"/>
            <w:gridSpan w:val="2"/>
            <w:shd w:val="clear" w:color="auto" w:fill="BDD6EE"/>
            <w:vAlign w:val="center"/>
          </w:tcPr>
          <w:p w14:paraId="7A34A1A5" w14:textId="77777777" w:rsidR="00EE3968" w:rsidRPr="000C4B6F" w:rsidRDefault="00EE3968" w:rsidP="00284895">
            <w:pPr>
              <w:pStyle w:val="Bezproreda2"/>
              <w:jc w:val="center"/>
              <w:rPr>
                <w:b/>
                <w:sz w:val="20"/>
                <w:szCs w:val="20"/>
              </w:rPr>
            </w:pPr>
            <w:r w:rsidRPr="000C4B6F">
              <w:rPr>
                <w:b/>
                <w:sz w:val="20"/>
                <w:szCs w:val="20"/>
              </w:rPr>
              <w:t>Kriterij-broj st.</w:t>
            </w:r>
          </w:p>
        </w:tc>
        <w:tc>
          <w:tcPr>
            <w:tcW w:w="1276" w:type="dxa"/>
            <w:vMerge w:val="restart"/>
            <w:shd w:val="clear" w:color="auto" w:fill="BDD6EE"/>
          </w:tcPr>
          <w:p w14:paraId="502A3425" w14:textId="77777777" w:rsidR="00EE3968" w:rsidRPr="000C4B6F" w:rsidRDefault="00EE3968" w:rsidP="00284895">
            <w:pPr>
              <w:pStyle w:val="Bezproreda2"/>
              <w:rPr>
                <w:b/>
                <w:sz w:val="20"/>
                <w:szCs w:val="20"/>
              </w:rPr>
            </w:pPr>
            <w:r w:rsidRPr="000C4B6F">
              <w:rPr>
                <w:b/>
                <w:sz w:val="20"/>
                <w:szCs w:val="20"/>
              </w:rPr>
              <w:t>odabrano</w:t>
            </w:r>
          </w:p>
        </w:tc>
      </w:tr>
      <w:tr w:rsidR="00EE3968" w:rsidRPr="000C4B6F" w14:paraId="1E5E3C10" w14:textId="77777777" w:rsidTr="00284895">
        <w:trPr>
          <w:trHeight w:val="258"/>
        </w:trPr>
        <w:tc>
          <w:tcPr>
            <w:tcW w:w="1668" w:type="dxa"/>
            <w:vMerge/>
            <w:shd w:val="clear" w:color="auto" w:fill="BDD6EE"/>
            <w:vAlign w:val="center"/>
          </w:tcPr>
          <w:p w14:paraId="144D7E2C" w14:textId="77777777" w:rsidR="00EE3968" w:rsidRPr="000C4B6F" w:rsidRDefault="00EE3968" w:rsidP="00284895">
            <w:pPr>
              <w:pStyle w:val="Bezproreda2"/>
              <w:rPr>
                <w:b/>
                <w:sz w:val="20"/>
                <w:szCs w:val="20"/>
              </w:rPr>
            </w:pPr>
          </w:p>
        </w:tc>
        <w:tc>
          <w:tcPr>
            <w:tcW w:w="2126" w:type="dxa"/>
            <w:vMerge/>
            <w:shd w:val="clear" w:color="auto" w:fill="BDD6EE"/>
          </w:tcPr>
          <w:p w14:paraId="7BEE1940" w14:textId="77777777" w:rsidR="00EE3968" w:rsidRPr="000C4B6F" w:rsidRDefault="00EE3968" w:rsidP="00284895">
            <w:pPr>
              <w:pStyle w:val="Bezproreda2"/>
              <w:rPr>
                <w:b/>
                <w:sz w:val="20"/>
                <w:szCs w:val="20"/>
              </w:rPr>
            </w:pPr>
          </w:p>
        </w:tc>
        <w:tc>
          <w:tcPr>
            <w:tcW w:w="1468" w:type="dxa"/>
            <w:shd w:val="clear" w:color="auto" w:fill="BDD6EE"/>
            <w:vAlign w:val="center"/>
          </w:tcPr>
          <w:p w14:paraId="784BA016" w14:textId="77777777" w:rsidR="00EE3968" w:rsidRPr="000C4B6F" w:rsidRDefault="00EE3968" w:rsidP="00284895">
            <w:pPr>
              <w:pStyle w:val="Bezproreda2"/>
              <w:rPr>
                <w:b/>
                <w:sz w:val="20"/>
                <w:szCs w:val="20"/>
              </w:rPr>
            </w:pPr>
            <w:r w:rsidRPr="000C4B6F">
              <w:rPr>
                <w:b/>
                <w:sz w:val="20"/>
                <w:szCs w:val="20"/>
              </w:rPr>
              <w:t>%</w:t>
            </w:r>
          </w:p>
        </w:tc>
        <w:tc>
          <w:tcPr>
            <w:tcW w:w="1275" w:type="dxa"/>
            <w:shd w:val="clear" w:color="auto" w:fill="BDD6EE"/>
            <w:vAlign w:val="center"/>
          </w:tcPr>
          <w:p w14:paraId="0849654E" w14:textId="77777777" w:rsidR="00EE3968" w:rsidRPr="000C4B6F" w:rsidRDefault="00EE3968" w:rsidP="00284895">
            <w:pPr>
              <w:pStyle w:val="Bezproreda2"/>
              <w:rPr>
                <w:b/>
                <w:sz w:val="20"/>
                <w:szCs w:val="20"/>
              </w:rPr>
            </w:pPr>
            <w:r>
              <w:rPr>
                <w:b/>
                <w:sz w:val="20"/>
                <w:szCs w:val="20"/>
              </w:rPr>
              <w:t>8 220</w:t>
            </w:r>
            <w:r w:rsidRPr="000C4B6F">
              <w:rPr>
                <w:b/>
                <w:sz w:val="20"/>
                <w:szCs w:val="20"/>
              </w:rPr>
              <w:t xml:space="preserve"> st.</w:t>
            </w:r>
          </w:p>
        </w:tc>
        <w:tc>
          <w:tcPr>
            <w:tcW w:w="1276" w:type="dxa"/>
            <w:vMerge/>
            <w:shd w:val="clear" w:color="auto" w:fill="BDD6EE"/>
          </w:tcPr>
          <w:p w14:paraId="02C017D0" w14:textId="77777777" w:rsidR="00EE3968" w:rsidRPr="000C4B6F" w:rsidRDefault="00EE3968" w:rsidP="00284895">
            <w:pPr>
              <w:pStyle w:val="Bezproreda2"/>
              <w:rPr>
                <w:b/>
                <w:sz w:val="20"/>
                <w:szCs w:val="20"/>
              </w:rPr>
            </w:pPr>
          </w:p>
        </w:tc>
      </w:tr>
      <w:tr w:rsidR="00EE3968" w:rsidRPr="000C4B6F" w14:paraId="3F735DAD" w14:textId="77777777" w:rsidTr="00284895">
        <w:trPr>
          <w:trHeight w:val="263"/>
        </w:trPr>
        <w:tc>
          <w:tcPr>
            <w:tcW w:w="1668" w:type="dxa"/>
            <w:shd w:val="clear" w:color="auto" w:fill="B17ED8"/>
            <w:vAlign w:val="center"/>
          </w:tcPr>
          <w:p w14:paraId="2032FFD1" w14:textId="77777777" w:rsidR="00EE3968" w:rsidRPr="000C4B6F" w:rsidRDefault="00EE3968" w:rsidP="00284895">
            <w:pPr>
              <w:pStyle w:val="Bezproreda2"/>
              <w:jc w:val="center"/>
              <w:rPr>
                <w:b/>
                <w:sz w:val="20"/>
                <w:szCs w:val="20"/>
              </w:rPr>
            </w:pPr>
            <w:r w:rsidRPr="000C4B6F">
              <w:rPr>
                <w:b/>
                <w:sz w:val="20"/>
                <w:szCs w:val="20"/>
              </w:rPr>
              <w:t>1</w:t>
            </w:r>
          </w:p>
        </w:tc>
        <w:tc>
          <w:tcPr>
            <w:tcW w:w="2126" w:type="dxa"/>
            <w:shd w:val="clear" w:color="auto" w:fill="B17ED8"/>
          </w:tcPr>
          <w:p w14:paraId="5F8CC2C6" w14:textId="77777777" w:rsidR="00EE3968" w:rsidRPr="000C4B6F" w:rsidRDefault="00EE3968" w:rsidP="00284895">
            <w:pPr>
              <w:pStyle w:val="Bezproreda2"/>
              <w:rPr>
                <w:sz w:val="20"/>
                <w:szCs w:val="20"/>
              </w:rPr>
            </w:pPr>
            <w:r w:rsidRPr="000C4B6F">
              <w:rPr>
                <w:sz w:val="20"/>
                <w:szCs w:val="20"/>
              </w:rPr>
              <w:t>Neznatne</w:t>
            </w:r>
          </w:p>
        </w:tc>
        <w:tc>
          <w:tcPr>
            <w:tcW w:w="1468" w:type="dxa"/>
            <w:vAlign w:val="center"/>
          </w:tcPr>
          <w:p w14:paraId="36191B91" w14:textId="77777777" w:rsidR="00EE3968" w:rsidRPr="000C4B6F" w:rsidRDefault="00EE3968" w:rsidP="00284895">
            <w:pPr>
              <w:pStyle w:val="Bezproreda2"/>
              <w:rPr>
                <w:sz w:val="20"/>
                <w:szCs w:val="20"/>
              </w:rPr>
            </w:pPr>
            <w:r w:rsidRPr="000C4B6F">
              <w:rPr>
                <w:sz w:val="20"/>
                <w:szCs w:val="20"/>
              </w:rPr>
              <w:t>*&lt;0,001</w:t>
            </w:r>
          </w:p>
        </w:tc>
        <w:tc>
          <w:tcPr>
            <w:tcW w:w="1275" w:type="dxa"/>
            <w:vAlign w:val="center"/>
          </w:tcPr>
          <w:p w14:paraId="7C436A41" w14:textId="77777777" w:rsidR="00EE3968" w:rsidRPr="000C4B6F" w:rsidRDefault="00EE3968" w:rsidP="00284895">
            <w:pPr>
              <w:pStyle w:val="Bezproreda2"/>
              <w:rPr>
                <w:sz w:val="20"/>
                <w:szCs w:val="20"/>
              </w:rPr>
            </w:pPr>
            <w:r>
              <w:rPr>
                <w:sz w:val="20"/>
                <w:szCs w:val="20"/>
              </w:rPr>
              <w:t>0,08</w:t>
            </w:r>
          </w:p>
        </w:tc>
        <w:tc>
          <w:tcPr>
            <w:tcW w:w="1276" w:type="dxa"/>
            <w:shd w:val="clear" w:color="auto" w:fill="B17ED8"/>
          </w:tcPr>
          <w:p w14:paraId="415044FC" w14:textId="3F2A9505" w:rsidR="00EE3968" w:rsidRPr="005C5FA1" w:rsidRDefault="005C5FA1" w:rsidP="00284895">
            <w:pPr>
              <w:pStyle w:val="Bezproreda2"/>
              <w:jc w:val="center"/>
              <w:rPr>
                <w:b/>
                <w:bCs/>
                <w:sz w:val="20"/>
                <w:szCs w:val="20"/>
              </w:rPr>
            </w:pPr>
            <w:r w:rsidRPr="005C5FA1">
              <w:rPr>
                <w:b/>
                <w:bCs/>
                <w:sz w:val="20"/>
                <w:szCs w:val="20"/>
              </w:rPr>
              <w:t>X</w:t>
            </w:r>
          </w:p>
        </w:tc>
      </w:tr>
      <w:tr w:rsidR="00EE3968" w:rsidRPr="000C4B6F" w14:paraId="15F08FB6" w14:textId="77777777" w:rsidTr="00284895">
        <w:trPr>
          <w:trHeight w:val="280"/>
        </w:trPr>
        <w:tc>
          <w:tcPr>
            <w:tcW w:w="1668" w:type="dxa"/>
            <w:shd w:val="clear" w:color="auto" w:fill="00B050"/>
            <w:vAlign w:val="center"/>
          </w:tcPr>
          <w:p w14:paraId="47DD7F6D" w14:textId="77777777" w:rsidR="00EE3968" w:rsidRPr="000C4B6F" w:rsidRDefault="00EE3968" w:rsidP="00284895">
            <w:pPr>
              <w:pStyle w:val="Bezproreda2"/>
              <w:jc w:val="center"/>
              <w:rPr>
                <w:b/>
                <w:sz w:val="20"/>
                <w:szCs w:val="20"/>
              </w:rPr>
            </w:pPr>
            <w:r w:rsidRPr="000C4B6F">
              <w:rPr>
                <w:b/>
                <w:sz w:val="20"/>
                <w:szCs w:val="20"/>
              </w:rPr>
              <w:t>2</w:t>
            </w:r>
          </w:p>
        </w:tc>
        <w:tc>
          <w:tcPr>
            <w:tcW w:w="2126" w:type="dxa"/>
            <w:shd w:val="clear" w:color="auto" w:fill="00B050"/>
          </w:tcPr>
          <w:p w14:paraId="176E60AD" w14:textId="77777777" w:rsidR="00EE3968" w:rsidRPr="000C4B6F" w:rsidRDefault="00EE3968" w:rsidP="00284895">
            <w:pPr>
              <w:pStyle w:val="Bezproreda2"/>
              <w:rPr>
                <w:sz w:val="20"/>
                <w:szCs w:val="20"/>
              </w:rPr>
            </w:pPr>
            <w:r w:rsidRPr="000C4B6F">
              <w:rPr>
                <w:sz w:val="20"/>
                <w:szCs w:val="20"/>
              </w:rPr>
              <w:t>Malene</w:t>
            </w:r>
          </w:p>
        </w:tc>
        <w:tc>
          <w:tcPr>
            <w:tcW w:w="1468" w:type="dxa"/>
            <w:vAlign w:val="center"/>
          </w:tcPr>
          <w:p w14:paraId="007F8BCB" w14:textId="77777777" w:rsidR="00EE3968" w:rsidRPr="000C4B6F" w:rsidRDefault="00EE3968" w:rsidP="00284895">
            <w:pPr>
              <w:pStyle w:val="Bezproreda2"/>
              <w:rPr>
                <w:sz w:val="20"/>
                <w:szCs w:val="20"/>
              </w:rPr>
            </w:pPr>
            <w:r w:rsidRPr="000C4B6F">
              <w:rPr>
                <w:sz w:val="20"/>
                <w:szCs w:val="20"/>
              </w:rPr>
              <w:t>0,001-0,004</w:t>
            </w:r>
          </w:p>
        </w:tc>
        <w:tc>
          <w:tcPr>
            <w:tcW w:w="1275" w:type="dxa"/>
            <w:vAlign w:val="center"/>
          </w:tcPr>
          <w:p w14:paraId="38228E0A" w14:textId="77777777" w:rsidR="00EE3968" w:rsidRPr="000C4B6F" w:rsidRDefault="00EE3968" w:rsidP="00284895">
            <w:pPr>
              <w:pStyle w:val="Bezproreda2"/>
              <w:rPr>
                <w:sz w:val="20"/>
                <w:szCs w:val="20"/>
              </w:rPr>
            </w:pPr>
            <w:r>
              <w:rPr>
                <w:sz w:val="20"/>
                <w:szCs w:val="20"/>
              </w:rPr>
              <w:t>0,32</w:t>
            </w:r>
          </w:p>
        </w:tc>
        <w:tc>
          <w:tcPr>
            <w:tcW w:w="1276" w:type="dxa"/>
            <w:shd w:val="clear" w:color="auto" w:fill="00B050"/>
          </w:tcPr>
          <w:p w14:paraId="20AFDE51" w14:textId="77777777" w:rsidR="00EE3968" w:rsidRPr="000C4B6F" w:rsidRDefault="00EE3968" w:rsidP="00284895">
            <w:pPr>
              <w:pStyle w:val="Bezproreda2"/>
              <w:jc w:val="center"/>
              <w:rPr>
                <w:sz w:val="20"/>
                <w:szCs w:val="20"/>
              </w:rPr>
            </w:pPr>
          </w:p>
        </w:tc>
      </w:tr>
      <w:tr w:rsidR="00EE3968" w:rsidRPr="000C4B6F" w14:paraId="496CBB77" w14:textId="77777777" w:rsidTr="00284895">
        <w:trPr>
          <w:trHeight w:val="269"/>
        </w:trPr>
        <w:tc>
          <w:tcPr>
            <w:tcW w:w="1668" w:type="dxa"/>
            <w:shd w:val="clear" w:color="auto" w:fill="FFFF00"/>
            <w:vAlign w:val="center"/>
          </w:tcPr>
          <w:p w14:paraId="48C5FB21" w14:textId="77777777" w:rsidR="00EE3968" w:rsidRPr="000C4B6F" w:rsidRDefault="00EE3968" w:rsidP="00284895">
            <w:pPr>
              <w:pStyle w:val="Bezproreda2"/>
              <w:jc w:val="center"/>
              <w:rPr>
                <w:b/>
                <w:sz w:val="20"/>
                <w:szCs w:val="20"/>
              </w:rPr>
            </w:pPr>
            <w:r w:rsidRPr="000C4B6F">
              <w:rPr>
                <w:b/>
                <w:sz w:val="20"/>
                <w:szCs w:val="20"/>
              </w:rPr>
              <w:t>3</w:t>
            </w:r>
          </w:p>
        </w:tc>
        <w:tc>
          <w:tcPr>
            <w:tcW w:w="2126" w:type="dxa"/>
            <w:shd w:val="clear" w:color="auto" w:fill="FFFF00"/>
          </w:tcPr>
          <w:p w14:paraId="6E3FFBCD" w14:textId="77777777" w:rsidR="00EE3968" w:rsidRPr="000C4B6F" w:rsidRDefault="00EE3968" w:rsidP="00284895">
            <w:pPr>
              <w:pStyle w:val="Bezproreda2"/>
              <w:rPr>
                <w:sz w:val="20"/>
                <w:szCs w:val="20"/>
              </w:rPr>
            </w:pPr>
            <w:r w:rsidRPr="000C4B6F">
              <w:rPr>
                <w:sz w:val="20"/>
                <w:szCs w:val="20"/>
              </w:rPr>
              <w:t>Umjerene</w:t>
            </w:r>
          </w:p>
        </w:tc>
        <w:tc>
          <w:tcPr>
            <w:tcW w:w="1468" w:type="dxa"/>
            <w:vAlign w:val="center"/>
          </w:tcPr>
          <w:p w14:paraId="27ABC702" w14:textId="77777777" w:rsidR="00EE3968" w:rsidRPr="000C4B6F" w:rsidRDefault="00EE3968" w:rsidP="00284895">
            <w:pPr>
              <w:pStyle w:val="Bezproreda2"/>
              <w:rPr>
                <w:sz w:val="20"/>
                <w:szCs w:val="20"/>
              </w:rPr>
            </w:pPr>
            <w:r w:rsidRPr="000C4B6F">
              <w:rPr>
                <w:sz w:val="20"/>
                <w:szCs w:val="20"/>
              </w:rPr>
              <w:t>0,0047-0,011</w:t>
            </w:r>
          </w:p>
        </w:tc>
        <w:tc>
          <w:tcPr>
            <w:tcW w:w="1275" w:type="dxa"/>
            <w:vAlign w:val="center"/>
          </w:tcPr>
          <w:p w14:paraId="03FE61FC" w14:textId="77777777" w:rsidR="00EE3968" w:rsidRPr="000C4B6F" w:rsidRDefault="00EE3968" w:rsidP="00284895">
            <w:pPr>
              <w:pStyle w:val="Bezproreda2"/>
              <w:rPr>
                <w:sz w:val="20"/>
                <w:szCs w:val="20"/>
              </w:rPr>
            </w:pPr>
            <w:r>
              <w:rPr>
                <w:sz w:val="20"/>
                <w:szCs w:val="20"/>
              </w:rPr>
              <w:t>0,90</w:t>
            </w:r>
          </w:p>
        </w:tc>
        <w:tc>
          <w:tcPr>
            <w:tcW w:w="1276" w:type="dxa"/>
            <w:shd w:val="clear" w:color="auto" w:fill="FFFF00"/>
          </w:tcPr>
          <w:p w14:paraId="5101B43F" w14:textId="77777777" w:rsidR="00EE3968" w:rsidRPr="000C4B6F" w:rsidRDefault="00EE3968" w:rsidP="00284895">
            <w:pPr>
              <w:pStyle w:val="Bezproreda2"/>
              <w:jc w:val="center"/>
              <w:rPr>
                <w:sz w:val="20"/>
                <w:szCs w:val="20"/>
              </w:rPr>
            </w:pPr>
          </w:p>
        </w:tc>
      </w:tr>
      <w:tr w:rsidR="00EE3968" w:rsidRPr="000C4B6F" w14:paraId="51638CC3" w14:textId="77777777" w:rsidTr="00284895">
        <w:trPr>
          <w:trHeight w:val="274"/>
        </w:trPr>
        <w:tc>
          <w:tcPr>
            <w:tcW w:w="1668" w:type="dxa"/>
            <w:shd w:val="clear" w:color="auto" w:fill="FFC000"/>
            <w:vAlign w:val="center"/>
          </w:tcPr>
          <w:p w14:paraId="6B609141" w14:textId="77777777" w:rsidR="00EE3968" w:rsidRPr="000C4B6F" w:rsidRDefault="00EE3968" w:rsidP="00284895">
            <w:pPr>
              <w:pStyle w:val="Bezproreda2"/>
              <w:jc w:val="center"/>
              <w:rPr>
                <w:b/>
                <w:sz w:val="20"/>
                <w:szCs w:val="20"/>
              </w:rPr>
            </w:pPr>
            <w:r w:rsidRPr="000C4B6F">
              <w:rPr>
                <w:b/>
                <w:sz w:val="20"/>
                <w:szCs w:val="20"/>
              </w:rPr>
              <w:t>4</w:t>
            </w:r>
          </w:p>
        </w:tc>
        <w:tc>
          <w:tcPr>
            <w:tcW w:w="2126" w:type="dxa"/>
            <w:shd w:val="clear" w:color="auto" w:fill="FFC000"/>
          </w:tcPr>
          <w:p w14:paraId="72B16053" w14:textId="77777777" w:rsidR="00EE3968" w:rsidRPr="000C4B6F" w:rsidRDefault="00EE3968" w:rsidP="00284895">
            <w:pPr>
              <w:pStyle w:val="Bezproreda2"/>
              <w:rPr>
                <w:sz w:val="20"/>
                <w:szCs w:val="20"/>
              </w:rPr>
            </w:pPr>
            <w:r w:rsidRPr="000C4B6F">
              <w:rPr>
                <w:sz w:val="20"/>
                <w:szCs w:val="20"/>
              </w:rPr>
              <w:t>Značajne</w:t>
            </w:r>
          </w:p>
        </w:tc>
        <w:tc>
          <w:tcPr>
            <w:tcW w:w="1468" w:type="dxa"/>
            <w:vAlign w:val="center"/>
          </w:tcPr>
          <w:p w14:paraId="19C937C8" w14:textId="77777777" w:rsidR="00EE3968" w:rsidRPr="000C4B6F" w:rsidRDefault="00EE3968" w:rsidP="00284895">
            <w:pPr>
              <w:pStyle w:val="Bezproreda2"/>
              <w:rPr>
                <w:sz w:val="20"/>
                <w:szCs w:val="20"/>
              </w:rPr>
            </w:pPr>
            <w:r w:rsidRPr="000C4B6F">
              <w:rPr>
                <w:sz w:val="20"/>
                <w:szCs w:val="20"/>
              </w:rPr>
              <w:t>0,012-0,035%</w:t>
            </w:r>
          </w:p>
        </w:tc>
        <w:tc>
          <w:tcPr>
            <w:tcW w:w="1275" w:type="dxa"/>
            <w:vAlign w:val="center"/>
          </w:tcPr>
          <w:p w14:paraId="576DAF39" w14:textId="77777777" w:rsidR="00EE3968" w:rsidRPr="000C4B6F" w:rsidRDefault="00EE3968" w:rsidP="00284895">
            <w:pPr>
              <w:pStyle w:val="Bezproreda2"/>
              <w:rPr>
                <w:sz w:val="20"/>
                <w:szCs w:val="20"/>
              </w:rPr>
            </w:pPr>
            <w:r>
              <w:rPr>
                <w:sz w:val="20"/>
                <w:szCs w:val="20"/>
              </w:rPr>
              <w:t>2,87</w:t>
            </w:r>
          </w:p>
        </w:tc>
        <w:tc>
          <w:tcPr>
            <w:tcW w:w="1276" w:type="dxa"/>
            <w:shd w:val="clear" w:color="auto" w:fill="FFC000"/>
          </w:tcPr>
          <w:p w14:paraId="25E8070F" w14:textId="77777777" w:rsidR="00EE3968" w:rsidRPr="000C4B6F" w:rsidRDefault="00EE3968" w:rsidP="00284895">
            <w:pPr>
              <w:pStyle w:val="Bezproreda2"/>
              <w:jc w:val="center"/>
              <w:rPr>
                <w:sz w:val="20"/>
                <w:szCs w:val="20"/>
              </w:rPr>
            </w:pPr>
          </w:p>
        </w:tc>
      </w:tr>
      <w:tr w:rsidR="00EE3968" w:rsidRPr="000C4B6F" w14:paraId="7254D32C" w14:textId="77777777" w:rsidTr="00284895">
        <w:trPr>
          <w:trHeight w:val="278"/>
        </w:trPr>
        <w:tc>
          <w:tcPr>
            <w:tcW w:w="1668" w:type="dxa"/>
            <w:shd w:val="clear" w:color="auto" w:fill="FF0000"/>
            <w:vAlign w:val="center"/>
          </w:tcPr>
          <w:p w14:paraId="731BE529" w14:textId="77777777" w:rsidR="00EE3968" w:rsidRPr="000C4B6F" w:rsidRDefault="00EE3968" w:rsidP="00284895">
            <w:pPr>
              <w:pStyle w:val="Bezproreda2"/>
              <w:jc w:val="center"/>
              <w:rPr>
                <w:b/>
                <w:sz w:val="20"/>
                <w:szCs w:val="20"/>
              </w:rPr>
            </w:pPr>
            <w:r w:rsidRPr="000C4B6F">
              <w:rPr>
                <w:b/>
                <w:sz w:val="20"/>
                <w:szCs w:val="20"/>
              </w:rPr>
              <w:t>5</w:t>
            </w:r>
          </w:p>
        </w:tc>
        <w:tc>
          <w:tcPr>
            <w:tcW w:w="2126" w:type="dxa"/>
            <w:shd w:val="clear" w:color="auto" w:fill="FF0000"/>
          </w:tcPr>
          <w:p w14:paraId="10334B4F" w14:textId="77777777" w:rsidR="00EE3968" w:rsidRPr="000C4B6F" w:rsidRDefault="00EE3968" w:rsidP="00284895">
            <w:pPr>
              <w:pStyle w:val="Bezproreda2"/>
              <w:rPr>
                <w:sz w:val="20"/>
                <w:szCs w:val="20"/>
              </w:rPr>
            </w:pPr>
            <w:r w:rsidRPr="000C4B6F">
              <w:rPr>
                <w:sz w:val="20"/>
                <w:szCs w:val="20"/>
              </w:rPr>
              <w:t>Katastrofalne</w:t>
            </w:r>
          </w:p>
        </w:tc>
        <w:tc>
          <w:tcPr>
            <w:tcW w:w="1468" w:type="dxa"/>
            <w:vAlign w:val="center"/>
          </w:tcPr>
          <w:p w14:paraId="1ADCE174" w14:textId="77777777" w:rsidR="00EE3968" w:rsidRPr="000C4B6F" w:rsidRDefault="00EE3968" w:rsidP="00284895">
            <w:pPr>
              <w:pStyle w:val="Bezproreda2"/>
              <w:rPr>
                <w:sz w:val="20"/>
                <w:szCs w:val="20"/>
              </w:rPr>
            </w:pPr>
            <w:r w:rsidRPr="000C4B6F">
              <w:rPr>
                <w:sz w:val="20"/>
                <w:szCs w:val="20"/>
              </w:rPr>
              <w:t>0,036&gt;</w:t>
            </w:r>
          </w:p>
        </w:tc>
        <w:tc>
          <w:tcPr>
            <w:tcW w:w="1275" w:type="dxa"/>
            <w:vAlign w:val="center"/>
          </w:tcPr>
          <w:p w14:paraId="26C1EB1F" w14:textId="77777777" w:rsidR="00EE3968" w:rsidRPr="000C4B6F" w:rsidRDefault="00EE3968" w:rsidP="00284895">
            <w:pPr>
              <w:pStyle w:val="Bezproreda2"/>
              <w:rPr>
                <w:sz w:val="20"/>
                <w:szCs w:val="20"/>
              </w:rPr>
            </w:pPr>
            <w:r>
              <w:rPr>
                <w:sz w:val="20"/>
                <w:szCs w:val="20"/>
              </w:rPr>
              <w:t>Više od 2,9</w:t>
            </w:r>
          </w:p>
        </w:tc>
        <w:tc>
          <w:tcPr>
            <w:tcW w:w="1276" w:type="dxa"/>
            <w:shd w:val="clear" w:color="auto" w:fill="FF0000"/>
          </w:tcPr>
          <w:p w14:paraId="7865BEC7" w14:textId="59BCE859" w:rsidR="00EE3968" w:rsidRPr="000C4B6F" w:rsidRDefault="00EE3968" w:rsidP="00284895">
            <w:pPr>
              <w:pStyle w:val="Bezproreda2"/>
              <w:jc w:val="center"/>
              <w:rPr>
                <w:b/>
                <w:sz w:val="20"/>
                <w:szCs w:val="20"/>
              </w:rPr>
            </w:pPr>
          </w:p>
        </w:tc>
      </w:tr>
    </w:tbl>
    <w:p w14:paraId="3F066D04" w14:textId="77777777" w:rsidR="00963DA0" w:rsidRPr="00963DA0" w:rsidRDefault="00963DA0" w:rsidP="00963DA0">
      <w:pPr>
        <w:spacing w:after="0" w:line="240" w:lineRule="auto"/>
        <w:jc w:val="both"/>
        <w:rPr>
          <w:rFonts w:ascii="Times New Roman" w:eastAsia="Calibri" w:hAnsi="Times New Roman" w:cs="Times New Roman"/>
          <w:sz w:val="20"/>
          <w:szCs w:val="20"/>
        </w:rPr>
      </w:pPr>
      <w:r w:rsidRPr="00963DA0">
        <w:rPr>
          <w:rFonts w:ascii="Times New Roman" w:eastAsia="Calibri" w:hAnsi="Times New Roman" w:cs="Times New Roman"/>
          <w:sz w:val="20"/>
          <w:szCs w:val="20"/>
        </w:rPr>
        <w:t>*Napomena: Pri određivanju kategorije za život i zdravlje ljudi u kategoriju 1 ulaze posljedice prema kojima je stradala ili ugrožena minimalno jedna osoba do 0,001% stanovnika na području JLS.</w:t>
      </w:r>
    </w:p>
    <w:p w14:paraId="749111E9" w14:textId="77777777" w:rsidR="00963DA0" w:rsidRPr="00963DA0" w:rsidRDefault="00963DA0" w:rsidP="00963DA0">
      <w:pPr>
        <w:spacing w:after="0" w:line="240" w:lineRule="auto"/>
        <w:jc w:val="both"/>
        <w:rPr>
          <w:rFonts w:ascii="Times New Roman" w:hAnsi="Times New Roman"/>
          <w:sz w:val="24"/>
        </w:rPr>
      </w:pPr>
    </w:p>
    <w:p w14:paraId="7C690137" w14:textId="77777777" w:rsidR="00963DA0" w:rsidRPr="00963DA0" w:rsidRDefault="00963DA0" w:rsidP="00963DA0">
      <w:pPr>
        <w:spacing w:after="0" w:line="240" w:lineRule="auto"/>
        <w:ind w:left="1134" w:hanging="567"/>
        <w:rPr>
          <w:rFonts w:ascii="Times New Roman" w:eastAsiaTheme="majorEastAsia" w:hAnsi="Times New Roman" w:cstheme="majorBidi"/>
          <w:b/>
          <w:sz w:val="24"/>
          <w:szCs w:val="24"/>
          <w:lang w:eastAsia="hr-HR"/>
        </w:rPr>
      </w:pPr>
    </w:p>
    <w:p w14:paraId="636098A2" w14:textId="77777777" w:rsidR="00963DA0" w:rsidRPr="00963DA0" w:rsidRDefault="00D7224F" w:rsidP="00D7224F">
      <w:pPr>
        <w:pStyle w:val="Naslov5"/>
        <w:ind w:left="1701" w:hanging="1134"/>
        <w:rPr>
          <w:lang w:eastAsia="hr-HR"/>
        </w:rPr>
      </w:pPr>
      <w:r>
        <w:rPr>
          <w:lang w:eastAsia="hr-HR"/>
        </w:rPr>
        <w:t>5.6</w:t>
      </w:r>
      <w:r w:rsidR="00963DA0" w:rsidRPr="00963DA0">
        <w:rPr>
          <w:lang w:eastAsia="hr-HR"/>
        </w:rPr>
        <w:t>.5.1.2. Posljedice na gospodarstvo</w:t>
      </w:r>
    </w:p>
    <w:p w14:paraId="0BCC7039" w14:textId="402DF21E" w:rsidR="00963DA0" w:rsidRPr="00963DA0" w:rsidRDefault="00963DA0" w:rsidP="00963DA0">
      <w:pPr>
        <w:spacing w:after="0" w:line="240" w:lineRule="auto"/>
        <w:jc w:val="both"/>
        <w:rPr>
          <w:rFonts w:ascii="Times New Roman" w:hAnsi="Times New Roman"/>
          <w:sz w:val="24"/>
        </w:rPr>
      </w:pPr>
      <w:r w:rsidRPr="00963DA0">
        <w:rPr>
          <w:rFonts w:ascii="Times New Roman" w:hAnsi="Times New Roman"/>
          <w:sz w:val="24"/>
        </w:rPr>
        <w:t xml:space="preserve">Posljedice na gospodarstvo odnose se na ukupnu materijalnu i financijsku štetu u gospodarstvu.  Štete se prikazuju u odnosu na Proračun Grada </w:t>
      </w:r>
      <w:r w:rsidR="00731FE9">
        <w:rPr>
          <w:rFonts w:ascii="Times New Roman" w:hAnsi="Times New Roman"/>
          <w:sz w:val="24"/>
        </w:rPr>
        <w:t>Ploč</w:t>
      </w:r>
      <w:r w:rsidR="00221410">
        <w:rPr>
          <w:rFonts w:ascii="Times New Roman" w:hAnsi="Times New Roman"/>
          <w:sz w:val="24"/>
        </w:rPr>
        <w:t>a</w:t>
      </w:r>
      <w:r w:rsidRPr="00963DA0">
        <w:rPr>
          <w:rFonts w:ascii="Times New Roman" w:hAnsi="Times New Roman"/>
          <w:sz w:val="24"/>
        </w:rPr>
        <w:t xml:space="preserve">, a sukladno Prilogu III Smjernica </w:t>
      </w:r>
      <w:r w:rsidR="00731FE9">
        <w:rPr>
          <w:rFonts w:ascii="Times New Roman" w:hAnsi="Times New Roman"/>
          <w:sz w:val="24"/>
        </w:rPr>
        <w:t xml:space="preserve">Dubrovačko-neretvanske </w:t>
      </w:r>
      <w:r w:rsidRPr="00963DA0">
        <w:rPr>
          <w:rFonts w:ascii="Times New Roman" w:hAnsi="Times New Roman"/>
          <w:sz w:val="24"/>
        </w:rPr>
        <w:t xml:space="preserve">županije. </w:t>
      </w:r>
      <w:r w:rsidR="00731FE9">
        <w:rPr>
          <w:rFonts w:ascii="Times New Roman" w:hAnsi="Times New Roman"/>
          <w:sz w:val="24"/>
        </w:rPr>
        <w:t>Štete se razmatraju</w:t>
      </w:r>
      <w:r w:rsidRPr="00963DA0">
        <w:rPr>
          <w:rFonts w:ascii="Times New Roman" w:hAnsi="Times New Roman"/>
          <w:sz w:val="24"/>
        </w:rPr>
        <w:t xml:space="preserve"> kao „Izravne i Neizravne“.</w:t>
      </w:r>
    </w:p>
    <w:p w14:paraId="3CF9E75D" w14:textId="77777777" w:rsidR="00963DA0" w:rsidRPr="00963DA0" w:rsidRDefault="00963DA0" w:rsidP="00963DA0">
      <w:pPr>
        <w:spacing w:after="0" w:line="240" w:lineRule="auto"/>
        <w:jc w:val="both"/>
        <w:rPr>
          <w:rFonts w:ascii="Times New Roman" w:eastAsia="Calibri" w:hAnsi="Times New Roman" w:cs="Times New Roman"/>
          <w:sz w:val="24"/>
        </w:rPr>
      </w:pPr>
    </w:p>
    <w:p w14:paraId="5A2DBE83" w14:textId="77777777" w:rsidR="00963DA0" w:rsidRPr="00963DA0" w:rsidRDefault="00963DA0" w:rsidP="00963DA0">
      <w:pPr>
        <w:spacing w:after="0" w:line="240" w:lineRule="auto"/>
        <w:jc w:val="both"/>
        <w:rPr>
          <w:rFonts w:ascii="Times New Roman" w:eastAsia="Calibri" w:hAnsi="Times New Roman" w:cs="Times New Roman"/>
          <w:sz w:val="24"/>
        </w:rPr>
      </w:pPr>
      <w:r w:rsidRPr="00963DA0">
        <w:rPr>
          <w:rFonts w:ascii="Times New Roman" w:eastAsia="Calibri" w:hAnsi="Times New Roman" w:cs="Times New Roman"/>
          <w:sz w:val="24"/>
        </w:rPr>
        <w:t>Procijenjena šteta u gospodarstvu može biti:</w:t>
      </w:r>
    </w:p>
    <w:p w14:paraId="27F29EBA" w14:textId="77777777" w:rsidR="00963DA0" w:rsidRPr="00963DA0" w:rsidRDefault="00963DA0" w:rsidP="005F33B1">
      <w:pPr>
        <w:numPr>
          <w:ilvl w:val="0"/>
          <w:numId w:val="103"/>
        </w:numPr>
        <w:spacing w:after="0" w:line="240" w:lineRule="auto"/>
        <w:contextualSpacing/>
        <w:jc w:val="both"/>
        <w:rPr>
          <w:rFonts w:ascii="Times New Roman" w:eastAsia="Times New Roman" w:hAnsi="Times New Roman" w:cs="Times New Roman"/>
          <w:sz w:val="24"/>
          <w:szCs w:val="24"/>
          <w:lang w:eastAsia="hr-HR"/>
        </w:rPr>
      </w:pPr>
      <w:r w:rsidRPr="00963DA0">
        <w:rPr>
          <w:rFonts w:ascii="Times New Roman" w:eastAsia="Times New Roman" w:hAnsi="Times New Roman" w:cs="Times New Roman"/>
          <w:b/>
          <w:sz w:val="24"/>
          <w:szCs w:val="24"/>
          <w:lang w:eastAsia="hr-HR"/>
        </w:rPr>
        <w:t>izravna</w:t>
      </w:r>
      <w:r w:rsidRPr="00963DA0">
        <w:rPr>
          <w:rFonts w:ascii="Times New Roman" w:eastAsia="Times New Roman" w:hAnsi="Times New Roman" w:cs="Times New Roman"/>
          <w:sz w:val="24"/>
          <w:szCs w:val="24"/>
          <w:lang w:eastAsia="hr-HR"/>
        </w:rPr>
        <w:t xml:space="preserve"> koja se u ovom slučaju procjenjuje kroz štete na pokretnoj i nepokretnoj imovini, trošak sanacije i troškovi spašavanja kroz uključivanje Operativnih snaga CZ (vatrogastva, Hitne službe, HGSS-a i Crvenog križa)</w:t>
      </w:r>
    </w:p>
    <w:p w14:paraId="21C01812" w14:textId="77777777" w:rsidR="00963DA0" w:rsidRPr="00963DA0" w:rsidRDefault="00963DA0" w:rsidP="005F33B1">
      <w:pPr>
        <w:numPr>
          <w:ilvl w:val="0"/>
          <w:numId w:val="103"/>
        </w:numPr>
        <w:spacing w:after="0" w:line="240" w:lineRule="auto"/>
        <w:contextualSpacing/>
        <w:jc w:val="both"/>
        <w:rPr>
          <w:rFonts w:ascii="Times New Roman" w:eastAsia="Times New Roman" w:hAnsi="Times New Roman" w:cs="Times New Roman"/>
          <w:sz w:val="24"/>
          <w:szCs w:val="24"/>
          <w:lang w:eastAsia="hr-HR"/>
        </w:rPr>
      </w:pPr>
      <w:r w:rsidRPr="00963DA0">
        <w:rPr>
          <w:rFonts w:ascii="Times New Roman" w:eastAsia="Times New Roman" w:hAnsi="Times New Roman" w:cs="Times New Roman"/>
          <w:b/>
          <w:sz w:val="24"/>
          <w:szCs w:val="24"/>
          <w:lang w:eastAsia="hr-HR"/>
        </w:rPr>
        <w:t xml:space="preserve">neizravnana </w:t>
      </w:r>
      <w:r w:rsidRPr="00963DA0">
        <w:rPr>
          <w:rFonts w:ascii="Times New Roman" w:eastAsia="Times New Roman" w:hAnsi="Times New Roman" w:cs="Times New Roman"/>
          <w:sz w:val="24"/>
          <w:szCs w:val="24"/>
          <w:lang w:eastAsia="hr-HR"/>
        </w:rPr>
        <w:t xml:space="preserve">koja se u ovom slučaju procjenjuje u </w:t>
      </w:r>
      <w:r w:rsidR="009763E5">
        <w:rPr>
          <w:rFonts w:ascii="Times New Roman" w:eastAsia="Times New Roman" w:hAnsi="Times New Roman" w:cs="Times New Roman"/>
          <w:sz w:val="24"/>
          <w:szCs w:val="24"/>
          <w:lang w:eastAsia="hr-HR"/>
        </w:rPr>
        <w:t>smislu smanjenja ili gubitka uroda te prinosa od osnovnih poljoprivrednih kultura</w:t>
      </w:r>
    </w:p>
    <w:p w14:paraId="61681D7D" w14:textId="77777777" w:rsidR="00963DA0" w:rsidRPr="00963DA0" w:rsidRDefault="00963DA0" w:rsidP="00963DA0">
      <w:pPr>
        <w:spacing w:after="0" w:line="240" w:lineRule="auto"/>
        <w:ind w:left="1066"/>
        <w:jc w:val="both"/>
        <w:rPr>
          <w:rFonts w:ascii="Times New Roman" w:hAnsi="Times New Roman"/>
          <w:sz w:val="24"/>
        </w:rPr>
      </w:pPr>
    </w:p>
    <w:p w14:paraId="72403207" w14:textId="6387C435" w:rsidR="00963DA0" w:rsidRDefault="00963DA0" w:rsidP="00963DA0">
      <w:pPr>
        <w:spacing w:after="0" w:line="240" w:lineRule="auto"/>
        <w:jc w:val="both"/>
        <w:rPr>
          <w:rFonts w:ascii="Times New Roman" w:hAnsi="Times New Roman"/>
          <w:sz w:val="24"/>
        </w:rPr>
      </w:pPr>
      <w:r w:rsidRPr="00963DA0">
        <w:rPr>
          <w:rFonts w:ascii="Times New Roman" w:hAnsi="Times New Roman"/>
          <w:sz w:val="24"/>
        </w:rPr>
        <w:t xml:space="preserve">Posljedice po gospodarstvo procjenjuju se kao </w:t>
      </w:r>
      <w:r w:rsidR="005C5FA1">
        <w:rPr>
          <w:rFonts w:ascii="Times New Roman" w:hAnsi="Times New Roman"/>
          <w:b/>
          <w:sz w:val="24"/>
        </w:rPr>
        <w:t>značajne</w:t>
      </w:r>
      <w:r w:rsidRPr="00963DA0">
        <w:rPr>
          <w:rFonts w:ascii="Times New Roman" w:hAnsi="Times New Roman"/>
          <w:b/>
          <w:sz w:val="24"/>
        </w:rPr>
        <w:t xml:space="preserve"> </w:t>
      </w:r>
      <w:r w:rsidRPr="00963DA0">
        <w:rPr>
          <w:rFonts w:ascii="Times New Roman" w:hAnsi="Times New Roman"/>
          <w:sz w:val="24"/>
        </w:rPr>
        <w:t xml:space="preserve">obzirom da su procijenjene štete </w:t>
      </w:r>
      <w:r w:rsidR="009763E5">
        <w:rPr>
          <w:rFonts w:ascii="Times New Roman" w:hAnsi="Times New Roman"/>
          <w:sz w:val="24"/>
        </w:rPr>
        <w:t xml:space="preserve">koje proizlaze iz Procjene rizika RH </w:t>
      </w:r>
      <w:r w:rsidR="005C5FA1">
        <w:rPr>
          <w:rFonts w:ascii="Times New Roman" w:hAnsi="Times New Roman"/>
          <w:sz w:val="24"/>
        </w:rPr>
        <w:t>između 15 i</w:t>
      </w:r>
      <w:r w:rsidR="009763E5">
        <w:rPr>
          <w:rFonts w:ascii="Times New Roman" w:hAnsi="Times New Roman"/>
          <w:sz w:val="24"/>
        </w:rPr>
        <w:t xml:space="preserve"> 25% proračuna Grada Ploč</w:t>
      </w:r>
      <w:r w:rsidR="00221410">
        <w:rPr>
          <w:rFonts w:ascii="Times New Roman" w:hAnsi="Times New Roman"/>
          <w:sz w:val="24"/>
        </w:rPr>
        <w:t>a</w:t>
      </w:r>
      <w:r w:rsidR="009763E5">
        <w:rPr>
          <w:rFonts w:ascii="Times New Roman" w:hAnsi="Times New Roman"/>
          <w:sz w:val="24"/>
        </w:rPr>
        <w:t>.</w:t>
      </w:r>
    </w:p>
    <w:p w14:paraId="7FA79417" w14:textId="77777777" w:rsidR="005C5FA1" w:rsidRDefault="005C5FA1" w:rsidP="00963DA0">
      <w:pPr>
        <w:spacing w:after="0" w:line="240" w:lineRule="auto"/>
        <w:jc w:val="both"/>
        <w:rPr>
          <w:rFonts w:ascii="Times New Roman" w:hAnsi="Times New Roman"/>
          <w:sz w:val="24"/>
        </w:rPr>
      </w:pPr>
    </w:p>
    <w:p w14:paraId="3D387C38" w14:textId="77777777" w:rsidR="005C5FA1" w:rsidRDefault="005C5FA1" w:rsidP="00963DA0">
      <w:pPr>
        <w:spacing w:after="0" w:line="240" w:lineRule="auto"/>
        <w:jc w:val="both"/>
        <w:rPr>
          <w:rFonts w:ascii="Times New Roman" w:hAnsi="Times New Roman"/>
          <w:sz w:val="24"/>
        </w:rPr>
      </w:pPr>
    </w:p>
    <w:p w14:paraId="5F247E6E" w14:textId="77777777" w:rsidR="005C5FA1" w:rsidRPr="00963DA0" w:rsidRDefault="005C5FA1" w:rsidP="00963DA0">
      <w:pPr>
        <w:spacing w:after="0" w:line="240" w:lineRule="auto"/>
        <w:jc w:val="both"/>
        <w:rPr>
          <w:rFonts w:ascii="Times New Roman" w:hAnsi="Times New Roman"/>
          <w:sz w:val="24"/>
        </w:rPr>
      </w:pPr>
    </w:p>
    <w:p w14:paraId="23CC2CC8" w14:textId="1A9A0C37" w:rsidR="00963DA0" w:rsidRPr="00963DA0" w:rsidRDefault="00E31898" w:rsidP="00963DA0">
      <w:pPr>
        <w:spacing w:after="0" w:line="240" w:lineRule="auto"/>
        <w:ind w:left="567" w:right="454"/>
        <w:jc w:val="both"/>
        <w:rPr>
          <w:rFonts w:ascii="Times New Roman" w:eastAsia="Calibri" w:hAnsi="Times New Roman" w:cs="Times New Roman"/>
          <w:sz w:val="20"/>
          <w:szCs w:val="20"/>
          <w:lang w:eastAsia="hr-HR"/>
        </w:rPr>
      </w:pPr>
      <w:r>
        <w:rPr>
          <w:rFonts w:ascii="Times New Roman" w:eastAsia="Calibri" w:hAnsi="Times New Roman" w:cs="Times New Roman"/>
          <w:sz w:val="20"/>
          <w:szCs w:val="20"/>
          <w:lang w:eastAsia="hr-HR"/>
        </w:rPr>
        <w:lastRenderedPageBreak/>
        <w:t xml:space="preserve">      Tablica 1</w:t>
      </w:r>
      <w:r w:rsidR="00476A64">
        <w:rPr>
          <w:rFonts w:ascii="Times New Roman" w:eastAsia="Calibri" w:hAnsi="Times New Roman" w:cs="Times New Roman"/>
          <w:sz w:val="20"/>
          <w:szCs w:val="20"/>
          <w:lang w:eastAsia="hr-HR"/>
        </w:rPr>
        <w:t>31</w:t>
      </w:r>
      <w:r w:rsidR="00963DA0" w:rsidRPr="00963DA0">
        <w:rPr>
          <w:rFonts w:ascii="Times New Roman" w:eastAsia="Calibri" w:hAnsi="Times New Roman" w:cs="Times New Roman"/>
          <w:sz w:val="20"/>
          <w:szCs w:val="20"/>
          <w:lang w:eastAsia="hr-HR"/>
        </w:rPr>
        <w:t xml:space="preserve">: Posljedice </w:t>
      </w:r>
      <w:r w:rsidR="009763E5">
        <w:rPr>
          <w:rFonts w:ascii="Times New Roman" w:eastAsia="Calibri" w:hAnsi="Times New Roman" w:cs="Times New Roman"/>
          <w:sz w:val="20"/>
          <w:szCs w:val="20"/>
          <w:lang w:eastAsia="hr-HR"/>
        </w:rPr>
        <w:t xml:space="preserve">zaslanjenja tla </w:t>
      </w:r>
      <w:r w:rsidR="00963DA0" w:rsidRPr="00963DA0">
        <w:rPr>
          <w:rFonts w:ascii="Times New Roman" w:eastAsia="Calibri" w:hAnsi="Times New Roman" w:cs="Times New Roman"/>
          <w:sz w:val="20"/>
          <w:szCs w:val="20"/>
          <w:lang w:eastAsia="hr-HR"/>
        </w:rPr>
        <w:t>na gospodarstvo</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963DA0" w:rsidRPr="00963DA0" w14:paraId="7E88481E" w14:textId="77777777" w:rsidTr="00963DA0">
        <w:trPr>
          <w:trHeight w:val="248"/>
        </w:trPr>
        <w:tc>
          <w:tcPr>
            <w:tcW w:w="7196" w:type="dxa"/>
            <w:gridSpan w:val="4"/>
            <w:shd w:val="clear" w:color="auto" w:fill="BDD6EE"/>
            <w:vAlign w:val="center"/>
          </w:tcPr>
          <w:p w14:paraId="6ADEC068" w14:textId="77777777" w:rsidR="00963DA0" w:rsidRPr="00963DA0" w:rsidRDefault="00963DA0" w:rsidP="00963DA0">
            <w:pPr>
              <w:spacing w:after="0" w:line="240" w:lineRule="auto"/>
              <w:jc w:val="center"/>
              <w:rPr>
                <w:rFonts w:ascii="Times New Roman" w:eastAsia="Calibri" w:hAnsi="Times New Roman" w:cs="Times New Roman"/>
                <w:b/>
                <w:sz w:val="20"/>
                <w:szCs w:val="20"/>
              </w:rPr>
            </w:pPr>
            <w:r w:rsidRPr="00963DA0">
              <w:rPr>
                <w:rFonts w:ascii="Times New Roman" w:eastAsia="Calibri" w:hAnsi="Times New Roman" w:cs="Times New Roman"/>
                <w:b/>
                <w:sz w:val="20"/>
                <w:szCs w:val="20"/>
              </w:rPr>
              <w:t>Posljedice na gospodarstvo</w:t>
            </w:r>
          </w:p>
        </w:tc>
      </w:tr>
      <w:tr w:rsidR="00963DA0" w:rsidRPr="00963DA0" w14:paraId="6E5D8E55" w14:textId="77777777" w:rsidTr="00963DA0">
        <w:trPr>
          <w:trHeight w:val="467"/>
        </w:trPr>
        <w:tc>
          <w:tcPr>
            <w:tcW w:w="1161" w:type="dxa"/>
            <w:shd w:val="clear" w:color="auto" w:fill="BDD6EE"/>
            <w:vAlign w:val="center"/>
          </w:tcPr>
          <w:p w14:paraId="4D43AE4B" w14:textId="77777777" w:rsidR="00963DA0" w:rsidRPr="00963DA0" w:rsidRDefault="00963DA0" w:rsidP="00963DA0">
            <w:pPr>
              <w:spacing w:after="0" w:line="240" w:lineRule="auto"/>
              <w:jc w:val="both"/>
              <w:rPr>
                <w:rFonts w:ascii="Times New Roman" w:eastAsia="Calibri" w:hAnsi="Times New Roman" w:cs="Times New Roman"/>
                <w:b/>
                <w:sz w:val="20"/>
                <w:szCs w:val="20"/>
              </w:rPr>
            </w:pPr>
            <w:r w:rsidRPr="00963DA0">
              <w:rPr>
                <w:rFonts w:ascii="Times New Roman" w:eastAsia="Calibri" w:hAnsi="Times New Roman" w:cs="Times New Roman"/>
                <w:b/>
                <w:sz w:val="20"/>
                <w:szCs w:val="20"/>
              </w:rPr>
              <w:t>Kategorija</w:t>
            </w:r>
          </w:p>
          <w:p w14:paraId="388255C7" w14:textId="77777777" w:rsidR="00963DA0" w:rsidRPr="00963DA0" w:rsidRDefault="00963DA0" w:rsidP="00963DA0">
            <w:pPr>
              <w:spacing w:after="0" w:line="240" w:lineRule="auto"/>
              <w:jc w:val="both"/>
              <w:rPr>
                <w:rFonts w:ascii="Times New Roman" w:eastAsia="Calibri" w:hAnsi="Times New Roman" w:cs="Times New Roman"/>
                <w:b/>
                <w:sz w:val="20"/>
                <w:szCs w:val="20"/>
              </w:rPr>
            </w:pPr>
          </w:p>
        </w:tc>
        <w:tc>
          <w:tcPr>
            <w:tcW w:w="1407" w:type="dxa"/>
            <w:shd w:val="clear" w:color="auto" w:fill="BDD6EE"/>
          </w:tcPr>
          <w:p w14:paraId="7B2187A9" w14:textId="77777777" w:rsidR="00963DA0" w:rsidRPr="00963DA0" w:rsidRDefault="00963DA0" w:rsidP="00963DA0">
            <w:pPr>
              <w:spacing w:after="0" w:line="240" w:lineRule="auto"/>
              <w:jc w:val="both"/>
              <w:rPr>
                <w:rFonts w:ascii="Times New Roman" w:eastAsia="Calibri" w:hAnsi="Times New Roman" w:cs="Times New Roman"/>
                <w:b/>
                <w:sz w:val="20"/>
                <w:szCs w:val="20"/>
              </w:rPr>
            </w:pPr>
            <w:r w:rsidRPr="00963DA0">
              <w:rPr>
                <w:rFonts w:ascii="Times New Roman" w:eastAsia="Calibri" w:hAnsi="Times New Roman" w:cs="Times New Roman"/>
                <w:b/>
                <w:sz w:val="20"/>
                <w:szCs w:val="20"/>
              </w:rPr>
              <w:t>Posljedice</w:t>
            </w:r>
          </w:p>
        </w:tc>
        <w:tc>
          <w:tcPr>
            <w:tcW w:w="3352" w:type="dxa"/>
            <w:shd w:val="clear" w:color="auto" w:fill="BDD6EE"/>
            <w:vAlign w:val="center"/>
          </w:tcPr>
          <w:p w14:paraId="505E4C77" w14:textId="77777777" w:rsidR="00963DA0" w:rsidRPr="00963DA0" w:rsidRDefault="00963DA0" w:rsidP="00963DA0">
            <w:pPr>
              <w:spacing w:after="0" w:line="240" w:lineRule="auto"/>
              <w:jc w:val="both"/>
              <w:rPr>
                <w:rFonts w:ascii="Times New Roman" w:eastAsia="Calibri" w:hAnsi="Times New Roman" w:cs="Times New Roman"/>
                <w:b/>
                <w:sz w:val="20"/>
                <w:szCs w:val="20"/>
              </w:rPr>
            </w:pPr>
            <w:r w:rsidRPr="00963DA0">
              <w:rPr>
                <w:rFonts w:ascii="Times New Roman" w:eastAsia="Calibri" w:hAnsi="Times New Roman" w:cs="Times New Roman"/>
                <w:b/>
                <w:sz w:val="20"/>
                <w:szCs w:val="20"/>
              </w:rPr>
              <w:t>Kriterij štete u % proračuna JLS</w:t>
            </w:r>
          </w:p>
        </w:tc>
        <w:tc>
          <w:tcPr>
            <w:tcW w:w="1276" w:type="dxa"/>
            <w:shd w:val="clear" w:color="auto" w:fill="BDD6EE"/>
          </w:tcPr>
          <w:p w14:paraId="4CA844A0" w14:textId="77777777" w:rsidR="00963DA0" w:rsidRPr="00963DA0" w:rsidRDefault="00963DA0" w:rsidP="00963DA0">
            <w:pPr>
              <w:spacing w:after="0" w:line="240" w:lineRule="auto"/>
              <w:jc w:val="both"/>
              <w:rPr>
                <w:rFonts w:ascii="Times New Roman" w:eastAsia="Calibri" w:hAnsi="Times New Roman" w:cs="Times New Roman"/>
                <w:b/>
                <w:sz w:val="20"/>
                <w:szCs w:val="20"/>
              </w:rPr>
            </w:pPr>
            <w:r w:rsidRPr="00963DA0">
              <w:rPr>
                <w:rFonts w:ascii="Times New Roman" w:eastAsia="Calibri" w:hAnsi="Times New Roman" w:cs="Times New Roman"/>
                <w:b/>
                <w:sz w:val="20"/>
                <w:szCs w:val="20"/>
              </w:rPr>
              <w:t>odabrano</w:t>
            </w:r>
          </w:p>
        </w:tc>
      </w:tr>
      <w:tr w:rsidR="00963DA0" w:rsidRPr="00963DA0" w14:paraId="67F47FA9" w14:textId="77777777" w:rsidTr="00963DA0">
        <w:trPr>
          <w:trHeight w:val="263"/>
        </w:trPr>
        <w:tc>
          <w:tcPr>
            <w:tcW w:w="1161" w:type="dxa"/>
            <w:shd w:val="clear" w:color="auto" w:fill="B17ED8"/>
            <w:vAlign w:val="center"/>
          </w:tcPr>
          <w:p w14:paraId="162A356A" w14:textId="77777777" w:rsidR="00963DA0" w:rsidRPr="00963DA0" w:rsidRDefault="00963DA0" w:rsidP="00963DA0">
            <w:pPr>
              <w:spacing w:after="0" w:line="240" w:lineRule="auto"/>
              <w:jc w:val="center"/>
              <w:rPr>
                <w:rFonts w:ascii="Times New Roman" w:eastAsia="Calibri" w:hAnsi="Times New Roman" w:cs="Times New Roman"/>
                <w:b/>
                <w:sz w:val="20"/>
                <w:szCs w:val="20"/>
              </w:rPr>
            </w:pPr>
            <w:r w:rsidRPr="00963DA0">
              <w:rPr>
                <w:rFonts w:ascii="Times New Roman" w:eastAsia="Calibri" w:hAnsi="Times New Roman" w:cs="Times New Roman"/>
                <w:b/>
                <w:sz w:val="20"/>
                <w:szCs w:val="20"/>
              </w:rPr>
              <w:t>1</w:t>
            </w:r>
          </w:p>
        </w:tc>
        <w:tc>
          <w:tcPr>
            <w:tcW w:w="1407" w:type="dxa"/>
            <w:shd w:val="clear" w:color="auto" w:fill="B17ED8"/>
          </w:tcPr>
          <w:p w14:paraId="6C4FD196" w14:textId="77777777" w:rsidR="00963DA0" w:rsidRPr="00963DA0" w:rsidRDefault="00963DA0" w:rsidP="00963DA0">
            <w:pPr>
              <w:spacing w:after="0" w:line="240" w:lineRule="auto"/>
              <w:jc w:val="both"/>
              <w:rPr>
                <w:rFonts w:ascii="Times New Roman" w:eastAsia="Calibri" w:hAnsi="Times New Roman" w:cs="Times New Roman"/>
                <w:sz w:val="20"/>
                <w:szCs w:val="20"/>
              </w:rPr>
            </w:pPr>
            <w:r w:rsidRPr="00963DA0">
              <w:rPr>
                <w:rFonts w:ascii="Times New Roman" w:eastAsia="Calibri" w:hAnsi="Times New Roman" w:cs="Times New Roman"/>
                <w:sz w:val="20"/>
                <w:szCs w:val="20"/>
              </w:rPr>
              <w:t>Neznatne</w:t>
            </w:r>
          </w:p>
        </w:tc>
        <w:tc>
          <w:tcPr>
            <w:tcW w:w="3352" w:type="dxa"/>
            <w:vAlign w:val="center"/>
          </w:tcPr>
          <w:p w14:paraId="4D285C88" w14:textId="77777777" w:rsidR="00963DA0" w:rsidRPr="00963DA0" w:rsidRDefault="00963DA0" w:rsidP="00963DA0">
            <w:pPr>
              <w:spacing w:after="0" w:line="240" w:lineRule="auto"/>
              <w:jc w:val="center"/>
              <w:rPr>
                <w:rFonts w:ascii="Times New Roman" w:eastAsia="Calibri" w:hAnsi="Times New Roman" w:cs="Times New Roman"/>
                <w:sz w:val="20"/>
                <w:szCs w:val="20"/>
              </w:rPr>
            </w:pPr>
            <w:r w:rsidRPr="00963DA0">
              <w:rPr>
                <w:rFonts w:ascii="Times New Roman" w:eastAsia="Calibri" w:hAnsi="Times New Roman" w:cs="Times New Roman"/>
                <w:sz w:val="20"/>
                <w:szCs w:val="20"/>
              </w:rPr>
              <w:t>0,5-1 %</w:t>
            </w:r>
          </w:p>
        </w:tc>
        <w:tc>
          <w:tcPr>
            <w:tcW w:w="1276" w:type="dxa"/>
            <w:shd w:val="clear" w:color="auto" w:fill="B17ED8"/>
          </w:tcPr>
          <w:p w14:paraId="20729CC2" w14:textId="77777777" w:rsidR="00963DA0" w:rsidRPr="00963DA0" w:rsidRDefault="00963DA0" w:rsidP="00963DA0">
            <w:pPr>
              <w:spacing w:after="0" w:line="240" w:lineRule="auto"/>
              <w:jc w:val="center"/>
              <w:rPr>
                <w:rFonts w:ascii="Times New Roman" w:eastAsia="Calibri" w:hAnsi="Times New Roman" w:cs="Times New Roman"/>
                <w:b/>
                <w:sz w:val="20"/>
                <w:szCs w:val="20"/>
              </w:rPr>
            </w:pPr>
          </w:p>
        </w:tc>
      </w:tr>
      <w:tr w:rsidR="00963DA0" w:rsidRPr="00963DA0" w14:paraId="474A77C6" w14:textId="77777777" w:rsidTr="00963DA0">
        <w:trPr>
          <w:trHeight w:val="280"/>
        </w:trPr>
        <w:tc>
          <w:tcPr>
            <w:tcW w:w="1161" w:type="dxa"/>
            <w:shd w:val="clear" w:color="auto" w:fill="00B050"/>
            <w:vAlign w:val="center"/>
          </w:tcPr>
          <w:p w14:paraId="29D277A6" w14:textId="77777777" w:rsidR="00963DA0" w:rsidRPr="00963DA0" w:rsidRDefault="00963DA0" w:rsidP="00963DA0">
            <w:pPr>
              <w:spacing w:after="0" w:line="240" w:lineRule="auto"/>
              <w:jc w:val="center"/>
              <w:rPr>
                <w:rFonts w:ascii="Times New Roman" w:eastAsia="Calibri" w:hAnsi="Times New Roman" w:cs="Times New Roman"/>
                <w:b/>
                <w:sz w:val="20"/>
                <w:szCs w:val="20"/>
              </w:rPr>
            </w:pPr>
            <w:r w:rsidRPr="00963DA0">
              <w:rPr>
                <w:rFonts w:ascii="Times New Roman" w:eastAsia="Calibri" w:hAnsi="Times New Roman" w:cs="Times New Roman"/>
                <w:b/>
                <w:sz w:val="20"/>
                <w:szCs w:val="20"/>
              </w:rPr>
              <w:t>2</w:t>
            </w:r>
          </w:p>
        </w:tc>
        <w:tc>
          <w:tcPr>
            <w:tcW w:w="1407" w:type="dxa"/>
            <w:shd w:val="clear" w:color="auto" w:fill="00B050"/>
          </w:tcPr>
          <w:p w14:paraId="0A44DB72" w14:textId="77777777" w:rsidR="00963DA0" w:rsidRPr="00963DA0" w:rsidRDefault="00963DA0" w:rsidP="00963DA0">
            <w:pPr>
              <w:spacing w:after="0" w:line="240" w:lineRule="auto"/>
              <w:jc w:val="both"/>
              <w:rPr>
                <w:rFonts w:ascii="Times New Roman" w:eastAsia="Calibri" w:hAnsi="Times New Roman" w:cs="Times New Roman"/>
                <w:sz w:val="20"/>
                <w:szCs w:val="20"/>
              </w:rPr>
            </w:pPr>
            <w:r w:rsidRPr="00963DA0">
              <w:rPr>
                <w:rFonts w:ascii="Times New Roman" w:eastAsia="Calibri" w:hAnsi="Times New Roman" w:cs="Times New Roman"/>
                <w:sz w:val="20"/>
                <w:szCs w:val="20"/>
              </w:rPr>
              <w:t>Malene</w:t>
            </w:r>
          </w:p>
        </w:tc>
        <w:tc>
          <w:tcPr>
            <w:tcW w:w="3352" w:type="dxa"/>
            <w:vAlign w:val="center"/>
          </w:tcPr>
          <w:p w14:paraId="0EA36A7A" w14:textId="77777777" w:rsidR="00963DA0" w:rsidRPr="00963DA0" w:rsidRDefault="00963DA0" w:rsidP="00963DA0">
            <w:pPr>
              <w:spacing w:after="0" w:line="240" w:lineRule="auto"/>
              <w:jc w:val="center"/>
              <w:rPr>
                <w:rFonts w:ascii="Times New Roman" w:eastAsia="Calibri" w:hAnsi="Times New Roman" w:cs="Times New Roman"/>
                <w:sz w:val="20"/>
                <w:szCs w:val="20"/>
              </w:rPr>
            </w:pPr>
            <w:r w:rsidRPr="00963DA0">
              <w:rPr>
                <w:rFonts w:ascii="Times New Roman" w:eastAsia="Calibri" w:hAnsi="Times New Roman" w:cs="Times New Roman"/>
                <w:sz w:val="20"/>
                <w:szCs w:val="20"/>
              </w:rPr>
              <w:t>1-5 %</w:t>
            </w:r>
          </w:p>
        </w:tc>
        <w:tc>
          <w:tcPr>
            <w:tcW w:w="1276" w:type="dxa"/>
            <w:shd w:val="clear" w:color="auto" w:fill="00B050"/>
          </w:tcPr>
          <w:p w14:paraId="2E38776E" w14:textId="77777777" w:rsidR="00963DA0" w:rsidRPr="00963DA0" w:rsidRDefault="00963DA0" w:rsidP="00963DA0">
            <w:pPr>
              <w:spacing w:after="0" w:line="240" w:lineRule="auto"/>
              <w:jc w:val="center"/>
              <w:rPr>
                <w:rFonts w:ascii="Times New Roman" w:eastAsia="Calibri" w:hAnsi="Times New Roman" w:cs="Times New Roman"/>
                <w:b/>
                <w:sz w:val="20"/>
                <w:szCs w:val="20"/>
              </w:rPr>
            </w:pPr>
          </w:p>
        </w:tc>
      </w:tr>
      <w:tr w:rsidR="00963DA0" w:rsidRPr="00963DA0" w14:paraId="22A5440A" w14:textId="77777777" w:rsidTr="00963DA0">
        <w:trPr>
          <w:trHeight w:val="269"/>
        </w:trPr>
        <w:tc>
          <w:tcPr>
            <w:tcW w:w="1161" w:type="dxa"/>
            <w:shd w:val="clear" w:color="auto" w:fill="FFFF00"/>
            <w:vAlign w:val="center"/>
          </w:tcPr>
          <w:p w14:paraId="0EE1C558" w14:textId="77777777" w:rsidR="00963DA0" w:rsidRPr="00963DA0" w:rsidRDefault="00963DA0" w:rsidP="00963DA0">
            <w:pPr>
              <w:spacing w:after="0" w:line="240" w:lineRule="auto"/>
              <w:jc w:val="center"/>
              <w:rPr>
                <w:rFonts w:ascii="Times New Roman" w:eastAsia="Calibri" w:hAnsi="Times New Roman" w:cs="Times New Roman"/>
                <w:b/>
                <w:sz w:val="20"/>
                <w:szCs w:val="20"/>
              </w:rPr>
            </w:pPr>
            <w:r w:rsidRPr="00963DA0">
              <w:rPr>
                <w:rFonts w:ascii="Times New Roman" w:eastAsia="Calibri" w:hAnsi="Times New Roman" w:cs="Times New Roman"/>
                <w:b/>
                <w:sz w:val="20"/>
                <w:szCs w:val="20"/>
              </w:rPr>
              <w:t>3</w:t>
            </w:r>
          </w:p>
        </w:tc>
        <w:tc>
          <w:tcPr>
            <w:tcW w:w="1407" w:type="dxa"/>
            <w:shd w:val="clear" w:color="auto" w:fill="FFFF00"/>
          </w:tcPr>
          <w:p w14:paraId="065C6F5A" w14:textId="77777777" w:rsidR="00963DA0" w:rsidRPr="00963DA0" w:rsidRDefault="00963DA0" w:rsidP="00963DA0">
            <w:pPr>
              <w:spacing w:after="0" w:line="240" w:lineRule="auto"/>
              <w:jc w:val="both"/>
              <w:rPr>
                <w:rFonts w:ascii="Times New Roman" w:eastAsia="Calibri" w:hAnsi="Times New Roman" w:cs="Times New Roman"/>
                <w:sz w:val="20"/>
                <w:szCs w:val="20"/>
              </w:rPr>
            </w:pPr>
            <w:r w:rsidRPr="00963DA0">
              <w:rPr>
                <w:rFonts w:ascii="Times New Roman" w:eastAsia="Calibri" w:hAnsi="Times New Roman" w:cs="Times New Roman"/>
                <w:sz w:val="20"/>
                <w:szCs w:val="20"/>
              </w:rPr>
              <w:t>Umjerene</w:t>
            </w:r>
          </w:p>
        </w:tc>
        <w:tc>
          <w:tcPr>
            <w:tcW w:w="3352" w:type="dxa"/>
            <w:vAlign w:val="center"/>
          </w:tcPr>
          <w:p w14:paraId="232893E2" w14:textId="77777777" w:rsidR="00963DA0" w:rsidRPr="00963DA0" w:rsidRDefault="00963DA0" w:rsidP="00963DA0">
            <w:pPr>
              <w:spacing w:after="0" w:line="240" w:lineRule="auto"/>
              <w:jc w:val="center"/>
              <w:rPr>
                <w:rFonts w:ascii="Times New Roman" w:eastAsia="Calibri" w:hAnsi="Times New Roman" w:cs="Times New Roman"/>
                <w:sz w:val="20"/>
                <w:szCs w:val="20"/>
              </w:rPr>
            </w:pPr>
            <w:r w:rsidRPr="00963DA0">
              <w:rPr>
                <w:rFonts w:ascii="Times New Roman" w:eastAsia="Calibri" w:hAnsi="Times New Roman" w:cs="Times New Roman"/>
                <w:sz w:val="20"/>
                <w:szCs w:val="20"/>
              </w:rPr>
              <w:t>5-15 %</w:t>
            </w:r>
          </w:p>
        </w:tc>
        <w:tc>
          <w:tcPr>
            <w:tcW w:w="1276" w:type="dxa"/>
            <w:shd w:val="clear" w:color="auto" w:fill="FFFF00"/>
          </w:tcPr>
          <w:p w14:paraId="66BE03D1" w14:textId="77777777" w:rsidR="00963DA0" w:rsidRPr="00963DA0" w:rsidRDefault="00963DA0" w:rsidP="00963DA0">
            <w:pPr>
              <w:spacing w:after="0" w:line="240" w:lineRule="auto"/>
              <w:jc w:val="both"/>
              <w:rPr>
                <w:rFonts w:ascii="Times New Roman" w:eastAsia="Calibri" w:hAnsi="Times New Roman" w:cs="Times New Roman"/>
                <w:sz w:val="20"/>
                <w:szCs w:val="20"/>
              </w:rPr>
            </w:pPr>
          </w:p>
        </w:tc>
      </w:tr>
      <w:tr w:rsidR="00963DA0" w:rsidRPr="00963DA0" w14:paraId="41653CDF" w14:textId="77777777" w:rsidTr="00963DA0">
        <w:trPr>
          <w:trHeight w:val="274"/>
        </w:trPr>
        <w:tc>
          <w:tcPr>
            <w:tcW w:w="1161" w:type="dxa"/>
            <w:shd w:val="clear" w:color="auto" w:fill="FFC000"/>
            <w:vAlign w:val="center"/>
          </w:tcPr>
          <w:p w14:paraId="393008AD" w14:textId="77777777" w:rsidR="00963DA0" w:rsidRPr="00963DA0" w:rsidRDefault="00963DA0" w:rsidP="00963DA0">
            <w:pPr>
              <w:spacing w:after="0" w:line="240" w:lineRule="auto"/>
              <w:jc w:val="center"/>
              <w:rPr>
                <w:rFonts w:ascii="Times New Roman" w:eastAsia="Calibri" w:hAnsi="Times New Roman" w:cs="Times New Roman"/>
                <w:b/>
                <w:sz w:val="20"/>
                <w:szCs w:val="20"/>
              </w:rPr>
            </w:pPr>
            <w:r w:rsidRPr="00963DA0">
              <w:rPr>
                <w:rFonts w:ascii="Times New Roman" w:eastAsia="Calibri" w:hAnsi="Times New Roman" w:cs="Times New Roman"/>
                <w:b/>
                <w:sz w:val="20"/>
                <w:szCs w:val="20"/>
              </w:rPr>
              <w:t>4</w:t>
            </w:r>
          </w:p>
        </w:tc>
        <w:tc>
          <w:tcPr>
            <w:tcW w:w="1407" w:type="dxa"/>
            <w:shd w:val="clear" w:color="auto" w:fill="FFC000"/>
          </w:tcPr>
          <w:p w14:paraId="02C9B4E9" w14:textId="77777777" w:rsidR="00963DA0" w:rsidRPr="00963DA0" w:rsidRDefault="00963DA0" w:rsidP="00963DA0">
            <w:pPr>
              <w:spacing w:after="0" w:line="240" w:lineRule="auto"/>
              <w:jc w:val="both"/>
              <w:rPr>
                <w:rFonts w:ascii="Times New Roman" w:eastAsia="Calibri" w:hAnsi="Times New Roman" w:cs="Times New Roman"/>
                <w:sz w:val="20"/>
                <w:szCs w:val="20"/>
              </w:rPr>
            </w:pPr>
            <w:r w:rsidRPr="00963DA0">
              <w:rPr>
                <w:rFonts w:ascii="Times New Roman" w:eastAsia="Calibri" w:hAnsi="Times New Roman" w:cs="Times New Roman"/>
                <w:sz w:val="20"/>
                <w:szCs w:val="20"/>
              </w:rPr>
              <w:t>Značajne</w:t>
            </w:r>
          </w:p>
        </w:tc>
        <w:tc>
          <w:tcPr>
            <w:tcW w:w="3352" w:type="dxa"/>
            <w:vAlign w:val="center"/>
          </w:tcPr>
          <w:p w14:paraId="0F2DFCE1" w14:textId="77777777" w:rsidR="00963DA0" w:rsidRPr="00963DA0" w:rsidRDefault="00963DA0" w:rsidP="00963DA0">
            <w:pPr>
              <w:spacing w:after="0" w:line="240" w:lineRule="auto"/>
              <w:jc w:val="center"/>
              <w:rPr>
                <w:rFonts w:ascii="Times New Roman" w:eastAsia="Calibri" w:hAnsi="Times New Roman" w:cs="Times New Roman"/>
                <w:sz w:val="20"/>
                <w:szCs w:val="20"/>
              </w:rPr>
            </w:pPr>
            <w:r w:rsidRPr="00963DA0">
              <w:rPr>
                <w:rFonts w:ascii="Times New Roman" w:eastAsia="Calibri" w:hAnsi="Times New Roman" w:cs="Times New Roman"/>
                <w:sz w:val="20"/>
                <w:szCs w:val="20"/>
              </w:rPr>
              <w:t>15-25 %</w:t>
            </w:r>
          </w:p>
        </w:tc>
        <w:tc>
          <w:tcPr>
            <w:tcW w:w="1276" w:type="dxa"/>
            <w:shd w:val="clear" w:color="auto" w:fill="FFC000"/>
          </w:tcPr>
          <w:p w14:paraId="724AF9FC" w14:textId="3C350992" w:rsidR="00963DA0" w:rsidRPr="00963DA0" w:rsidRDefault="005C5FA1" w:rsidP="00963DA0">
            <w:pPr>
              <w:spacing w:after="0" w:line="240" w:lineRule="auto"/>
              <w:jc w:val="center"/>
              <w:rPr>
                <w:rFonts w:ascii="Times New Roman" w:eastAsia="Calibri" w:hAnsi="Times New Roman" w:cs="Times New Roman"/>
                <w:b/>
                <w:sz w:val="20"/>
                <w:szCs w:val="20"/>
              </w:rPr>
            </w:pPr>
            <w:r>
              <w:rPr>
                <w:rFonts w:ascii="Times New Roman" w:eastAsia="Calibri" w:hAnsi="Times New Roman" w:cs="Times New Roman"/>
                <w:b/>
                <w:sz w:val="20"/>
                <w:szCs w:val="20"/>
              </w:rPr>
              <w:t>X</w:t>
            </w:r>
          </w:p>
        </w:tc>
      </w:tr>
      <w:tr w:rsidR="00963DA0" w:rsidRPr="00963DA0" w14:paraId="2B788D59" w14:textId="77777777" w:rsidTr="00963DA0">
        <w:trPr>
          <w:trHeight w:val="278"/>
        </w:trPr>
        <w:tc>
          <w:tcPr>
            <w:tcW w:w="1161" w:type="dxa"/>
            <w:shd w:val="clear" w:color="auto" w:fill="FF0000"/>
            <w:vAlign w:val="center"/>
          </w:tcPr>
          <w:p w14:paraId="63DD0875" w14:textId="77777777" w:rsidR="00963DA0" w:rsidRPr="00963DA0" w:rsidRDefault="00963DA0" w:rsidP="00963DA0">
            <w:pPr>
              <w:spacing w:after="0" w:line="240" w:lineRule="auto"/>
              <w:jc w:val="center"/>
              <w:rPr>
                <w:rFonts w:ascii="Times New Roman" w:eastAsia="Calibri" w:hAnsi="Times New Roman" w:cs="Times New Roman"/>
                <w:b/>
                <w:sz w:val="20"/>
                <w:szCs w:val="20"/>
              </w:rPr>
            </w:pPr>
            <w:r w:rsidRPr="00963DA0">
              <w:rPr>
                <w:rFonts w:ascii="Times New Roman" w:eastAsia="Calibri" w:hAnsi="Times New Roman" w:cs="Times New Roman"/>
                <w:b/>
                <w:sz w:val="20"/>
                <w:szCs w:val="20"/>
              </w:rPr>
              <w:t>5</w:t>
            </w:r>
          </w:p>
        </w:tc>
        <w:tc>
          <w:tcPr>
            <w:tcW w:w="1407" w:type="dxa"/>
            <w:shd w:val="clear" w:color="auto" w:fill="FF0000"/>
          </w:tcPr>
          <w:p w14:paraId="319A5B5A" w14:textId="77777777" w:rsidR="00963DA0" w:rsidRPr="00963DA0" w:rsidRDefault="00963DA0" w:rsidP="00963DA0">
            <w:pPr>
              <w:spacing w:after="0" w:line="240" w:lineRule="auto"/>
              <w:jc w:val="both"/>
              <w:rPr>
                <w:rFonts w:ascii="Times New Roman" w:eastAsia="Calibri" w:hAnsi="Times New Roman" w:cs="Times New Roman"/>
                <w:sz w:val="20"/>
                <w:szCs w:val="20"/>
              </w:rPr>
            </w:pPr>
            <w:r w:rsidRPr="00963DA0">
              <w:rPr>
                <w:rFonts w:ascii="Times New Roman" w:eastAsia="Calibri" w:hAnsi="Times New Roman" w:cs="Times New Roman"/>
                <w:sz w:val="20"/>
                <w:szCs w:val="20"/>
              </w:rPr>
              <w:t>Katastrofalne</w:t>
            </w:r>
          </w:p>
        </w:tc>
        <w:tc>
          <w:tcPr>
            <w:tcW w:w="3352" w:type="dxa"/>
            <w:vAlign w:val="center"/>
          </w:tcPr>
          <w:p w14:paraId="09AF664A" w14:textId="77777777" w:rsidR="00963DA0" w:rsidRPr="00963DA0" w:rsidRDefault="00963DA0" w:rsidP="00963DA0">
            <w:pPr>
              <w:spacing w:after="0" w:line="240" w:lineRule="auto"/>
              <w:jc w:val="center"/>
              <w:rPr>
                <w:rFonts w:ascii="Times New Roman" w:eastAsia="Calibri" w:hAnsi="Times New Roman" w:cs="Times New Roman"/>
                <w:sz w:val="20"/>
                <w:szCs w:val="20"/>
              </w:rPr>
            </w:pPr>
            <w:r w:rsidRPr="00963DA0">
              <w:rPr>
                <w:rFonts w:ascii="Times New Roman" w:eastAsia="Calibri" w:hAnsi="Times New Roman" w:cs="Times New Roman"/>
                <w:sz w:val="20"/>
                <w:szCs w:val="20"/>
              </w:rPr>
              <w:t>&gt;25 %</w:t>
            </w:r>
          </w:p>
        </w:tc>
        <w:tc>
          <w:tcPr>
            <w:tcW w:w="1276" w:type="dxa"/>
            <w:shd w:val="clear" w:color="auto" w:fill="FF0000"/>
          </w:tcPr>
          <w:p w14:paraId="28F3C926" w14:textId="586F2D98" w:rsidR="00963DA0" w:rsidRPr="00963DA0" w:rsidRDefault="00963DA0" w:rsidP="009763E5">
            <w:pPr>
              <w:spacing w:after="0" w:line="240" w:lineRule="auto"/>
              <w:jc w:val="center"/>
              <w:rPr>
                <w:rFonts w:ascii="Times New Roman" w:eastAsia="Calibri" w:hAnsi="Times New Roman" w:cs="Times New Roman"/>
                <w:b/>
                <w:sz w:val="20"/>
                <w:szCs w:val="20"/>
              </w:rPr>
            </w:pPr>
          </w:p>
        </w:tc>
      </w:tr>
    </w:tbl>
    <w:p w14:paraId="4AD3614E" w14:textId="77777777" w:rsidR="00963DA0" w:rsidRPr="00963DA0" w:rsidRDefault="00963DA0" w:rsidP="00963DA0">
      <w:pPr>
        <w:spacing w:after="0" w:line="240" w:lineRule="auto"/>
        <w:rPr>
          <w:rFonts w:ascii="Times New Roman" w:eastAsiaTheme="majorEastAsia" w:hAnsi="Times New Roman" w:cstheme="majorBidi"/>
          <w:b/>
          <w:sz w:val="24"/>
          <w:szCs w:val="24"/>
          <w:lang w:eastAsia="hr-HR"/>
        </w:rPr>
      </w:pPr>
    </w:p>
    <w:p w14:paraId="2A48BC3D" w14:textId="77777777" w:rsidR="00963DA0" w:rsidRPr="00963DA0" w:rsidRDefault="00D7224F" w:rsidP="00D7224F">
      <w:pPr>
        <w:pStyle w:val="Naslov5"/>
        <w:ind w:left="1701" w:hanging="1134"/>
        <w:rPr>
          <w:lang w:eastAsia="hr-HR"/>
        </w:rPr>
      </w:pPr>
      <w:r>
        <w:rPr>
          <w:lang w:eastAsia="hr-HR"/>
        </w:rPr>
        <w:t>5.6</w:t>
      </w:r>
      <w:r w:rsidR="00963DA0" w:rsidRPr="00963DA0">
        <w:rPr>
          <w:lang w:eastAsia="hr-HR"/>
        </w:rPr>
        <w:t>.5.1.3. Posljedice na društvenu stabilnost i politiku</w:t>
      </w:r>
    </w:p>
    <w:p w14:paraId="436A2DE7" w14:textId="77777777" w:rsidR="00963DA0" w:rsidRPr="00963DA0" w:rsidRDefault="00963DA0" w:rsidP="00963DA0">
      <w:pPr>
        <w:spacing w:after="0" w:line="240" w:lineRule="auto"/>
        <w:jc w:val="both"/>
        <w:rPr>
          <w:rFonts w:ascii="Times New Roman" w:eastAsia="Calibri" w:hAnsi="Times New Roman" w:cs="Times New Roman"/>
          <w:sz w:val="24"/>
        </w:rPr>
      </w:pPr>
      <w:r w:rsidRPr="00963DA0">
        <w:rPr>
          <w:rFonts w:ascii="Times New Roman" w:eastAsia="Calibri" w:hAnsi="Times New Roman" w:cs="Times New Roman"/>
          <w:sz w:val="24"/>
        </w:rPr>
        <w:t>Posljedice na društvenu stabilnost i politiku iskazuju se u materijalnoj šteti i to:</w:t>
      </w:r>
    </w:p>
    <w:p w14:paraId="5B6FC42B" w14:textId="77777777" w:rsidR="009763E5" w:rsidRPr="009763E5" w:rsidRDefault="00963DA0" w:rsidP="005F33B1">
      <w:pPr>
        <w:numPr>
          <w:ilvl w:val="0"/>
          <w:numId w:val="104"/>
        </w:numPr>
        <w:spacing w:after="0" w:line="240" w:lineRule="auto"/>
        <w:contextualSpacing/>
        <w:jc w:val="both"/>
        <w:rPr>
          <w:rFonts w:ascii="Times New Roman" w:eastAsia="Times New Roman" w:hAnsi="Times New Roman" w:cs="Times New Roman"/>
          <w:sz w:val="24"/>
          <w:szCs w:val="24"/>
          <w:lang w:eastAsia="hr-HR"/>
        </w:rPr>
      </w:pPr>
      <w:r w:rsidRPr="00963DA0">
        <w:rPr>
          <w:rFonts w:ascii="Times New Roman" w:eastAsia="Times New Roman" w:hAnsi="Times New Roman" w:cs="Times New Roman"/>
          <w:b/>
          <w:sz w:val="24"/>
          <w:szCs w:val="24"/>
          <w:lang w:eastAsia="hr-HR"/>
        </w:rPr>
        <w:t>štete na kritičnoj infrastrukturi</w:t>
      </w:r>
      <w:r w:rsidRPr="00963DA0">
        <w:rPr>
          <w:rFonts w:ascii="Times New Roman" w:eastAsia="Times New Roman" w:hAnsi="Times New Roman" w:cs="Times New Roman"/>
          <w:sz w:val="24"/>
          <w:szCs w:val="24"/>
          <w:lang w:eastAsia="hr-HR"/>
        </w:rPr>
        <w:t xml:space="preserve"> </w:t>
      </w:r>
      <w:r w:rsidR="009763E5">
        <w:rPr>
          <w:rFonts w:ascii="Times New Roman" w:eastAsia="Times New Roman" w:hAnsi="Times New Roman" w:cs="Times New Roman"/>
          <w:sz w:val="24"/>
          <w:szCs w:val="24"/>
          <w:lang w:eastAsia="hr-HR"/>
        </w:rPr>
        <w:t>–</w:t>
      </w:r>
      <w:r w:rsidRPr="00963DA0">
        <w:rPr>
          <w:rFonts w:ascii="Times New Roman" w:eastAsia="Times New Roman" w:hAnsi="Times New Roman" w:cs="Times New Roman"/>
          <w:sz w:val="24"/>
          <w:szCs w:val="24"/>
          <w:lang w:eastAsia="hr-HR"/>
        </w:rPr>
        <w:t xml:space="preserve"> </w:t>
      </w:r>
      <w:r w:rsidR="009763E5">
        <w:rPr>
          <w:rFonts w:ascii="Times New Roman" w:eastAsia="Times New Roman" w:hAnsi="Times New Roman" w:cs="Times New Roman"/>
          <w:sz w:val="24"/>
          <w:szCs w:val="24"/>
          <w:lang w:eastAsia="hr-HR"/>
        </w:rPr>
        <w:t>štete na kritičnoj infrastrukturi nisu zabilježene</w:t>
      </w:r>
      <w:r w:rsidRPr="00963DA0">
        <w:rPr>
          <w:rFonts w:ascii="Times New Roman" w:eastAsia="Times New Roman" w:hAnsi="Times New Roman" w:cs="Times New Roman"/>
          <w:sz w:val="24"/>
          <w:szCs w:val="24"/>
          <w:lang w:eastAsia="hr-HR"/>
        </w:rPr>
        <w:t xml:space="preserve"> </w:t>
      </w:r>
    </w:p>
    <w:p w14:paraId="69C589DF" w14:textId="77777777" w:rsidR="009763E5" w:rsidRDefault="009763E5" w:rsidP="009763E5">
      <w:pPr>
        <w:spacing w:after="0" w:line="240" w:lineRule="auto"/>
        <w:ind w:left="789"/>
        <w:contextualSpacing/>
        <w:jc w:val="both"/>
        <w:rPr>
          <w:rFonts w:ascii="Times New Roman" w:eastAsia="Times New Roman" w:hAnsi="Times New Roman" w:cs="Times New Roman"/>
          <w:b/>
          <w:sz w:val="24"/>
          <w:szCs w:val="24"/>
          <w:lang w:eastAsia="hr-HR"/>
        </w:rPr>
      </w:pPr>
    </w:p>
    <w:p w14:paraId="5A473190" w14:textId="126840D8" w:rsidR="00963DA0" w:rsidRPr="009763E5" w:rsidRDefault="00E31898" w:rsidP="009763E5">
      <w:pPr>
        <w:spacing w:after="0" w:line="240" w:lineRule="auto"/>
        <w:ind w:left="789"/>
        <w:contextualSpacing/>
        <w:jc w:val="both"/>
        <w:rPr>
          <w:rFonts w:ascii="Times New Roman" w:eastAsia="Times New Roman" w:hAnsi="Times New Roman" w:cs="Times New Roman"/>
          <w:sz w:val="24"/>
          <w:szCs w:val="24"/>
          <w:lang w:eastAsia="hr-HR"/>
        </w:rPr>
      </w:pPr>
      <w:r>
        <w:rPr>
          <w:rFonts w:ascii="Times New Roman" w:eastAsia="Calibri" w:hAnsi="Times New Roman" w:cs="Times New Roman"/>
          <w:sz w:val="20"/>
          <w:szCs w:val="20"/>
          <w:lang w:eastAsia="hr-HR"/>
        </w:rPr>
        <w:t xml:space="preserve">  Tablica 1</w:t>
      </w:r>
      <w:r w:rsidR="00476A64">
        <w:rPr>
          <w:rFonts w:ascii="Times New Roman" w:eastAsia="Calibri" w:hAnsi="Times New Roman" w:cs="Times New Roman"/>
          <w:sz w:val="20"/>
          <w:szCs w:val="20"/>
          <w:lang w:eastAsia="hr-HR"/>
        </w:rPr>
        <w:t>32</w:t>
      </w:r>
      <w:r w:rsidR="00963DA0" w:rsidRPr="009763E5">
        <w:rPr>
          <w:rFonts w:ascii="Times New Roman" w:eastAsia="Calibri" w:hAnsi="Times New Roman" w:cs="Times New Roman"/>
          <w:sz w:val="20"/>
          <w:szCs w:val="20"/>
          <w:lang w:eastAsia="hr-HR"/>
        </w:rPr>
        <w:t xml:space="preserve">: Posljedice </w:t>
      </w:r>
      <w:r w:rsidR="0083723E">
        <w:rPr>
          <w:rFonts w:ascii="Times New Roman" w:eastAsia="Calibri" w:hAnsi="Times New Roman" w:cs="Times New Roman"/>
          <w:sz w:val="20"/>
          <w:szCs w:val="20"/>
          <w:lang w:eastAsia="hr-HR"/>
        </w:rPr>
        <w:t xml:space="preserve">zaslanjenja tla </w:t>
      </w:r>
      <w:r w:rsidR="00963DA0" w:rsidRPr="009763E5">
        <w:rPr>
          <w:rFonts w:ascii="Times New Roman" w:eastAsia="Calibri" w:hAnsi="Times New Roman" w:cs="Times New Roman"/>
          <w:sz w:val="20"/>
          <w:szCs w:val="20"/>
          <w:lang w:eastAsia="hr-HR"/>
        </w:rPr>
        <w:t xml:space="preserve">po društvenu sigurnost i politiku - štete na kritičnoj infrastrukturi </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963DA0" w:rsidRPr="00963DA0" w14:paraId="134E7518" w14:textId="77777777" w:rsidTr="00963DA0">
        <w:trPr>
          <w:trHeight w:val="248"/>
        </w:trPr>
        <w:tc>
          <w:tcPr>
            <w:tcW w:w="7196" w:type="dxa"/>
            <w:gridSpan w:val="4"/>
            <w:shd w:val="clear" w:color="auto" w:fill="BDD6EE"/>
            <w:vAlign w:val="center"/>
          </w:tcPr>
          <w:p w14:paraId="78453D52" w14:textId="77777777" w:rsidR="00963DA0" w:rsidRPr="00963DA0" w:rsidRDefault="00963DA0" w:rsidP="00963DA0">
            <w:pPr>
              <w:spacing w:after="0" w:line="240" w:lineRule="auto"/>
              <w:jc w:val="center"/>
              <w:rPr>
                <w:rFonts w:ascii="Times New Roman" w:eastAsia="Calibri" w:hAnsi="Times New Roman" w:cs="Times New Roman"/>
                <w:b/>
                <w:iCs/>
                <w:sz w:val="20"/>
                <w:szCs w:val="20"/>
              </w:rPr>
            </w:pPr>
            <w:r w:rsidRPr="00963DA0">
              <w:rPr>
                <w:rFonts w:ascii="Times New Roman" w:eastAsia="Calibri" w:hAnsi="Times New Roman" w:cs="Times New Roman"/>
                <w:b/>
                <w:iCs/>
                <w:sz w:val="20"/>
                <w:szCs w:val="20"/>
              </w:rPr>
              <w:t>Štete na kritičnoj infrastrukturi</w:t>
            </w:r>
          </w:p>
        </w:tc>
      </w:tr>
      <w:tr w:rsidR="00963DA0" w:rsidRPr="00963DA0" w14:paraId="308BEA48" w14:textId="77777777" w:rsidTr="00963DA0">
        <w:trPr>
          <w:trHeight w:val="467"/>
        </w:trPr>
        <w:tc>
          <w:tcPr>
            <w:tcW w:w="1161" w:type="dxa"/>
            <w:shd w:val="clear" w:color="auto" w:fill="BDD6EE"/>
            <w:vAlign w:val="center"/>
          </w:tcPr>
          <w:p w14:paraId="43EEC866" w14:textId="77777777" w:rsidR="00963DA0" w:rsidRPr="00963DA0" w:rsidRDefault="00963DA0" w:rsidP="00963DA0">
            <w:pPr>
              <w:spacing w:after="0" w:line="240" w:lineRule="auto"/>
              <w:jc w:val="both"/>
              <w:rPr>
                <w:rFonts w:ascii="Times New Roman" w:eastAsia="Calibri" w:hAnsi="Times New Roman" w:cs="Times New Roman"/>
                <w:b/>
                <w:iCs/>
                <w:sz w:val="20"/>
                <w:szCs w:val="20"/>
              </w:rPr>
            </w:pPr>
            <w:r w:rsidRPr="00963DA0">
              <w:rPr>
                <w:rFonts w:ascii="Times New Roman" w:eastAsia="Calibri" w:hAnsi="Times New Roman" w:cs="Times New Roman"/>
                <w:b/>
                <w:iCs/>
                <w:sz w:val="20"/>
                <w:szCs w:val="20"/>
              </w:rPr>
              <w:t>Kategorija</w:t>
            </w:r>
          </w:p>
          <w:p w14:paraId="3A8AD11D" w14:textId="77777777" w:rsidR="00963DA0" w:rsidRPr="00963DA0" w:rsidRDefault="00963DA0" w:rsidP="00963DA0">
            <w:pPr>
              <w:spacing w:after="0" w:line="240" w:lineRule="auto"/>
              <w:jc w:val="both"/>
              <w:rPr>
                <w:rFonts w:ascii="Times New Roman" w:eastAsia="Calibri" w:hAnsi="Times New Roman" w:cs="Times New Roman"/>
                <w:b/>
                <w:iCs/>
                <w:sz w:val="20"/>
                <w:szCs w:val="20"/>
              </w:rPr>
            </w:pPr>
          </w:p>
        </w:tc>
        <w:tc>
          <w:tcPr>
            <w:tcW w:w="1407" w:type="dxa"/>
            <w:shd w:val="clear" w:color="auto" w:fill="BDD6EE"/>
          </w:tcPr>
          <w:p w14:paraId="7A851A20" w14:textId="77777777" w:rsidR="00963DA0" w:rsidRPr="00963DA0" w:rsidRDefault="00963DA0" w:rsidP="00963DA0">
            <w:pPr>
              <w:spacing w:after="0" w:line="240" w:lineRule="auto"/>
              <w:jc w:val="both"/>
              <w:rPr>
                <w:rFonts w:ascii="Times New Roman" w:eastAsia="Calibri" w:hAnsi="Times New Roman" w:cs="Times New Roman"/>
                <w:b/>
                <w:iCs/>
                <w:sz w:val="20"/>
                <w:szCs w:val="20"/>
              </w:rPr>
            </w:pPr>
            <w:r w:rsidRPr="00963DA0">
              <w:rPr>
                <w:rFonts w:ascii="Times New Roman" w:eastAsia="Calibri" w:hAnsi="Times New Roman" w:cs="Times New Roman"/>
                <w:b/>
                <w:iCs/>
                <w:sz w:val="20"/>
                <w:szCs w:val="20"/>
              </w:rPr>
              <w:t>Posljedice</w:t>
            </w:r>
          </w:p>
        </w:tc>
        <w:tc>
          <w:tcPr>
            <w:tcW w:w="3352" w:type="dxa"/>
            <w:shd w:val="clear" w:color="auto" w:fill="BDD6EE"/>
            <w:vAlign w:val="center"/>
          </w:tcPr>
          <w:p w14:paraId="5F484099" w14:textId="77777777" w:rsidR="00963DA0" w:rsidRPr="00963DA0" w:rsidRDefault="00963DA0" w:rsidP="00963DA0">
            <w:pPr>
              <w:spacing w:after="0" w:line="240" w:lineRule="auto"/>
              <w:jc w:val="both"/>
              <w:rPr>
                <w:rFonts w:ascii="Times New Roman" w:eastAsia="Calibri" w:hAnsi="Times New Roman" w:cs="Times New Roman"/>
                <w:b/>
                <w:iCs/>
                <w:sz w:val="20"/>
                <w:szCs w:val="20"/>
              </w:rPr>
            </w:pPr>
            <w:r w:rsidRPr="00963DA0">
              <w:rPr>
                <w:rFonts w:ascii="Times New Roman" w:eastAsia="Calibri" w:hAnsi="Times New Roman" w:cs="Times New Roman"/>
                <w:b/>
                <w:iCs/>
                <w:sz w:val="20"/>
                <w:szCs w:val="20"/>
              </w:rPr>
              <w:t>Kriterij štete u % proračuna JLS</w:t>
            </w:r>
          </w:p>
        </w:tc>
        <w:tc>
          <w:tcPr>
            <w:tcW w:w="1276" w:type="dxa"/>
            <w:shd w:val="clear" w:color="auto" w:fill="BDD6EE"/>
          </w:tcPr>
          <w:p w14:paraId="71E31AE6" w14:textId="77777777" w:rsidR="00963DA0" w:rsidRPr="00963DA0" w:rsidRDefault="00963DA0" w:rsidP="00963DA0">
            <w:pPr>
              <w:spacing w:after="0" w:line="240" w:lineRule="auto"/>
              <w:jc w:val="both"/>
              <w:rPr>
                <w:rFonts w:ascii="Times New Roman" w:eastAsia="Calibri" w:hAnsi="Times New Roman" w:cs="Times New Roman"/>
                <w:b/>
                <w:iCs/>
                <w:sz w:val="20"/>
                <w:szCs w:val="20"/>
              </w:rPr>
            </w:pPr>
            <w:r w:rsidRPr="00963DA0">
              <w:rPr>
                <w:rFonts w:ascii="Times New Roman" w:eastAsia="Calibri" w:hAnsi="Times New Roman" w:cs="Times New Roman"/>
                <w:b/>
                <w:iCs/>
                <w:sz w:val="20"/>
                <w:szCs w:val="20"/>
              </w:rPr>
              <w:t>odabrano</w:t>
            </w:r>
          </w:p>
        </w:tc>
      </w:tr>
      <w:tr w:rsidR="00963DA0" w:rsidRPr="00963DA0" w14:paraId="3DE9D0FD" w14:textId="77777777" w:rsidTr="00963DA0">
        <w:trPr>
          <w:trHeight w:val="263"/>
        </w:trPr>
        <w:tc>
          <w:tcPr>
            <w:tcW w:w="1161" w:type="dxa"/>
            <w:shd w:val="clear" w:color="auto" w:fill="B17ED8"/>
            <w:vAlign w:val="center"/>
          </w:tcPr>
          <w:p w14:paraId="02A7A866" w14:textId="77777777" w:rsidR="00963DA0" w:rsidRPr="00963DA0" w:rsidRDefault="00963DA0" w:rsidP="00963DA0">
            <w:pPr>
              <w:spacing w:after="0" w:line="240" w:lineRule="auto"/>
              <w:jc w:val="center"/>
              <w:rPr>
                <w:rFonts w:ascii="Times New Roman" w:eastAsia="Calibri" w:hAnsi="Times New Roman" w:cs="Times New Roman"/>
                <w:b/>
                <w:iCs/>
                <w:sz w:val="20"/>
                <w:szCs w:val="20"/>
              </w:rPr>
            </w:pPr>
            <w:r w:rsidRPr="00963DA0">
              <w:rPr>
                <w:rFonts w:ascii="Times New Roman" w:eastAsia="Calibri" w:hAnsi="Times New Roman" w:cs="Times New Roman"/>
                <w:b/>
                <w:iCs/>
                <w:sz w:val="20"/>
                <w:szCs w:val="20"/>
              </w:rPr>
              <w:t>1</w:t>
            </w:r>
          </w:p>
        </w:tc>
        <w:tc>
          <w:tcPr>
            <w:tcW w:w="1407" w:type="dxa"/>
            <w:shd w:val="clear" w:color="auto" w:fill="B17ED8"/>
          </w:tcPr>
          <w:p w14:paraId="74F3F52B" w14:textId="77777777" w:rsidR="00963DA0" w:rsidRPr="00963DA0" w:rsidRDefault="00963DA0" w:rsidP="00963DA0">
            <w:pPr>
              <w:spacing w:after="0" w:line="240" w:lineRule="auto"/>
              <w:jc w:val="center"/>
              <w:rPr>
                <w:rFonts w:ascii="Times New Roman" w:eastAsia="Calibri" w:hAnsi="Times New Roman" w:cs="Times New Roman"/>
                <w:iCs/>
                <w:sz w:val="20"/>
                <w:szCs w:val="20"/>
              </w:rPr>
            </w:pPr>
            <w:r w:rsidRPr="00963DA0">
              <w:rPr>
                <w:rFonts w:ascii="Times New Roman" w:eastAsia="Calibri" w:hAnsi="Times New Roman" w:cs="Times New Roman"/>
                <w:iCs/>
                <w:sz w:val="20"/>
                <w:szCs w:val="20"/>
              </w:rPr>
              <w:t>Neznatne</w:t>
            </w:r>
          </w:p>
        </w:tc>
        <w:tc>
          <w:tcPr>
            <w:tcW w:w="3352" w:type="dxa"/>
            <w:vAlign w:val="center"/>
          </w:tcPr>
          <w:p w14:paraId="4E116197" w14:textId="77777777" w:rsidR="00963DA0" w:rsidRPr="00963DA0" w:rsidRDefault="00963DA0" w:rsidP="00963DA0">
            <w:pPr>
              <w:spacing w:after="0" w:line="240" w:lineRule="auto"/>
              <w:jc w:val="center"/>
              <w:rPr>
                <w:rFonts w:ascii="Times New Roman" w:eastAsia="Calibri" w:hAnsi="Times New Roman" w:cs="Times New Roman"/>
                <w:iCs/>
                <w:sz w:val="20"/>
                <w:szCs w:val="20"/>
              </w:rPr>
            </w:pPr>
            <w:r w:rsidRPr="00963DA0">
              <w:rPr>
                <w:rFonts w:ascii="Times New Roman" w:eastAsia="Calibri" w:hAnsi="Times New Roman" w:cs="Times New Roman"/>
                <w:iCs/>
                <w:sz w:val="20"/>
                <w:szCs w:val="20"/>
              </w:rPr>
              <w:t>0,5-1 %</w:t>
            </w:r>
          </w:p>
        </w:tc>
        <w:tc>
          <w:tcPr>
            <w:tcW w:w="1276" w:type="dxa"/>
            <w:shd w:val="clear" w:color="auto" w:fill="B17ED8"/>
          </w:tcPr>
          <w:p w14:paraId="0BD9CF13" w14:textId="77777777" w:rsidR="00963DA0" w:rsidRPr="00963DA0" w:rsidRDefault="00963DA0" w:rsidP="00963DA0">
            <w:pPr>
              <w:spacing w:after="0" w:line="240" w:lineRule="auto"/>
              <w:jc w:val="center"/>
              <w:rPr>
                <w:rFonts w:ascii="Times New Roman" w:eastAsia="Calibri" w:hAnsi="Times New Roman" w:cs="Times New Roman"/>
                <w:b/>
                <w:iCs/>
                <w:sz w:val="20"/>
                <w:szCs w:val="20"/>
              </w:rPr>
            </w:pPr>
            <w:r w:rsidRPr="00963DA0">
              <w:rPr>
                <w:rFonts w:ascii="Times New Roman" w:eastAsia="Calibri" w:hAnsi="Times New Roman" w:cs="Times New Roman"/>
                <w:b/>
                <w:iCs/>
                <w:sz w:val="20"/>
                <w:szCs w:val="20"/>
              </w:rPr>
              <w:t>X</w:t>
            </w:r>
          </w:p>
        </w:tc>
      </w:tr>
      <w:tr w:rsidR="00963DA0" w:rsidRPr="00963DA0" w14:paraId="021DA8C5" w14:textId="77777777" w:rsidTr="00963DA0">
        <w:trPr>
          <w:trHeight w:val="280"/>
        </w:trPr>
        <w:tc>
          <w:tcPr>
            <w:tcW w:w="1161" w:type="dxa"/>
            <w:shd w:val="clear" w:color="auto" w:fill="00B050"/>
            <w:vAlign w:val="center"/>
          </w:tcPr>
          <w:p w14:paraId="4E033F85" w14:textId="77777777" w:rsidR="00963DA0" w:rsidRPr="00963DA0" w:rsidRDefault="00963DA0" w:rsidP="00963DA0">
            <w:pPr>
              <w:spacing w:after="0" w:line="240" w:lineRule="auto"/>
              <w:jc w:val="center"/>
              <w:rPr>
                <w:rFonts w:ascii="Times New Roman" w:eastAsia="Calibri" w:hAnsi="Times New Roman" w:cs="Times New Roman"/>
                <w:b/>
                <w:iCs/>
                <w:sz w:val="20"/>
                <w:szCs w:val="20"/>
              </w:rPr>
            </w:pPr>
            <w:r w:rsidRPr="00963DA0">
              <w:rPr>
                <w:rFonts w:ascii="Times New Roman" w:eastAsia="Calibri" w:hAnsi="Times New Roman" w:cs="Times New Roman"/>
                <w:b/>
                <w:iCs/>
                <w:sz w:val="20"/>
                <w:szCs w:val="20"/>
              </w:rPr>
              <w:t>2</w:t>
            </w:r>
          </w:p>
        </w:tc>
        <w:tc>
          <w:tcPr>
            <w:tcW w:w="1407" w:type="dxa"/>
            <w:shd w:val="clear" w:color="auto" w:fill="00B050"/>
          </w:tcPr>
          <w:p w14:paraId="6DA8A156" w14:textId="77777777" w:rsidR="00963DA0" w:rsidRPr="00963DA0" w:rsidRDefault="00963DA0" w:rsidP="00963DA0">
            <w:pPr>
              <w:spacing w:after="0" w:line="240" w:lineRule="auto"/>
              <w:jc w:val="center"/>
              <w:rPr>
                <w:rFonts w:ascii="Times New Roman" w:eastAsia="Calibri" w:hAnsi="Times New Roman" w:cs="Times New Roman"/>
                <w:iCs/>
                <w:sz w:val="20"/>
                <w:szCs w:val="20"/>
              </w:rPr>
            </w:pPr>
            <w:r w:rsidRPr="00963DA0">
              <w:rPr>
                <w:rFonts w:ascii="Times New Roman" w:eastAsia="Calibri" w:hAnsi="Times New Roman" w:cs="Times New Roman"/>
                <w:iCs/>
                <w:sz w:val="20"/>
                <w:szCs w:val="20"/>
              </w:rPr>
              <w:t>Malene</w:t>
            </w:r>
          </w:p>
        </w:tc>
        <w:tc>
          <w:tcPr>
            <w:tcW w:w="3352" w:type="dxa"/>
            <w:vAlign w:val="center"/>
          </w:tcPr>
          <w:p w14:paraId="79426024" w14:textId="77777777" w:rsidR="00963DA0" w:rsidRPr="00963DA0" w:rsidRDefault="00963DA0" w:rsidP="00963DA0">
            <w:pPr>
              <w:spacing w:after="0" w:line="240" w:lineRule="auto"/>
              <w:jc w:val="center"/>
              <w:rPr>
                <w:rFonts w:ascii="Times New Roman" w:eastAsia="Calibri" w:hAnsi="Times New Roman" w:cs="Times New Roman"/>
                <w:iCs/>
                <w:sz w:val="20"/>
                <w:szCs w:val="20"/>
              </w:rPr>
            </w:pPr>
            <w:r w:rsidRPr="00963DA0">
              <w:rPr>
                <w:rFonts w:ascii="Times New Roman" w:eastAsia="Calibri" w:hAnsi="Times New Roman" w:cs="Times New Roman"/>
                <w:iCs/>
                <w:sz w:val="20"/>
                <w:szCs w:val="20"/>
              </w:rPr>
              <w:t>1-5 %</w:t>
            </w:r>
          </w:p>
        </w:tc>
        <w:tc>
          <w:tcPr>
            <w:tcW w:w="1276" w:type="dxa"/>
            <w:shd w:val="clear" w:color="auto" w:fill="00B050"/>
          </w:tcPr>
          <w:p w14:paraId="026F47AF" w14:textId="77777777" w:rsidR="00963DA0" w:rsidRPr="00963DA0" w:rsidRDefault="00963DA0" w:rsidP="00963DA0">
            <w:pPr>
              <w:spacing w:after="0" w:line="240" w:lineRule="auto"/>
              <w:jc w:val="center"/>
              <w:rPr>
                <w:rFonts w:ascii="Times New Roman" w:eastAsia="Calibri" w:hAnsi="Times New Roman" w:cs="Times New Roman"/>
                <w:b/>
                <w:iCs/>
                <w:sz w:val="20"/>
                <w:szCs w:val="20"/>
              </w:rPr>
            </w:pPr>
          </w:p>
        </w:tc>
      </w:tr>
      <w:tr w:rsidR="00963DA0" w:rsidRPr="00963DA0" w14:paraId="5203C982" w14:textId="77777777" w:rsidTr="00963DA0">
        <w:trPr>
          <w:trHeight w:val="269"/>
        </w:trPr>
        <w:tc>
          <w:tcPr>
            <w:tcW w:w="1161" w:type="dxa"/>
            <w:shd w:val="clear" w:color="auto" w:fill="FFFF00"/>
            <w:vAlign w:val="center"/>
          </w:tcPr>
          <w:p w14:paraId="46E036C7" w14:textId="77777777" w:rsidR="00963DA0" w:rsidRPr="00963DA0" w:rsidRDefault="00963DA0" w:rsidP="00963DA0">
            <w:pPr>
              <w:spacing w:after="0" w:line="240" w:lineRule="auto"/>
              <w:jc w:val="center"/>
              <w:rPr>
                <w:rFonts w:ascii="Times New Roman" w:eastAsia="Calibri" w:hAnsi="Times New Roman" w:cs="Times New Roman"/>
                <w:b/>
                <w:iCs/>
                <w:sz w:val="20"/>
                <w:szCs w:val="20"/>
              </w:rPr>
            </w:pPr>
            <w:r w:rsidRPr="00963DA0">
              <w:rPr>
                <w:rFonts w:ascii="Times New Roman" w:eastAsia="Calibri" w:hAnsi="Times New Roman" w:cs="Times New Roman"/>
                <w:b/>
                <w:iCs/>
                <w:sz w:val="20"/>
                <w:szCs w:val="20"/>
              </w:rPr>
              <w:t>3</w:t>
            </w:r>
          </w:p>
        </w:tc>
        <w:tc>
          <w:tcPr>
            <w:tcW w:w="1407" w:type="dxa"/>
            <w:shd w:val="clear" w:color="auto" w:fill="FFFF00"/>
          </w:tcPr>
          <w:p w14:paraId="22A25D63" w14:textId="77777777" w:rsidR="00963DA0" w:rsidRPr="00963DA0" w:rsidRDefault="00963DA0" w:rsidP="00963DA0">
            <w:pPr>
              <w:spacing w:after="0" w:line="240" w:lineRule="auto"/>
              <w:jc w:val="center"/>
              <w:rPr>
                <w:rFonts w:ascii="Times New Roman" w:eastAsia="Calibri" w:hAnsi="Times New Roman" w:cs="Times New Roman"/>
                <w:iCs/>
                <w:sz w:val="20"/>
                <w:szCs w:val="20"/>
              </w:rPr>
            </w:pPr>
            <w:r w:rsidRPr="00963DA0">
              <w:rPr>
                <w:rFonts w:ascii="Times New Roman" w:eastAsia="Calibri" w:hAnsi="Times New Roman" w:cs="Times New Roman"/>
                <w:iCs/>
                <w:sz w:val="20"/>
                <w:szCs w:val="20"/>
              </w:rPr>
              <w:t>Umjerene</w:t>
            </w:r>
          </w:p>
        </w:tc>
        <w:tc>
          <w:tcPr>
            <w:tcW w:w="3352" w:type="dxa"/>
            <w:vAlign w:val="center"/>
          </w:tcPr>
          <w:p w14:paraId="49E55CC8" w14:textId="77777777" w:rsidR="00963DA0" w:rsidRPr="00963DA0" w:rsidRDefault="00963DA0" w:rsidP="00963DA0">
            <w:pPr>
              <w:spacing w:after="0" w:line="240" w:lineRule="auto"/>
              <w:jc w:val="center"/>
              <w:rPr>
                <w:rFonts w:ascii="Times New Roman" w:eastAsia="Calibri" w:hAnsi="Times New Roman" w:cs="Times New Roman"/>
                <w:iCs/>
                <w:sz w:val="20"/>
                <w:szCs w:val="20"/>
              </w:rPr>
            </w:pPr>
            <w:r w:rsidRPr="00963DA0">
              <w:rPr>
                <w:rFonts w:ascii="Times New Roman" w:eastAsia="Calibri" w:hAnsi="Times New Roman" w:cs="Times New Roman"/>
                <w:iCs/>
                <w:sz w:val="20"/>
                <w:szCs w:val="20"/>
              </w:rPr>
              <w:t>5-15 %</w:t>
            </w:r>
          </w:p>
        </w:tc>
        <w:tc>
          <w:tcPr>
            <w:tcW w:w="1276" w:type="dxa"/>
            <w:shd w:val="clear" w:color="auto" w:fill="FFFF00"/>
          </w:tcPr>
          <w:p w14:paraId="7F2538DF" w14:textId="77777777" w:rsidR="00963DA0" w:rsidRPr="00963DA0" w:rsidRDefault="00963DA0" w:rsidP="00963DA0">
            <w:pPr>
              <w:spacing w:after="0" w:line="240" w:lineRule="auto"/>
              <w:jc w:val="center"/>
              <w:rPr>
                <w:rFonts w:ascii="Times New Roman" w:eastAsia="Calibri" w:hAnsi="Times New Roman" w:cs="Times New Roman"/>
                <w:b/>
                <w:iCs/>
                <w:sz w:val="20"/>
                <w:szCs w:val="20"/>
              </w:rPr>
            </w:pPr>
          </w:p>
        </w:tc>
      </w:tr>
      <w:tr w:rsidR="00963DA0" w:rsidRPr="00963DA0" w14:paraId="5951B236" w14:textId="77777777" w:rsidTr="00963DA0">
        <w:trPr>
          <w:trHeight w:val="274"/>
        </w:trPr>
        <w:tc>
          <w:tcPr>
            <w:tcW w:w="1161" w:type="dxa"/>
            <w:shd w:val="clear" w:color="auto" w:fill="FFC000"/>
            <w:vAlign w:val="center"/>
          </w:tcPr>
          <w:p w14:paraId="76565BDC" w14:textId="77777777" w:rsidR="00963DA0" w:rsidRPr="00963DA0" w:rsidRDefault="00963DA0" w:rsidP="00963DA0">
            <w:pPr>
              <w:spacing w:after="0" w:line="240" w:lineRule="auto"/>
              <w:jc w:val="center"/>
              <w:rPr>
                <w:rFonts w:ascii="Times New Roman" w:eastAsia="Calibri" w:hAnsi="Times New Roman" w:cs="Times New Roman"/>
                <w:b/>
                <w:iCs/>
                <w:sz w:val="20"/>
                <w:szCs w:val="20"/>
              </w:rPr>
            </w:pPr>
            <w:r w:rsidRPr="00963DA0">
              <w:rPr>
                <w:rFonts w:ascii="Times New Roman" w:eastAsia="Calibri" w:hAnsi="Times New Roman" w:cs="Times New Roman"/>
                <w:b/>
                <w:iCs/>
                <w:sz w:val="20"/>
                <w:szCs w:val="20"/>
              </w:rPr>
              <w:t>4</w:t>
            </w:r>
          </w:p>
        </w:tc>
        <w:tc>
          <w:tcPr>
            <w:tcW w:w="1407" w:type="dxa"/>
            <w:shd w:val="clear" w:color="auto" w:fill="FFC000"/>
          </w:tcPr>
          <w:p w14:paraId="6A0F0CBE" w14:textId="77777777" w:rsidR="00963DA0" w:rsidRPr="00963DA0" w:rsidRDefault="00963DA0" w:rsidP="00963DA0">
            <w:pPr>
              <w:spacing w:after="0" w:line="240" w:lineRule="auto"/>
              <w:jc w:val="center"/>
              <w:rPr>
                <w:rFonts w:ascii="Times New Roman" w:eastAsia="Calibri" w:hAnsi="Times New Roman" w:cs="Times New Roman"/>
                <w:iCs/>
                <w:sz w:val="20"/>
                <w:szCs w:val="20"/>
              </w:rPr>
            </w:pPr>
            <w:r w:rsidRPr="00963DA0">
              <w:rPr>
                <w:rFonts w:ascii="Times New Roman" w:eastAsia="Calibri" w:hAnsi="Times New Roman" w:cs="Times New Roman"/>
                <w:iCs/>
                <w:sz w:val="20"/>
                <w:szCs w:val="20"/>
              </w:rPr>
              <w:t>Značajne</w:t>
            </w:r>
          </w:p>
        </w:tc>
        <w:tc>
          <w:tcPr>
            <w:tcW w:w="3352" w:type="dxa"/>
            <w:vAlign w:val="center"/>
          </w:tcPr>
          <w:p w14:paraId="5E68BEBF" w14:textId="77777777" w:rsidR="00963DA0" w:rsidRPr="00963DA0" w:rsidRDefault="00963DA0" w:rsidP="00963DA0">
            <w:pPr>
              <w:spacing w:after="0" w:line="240" w:lineRule="auto"/>
              <w:jc w:val="center"/>
              <w:rPr>
                <w:rFonts w:ascii="Times New Roman" w:eastAsia="Calibri" w:hAnsi="Times New Roman" w:cs="Times New Roman"/>
                <w:iCs/>
                <w:sz w:val="20"/>
                <w:szCs w:val="20"/>
              </w:rPr>
            </w:pPr>
            <w:r w:rsidRPr="00963DA0">
              <w:rPr>
                <w:rFonts w:ascii="Times New Roman" w:eastAsia="Calibri" w:hAnsi="Times New Roman" w:cs="Times New Roman"/>
                <w:iCs/>
                <w:sz w:val="20"/>
                <w:szCs w:val="20"/>
              </w:rPr>
              <w:t>15-25 %</w:t>
            </w:r>
          </w:p>
        </w:tc>
        <w:tc>
          <w:tcPr>
            <w:tcW w:w="1276" w:type="dxa"/>
            <w:shd w:val="clear" w:color="auto" w:fill="FFC000"/>
          </w:tcPr>
          <w:p w14:paraId="736A8A89" w14:textId="77777777" w:rsidR="00963DA0" w:rsidRPr="00963DA0" w:rsidRDefault="00963DA0" w:rsidP="00963DA0">
            <w:pPr>
              <w:spacing w:after="0" w:line="240" w:lineRule="auto"/>
              <w:jc w:val="center"/>
              <w:rPr>
                <w:rFonts w:ascii="Times New Roman" w:eastAsia="Calibri" w:hAnsi="Times New Roman" w:cs="Times New Roman"/>
                <w:iCs/>
                <w:sz w:val="20"/>
                <w:szCs w:val="20"/>
              </w:rPr>
            </w:pPr>
          </w:p>
        </w:tc>
      </w:tr>
      <w:tr w:rsidR="00963DA0" w:rsidRPr="00963DA0" w14:paraId="6998C3C0" w14:textId="77777777" w:rsidTr="00963DA0">
        <w:trPr>
          <w:trHeight w:val="278"/>
        </w:trPr>
        <w:tc>
          <w:tcPr>
            <w:tcW w:w="1161" w:type="dxa"/>
            <w:shd w:val="clear" w:color="auto" w:fill="FF0000"/>
            <w:vAlign w:val="center"/>
          </w:tcPr>
          <w:p w14:paraId="2E2EB8FB" w14:textId="77777777" w:rsidR="00963DA0" w:rsidRPr="00963DA0" w:rsidRDefault="00963DA0" w:rsidP="00963DA0">
            <w:pPr>
              <w:spacing w:after="0" w:line="240" w:lineRule="auto"/>
              <w:jc w:val="center"/>
              <w:rPr>
                <w:rFonts w:ascii="Times New Roman" w:eastAsia="Calibri" w:hAnsi="Times New Roman" w:cs="Times New Roman"/>
                <w:b/>
                <w:iCs/>
                <w:sz w:val="20"/>
                <w:szCs w:val="20"/>
              </w:rPr>
            </w:pPr>
            <w:r w:rsidRPr="00963DA0">
              <w:rPr>
                <w:rFonts w:ascii="Times New Roman" w:eastAsia="Calibri" w:hAnsi="Times New Roman" w:cs="Times New Roman"/>
                <w:b/>
                <w:iCs/>
                <w:sz w:val="20"/>
                <w:szCs w:val="20"/>
              </w:rPr>
              <w:t>5</w:t>
            </w:r>
          </w:p>
        </w:tc>
        <w:tc>
          <w:tcPr>
            <w:tcW w:w="1407" w:type="dxa"/>
            <w:shd w:val="clear" w:color="auto" w:fill="FF0000"/>
          </w:tcPr>
          <w:p w14:paraId="517B3638" w14:textId="77777777" w:rsidR="00963DA0" w:rsidRPr="00963DA0" w:rsidRDefault="00963DA0" w:rsidP="00963DA0">
            <w:pPr>
              <w:spacing w:after="0" w:line="240" w:lineRule="auto"/>
              <w:jc w:val="center"/>
              <w:rPr>
                <w:rFonts w:ascii="Times New Roman" w:eastAsia="Calibri" w:hAnsi="Times New Roman" w:cs="Times New Roman"/>
                <w:iCs/>
                <w:sz w:val="20"/>
                <w:szCs w:val="20"/>
              </w:rPr>
            </w:pPr>
            <w:r w:rsidRPr="00963DA0">
              <w:rPr>
                <w:rFonts w:ascii="Times New Roman" w:eastAsia="Calibri" w:hAnsi="Times New Roman" w:cs="Times New Roman"/>
                <w:iCs/>
                <w:sz w:val="20"/>
                <w:szCs w:val="20"/>
              </w:rPr>
              <w:t>Katastrofalne</w:t>
            </w:r>
          </w:p>
        </w:tc>
        <w:tc>
          <w:tcPr>
            <w:tcW w:w="3352" w:type="dxa"/>
            <w:vAlign w:val="center"/>
          </w:tcPr>
          <w:p w14:paraId="7EDBF5A8" w14:textId="77777777" w:rsidR="00963DA0" w:rsidRPr="00963DA0" w:rsidRDefault="00963DA0" w:rsidP="00963DA0">
            <w:pPr>
              <w:spacing w:after="0" w:line="240" w:lineRule="auto"/>
              <w:jc w:val="center"/>
              <w:rPr>
                <w:rFonts w:ascii="Times New Roman" w:eastAsia="Calibri" w:hAnsi="Times New Roman" w:cs="Times New Roman"/>
                <w:iCs/>
                <w:sz w:val="20"/>
                <w:szCs w:val="20"/>
              </w:rPr>
            </w:pPr>
            <w:r w:rsidRPr="00963DA0">
              <w:rPr>
                <w:rFonts w:ascii="Times New Roman" w:eastAsia="Calibri" w:hAnsi="Times New Roman" w:cs="Times New Roman"/>
                <w:iCs/>
                <w:sz w:val="20"/>
                <w:szCs w:val="20"/>
              </w:rPr>
              <w:t>&gt;25 %</w:t>
            </w:r>
          </w:p>
        </w:tc>
        <w:tc>
          <w:tcPr>
            <w:tcW w:w="1276" w:type="dxa"/>
            <w:shd w:val="clear" w:color="auto" w:fill="FF0000"/>
          </w:tcPr>
          <w:p w14:paraId="576C1CC6" w14:textId="77777777" w:rsidR="00963DA0" w:rsidRPr="00963DA0" w:rsidRDefault="00963DA0" w:rsidP="00963DA0">
            <w:pPr>
              <w:spacing w:after="0" w:line="240" w:lineRule="auto"/>
              <w:jc w:val="center"/>
              <w:rPr>
                <w:rFonts w:ascii="Times New Roman" w:eastAsia="Calibri" w:hAnsi="Times New Roman" w:cs="Times New Roman"/>
                <w:b/>
                <w:iCs/>
                <w:sz w:val="20"/>
                <w:szCs w:val="20"/>
              </w:rPr>
            </w:pPr>
          </w:p>
        </w:tc>
      </w:tr>
    </w:tbl>
    <w:p w14:paraId="249A8534" w14:textId="77777777" w:rsidR="00963DA0" w:rsidRPr="00963DA0" w:rsidRDefault="00963DA0" w:rsidP="00963DA0">
      <w:pPr>
        <w:spacing w:after="0" w:line="240" w:lineRule="auto"/>
        <w:ind w:left="567" w:right="454"/>
        <w:jc w:val="both"/>
        <w:rPr>
          <w:rFonts w:ascii="Times New Roman" w:eastAsia="Calibri" w:hAnsi="Times New Roman" w:cs="Times New Roman"/>
          <w:sz w:val="20"/>
          <w:szCs w:val="20"/>
          <w:lang w:eastAsia="hr-HR"/>
        </w:rPr>
      </w:pPr>
    </w:p>
    <w:p w14:paraId="56F4D74F" w14:textId="77777777" w:rsidR="00963DA0" w:rsidRPr="00963DA0" w:rsidRDefault="00963DA0" w:rsidP="00963DA0">
      <w:pPr>
        <w:spacing w:after="0" w:line="240" w:lineRule="auto"/>
        <w:jc w:val="both"/>
        <w:rPr>
          <w:rFonts w:ascii="Times New Roman" w:hAnsi="Times New Roman"/>
          <w:sz w:val="24"/>
        </w:rPr>
      </w:pPr>
    </w:p>
    <w:p w14:paraId="09F4CD1E" w14:textId="77777777" w:rsidR="00963DA0" w:rsidRPr="00963DA0" w:rsidRDefault="00963DA0" w:rsidP="005F33B1">
      <w:pPr>
        <w:numPr>
          <w:ilvl w:val="0"/>
          <w:numId w:val="104"/>
        </w:numPr>
        <w:spacing w:after="0" w:line="240" w:lineRule="auto"/>
        <w:contextualSpacing/>
        <w:jc w:val="both"/>
        <w:rPr>
          <w:rFonts w:ascii="Times New Roman" w:eastAsia="Times New Roman" w:hAnsi="Times New Roman" w:cs="Times New Roman"/>
          <w:sz w:val="24"/>
          <w:szCs w:val="24"/>
          <w:lang w:eastAsia="hr-HR"/>
        </w:rPr>
      </w:pPr>
      <w:r w:rsidRPr="00963DA0">
        <w:rPr>
          <w:rFonts w:ascii="Times New Roman" w:eastAsia="Times New Roman" w:hAnsi="Times New Roman" w:cs="Times New Roman"/>
          <w:b/>
          <w:sz w:val="24"/>
          <w:szCs w:val="24"/>
          <w:lang w:eastAsia="hr-HR"/>
        </w:rPr>
        <w:t>štete na ustanovama/građevinama javnog i društvenog značaja</w:t>
      </w:r>
      <w:r w:rsidRPr="00963DA0">
        <w:rPr>
          <w:rFonts w:ascii="Times New Roman" w:eastAsia="Times New Roman" w:hAnsi="Times New Roman" w:cs="Times New Roman"/>
          <w:sz w:val="24"/>
          <w:szCs w:val="24"/>
          <w:lang w:eastAsia="hr-HR"/>
        </w:rPr>
        <w:t xml:space="preserve"> </w:t>
      </w:r>
      <w:r w:rsidR="0083723E">
        <w:rPr>
          <w:rFonts w:ascii="Times New Roman" w:eastAsia="Times New Roman" w:hAnsi="Times New Roman" w:cs="Times New Roman"/>
          <w:sz w:val="24"/>
          <w:szCs w:val="24"/>
          <w:lang w:eastAsia="hr-HR"/>
        </w:rPr>
        <w:t>nisu zabilježene</w:t>
      </w:r>
    </w:p>
    <w:p w14:paraId="0F6D9C18" w14:textId="77777777" w:rsidR="00963DA0" w:rsidRPr="00963DA0" w:rsidRDefault="00963DA0" w:rsidP="00963DA0">
      <w:pPr>
        <w:spacing w:after="0" w:line="240" w:lineRule="auto"/>
        <w:ind w:left="789"/>
        <w:contextualSpacing/>
        <w:jc w:val="both"/>
        <w:rPr>
          <w:rFonts w:ascii="Times New Roman" w:eastAsia="Times New Roman" w:hAnsi="Times New Roman" w:cs="Times New Roman"/>
          <w:sz w:val="24"/>
          <w:szCs w:val="24"/>
          <w:lang w:eastAsia="hr-HR"/>
        </w:rPr>
      </w:pPr>
    </w:p>
    <w:p w14:paraId="7B09EDED" w14:textId="69831929" w:rsidR="00963DA0" w:rsidRPr="00963DA0" w:rsidRDefault="00E31898" w:rsidP="00963DA0">
      <w:pPr>
        <w:spacing w:after="0" w:line="240" w:lineRule="auto"/>
        <w:ind w:left="567" w:right="454"/>
        <w:jc w:val="both"/>
        <w:rPr>
          <w:rFonts w:ascii="Times New Roman" w:eastAsia="Calibri" w:hAnsi="Times New Roman" w:cs="Times New Roman"/>
          <w:sz w:val="20"/>
          <w:szCs w:val="20"/>
          <w:lang w:eastAsia="hr-HR"/>
        </w:rPr>
      </w:pPr>
      <w:r>
        <w:rPr>
          <w:rFonts w:ascii="Times New Roman" w:eastAsia="Calibri" w:hAnsi="Times New Roman" w:cs="Times New Roman"/>
          <w:sz w:val="20"/>
          <w:szCs w:val="20"/>
          <w:lang w:eastAsia="hr-HR"/>
        </w:rPr>
        <w:t>Tablica 1</w:t>
      </w:r>
      <w:r w:rsidR="00476A64">
        <w:rPr>
          <w:rFonts w:ascii="Times New Roman" w:eastAsia="Calibri" w:hAnsi="Times New Roman" w:cs="Times New Roman"/>
          <w:sz w:val="20"/>
          <w:szCs w:val="20"/>
          <w:lang w:eastAsia="hr-HR"/>
        </w:rPr>
        <w:t>33</w:t>
      </w:r>
      <w:r w:rsidR="00963DA0" w:rsidRPr="00963DA0">
        <w:rPr>
          <w:rFonts w:ascii="Times New Roman" w:eastAsia="Calibri" w:hAnsi="Times New Roman" w:cs="Times New Roman"/>
          <w:sz w:val="20"/>
          <w:szCs w:val="20"/>
          <w:lang w:eastAsia="hr-HR"/>
        </w:rPr>
        <w:t xml:space="preserve">: Posljedice </w:t>
      </w:r>
      <w:r w:rsidR="0083723E">
        <w:rPr>
          <w:rFonts w:ascii="Times New Roman" w:eastAsia="Calibri" w:hAnsi="Times New Roman" w:cs="Times New Roman"/>
          <w:sz w:val="20"/>
          <w:szCs w:val="20"/>
          <w:lang w:eastAsia="hr-HR"/>
        </w:rPr>
        <w:t>zaslanjenja tla</w:t>
      </w:r>
      <w:r w:rsidR="00963DA0" w:rsidRPr="00963DA0">
        <w:rPr>
          <w:rFonts w:ascii="Times New Roman" w:eastAsia="Calibri" w:hAnsi="Times New Roman" w:cs="Times New Roman"/>
          <w:sz w:val="20"/>
          <w:szCs w:val="20"/>
          <w:lang w:eastAsia="hr-HR"/>
        </w:rPr>
        <w:t xml:space="preserve"> po društvenu sigurnost i politiku - štete na građevinama od društvenog značaja </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963DA0" w:rsidRPr="00963DA0" w14:paraId="7084AB2F" w14:textId="77777777" w:rsidTr="00963DA0">
        <w:trPr>
          <w:trHeight w:val="248"/>
        </w:trPr>
        <w:tc>
          <w:tcPr>
            <w:tcW w:w="7196" w:type="dxa"/>
            <w:gridSpan w:val="4"/>
            <w:shd w:val="clear" w:color="auto" w:fill="BDD6EE"/>
            <w:vAlign w:val="center"/>
          </w:tcPr>
          <w:p w14:paraId="46F9998E" w14:textId="77777777" w:rsidR="00963DA0" w:rsidRPr="00963DA0" w:rsidRDefault="00963DA0" w:rsidP="00963DA0">
            <w:pPr>
              <w:spacing w:after="0" w:line="240" w:lineRule="auto"/>
              <w:jc w:val="center"/>
              <w:rPr>
                <w:rFonts w:ascii="Times New Roman" w:eastAsia="Calibri" w:hAnsi="Times New Roman" w:cs="Times New Roman"/>
                <w:b/>
                <w:iCs/>
                <w:sz w:val="20"/>
                <w:szCs w:val="20"/>
              </w:rPr>
            </w:pPr>
            <w:r w:rsidRPr="00963DA0">
              <w:rPr>
                <w:rFonts w:ascii="Times New Roman" w:eastAsia="Calibri" w:hAnsi="Times New Roman" w:cs="Times New Roman"/>
                <w:b/>
                <w:iCs/>
                <w:sz w:val="20"/>
                <w:szCs w:val="20"/>
              </w:rPr>
              <w:t>Štete na građevinama od društvenog značaja</w:t>
            </w:r>
          </w:p>
        </w:tc>
      </w:tr>
      <w:tr w:rsidR="00963DA0" w:rsidRPr="00963DA0" w14:paraId="0179D1BA" w14:textId="77777777" w:rsidTr="00963DA0">
        <w:trPr>
          <w:trHeight w:val="467"/>
        </w:trPr>
        <w:tc>
          <w:tcPr>
            <w:tcW w:w="1161" w:type="dxa"/>
            <w:shd w:val="clear" w:color="auto" w:fill="BDD6EE"/>
            <w:vAlign w:val="center"/>
          </w:tcPr>
          <w:p w14:paraId="2CA818AB" w14:textId="77777777" w:rsidR="00963DA0" w:rsidRPr="00963DA0" w:rsidRDefault="00963DA0" w:rsidP="00963DA0">
            <w:pPr>
              <w:spacing w:after="0" w:line="240" w:lineRule="auto"/>
              <w:jc w:val="both"/>
              <w:rPr>
                <w:rFonts w:ascii="Times New Roman" w:eastAsia="Calibri" w:hAnsi="Times New Roman" w:cs="Times New Roman"/>
                <w:b/>
                <w:iCs/>
                <w:sz w:val="20"/>
                <w:szCs w:val="20"/>
              </w:rPr>
            </w:pPr>
            <w:r w:rsidRPr="00963DA0">
              <w:rPr>
                <w:rFonts w:ascii="Times New Roman" w:eastAsia="Calibri" w:hAnsi="Times New Roman" w:cs="Times New Roman"/>
                <w:b/>
                <w:iCs/>
                <w:sz w:val="20"/>
                <w:szCs w:val="20"/>
              </w:rPr>
              <w:t>Kategorija</w:t>
            </w:r>
          </w:p>
          <w:p w14:paraId="47C735DB" w14:textId="77777777" w:rsidR="00963DA0" w:rsidRPr="00963DA0" w:rsidRDefault="00963DA0" w:rsidP="00963DA0">
            <w:pPr>
              <w:spacing w:after="0" w:line="240" w:lineRule="auto"/>
              <w:jc w:val="both"/>
              <w:rPr>
                <w:rFonts w:ascii="Times New Roman" w:eastAsia="Calibri" w:hAnsi="Times New Roman" w:cs="Times New Roman"/>
                <w:b/>
                <w:iCs/>
                <w:sz w:val="20"/>
                <w:szCs w:val="20"/>
              </w:rPr>
            </w:pPr>
          </w:p>
        </w:tc>
        <w:tc>
          <w:tcPr>
            <w:tcW w:w="1407" w:type="dxa"/>
            <w:shd w:val="clear" w:color="auto" w:fill="BDD6EE"/>
          </w:tcPr>
          <w:p w14:paraId="4069F550" w14:textId="77777777" w:rsidR="00963DA0" w:rsidRPr="00963DA0" w:rsidRDefault="00963DA0" w:rsidP="00963DA0">
            <w:pPr>
              <w:spacing w:after="0" w:line="240" w:lineRule="auto"/>
              <w:jc w:val="both"/>
              <w:rPr>
                <w:rFonts w:ascii="Times New Roman" w:eastAsia="Calibri" w:hAnsi="Times New Roman" w:cs="Times New Roman"/>
                <w:b/>
                <w:iCs/>
                <w:sz w:val="20"/>
                <w:szCs w:val="20"/>
              </w:rPr>
            </w:pPr>
            <w:r w:rsidRPr="00963DA0">
              <w:rPr>
                <w:rFonts w:ascii="Times New Roman" w:eastAsia="Calibri" w:hAnsi="Times New Roman" w:cs="Times New Roman"/>
                <w:b/>
                <w:iCs/>
                <w:sz w:val="20"/>
                <w:szCs w:val="20"/>
              </w:rPr>
              <w:t>Posljedice</w:t>
            </w:r>
          </w:p>
        </w:tc>
        <w:tc>
          <w:tcPr>
            <w:tcW w:w="3352" w:type="dxa"/>
            <w:shd w:val="clear" w:color="auto" w:fill="BDD6EE"/>
            <w:vAlign w:val="center"/>
          </w:tcPr>
          <w:p w14:paraId="3BF4E756" w14:textId="77777777" w:rsidR="00963DA0" w:rsidRPr="00963DA0" w:rsidRDefault="00963DA0" w:rsidP="00963DA0">
            <w:pPr>
              <w:spacing w:after="0" w:line="240" w:lineRule="auto"/>
              <w:jc w:val="both"/>
              <w:rPr>
                <w:rFonts w:ascii="Times New Roman" w:eastAsia="Calibri" w:hAnsi="Times New Roman" w:cs="Times New Roman"/>
                <w:b/>
                <w:iCs/>
                <w:sz w:val="20"/>
                <w:szCs w:val="20"/>
              </w:rPr>
            </w:pPr>
            <w:r w:rsidRPr="00963DA0">
              <w:rPr>
                <w:rFonts w:ascii="Times New Roman" w:eastAsia="Calibri" w:hAnsi="Times New Roman" w:cs="Times New Roman"/>
                <w:b/>
                <w:iCs/>
                <w:sz w:val="20"/>
                <w:szCs w:val="20"/>
              </w:rPr>
              <w:t>Kriterij štete u % proračuna JLS</w:t>
            </w:r>
          </w:p>
        </w:tc>
        <w:tc>
          <w:tcPr>
            <w:tcW w:w="1276" w:type="dxa"/>
            <w:shd w:val="clear" w:color="auto" w:fill="BDD6EE"/>
          </w:tcPr>
          <w:p w14:paraId="3D5BAFF3" w14:textId="77777777" w:rsidR="00963DA0" w:rsidRPr="00963DA0" w:rsidRDefault="00963DA0" w:rsidP="00963DA0">
            <w:pPr>
              <w:spacing w:after="0" w:line="240" w:lineRule="auto"/>
              <w:jc w:val="both"/>
              <w:rPr>
                <w:rFonts w:ascii="Times New Roman" w:eastAsia="Calibri" w:hAnsi="Times New Roman" w:cs="Times New Roman"/>
                <w:b/>
                <w:iCs/>
                <w:sz w:val="20"/>
                <w:szCs w:val="20"/>
              </w:rPr>
            </w:pPr>
            <w:r w:rsidRPr="00963DA0">
              <w:rPr>
                <w:rFonts w:ascii="Times New Roman" w:eastAsia="Calibri" w:hAnsi="Times New Roman" w:cs="Times New Roman"/>
                <w:b/>
                <w:iCs/>
                <w:sz w:val="20"/>
                <w:szCs w:val="20"/>
              </w:rPr>
              <w:t>odabrano</w:t>
            </w:r>
          </w:p>
        </w:tc>
      </w:tr>
      <w:tr w:rsidR="00963DA0" w:rsidRPr="00963DA0" w14:paraId="14D89BCA" w14:textId="77777777" w:rsidTr="00963DA0">
        <w:trPr>
          <w:trHeight w:val="263"/>
        </w:trPr>
        <w:tc>
          <w:tcPr>
            <w:tcW w:w="1161" w:type="dxa"/>
            <w:shd w:val="clear" w:color="auto" w:fill="B17ED8"/>
            <w:vAlign w:val="center"/>
          </w:tcPr>
          <w:p w14:paraId="396F74E2" w14:textId="77777777" w:rsidR="00963DA0" w:rsidRPr="00963DA0" w:rsidRDefault="00963DA0" w:rsidP="00963DA0">
            <w:pPr>
              <w:spacing w:after="0" w:line="240" w:lineRule="auto"/>
              <w:jc w:val="center"/>
              <w:rPr>
                <w:rFonts w:ascii="Times New Roman" w:eastAsia="Calibri" w:hAnsi="Times New Roman" w:cs="Times New Roman"/>
                <w:b/>
                <w:iCs/>
                <w:sz w:val="20"/>
                <w:szCs w:val="20"/>
              </w:rPr>
            </w:pPr>
            <w:r w:rsidRPr="00963DA0">
              <w:rPr>
                <w:rFonts w:ascii="Times New Roman" w:eastAsia="Calibri" w:hAnsi="Times New Roman" w:cs="Times New Roman"/>
                <w:b/>
                <w:iCs/>
                <w:sz w:val="20"/>
                <w:szCs w:val="20"/>
              </w:rPr>
              <w:t>1</w:t>
            </w:r>
          </w:p>
        </w:tc>
        <w:tc>
          <w:tcPr>
            <w:tcW w:w="1407" w:type="dxa"/>
            <w:shd w:val="clear" w:color="auto" w:fill="B17ED8"/>
          </w:tcPr>
          <w:p w14:paraId="03E3D14E" w14:textId="77777777" w:rsidR="00963DA0" w:rsidRPr="00963DA0" w:rsidRDefault="00963DA0" w:rsidP="00963DA0">
            <w:pPr>
              <w:spacing w:after="0" w:line="240" w:lineRule="auto"/>
              <w:jc w:val="center"/>
              <w:rPr>
                <w:rFonts w:ascii="Times New Roman" w:eastAsia="Calibri" w:hAnsi="Times New Roman" w:cs="Times New Roman"/>
                <w:iCs/>
                <w:sz w:val="20"/>
                <w:szCs w:val="20"/>
              </w:rPr>
            </w:pPr>
            <w:r w:rsidRPr="00963DA0">
              <w:rPr>
                <w:rFonts w:ascii="Times New Roman" w:eastAsia="Calibri" w:hAnsi="Times New Roman" w:cs="Times New Roman"/>
                <w:iCs/>
                <w:sz w:val="20"/>
                <w:szCs w:val="20"/>
              </w:rPr>
              <w:t>Neznatne</w:t>
            </w:r>
          </w:p>
        </w:tc>
        <w:tc>
          <w:tcPr>
            <w:tcW w:w="3352" w:type="dxa"/>
            <w:vAlign w:val="center"/>
          </w:tcPr>
          <w:p w14:paraId="55E15C0D" w14:textId="77777777" w:rsidR="00963DA0" w:rsidRPr="00963DA0" w:rsidRDefault="00963DA0" w:rsidP="00963DA0">
            <w:pPr>
              <w:spacing w:after="0" w:line="240" w:lineRule="auto"/>
              <w:jc w:val="center"/>
              <w:rPr>
                <w:rFonts w:ascii="Times New Roman" w:eastAsia="Calibri" w:hAnsi="Times New Roman" w:cs="Times New Roman"/>
                <w:iCs/>
                <w:sz w:val="20"/>
                <w:szCs w:val="20"/>
              </w:rPr>
            </w:pPr>
            <w:r w:rsidRPr="00963DA0">
              <w:rPr>
                <w:rFonts w:ascii="Times New Roman" w:eastAsia="Calibri" w:hAnsi="Times New Roman" w:cs="Times New Roman"/>
                <w:iCs/>
                <w:sz w:val="20"/>
                <w:szCs w:val="20"/>
              </w:rPr>
              <w:t>0,5-1 %</w:t>
            </w:r>
          </w:p>
        </w:tc>
        <w:tc>
          <w:tcPr>
            <w:tcW w:w="1276" w:type="dxa"/>
            <w:shd w:val="clear" w:color="auto" w:fill="B17ED8"/>
          </w:tcPr>
          <w:p w14:paraId="419539D6" w14:textId="77777777" w:rsidR="00963DA0" w:rsidRPr="00963DA0" w:rsidRDefault="00963DA0" w:rsidP="00963DA0">
            <w:pPr>
              <w:spacing w:after="0" w:line="240" w:lineRule="auto"/>
              <w:jc w:val="center"/>
              <w:rPr>
                <w:rFonts w:ascii="Times New Roman" w:eastAsia="Calibri" w:hAnsi="Times New Roman" w:cs="Times New Roman"/>
                <w:b/>
                <w:iCs/>
                <w:sz w:val="20"/>
                <w:szCs w:val="20"/>
              </w:rPr>
            </w:pPr>
            <w:r w:rsidRPr="00963DA0">
              <w:rPr>
                <w:rFonts w:ascii="Times New Roman" w:eastAsia="Calibri" w:hAnsi="Times New Roman" w:cs="Times New Roman"/>
                <w:b/>
                <w:iCs/>
                <w:sz w:val="20"/>
                <w:szCs w:val="20"/>
              </w:rPr>
              <w:t>X</w:t>
            </w:r>
          </w:p>
        </w:tc>
      </w:tr>
      <w:tr w:rsidR="00963DA0" w:rsidRPr="00963DA0" w14:paraId="208B5103" w14:textId="77777777" w:rsidTr="00963DA0">
        <w:trPr>
          <w:trHeight w:val="280"/>
        </w:trPr>
        <w:tc>
          <w:tcPr>
            <w:tcW w:w="1161" w:type="dxa"/>
            <w:shd w:val="clear" w:color="auto" w:fill="00B050"/>
            <w:vAlign w:val="center"/>
          </w:tcPr>
          <w:p w14:paraId="54DD4E14" w14:textId="77777777" w:rsidR="00963DA0" w:rsidRPr="00963DA0" w:rsidRDefault="00963DA0" w:rsidP="00963DA0">
            <w:pPr>
              <w:spacing w:after="0" w:line="240" w:lineRule="auto"/>
              <w:jc w:val="center"/>
              <w:rPr>
                <w:rFonts w:ascii="Times New Roman" w:eastAsia="Calibri" w:hAnsi="Times New Roman" w:cs="Times New Roman"/>
                <w:b/>
                <w:iCs/>
                <w:sz w:val="20"/>
                <w:szCs w:val="20"/>
              </w:rPr>
            </w:pPr>
            <w:r w:rsidRPr="00963DA0">
              <w:rPr>
                <w:rFonts w:ascii="Times New Roman" w:eastAsia="Calibri" w:hAnsi="Times New Roman" w:cs="Times New Roman"/>
                <w:b/>
                <w:iCs/>
                <w:sz w:val="20"/>
                <w:szCs w:val="20"/>
              </w:rPr>
              <w:t>2</w:t>
            </w:r>
          </w:p>
        </w:tc>
        <w:tc>
          <w:tcPr>
            <w:tcW w:w="1407" w:type="dxa"/>
            <w:shd w:val="clear" w:color="auto" w:fill="00B050"/>
          </w:tcPr>
          <w:p w14:paraId="490929DC" w14:textId="77777777" w:rsidR="00963DA0" w:rsidRPr="00963DA0" w:rsidRDefault="00963DA0" w:rsidP="00963DA0">
            <w:pPr>
              <w:spacing w:after="0" w:line="240" w:lineRule="auto"/>
              <w:jc w:val="center"/>
              <w:rPr>
                <w:rFonts w:ascii="Times New Roman" w:eastAsia="Calibri" w:hAnsi="Times New Roman" w:cs="Times New Roman"/>
                <w:iCs/>
                <w:sz w:val="20"/>
                <w:szCs w:val="20"/>
              </w:rPr>
            </w:pPr>
            <w:r w:rsidRPr="00963DA0">
              <w:rPr>
                <w:rFonts w:ascii="Times New Roman" w:eastAsia="Calibri" w:hAnsi="Times New Roman" w:cs="Times New Roman"/>
                <w:iCs/>
                <w:sz w:val="20"/>
                <w:szCs w:val="20"/>
              </w:rPr>
              <w:t>Malene</w:t>
            </w:r>
          </w:p>
        </w:tc>
        <w:tc>
          <w:tcPr>
            <w:tcW w:w="3352" w:type="dxa"/>
            <w:vAlign w:val="center"/>
          </w:tcPr>
          <w:p w14:paraId="7F97B988" w14:textId="77777777" w:rsidR="00963DA0" w:rsidRPr="00963DA0" w:rsidRDefault="00963DA0" w:rsidP="00963DA0">
            <w:pPr>
              <w:spacing w:after="0" w:line="240" w:lineRule="auto"/>
              <w:jc w:val="center"/>
              <w:rPr>
                <w:rFonts w:ascii="Times New Roman" w:eastAsia="Calibri" w:hAnsi="Times New Roman" w:cs="Times New Roman"/>
                <w:iCs/>
                <w:sz w:val="20"/>
                <w:szCs w:val="20"/>
              </w:rPr>
            </w:pPr>
            <w:r w:rsidRPr="00963DA0">
              <w:rPr>
                <w:rFonts w:ascii="Times New Roman" w:eastAsia="Calibri" w:hAnsi="Times New Roman" w:cs="Times New Roman"/>
                <w:iCs/>
                <w:sz w:val="20"/>
                <w:szCs w:val="20"/>
              </w:rPr>
              <w:t>1-5 %</w:t>
            </w:r>
          </w:p>
        </w:tc>
        <w:tc>
          <w:tcPr>
            <w:tcW w:w="1276" w:type="dxa"/>
            <w:shd w:val="clear" w:color="auto" w:fill="00B050"/>
          </w:tcPr>
          <w:p w14:paraId="7AB583B9" w14:textId="77777777" w:rsidR="00963DA0" w:rsidRPr="00963DA0" w:rsidRDefault="00963DA0" w:rsidP="00963DA0">
            <w:pPr>
              <w:spacing w:after="0" w:line="240" w:lineRule="auto"/>
              <w:jc w:val="center"/>
              <w:rPr>
                <w:rFonts w:ascii="Times New Roman" w:eastAsia="Calibri" w:hAnsi="Times New Roman" w:cs="Times New Roman"/>
                <w:b/>
                <w:iCs/>
                <w:sz w:val="20"/>
                <w:szCs w:val="20"/>
              </w:rPr>
            </w:pPr>
          </w:p>
        </w:tc>
      </w:tr>
      <w:tr w:rsidR="00963DA0" w:rsidRPr="00963DA0" w14:paraId="679370D5" w14:textId="77777777" w:rsidTr="00963DA0">
        <w:trPr>
          <w:trHeight w:val="269"/>
        </w:trPr>
        <w:tc>
          <w:tcPr>
            <w:tcW w:w="1161" w:type="dxa"/>
            <w:shd w:val="clear" w:color="auto" w:fill="FFFF00"/>
            <w:vAlign w:val="center"/>
          </w:tcPr>
          <w:p w14:paraId="1BAF9CDC" w14:textId="77777777" w:rsidR="00963DA0" w:rsidRPr="00963DA0" w:rsidRDefault="00963DA0" w:rsidP="00963DA0">
            <w:pPr>
              <w:spacing w:after="0" w:line="240" w:lineRule="auto"/>
              <w:jc w:val="center"/>
              <w:rPr>
                <w:rFonts w:ascii="Times New Roman" w:eastAsia="Calibri" w:hAnsi="Times New Roman" w:cs="Times New Roman"/>
                <w:b/>
                <w:iCs/>
                <w:sz w:val="20"/>
                <w:szCs w:val="20"/>
              </w:rPr>
            </w:pPr>
            <w:r w:rsidRPr="00963DA0">
              <w:rPr>
                <w:rFonts w:ascii="Times New Roman" w:eastAsia="Calibri" w:hAnsi="Times New Roman" w:cs="Times New Roman"/>
                <w:b/>
                <w:iCs/>
                <w:sz w:val="20"/>
                <w:szCs w:val="20"/>
              </w:rPr>
              <w:t>3</w:t>
            </w:r>
          </w:p>
        </w:tc>
        <w:tc>
          <w:tcPr>
            <w:tcW w:w="1407" w:type="dxa"/>
            <w:shd w:val="clear" w:color="auto" w:fill="FFFF00"/>
          </w:tcPr>
          <w:p w14:paraId="3B216350" w14:textId="77777777" w:rsidR="00963DA0" w:rsidRPr="00963DA0" w:rsidRDefault="00963DA0" w:rsidP="00963DA0">
            <w:pPr>
              <w:spacing w:after="0" w:line="240" w:lineRule="auto"/>
              <w:jc w:val="center"/>
              <w:rPr>
                <w:rFonts w:ascii="Times New Roman" w:eastAsia="Calibri" w:hAnsi="Times New Roman" w:cs="Times New Roman"/>
                <w:iCs/>
                <w:sz w:val="20"/>
                <w:szCs w:val="20"/>
              </w:rPr>
            </w:pPr>
            <w:r w:rsidRPr="00963DA0">
              <w:rPr>
                <w:rFonts w:ascii="Times New Roman" w:eastAsia="Calibri" w:hAnsi="Times New Roman" w:cs="Times New Roman"/>
                <w:iCs/>
                <w:sz w:val="20"/>
                <w:szCs w:val="20"/>
              </w:rPr>
              <w:t>Umjerene</w:t>
            </w:r>
          </w:p>
        </w:tc>
        <w:tc>
          <w:tcPr>
            <w:tcW w:w="3352" w:type="dxa"/>
            <w:vAlign w:val="center"/>
          </w:tcPr>
          <w:p w14:paraId="0AEBC12B" w14:textId="77777777" w:rsidR="00963DA0" w:rsidRPr="00963DA0" w:rsidRDefault="00963DA0" w:rsidP="00963DA0">
            <w:pPr>
              <w:spacing w:after="0" w:line="240" w:lineRule="auto"/>
              <w:jc w:val="center"/>
              <w:rPr>
                <w:rFonts w:ascii="Times New Roman" w:eastAsia="Calibri" w:hAnsi="Times New Roman" w:cs="Times New Roman"/>
                <w:iCs/>
                <w:sz w:val="20"/>
                <w:szCs w:val="20"/>
              </w:rPr>
            </w:pPr>
            <w:r w:rsidRPr="00963DA0">
              <w:rPr>
                <w:rFonts w:ascii="Times New Roman" w:eastAsia="Calibri" w:hAnsi="Times New Roman" w:cs="Times New Roman"/>
                <w:iCs/>
                <w:sz w:val="20"/>
                <w:szCs w:val="20"/>
              </w:rPr>
              <w:t>5-15 %</w:t>
            </w:r>
          </w:p>
        </w:tc>
        <w:tc>
          <w:tcPr>
            <w:tcW w:w="1276" w:type="dxa"/>
            <w:shd w:val="clear" w:color="auto" w:fill="FFFF00"/>
          </w:tcPr>
          <w:p w14:paraId="115E3E94" w14:textId="77777777" w:rsidR="00963DA0" w:rsidRPr="00963DA0" w:rsidRDefault="00963DA0" w:rsidP="00963DA0">
            <w:pPr>
              <w:spacing w:after="0" w:line="240" w:lineRule="auto"/>
              <w:jc w:val="center"/>
              <w:rPr>
                <w:rFonts w:ascii="Times New Roman" w:eastAsia="Calibri" w:hAnsi="Times New Roman" w:cs="Times New Roman"/>
                <w:b/>
                <w:iCs/>
                <w:sz w:val="20"/>
                <w:szCs w:val="20"/>
              </w:rPr>
            </w:pPr>
          </w:p>
        </w:tc>
      </w:tr>
      <w:tr w:rsidR="00963DA0" w:rsidRPr="00963DA0" w14:paraId="1DE9856E" w14:textId="77777777" w:rsidTr="00963DA0">
        <w:trPr>
          <w:trHeight w:val="274"/>
        </w:trPr>
        <w:tc>
          <w:tcPr>
            <w:tcW w:w="1161" w:type="dxa"/>
            <w:shd w:val="clear" w:color="auto" w:fill="FFC000"/>
            <w:vAlign w:val="center"/>
          </w:tcPr>
          <w:p w14:paraId="1E5C76A5" w14:textId="77777777" w:rsidR="00963DA0" w:rsidRPr="00963DA0" w:rsidRDefault="00963DA0" w:rsidP="00963DA0">
            <w:pPr>
              <w:spacing w:after="0" w:line="240" w:lineRule="auto"/>
              <w:jc w:val="center"/>
              <w:rPr>
                <w:rFonts w:ascii="Times New Roman" w:eastAsia="Calibri" w:hAnsi="Times New Roman" w:cs="Times New Roman"/>
                <w:b/>
                <w:iCs/>
                <w:sz w:val="20"/>
                <w:szCs w:val="20"/>
              </w:rPr>
            </w:pPr>
            <w:r w:rsidRPr="00963DA0">
              <w:rPr>
                <w:rFonts w:ascii="Times New Roman" w:eastAsia="Calibri" w:hAnsi="Times New Roman" w:cs="Times New Roman"/>
                <w:b/>
                <w:iCs/>
                <w:sz w:val="20"/>
                <w:szCs w:val="20"/>
              </w:rPr>
              <w:t>4</w:t>
            </w:r>
          </w:p>
        </w:tc>
        <w:tc>
          <w:tcPr>
            <w:tcW w:w="1407" w:type="dxa"/>
            <w:shd w:val="clear" w:color="auto" w:fill="FFC000"/>
          </w:tcPr>
          <w:p w14:paraId="5C40548F" w14:textId="77777777" w:rsidR="00963DA0" w:rsidRPr="00963DA0" w:rsidRDefault="00963DA0" w:rsidP="00963DA0">
            <w:pPr>
              <w:spacing w:after="0" w:line="240" w:lineRule="auto"/>
              <w:jc w:val="center"/>
              <w:rPr>
                <w:rFonts w:ascii="Times New Roman" w:eastAsia="Calibri" w:hAnsi="Times New Roman" w:cs="Times New Roman"/>
                <w:iCs/>
                <w:sz w:val="20"/>
                <w:szCs w:val="20"/>
              </w:rPr>
            </w:pPr>
            <w:r w:rsidRPr="00963DA0">
              <w:rPr>
                <w:rFonts w:ascii="Times New Roman" w:eastAsia="Calibri" w:hAnsi="Times New Roman" w:cs="Times New Roman"/>
                <w:iCs/>
                <w:sz w:val="20"/>
                <w:szCs w:val="20"/>
              </w:rPr>
              <w:t>Značajne</w:t>
            </w:r>
          </w:p>
        </w:tc>
        <w:tc>
          <w:tcPr>
            <w:tcW w:w="3352" w:type="dxa"/>
            <w:vAlign w:val="center"/>
          </w:tcPr>
          <w:p w14:paraId="2AF8C9C4" w14:textId="77777777" w:rsidR="00963DA0" w:rsidRPr="00963DA0" w:rsidRDefault="00963DA0" w:rsidP="00963DA0">
            <w:pPr>
              <w:spacing w:after="0" w:line="240" w:lineRule="auto"/>
              <w:jc w:val="center"/>
              <w:rPr>
                <w:rFonts w:ascii="Times New Roman" w:eastAsia="Calibri" w:hAnsi="Times New Roman" w:cs="Times New Roman"/>
                <w:iCs/>
                <w:sz w:val="20"/>
                <w:szCs w:val="20"/>
              </w:rPr>
            </w:pPr>
            <w:r w:rsidRPr="00963DA0">
              <w:rPr>
                <w:rFonts w:ascii="Times New Roman" w:eastAsia="Calibri" w:hAnsi="Times New Roman" w:cs="Times New Roman"/>
                <w:iCs/>
                <w:sz w:val="20"/>
                <w:szCs w:val="20"/>
              </w:rPr>
              <w:t>15-25 %</w:t>
            </w:r>
          </w:p>
        </w:tc>
        <w:tc>
          <w:tcPr>
            <w:tcW w:w="1276" w:type="dxa"/>
            <w:shd w:val="clear" w:color="auto" w:fill="FFC000"/>
          </w:tcPr>
          <w:p w14:paraId="2561398C" w14:textId="77777777" w:rsidR="00963DA0" w:rsidRPr="00963DA0" w:rsidRDefault="00963DA0" w:rsidP="00963DA0">
            <w:pPr>
              <w:spacing w:after="0" w:line="240" w:lineRule="auto"/>
              <w:jc w:val="center"/>
              <w:rPr>
                <w:rFonts w:ascii="Times New Roman" w:eastAsia="Calibri" w:hAnsi="Times New Roman" w:cs="Times New Roman"/>
                <w:iCs/>
                <w:sz w:val="20"/>
                <w:szCs w:val="20"/>
              </w:rPr>
            </w:pPr>
          </w:p>
        </w:tc>
      </w:tr>
      <w:tr w:rsidR="00963DA0" w:rsidRPr="00963DA0" w14:paraId="7B94FE0D" w14:textId="77777777" w:rsidTr="00963DA0">
        <w:trPr>
          <w:trHeight w:val="278"/>
        </w:trPr>
        <w:tc>
          <w:tcPr>
            <w:tcW w:w="1161" w:type="dxa"/>
            <w:shd w:val="clear" w:color="auto" w:fill="FF0000"/>
            <w:vAlign w:val="center"/>
          </w:tcPr>
          <w:p w14:paraId="22B09113" w14:textId="77777777" w:rsidR="00963DA0" w:rsidRPr="00963DA0" w:rsidRDefault="00963DA0" w:rsidP="00963DA0">
            <w:pPr>
              <w:spacing w:after="0" w:line="240" w:lineRule="auto"/>
              <w:jc w:val="center"/>
              <w:rPr>
                <w:rFonts w:ascii="Times New Roman" w:eastAsia="Calibri" w:hAnsi="Times New Roman" w:cs="Times New Roman"/>
                <w:b/>
                <w:iCs/>
                <w:sz w:val="20"/>
                <w:szCs w:val="20"/>
              </w:rPr>
            </w:pPr>
            <w:r w:rsidRPr="00963DA0">
              <w:rPr>
                <w:rFonts w:ascii="Times New Roman" w:eastAsia="Calibri" w:hAnsi="Times New Roman" w:cs="Times New Roman"/>
                <w:b/>
                <w:iCs/>
                <w:sz w:val="20"/>
                <w:szCs w:val="20"/>
              </w:rPr>
              <w:t>5</w:t>
            </w:r>
          </w:p>
        </w:tc>
        <w:tc>
          <w:tcPr>
            <w:tcW w:w="1407" w:type="dxa"/>
            <w:shd w:val="clear" w:color="auto" w:fill="FF0000"/>
          </w:tcPr>
          <w:p w14:paraId="6ABA3DA6" w14:textId="77777777" w:rsidR="00963DA0" w:rsidRPr="00963DA0" w:rsidRDefault="00963DA0" w:rsidP="00963DA0">
            <w:pPr>
              <w:spacing w:after="0" w:line="240" w:lineRule="auto"/>
              <w:jc w:val="center"/>
              <w:rPr>
                <w:rFonts w:ascii="Times New Roman" w:eastAsia="Calibri" w:hAnsi="Times New Roman" w:cs="Times New Roman"/>
                <w:iCs/>
                <w:sz w:val="20"/>
                <w:szCs w:val="20"/>
              </w:rPr>
            </w:pPr>
            <w:r w:rsidRPr="00963DA0">
              <w:rPr>
                <w:rFonts w:ascii="Times New Roman" w:eastAsia="Calibri" w:hAnsi="Times New Roman" w:cs="Times New Roman"/>
                <w:iCs/>
                <w:sz w:val="20"/>
                <w:szCs w:val="20"/>
              </w:rPr>
              <w:t>Katastrofalne</w:t>
            </w:r>
          </w:p>
        </w:tc>
        <w:tc>
          <w:tcPr>
            <w:tcW w:w="3352" w:type="dxa"/>
            <w:vAlign w:val="center"/>
          </w:tcPr>
          <w:p w14:paraId="05DBE88B" w14:textId="77777777" w:rsidR="00963DA0" w:rsidRPr="00963DA0" w:rsidRDefault="00963DA0" w:rsidP="00963DA0">
            <w:pPr>
              <w:spacing w:after="0" w:line="240" w:lineRule="auto"/>
              <w:jc w:val="center"/>
              <w:rPr>
                <w:rFonts w:ascii="Times New Roman" w:eastAsia="Calibri" w:hAnsi="Times New Roman" w:cs="Times New Roman"/>
                <w:iCs/>
                <w:sz w:val="20"/>
                <w:szCs w:val="20"/>
              </w:rPr>
            </w:pPr>
            <w:r w:rsidRPr="00963DA0">
              <w:rPr>
                <w:rFonts w:ascii="Times New Roman" w:eastAsia="Calibri" w:hAnsi="Times New Roman" w:cs="Times New Roman"/>
                <w:iCs/>
                <w:sz w:val="20"/>
                <w:szCs w:val="20"/>
              </w:rPr>
              <w:t>&gt;25 %</w:t>
            </w:r>
          </w:p>
        </w:tc>
        <w:tc>
          <w:tcPr>
            <w:tcW w:w="1276" w:type="dxa"/>
            <w:shd w:val="clear" w:color="auto" w:fill="FF0000"/>
          </w:tcPr>
          <w:p w14:paraId="6074CACD" w14:textId="77777777" w:rsidR="00963DA0" w:rsidRPr="00963DA0" w:rsidRDefault="00963DA0" w:rsidP="00963DA0">
            <w:pPr>
              <w:spacing w:after="0" w:line="240" w:lineRule="auto"/>
              <w:jc w:val="center"/>
              <w:rPr>
                <w:rFonts w:ascii="Times New Roman" w:eastAsia="Calibri" w:hAnsi="Times New Roman" w:cs="Times New Roman"/>
                <w:b/>
                <w:iCs/>
                <w:sz w:val="20"/>
                <w:szCs w:val="20"/>
              </w:rPr>
            </w:pPr>
          </w:p>
        </w:tc>
      </w:tr>
    </w:tbl>
    <w:p w14:paraId="1DE321ED" w14:textId="77777777" w:rsidR="00963DA0" w:rsidRPr="00963DA0" w:rsidRDefault="00963DA0" w:rsidP="00963DA0">
      <w:pPr>
        <w:spacing w:after="0" w:line="240" w:lineRule="auto"/>
        <w:jc w:val="both"/>
        <w:rPr>
          <w:rFonts w:ascii="Times New Roman" w:hAnsi="Times New Roman"/>
          <w:b/>
          <w:sz w:val="24"/>
        </w:rPr>
      </w:pPr>
    </w:p>
    <w:p w14:paraId="2D993579" w14:textId="77777777" w:rsidR="00963DA0" w:rsidRPr="00963DA0" w:rsidRDefault="00963DA0" w:rsidP="00963DA0">
      <w:pPr>
        <w:spacing w:after="0" w:line="240" w:lineRule="auto"/>
        <w:jc w:val="both"/>
        <w:rPr>
          <w:rFonts w:ascii="Times New Roman" w:eastAsia="Calibri" w:hAnsi="Times New Roman" w:cs="Times New Roman"/>
          <w:sz w:val="24"/>
        </w:rPr>
      </w:pPr>
    </w:p>
    <w:p w14:paraId="69A53B85" w14:textId="77777777" w:rsidR="00963DA0" w:rsidRPr="00963DA0" w:rsidRDefault="00963DA0" w:rsidP="00963DA0">
      <w:pPr>
        <w:spacing w:after="0" w:line="240" w:lineRule="auto"/>
        <w:jc w:val="both"/>
        <w:rPr>
          <w:rFonts w:ascii="Times New Roman" w:eastAsia="Calibri" w:hAnsi="Times New Roman" w:cs="Times New Roman"/>
          <w:sz w:val="24"/>
        </w:rPr>
      </w:pPr>
      <w:r w:rsidRPr="00963DA0">
        <w:rPr>
          <w:rFonts w:ascii="Times New Roman" w:eastAsia="Calibri" w:hAnsi="Times New Roman" w:cs="Times New Roman"/>
          <w:sz w:val="24"/>
        </w:rPr>
        <w:t>Podaci prikazani zbirno za društvenu stabilnost i politiku su prikazani u sljedećoj tablici.</w:t>
      </w:r>
    </w:p>
    <w:p w14:paraId="02E951FC" w14:textId="77777777" w:rsidR="00963DA0" w:rsidRPr="00963DA0" w:rsidRDefault="00963DA0" w:rsidP="00963DA0">
      <w:pPr>
        <w:spacing w:after="0" w:line="240" w:lineRule="auto"/>
        <w:ind w:left="284"/>
        <w:jc w:val="both"/>
        <w:rPr>
          <w:rFonts w:ascii="Times New Roman" w:hAnsi="Times New Roman"/>
          <w:sz w:val="24"/>
        </w:rPr>
      </w:pPr>
    </w:p>
    <w:p w14:paraId="4BFADCE7" w14:textId="6A100CDE" w:rsidR="00963DA0" w:rsidRPr="00963DA0" w:rsidRDefault="00E31898" w:rsidP="00963DA0">
      <w:pPr>
        <w:spacing w:after="0" w:line="240" w:lineRule="auto"/>
        <w:ind w:left="567" w:right="454"/>
        <w:jc w:val="both"/>
        <w:rPr>
          <w:rFonts w:ascii="Times New Roman" w:eastAsia="Calibri" w:hAnsi="Times New Roman" w:cs="Times New Roman"/>
          <w:sz w:val="20"/>
          <w:szCs w:val="20"/>
          <w:lang w:eastAsia="hr-HR"/>
        </w:rPr>
      </w:pPr>
      <w:r>
        <w:rPr>
          <w:rFonts w:ascii="Times New Roman" w:eastAsia="Calibri" w:hAnsi="Times New Roman" w:cs="Times New Roman"/>
          <w:sz w:val="20"/>
          <w:szCs w:val="20"/>
          <w:lang w:eastAsia="hr-HR"/>
        </w:rPr>
        <w:t>Tablica 1</w:t>
      </w:r>
      <w:r w:rsidR="00476A64">
        <w:rPr>
          <w:rFonts w:ascii="Times New Roman" w:eastAsia="Calibri" w:hAnsi="Times New Roman" w:cs="Times New Roman"/>
          <w:sz w:val="20"/>
          <w:szCs w:val="20"/>
          <w:lang w:eastAsia="hr-HR"/>
        </w:rPr>
        <w:t>34</w:t>
      </w:r>
      <w:r w:rsidR="00963DA0" w:rsidRPr="00963DA0">
        <w:rPr>
          <w:rFonts w:ascii="Times New Roman" w:eastAsia="Calibri" w:hAnsi="Times New Roman" w:cs="Times New Roman"/>
          <w:sz w:val="20"/>
          <w:szCs w:val="20"/>
          <w:lang w:eastAsia="hr-HR"/>
        </w:rPr>
        <w:t xml:space="preserve">: Zbirni prikaz posljedice </w:t>
      </w:r>
      <w:r w:rsidR="0083723E">
        <w:rPr>
          <w:rFonts w:ascii="Times New Roman" w:eastAsia="Calibri" w:hAnsi="Times New Roman" w:cs="Times New Roman"/>
          <w:sz w:val="20"/>
          <w:szCs w:val="20"/>
          <w:lang w:eastAsia="hr-HR"/>
        </w:rPr>
        <w:t>zaslanjenja tla</w:t>
      </w:r>
      <w:r w:rsidR="00963DA0" w:rsidRPr="00963DA0">
        <w:rPr>
          <w:rFonts w:ascii="Times New Roman" w:eastAsia="Calibri" w:hAnsi="Times New Roman" w:cs="Times New Roman"/>
          <w:sz w:val="20"/>
          <w:szCs w:val="20"/>
          <w:lang w:eastAsia="hr-HR"/>
        </w:rPr>
        <w:t xml:space="preserve"> za utjecaj na društvenu stabilnost i politiku</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84"/>
        <w:gridCol w:w="2617"/>
        <w:gridCol w:w="2011"/>
      </w:tblGrid>
      <w:tr w:rsidR="00963DA0" w:rsidRPr="00963DA0" w14:paraId="793174B7" w14:textId="77777777" w:rsidTr="00963DA0">
        <w:trPr>
          <w:trHeight w:val="467"/>
        </w:trPr>
        <w:tc>
          <w:tcPr>
            <w:tcW w:w="1161" w:type="dxa"/>
            <w:shd w:val="clear" w:color="auto" w:fill="BDD6EE"/>
            <w:vAlign w:val="center"/>
          </w:tcPr>
          <w:p w14:paraId="71F97823" w14:textId="77777777" w:rsidR="00963DA0" w:rsidRPr="00963DA0" w:rsidRDefault="00963DA0" w:rsidP="00963DA0">
            <w:pPr>
              <w:spacing w:after="0" w:line="240" w:lineRule="auto"/>
              <w:jc w:val="both"/>
              <w:rPr>
                <w:rFonts w:ascii="Times New Roman" w:eastAsia="Calibri" w:hAnsi="Times New Roman" w:cs="Times New Roman"/>
                <w:sz w:val="20"/>
                <w:szCs w:val="20"/>
              </w:rPr>
            </w:pPr>
            <w:r w:rsidRPr="00963DA0">
              <w:rPr>
                <w:rFonts w:ascii="Times New Roman" w:eastAsia="Calibri" w:hAnsi="Times New Roman" w:cs="Times New Roman"/>
                <w:sz w:val="20"/>
                <w:szCs w:val="20"/>
              </w:rPr>
              <w:t>Kategorija</w:t>
            </w:r>
          </w:p>
          <w:p w14:paraId="0A82CEFA" w14:textId="77777777" w:rsidR="00963DA0" w:rsidRPr="00963DA0" w:rsidRDefault="00963DA0" w:rsidP="00963DA0">
            <w:pPr>
              <w:spacing w:after="0" w:line="240" w:lineRule="auto"/>
              <w:jc w:val="both"/>
              <w:rPr>
                <w:rFonts w:ascii="Times New Roman" w:eastAsia="Calibri" w:hAnsi="Times New Roman" w:cs="Times New Roman"/>
                <w:sz w:val="20"/>
                <w:szCs w:val="20"/>
              </w:rPr>
            </w:pPr>
          </w:p>
        </w:tc>
        <w:tc>
          <w:tcPr>
            <w:tcW w:w="1484" w:type="dxa"/>
            <w:shd w:val="clear" w:color="auto" w:fill="BDD6EE"/>
          </w:tcPr>
          <w:p w14:paraId="574B14D3" w14:textId="77777777" w:rsidR="00963DA0" w:rsidRPr="00963DA0" w:rsidRDefault="00963DA0" w:rsidP="00963DA0">
            <w:pPr>
              <w:spacing w:after="0" w:line="240" w:lineRule="auto"/>
              <w:jc w:val="both"/>
              <w:rPr>
                <w:rFonts w:ascii="Times New Roman" w:eastAsia="Calibri" w:hAnsi="Times New Roman" w:cs="Times New Roman"/>
                <w:sz w:val="20"/>
                <w:szCs w:val="20"/>
              </w:rPr>
            </w:pPr>
            <w:r w:rsidRPr="00963DA0">
              <w:rPr>
                <w:rFonts w:ascii="Times New Roman" w:eastAsia="Calibri" w:hAnsi="Times New Roman" w:cs="Times New Roman"/>
                <w:sz w:val="20"/>
                <w:szCs w:val="20"/>
              </w:rPr>
              <w:t>Kritična infrastruktura</w:t>
            </w:r>
          </w:p>
        </w:tc>
        <w:tc>
          <w:tcPr>
            <w:tcW w:w="2617" w:type="dxa"/>
            <w:shd w:val="clear" w:color="auto" w:fill="BDD6EE"/>
            <w:vAlign w:val="center"/>
          </w:tcPr>
          <w:p w14:paraId="766AD1D8" w14:textId="77777777" w:rsidR="00963DA0" w:rsidRPr="00963DA0" w:rsidRDefault="00963DA0" w:rsidP="00963DA0">
            <w:pPr>
              <w:spacing w:after="0" w:line="240" w:lineRule="auto"/>
              <w:jc w:val="both"/>
              <w:rPr>
                <w:rFonts w:ascii="Times New Roman" w:eastAsia="Calibri" w:hAnsi="Times New Roman" w:cs="Times New Roman"/>
                <w:sz w:val="20"/>
                <w:szCs w:val="20"/>
              </w:rPr>
            </w:pPr>
            <w:r w:rsidRPr="00963DA0">
              <w:rPr>
                <w:rFonts w:ascii="Times New Roman" w:eastAsia="Calibri" w:hAnsi="Times New Roman" w:cs="Times New Roman"/>
                <w:sz w:val="20"/>
                <w:szCs w:val="20"/>
              </w:rPr>
              <w:t>Ustanove/građevine javnog društvenog značaja</w:t>
            </w:r>
          </w:p>
        </w:tc>
        <w:tc>
          <w:tcPr>
            <w:tcW w:w="2011" w:type="dxa"/>
            <w:shd w:val="clear" w:color="auto" w:fill="BDD6EE"/>
          </w:tcPr>
          <w:p w14:paraId="7B013A96" w14:textId="77777777" w:rsidR="00963DA0" w:rsidRPr="00963DA0" w:rsidRDefault="00963DA0" w:rsidP="00963DA0">
            <w:pPr>
              <w:spacing w:after="0" w:line="240" w:lineRule="auto"/>
              <w:jc w:val="both"/>
              <w:rPr>
                <w:rFonts w:ascii="Times New Roman" w:eastAsia="Calibri" w:hAnsi="Times New Roman" w:cs="Times New Roman"/>
                <w:sz w:val="20"/>
                <w:szCs w:val="20"/>
              </w:rPr>
            </w:pPr>
            <w:r w:rsidRPr="00963DA0">
              <w:rPr>
                <w:rFonts w:ascii="Times New Roman" w:eastAsia="Calibri" w:hAnsi="Times New Roman" w:cs="Times New Roman"/>
                <w:sz w:val="20"/>
                <w:szCs w:val="20"/>
              </w:rPr>
              <w:t>Odabrano</w:t>
            </w:r>
          </w:p>
        </w:tc>
      </w:tr>
      <w:tr w:rsidR="00963DA0" w:rsidRPr="00963DA0" w14:paraId="3EE9DD32" w14:textId="77777777" w:rsidTr="00963DA0">
        <w:trPr>
          <w:trHeight w:val="263"/>
        </w:trPr>
        <w:tc>
          <w:tcPr>
            <w:tcW w:w="1161" w:type="dxa"/>
            <w:shd w:val="clear" w:color="auto" w:fill="B17ED8"/>
            <w:vAlign w:val="center"/>
          </w:tcPr>
          <w:p w14:paraId="795783CB" w14:textId="77777777" w:rsidR="00963DA0" w:rsidRPr="00963DA0" w:rsidRDefault="00963DA0" w:rsidP="00963DA0">
            <w:pPr>
              <w:spacing w:after="0" w:line="240" w:lineRule="auto"/>
              <w:jc w:val="center"/>
              <w:rPr>
                <w:rFonts w:ascii="Times New Roman" w:eastAsia="Calibri" w:hAnsi="Times New Roman" w:cs="Times New Roman"/>
                <w:sz w:val="20"/>
                <w:szCs w:val="20"/>
              </w:rPr>
            </w:pPr>
            <w:r w:rsidRPr="00963DA0">
              <w:rPr>
                <w:rFonts w:ascii="Times New Roman" w:eastAsia="Calibri" w:hAnsi="Times New Roman" w:cs="Times New Roman"/>
                <w:sz w:val="20"/>
                <w:szCs w:val="20"/>
              </w:rPr>
              <w:t>1</w:t>
            </w:r>
          </w:p>
        </w:tc>
        <w:tc>
          <w:tcPr>
            <w:tcW w:w="1484" w:type="dxa"/>
            <w:shd w:val="clear" w:color="auto" w:fill="B17ED8"/>
          </w:tcPr>
          <w:p w14:paraId="2D67F191" w14:textId="77777777" w:rsidR="00963DA0" w:rsidRPr="00963DA0" w:rsidRDefault="00963DA0" w:rsidP="00963DA0">
            <w:pPr>
              <w:spacing w:after="0" w:line="240" w:lineRule="auto"/>
              <w:jc w:val="center"/>
              <w:rPr>
                <w:rFonts w:ascii="Sylfaen" w:eastAsia="Calibri" w:hAnsi="Sylfaen" w:cs="Times New Roman"/>
                <w:sz w:val="20"/>
                <w:szCs w:val="20"/>
              </w:rPr>
            </w:pPr>
            <w:r w:rsidRPr="00963DA0">
              <w:rPr>
                <w:rFonts w:ascii="Sylfaen" w:eastAsia="Calibri" w:hAnsi="Sylfaen" w:cs="Times New Roman"/>
                <w:sz w:val="20"/>
                <w:szCs w:val="20"/>
              </w:rPr>
              <w:t>X</w:t>
            </w:r>
          </w:p>
        </w:tc>
        <w:tc>
          <w:tcPr>
            <w:tcW w:w="2617" w:type="dxa"/>
            <w:shd w:val="clear" w:color="auto" w:fill="B17ED8"/>
            <w:vAlign w:val="center"/>
          </w:tcPr>
          <w:p w14:paraId="07AB1408" w14:textId="77777777" w:rsidR="00963DA0" w:rsidRPr="00963DA0" w:rsidRDefault="00963DA0" w:rsidP="00963DA0">
            <w:pPr>
              <w:spacing w:after="0" w:line="240" w:lineRule="auto"/>
              <w:jc w:val="center"/>
              <w:rPr>
                <w:rFonts w:ascii="Times New Roman" w:eastAsia="Calibri" w:hAnsi="Times New Roman" w:cs="Times New Roman"/>
                <w:sz w:val="20"/>
                <w:szCs w:val="20"/>
              </w:rPr>
            </w:pPr>
            <w:r w:rsidRPr="00963DA0">
              <w:rPr>
                <w:rFonts w:ascii="Times New Roman" w:eastAsia="Calibri" w:hAnsi="Times New Roman" w:cs="Times New Roman"/>
                <w:sz w:val="20"/>
                <w:szCs w:val="20"/>
              </w:rPr>
              <w:t>X</w:t>
            </w:r>
          </w:p>
        </w:tc>
        <w:tc>
          <w:tcPr>
            <w:tcW w:w="2011" w:type="dxa"/>
            <w:shd w:val="clear" w:color="auto" w:fill="B17ED8"/>
          </w:tcPr>
          <w:p w14:paraId="492C2DE7" w14:textId="77777777" w:rsidR="00963DA0" w:rsidRPr="00963DA0" w:rsidRDefault="00963DA0" w:rsidP="00963DA0">
            <w:pPr>
              <w:spacing w:after="0" w:line="240" w:lineRule="auto"/>
              <w:jc w:val="center"/>
              <w:rPr>
                <w:rFonts w:ascii="Sylfaen" w:eastAsia="Calibri" w:hAnsi="Sylfaen" w:cs="Times New Roman"/>
                <w:b/>
                <w:sz w:val="20"/>
                <w:szCs w:val="20"/>
              </w:rPr>
            </w:pPr>
            <w:r w:rsidRPr="00963DA0">
              <w:rPr>
                <w:rFonts w:ascii="Sylfaen" w:eastAsia="Calibri" w:hAnsi="Sylfaen" w:cs="Times New Roman"/>
                <w:b/>
                <w:sz w:val="20"/>
                <w:szCs w:val="20"/>
              </w:rPr>
              <w:t>X</w:t>
            </w:r>
          </w:p>
        </w:tc>
      </w:tr>
      <w:tr w:rsidR="00963DA0" w:rsidRPr="00963DA0" w14:paraId="694C1313" w14:textId="77777777" w:rsidTr="00963DA0">
        <w:trPr>
          <w:trHeight w:val="280"/>
        </w:trPr>
        <w:tc>
          <w:tcPr>
            <w:tcW w:w="1161" w:type="dxa"/>
            <w:shd w:val="clear" w:color="auto" w:fill="00B050"/>
            <w:vAlign w:val="center"/>
          </w:tcPr>
          <w:p w14:paraId="2CD79EAF" w14:textId="77777777" w:rsidR="00963DA0" w:rsidRPr="00963DA0" w:rsidRDefault="00963DA0" w:rsidP="00963DA0">
            <w:pPr>
              <w:spacing w:after="0" w:line="240" w:lineRule="auto"/>
              <w:jc w:val="center"/>
              <w:rPr>
                <w:rFonts w:ascii="Times New Roman" w:eastAsia="Calibri" w:hAnsi="Times New Roman" w:cs="Times New Roman"/>
                <w:sz w:val="20"/>
                <w:szCs w:val="20"/>
              </w:rPr>
            </w:pPr>
            <w:r w:rsidRPr="00963DA0">
              <w:rPr>
                <w:rFonts w:ascii="Times New Roman" w:eastAsia="Calibri" w:hAnsi="Times New Roman" w:cs="Times New Roman"/>
                <w:sz w:val="20"/>
                <w:szCs w:val="20"/>
              </w:rPr>
              <w:t>2</w:t>
            </w:r>
          </w:p>
        </w:tc>
        <w:tc>
          <w:tcPr>
            <w:tcW w:w="1484" w:type="dxa"/>
            <w:shd w:val="clear" w:color="auto" w:fill="00B050"/>
          </w:tcPr>
          <w:p w14:paraId="66EF590B" w14:textId="77777777" w:rsidR="00963DA0" w:rsidRPr="00963DA0" w:rsidRDefault="00963DA0" w:rsidP="00963DA0">
            <w:pPr>
              <w:spacing w:after="0" w:line="240" w:lineRule="auto"/>
              <w:jc w:val="center"/>
              <w:rPr>
                <w:rFonts w:ascii="Times New Roman" w:eastAsia="Calibri" w:hAnsi="Times New Roman" w:cs="Times New Roman"/>
                <w:sz w:val="20"/>
                <w:szCs w:val="20"/>
              </w:rPr>
            </w:pPr>
          </w:p>
        </w:tc>
        <w:tc>
          <w:tcPr>
            <w:tcW w:w="2617" w:type="dxa"/>
            <w:shd w:val="clear" w:color="auto" w:fill="00B050"/>
            <w:vAlign w:val="center"/>
          </w:tcPr>
          <w:p w14:paraId="0737E10D" w14:textId="77777777" w:rsidR="00963DA0" w:rsidRPr="00963DA0" w:rsidRDefault="00963DA0" w:rsidP="00963DA0">
            <w:pPr>
              <w:spacing w:after="0" w:line="240" w:lineRule="auto"/>
              <w:jc w:val="center"/>
              <w:rPr>
                <w:rFonts w:ascii="Times New Roman" w:eastAsia="Calibri" w:hAnsi="Times New Roman" w:cs="Times New Roman"/>
                <w:sz w:val="20"/>
                <w:szCs w:val="20"/>
              </w:rPr>
            </w:pPr>
          </w:p>
        </w:tc>
        <w:tc>
          <w:tcPr>
            <w:tcW w:w="2011" w:type="dxa"/>
            <w:shd w:val="clear" w:color="auto" w:fill="00B050"/>
          </w:tcPr>
          <w:p w14:paraId="05C17256" w14:textId="77777777" w:rsidR="00963DA0" w:rsidRPr="00963DA0" w:rsidRDefault="00963DA0" w:rsidP="00963DA0">
            <w:pPr>
              <w:spacing w:after="0" w:line="240" w:lineRule="auto"/>
              <w:jc w:val="center"/>
              <w:rPr>
                <w:rFonts w:ascii="Times New Roman" w:eastAsia="Calibri" w:hAnsi="Times New Roman" w:cs="Times New Roman"/>
                <w:sz w:val="20"/>
                <w:szCs w:val="20"/>
              </w:rPr>
            </w:pPr>
          </w:p>
        </w:tc>
      </w:tr>
      <w:tr w:rsidR="00963DA0" w:rsidRPr="00963DA0" w14:paraId="282DC76E" w14:textId="77777777" w:rsidTr="00963DA0">
        <w:trPr>
          <w:trHeight w:val="269"/>
        </w:trPr>
        <w:tc>
          <w:tcPr>
            <w:tcW w:w="1161" w:type="dxa"/>
            <w:shd w:val="clear" w:color="auto" w:fill="FFFF00"/>
            <w:vAlign w:val="center"/>
          </w:tcPr>
          <w:p w14:paraId="2684A4D5" w14:textId="77777777" w:rsidR="00963DA0" w:rsidRPr="00963DA0" w:rsidRDefault="00963DA0" w:rsidP="00963DA0">
            <w:pPr>
              <w:spacing w:after="0" w:line="240" w:lineRule="auto"/>
              <w:jc w:val="center"/>
              <w:rPr>
                <w:rFonts w:ascii="Times New Roman" w:eastAsia="Calibri" w:hAnsi="Times New Roman" w:cs="Times New Roman"/>
                <w:sz w:val="20"/>
                <w:szCs w:val="20"/>
              </w:rPr>
            </w:pPr>
            <w:r w:rsidRPr="00963DA0">
              <w:rPr>
                <w:rFonts w:ascii="Times New Roman" w:eastAsia="Calibri" w:hAnsi="Times New Roman" w:cs="Times New Roman"/>
                <w:sz w:val="20"/>
                <w:szCs w:val="20"/>
              </w:rPr>
              <w:t>3</w:t>
            </w:r>
          </w:p>
        </w:tc>
        <w:tc>
          <w:tcPr>
            <w:tcW w:w="1484" w:type="dxa"/>
            <w:shd w:val="clear" w:color="auto" w:fill="FFFF00"/>
          </w:tcPr>
          <w:p w14:paraId="49B44C8E" w14:textId="77777777" w:rsidR="00963DA0" w:rsidRPr="00963DA0" w:rsidRDefault="00963DA0" w:rsidP="00963DA0">
            <w:pPr>
              <w:spacing w:after="0" w:line="240" w:lineRule="auto"/>
              <w:jc w:val="center"/>
              <w:rPr>
                <w:rFonts w:ascii="Times New Roman" w:eastAsia="Calibri" w:hAnsi="Times New Roman" w:cs="Times New Roman"/>
                <w:sz w:val="20"/>
                <w:szCs w:val="20"/>
              </w:rPr>
            </w:pPr>
          </w:p>
        </w:tc>
        <w:tc>
          <w:tcPr>
            <w:tcW w:w="2617" w:type="dxa"/>
            <w:shd w:val="clear" w:color="auto" w:fill="FFFF00"/>
            <w:vAlign w:val="center"/>
          </w:tcPr>
          <w:p w14:paraId="24E9C0E0" w14:textId="77777777" w:rsidR="00963DA0" w:rsidRPr="00963DA0" w:rsidRDefault="00963DA0" w:rsidP="00963DA0">
            <w:pPr>
              <w:spacing w:after="0" w:line="240" w:lineRule="auto"/>
              <w:jc w:val="center"/>
              <w:rPr>
                <w:rFonts w:ascii="Times New Roman" w:eastAsia="Calibri" w:hAnsi="Times New Roman" w:cs="Times New Roman"/>
                <w:sz w:val="20"/>
                <w:szCs w:val="20"/>
              </w:rPr>
            </w:pPr>
          </w:p>
        </w:tc>
        <w:tc>
          <w:tcPr>
            <w:tcW w:w="2011" w:type="dxa"/>
            <w:shd w:val="clear" w:color="auto" w:fill="FFFF00"/>
          </w:tcPr>
          <w:p w14:paraId="36990A52" w14:textId="77777777" w:rsidR="00963DA0" w:rsidRPr="00963DA0" w:rsidRDefault="00963DA0" w:rsidP="00963DA0">
            <w:pPr>
              <w:spacing w:after="0" w:line="240" w:lineRule="auto"/>
              <w:jc w:val="center"/>
              <w:rPr>
                <w:rFonts w:ascii="Times New Roman" w:eastAsia="Calibri" w:hAnsi="Times New Roman" w:cs="Times New Roman"/>
                <w:sz w:val="20"/>
                <w:szCs w:val="20"/>
              </w:rPr>
            </w:pPr>
          </w:p>
        </w:tc>
      </w:tr>
      <w:tr w:rsidR="00963DA0" w:rsidRPr="00963DA0" w14:paraId="1928D6B4" w14:textId="77777777" w:rsidTr="00963DA0">
        <w:trPr>
          <w:trHeight w:val="274"/>
        </w:trPr>
        <w:tc>
          <w:tcPr>
            <w:tcW w:w="1161" w:type="dxa"/>
            <w:shd w:val="clear" w:color="auto" w:fill="FFC000"/>
            <w:vAlign w:val="center"/>
          </w:tcPr>
          <w:p w14:paraId="7F48800E" w14:textId="77777777" w:rsidR="00963DA0" w:rsidRPr="00963DA0" w:rsidRDefault="00963DA0" w:rsidP="00963DA0">
            <w:pPr>
              <w:spacing w:after="0" w:line="240" w:lineRule="auto"/>
              <w:jc w:val="center"/>
              <w:rPr>
                <w:rFonts w:ascii="Times New Roman" w:eastAsia="Calibri" w:hAnsi="Times New Roman" w:cs="Times New Roman"/>
                <w:sz w:val="20"/>
                <w:szCs w:val="20"/>
              </w:rPr>
            </w:pPr>
            <w:r w:rsidRPr="00963DA0">
              <w:rPr>
                <w:rFonts w:ascii="Times New Roman" w:eastAsia="Calibri" w:hAnsi="Times New Roman" w:cs="Times New Roman"/>
                <w:sz w:val="20"/>
                <w:szCs w:val="20"/>
              </w:rPr>
              <w:t>4</w:t>
            </w:r>
          </w:p>
        </w:tc>
        <w:tc>
          <w:tcPr>
            <w:tcW w:w="1484" w:type="dxa"/>
            <w:shd w:val="clear" w:color="auto" w:fill="FFC000"/>
          </w:tcPr>
          <w:p w14:paraId="1B6582AA" w14:textId="77777777" w:rsidR="00963DA0" w:rsidRPr="00963DA0" w:rsidRDefault="00963DA0" w:rsidP="00963DA0">
            <w:pPr>
              <w:spacing w:after="0" w:line="240" w:lineRule="auto"/>
              <w:jc w:val="center"/>
              <w:rPr>
                <w:rFonts w:ascii="Times New Roman" w:eastAsia="Calibri" w:hAnsi="Times New Roman" w:cs="Times New Roman"/>
                <w:sz w:val="20"/>
                <w:szCs w:val="20"/>
              </w:rPr>
            </w:pPr>
          </w:p>
        </w:tc>
        <w:tc>
          <w:tcPr>
            <w:tcW w:w="2617" w:type="dxa"/>
            <w:shd w:val="clear" w:color="auto" w:fill="FFC000"/>
            <w:vAlign w:val="center"/>
          </w:tcPr>
          <w:p w14:paraId="205264B0" w14:textId="77777777" w:rsidR="00963DA0" w:rsidRPr="00963DA0" w:rsidRDefault="00963DA0" w:rsidP="00963DA0">
            <w:pPr>
              <w:spacing w:after="0" w:line="240" w:lineRule="auto"/>
              <w:jc w:val="center"/>
              <w:rPr>
                <w:rFonts w:ascii="Times New Roman" w:eastAsia="Calibri" w:hAnsi="Times New Roman" w:cs="Times New Roman"/>
                <w:sz w:val="20"/>
                <w:szCs w:val="20"/>
              </w:rPr>
            </w:pPr>
          </w:p>
        </w:tc>
        <w:tc>
          <w:tcPr>
            <w:tcW w:w="2011" w:type="dxa"/>
            <w:shd w:val="clear" w:color="auto" w:fill="FFC000"/>
          </w:tcPr>
          <w:p w14:paraId="13ED7EDE" w14:textId="77777777" w:rsidR="00963DA0" w:rsidRPr="00963DA0" w:rsidRDefault="00963DA0" w:rsidP="00963DA0">
            <w:pPr>
              <w:spacing w:after="0" w:line="240" w:lineRule="auto"/>
              <w:jc w:val="center"/>
              <w:rPr>
                <w:rFonts w:ascii="Times New Roman" w:eastAsia="Calibri" w:hAnsi="Times New Roman" w:cs="Times New Roman"/>
                <w:sz w:val="20"/>
                <w:szCs w:val="20"/>
              </w:rPr>
            </w:pPr>
          </w:p>
        </w:tc>
      </w:tr>
      <w:tr w:rsidR="00963DA0" w:rsidRPr="00963DA0" w14:paraId="307931F2" w14:textId="77777777" w:rsidTr="00963DA0">
        <w:trPr>
          <w:trHeight w:val="278"/>
        </w:trPr>
        <w:tc>
          <w:tcPr>
            <w:tcW w:w="1161" w:type="dxa"/>
            <w:shd w:val="clear" w:color="auto" w:fill="FF0000"/>
            <w:vAlign w:val="center"/>
          </w:tcPr>
          <w:p w14:paraId="4EC178E1" w14:textId="77777777" w:rsidR="00963DA0" w:rsidRPr="00963DA0" w:rsidRDefault="00963DA0" w:rsidP="00963DA0">
            <w:pPr>
              <w:spacing w:after="0" w:line="240" w:lineRule="auto"/>
              <w:jc w:val="center"/>
              <w:rPr>
                <w:rFonts w:ascii="Times New Roman" w:eastAsia="Calibri" w:hAnsi="Times New Roman" w:cs="Times New Roman"/>
                <w:sz w:val="20"/>
                <w:szCs w:val="20"/>
              </w:rPr>
            </w:pPr>
            <w:r w:rsidRPr="00963DA0">
              <w:rPr>
                <w:rFonts w:ascii="Times New Roman" w:eastAsia="Calibri" w:hAnsi="Times New Roman" w:cs="Times New Roman"/>
                <w:sz w:val="20"/>
                <w:szCs w:val="20"/>
              </w:rPr>
              <w:t>5</w:t>
            </w:r>
          </w:p>
        </w:tc>
        <w:tc>
          <w:tcPr>
            <w:tcW w:w="1484" w:type="dxa"/>
            <w:shd w:val="clear" w:color="auto" w:fill="FF0000"/>
          </w:tcPr>
          <w:p w14:paraId="6F472022" w14:textId="77777777" w:rsidR="00963DA0" w:rsidRPr="00963DA0" w:rsidRDefault="00963DA0" w:rsidP="00963DA0">
            <w:pPr>
              <w:spacing w:after="0" w:line="240" w:lineRule="auto"/>
              <w:jc w:val="center"/>
              <w:rPr>
                <w:rFonts w:ascii="Sylfaen" w:eastAsia="Calibri" w:hAnsi="Sylfaen" w:cs="Times New Roman"/>
                <w:sz w:val="20"/>
                <w:szCs w:val="20"/>
              </w:rPr>
            </w:pPr>
          </w:p>
        </w:tc>
        <w:tc>
          <w:tcPr>
            <w:tcW w:w="2617" w:type="dxa"/>
            <w:shd w:val="clear" w:color="auto" w:fill="FF0000"/>
            <w:vAlign w:val="center"/>
          </w:tcPr>
          <w:p w14:paraId="16A8B4BC" w14:textId="77777777" w:rsidR="00963DA0" w:rsidRPr="00963DA0" w:rsidRDefault="00963DA0" w:rsidP="00963DA0">
            <w:pPr>
              <w:spacing w:after="0" w:line="240" w:lineRule="auto"/>
              <w:jc w:val="center"/>
              <w:rPr>
                <w:rFonts w:ascii="Times New Roman" w:eastAsia="Calibri" w:hAnsi="Times New Roman" w:cs="Times New Roman"/>
                <w:sz w:val="20"/>
                <w:szCs w:val="20"/>
              </w:rPr>
            </w:pPr>
          </w:p>
        </w:tc>
        <w:tc>
          <w:tcPr>
            <w:tcW w:w="2011" w:type="dxa"/>
            <w:shd w:val="clear" w:color="auto" w:fill="FF0000"/>
          </w:tcPr>
          <w:p w14:paraId="612A57DA" w14:textId="77777777" w:rsidR="00963DA0" w:rsidRPr="00963DA0" w:rsidRDefault="00963DA0" w:rsidP="00963DA0">
            <w:pPr>
              <w:spacing w:after="0" w:line="240" w:lineRule="auto"/>
              <w:jc w:val="center"/>
              <w:rPr>
                <w:rFonts w:ascii="Sylfaen" w:eastAsia="Calibri" w:hAnsi="Sylfaen" w:cs="Times New Roman"/>
                <w:sz w:val="20"/>
                <w:szCs w:val="20"/>
              </w:rPr>
            </w:pPr>
          </w:p>
        </w:tc>
      </w:tr>
    </w:tbl>
    <w:p w14:paraId="347DCC09" w14:textId="77777777" w:rsidR="00963DA0" w:rsidRPr="00963DA0" w:rsidRDefault="00963DA0" w:rsidP="0083723E">
      <w:pPr>
        <w:spacing w:after="0" w:line="240" w:lineRule="auto"/>
        <w:rPr>
          <w:rFonts w:ascii="Times New Roman" w:eastAsiaTheme="majorEastAsia" w:hAnsi="Times New Roman" w:cstheme="majorBidi"/>
          <w:b/>
          <w:sz w:val="24"/>
          <w:szCs w:val="24"/>
          <w:lang w:eastAsia="hr-HR"/>
        </w:rPr>
      </w:pPr>
    </w:p>
    <w:p w14:paraId="590934CF" w14:textId="77777777" w:rsidR="00963DA0" w:rsidRPr="00963DA0" w:rsidRDefault="00D7224F" w:rsidP="00963DA0">
      <w:pPr>
        <w:spacing w:after="0" w:line="240" w:lineRule="auto"/>
        <w:ind w:left="1134" w:hanging="567"/>
        <w:rPr>
          <w:rFonts w:ascii="Times New Roman" w:eastAsiaTheme="majorEastAsia" w:hAnsi="Times New Roman" w:cstheme="majorBidi"/>
          <w:b/>
          <w:sz w:val="24"/>
          <w:szCs w:val="24"/>
          <w:lang w:eastAsia="hr-HR"/>
        </w:rPr>
      </w:pPr>
      <w:r>
        <w:rPr>
          <w:rFonts w:ascii="Times New Roman" w:eastAsiaTheme="majorEastAsia" w:hAnsi="Times New Roman" w:cstheme="majorBidi"/>
          <w:b/>
          <w:sz w:val="24"/>
          <w:szCs w:val="24"/>
          <w:lang w:eastAsia="hr-HR"/>
        </w:rPr>
        <w:lastRenderedPageBreak/>
        <w:t>5.6</w:t>
      </w:r>
      <w:r w:rsidR="00963DA0" w:rsidRPr="00963DA0">
        <w:rPr>
          <w:rFonts w:ascii="Times New Roman" w:eastAsiaTheme="majorEastAsia" w:hAnsi="Times New Roman" w:cstheme="majorBidi"/>
          <w:b/>
          <w:sz w:val="24"/>
          <w:szCs w:val="24"/>
          <w:lang w:eastAsia="hr-HR"/>
        </w:rPr>
        <w:t xml:space="preserve">.5.2. </w:t>
      </w:r>
      <w:r>
        <w:rPr>
          <w:rFonts w:ascii="Times New Roman" w:eastAsiaTheme="majorEastAsia" w:hAnsi="Times New Roman" w:cstheme="majorBidi"/>
          <w:b/>
          <w:sz w:val="24"/>
          <w:szCs w:val="24"/>
          <w:lang w:eastAsia="hr-HR"/>
        </w:rPr>
        <w:t xml:space="preserve"> </w:t>
      </w:r>
      <w:r w:rsidR="00963DA0" w:rsidRPr="00963DA0">
        <w:rPr>
          <w:rFonts w:ascii="Times New Roman" w:eastAsiaTheme="majorEastAsia" w:hAnsi="Times New Roman" w:cstheme="majorBidi"/>
          <w:b/>
          <w:sz w:val="24"/>
          <w:szCs w:val="24"/>
          <w:lang w:eastAsia="hr-HR"/>
        </w:rPr>
        <w:t>Podaci, izvori i metode izračuna</w:t>
      </w:r>
    </w:p>
    <w:p w14:paraId="513BC43D" w14:textId="3F1099F2" w:rsidR="00963DA0" w:rsidRPr="00963DA0" w:rsidRDefault="00963DA0" w:rsidP="005F33B1">
      <w:pPr>
        <w:numPr>
          <w:ilvl w:val="0"/>
          <w:numId w:val="100"/>
        </w:numPr>
        <w:spacing w:after="0" w:line="240" w:lineRule="auto"/>
        <w:jc w:val="both"/>
        <w:rPr>
          <w:rFonts w:ascii="Times New Roman" w:eastAsia="Times New Roman" w:hAnsi="Times New Roman" w:cs="Times New Roman"/>
          <w:sz w:val="24"/>
          <w:szCs w:val="24"/>
          <w:lang w:eastAsia="hr-HR"/>
        </w:rPr>
      </w:pPr>
      <w:r w:rsidRPr="00963DA0">
        <w:rPr>
          <w:rFonts w:ascii="Times New Roman" w:eastAsia="Times New Roman" w:hAnsi="Times New Roman" w:cs="Times New Roman"/>
          <w:sz w:val="24"/>
          <w:szCs w:val="24"/>
          <w:lang w:eastAsia="hr-HR"/>
        </w:rPr>
        <w:t xml:space="preserve">Procjena ugroženosti stanovništva, materijalnih i kulturnih dobara i okoliša  od katastrofa i velikih nesreća za područje Grada </w:t>
      </w:r>
      <w:r w:rsidR="0083723E">
        <w:rPr>
          <w:rFonts w:ascii="Times New Roman" w:eastAsia="Times New Roman" w:hAnsi="Times New Roman" w:cs="Times New Roman"/>
          <w:sz w:val="24"/>
          <w:szCs w:val="24"/>
          <w:lang w:eastAsia="hr-HR"/>
        </w:rPr>
        <w:t>Ploč</w:t>
      </w:r>
      <w:r w:rsidR="00AD29A2">
        <w:rPr>
          <w:rFonts w:ascii="Times New Roman" w:eastAsia="Times New Roman" w:hAnsi="Times New Roman" w:cs="Times New Roman"/>
          <w:sz w:val="24"/>
          <w:szCs w:val="24"/>
          <w:lang w:eastAsia="hr-HR"/>
        </w:rPr>
        <w:t>a</w:t>
      </w:r>
      <w:r w:rsidRPr="00963DA0">
        <w:rPr>
          <w:rFonts w:ascii="Times New Roman" w:eastAsia="Times New Roman" w:hAnsi="Times New Roman" w:cs="Times New Roman"/>
          <w:sz w:val="24"/>
          <w:szCs w:val="24"/>
          <w:lang w:eastAsia="hr-HR"/>
        </w:rPr>
        <w:t xml:space="preserve">, </w:t>
      </w:r>
      <w:r w:rsidR="0083723E">
        <w:rPr>
          <w:rFonts w:ascii="Times New Roman" w:eastAsia="Times New Roman" w:hAnsi="Times New Roman" w:cs="Times New Roman"/>
          <w:sz w:val="24"/>
          <w:szCs w:val="24"/>
          <w:lang w:eastAsia="hr-HR"/>
        </w:rPr>
        <w:t>ožujak 2016</w:t>
      </w:r>
      <w:r w:rsidRPr="00963DA0">
        <w:rPr>
          <w:rFonts w:ascii="Times New Roman" w:eastAsia="Times New Roman" w:hAnsi="Times New Roman" w:cs="Times New Roman"/>
          <w:sz w:val="24"/>
          <w:szCs w:val="24"/>
          <w:lang w:eastAsia="hr-HR"/>
        </w:rPr>
        <w:t>.,</w:t>
      </w:r>
    </w:p>
    <w:p w14:paraId="7CE4263B" w14:textId="77777777" w:rsidR="00963DA0" w:rsidRPr="00963DA0" w:rsidRDefault="0083723E" w:rsidP="005F33B1">
      <w:pPr>
        <w:numPr>
          <w:ilvl w:val="0"/>
          <w:numId w:val="100"/>
        </w:numPr>
        <w:spacing w:after="0" w:line="240" w:lineRule="auto"/>
        <w:jc w:val="both"/>
        <w:rPr>
          <w:rFonts w:ascii="Times New Roman" w:eastAsia="Times New Roman" w:hAnsi="Times New Roman" w:cs="Times New Roman"/>
          <w:sz w:val="24"/>
          <w:szCs w:val="24"/>
          <w:lang w:eastAsia="hr-HR"/>
        </w:rPr>
      </w:pPr>
      <w:r>
        <w:rPr>
          <w:rFonts w:ascii="Times New Roman" w:eastAsia="Times New Roman" w:hAnsi="Times New Roman" w:cs="Times New Roman"/>
          <w:sz w:val="24"/>
          <w:szCs w:val="24"/>
          <w:lang w:eastAsia="hr-HR"/>
        </w:rPr>
        <w:t>Procjena rizika RH</w:t>
      </w:r>
      <w:r w:rsidR="00535537">
        <w:rPr>
          <w:rFonts w:ascii="Times New Roman" w:eastAsia="Times New Roman" w:hAnsi="Times New Roman" w:cs="Times New Roman"/>
          <w:sz w:val="24"/>
          <w:szCs w:val="24"/>
          <w:lang w:eastAsia="hr-HR"/>
        </w:rPr>
        <w:t>, poglavlje 6.11.</w:t>
      </w:r>
    </w:p>
    <w:p w14:paraId="579BAFFA" w14:textId="77777777" w:rsidR="00963DA0" w:rsidRPr="00963DA0" w:rsidRDefault="00963DA0" w:rsidP="005F33B1">
      <w:pPr>
        <w:numPr>
          <w:ilvl w:val="0"/>
          <w:numId w:val="100"/>
        </w:numPr>
        <w:spacing w:after="0" w:line="240" w:lineRule="auto"/>
        <w:jc w:val="both"/>
        <w:rPr>
          <w:rFonts w:ascii="Times New Roman" w:eastAsia="Times New Roman" w:hAnsi="Times New Roman" w:cs="Times New Roman"/>
          <w:sz w:val="24"/>
          <w:szCs w:val="24"/>
          <w:lang w:eastAsia="hr-HR"/>
        </w:rPr>
      </w:pPr>
      <w:r w:rsidRPr="00963DA0">
        <w:rPr>
          <w:rFonts w:ascii="Times New Roman" w:eastAsia="Times New Roman" w:hAnsi="Times New Roman" w:cs="Times New Roman"/>
          <w:sz w:val="24"/>
          <w:szCs w:val="24"/>
        </w:rPr>
        <w:t>Popis stanovništva 2011.,</w:t>
      </w:r>
    </w:p>
    <w:p w14:paraId="0ABADE1E" w14:textId="77777777" w:rsidR="00963DA0" w:rsidRPr="00963DA0" w:rsidRDefault="00963DA0" w:rsidP="005F33B1">
      <w:pPr>
        <w:numPr>
          <w:ilvl w:val="0"/>
          <w:numId w:val="100"/>
        </w:numPr>
        <w:spacing w:after="0" w:line="240" w:lineRule="auto"/>
        <w:jc w:val="both"/>
        <w:rPr>
          <w:rFonts w:ascii="Times New Roman" w:eastAsia="Times New Roman" w:hAnsi="Times New Roman" w:cs="Times New Roman"/>
          <w:sz w:val="24"/>
          <w:szCs w:val="24"/>
          <w:lang w:eastAsia="hr-HR"/>
        </w:rPr>
      </w:pPr>
      <w:r w:rsidRPr="00963DA0">
        <w:rPr>
          <w:rFonts w:ascii="Times New Roman" w:eastAsia="Times New Roman" w:hAnsi="Times New Roman" w:cs="Times New Roman"/>
          <w:sz w:val="24"/>
          <w:szCs w:val="24"/>
          <w:lang w:eastAsia="hr-HR"/>
        </w:rPr>
        <w:t xml:space="preserve">Grad </w:t>
      </w:r>
      <w:r w:rsidR="00535537">
        <w:rPr>
          <w:rFonts w:ascii="Times New Roman" w:eastAsia="Times New Roman" w:hAnsi="Times New Roman" w:cs="Times New Roman"/>
          <w:sz w:val="24"/>
          <w:szCs w:val="24"/>
          <w:lang w:eastAsia="hr-HR"/>
        </w:rPr>
        <w:t>Ploče</w:t>
      </w:r>
    </w:p>
    <w:p w14:paraId="3DE7E5A3" w14:textId="77777777" w:rsidR="00963DA0" w:rsidRPr="00963DA0" w:rsidRDefault="00963DA0" w:rsidP="00963DA0">
      <w:pPr>
        <w:spacing w:after="0" w:line="240" w:lineRule="auto"/>
        <w:ind w:left="1080"/>
        <w:jc w:val="both"/>
        <w:rPr>
          <w:rFonts w:ascii="Times New Roman" w:hAnsi="Times New Roman"/>
          <w:sz w:val="24"/>
        </w:rPr>
      </w:pPr>
    </w:p>
    <w:p w14:paraId="046175A9" w14:textId="77777777" w:rsidR="00963DA0" w:rsidRPr="00963DA0" w:rsidRDefault="00963DA0" w:rsidP="005F33B1">
      <w:pPr>
        <w:keepNext/>
        <w:keepLines/>
        <w:numPr>
          <w:ilvl w:val="2"/>
          <w:numId w:val="101"/>
        </w:numPr>
        <w:spacing w:before="40" w:after="0" w:line="240" w:lineRule="auto"/>
        <w:ind w:left="1134" w:hanging="513"/>
        <w:outlineLvl w:val="2"/>
        <w:rPr>
          <w:rFonts w:ascii="Times New Roman" w:eastAsiaTheme="majorEastAsia" w:hAnsi="Times New Roman" w:cstheme="majorBidi"/>
          <w:b/>
          <w:sz w:val="24"/>
          <w:szCs w:val="24"/>
        </w:rPr>
      </w:pPr>
      <w:bookmarkStart w:id="532" w:name="_Toc207277361"/>
      <w:r w:rsidRPr="00963DA0">
        <w:rPr>
          <w:rFonts w:ascii="Times New Roman" w:eastAsiaTheme="majorEastAsia" w:hAnsi="Times New Roman" w:cstheme="majorBidi"/>
          <w:b/>
          <w:sz w:val="24"/>
          <w:szCs w:val="24"/>
        </w:rPr>
        <w:t>Analiza na području reagiranja-</w:t>
      </w:r>
      <w:r w:rsidR="00535537">
        <w:rPr>
          <w:rFonts w:ascii="Times New Roman" w:eastAsiaTheme="majorEastAsia" w:hAnsi="Times New Roman" w:cstheme="majorBidi"/>
          <w:b/>
          <w:sz w:val="24"/>
          <w:szCs w:val="24"/>
        </w:rPr>
        <w:t>zaslanjenje tla</w:t>
      </w:r>
      <w:bookmarkEnd w:id="532"/>
    </w:p>
    <w:p w14:paraId="29EB86E6" w14:textId="77777777" w:rsidR="00963DA0" w:rsidRPr="00963DA0" w:rsidRDefault="00963DA0" w:rsidP="00963DA0">
      <w:pPr>
        <w:spacing w:after="0" w:line="240" w:lineRule="auto"/>
        <w:jc w:val="both"/>
        <w:rPr>
          <w:rFonts w:ascii="Times New Roman" w:eastAsia="Times New Roman" w:hAnsi="Times New Roman" w:cs="Times New Roman"/>
          <w:sz w:val="24"/>
          <w:szCs w:val="24"/>
          <w:lang w:eastAsia="hr-HR"/>
        </w:rPr>
      </w:pPr>
    </w:p>
    <w:p w14:paraId="4BA2E95D" w14:textId="77777777" w:rsidR="00963DA0" w:rsidRPr="00963DA0" w:rsidRDefault="00963DA0" w:rsidP="005F33B1">
      <w:pPr>
        <w:numPr>
          <w:ilvl w:val="0"/>
          <w:numId w:val="102"/>
        </w:numPr>
        <w:spacing w:after="0" w:line="240" w:lineRule="auto"/>
        <w:contextualSpacing/>
        <w:jc w:val="both"/>
        <w:rPr>
          <w:rFonts w:ascii="Times New Roman" w:hAnsi="Times New Roman"/>
          <w:b/>
          <w:sz w:val="24"/>
        </w:rPr>
      </w:pPr>
      <w:r w:rsidRPr="00963DA0">
        <w:rPr>
          <w:rFonts w:ascii="Times New Roman" w:hAnsi="Times New Roman"/>
          <w:b/>
          <w:sz w:val="24"/>
        </w:rPr>
        <w:t>Spremnost odgovornih i upravljačkih kapaciteta</w:t>
      </w:r>
    </w:p>
    <w:p w14:paraId="43DF7D63" w14:textId="43A024B8" w:rsidR="00963DA0" w:rsidRPr="00963DA0" w:rsidRDefault="00963DA0" w:rsidP="00963DA0">
      <w:pPr>
        <w:spacing w:after="0" w:line="240" w:lineRule="auto"/>
        <w:ind w:left="567"/>
        <w:jc w:val="both"/>
        <w:rPr>
          <w:rFonts w:ascii="Times New Roman" w:hAnsi="Times New Roman"/>
          <w:sz w:val="24"/>
        </w:rPr>
      </w:pPr>
      <w:r w:rsidRPr="00963DA0">
        <w:rPr>
          <w:rFonts w:ascii="Times New Roman" w:hAnsi="Times New Roman"/>
          <w:sz w:val="24"/>
        </w:rPr>
        <w:t xml:space="preserve">Procjena spremnosti sustava civilne zaštite na temelju spremnosti odgovornih i Upravljačkih kapaciteta sustava civilne zaštite provedena je analizom podataka o razini odgovornosti, osposobljenosti i uvježbanosti, čelnih osoba za provođenje zakonom utvrđenih operativnih obaveza u fazi reagiranja sustava civilne zaštite, stožera civilne zaštite te koordinatora na lokaciji. Spremnost navedenih operativnih kapaciteta po odgovornosti, osposobljenosti te uvježbanosti procijenjena je </w:t>
      </w:r>
      <w:r w:rsidR="005C5FA1">
        <w:rPr>
          <w:rFonts w:ascii="Times New Roman" w:hAnsi="Times New Roman"/>
          <w:sz w:val="24"/>
        </w:rPr>
        <w:t xml:space="preserve">vrlo </w:t>
      </w:r>
      <w:r w:rsidRPr="00963DA0">
        <w:rPr>
          <w:rFonts w:ascii="Times New Roman" w:hAnsi="Times New Roman"/>
          <w:sz w:val="24"/>
        </w:rPr>
        <w:t>visokom.</w:t>
      </w:r>
    </w:p>
    <w:p w14:paraId="6FDA0851" w14:textId="77777777" w:rsidR="00963DA0" w:rsidRPr="00963DA0" w:rsidRDefault="00963DA0" w:rsidP="00963DA0">
      <w:pPr>
        <w:spacing w:after="0" w:line="240" w:lineRule="auto"/>
        <w:ind w:left="720"/>
        <w:jc w:val="both"/>
        <w:rPr>
          <w:rFonts w:ascii="Times New Roman" w:hAnsi="Times New Roman"/>
          <w:sz w:val="24"/>
        </w:rPr>
      </w:pPr>
    </w:p>
    <w:p w14:paraId="1A7E04F6" w14:textId="2F0E725E" w:rsidR="00963DA0" w:rsidRPr="00963DA0" w:rsidRDefault="00963DA0" w:rsidP="00963DA0">
      <w:pPr>
        <w:spacing w:after="0" w:line="240" w:lineRule="auto"/>
        <w:ind w:left="720"/>
        <w:jc w:val="both"/>
        <w:rPr>
          <w:rFonts w:ascii="Times New Roman" w:hAnsi="Times New Roman"/>
          <w:sz w:val="20"/>
          <w:szCs w:val="20"/>
        </w:rPr>
      </w:pPr>
      <w:r w:rsidRPr="00963DA0">
        <w:rPr>
          <w:rFonts w:ascii="Times New Roman" w:hAnsi="Times New Roman"/>
          <w:sz w:val="20"/>
          <w:szCs w:val="20"/>
        </w:rPr>
        <w:t xml:space="preserve">         </w:t>
      </w:r>
      <w:r w:rsidR="00E31898">
        <w:rPr>
          <w:rFonts w:ascii="Times New Roman" w:hAnsi="Times New Roman"/>
          <w:sz w:val="20"/>
          <w:szCs w:val="20"/>
        </w:rPr>
        <w:t xml:space="preserve">                      Tablica 1</w:t>
      </w:r>
      <w:r w:rsidR="00476A64">
        <w:rPr>
          <w:rFonts w:ascii="Times New Roman" w:hAnsi="Times New Roman"/>
          <w:sz w:val="20"/>
          <w:szCs w:val="20"/>
        </w:rPr>
        <w:t>35</w:t>
      </w:r>
      <w:r w:rsidRPr="00963DA0">
        <w:rPr>
          <w:rFonts w:ascii="Times New Roman" w:hAnsi="Times New Roman"/>
          <w:sz w:val="20"/>
          <w:szCs w:val="20"/>
        </w:rPr>
        <w:t>: Spremnost odgovornih i upravljačkih kapaciteta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963DA0" w:rsidRPr="00963DA0" w14:paraId="0D3D1473" w14:textId="77777777" w:rsidTr="00963DA0">
        <w:trPr>
          <w:jc w:val="center"/>
        </w:trPr>
        <w:tc>
          <w:tcPr>
            <w:tcW w:w="2317" w:type="dxa"/>
            <w:shd w:val="clear" w:color="auto" w:fill="BDD6EE"/>
          </w:tcPr>
          <w:p w14:paraId="6F911CD1"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Vrlo niska spremnost</w:t>
            </w:r>
          </w:p>
        </w:tc>
        <w:tc>
          <w:tcPr>
            <w:tcW w:w="1276" w:type="dxa"/>
            <w:shd w:val="clear" w:color="auto" w:fill="FF0000"/>
          </w:tcPr>
          <w:p w14:paraId="2D0B7AC2"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4</w:t>
            </w:r>
          </w:p>
        </w:tc>
        <w:tc>
          <w:tcPr>
            <w:tcW w:w="850" w:type="dxa"/>
          </w:tcPr>
          <w:p w14:paraId="2C712FA2" w14:textId="77777777" w:rsidR="00963DA0" w:rsidRPr="00963DA0" w:rsidRDefault="00963DA0" w:rsidP="00963DA0">
            <w:pPr>
              <w:spacing w:after="0" w:line="240" w:lineRule="auto"/>
              <w:jc w:val="center"/>
              <w:rPr>
                <w:rFonts w:ascii="Times New Roman" w:hAnsi="Times New Roman"/>
                <w:sz w:val="20"/>
                <w:szCs w:val="20"/>
              </w:rPr>
            </w:pPr>
          </w:p>
        </w:tc>
      </w:tr>
      <w:tr w:rsidR="00963DA0" w:rsidRPr="00963DA0" w14:paraId="29B8E855" w14:textId="77777777" w:rsidTr="00963DA0">
        <w:trPr>
          <w:jc w:val="center"/>
        </w:trPr>
        <w:tc>
          <w:tcPr>
            <w:tcW w:w="2317" w:type="dxa"/>
            <w:shd w:val="clear" w:color="auto" w:fill="BDD6EE"/>
          </w:tcPr>
          <w:p w14:paraId="7B4634E6"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Niska spremnost</w:t>
            </w:r>
          </w:p>
        </w:tc>
        <w:tc>
          <w:tcPr>
            <w:tcW w:w="1276" w:type="dxa"/>
            <w:shd w:val="clear" w:color="auto" w:fill="FFC000"/>
          </w:tcPr>
          <w:p w14:paraId="4F685370"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3</w:t>
            </w:r>
          </w:p>
        </w:tc>
        <w:tc>
          <w:tcPr>
            <w:tcW w:w="850" w:type="dxa"/>
          </w:tcPr>
          <w:p w14:paraId="7055E180" w14:textId="77777777" w:rsidR="00963DA0" w:rsidRPr="00963DA0" w:rsidRDefault="00963DA0" w:rsidP="00963DA0">
            <w:pPr>
              <w:spacing w:after="0" w:line="240" w:lineRule="auto"/>
              <w:jc w:val="center"/>
              <w:rPr>
                <w:rFonts w:ascii="Times New Roman" w:hAnsi="Times New Roman"/>
                <w:sz w:val="20"/>
                <w:szCs w:val="20"/>
              </w:rPr>
            </w:pPr>
          </w:p>
        </w:tc>
      </w:tr>
      <w:tr w:rsidR="00963DA0" w:rsidRPr="00963DA0" w14:paraId="23F4ED74" w14:textId="77777777" w:rsidTr="00963DA0">
        <w:trPr>
          <w:jc w:val="center"/>
        </w:trPr>
        <w:tc>
          <w:tcPr>
            <w:tcW w:w="2317" w:type="dxa"/>
            <w:shd w:val="clear" w:color="auto" w:fill="BDD6EE"/>
          </w:tcPr>
          <w:p w14:paraId="35B5D008"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Visoka spremnost</w:t>
            </w:r>
          </w:p>
        </w:tc>
        <w:tc>
          <w:tcPr>
            <w:tcW w:w="1276" w:type="dxa"/>
            <w:shd w:val="clear" w:color="auto" w:fill="FFFF00"/>
          </w:tcPr>
          <w:p w14:paraId="1AFAA3DE"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2</w:t>
            </w:r>
          </w:p>
        </w:tc>
        <w:tc>
          <w:tcPr>
            <w:tcW w:w="850" w:type="dxa"/>
          </w:tcPr>
          <w:p w14:paraId="1C6D30C6" w14:textId="71AD8015" w:rsidR="00963DA0" w:rsidRPr="00963DA0" w:rsidRDefault="00963DA0" w:rsidP="00963DA0">
            <w:pPr>
              <w:spacing w:after="0" w:line="240" w:lineRule="auto"/>
              <w:jc w:val="center"/>
              <w:rPr>
                <w:rFonts w:ascii="Times New Roman" w:hAnsi="Times New Roman"/>
                <w:sz w:val="20"/>
                <w:szCs w:val="20"/>
              </w:rPr>
            </w:pPr>
          </w:p>
        </w:tc>
      </w:tr>
      <w:tr w:rsidR="00963DA0" w:rsidRPr="00963DA0" w14:paraId="3D95D592" w14:textId="77777777" w:rsidTr="00963DA0">
        <w:trPr>
          <w:jc w:val="center"/>
        </w:trPr>
        <w:tc>
          <w:tcPr>
            <w:tcW w:w="2317" w:type="dxa"/>
            <w:shd w:val="clear" w:color="auto" w:fill="BDD6EE"/>
          </w:tcPr>
          <w:p w14:paraId="06464699"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Vrlo visoka spremnost</w:t>
            </w:r>
          </w:p>
        </w:tc>
        <w:tc>
          <w:tcPr>
            <w:tcW w:w="1276" w:type="dxa"/>
            <w:shd w:val="clear" w:color="auto" w:fill="00B050"/>
          </w:tcPr>
          <w:p w14:paraId="510F0BAF"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1</w:t>
            </w:r>
          </w:p>
        </w:tc>
        <w:tc>
          <w:tcPr>
            <w:tcW w:w="850" w:type="dxa"/>
          </w:tcPr>
          <w:p w14:paraId="494029F1" w14:textId="28178C48" w:rsidR="00963DA0" w:rsidRPr="00963DA0" w:rsidRDefault="005C5FA1" w:rsidP="00963DA0">
            <w:pPr>
              <w:spacing w:after="0" w:line="240" w:lineRule="auto"/>
              <w:jc w:val="center"/>
              <w:rPr>
                <w:rFonts w:ascii="Times New Roman" w:hAnsi="Times New Roman"/>
                <w:sz w:val="20"/>
                <w:szCs w:val="20"/>
              </w:rPr>
            </w:pPr>
            <w:r>
              <w:rPr>
                <w:rFonts w:ascii="Times New Roman" w:hAnsi="Times New Roman"/>
                <w:sz w:val="20"/>
                <w:szCs w:val="20"/>
              </w:rPr>
              <w:t>X</w:t>
            </w:r>
          </w:p>
        </w:tc>
      </w:tr>
    </w:tbl>
    <w:p w14:paraId="382F25C5" w14:textId="77777777" w:rsidR="00963DA0" w:rsidRPr="00963DA0" w:rsidRDefault="00963DA0" w:rsidP="00963DA0">
      <w:pPr>
        <w:spacing w:after="0" w:line="240" w:lineRule="auto"/>
        <w:ind w:left="720"/>
        <w:jc w:val="both"/>
        <w:rPr>
          <w:rFonts w:ascii="Times New Roman" w:hAnsi="Times New Roman"/>
          <w:b/>
          <w:sz w:val="24"/>
        </w:rPr>
      </w:pPr>
    </w:p>
    <w:p w14:paraId="03C8C758" w14:textId="77777777" w:rsidR="00963DA0" w:rsidRPr="00963DA0" w:rsidRDefault="00963DA0" w:rsidP="005F33B1">
      <w:pPr>
        <w:numPr>
          <w:ilvl w:val="0"/>
          <w:numId w:val="102"/>
        </w:numPr>
        <w:spacing w:after="0" w:line="240" w:lineRule="auto"/>
        <w:jc w:val="both"/>
        <w:rPr>
          <w:rFonts w:ascii="Times New Roman" w:hAnsi="Times New Roman"/>
          <w:sz w:val="24"/>
        </w:rPr>
      </w:pPr>
      <w:r w:rsidRPr="00963DA0">
        <w:rPr>
          <w:rFonts w:ascii="Times New Roman" w:hAnsi="Times New Roman"/>
          <w:b/>
          <w:sz w:val="24"/>
        </w:rPr>
        <w:t>Spremnost operativnih kapaciteta</w:t>
      </w:r>
      <w:r w:rsidRPr="00963DA0">
        <w:rPr>
          <w:rFonts w:ascii="Times New Roman" w:hAnsi="Times New Roman"/>
          <w:b/>
          <w:sz w:val="24"/>
          <w:vertAlign w:val="superscript"/>
        </w:rPr>
        <w:footnoteReference w:id="55"/>
      </w:r>
    </w:p>
    <w:p w14:paraId="4894271A" w14:textId="77777777" w:rsidR="00963DA0" w:rsidRPr="00963DA0" w:rsidRDefault="00963DA0" w:rsidP="00963DA0">
      <w:pPr>
        <w:spacing w:after="0" w:line="240" w:lineRule="auto"/>
        <w:ind w:left="567"/>
        <w:jc w:val="both"/>
        <w:rPr>
          <w:rFonts w:ascii="Times New Roman" w:hAnsi="Times New Roman"/>
          <w:sz w:val="24"/>
        </w:rPr>
      </w:pPr>
      <w:r w:rsidRPr="00963DA0">
        <w:rPr>
          <w:rFonts w:ascii="Times New Roman" w:hAnsi="Times New Roman"/>
          <w:sz w:val="24"/>
        </w:rPr>
        <w:t xml:space="preserve">Procjena spremnosti sustava civilne zaštite provedena je na temelju operativnih kapaciteta sustava civilne zaštite za provođenje svih mjera i aktivnosti sustava civilne zaštite. Spremnost operativnih kapaciteta analizirana je po sljedećim parametrima: </w:t>
      </w:r>
    </w:p>
    <w:p w14:paraId="76ACE9C2" w14:textId="77777777" w:rsidR="00963DA0" w:rsidRPr="00963DA0" w:rsidRDefault="00963DA0" w:rsidP="005F33B1">
      <w:pPr>
        <w:numPr>
          <w:ilvl w:val="0"/>
          <w:numId w:val="97"/>
        </w:numPr>
        <w:spacing w:after="0" w:line="240" w:lineRule="auto"/>
        <w:ind w:left="2127" w:hanging="284"/>
        <w:jc w:val="both"/>
        <w:rPr>
          <w:rFonts w:ascii="Times New Roman" w:eastAsia="Times New Roman" w:hAnsi="Times New Roman" w:cs="Times New Roman"/>
          <w:sz w:val="24"/>
          <w:szCs w:val="24"/>
          <w:lang w:eastAsia="hr-HR"/>
        </w:rPr>
      </w:pPr>
      <w:r w:rsidRPr="00963DA0">
        <w:rPr>
          <w:rFonts w:ascii="Times New Roman" w:eastAsia="Times New Roman" w:hAnsi="Times New Roman" w:cs="Times New Roman"/>
          <w:sz w:val="24"/>
          <w:szCs w:val="24"/>
          <w:lang w:eastAsia="hr-HR"/>
        </w:rPr>
        <w:t xml:space="preserve">popunjenost ljudstvom, </w:t>
      </w:r>
    </w:p>
    <w:p w14:paraId="6290A518" w14:textId="77777777" w:rsidR="00963DA0" w:rsidRPr="00963DA0" w:rsidRDefault="00963DA0" w:rsidP="005F33B1">
      <w:pPr>
        <w:numPr>
          <w:ilvl w:val="0"/>
          <w:numId w:val="97"/>
        </w:numPr>
        <w:spacing w:after="0" w:line="240" w:lineRule="auto"/>
        <w:ind w:left="2127" w:hanging="284"/>
        <w:jc w:val="both"/>
        <w:rPr>
          <w:rFonts w:ascii="Times New Roman" w:eastAsia="Times New Roman" w:hAnsi="Times New Roman" w:cs="Times New Roman"/>
          <w:sz w:val="24"/>
          <w:szCs w:val="24"/>
          <w:lang w:eastAsia="hr-HR"/>
        </w:rPr>
      </w:pPr>
      <w:r w:rsidRPr="00963DA0">
        <w:rPr>
          <w:rFonts w:ascii="Times New Roman" w:eastAsia="Times New Roman" w:hAnsi="Times New Roman" w:cs="Times New Roman"/>
          <w:sz w:val="24"/>
          <w:szCs w:val="24"/>
          <w:lang w:eastAsia="hr-HR"/>
        </w:rPr>
        <w:t xml:space="preserve">spremnost zapovjedništva, </w:t>
      </w:r>
    </w:p>
    <w:p w14:paraId="621A8007" w14:textId="77777777" w:rsidR="00963DA0" w:rsidRPr="00963DA0" w:rsidRDefault="00963DA0" w:rsidP="005F33B1">
      <w:pPr>
        <w:numPr>
          <w:ilvl w:val="0"/>
          <w:numId w:val="97"/>
        </w:numPr>
        <w:spacing w:after="0" w:line="240" w:lineRule="auto"/>
        <w:ind w:left="2127" w:hanging="284"/>
        <w:jc w:val="both"/>
        <w:rPr>
          <w:rFonts w:ascii="Times New Roman" w:eastAsia="Times New Roman" w:hAnsi="Times New Roman" w:cs="Times New Roman"/>
          <w:sz w:val="24"/>
          <w:szCs w:val="24"/>
          <w:lang w:eastAsia="hr-HR"/>
        </w:rPr>
      </w:pPr>
      <w:r w:rsidRPr="00963DA0">
        <w:rPr>
          <w:rFonts w:ascii="Times New Roman" w:eastAsia="Times New Roman" w:hAnsi="Times New Roman" w:cs="Times New Roman"/>
          <w:sz w:val="24"/>
          <w:szCs w:val="24"/>
          <w:lang w:eastAsia="hr-HR"/>
        </w:rPr>
        <w:t xml:space="preserve">osposobljenosti i uvježbanosti ljudstva i zapovjednog osoblja, </w:t>
      </w:r>
    </w:p>
    <w:p w14:paraId="2DAE857B" w14:textId="77777777" w:rsidR="00963DA0" w:rsidRPr="00963DA0" w:rsidRDefault="00963DA0" w:rsidP="005F33B1">
      <w:pPr>
        <w:numPr>
          <w:ilvl w:val="0"/>
          <w:numId w:val="97"/>
        </w:numPr>
        <w:spacing w:after="0" w:line="240" w:lineRule="auto"/>
        <w:ind w:left="2127" w:hanging="284"/>
        <w:jc w:val="both"/>
        <w:rPr>
          <w:rFonts w:ascii="Times New Roman" w:eastAsia="Times New Roman" w:hAnsi="Times New Roman" w:cs="Times New Roman"/>
          <w:sz w:val="24"/>
          <w:szCs w:val="24"/>
          <w:lang w:eastAsia="hr-HR"/>
        </w:rPr>
      </w:pPr>
      <w:r w:rsidRPr="00963DA0">
        <w:rPr>
          <w:rFonts w:ascii="Times New Roman" w:eastAsia="Times New Roman" w:hAnsi="Times New Roman" w:cs="Times New Roman"/>
          <w:sz w:val="24"/>
          <w:szCs w:val="24"/>
          <w:lang w:eastAsia="hr-HR"/>
        </w:rPr>
        <w:t xml:space="preserve">opremljenosti materijalno-tehničkim sredstvima, </w:t>
      </w:r>
    </w:p>
    <w:p w14:paraId="1B43799B" w14:textId="77777777" w:rsidR="00963DA0" w:rsidRPr="00963DA0" w:rsidRDefault="00963DA0" w:rsidP="005F33B1">
      <w:pPr>
        <w:numPr>
          <w:ilvl w:val="0"/>
          <w:numId w:val="97"/>
        </w:numPr>
        <w:spacing w:after="0" w:line="240" w:lineRule="auto"/>
        <w:ind w:left="2127" w:hanging="284"/>
        <w:jc w:val="both"/>
        <w:rPr>
          <w:rFonts w:ascii="Times New Roman" w:eastAsia="Times New Roman" w:hAnsi="Times New Roman" w:cs="Times New Roman"/>
          <w:sz w:val="24"/>
          <w:szCs w:val="24"/>
          <w:lang w:eastAsia="hr-HR"/>
        </w:rPr>
      </w:pPr>
      <w:r w:rsidRPr="00963DA0">
        <w:rPr>
          <w:rFonts w:ascii="Times New Roman" w:eastAsia="Times New Roman" w:hAnsi="Times New Roman" w:cs="Times New Roman"/>
          <w:sz w:val="24"/>
          <w:szCs w:val="24"/>
          <w:lang w:eastAsia="hr-HR"/>
        </w:rPr>
        <w:t xml:space="preserve">vremenu mobilizacijske spremnosti, </w:t>
      </w:r>
    </w:p>
    <w:p w14:paraId="069CF273" w14:textId="77777777" w:rsidR="00963DA0" w:rsidRPr="00963DA0" w:rsidRDefault="00963DA0" w:rsidP="005F33B1">
      <w:pPr>
        <w:numPr>
          <w:ilvl w:val="0"/>
          <w:numId w:val="97"/>
        </w:numPr>
        <w:spacing w:after="0" w:line="240" w:lineRule="auto"/>
        <w:ind w:left="2127" w:hanging="284"/>
        <w:jc w:val="both"/>
        <w:rPr>
          <w:rFonts w:ascii="Times New Roman" w:eastAsia="Times New Roman" w:hAnsi="Times New Roman" w:cs="Times New Roman"/>
          <w:sz w:val="24"/>
          <w:szCs w:val="24"/>
          <w:lang w:eastAsia="hr-HR"/>
        </w:rPr>
      </w:pPr>
      <w:r w:rsidRPr="00963DA0">
        <w:rPr>
          <w:rFonts w:ascii="Times New Roman" w:eastAsia="Times New Roman" w:hAnsi="Times New Roman" w:cs="Times New Roman"/>
          <w:sz w:val="24"/>
          <w:szCs w:val="24"/>
          <w:lang w:eastAsia="hr-HR"/>
        </w:rPr>
        <w:t>samodostatnosti te logističkoj potpori.</w:t>
      </w:r>
    </w:p>
    <w:p w14:paraId="4E0DCFA9" w14:textId="77777777" w:rsidR="00963DA0" w:rsidRPr="00963DA0" w:rsidRDefault="00963DA0" w:rsidP="00963DA0">
      <w:pPr>
        <w:spacing w:after="0" w:line="240" w:lineRule="auto"/>
        <w:ind w:left="1701" w:hanging="283"/>
        <w:jc w:val="both"/>
        <w:rPr>
          <w:rFonts w:ascii="Times New Roman" w:eastAsia="Times New Roman" w:hAnsi="Times New Roman" w:cs="Times New Roman"/>
          <w:b/>
          <w:sz w:val="24"/>
          <w:szCs w:val="24"/>
          <w:lang w:eastAsia="hr-HR"/>
        </w:rPr>
      </w:pPr>
    </w:p>
    <w:p w14:paraId="02E474D8" w14:textId="77777777" w:rsidR="00963DA0" w:rsidRPr="00963DA0" w:rsidRDefault="00963DA0" w:rsidP="00963DA0">
      <w:pPr>
        <w:spacing w:after="0" w:line="240" w:lineRule="auto"/>
        <w:ind w:left="1701" w:hanging="283"/>
        <w:jc w:val="both"/>
        <w:rPr>
          <w:rFonts w:ascii="Times New Roman" w:eastAsia="Times New Roman" w:hAnsi="Times New Roman" w:cs="Times New Roman"/>
          <w:b/>
          <w:sz w:val="24"/>
          <w:szCs w:val="24"/>
          <w:lang w:eastAsia="hr-HR"/>
        </w:rPr>
      </w:pPr>
      <w:r w:rsidRPr="00963DA0">
        <w:rPr>
          <w:rFonts w:ascii="Times New Roman" w:eastAsia="Times New Roman" w:hAnsi="Times New Roman" w:cs="Times New Roman"/>
          <w:b/>
          <w:sz w:val="24"/>
          <w:szCs w:val="24"/>
          <w:lang w:eastAsia="hr-HR"/>
        </w:rPr>
        <w:t>Operativni kapaciteti/snage sustava CZ su:</w:t>
      </w:r>
    </w:p>
    <w:p w14:paraId="11632BE8" w14:textId="77777777" w:rsidR="00963DA0" w:rsidRPr="00963DA0" w:rsidRDefault="00963DA0" w:rsidP="005F33B1">
      <w:pPr>
        <w:numPr>
          <w:ilvl w:val="0"/>
          <w:numId w:val="98"/>
        </w:numPr>
        <w:spacing w:after="0" w:line="240" w:lineRule="auto"/>
        <w:jc w:val="both"/>
        <w:rPr>
          <w:rFonts w:ascii="Times New Roman" w:eastAsia="Times New Roman" w:hAnsi="Times New Roman" w:cs="Times New Roman"/>
          <w:sz w:val="24"/>
          <w:szCs w:val="24"/>
          <w:lang w:eastAsia="hr-HR"/>
        </w:rPr>
      </w:pPr>
      <w:r w:rsidRPr="00963DA0">
        <w:rPr>
          <w:rFonts w:ascii="Times New Roman" w:eastAsia="Times New Roman" w:hAnsi="Times New Roman" w:cs="Times New Roman"/>
          <w:sz w:val="24"/>
          <w:szCs w:val="24"/>
          <w:lang w:eastAsia="hr-HR"/>
        </w:rPr>
        <w:t>Stožer CZ</w:t>
      </w:r>
    </w:p>
    <w:p w14:paraId="249827EB" w14:textId="77777777" w:rsidR="00963DA0" w:rsidRPr="00963DA0" w:rsidRDefault="00963DA0" w:rsidP="005F33B1">
      <w:pPr>
        <w:numPr>
          <w:ilvl w:val="0"/>
          <w:numId w:val="98"/>
        </w:numPr>
        <w:spacing w:after="0" w:line="240" w:lineRule="auto"/>
        <w:jc w:val="both"/>
        <w:rPr>
          <w:rFonts w:ascii="Times New Roman" w:eastAsia="Times New Roman" w:hAnsi="Times New Roman" w:cs="Times New Roman"/>
          <w:sz w:val="24"/>
          <w:szCs w:val="24"/>
          <w:lang w:eastAsia="hr-HR"/>
        </w:rPr>
      </w:pPr>
      <w:r w:rsidRPr="00963DA0">
        <w:rPr>
          <w:rFonts w:ascii="Times New Roman" w:eastAsia="Times New Roman" w:hAnsi="Times New Roman" w:cs="Times New Roman"/>
          <w:sz w:val="24"/>
          <w:szCs w:val="24"/>
          <w:lang w:eastAsia="hr-HR"/>
        </w:rPr>
        <w:t>Operativne snage vatrogastva</w:t>
      </w:r>
    </w:p>
    <w:p w14:paraId="7C403B88" w14:textId="77777777" w:rsidR="00963DA0" w:rsidRPr="00963DA0" w:rsidRDefault="00963DA0" w:rsidP="005F33B1">
      <w:pPr>
        <w:numPr>
          <w:ilvl w:val="0"/>
          <w:numId w:val="98"/>
        </w:numPr>
        <w:spacing w:after="0" w:line="240" w:lineRule="auto"/>
        <w:jc w:val="both"/>
        <w:rPr>
          <w:rFonts w:ascii="Times New Roman" w:eastAsia="Times New Roman" w:hAnsi="Times New Roman" w:cs="Times New Roman"/>
          <w:sz w:val="24"/>
          <w:szCs w:val="24"/>
          <w:lang w:eastAsia="hr-HR"/>
        </w:rPr>
      </w:pPr>
      <w:r w:rsidRPr="00963DA0">
        <w:rPr>
          <w:rFonts w:ascii="Times New Roman" w:eastAsia="Times New Roman" w:hAnsi="Times New Roman" w:cs="Times New Roman"/>
          <w:sz w:val="24"/>
          <w:szCs w:val="24"/>
          <w:lang w:eastAsia="hr-HR"/>
        </w:rPr>
        <w:t>Operativne snage Hrvatskog crvenog križa (HCK)</w:t>
      </w:r>
    </w:p>
    <w:p w14:paraId="4738D674" w14:textId="77777777" w:rsidR="00963DA0" w:rsidRPr="00963DA0" w:rsidRDefault="00963DA0" w:rsidP="005F33B1">
      <w:pPr>
        <w:numPr>
          <w:ilvl w:val="0"/>
          <w:numId w:val="98"/>
        </w:numPr>
        <w:spacing w:after="0" w:line="240" w:lineRule="auto"/>
        <w:jc w:val="both"/>
        <w:rPr>
          <w:rFonts w:ascii="Times New Roman" w:eastAsia="Times New Roman" w:hAnsi="Times New Roman" w:cs="Times New Roman"/>
          <w:sz w:val="24"/>
          <w:szCs w:val="24"/>
          <w:lang w:eastAsia="hr-HR"/>
        </w:rPr>
      </w:pPr>
      <w:r w:rsidRPr="00963DA0">
        <w:rPr>
          <w:rFonts w:ascii="Times New Roman" w:eastAsia="Times New Roman" w:hAnsi="Times New Roman" w:cs="Times New Roman"/>
          <w:sz w:val="24"/>
          <w:szCs w:val="24"/>
          <w:lang w:eastAsia="hr-HR"/>
        </w:rPr>
        <w:t>Operativne snage Hrvatske Gorske službe spašavanja (HGSS)</w:t>
      </w:r>
    </w:p>
    <w:p w14:paraId="6A87F854" w14:textId="77777777" w:rsidR="00963DA0" w:rsidRPr="00963DA0" w:rsidRDefault="00963DA0" w:rsidP="005F33B1">
      <w:pPr>
        <w:numPr>
          <w:ilvl w:val="0"/>
          <w:numId w:val="98"/>
        </w:numPr>
        <w:spacing w:after="0" w:line="240" w:lineRule="auto"/>
        <w:jc w:val="both"/>
        <w:rPr>
          <w:rFonts w:ascii="Times New Roman" w:eastAsia="Times New Roman" w:hAnsi="Times New Roman" w:cs="Times New Roman"/>
          <w:sz w:val="24"/>
          <w:szCs w:val="24"/>
          <w:lang w:eastAsia="hr-HR"/>
        </w:rPr>
      </w:pPr>
      <w:r w:rsidRPr="00963DA0">
        <w:rPr>
          <w:rFonts w:ascii="Times New Roman" w:eastAsia="Times New Roman" w:hAnsi="Times New Roman" w:cs="Times New Roman"/>
          <w:sz w:val="24"/>
          <w:szCs w:val="24"/>
          <w:lang w:eastAsia="hr-HR"/>
        </w:rPr>
        <w:t>Udruge</w:t>
      </w:r>
    </w:p>
    <w:p w14:paraId="7D4EA6B2" w14:textId="77777777" w:rsidR="00963DA0" w:rsidRPr="00963DA0" w:rsidRDefault="00963DA0" w:rsidP="005F33B1">
      <w:pPr>
        <w:numPr>
          <w:ilvl w:val="0"/>
          <w:numId w:val="98"/>
        </w:numPr>
        <w:spacing w:after="0" w:line="240" w:lineRule="auto"/>
        <w:jc w:val="both"/>
        <w:rPr>
          <w:rFonts w:ascii="Times New Roman" w:eastAsia="Times New Roman" w:hAnsi="Times New Roman" w:cs="Times New Roman"/>
          <w:sz w:val="24"/>
          <w:szCs w:val="24"/>
          <w:lang w:eastAsia="hr-HR"/>
        </w:rPr>
      </w:pPr>
      <w:r w:rsidRPr="00963DA0">
        <w:rPr>
          <w:rFonts w:ascii="Times New Roman" w:eastAsia="Times New Roman" w:hAnsi="Times New Roman" w:cs="Times New Roman"/>
          <w:sz w:val="24"/>
          <w:szCs w:val="24"/>
          <w:lang w:eastAsia="hr-HR"/>
        </w:rPr>
        <w:t>Postrojbe i povjerenici CZ</w:t>
      </w:r>
    </w:p>
    <w:p w14:paraId="4D5E085A" w14:textId="77777777" w:rsidR="00963DA0" w:rsidRPr="00963DA0" w:rsidRDefault="00963DA0" w:rsidP="005F33B1">
      <w:pPr>
        <w:numPr>
          <w:ilvl w:val="0"/>
          <w:numId w:val="98"/>
        </w:numPr>
        <w:spacing w:after="0" w:line="240" w:lineRule="auto"/>
        <w:jc w:val="both"/>
        <w:rPr>
          <w:rFonts w:ascii="Times New Roman" w:eastAsia="Times New Roman" w:hAnsi="Times New Roman" w:cs="Times New Roman"/>
          <w:sz w:val="24"/>
          <w:szCs w:val="24"/>
          <w:lang w:eastAsia="hr-HR"/>
        </w:rPr>
      </w:pPr>
      <w:r w:rsidRPr="00963DA0">
        <w:rPr>
          <w:rFonts w:ascii="Times New Roman" w:eastAsia="Times New Roman" w:hAnsi="Times New Roman" w:cs="Times New Roman"/>
          <w:sz w:val="24"/>
          <w:szCs w:val="24"/>
          <w:lang w:eastAsia="hr-HR"/>
        </w:rPr>
        <w:t>Koordinatori na lokaciji</w:t>
      </w:r>
    </w:p>
    <w:p w14:paraId="2B73511E" w14:textId="77777777" w:rsidR="00963DA0" w:rsidRPr="00963DA0" w:rsidRDefault="00963DA0" w:rsidP="005F33B1">
      <w:pPr>
        <w:numPr>
          <w:ilvl w:val="0"/>
          <w:numId w:val="98"/>
        </w:numPr>
        <w:spacing w:after="0" w:line="240" w:lineRule="auto"/>
        <w:jc w:val="both"/>
        <w:rPr>
          <w:rFonts w:ascii="Times New Roman" w:eastAsia="Times New Roman" w:hAnsi="Times New Roman" w:cs="Times New Roman"/>
          <w:sz w:val="24"/>
          <w:szCs w:val="24"/>
          <w:lang w:eastAsia="hr-HR"/>
        </w:rPr>
      </w:pPr>
      <w:r w:rsidRPr="00963DA0">
        <w:rPr>
          <w:rFonts w:ascii="Times New Roman" w:eastAsia="Times New Roman" w:hAnsi="Times New Roman" w:cs="Times New Roman"/>
          <w:sz w:val="24"/>
          <w:szCs w:val="24"/>
          <w:lang w:eastAsia="hr-HR"/>
        </w:rPr>
        <w:t>Pravne osobe u sustavu CZ</w:t>
      </w:r>
    </w:p>
    <w:p w14:paraId="01FBBF5F" w14:textId="77777777" w:rsidR="00963DA0" w:rsidRDefault="00963DA0" w:rsidP="00963DA0">
      <w:pPr>
        <w:spacing w:after="0" w:line="240" w:lineRule="auto"/>
        <w:ind w:left="567"/>
        <w:jc w:val="both"/>
        <w:rPr>
          <w:rFonts w:ascii="Times New Roman" w:hAnsi="Times New Roman"/>
          <w:b/>
          <w:sz w:val="24"/>
          <w:u w:val="single"/>
        </w:rPr>
      </w:pPr>
    </w:p>
    <w:p w14:paraId="31E96053" w14:textId="77777777" w:rsidR="00535537" w:rsidRDefault="00535537" w:rsidP="00963DA0">
      <w:pPr>
        <w:spacing w:after="0" w:line="240" w:lineRule="auto"/>
        <w:ind w:left="567"/>
        <w:jc w:val="both"/>
        <w:rPr>
          <w:rFonts w:ascii="Times New Roman" w:hAnsi="Times New Roman"/>
          <w:b/>
          <w:sz w:val="24"/>
          <w:u w:val="single"/>
        </w:rPr>
      </w:pPr>
    </w:p>
    <w:p w14:paraId="61212E90" w14:textId="77777777" w:rsidR="00535537" w:rsidRDefault="00535537" w:rsidP="00963DA0">
      <w:pPr>
        <w:spacing w:after="0" w:line="240" w:lineRule="auto"/>
        <w:ind w:left="567"/>
        <w:jc w:val="both"/>
        <w:rPr>
          <w:rFonts w:ascii="Times New Roman" w:hAnsi="Times New Roman"/>
          <w:b/>
          <w:sz w:val="24"/>
          <w:u w:val="single"/>
        </w:rPr>
      </w:pPr>
    </w:p>
    <w:p w14:paraId="5104360F" w14:textId="77777777" w:rsidR="001B6258" w:rsidRPr="00963DA0" w:rsidRDefault="001B6258" w:rsidP="00963DA0">
      <w:pPr>
        <w:spacing w:after="0" w:line="240" w:lineRule="auto"/>
        <w:ind w:left="567"/>
        <w:jc w:val="both"/>
        <w:rPr>
          <w:rFonts w:ascii="Times New Roman" w:hAnsi="Times New Roman"/>
          <w:b/>
          <w:sz w:val="24"/>
          <w:u w:val="single"/>
        </w:rPr>
      </w:pPr>
    </w:p>
    <w:p w14:paraId="299ABEEF" w14:textId="77777777" w:rsidR="00963DA0" w:rsidRPr="00963DA0" w:rsidRDefault="00963DA0" w:rsidP="00963DA0">
      <w:pPr>
        <w:spacing w:after="0" w:line="240" w:lineRule="auto"/>
        <w:ind w:left="567"/>
        <w:jc w:val="both"/>
        <w:rPr>
          <w:rFonts w:ascii="Times New Roman" w:hAnsi="Times New Roman"/>
          <w:b/>
          <w:sz w:val="24"/>
          <w:u w:val="single"/>
        </w:rPr>
      </w:pPr>
      <w:r w:rsidRPr="00963DA0">
        <w:rPr>
          <w:rFonts w:ascii="Times New Roman" w:hAnsi="Times New Roman"/>
          <w:b/>
          <w:sz w:val="24"/>
          <w:u w:val="single"/>
        </w:rPr>
        <w:lastRenderedPageBreak/>
        <w:t>Spremn</w:t>
      </w:r>
      <w:r w:rsidR="00535537">
        <w:rPr>
          <w:rFonts w:ascii="Times New Roman" w:hAnsi="Times New Roman"/>
          <w:b/>
          <w:sz w:val="24"/>
          <w:u w:val="single"/>
        </w:rPr>
        <w:t>ost Stožera CZ u slučaju zaslanjenja tla</w:t>
      </w:r>
      <w:r w:rsidRPr="00963DA0">
        <w:rPr>
          <w:rFonts w:ascii="Times New Roman" w:hAnsi="Times New Roman"/>
          <w:b/>
          <w:sz w:val="24"/>
          <w:u w:val="single"/>
        </w:rPr>
        <w:t>:</w:t>
      </w:r>
    </w:p>
    <w:p w14:paraId="309B965D" w14:textId="6AD95513" w:rsidR="00963DA0" w:rsidRPr="00963DA0" w:rsidRDefault="00963DA0" w:rsidP="00963DA0">
      <w:pPr>
        <w:spacing w:after="0" w:line="240" w:lineRule="auto"/>
        <w:ind w:left="567"/>
        <w:jc w:val="both"/>
        <w:rPr>
          <w:rFonts w:ascii="Times New Roman" w:eastAsia="Times New Roman" w:hAnsi="Times New Roman" w:cs="Times New Roman"/>
          <w:sz w:val="24"/>
          <w:szCs w:val="24"/>
          <w:lang w:eastAsia="hr-HR"/>
        </w:rPr>
      </w:pPr>
      <w:r w:rsidRPr="00963DA0">
        <w:rPr>
          <w:rFonts w:ascii="Times New Roman" w:eastAsia="Times New Roman" w:hAnsi="Times New Roman" w:cs="Times New Roman"/>
          <w:sz w:val="24"/>
          <w:szCs w:val="24"/>
          <w:lang w:eastAsia="hr-HR"/>
        </w:rPr>
        <w:t xml:space="preserve">Stožer civilne zaštite Grada </w:t>
      </w:r>
      <w:r w:rsidR="00535537">
        <w:rPr>
          <w:rFonts w:ascii="Times New Roman" w:eastAsia="Times New Roman" w:hAnsi="Times New Roman" w:cs="Times New Roman"/>
          <w:sz w:val="24"/>
          <w:szCs w:val="24"/>
          <w:lang w:eastAsia="hr-HR"/>
        </w:rPr>
        <w:t>Ploč</w:t>
      </w:r>
      <w:r w:rsidR="00221410">
        <w:rPr>
          <w:rFonts w:ascii="Times New Roman" w:eastAsia="Times New Roman" w:hAnsi="Times New Roman" w:cs="Times New Roman"/>
          <w:sz w:val="24"/>
          <w:szCs w:val="24"/>
          <w:lang w:eastAsia="hr-HR"/>
        </w:rPr>
        <w:t>a</w:t>
      </w:r>
      <w:r w:rsidRPr="00963DA0">
        <w:rPr>
          <w:rFonts w:ascii="Times New Roman" w:eastAsia="Times New Roman" w:hAnsi="Times New Roman" w:cs="Times New Roman"/>
          <w:sz w:val="24"/>
          <w:szCs w:val="24"/>
          <w:lang w:eastAsia="hr-HR"/>
        </w:rPr>
        <w:t xml:space="preserve"> se sastoji od načelnika Stožera, zamjenika načelnika Stožera te </w:t>
      </w:r>
      <w:r w:rsidR="000935F6">
        <w:rPr>
          <w:rFonts w:ascii="Times New Roman" w:eastAsia="Times New Roman" w:hAnsi="Times New Roman" w:cs="Times New Roman"/>
          <w:sz w:val="24"/>
          <w:szCs w:val="24"/>
          <w:lang w:eastAsia="hr-HR"/>
        </w:rPr>
        <w:t>8</w:t>
      </w:r>
      <w:r w:rsidRPr="00AD68EE">
        <w:rPr>
          <w:rFonts w:ascii="Times New Roman" w:eastAsia="Times New Roman" w:hAnsi="Times New Roman" w:cs="Times New Roman"/>
          <w:sz w:val="24"/>
          <w:szCs w:val="24"/>
          <w:lang w:eastAsia="hr-HR"/>
        </w:rPr>
        <w:t xml:space="preserve"> članova.</w:t>
      </w:r>
      <w:r w:rsidRPr="00963DA0">
        <w:rPr>
          <w:rFonts w:ascii="Times New Roman" w:eastAsia="Times New Roman" w:hAnsi="Times New Roman" w:cs="Times New Roman"/>
          <w:sz w:val="24"/>
          <w:szCs w:val="24"/>
          <w:lang w:eastAsia="hr-HR"/>
        </w:rPr>
        <w:t xml:space="preserve">  Stožer civilne zaštite je stručno, operativno i koordinativno tijelo za provođenje mjera i aktivnosti civilne zaštite u velikim nesrećama i katastrofama. Stožer civilne zaštite Grada </w:t>
      </w:r>
      <w:r w:rsidR="00535537">
        <w:rPr>
          <w:rFonts w:ascii="Times New Roman" w:eastAsia="Times New Roman" w:hAnsi="Times New Roman" w:cs="Times New Roman"/>
          <w:sz w:val="24"/>
          <w:szCs w:val="24"/>
          <w:lang w:eastAsia="hr-HR"/>
        </w:rPr>
        <w:t>Ploč</w:t>
      </w:r>
      <w:r w:rsidR="00221410">
        <w:rPr>
          <w:rFonts w:ascii="Times New Roman" w:eastAsia="Times New Roman" w:hAnsi="Times New Roman" w:cs="Times New Roman"/>
          <w:sz w:val="24"/>
          <w:szCs w:val="24"/>
          <w:lang w:eastAsia="hr-HR"/>
        </w:rPr>
        <w:t>a</w:t>
      </w:r>
      <w:r w:rsidRPr="00963DA0">
        <w:rPr>
          <w:rFonts w:ascii="Times New Roman" w:eastAsia="Times New Roman" w:hAnsi="Times New Roman" w:cs="Times New Roman"/>
          <w:sz w:val="24"/>
          <w:szCs w:val="24"/>
          <w:lang w:eastAsia="hr-HR"/>
        </w:rPr>
        <w:t xml:space="preserve"> je osposobljen za provođenje mjera i aktivnosti u sustavu civilne zaštite. Članovi stožera upoznati su sa mob zborištem i načinom pozivanja (Planom pozivanja Stožera CZ).</w:t>
      </w:r>
    </w:p>
    <w:p w14:paraId="5BE448D2" w14:textId="0DB26C74" w:rsidR="00963DA0" w:rsidRDefault="00963DA0" w:rsidP="00963DA0">
      <w:pPr>
        <w:spacing w:after="0" w:line="240" w:lineRule="auto"/>
        <w:ind w:left="567"/>
        <w:jc w:val="both"/>
        <w:rPr>
          <w:rFonts w:ascii="Times New Roman" w:eastAsia="Times New Roman" w:hAnsi="Times New Roman" w:cs="Times New Roman"/>
          <w:sz w:val="24"/>
          <w:szCs w:val="24"/>
          <w:lang w:eastAsia="hr-HR"/>
        </w:rPr>
      </w:pPr>
      <w:r w:rsidRPr="00963DA0">
        <w:rPr>
          <w:rFonts w:ascii="Times New Roman" w:eastAsia="Times New Roman" w:hAnsi="Times New Roman" w:cs="Times New Roman"/>
          <w:b/>
          <w:sz w:val="24"/>
          <w:szCs w:val="24"/>
          <w:lang w:eastAsia="hr-HR"/>
        </w:rPr>
        <w:t>Razina spremnosti</w:t>
      </w:r>
      <w:r w:rsidRPr="00963DA0">
        <w:rPr>
          <w:rFonts w:ascii="Times New Roman" w:eastAsia="Times New Roman" w:hAnsi="Times New Roman" w:cs="Times New Roman"/>
          <w:sz w:val="24"/>
          <w:szCs w:val="24"/>
          <w:lang w:eastAsia="hr-HR"/>
        </w:rPr>
        <w:t xml:space="preserve"> Stožera civilne zaštite Grada </w:t>
      </w:r>
      <w:r w:rsidR="00535537">
        <w:rPr>
          <w:rFonts w:ascii="Times New Roman" w:eastAsia="Times New Roman" w:hAnsi="Times New Roman" w:cs="Times New Roman"/>
          <w:sz w:val="24"/>
          <w:szCs w:val="24"/>
          <w:lang w:eastAsia="hr-HR"/>
        </w:rPr>
        <w:t>Ploč</w:t>
      </w:r>
      <w:r w:rsidR="00221410">
        <w:rPr>
          <w:rFonts w:ascii="Times New Roman" w:eastAsia="Times New Roman" w:hAnsi="Times New Roman" w:cs="Times New Roman"/>
          <w:sz w:val="24"/>
          <w:szCs w:val="24"/>
          <w:lang w:eastAsia="hr-HR"/>
        </w:rPr>
        <w:t>a</w:t>
      </w:r>
      <w:r w:rsidRPr="00963DA0">
        <w:rPr>
          <w:rFonts w:ascii="Times New Roman" w:eastAsia="Times New Roman" w:hAnsi="Times New Roman" w:cs="Times New Roman"/>
          <w:sz w:val="24"/>
          <w:szCs w:val="24"/>
          <w:lang w:eastAsia="hr-HR"/>
        </w:rPr>
        <w:t xml:space="preserve"> </w:t>
      </w:r>
      <w:r w:rsidRPr="00963DA0">
        <w:rPr>
          <w:rFonts w:ascii="Times New Roman" w:eastAsia="Times New Roman" w:hAnsi="Times New Roman" w:cs="Times New Roman"/>
          <w:b/>
          <w:sz w:val="24"/>
          <w:szCs w:val="24"/>
          <w:lang w:eastAsia="hr-HR"/>
        </w:rPr>
        <w:t xml:space="preserve">procijenjena je </w:t>
      </w:r>
      <w:r w:rsidR="005C5FA1">
        <w:rPr>
          <w:rFonts w:ascii="Times New Roman" w:eastAsia="Times New Roman" w:hAnsi="Times New Roman" w:cs="Times New Roman"/>
          <w:b/>
          <w:sz w:val="24"/>
          <w:szCs w:val="24"/>
          <w:lang w:eastAsia="hr-HR"/>
        </w:rPr>
        <w:t xml:space="preserve">vrlov </w:t>
      </w:r>
      <w:r w:rsidRPr="00963DA0">
        <w:rPr>
          <w:rFonts w:ascii="Times New Roman" w:eastAsia="Times New Roman" w:hAnsi="Times New Roman" w:cs="Times New Roman"/>
          <w:b/>
          <w:sz w:val="24"/>
          <w:szCs w:val="24"/>
          <w:lang w:eastAsia="hr-HR"/>
        </w:rPr>
        <w:t>visokom razinom spremnosti</w:t>
      </w:r>
      <w:r w:rsidRPr="00963DA0">
        <w:rPr>
          <w:rFonts w:ascii="Times New Roman" w:eastAsia="Times New Roman" w:hAnsi="Times New Roman" w:cs="Times New Roman"/>
          <w:sz w:val="24"/>
          <w:szCs w:val="24"/>
          <w:lang w:eastAsia="hr-HR"/>
        </w:rPr>
        <w:t xml:space="preserve">. </w:t>
      </w:r>
    </w:p>
    <w:p w14:paraId="5FCA94BA" w14:textId="77777777" w:rsidR="00E31898" w:rsidRPr="00E31898" w:rsidRDefault="00E31898" w:rsidP="00963DA0">
      <w:pPr>
        <w:spacing w:after="0" w:line="240" w:lineRule="auto"/>
        <w:ind w:left="567"/>
        <w:jc w:val="both"/>
        <w:rPr>
          <w:rFonts w:ascii="Times New Roman" w:eastAsia="Times New Roman" w:hAnsi="Times New Roman" w:cs="Times New Roman"/>
          <w:sz w:val="16"/>
          <w:szCs w:val="16"/>
          <w:lang w:eastAsia="hr-HR"/>
        </w:rPr>
      </w:pPr>
    </w:p>
    <w:p w14:paraId="79B887BF" w14:textId="288F97BD" w:rsidR="00963DA0" w:rsidRPr="00963DA0" w:rsidRDefault="00963DA0" w:rsidP="00963DA0">
      <w:pPr>
        <w:spacing w:after="0" w:line="240" w:lineRule="auto"/>
        <w:ind w:left="720"/>
        <w:jc w:val="both"/>
        <w:rPr>
          <w:rFonts w:ascii="Times New Roman" w:hAnsi="Times New Roman"/>
          <w:sz w:val="20"/>
          <w:szCs w:val="20"/>
        </w:rPr>
      </w:pPr>
      <w:r w:rsidRPr="00963DA0">
        <w:rPr>
          <w:rFonts w:ascii="Times New Roman" w:hAnsi="Times New Roman"/>
          <w:sz w:val="20"/>
          <w:szCs w:val="20"/>
        </w:rPr>
        <w:t xml:space="preserve">           </w:t>
      </w:r>
      <w:r w:rsidR="00E31898">
        <w:rPr>
          <w:rFonts w:ascii="Times New Roman" w:hAnsi="Times New Roman"/>
          <w:sz w:val="20"/>
          <w:szCs w:val="20"/>
        </w:rPr>
        <w:t xml:space="preserve">                      Tablica 1</w:t>
      </w:r>
      <w:r w:rsidR="00476A64">
        <w:rPr>
          <w:rFonts w:ascii="Times New Roman" w:hAnsi="Times New Roman"/>
          <w:sz w:val="20"/>
          <w:szCs w:val="20"/>
        </w:rPr>
        <w:t>36</w:t>
      </w:r>
      <w:r w:rsidRPr="00963DA0">
        <w:rPr>
          <w:rFonts w:ascii="Times New Roman" w:hAnsi="Times New Roman"/>
          <w:sz w:val="20"/>
          <w:szCs w:val="20"/>
        </w:rPr>
        <w:t>: Spremnost Stožera CZ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963DA0" w:rsidRPr="00963DA0" w14:paraId="06BC0958" w14:textId="77777777" w:rsidTr="00963DA0">
        <w:trPr>
          <w:jc w:val="center"/>
        </w:trPr>
        <w:tc>
          <w:tcPr>
            <w:tcW w:w="2317" w:type="dxa"/>
            <w:shd w:val="clear" w:color="auto" w:fill="BDD6EE"/>
          </w:tcPr>
          <w:p w14:paraId="373CA4F8"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Vrlo niska spremnost</w:t>
            </w:r>
          </w:p>
        </w:tc>
        <w:tc>
          <w:tcPr>
            <w:tcW w:w="1276" w:type="dxa"/>
            <w:shd w:val="clear" w:color="auto" w:fill="FF0000"/>
          </w:tcPr>
          <w:p w14:paraId="2C919E3A"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4</w:t>
            </w:r>
          </w:p>
        </w:tc>
        <w:tc>
          <w:tcPr>
            <w:tcW w:w="850" w:type="dxa"/>
          </w:tcPr>
          <w:p w14:paraId="696FF2A1" w14:textId="77777777" w:rsidR="00963DA0" w:rsidRPr="00963DA0" w:rsidRDefault="00963DA0" w:rsidP="00963DA0">
            <w:pPr>
              <w:spacing w:after="0" w:line="240" w:lineRule="auto"/>
              <w:jc w:val="center"/>
              <w:rPr>
                <w:rFonts w:ascii="Times New Roman" w:hAnsi="Times New Roman"/>
                <w:sz w:val="20"/>
                <w:szCs w:val="20"/>
              </w:rPr>
            </w:pPr>
          </w:p>
        </w:tc>
      </w:tr>
      <w:tr w:rsidR="00963DA0" w:rsidRPr="00963DA0" w14:paraId="1779FB6F" w14:textId="77777777" w:rsidTr="00963DA0">
        <w:trPr>
          <w:jc w:val="center"/>
        </w:trPr>
        <w:tc>
          <w:tcPr>
            <w:tcW w:w="2317" w:type="dxa"/>
            <w:shd w:val="clear" w:color="auto" w:fill="BDD6EE"/>
          </w:tcPr>
          <w:p w14:paraId="76BF3C4C"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Niska spremnost</w:t>
            </w:r>
          </w:p>
        </w:tc>
        <w:tc>
          <w:tcPr>
            <w:tcW w:w="1276" w:type="dxa"/>
            <w:shd w:val="clear" w:color="auto" w:fill="FFC000"/>
          </w:tcPr>
          <w:p w14:paraId="21792CD1"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3</w:t>
            </w:r>
          </w:p>
        </w:tc>
        <w:tc>
          <w:tcPr>
            <w:tcW w:w="850" w:type="dxa"/>
          </w:tcPr>
          <w:p w14:paraId="40B9157C" w14:textId="77777777" w:rsidR="00963DA0" w:rsidRPr="00963DA0" w:rsidRDefault="00963DA0" w:rsidP="00963DA0">
            <w:pPr>
              <w:spacing w:after="0" w:line="240" w:lineRule="auto"/>
              <w:jc w:val="center"/>
              <w:rPr>
                <w:rFonts w:ascii="Times New Roman" w:hAnsi="Times New Roman"/>
                <w:sz w:val="20"/>
                <w:szCs w:val="20"/>
              </w:rPr>
            </w:pPr>
          </w:p>
        </w:tc>
      </w:tr>
      <w:tr w:rsidR="00963DA0" w:rsidRPr="00963DA0" w14:paraId="0BB9F04A" w14:textId="77777777" w:rsidTr="00963DA0">
        <w:trPr>
          <w:jc w:val="center"/>
        </w:trPr>
        <w:tc>
          <w:tcPr>
            <w:tcW w:w="2317" w:type="dxa"/>
            <w:shd w:val="clear" w:color="auto" w:fill="BDD6EE"/>
          </w:tcPr>
          <w:p w14:paraId="3DAF8C71"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Visoka spremnost</w:t>
            </w:r>
          </w:p>
        </w:tc>
        <w:tc>
          <w:tcPr>
            <w:tcW w:w="1276" w:type="dxa"/>
            <w:shd w:val="clear" w:color="auto" w:fill="FFFF00"/>
          </w:tcPr>
          <w:p w14:paraId="12ABB0F5"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2</w:t>
            </w:r>
          </w:p>
        </w:tc>
        <w:tc>
          <w:tcPr>
            <w:tcW w:w="850" w:type="dxa"/>
          </w:tcPr>
          <w:p w14:paraId="5FB05BAD" w14:textId="71D5AC68" w:rsidR="00963DA0" w:rsidRPr="00963DA0" w:rsidRDefault="00963DA0" w:rsidP="00963DA0">
            <w:pPr>
              <w:spacing w:after="0" w:line="240" w:lineRule="auto"/>
              <w:jc w:val="center"/>
              <w:rPr>
                <w:rFonts w:ascii="Times New Roman" w:hAnsi="Times New Roman"/>
                <w:sz w:val="20"/>
                <w:szCs w:val="20"/>
              </w:rPr>
            </w:pPr>
          </w:p>
        </w:tc>
      </w:tr>
      <w:tr w:rsidR="00963DA0" w:rsidRPr="00963DA0" w14:paraId="37103B61" w14:textId="77777777" w:rsidTr="00963DA0">
        <w:trPr>
          <w:jc w:val="center"/>
        </w:trPr>
        <w:tc>
          <w:tcPr>
            <w:tcW w:w="2317" w:type="dxa"/>
            <w:shd w:val="clear" w:color="auto" w:fill="BDD6EE"/>
          </w:tcPr>
          <w:p w14:paraId="774404B2"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Vrlo visoka spremnost</w:t>
            </w:r>
          </w:p>
        </w:tc>
        <w:tc>
          <w:tcPr>
            <w:tcW w:w="1276" w:type="dxa"/>
            <w:shd w:val="clear" w:color="auto" w:fill="00B050"/>
          </w:tcPr>
          <w:p w14:paraId="07751B40"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1</w:t>
            </w:r>
          </w:p>
        </w:tc>
        <w:tc>
          <w:tcPr>
            <w:tcW w:w="850" w:type="dxa"/>
          </w:tcPr>
          <w:p w14:paraId="32A32005" w14:textId="2D44082B" w:rsidR="00963DA0" w:rsidRPr="00963DA0" w:rsidRDefault="005C5FA1" w:rsidP="00963DA0">
            <w:pPr>
              <w:spacing w:after="0" w:line="240" w:lineRule="auto"/>
              <w:jc w:val="center"/>
              <w:rPr>
                <w:rFonts w:ascii="Times New Roman" w:hAnsi="Times New Roman"/>
                <w:sz w:val="20"/>
                <w:szCs w:val="20"/>
              </w:rPr>
            </w:pPr>
            <w:r>
              <w:rPr>
                <w:rFonts w:ascii="Times New Roman" w:hAnsi="Times New Roman"/>
                <w:sz w:val="20"/>
                <w:szCs w:val="20"/>
              </w:rPr>
              <w:t>X</w:t>
            </w:r>
          </w:p>
        </w:tc>
      </w:tr>
    </w:tbl>
    <w:p w14:paraId="04C2D0BC" w14:textId="77777777" w:rsidR="00963DA0" w:rsidRPr="00963DA0" w:rsidRDefault="00963DA0" w:rsidP="00963DA0">
      <w:pPr>
        <w:spacing w:after="0" w:line="240" w:lineRule="auto"/>
        <w:ind w:left="720"/>
        <w:jc w:val="both"/>
        <w:rPr>
          <w:rFonts w:ascii="Times New Roman" w:hAnsi="Times New Roman"/>
          <w:sz w:val="24"/>
        </w:rPr>
      </w:pPr>
    </w:p>
    <w:p w14:paraId="40CE5D44" w14:textId="77777777" w:rsidR="00963DA0" w:rsidRPr="00963DA0" w:rsidRDefault="00963DA0" w:rsidP="00963DA0">
      <w:pPr>
        <w:spacing w:after="0" w:line="240" w:lineRule="auto"/>
        <w:jc w:val="both"/>
        <w:rPr>
          <w:rFonts w:ascii="Times New Roman" w:eastAsia="Calibri" w:hAnsi="Times New Roman" w:cs="Times New Roman"/>
          <w:sz w:val="16"/>
          <w:szCs w:val="16"/>
        </w:rPr>
      </w:pPr>
    </w:p>
    <w:p w14:paraId="47DCD08B" w14:textId="77777777" w:rsidR="00963DA0" w:rsidRPr="00963DA0" w:rsidRDefault="00963DA0" w:rsidP="00963DA0">
      <w:pPr>
        <w:spacing w:after="0" w:line="240" w:lineRule="auto"/>
        <w:ind w:left="567"/>
        <w:jc w:val="both"/>
        <w:rPr>
          <w:rFonts w:ascii="Times New Roman" w:hAnsi="Times New Roman"/>
          <w:b/>
          <w:sz w:val="24"/>
          <w:u w:val="single"/>
        </w:rPr>
      </w:pPr>
      <w:r w:rsidRPr="00963DA0">
        <w:rPr>
          <w:rFonts w:ascii="Times New Roman" w:hAnsi="Times New Roman"/>
          <w:b/>
          <w:sz w:val="24"/>
          <w:u w:val="single"/>
        </w:rPr>
        <w:t xml:space="preserve">Spremnost vatrogastva u slučaju </w:t>
      </w:r>
      <w:r w:rsidR="00535537">
        <w:rPr>
          <w:rFonts w:ascii="Times New Roman" w:hAnsi="Times New Roman"/>
          <w:b/>
          <w:sz w:val="24"/>
          <w:u w:val="single"/>
        </w:rPr>
        <w:t>zaslanjenja tla</w:t>
      </w:r>
      <w:r w:rsidRPr="00963DA0">
        <w:rPr>
          <w:rFonts w:ascii="Times New Roman" w:hAnsi="Times New Roman"/>
          <w:b/>
          <w:sz w:val="24"/>
          <w:u w:val="single"/>
        </w:rPr>
        <w:t>:</w:t>
      </w:r>
    </w:p>
    <w:p w14:paraId="7D395256" w14:textId="7E69E4E2" w:rsidR="00535537" w:rsidRDefault="00535537" w:rsidP="00535537">
      <w:pPr>
        <w:pStyle w:val="Bezproreda2"/>
        <w:ind w:left="709" w:hanging="142"/>
      </w:pPr>
      <w:r w:rsidRPr="008F4505">
        <w:t xml:space="preserve">Na području Grada </w:t>
      </w:r>
      <w:r>
        <w:t>Ploč</w:t>
      </w:r>
      <w:r w:rsidR="00221410">
        <w:t>a</w:t>
      </w:r>
      <w:r w:rsidRPr="008F4505">
        <w:t xml:space="preserve"> </w:t>
      </w:r>
      <w:r>
        <w:t>djeluje:</w:t>
      </w:r>
    </w:p>
    <w:p w14:paraId="79860B45" w14:textId="77777777" w:rsidR="005C5FA1" w:rsidRPr="005C7E62" w:rsidRDefault="005C5FA1" w:rsidP="005F33B1">
      <w:pPr>
        <w:pStyle w:val="Odlomakpopisa"/>
        <w:numPr>
          <w:ilvl w:val="1"/>
          <w:numId w:val="90"/>
        </w:numPr>
        <w:rPr>
          <w:rFonts w:ascii="Times New Roman" w:hAnsi="Times New Roman"/>
          <w:color w:val="000000"/>
        </w:rPr>
      </w:pPr>
      <w:r w:rsidRPr="005C7E62">
        <w:rPr>
          <w:rFonts w:ascii="Times New Roman" w:hAnsi="Times New Roman"/>
          <w:color w:val="000000"/>
        </w:rPr>
        <w:t>JVP Ploče</w:t>
      </w:r>
    </w:p>
    <w:p w14:paraId="266B4A5B" w14:textId="77777777" w:rsidR="005C5FA1" w:rsidRPr="005C7E62" w:rsidRDefault="005C5FA1" w:rsidP="005F33B1">
      <w:pPr>
        <w:pStyle w:val="Odlomakpopisa"/>
        <w:numPr>
          <w:ilvl w:val="1"/>
          <w:numId w:val="90"/>
        </w:numPr>
        <w:rPr>
          <w:rFonts w:ascii="Times New Roman" w:hAnsi="Times New Roman"/>
          <w:color w:val="000000"/>
        </w:rPr>
      </w:pPr>
      <w:r w:rsidRPr="005C7E62">
        <w:rPr>
          <w:rFonts w:ascii="Times New Roman" w:hAnsi="Times New Roman"/>
          <w:color w:val="000000"/>
        </w:rPr>
        <w:t>DVD Komin</w:t>
      </w:r>
    </w:p>
    <w:p w14:paraId="7D105B4C" w14:textId="77777777" w:rsidR="005C5FA1" w:rsidRPr="005C7E62" w:rsidRDefault="005C5FA1" w:rsidP="005F33B1">
      <w:pPr>
        <w:pStyle w:val="Odlomakpopisa"/>
        <w:numPr>
          <w:ilvl w:val="1"/>
          <w:numId w:val="90"/>
        </w:numPr>
        <w:rPr>
          <w:rFonts w:ascii="Times New Roman" w:hAnsi="Times New Roman"/>
          <w:color w:val="000000"/>
        </w:rPr>
      </w:pPr>
      <w:r w:rsidRPr="005C7E62">
        <w:rPr>
          <w:rFonts w:ascii="Times New Roman" w:hAnsi="Times New Roman"/>
          <w:color w:val="000000"/>
        </w:rPr>
        <w:t>DVD Staševica</w:t>
      </w:r>
    </w:p>
    <w:p w14:paraId="778B756E" w14:textId="77777777" w:rsidR="005C5FA1" w:rsidRDefault="005C5FA1" w:rsidP="005F33B1">
      <w:pPr>
        <w:pStyle w:val="Odlomakpopisa"/>
        <w:numPr>
          <w:ilvl w:val="1"/>
          <w:numId w:val="90"/>
        </w:numPr>
        <w:rPr>
          <w:rFonts w:ascii="Times New Roman" w:hAnsi="Times New Roman"/>
          <w:color w:val="000000"/>
        </w:rPr>
      </w:pPr>
      <w:r>
        <w:rPr>
          <w:rFonts w:ascii="Times New Roman" w:hAnsi="Times New Roman"/>
          <w:color w:val="000000"/>
        </w:rPr>
        <w:t>Vizir d.o.o. za zaštitu od požara</w:t>
      </w:r>
    </w:p>
    <w:p w14:paraId="3A41FC83" w14:textId="77777777" w:rsidR="00254D9C" w:rsidRPr="005C7E62" w:rsidRDefault="00254D9C" w:rsidP="00254D9C">
      <w:pPr>
        <w:pStyle w:val="Odlomakpopisa"/>
        <w:numPr>
          <w:ilvl w:val="1"/>
          <w:numId w:val="90"/>
        </w:numPr>
        <w:rPr>
          <w:rFonts w:ascii="Times New Roman" w:hAnsi="Times New Roman"/>
          <w:color w:val="000000"/>
        </w:rPr>
      </w:pPr>
      <w:r>
        <w:rPr>
          <w:rFonts w:ascii="Times New Roman" w:hAnsi="Times New Roman"/>
          <w:color w:val="000000"/>
        </w:rPr>
        <w:t>Florijan servis d.o.o.</w:t>
      </w:r>
    </w:p>
    <w:p w14:paraId="0F89EAD9" w14:textId="77777777" w:rsidR="00535537" w:rsidRDefault="00535537" w:rsidP="00963DA0">
      <w:pPr>
        <w:spacing w:after="0" w:line="240" w:lineRule="auto"/>
        <w:ind w:left="567"/>
        <w:jc w:val="both"/>
        <w:rPr>
          <w:rFonts w:ascii="Times New Roman" w:eastAsia="Times New Roman" w:hAnsi="Times New Roman" w:cs="Times New Roman"/>
          <w:sz w:val="24"/>
          <w:szCs w:val="24"/>
          <w:lang w:eastAsia="hr-HR"/>
        </w:rPr>
      </w:pPr>
    </w:p>
    <w:p w14:paraId="39033F41" w14:textId="77777777" w:rsidR="00963DA0" w:rsidRPr="00963DA0" w:rsidRDefault="00963DA0" w:rsidP="00963DA0">
      <w:pPr>
        <w:spacing w:after="0" w:line="240" w:lineRule="auto"/>
        <w:ind w:left="567"/>
        <w:jc w:val="both"/>
        <w:rPr>
          <w:rFonts w:ascii="Times New Roman" w:eastAsia="Times New Roman" w:hAnsi="Times New Roman" w:cs="Times New Roman"/>
          <w:color w:val="000000"/>
          <w:sz w:val="24"/>
          <w:szCs w:val="24"/>
        </w:rPr>
      </w:pPr>
      <w:r w:rsidRPr="00963DA0">
        <w:rPr>
          <w:rFonts w:ascii="Times New Roman" w:eastAsia="Times New Roman" w:hAnsi="Times New Roman" w:cs="Times New Roman"/>
          <w:sz w:val="24"/>
          <w:szCs w:val="24"/>
          <w:lang w:eastAsia="hr-HR"/>
        </w:rPr>
        <w:t xml:space="preserve">Procjena spremnosti snaga vatrogastva, temelji se na opremljenosti i učinkovitosti u obavljanju redovnih djelatnosti za koje su osnovani. Isti imaju potreban broj operativnih vatrogasaca a oprema se kontinuirano nabavlja sukladno ustroju i obnavlja postojeća. Spremnost vatrogastva obzirom na brojnost, uvježbanost i opremljenost procijenjena je </w:t>
      </w:r>
      <w:r w:rsidRPr="00963DA0">
        <w:rPr>
          <w:rFonts w:ascii="Times New Roman" w:eastAsia="Times New Roman" w:hAnsi="Times New Roman" w:cs="Times New Roman"/>
          <w:b/>
          <w:sz w:val="24"/>
          <w:szCs w:val="24"/>
          <w:lang w:eastAsia="hr-HR"/>
        </w:rPr>
        <w:t>vrlo visokom, uz nastavak stalne educiranosti i osposobljavanja</w:t>
      </w:r>
      <w:r w:rsidRPr="00963DA0">
        <w:rPr>
          <w:rFonts w:ascii="Times New Roman" w:eastAsia="Times New Roman" w:hAnsi="Times New Roman" w:cs="Times New Roman"/>
          <w:sz w:val="24"/>
          <w:szCs w:val="24"/>
          <w:lang w:eastAsia="hr-HR"/>
        </w:rPr>
        <w:t xml:space="preserve"> članstva za postupanje u slučaju </w:t>
      </w:r>
      <w:r w:rsidR="00535537">
        <w:rPr>
          <w:rFonts w:ascii="Times New Roman" w:eastAsia="Times New Roman" w:hAnsi="Times New Roman" w:cs="Times New Roman"/>
          <w:sz w:val="24"/>
          <w:szCs w:val="24"/>
          <w:lang w:eastAsia="hr-HR"/>
        </w:rPr>
        <w:t>zaslanjenosti tla</w:t>
      </w:r>
      <w:r w:rsidRPr="00963DA0">
        <w:rPr>
          <w:rFonts w:ascii="Times New Roman" w:eastAsia="Times New Roman" w:hAnsi="Times New Roman" w:cs="Times New Roman"/>
          <w:sz w:val="24"/>
          <w:szCs w:val="24"/>
          <w:lang w:eastAsia="hr-HR"/>
        </w:rPr>
        <w:t xml:space="preserve">, </w:t>
      </w:r>
      <w:r w:rsidRPr="00963DA0">
        <w:rPr>
          <w:rFonts w:ascii="Times New Roman" w:eastAsia="Times New Roman" w:hAnsi="Times New Roman" w:cs="Times New Roman"/>
          <w:b/>
          <w:sz w:val="24"/>
          <w:szCs w:val="24"/>
          <w:lang w:eastAsia="hr-HR"/>
        </w:rPr>
        <w:t>te nabavke specijalizirane opreme</w:t>
      </w:r>
      <w:r w:rsidR="00535537">
        <w:rPr>
          <w:rFonts w:ascii="Times New Roman" w:eastAsia="Times New Roman" w:hAnsi="Times New Roman" w:cs="Times New Roman"/>
          <w:b/>
          <w:sz w:val="24"/>
          <w:szCs w:val="24"/>
          <w:lang w:eastAsia="hr-HR"/>
        </w:rPr>
        <w:t xml:space="preserve"> za djelovanje u slučaju zaslanjenosti tla (cistrne, pumpe, membrane i sl.)</w:t>
      </w:r>
      <w:r w:rsidRPr="00963DA0">
        <w:rPr>
          <w:rFonts w:ascii="Times New Roman" w:eastAsia="Times New Roman" w:hAnsi="Times New Roman" w:cs="Times New Roman"/>
          <w:sz w:val="24"/>
          <w:szCs w:val="24"/>
          <w:lang w:eastAsia="hr-HR"/>
        </w:rPr>
        <w:t>.</w:t>
      </w:r>
    </w:p>
    <w:p w14:paraId="4C9E71D6" w14:textId="77777777" w:rsidR="00963DA0" w:rsidRPr="00963DA0" w:rsidRDefault="00963DA0" w:rsidP="00963DA0">
      <w:pPr>
        <w:spacing w:after="0" w:line="240" w:lineRule="auto"/>
        <w:jc w:val="both"/>
        <w:rPr>
          <w:rFonts w:ascii="Times New Roman" w:hAnsi="Times New Roman"/>
          <w:sz w:val="20"/>
          <w:szCs w:val="20"/>
        </w:rPr>
      </w:pPr>
    </w:p>
    <w:p w14:paraId="7581F4AF" w14:textId="14D0A4FC" w:rsidR="00963DA0" w:rsidRPr="00963DA0" w:rsidRDefault="00963DA0" w:rsidP="00963DA0">
      <w:pPr>
        <w:spacing w:after="0" w:line="240" w:lineRule="auto"/>
        <w:ind w:left="720"/>
        <w:jc w:val="both"/>
        <w:rPr>
          <w:rFonts w:ascii="Times New Roman" w:hAnsi="Times New Roman"/>
          <w:sz w:val="20"/>
          <w:szCs w:val="20"/>
        </w:rPr>
      </w:pPr>
      <w:r w:rsidRPr="00963DA0">
        <w:rPr>
          <w:rFonts w:ascii="Times New Roman" w:hAnsi="Times New Roman"/>
          <w:sz w:val="20"/>
          <w:szCs w:val="20"/>
        </w:rPr>
        <w:t xml:space="preserve">        </w:t>
      </w:r>
      <w:r w:rsidR="00E31898">
        <w:rPr>
          <w:rFonts w:ascii="Times New Roman" w:hAnsi="Times New Roman"/>
          <w:sz w:val="20"/>
          <w:szCs w:val="20"/>
        </w:rPr>
        <w:t xml:space="preserve">                      Tablica 13</w:t>
      </w:r>
      <w:r w:rsidR="00476A64">
        <w:rPr>
          <w:rFonts w:ascii="Times New Roman" w:hAnsi="Times New Roman"/>
          <w:sz w:val="20"/>
          <w:szCs w:val="20"/>
        </w:rPr>
        <w:t>7</w:t>
      </w:r>
      <w:r w:rsidRPr="00963DA0">
        <w:rPr>
          <w:rFonts w:ascii="Times New Roman" w:hAnsi="Times New Roman"/>
          <w:sz w:val="20"/>
          <w:szCs w:val="20"/>
        </w:rPr>
        <w:t>: Spremnost operativnih snaga vatrogastva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963DA0" w:rsidRPr="00963DA0" w14:paraId="337547F0" w14:textId="77777777" w:rsidTr="00963DA0">
        <w:trPr>
          <w:jc w:val="center"/>
        </w:trPr>
        <w:tc>
          <w:tcPr>
            <w:tcW w:w="2317" w:type="dxa"/>
            <w:shd w:val="clear" w:color="auto" w:fill="BDD6EE"/>
          </w:tcPr>
          <w:p w14:paraId="1594C487"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Vrlo niska spremnost</w:t>
            </w:r>
          </w:p>
        </w:tc>
        <w:tc>
          <w:tcPr>
            <w:tcW w:w="1276" w:type="dxa"/>
            <w:shd w:val="clear" w:color="auto" w:fill="FF0000"/>
          </w:tcPr>
          <w:p w14:paraId="074438B4"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4</w:t>
            </w:r>
          </w:p>
        </w:tc>
        <w:tc>
          <w:tcPr>
            <w:tcW w:w="850" w:type="dxa"/>
          </w:tcPr>
          <w:p w14:paraId="5F3FF3B5" w14:textId="77777777" w:rsidR="00963DA0" w:rsidRPr="00963DA0" w:rsidRDefault="00963DA0" w:rsidP="00963DA0">
            <w:pPr>
              <w:spacing w:after="0" w:line="240" w:lineRule="auto"/>
              <w:jc w:val="center"/>
              <w:rPr>
                <w:rFonts w:ascii="Times New Roman" w:hAnsi="Times New Roman"/>
                <w:sz w:val="20"/>
                <w:szCs w:val="20"/>
              </w:rPr>
            </w:pPr>
          </w:p>
        </w:tc>
      </w:tr>
      <w:tr w:rsidR="00963DA0" w:rsidRPr="00963DA0" w14:paraId="789DA4F3" w14:textId="77777777" w:rsidTr="00963DA0">
        <w:trPr>
          <w:jc w:val="center"/>
        </w:trPr>
        <w:tc>
          <w:tcPr>
            <w:tcW w:w="2317" w:type="dxa"/>
            <w:shd w:val="clear" w:color="auto" w:fill="BDD6EE"/>
          </w:tcPr>
          <w:p w14:paraId="35558C38"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Niska spremnost</w:t>
            </w:r>
          </w:p>
        </w:tc>
        <w:tc>
          <w:tcPr>
            <w:tcW w:w="1276" w:type="dxa"/>
            <w:shd w:val="clear" w:color="auto" w:fill="FFC000"/>
          </w:tcPr>
          <w:p w14:paraId="2DF10581"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3</w:t>
            </w:r>
          </w:p>
        </w:tc>
        <w:tc>
          <w:tcPr>
            <w:tcW w:w="850" w:type="dxa"/>
          </w:tcPr>
          <w:p w14:paraId="126CF271" w14:textId="77777777" w:rsidR="00963DA0" w:rsidRPr="00963DA0" w:rsidRDefault="00963DA0" w:rsidP="00963DA0">
            <w:pPr>
              <w:spacing w:after="0" w:line="240" w:lineRule="auto"/>
              <w:jc w:val="center"/>
              <w:rPr>
                <w:rFonts w:ascii="Times New Roman" w:hAnsi="Times New Roman"/>
                <w:sz w:val="20"/>
                <w:szCs w:val="20"/>
              </w:rPr>
            </w:pPr>
          </w:p>
        </w:tc>
      </w:tr>
      <w:tr w:rsidR="00963DA0" w:rsidRPr="00963DA0" w14:paraId="69B09C34" w14:textId="77777777" w:rsidTr="00963DA0">
        <w:trPr>
          <w:jc w:val="center"/>
        </w:trPr>
        <w:tc>
          <w:tcPr>
            <w:tcW w:w="2317" w:type="dxa"/>
            <w:shd w:val="clear" w:color="auto" w:fill="BDD6EE"/>
          </w:tcPr>
          <w:p w14:paraId="52CDFE8E"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Visoka spremnost</w:t>
            </w:r>
          </w:p>
        </w:tc>
        <w:tc>
          <w:tcPr>
            <w:tcW w:w="1276" w:type="dxa"/>
            <w:shd w:val="clear" w:color="auto" w:fill="FFFF00"/>
          </w:tcPr>
          <w:p w14:paraId="43AB663A"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2</w:t>
            </w:r>
          </w:p>
        </w:tc>
        <w:tc>
          <w:tcPr>
            <w:tcW w:w="850" w:type="dxa"/>
          </w:tcPr>
          <w:p w14:paraId="217D9457" w14:textId="77777777" w:rsidR="00963DA0" w:rsidRPr="00963DA0" w:rsidRDefault="00963DA0" w:rsidP="00963DA0">
            <w:pPr>
              <w:spacing w:after="0" w:line="240" w:lineRule="auto"/>
              <w:jc w:val="center"/>
              <w:rPr>
                <w:rFonts w:ascii="Times New Roman" w:hAnsi="Times New Roman"/>
                <w:sz w:val="20"/>
                <w:szCs w:val="20"/>
              </w:rPr>
            </w:pPr>
          </w:p>
        </w:tc>
      </w:tr>
      <w:tr w:rsidR="00963DA0" w:rsidRPr="00963DA0" w14:paraId="71EDAF6B" w14:textId="77777777" w:rsidTr="00963DA0">
        <w:trPr>
          <w:jc w:val="center"/>
        </w:trPr>
        <w:tc>
          <w:tcPr>
            <w:tcW w:w="2317" w:type="dxa"/>
            <w:shd w:val="clear" w:color="auto" w:fill="BDD6EE"/>
          </w:tcPr>
          <w:p w14:paraId="3765657C"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Vrlo visoka spremnost</w:t>
            </w:r>
          </w:p>
        </w:tc>
        <w:tc>
          <w:tcPr>
            <w:tcW w:w="1276" w:type="dxa"/>
            <w:shd w:val="clear" w:color="auto" w:fill="00B050"/>
          </w:tcPr>
          <w:p w14:paraId="47F323C8"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1</w:t>
            </w:r>
          </w:p>
        </w:tc>
        <w:tc>
          <w:tcPr>
            <w:tcW w:w="850" w:type="dxa"/>
          </w:tcPr>
          <w:p w14:paraId="55B09269"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X</w:t>
            </w:r>
          </w:p>
        </w:tc>
      </w:tr>
    </w:tbl>
    <w:p w14:paraId="466F7D94" w14:textId="77777777" w:rsidR="00963DA0" w:rsidRPr="00963DA0" w:rsidRDefault="00963DA0" w:rsidP="00963DA0">
      <w:pPr>
        <w:spacing w:after="0" w:line="240" w:lineRule="auto"/>
        <w:jc w:val="both"/>
        <w:rPr>
          <w:rFonts w:ascii="Times New Roman" w:eastAsia="Times New Roman" w:hAnsi="Times New Roman" w:cs="Times New Roman"/>
          <w:sz w:val="24"/>
          <w:szCs w:val="24"/>
          <w:lang w:eastAsia="hr-HR"/>
        </w:rPr>
      </w:pPr>
    </w:p>
    <w:p w14:paraId="3E316B36" w14:textId="77777777" w:rsidR="00963DA0" w:rsidRPr="00963DA0" w:rsidRDefault="00963DA0" w:rsidP="00963DA0">
      <w:pPr>
        <w:spacing w:after="0" w:line="240" w:lineRule="auto"/>
        <w:ind w:left="567"/>
        <w:jc w:val="both"/>
        <w:rPr>
          <w:rFonts w:ascii="Times New Roman" w:hAnsi="Times New Roman"/>
          <w:b/>
          <w:sz w:val="24"/>
          <w:u w:val="single"/>
        </w:rPr>
      </w:pPr>
      <w:r w:rsidRPr="00963DA0">
        <w:rPr>
          <w:rFonts w:ascii="Times New Roman" w:hAnsi="Times New Roman"/>
          <w:b/>
          <w:sz w:val="24"/>
          <w:u w:val="single"/>
        </w:rPr>
        <w:t xml:space="preserve">Spremnost HCK-GD CK </w:t>
      </w:r>
      <w:r w:rsidR="00535537">
        <w:rPr>
          <w:rFonts w:ascii="Times New Roman" w:hAnsi="Times New Roman"/>
          <w:b/>
          <w:sz w:val="24"/>
          <w:u w:val="single"/>
        </w:rPr>
        <w:t>Ploče</w:t>
      </w:r>
      <w:r w:rsidRPr="00963DA0">
        <w:rPr>
          <w:rFonts w:ascii="Times New Roman" w:hAnsi="Times New Roman"/>
          <w:b/>
          <w:sz w:val="24"/>
          <w:u w:val="single"/>
        </w:rPr>
        <w:t xml:space="preserve"> u slučaju </w:t>
      </w:r>
      <w:r w:rsidR="00535537">
        <w:rPr>
          <w:rFonts w:ascii="Times New Roman" w:hAnsi="Times New Roman"/>
          <w:b/>
          <w:sz w:val="24"/>
          <w:u w:val="single"/>
        </w:rPr>
        <w:t>zaslanjenja tla</w:t>
      </w:r>
      <w:r w:rsidRPr="00963DA0">
        <w:rPr>
          <w:rFonts w:ascii="Times New Roman" w:hAnsi="Times New Roman"/>
          <w:b/>
          <w:sz w:val="24"/>
          <w:u w:val="single"/>
        </w:rPr>
        <w:t>:</w:t>
      </w:r>
    </w:p>
    <w:p w14:paraId="08EAC54C" w14:textId="77777777" w:rsidR="00963DA0" w:rsidRPr="00963DA0" w:rsidRDefault="00963DA0" w:rsidP="00963DA0">
      <w:pPr>
        <w:spacing w:after="0" w:line="240" w:lineRule="auto"/>
        <w:ind w:left="567"/>
        <w:jc w:val="both"/>
        <w:rPr>
          <w:rFonts w:ascii="Times New Roman" w:hAnsi="Times New Roman"/>
          <w:bCs/>
          <w:sz w:val="24"/>
        </w:rPr>
      </w:pPr>
      <w:r w:rsidRPr="00963DA0">
        <w:rPr>
          <w:rFonts w:ascii="Times New Roman" w:hAnsi="Times New Roman"/>
          <w:bCs/>
          <w:sz w:val="24"/>
        </w:rPr>
        <w:t xml:space="preserve">Operativne snage Crvenog križa su snaga koja se i u redovnoj djelatnosti bavi zaštitom i spašavanjem ljudi. </w:t>
      </w:r>
    </w:p>
    <w:p w14:paraId="319F9D72" w14:textId="77777777" w:rsidR="00963DA0" w:rsidRPr="00963DA0" w:rsidRDefault="00963DA0" w:rsidP="00963DA0">
      <w:pPr>
        <w:spacing w:after="0" w:line="240" w:lineRule="auto"/>
        <w:ind w:left="567"/>
        <w:jc w:val="both"/>
        <w:rPr>
          <w:rFonts w:ascii="Times New Roman" w:hAnsi="Times New Roman"/>
          <w:sz w:val="24"/>
        </w:rPr>
      </w:pPr>
      <w:r w:rsidRPr="00963DA0">
        <w:rPr>
          <w:rFonts w:ascii="Times New Roman" w:hAnsi="Times New Roman"/>
          <w:sz w:val="24"/>
        </w:rPr>
        <w:t xml:space="preserve">Procjena spremnosti Hrvatskog crvenog križa, temelji se na opremljenosti i učinkovitosti u obavljanju redovnih djelatnosti za koje su osnovani. Spremnost HCK-a obzirom na brojnost, uvježbanost i opremljenost procijenjena je </w:t>
      </w:r>
      <w:r w:rsidRPr="00963DA0">
        <w:rPr>
          <w:rFonts w:ascii="Times New Roman" w:hAnsi="Times New Roman"/>
          <w:b/>
          <w:sz w:val="24"/>
        </w:rPr>
        <w:t>vrlo visokom.</w:t>
      </w:r>
    </w:p>
    <w:p w14:paraId="5367F807" w14:textId="77777777" w:rsidR="00963DA0" w:rsidRPr="00963DA0" w:rsidRDefault="00963DA0" w:rsidP="00963DA0">
      <w:pPr>
        <w:spacing w:after="0" w:line="240" w:lineRule="auto"/>
        <w:jc w:val="both"/>
        <w:rPr>
          <w:rFonts w:ascii="Times New Roman" w:hAnsi="Times New Roman"/>
          <w:sz w:val="24"/>
        </w:rPr>
      </w:pPr>
    </w:p>
    <w:p w14:paraId="56A307AC" w14:textId="36FA5677" w:rsidR="00963DA0" w:rsidRPr="00963DA0" w:rsidRDefault="00963DA0" w:rsidP="00963DA0">
      <w:pPr>
        <w:spacing w:after="0" w:line="240" w:lineRule="auto"/>
        <w:ind w:left="720"/>
        <w:jc w:val="both"/>
        <w:rPr>
          <w:rFonts w:ascii="Times New Roman" w:hAnsi="Times New Roman"/>
          <w:sz w:val="20"/>
          <w:szCs w:val="20"/>
        </w:rPr>
      </w:pPr>
      <w:r w:rsidRPr="00963DA0">
        <w:rPr>
          <w:rFonts w:ascii="Times New Roman" w:hAnsi="Times New Roman"/>
          <w:sz w:val="20"/>
          <w:szCs w:val="20"/>
        </w:rPr>
        <w:t xml:space="preserve">         </w:t>
      </w:r>
      <w:r w:rsidR="00E31898">
        <w:rPr>
          <w:rFonts w:ascii="Times New Roman" w:hAnsi="Times New Roman"/>
          <w:sz w:val="20"/>
          <w:szCs w:val="20"/>
        </w:rPr>
        <w:t xml:space="preserve">                      Tablica 13</w:t>
      </w:r>
      <w:r w:rsidR="00476A64">
        <w:rPr>
          <w:rFonts w:ascii="Times New Roman" w:hAnsi="Times New Roman"/>
          <w:sz w:val="20"/>
          <w:szCs w:val="20"/>
        </w:rPr>
        <w:t>8</w:t>
      </w:r>
      <w:r w:rsidRPr="00963DA0">
        <w:rPr>
          <w:rFonts w:ascii="Times New Roman" w:hAnsi="Times New Roman"/>
          <w:sz w:val="20"/>
          <w:szCs w:val="20"/>
        </w:rPr>
        <w:t>: Spremnost HCK</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963DA0" w:rsidRPr="00963DA0" w14:paraId="52E7BC76" w14:textId="77777777" w:rsidTr="00963DA0">
        <w:trPr>
          <w:jc w:val="center"/>
        </w:trPr>
        <w:tc>
          <w:tcPr>
            <w:tcW w:w="2317" w:type="dxa"/>
            <w:shd w:val="clear" w:color="auto" w:fill="BDD6EE"/>
          </w:tcPr>
          <w:p w14:paraId="476A373D"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Vrlo niska spremnost</w:t>
            </w:r>
          </w:p>
        </w:tc>
        <w:tc>
          <w:tcPr>
            <w:tcW w:w="1276" w:type="dxa"/>
            <w:shd w:val="clear" w:color="auto" w:fill="FF0000"/>
          </w:tcPr>
          <w:p w14:paraId="50D5EC43"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4</w:t>
            </w:r>
          </w:p>
        </w:tc>
        <w:tc>
          <w:tcPr>
            <w:tcW w:w="850" w:type="dxa"/>
          </w:tcPr>
          <w:p w14:paraId="39D59CA8" w14:textId="77777777" w:rsidR="00963DA0" w:rsidRPr="00963DA0" w:rsidRDefault="00963DA0" w:rsidP="00963DA0">
            <w:pPr>
              <w:spacing w:after="0" w:line="240" w:lineRule="auto"/>
              <w:jc w:val="center"/>
              <w:rPr>
                <w:rFonts w:ascii="Times New Roman" w:hAnsi="Times New Roman"/>
                <w:sz w:val="20"/>
                <w:szCs w:val="20"/>
              </w:rPr>
            </w:pPr>
          </w:p>
        </w:tc>
      </w:tr>
      <w:tr w:rsidR="00963DA0" w:rsidRPr="00963DA0" w14:paraId="0C40BEFE" w14:textId="77777777" w:rsidTr="00963DA0">
        <w:trPr>
          <w:jc w:val="center"/>
        </w:trPr>
        <w:tc>
          <w:tcPr>
            <w:tcW w:w="2317" w:type="dxa"/>
            <w:shd w:val="clear" w:color="auto" w:fill="BDD6EE"/>
          </w:tcPr>
          <w:p w14:paraId="1F35D622"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Niska spremnost</w:t>
            </w:r>
          </w:p>
        </w:tc>
        <w:tc>
          <w:tcPr>
            <w:tcW w:w="1276" w:type="dxa"/>
            <w:shd w:val="clear" w:color="auto" w:fill="FFC000"/>
          </w:tcPr>
          <w:p w14:paraId="6F6492F7"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3</w:t>
            </w:r>
          </w:p>
        </w:tc>
        <w:tc>
          <w:tcPr>
            <w:tcW w:w="850" w:type="dxa"/>
          </w:tcPr>
          <w:p w14:paraId="00670BEA" w14:textId="77777777" w:rsidR="00963DA0" w:rsidRPr="00963DA0" w:rsidRDefault="00963DA0" w:rsidP="00963DA0">
            <w:pPr>
              <w:spacing w:after="0" w:line="240" w:lineRule="auto"/>
              <w:jc w:val="center"/>
              <w:rPr>
                <w:rFonts w:ascii="Times New Roman" w:hAnsi="Times New Roman"/>
                <w:sz w:val="20"/>
                <w:szCs w:val="20"/>
              </w:rPr>
            </w:pPr>
          </w:p>
        </w:tc>
      </w:tr>
      <w:tr w:rsidR="00963DA0" w:rsidRPr="00963DA0" w14:paraId="16AF4A8D" w14:textId="77777777" w:rsidTr="00963DA0">
        <w:trPr>
          <w:jc w:val="center"/>
        </w:trPr>
        <w:tc>
          <w:tcPr>
            <w:tcW w:w="2317" w:type="dxa"/>
            <w:shd w:val="clear" w:color="auto" w:fill="BDD6EE"/>
          </w:tcPr>
          <w:p w14:paraId="2AEBC57B"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Visoka spremnost</w:t>
            </w:r>
          </w:p>
        </w:tc>
        <w:tc>
          <w:tcPr>
            <w:tcW w:w="1276" w:type="dxa"/>
            <w:shd w:val="clear" w:color="auto" w:fill="FFFF00"/>
          </w:tcPr>
          <w:p w14:paraId="3203D22C"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2</w:t>
            </w:r>
          </w:p>
        </w:tc>
        <w:tc>
          <w:tcPr>
            <w:tcW w:w="850" w:type="dxa"/>
          </w:tcPr>
          <w:p w14:paraId="57A2AC0D" w14:textId="77777777" w:rsidR="00963DA0" w:rsidRPr="00963DA0" w:rsidRDefault="00963DA0" w:rsidP="00963DA0">
            <w:pPr>
              <w:spacing w:after="0" w:line="240" w:lineRule="auto"/>
              <w:jc w:val="center"/>
              <w:rPr>
                <w:rFonts w:ascii="Times New Roman" w:hAnsi="Times New Roman"/>
                <w:sz w:val="20"/>
                <w:szCs w:val="20"/>
              </w:rPr>
            </w:pPr>
          </w:p>
        </w:tc>
      </w:tr>
      <w:tr w:rsidR="00963DA0" w:rsidRPr="00963DA0" w14:paraId="73A09F6F" w14:textId="77777777" w:rsidTr="00963DA0">
        <w:trPr>
          <w:jc w:val="center"/>
        </w:trPr>
        <w:tc>
          <w:tcPr>
            <w:tcW w:w="2317" w:type="dxa"/>
            <w:shd w:val="clear" w:color="auto" w:fill="BDD6EE"/>
          </w:tcPr>
          <w:p w14:paraId="5DCBBA85"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Vrlo visoka spremnost</w:t>
            </w:r>
          </w:p>
        </w:tc>
        <w:tc>
          <w:tcPr>
            <w:tcW w:w="1276" w:type="dxa"/>
            <w:shd w:val="clear" w:color="auto" w:fill="00B050"/>
          </w:tcPr>
          <w:p w14:paraId="6BBF5C1A"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1</w:t>
            </w:r>
          </w:p>
        </w:tc>
        <w:tc>
          <w:tcPr>
            <w:tcW w:w="850" w:type="dxa"/>
          </w:tcPr>
          <w:p w14:paraId="273D3ED8"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X</w:t>
            </w:r>
          </w:p>
        </w:tc>
      </w:tr>
    </w:tbl>
    <w:p w14:paraId="6D50576B" w14:textId="77777777" w:rsidR="00963DA0" w:rsidRPr="00963DA0" w:rsidRDefault="00963DA0" w:rsidP="00963DA0">
      <w:pPr>
        <w:spacing w:after="0" w:line="240" w:lineRule="auto"/>
        <w:ind w:left="567"/>
        <w:jc w:val="both"/>
        <w:rPr>
          <w:rFonts w:ascii="Times New Roman" w:hAnsi="Times New Roman"/>
          <w:b/>
          <w:sz w:val="24"/>
          <w:u w:val="single"/>
        </w:rPr>
      </w:pPr>
      <w:r w:rsidRPr="00963DA0">
        <w:rPr>
          <w:rFonts w:ascii="Times New Roman" w:hAnsi="Times New Roman"/>
          <w:b/>
          <w:sz w:val="24"/>
          <w:u w:val="single"/>
        </w:rPr>
        <w:lastRenderedPageBreak/>
        <w:t xml:space="preserve">Spremnost HGSS –stanica </w:t>
      </w:r>
      <w:r w:rsidR="00535537">
        <w:rPr>
          <w:rFonts w:ascii="Times New Roman" w:hAnsi="Times New Roman"/>
          <w:b/>
          <w:sz w:val="24"/>
          <w:u w:val="single"/>
        </w:rPr>
        <w:t>Dubrovnik OT Neretva</w:t>
      </w:r>
      <w:r w:rsidRPr="00963DA0">
        <w:rPr>
          <w:rFonts w:ascii="Times New Roman" w:hAnsi="Times New Roman"/>
          <w:b/>
          <w:sz w:val="24"/>
          <w:u w:val="single"/>
        </w:rPr>
        <w:t xml:space="preserve"> u slučaju </w:t>
      </w:r>
      <w:r w:rsidR="00535537">
        <w:rPr>
          <w:rFonts w:ascii="Times New Roman" w:hAnsi="Times New Roman"/>
          <w:b/>
          <w:sz w:val="24"/>
          <w:u w:val="single"/>
        </w:rPr>
        <w:t>zaslanjenja tla</w:t>
      </w:r>
      <w:r w:rsidRPr="00963DA0">
        <w:rPr>
          <w:rFonts w:ascii="Times New Roman" w:hAnsi="Times New Roman"/>
          <w:b/>
          <w:sz w:val="24"/>
          <w:u w:val="single"/>
        </w:rPr>
        <w:t>:</w:t>
      </w:r>
    </w:p>
    <w:p w14:paraId="3E368DD2" w14:textId="77777777" w:rsidR="00963DA0" w:rsidRPr="00963DA0" w:rsidRDefault="00963DA0" w:rsidP="00963DA0">
      <w:pPr>
        <w:spacing w:after="0" w:line="240" w:lineRule="auto"/>
        <w:ind w:left="567"/>
        <w:jc w:val="both"/>
        <w:rPr>
          <w:rFonts w:ascii="Times New Roman" w:hAnsi="Times New Roman"/>
          <w:bCs/>
          <w:sz w:val="24"/>
        </w:rPr>
      </w:pPr>
      <w:r w:rsidRPr="00963DA0">
        <w:rPr>
          <w:rFonts w:ascii="Times New Roman" w:hAnsi="Times New Roman"/>
          <w:bCs/>
          <w:sz w:val="24"/>
        </w:rPr>
        <w:t xml:space="preserve">Operativne snage Hrvatske gorske službe spašavanja (HGSS) su snaga koja se i u redovnoj djelatnosti bavi zaštitom i spašavanjem ljudi. </w:t>
      </w:r>
    </w:p>
    <w:p w14:paraId="4DEB8522" w14:textId="77777777" w:rsidR="00963DA0" w:rsidRPr="00963DA0" w:rsidRDefault="00963DA0" w:rsidP="00963DA0">
      <w:pPr>
        <w:spacing w:after="0" w:line="240" w:lineRule="auto"/>
        <w:ind w:left="567"/>
        <w:jc w:val="both"/>
        <w:rPr>
          <w:rFonts w:ascii="Times New Roman" w:hAnsi="Times New Roman"/>
          <w:b/>
          <w:sz w:val="24"/>
        </w:rPr>
      </w:pPr>
      <w:r w:rsidRPr="00963DA0">
        <w:rPr>
          <w:rFonts w:ascii="Times New Roman" w:hAnsi="Times New Roman"/>
          <w:sz w:val="24"/>
        </w:rPr>
        <w:t xml:space="preserve">Procjena spremnosti HGSS-a temelji se na opremljenosti i učinkovitosti u obavljanju redovnih djelatnosti za koje su osnovani. Spremnost HGSS-a obzirom na brojnost, uvježbanost i opremljenost procijenjena je </w:t>
      </w:r>
      <w:r w:rsidRPr="00963DA0">
        <w:rPr>
          <w:rFonts w:ascii="Times New Roman" w:hAnsi="Times New Roman"/>
          <w:b/>
          <w:sz w:val="24"/>
        </w:rPr>
        <w:t>vrlo visokom.</w:t>
      </w:r>
    </w:p>
    <w:p w14:paraId="5F5F4D01" w14:textId="77777777" w:rsidR="00963DA0" w:rsidRPr="00963DA0" w:rsidRDefault="00963DA0" w:rsidP="00963DA0">
      <w:pPr>
        <w:spacing w:after="0" w:line="240" w:lineRule="auto"/>
        <w:jc w:val="both"/>
        <w:rPr>
          <w:rFonts w:ascii="Times New Roman" w:hAnsi="Times New Roman"/>
          <w:sz w:val="24"/>
        </w:rPr>
      </w:pPr>
    </w:p>
    <w:p w14:paraId="661A0F87" w14:textId="274F1354" w:rsidR="00963DA0" w:rsidRPr="00963DA0" w:rsidRDefault="00963DA0" w:rsidP="00963DA0">
      <w:pPr>
        <w:spacing w:after="0" w:line="240" w:lineRule="auto"/>
        <w:ind w:left="720"/>
        <w:jc w:val="both"/>
        <w:rPr>
          <w:rFonts w:ascii="Times New Roman" w:hAnsi="Times New Roman"/>
          <w:sz w:val="20"/>
          <w:szCs w:val="20"/>
        </w:rPr>
      </w:pPr>
      <w:r w:rsidRPr="00963DA0">
        <w:rPr>
          <w:rFonts w:ascii="Times New Roman" w:hAnsi="Times New Roman"/>
          <w:sz w:val="20"/>
          <w:szCs w:val="20"/>
        </w:rPr>
        <w:t xml:space="preserve">          </w:t>
      </w:r>
      <w:r w:rsidR="00E31898">
        <w:rPr>
          <w:rFonts w:ascii="Times New Roman" w:hAnsi="Times New Roman"/>
          <w:sz w:val="20"/>
          <w:szCs w:val="20"/>
        </w:rPr>
        <w:t xml:space="preserve">                      Tablica 13</w:t>
      </w:r>
      <w:r w:rsidR="00476A64">
        <w:rPr>
          <w:rFonts w:ascii="Times New Roman" w:hAnsi="Times New Roman"/>
          <w:sz w:val="20"/>
          <w:szCs w:val="20"/>
        </w:rPr>
        <w:t>9</w:t>
      </w:r>
      <w:r w:rsidRPr="00963DA0">
        <w:rPr>
          <w:rFonts w:ascii="Times New Roman" w:hAnsi="Times New Roman"/>
          <w:sz w:val="20"/>
          <w:szCs w:val="20"/>
        </w:rPr>
        <w:t>: Spremnost HGSS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963DA0" w:rsidRPr="00963DA0" w14:paraId="46876243" w14:textId="77777777" w:rsidTr="00963DA0">
        <w:trPr>
          <w:jc w:val="center"/>
        </w:trPr>
        <w:tc>
          <w:tcPr>
            <w:tcW w:w="2317" w:type="dxa"/>
            <w:shd w:val="clear" w:color="auto" w:fill="BDD6EE"/>
          </w:tcPr>
          <w:p w14:paraId="10D2AB07"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Vrlo niska spremnost</w:t>
            </w:r>
          </w:p>
        </w:tc>
        <w:tc>
          <w:tcPr>
            <w:tcW w:w="1276" w:type="dxa"/>
            <w:shd w:val="clear" w:color="auto" w:fill="FF0000"/>
          </w:tcPr>
          <w:p w14:paraId="7CF7DE1E"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4</w:t>
            </w:r>
          </w:p>
        </w:tc>
        <w:tc>
          <w:tcPr>
            <w:tcW w:w="850" w:type="dxa"/>
          </w:tcPr>
          <w:p w14:paraId="4C11160A" w14:textId="77777777" w:rsidR="00963DA0" w:rsidRPr="00963DA0" w:rsidRDefault="00963DA0" w:rsidP="00963DA0">
            <w:pPr>
              <w:spacing w:after="0" w:line="240" w:lineRule="auto"/>
              <w:jc w:val="center"/>
              <w:rPr>
                <w:rFonts w:ascii="Times New Roman" w:hAnsi="Times New Roman"/>
                <w:sz w:val="20"/>
                <w:szCs w:val="20"/>
              </w:rPr>
            </w:pPr>
          </w:p>
        </w:tc>
      </w:tr>
      <w:tr w:rsidR="00963DA0" w:rsidRPr="00963DA0" w14:paraId="671D8C9E" w14:textId="77777777" w:rsidTr="00963DA0">
        <w:trPr>
          <w:jc w:val="center"/>
        </w:trPr>
        <w:tc>
          <w:tcPr>
            <w:tcW w:w="2317" w:type="dxa"/>
            <w:shd w:val="clear" w:color="auto" w:fill="BDD6EE"/>
          </w:tcPr>
          <w:p w14:paraId="52D17C01"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Niska spremnost</w:t>
            </w:r>
          </w:p>
        </w:tc>
        <w:tc>
          <w:tcPr>
            <w:tcW w:w="1276" w:type="dxa"/>
            <w:shd w:val="clear" w:color="auto" w:fill="FFC000"/>
          </w:tcPr>
          <w:p w14:paraId="498F2022"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3</w:t>
            </w:r>
          </w:p>
        </w:tc>
        <w:tc>
          <w:tcPr>
            <w:tcW w:w="850" w:type="dxa"/>
          </w:tcPr>
          <w:p w14:paraId="12D0962A" w14:textId="77777777" w:rsidR="00963DA0" w:rsidRPr="00963DA0" w:rsidRDefault="00963DA0" w:rsidP="00963DA0">
            <w:pPr>
              <w:spacing w:after="0" w:line="240" w:lineRule="auto"/>
              <w:jc w:val="center"/>
              <w:rPr>
                <w:rFonts w:ascii="Times New Roman" w:hAnsi="Times New Roman"/>
                <w:sz w:val="20"/>
                <w:szCs w:val="20"/>
              </w:rPr>
            </w:pPr>
          </w:p>
        </w:tc>
      </w:tr>
      <w:tr w:rsidR="00963DA0" w:rsidRPr="00963DA0" w14:paraId="3F4C0248" w14:textId="77777777" w:rsidTr="00963DA0">
        <w:trPr>
          <w:jc w:val="center"/>
        </w:trPr>
        <w:tc>
          <w:tcPr>
            <w:tcW w:w="2317" w:type="dxa"/>
            <w:shd w:val="clear" w:color="auto" w:fill="BDD6EE"/>
          </w:tcPr>
          <w:p w14:paraId="73A86E8C"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Visoka spremnost</w:t>
            </w:r>
          </w:p>
        </w:tc>
        <w:tc>
          <w:tcPr>
            <w:tcW w:w="1276" w:type="dxa"/>
            <w:shd w:val="clear" w:color="auto" w:fill="FFFF00"/>
          </w:tcPr>
          <w:p w14:paraId="1FA5F94E"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2</w:t>
            </w:r>
          </w:p>
        </w:tc>
        <w:tc>
          <w:tcPr>
            <w:tcW w:w="850" w:type="dxa"/>
          </w:tcPr>
          <w:p w14:paraId="3D59F655" w14:textId="77777777" w:rsidR="00963DA0" w:rsidRPr="00963DA0" w:rsidRDefault="00963DA0" w:rsidP="00963DA0">
            <w:pPr>
              <w:spacing w:after="0" w:line="240" w:lineRule="auto"/>
              <w:jc w:val="center"/>
              <w:rPr>
                <w:rFonts w:ascii="Times New Roman" w:hAnsi="Times New Roman"/>
                <w:sz w:val="20"/>
                <w:szCs w:val="20"/>
              </w:rPr>
            </w:pPr>
          </w:p>
        </w:tc>
      </w:tr>
      <w:tr w:rsidR="00963DA0" w:rsidRPr="00963DA0" w14:paraId="3F8566B5" w14:textId="77777777" w:rsidTr="00963DA0">
        <w:trPr>
          <w:jc w:val="center"/>
        </w:trPr>
        <w:tc>
          <w:tcPr>
            <w:tcW w:w="2317" w:type="dxa"/>
            <w:shd w:val="clear" w:color="auto" w:fill="BDD6EE"/>
          </w:tcPr>
          <w:p w14:paraId="6200511B"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Vrlo visoka spremnost</w:t>
            </w:r>
          </w:p>
        </w:tc>
        <w:tc>
          <w:tcPr>
            <w:tcW w:w="1276" w:type="dxa"/>
            <w:shd w:val="clear" w:color="auto" w:fill="00B050"/>
          </w:tcPr>
          <w:p w14:paraId="4134678E"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1</w:t>
            </w:r>
          </w:p>
        </w:tc>
        <w:tc>
          <w:tcPr>
            <w:tcW w:w="850" w:type="dxa"/>
          </w:tcPr>
          <w:p w14:paraId="127577E6"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X</w:t>
            </w:r>
          </w:p>
        </w:tc>
      </w:tr>
    </w:tbl>
    <w:p w14:paraId="7BC1F169" w14:textId="77777777" w:rsidR="00963DA0" w:rsidRPr="00963DA0" w:rsidRDefault="00963DA0" w:rsidP="00963DA0">
      <w:pPr>
        <w:spacing w:after="0" w:line="240" w:lineRule="auto"/>
        <w:ind w:left="567"/>
        <w:jc w:val="both"/>
        <w:rPr>
          <w:rFonts w:ascii="Times New Roman" w:hAnsi="Times New Roman"/>
          <w:b/>
          <w:sz w:val="24"/>
          <w:u w:val="single"/>
        </w:rPr>
      </w:pPr>
    </w:p>
    <w:p w14:paraId="5A574A2B" w14:textId="77777777" w:rsidR="00963DA0" w:rsidRPr="00963DA0" w:rsidRDefault="00963DA0" w:rsidP="00E31898">
      <w:pPr>
        <w:spacing w:after="0" w:line="240" w:lineRule="auto"/>
        <w:jc w:val="both"/>
        <w:rPr>
          <w:rFonts w:ascii="Times New Roman" w:hAnsi="Times New Roman"/>
          <w:b/>
          <w:sz w:val="24"/>
          <w:u w:val="single"/>
        </w:rPr>
      </w:pPr>
    </w:p>
    <w:p w14:paraId="61C54BBB" w14:textId="77777777" w:rsidR="00963DA0" w:rsidRPr="00963DA0" w:rsidRDefault="00963DA0" w:rsidP="00963DA0">
      <w:pPr>
        <w:spacing w:after="0" w:line="240" w:lineRule="auto"/>
        <w:ind w:left="567"/>
        <w:jc w:val="both"/>
        <w:rPr>
          <w:rFonts w:ascii="Times New Roman" w:hAnsi="Times New Roman"/>
          <w:b/>
          <w:sz w:val="24"/>
          <w:u w:val="single"/>
        </w:rPr>
      </w:pPr>
      <w:r w:rsidRPr="00963DA0">
        <w:rPr>
          <w:rFonts w:ascii="Times New Roman" w:hAnsi="Times New Roman"/>
          <w:b/>
          <w:sz w:val="24"/>
          <w:u w:val="single"/>
        </w:rPr>
        <w:t xml:space="preserve">Spremnost udruga u slučaju </w:t>
      </w:r>
      <w:r w:rsidR="00AA68AC">
        <w:rPr>
          <w:rFonts w:ascii="Times New Roman" w:hAnsi="Times New Roman"/>
          <w:b/>
          <w:sz w:val="24"/>
          <w:u w:val="single"/>
        </w:rPr>
        <w:t>zaslanjenja tla</w:t>
      </w:r>
      <w:r w:rsidRPr="00963DA0">
        <w:rPr>
          <w:rFonts w:ascii="Times New Roman" w:hAnsi="Times New Roman"/>
          <w:b/>
          <w:sz w:val="24"/>
          <w:u w:val="single"/>
        </w:rPr>
        <w:t>:</w:t>
      </w:r>
    </w:p>
    <w:p w14:paraId="68F7254A" w14:textId="77777777" w:rsidR="00963DA0" w:rsidRPr="00963DA0" w:rsidRDefault="00963DA0" w:rsidP="00AA68AC">
      <w:pPr>
        <w:spacing w:after="0" w:line="240" w:lineRule="auto"/>
        <w:jc w:val="both"/>
        <w:rPr>
          <w:rFonts w:ascii="Times New Roman" w:hAnsi="Times New Roman"/>
          <w:sz w:val="24"/>
        </w:rPr>
      </w:pPr>
      <w:r w:rsidRPr="00963DA0">
        <w:rPr>
          <w:rFonts w:ascii="Times New Roman" w:hAnsi="Times New Roman"/>
          <w:sz w:val="24"/>
        </w:rPr>
        <w:t>Udruge građana kao što su skauti (izviđači), sportske udruge, lovačka društva, radioamateri i drugi, od interesa su za sustav civilne zaštite i to uglavnom na lokalnim razinama koje nemaju dovoljno kapaciteta iz drugih kategorija operativnih snaga više razine spremnosti.</w:t>
      </w:r>
    </w:p>
    <w:p w14:paraId="6C5E7859" w14:textId="0D1DF6E8" w:rsidR="00535537" w:rsidRPr="00760201" w:rsidRDefault="00535537" w:rsidP="00AA68AC">
      <w:pPr>
        <w:pStyle w:val="Bezproreda2"/>
        <w:rPr>
          <w:szCs w:val="24"/>
        </w:rPr>
      </w:pPr>
      <w:r w:rsidRPr="00760201">
        <w:rPr>
          <w:szCs w:val="24"/>
        </w:rPr>
        <w:t>Na području Grada</w:t>
      </w:r>
      <w:r w:rsidR="00FB588C">
        <w:rPr>
          <w:szCs w:val="24"/>
        </w:rPr>
        <w:t xml:space="preserve"> Ploča</w:t>
      </w:r>
      <w:r w:rsidRPr="00760201">
        <w:rPr>
          <w:szCs w:val="24"/>
        </w:rPr>
        <w:t xml:space="preserve"> djeluju udruge koje se </w:t>
      </w:r>
      <w:r w:rsidRPr="00760201">
        <w:rPr>
          <w:b/>
          <w:szCs w:val="24"/>
        </w:rPr>
        <w:t xml:space="preserve">mogu </w:t>
      </w:r>
      <w:r w:rsidRPr="00760201">
        <w:rPr>
          <w:szCs w:val="24"/>
        </w:rPr>
        <w:t>uključiti u provođenje mjera i aktivnosti</w:t>
      </w:r>
      <w:r w:rsidRPr="00760201">
        <w:rPr>
          <w:szCs w:val="24"/>
        </w:rPr>
        <w:br/>
        <w:t>sustava civilne zaštite:</w:t>
      </w:r>
    </w:p>
    <w:p w14:paraId="7F3BE0D2" w14:textId="77777777" w:rsidR="00535537" w:rsidRPr="00AD0B69" w:rsidRDefault="00535537" w:rsidP="005F33B1">
      <w:pPr>
        <w:pStyle w:val="Bezproreda2"/>
        <w:numPr>
          <w:ilvl w:val="0"/>
          <w:numId w:val="95"/>
        </w:numPr>
        <w:ind w:left="1134" w:firstLine="0"/>
      </w:pPr>
      <w:r w:rsidRPr="00AD0B69">
        <w:t>Lovačko društvo „Vranjak“, Ploče (preko 50 članova)</w:t>
      </w:r>
    </w:p>
    <w:p w14:paraId="372CC71C" w14:textId="77777777" w:rsidR="00535537" w:rsidRPr="00AD0B69" w:rsidRDefault="00535537" w:rsidP="005F33B1">
      <w:pPr>
        <w:pStyle w:val="Bezproreda2"/>
        <w:numPr>
          <w:ilvl w:val="0"/>
          <w:numId w:val="95"/>
        </w:numPr>
        <w:ind w:left="1134" w:firstLine="0"/>
      </w:pPr>
      <w:r w:rsidRPr="00AD0B69">
        <w:t>AERO KLUB „KRILA NERETVE“, Komin ( 10-tak članova)</w:t>
      </w:r>
    </w:p>
    <w:p w14:paraId="4BDF4986" w14:textId="77777777" w:rsidR="00535537" w:rsidRPr="00AD0B69" w:rsidRDefault="00535537" w:rsidP="005F33B1">
      <w:pPr>
        <w:pStyle w:val="Bezproreda2"/>
        <w:numPr>
          <w:ilvl w:val="0"/>
          <w:numId w:val="95"/>
        </w:numPr>
        <w:ind w:left="1134" w:firstLine="0"/>
      </w:pPr>
      <w:r w:rsidRPr="00AD0B69">
        <w:t>AUTO MOTO KLUB“RACING TEAM PLOČE“ (40-tak članova)</w:t>
      </w:r>
    </w:p>
    <w:p w14:paraId="5014770A" w14:textId="77777777" w:rsidR="00535537" w:rsidRDefault="00535537" w:rsidP="005F33B1">
      <w:pPr>
        <w:pStyle w:val="Bezproreda2"/>
        <w:numPr>
          <w:ilvl w:val="0"/>
          <w:numId w:val="95"/>
        </w:numPr>
        <w:ind w:left="1134" w:firstLine="0"/>
      </w:pPr>
      <w:r w:rsidRPr="00AD0B69">
        <w:t>Ivan Barbir – službeni promatrač ptica pri Hrvatskom ornitološkom savezu</w:t>
      </w:r>
    </w:p>
    <w:p w14:paraId="3C27A0E9" w14:textId="77777777" w:rsidR="00535537" w:rsidRPr="00AD0B69" w:rsidRDefault="00535537" w:rsidP="005F33B1">
      <w:pPr>
        <w:pStyle w:val="Bezproreda2"/>
        <w:numPr>
          <w:ilvl w:val="0"/>
          <w:numId w:val="95"/>
        </w:numPr>
        <w:ind w:left="1134" w:firstLine="0"/>
      </w:pPr>
      <w:r>
        <w:t>Ekološko ronilački klub „Periska“ Ploče</w:t>
      </w:r>
    </w:p>
    <w:p w14:paraId="5754E229" w14:textId="77777777" w:rsidR="00535537" w:rsidRPr="00963DA0" w:rsidRDefault="00535537" w:rsidP="00535537">
      <w:pPr>
        <w:spacing w:after="0" w:line="240" w:lineRule="auto"/>
        <w:jc w:val="both"/>
        <w:rPr>
          <w:rFonts w:ascii="Times New Roman" w:eastAsia="Times New Roman" w:hAnsi="Times New Roman"/>
          <w:sz w:val="24"/>
          <w:szCs w:val="24"/>
        </w:rPr>
      </w:pPr>
    </w:p>
    <w:p w14:paraId="6E751EBA" w14:textId="77777777" w:rsidR="00535537" w:rsidRPr="00535537" w:rsidRDefault="00535537" w:rsidP="00AA68AC">
      <w:pPr>
        <w:spacing w:after="0" w:line="240" w:lineRule="auto"/>
        <w:jc w:val="both"/>
        <w:rPr>
          <w:rFonts w:ascii="Times New Roman" w:eastAsia="Times New Roman" w:hAnsi="Times New Roman"/>
          <w:sz w:val="24"/>
          <w:szCs w:val="24"/>
        </w:rPr>
      </w:pPr>
      <w:r w:rsidRPr="00963DA0">
        <w:rPr>
          <w:rFonts w:ascii="Times New Roman" w:eastAsia="Times New Roman" w:hAnsi="Times New Roman"/>
          <w:sz w:val="24"/>
          <w:szCs w:val="24"/>
        </w:rPr>
        <w:t xml:space="preserve">U slučaju potrebe za uključenjem udruga, spremnost istih procijenjena je </w:t>
      </w:r>
      <w:r>
        <w:rPr>
          <w:rFonts w:ascii="Times New Roman" w:eastAsia="Times New Roman" w:hAnsi="Times New Roman"/>
          <w:b/>
          <w:sz w:val="24"/>
          <w:szCs w:val="24"/>
        </w:rPr>
        <w:t xml:space="preserve">visoka </w:t>
      </w:r>
      <w:r w:rsidRPr="00535537">
        <w:rPr>
          <w:rFonts w:ascii="Times New Roman" w:eastAsia="Times New Roman" w:hAnsi="Times New Roman"/>
          <w:sz w:val="24"/>
          <w:szCs w:val="24"/>
        </w:rPr>
        <w:t>jer će se iste koristiti za djelatnosti koje i inaće obavljaju.</w:t>
      </w:r>
    </w:p>
    <w:p w14:paraId="1E28ABA0" w14:textId="77777777" w:rsidR="00535537" w:rsidRPr="00963DA0" w:rsidRDefault="00535537" w:rsidP="00535537">
      <w:pPr>
        <w:spacing w:after="0"/>
        <w:rPr>
          <w:rFonts w:ascii="Times New Roman" w:hAnsi="Times New Roman"/>
        </w:rPr>
      </w:pPr>
    </w:p>
    <w:p w14:paraId="194CDBE4" w14:textId="2794F5AB" w:rsidR="00535537" w:rsidRPr="00963DA0" w:rsidRDefault="00535537" w:rsidP="00535537">
      <w:pPr>
        <w:spacing w:after="0"/>
        <w:ind w:left="720"/>
        <w:jc w:val="both"/>
        <w:rPr>
          <w:rFonts w:ascii="Times New Roman" w:hAnsi="Times New Roman"/>
          <w:sz w:val="20"/>
          <w:szCs w:val="20"/>
        </w:rPr>
      </w:pPr>
      <w:r w:rsidRPr="00963DA0">
        <w:rPr>
          <w:rFonts w:ascii="Times New Roman" w:hAnsi="Times New Roman"/>
          <w:sz w:val="20"/>
          <w:szCs w:val="20"/>
        </w:rPr>
        <w:t xml:space="preserve">          </w:t>
      </w:r>
      <w:r w:rsidR="00E31898">
        <w:rPr>
          <w:rFonts w:ascii="Times New Roman" w:hAnsi="Times New Roman"/>
          <w:sz w:val="20"/>
          <w:szCs w:val="20"/>
        </w:rPr>
        <w:t xml:space="preserve">                     Tablica 1</w:t>
      </w:r>
      <w:r w:rsidR="00476A64">
        <w:rPr>
          <w:rFonts w:ascii="Times New Roman" w:hAnsi="Times New Roman"/>
          <w:sz w:val="20"/>
          <w:szCs w:val="20"/>
        </w:rPr>
        <w:t>40</w:t>
      </w:r>
      <w:r w:rsidRPr="00963DA0">
        <w:rPr>
          <w:rFonts w:ascii="Times New Roman" w:hAnsi="Times New Roman"/>
          <w:sz w:val="20"/>
          <w:szCs w:val="20"/>
        </w:rPr>
        <w:t>: Spremnost udruga</w:t>
      </w:r>
    </w:p>
    <w:tbl>
      <w:tblPr>
        <w:tblW w:w="44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17"/>
        <w:gridCol w:w="1276"/>
        <w:gridCol w:w="850"/>
      </w:tblGrid>
      <w:tr w:rsidR="00535537" w:rsidRPr="00963DA0" w14:paraId="46C4EDB3" w14:textId="77777777" w:rsidTr="00B4236A">
        <w:trPr>
          <w:jc w:val="center"/>
        </w:trPr>
        <w:tc>
          <w:tcPr>
            <w:tcW w:w="2317" w:type="dxa"/>
            <w:shd w:val="clear" w:color="auto" w:fill="BDD6EE"/>
          </w:tcPr>
          <w:p w14:paraId="349C673C" w14:textId="77777777" w:rsidR="00535537" w:rsidRPr="00963DA0" w:rsidRDefault="00535537" w:rsidP="00B4236A">
            <w:pPr>
              <w:spacing w:after="0"/>
              <w:jc w:val="both"/>
              <w:rPr>
                <w:rFonts w:ascii="Times New Roman" w:hAnsi="Times New Roman"/>
                <w:sz w:val="20"/>
                <w:szCs w:val="20"/>
              </w:rPr>
            </w:pPr>
            <w:r w:rsidRPr="00963DA0">
              <w:rPr>
                <w:rFonts w:ascii="Times New Roman" w:hAnsi="Times New Roman"/>
                <w:sz w:val="20"/>
                <w:szCs w:val="20"/>
              </w:rPr>
              <w:t>Vrlo niska spremnost</w:t>
            </w:r>
          </w:p>
        </w:tc>
        <w:tc>
          <w:tcPr>
            <w:tcW w:w="1276" w:type="dxa"/>
            <w:shd w:val="clear" w:color="auto" w:fill="FF0000"/>
          </w:tcPr>
          <w:p w14:paraId="6F31457B" w14:textId="77777777" w:rsidR="00535537" w:rsidRPr="00963DA0" w:rsidRDefault="00535537" w:rsidP="00B4236A">
            <w:pPr>
              <w:spacing w:after="0"/>
              <w:jc w:val="center"/>
              <w:rPr>
                <w:rFonts w:ascii="Times New Roman" w:hAnsi="Times New Roman"/>
                <w:sz w:val="20"/>
                <w:szCs w:val="20"/>
              </w:rPr>
            </w:pPr>
            <w:r w:rsidRPr="00963DA0">
              <w:rPr>
                <w:rFonts w:ascii="Times New Roman" w:hAnsi="Times New Roman"/>
                <w:sz w:val="20"/>
                <w:szCs w:val="20"/>
              </w:rPr>
              <w:t>4</w:t>
            </w:r>
          </w:p>
        </w:tc>
        <w:tc>
          <w:tcPr>
            <w:tcW w:w="850" w:type="dxa"/>
          </w:tcPr>
          <w:p w14:paraId="504373F9" w14:textId="77777777" w:rsidR="00535537" w:rsidRPr="00963DA0" w:rsidRDefault="00535537" w:rsidP="00B4236A">
            <w:pPr>
              <w:spacing w:after="0"/>
              <w:jc w:val="center"/>
              <w:rPr>
                <w:rFonts w:ascii="Times New Roman" w:hAnsi="Times New Roman"/>
                <w:sz w:val="20"/>
                <w:szCs w:val="20"/>
              </w:rPr>
            </w:pPr>
          </w:p>
        </w:tc>
      </w:tr>
      <w:tr w:rsidR="00535537" w:rsidRPr="00963DA0" w14:paraId="558A8008" w14:textId="77777777" w:rsidTr="00B4236A">
        <w:trPr>
          <w:jc w:val="center"/>
        </w:trPr>
        <w:tc>
          <w:tcPr>
            <w:tcW w:w="2317" w:type="dxa"/>
            <w:shd w:val="clear" w:color="auto" w:fill="BDD6EE"/>
          </w:tcPr>
          <w:p w14:paraId="0BDFC87E" w14:textId="77777777" w:rsidR="00535537" w:rsidRPr="00963DA0" w:rsidRDefault="00535537" w:rsidP="00B4236A">
            <w:pPr>
              <w:spacing w:after="0"/>
              <w:jc w:val="both"/>
              <w:rPr>
                <w:rFonts w:ascii="Times New Roman" w:hAnsi="Times New Roman"/>
                <w:sz w:val="20"/>
                <w:szCs w:val="20"/>
              </w:rPr>
            </w:pPr>
            <w:r w:rsidRPr="00963DA0">
              <w:rPr>
                <w:rFonts w:ascii="Times New Roman" w:hAnsi="Times New Roman"/>
                <w:sz w:val="20"/>
                <w:szCs w:val="20"/>
              </w:rPr>
              <w:t>Niska spremnost</w:t>
            </w:r>
          </w:p>
        </w:tc>
        <w:tc>
          <w:tcPr>
            <w:tcW w:w="1276" w:type="dxa"/>
            <w:shd w:val="clear" w:color="auto" w:fill="FFC000"/>
          </w:tcPr>
          <w:p w14:paraId="231B42CC" w14:textId="77777777" w:rsidR="00535537" w:rsidRPr="00963DA0" w:rsidRDefault="00535537" w:rsidP="00B4236A">
            <w:pPr>
              <w:spacing w:after="0"/>
              <w:jc w:val="center"/>
              <w:rPr>
                <w:rFonts w:ascii="Times New Roman" w:hAnsi="Times New Roman"/>
                <w:sz w:val="20"/>
                <w:szCs w:val="20"/>
              </w:rPr>
            </w:pPr>
            <w:r w:rsidRPr="00963DA0">
              <w:rPr>
                <w:rFonts w:ascii="Times New Roman" w:hAnsi="Times New Roman"/>
                <w:sz w:val="20"/>
                <w:szCs w:val="20"/>
              </w:rPr>
              <w:t>3</w:t>
            </w:r>
          </w:p>
        </w:tc>
        <w:tc>
          <w:tcPr>
            <w:tcW w:w="850" w:type="dxa"/>
          </w:tcPr>
          <w:p w14:paraId="67DE485A" w14:textId="77777777" w:rsidR="00535537" w:rsidRPr="00963DA0" w:rsidRDefault="00535537" w:rsidP="00B4236A">
            <w:pPr>
              <w:spacing w:after="0"/>
              <w:jc w:val="center"/>
              <w:rPr>
                <w:rFonts w:ascii="Times New Roman" w:hAnsi="Times New Roman"/>
                <w:sz w:val="20"/>
                <w:szCs w:val="20"/>
              </w:rPr>
            </w:pPr>
          </w:p>
        </w:tc>
      </w:tr>
      <w:tr w:rsidR="00535537" w:rsidRPr="00963DA0" w14:paraId="217F8EED" w14:textId="77777777" w:rsidTr="00B4236A">
        <w:trPr>
          <w:jc w:val="center"/>
        </w:trPr>
        <w:tc>
          <w:tcPr>
            <w:tcW w:w="2317" w:type="dxa"/>
            <w:shd w:val="clear" w:color="auto" w:fill="BDD6EE"/>
          </w:tcPr>
          <w:p w14:paraId="3D5E9CDB" w14:textId="77777777" w:rsidR="00535537" w:rsidRPr="00963DA0" w:rsidRDefault="00535537" w:rsidP="00B4236A">
            <w:pPr>
              <w:spacing w:after="0"/>
              <w:jc w:val="both"/>
              <w:rPr>
                <w:rFonts w:ascii="Times New Roman" w:hAnsi="Times New Roman"/>
                <w:sz w:val="20"/>
                <w:szCs w:val="20"/>
              </w:rPr>
            </w:pPr>
            <w:r w:rsidRPr="00963DA0">
              <w:rPr>
                <w:rFonts w:ascii="Times New Roman" w:hAnsi="Times New Roman"/>
                <w:sz w:val="20"/>
                <w:szCs w:val="20"/>
              </w:rPr>
              <w:t>Visoka spremnost</w:t>
            </w:r>
          </w:p>
        </w:tc>
        <w:tc>
          <w:tcPr>
            <w:tcW w:w="1276" w:type="dxa"/>
            <w:shd w:val="clear" w:color="auto" w:fill="FFFF00"/>
          </w:tcPr>
          <w:p w14:paraId="71B45140" w14:textId="77777777" w:rsidR="00535537" w:rsidRPr="00963DA0" w:rsidRDefault="00535537" w:rsidP="00B4236A">
            <w:pPr>
              <w:spacing w:after="0"/>
              <w:jc w:val="center"/>
              <w:rPr>
                <w:rFonts w:ascii="Times New Roman" w:hAnsi="Times New Roman"/>
                <w:sz w:val="20"/>
                <w:szCs w:val="20"/>
              </w:rPr>
            </w:pPr>
            <w:r w:rsidRPr="00963DA0">
              <w:rPr>
                <w:rFonts w:ascii="Times New Roman" w:hAnsi="Times New Roman"/>
                <w:sz w:val="20"/>
                <w:szCs w:val="20"/>
              </w:rPr>
              <w:t>2</w:t>
            </w:r>
          </w:p>
        </w:tc>
        <w:tc>
          <w:tcPr>
            <w:tcW w:w="850" w:type="dxa"/>
          </w:tcPr>
          <w:p w14:paraId="2D9E0055" w14:textId="77777777" w:rsidR="00535537" w:rsidRPr="00963DA0" w:rsidRDefault="00535537" w:rsidP="00B4236A">
            <w:pPr>
              <w:spacing w:after="0"/>
              <w:jc w:val="center"/>
              <w:rPr>
                <w:rFonts w:ascii="Times New Roman" w:hAnsi="Times New Roman"/>
                <w:sz w:val="20"/>
                <w:szCs w:val="20"/>
              </w:rPr>
            </w:pPr>
            <w:r>
              <w:rPr>
                <w:rFonts w:ascii="Times New Roman" w:hAnsi="Times New Roman"/>
                <w:sz w:val="20"/>
                <w:szCs w:val="20"/>
              </w:rPr>
              <w:t>X</w:t>
            </w:r>
          </w:p>
        </w:tc>
      </w:tr>
      <w:tr w:rsidR="00535537" w:rsidRPr="00963DA0" w14:paraId="10CAE48B" w14:textId="77777777" w:rsidTr="00B4236A">
        <w:trPr>
          <w:jc w:val="center"/>
        </w:trPr>
        <w:tc>
          <w:tcPr>
            <w:tcW w:w="2317" w:type="dxa"/>
            <w:shd w:val="clear" w:color="auto" w:fill="BDD6EE"/>
          </w:tcPr>
          <w:p w14:paraId="359AEFF7" w14:textId="77777777" w:rsidR="00535537" w:rsidRPr="00963DA0" w:rsidRDefault="00535537" w:rsidP="00B4236A">
            <w:pPr>
              <w:spacing w:after="0"/>
              <w:jc w:val="both"/>
              <w:rPr>
                <w:rFonts w:ascii="Times New Roman" w:hAnsi="Times New Roman"/>
                <w:sz w:val="20"/>
                <w:szCs w:val="20"/>
              </w:rPr>
            </w:pPr>
            <w:r w:rsidRPr="00963DA0">
              <w:rPr>
                <w:rFonts w:ascii="Times New Roman" w:hAnsi="Times New Roman"/>
                <w:sz w:val="20"/>
                <w:szCs w:val="20"/>
              </w:rPr>
              <w:t>Vrlo visoka spremnost</w:t>
            </w:r>
          </w:p>
        </w:tc>
        <w:tc>
          <w:tcPr>
            <w:tcW w:w="1276" w:type="dxa"/>
            <w:shd w:val="clear" w:color="auto" w:fill="00B050"/>
          </w:tcPr>
          <w:p w14:paraId="13F4B6B7" w14:textId="77777777" w:rsidR="00535537" w:rsidRPr="00963DA0" w:rsidRDefault="00535537" w:rsidP="00B4236A">
            <w:pPr>
              <w:spacing w:after="0"/>
              <w:jc w:val="center"/>
              <w:rPr>
                <w:rFonts w:ascii="Times New Roman" w:hAnsi="Times New Roman"/>
                <w:sz w:val="20"/>
                <w:szCs w:val="20"/>
              </w:rPr>
            </w:pPr>
            <w:r w:rsidRPr="00963DA0">
              <w:rPr>
                <w:rFonts w:ascii="Times New Roman" w:hAnsi="Times New Roman"/>
                <w:sz w:val="20"/>
                <w:szCs w:val="20"/>
              </w:rPr>
              <w:t>1</w:t>
            </w:r>
          </w:p>
        </w:tc>
        <w:tc>
          <w:tcPr>
            <w:tcW w:w="850" w:type="dxa"/>
          </w:tcPr>
          <w:p w14:paraId="2E12581C" w14:textId="77777777" w:rsidR="00535537" w:rsidRPr="00963DA0" w:rsidRDefault="00535537" w:rsidP="00B4236A">
            <w:pPr>
              <w:spacing w:after="0"/>
              <w:jc w:val="center"/>
              <w:rPr>
                <w:rFonts w:ascii="Times New Roman" w:hAnsi="Times New Roman"/>
                <w:sz w:val="20"/>
                <w:szCs w:val="20"/>
              </w:rPr>
            </w:pPr>
          </w:p>
        </w:tc>
      </w:tr>
    </w:tbl>
    <w:p w14:paraId="52AE6F14" w14:textId="77777777" w:rsidR="00535537" w:rsidRPr="00963DA0" w:rsidRDefault="00535537" w:rsidP="00535537">
      <w:pPr>
        <w:spacing w:after="0"/>
        <w:rPr>
          <w:rFonts w:ascii="Times New Roman" w:hAnsi="Times New Roman"/>
        </w:rPr>
      </w:pPr>
    </w:p>
    <w:p w14:paraId="08E83028" w14:textId="77777777" w:rsidR="00535537" w:rsidRPr="00963DA0" w:rsidRDefault="00535537" w:rsidP="00535537">
      <w:pPr>
        <w:spacing w:after="0"/>
        <w:ind w:left="567"/>
        <w:rPr>
          <w:rFonts w:ascii="Times New Roman" w:hAnsi="Times New Roman"/>
          <w:b/>
          <w:sz w:val="24"/>
          <w:szCs w:val="24"/>
          <w:u w:val="single"/>
        </w:rPr>
      </w:pPr>
      <w:r w:rsidRPr="00963DA0">
        <w:rPr>
          <w:rFonts w:ascii="Times New Roman" w:hAnsi="Times New Roman"/>
          <w:b/>
          <w:sz w:val="24"/>
          <w:szCs w:val="24"/>
          <w:u w:val="single"/>
        </w:rPr>
        <w:t xml:space="preserve">Spremnost postrojbi CZ i povjerenika CZ u slučaju </w:t>
      </w:r>
      <w:r w:rsidR="00AA68AC">
        <w:rPr>
          <w:rFonts w:ascii="Times New Roman" w:hAnsi="Times New Roman"/>
          <w:b/>
          <w:sz w:val="24"/>
          <w:szCs w:val="24"/>
          <w:u w:val="single"/>
        </w:rPr>
        <w:t>zaslanjenja tla</w:t>
      </w:r>
      <w:r w:rsidRPr="00963DA0">
        <w:rPr>
          <w:rFonts w:ascii="Times New Roman" w:hAnsi="Times New Roman"/>
          <w:b/>
          <w:sz w:val="24"/>
          <w:szCs w:val="24"/>
          <w:u w:val="single"/>
        </w:rPr>
        <w:t>:</w:t>
      </w:r>
    </w:p>
    <w:p w14:paraId="5E2B94F3" w14:textId="77777777" w:rsidR="005C5FA1" w:rsidRPr="00760201" w:rsidRDefault="005C5FA1" w:rsidP="005C5FA1">
      <w:pPr>
        <w:pStyle w:val="Bezproreda2"/>
        <w:rPr>
          <w:szCs w:val="24"/>
        </w:rPr>
      </w:pPr>
      <w:r w:rsidRPr="00760201">
        <w:rPr>
          <w:szCs w:val="24"/>
        </w:rPr>
        <w:t xml:space="preserve">Grad </w:t>
      </w:r>
      <w:r>
        <w:rPr>
          <w:szCs w:val="24"/>
        </w:rPr>
        <w:t>Ploče</w:t>
      </w:r>
      <w:r w:rsidRPr="00760201">
        <w:rPr>
          <w:szCs w:val="24"/>
        </w:rPr>
        <w:t xml:space="preserve"> ima oformljen</w:t>
      </w:r>
      <w:r>
        <w:rPr>
          <w:szCs w:val="24"/>
        </w:rPr>
        <w:t>u</w:t>
      </w:r>
      <w:r w:rsidRPr="00760201">
        <w:rPr>
          <w:szCs w:val="24"/>
        </w:rPr>
        <w:t xml:space="preserve"> slijedeć</w:t>
      </w:r>
      <w:r>
        <w:rPr>
          <w:szCs w:val="24"/>
        </w:rPr>
        <w:t>u</w:t>
      </w:r>
      <w:r w:rsidRPr="00760201">
        <w:rPr>
          <w:szCs w:val="24"/>
        </w:rPr>
        <w:t xml:space="preserve"> </w:t>
      </w:r>
      <w:r w:rsidRPr="00760201">
        <w:rPr>
          <w:b/>
          <w:szCs w:val="24"/>
        </w:rPr>
        <w:t>postrojb</w:t>
      </w:r>
      <w:r>
        <w:rPr>
          <w:b/>
          <w:szCs w:val="24"/>
        </w:rPr>
        <w:t>u</w:t>
      </w:r>
      <w:r w:rsidRPr="00760201">
        <w:rPr>
          <w:b/>
          <w:szCs w:val="24"/>
        </w:rPr>
        <w:t xml:space="preserve"> civilne zaštite</w:t>
      </w:r>
      <w:r w:rsidRPr="00760201">
        <w:rPr>
          <w:szCs w:val="24"/>
        </w:rPr>
        <w:t xml:space="preserve">: </w:t>
      </w:r>
    </w:p>
    <w:p w14:paraId="48FE25DD" w14:textId="77777777" w:rsidR="005C5FA1" w:rsidRDefault="005C5FA1" w:rsidP="005F33B1">
      <w:pPr>
        <w:pStyle w:val="Bezproreda2"/>
        <w:numPr>
          <w:ilvl w:val="0"/>
          <w:numId w:val="45"/>
        </w:numPr>
        <w:rPr>
          <w:szCs w:val="24"/>
        </w:rPr>
      </w:pPr>
      <w:r w:rsidRPr="00760201">
        <w:rPr>
          <w:szCs w:val="24"/>
        </w:rPr>
        <w:t>Postrojba CZ opće namjene</w:t>
      </w:r>
    </w:p>
    <w:p w14:paraId="58FF653A" w14:textId="77777777" w:rsidR="005C5FA1" w:rsidRDefault="005C5FA1" w:rsidP="005C5FA1">
      <w:pPr>
        <w:pStyle w:val="Bezproreda2"/>
      </w:pPr>
    </w:p>
    <w:p w14:paraId="58DB4905" w14:textId="77777777" w:rsidR="005C5FA1" w:rsidRDefault="005C5FA1" w:rsidP="005C5FA1">
      <w:pPr>
        <w:pStyle w:val="Bezproreda2"/>
      </w:pPr>
      <w:r>
        <w:t>Postrojba je osnovana Odlukom Gradskog vijeća 22.08.2020. godine a sastoji se od upravljačke skupine (dva pripadnika) i dvije operativne skupine (svaka sa po 10 pripadnika) što ukupno iznosi 22 pripadnika civilne zaštite koji čine postrojbu civilne zaštite opće namjene.</w:t>
      </w:r>
    </w:p>
    <w:p w14:paraId="6F8D34AF" w14:textId="77777777" w:rsidR="005C5FA1" w:rsidRPr="00760201" w:rsidRDefault="005C5FA1" w:rsidP="005C5FA1">
      <w:pPr>
        <w:pStyle w:val="Bezproreda2"/>
        <w:rPr>
          <w:szCs w:val="24"/>
        </w:rPr>
      </w:pPr>
    </w:p>
    <w:p w14:paraId="172AFEAF" w14:textId="77777777" w:rsidR="005C5FA1" w:rsidRPr="00746E66" w:rsidRDefault="005C5FA1" w:rsidP="005C5FA1">
      <w:pPr>
        <w:pStyle w:val="Bezproreda2"/>
        <w:rPr>
          <w:szCs w:val="24"/>
        </w:rPr>
      </w:pPr>
      <w:r w:rsidRPr="005F7279">
        <w:rPr>
          <w:szCs w:val="24"/>
        </w:rPr>
        <w:t xml:space="preserve">Pripadnici postrojbe civilne zaštite  </w:t>
      </w:r>
      <w:r>
        <w:rPr>
          <w:szCs w:val="24"/>
        </w:rPr>
        <w:t>opće namjene</w:t>
      </w:r>
      <w:r w:rsidRPr="005F7279">
        <w:rPr>
          <w:szCs w:val="24"/>
        </w:rPr>
        <w:t xml:space="preserve"> prošli</w:t>
      </w:r>
      <w:r>
        <w:rPr>
          <w:szCs w:val="24"/>
        </w:rPr>
        <w:t xml:space="preserve"> su kroz osnovni program edukacije</w:t>
      </w:r>
      <w:r w:rsidRPr="005F7279">
        <w:rPr>
          <w:szCs w:val="24"/>
        </w:rPr>
        <w:t xml:space="preserve">. Iz navedenih razloga ograničeno je njihovo operativno postupanje i to isključivo za najmanje složene radnje spašavanja i pružanje fizičke potpore operativnim kapacitetima više razine spremnosti tijekom provođenju mjera i aktivnosti </w:t>
      </w:r>
      <w:r w:rsidRPr="00746E66">
        <w:rPr>
          <w:szCs w:val="24"/>
        </w:rPr>
        <w:t xml:space="preserve">civilne zaštite u velikim nesrećama. </w:t>
      </w:r>
    </w:p>
    <w:p w14:paraId="677942A2" w14:textId="77777777" w:rsidR="005C5FA1" w:rsidRDefault="005C5FA1" w:rsidP="005C5FA1">
      <w:pPr>
        <w:pStyle w:val="Bezproreda2"/>
        <w:rPr>
          <w:szCs w:val="24"/>
        </w:rPr>
      </w:pPr>
    </w:p>
    <w:p w14:paraId="31FE307F" w14:textId="69F26425" w:rsidR="005C5FA1" w:rsidRDefault="005C5FA1" w:rsidP="005C5FA1">
      <w:pPr>
        <w:pStyle w:val="Bezproreda2"/>
        <w:rPr>
          <w:szCs w:val="24"/>
        </w:rPr>
      </w:pPr>
      <w:r w:rsidRPr="00746E66">
        <w:rPr>
          <w:szCs w:val="24"/>
        </w:rPr>
        <w:lastRenderedPageBreak/>
        <w:t>Za potrebe civilne zaštite Grad</w:t>
      </w:r>
      <w:r w:rsidR="00DD0455">
        <w:rPr>
          <w:szCs w:val="24"/>
        </w:rPr>
        <w:t xml:space="preserve"> Ploče</w:t>
      </w:r>
      <w:r w:rsidRPr="00746E66">
        <w:rPr>
          <w:szCs w:val="24"/>
        </w:rPr>
        <w:t xml:space="preserve"> ima imenovano </w:t>
      </w:r>
      <w:r w:rsidRPr="00746E66">
        <w:rPr>
          <w:b/>
          <w:szCs w:val="24"/>
        </w:rPr>
        <w:t>1</w:t>
      </w:r>
      <w:r w:rsidR="0081119A">
        <w:rPr>
          <w:b/>
          <w:szCs w:val="24"/>
        </w:rPr>
        <w:t>3</w:t>
      </w:r>
      <w:r w:rsidRPr="00746E66">
        <w:rPr>
          <w:szCs w:val="24"/>
        </w:rPr>
        <w:t xml:space="preserve"> </w:t>
      </w:r>
      <w:r w:rsidRPr="00746E66">
        <w:rPr>
          <w:b/>
          <w:szCs w:val="24"/>
        </w:rPr>
        <w:t xml:space="preserve">povjerenika </w:t>
      </w:r>
      <w:r w:rsidRPr="00746E66">
        <w:rPr>
          <w:szCs w:val="24"/>
        </w:rPr>
        <w:t xml:space="preserve">CZ i </w:t>
      </w:r>
      <w:r w:rsidRPr="00746E66">
        <w:rPr>
          <w:b/>
          <w:szCs w:val="24"/>
        </w:rPr>
        <w:t>1</w:t>
      </w:r>
      <w:r w:rsidR="0081119A">
        <w:rPr>
          <w:b/>
          <w:szCs w:val="24"/>
        </w:rPr>
        <w:t>3</w:t>
      </w:r>
      <w:r w:rsidRPr="00746E66">
        <w:rPr>
          <w:szCs w:val="24"/>
        </w:rPr>
        <w:t xml:space="preserve"> </w:t>
      </w:r>
      <w:r w:rsidRPr="00746E66">
        <w:rPr>
          <w:b/>
          <w:szCs w:val="24"/>
        </w:rPr>
        <w:t>zamjenika povjerenika</w:t>
      </w:r>
      <w:r>
        <w:rPr>
          <w:szCs w:val="24"/>
        </w:rPr>
        <w:t xml:space="preserve"> (Odluka Gradskog vijeća od 14.09.2018.</w:t>
      </w:r>
      <w:r w:rsidRPr="00746E66">
        <w:rPr>
          <w:szCs w:val="24"/>
        </w:rPr>
        <w:t>). Povjerenici civilne zaštite imaju izuzetno važnu ulogu, kako u preventivi, tako i tijekom djelovanja cjelovitog</w:t>
      </w:r>
      <w:r w:rsidRPr="005D369D">
        <w:rPr>
          <w:szCs w:val="24"/>
        </w:rPr>
        <w:t xml:space="preserve"> sustava civilne zaštite u velikim nesrećama. </w:t>
      </w:r>
    </w:p>
    <w:p w14:paraId="1DC4296D" w14:textId="23A30620" w:rsidR="00535537" w:rsidRPr="00963DA0" w:rsidRDefault="005C5FA1" w:rsidP="005C5FA1">
      <w:pPr>
        <w:pStyle w:val="Bezproreda2"/>
        <w:rPr>
          <w:szCs w:val="24"/>
        </w:rPr>
      </w:pPr>
      <w:r w:rsidRPr="005D369D">
        <w:rPr>
          <w:szCs w:val="24"/>
        </w:rPr>
        <w:t>Spremnost postrojbe CZ i povjerenika procijenjena je</w:t>
      </w:r>
      <w:r w:rsidRPr="005D369D">
        <w:rPr>
          <w:b/>
          <w:szCs w:val="24"/>
        </w:rPr>
        <w:t xml:space="preserve"> niskom</w:t>
      </w:r>
      <w:r w:rsidRPr="005D369D">
        <w:rPr>
          <w:szCs w:val="24"/>
        </w:rPr>
        <w:t xml:space="preserve"> obzirom da </w:t>
      </w:r>
      <w:r>
        <w:rPr>
          <w:szCs w:val="24"/>
        </w:rPr>
        <w:t xml:space="preserve">su </w:t>
      </w:r>
      <w:r w:rsidRPr="005D369D">
        <w:rPr>
          <w:szCs w:val="24"/>
        </w:rPr>
        <w:t xml:space="preserve">isti upoznati sa zadaćama </w:t>
      </w:r>
      <w:r>
        <w:rPr>
          <w:szCs w:val="24"/>
        </w:rPr>
        <w:t xml:space="preserve">ali nisu uvježbani za postupanje u slučaju </w:t>
      </w:r>
      <w:r w:rsidR="00AA68AC">
        <w:rPr>
          <w:szCs w:val="24"/>
        </w:rPr>
        <w:t>zaslanjenja</w:t>
      </w:r>
      <w:r w:rsidR="00535537" w:rsidRPr="00963DA0">
        <w:rPr>
          <w:szCs w:val="24"/>
        </w:rPr>
        <w:t xml:space="preserve"> tla.</w:t>
      </w:r>
    </w:p>
    <w:p w14:paraId="0975EF47" w14:textId="77777777" w:rsidR="00535537" w:rsidRPr="00963DA0" w:rsidRDefault="00535537" w:rsidP="00535537">
      <w:pPr>
        <w:spacing w:after="0" w:line="240" w:lineRule="auto"/>
        <w:jc w:val="both"/>
        <w:rPr>
          <w:rFonts w:ascii="Times New Roman" w:eastAsia="Times New Roman" w:hAnsi="Times New Roman"/>
          <w:sz w:val="24"/>
          <w:szCs w:val="24"/>
        </w:rPr>
      </w:pPr>
    </w:p>
    <w:p w14:paraId="0C691E82" w14:textId="451C815F" w:rsidR="00535537" w:rsidRPr="00963DA0" w:rsidRDefault="00535537" w:rsidP="00535537">
      <w:pPr>
        <w:spacing w:after="0"/>
        <w:ind w:left="720"/>
        <w:jc w:val="both"/>
        <w:rPr>
          <w:rFonts w:ascii="Times New Roman" w:hAnsi="Times New Roman"/>
          <w:sz w:val="20"/>
          <w:szCs w:val="20"/>
        </w:rPr>
      </w:pPr>
      <w:r w:rsidRPr="00963DA0">
        <w:rPr>
          <w:rFonts w:ascii="Times New Roman" w:hAnsi="Times New Roman"/>
          <w:sz w:val="20"/>
          <w:szCs w:val="20"/>
        </w:rPr>
        <w:t xml:space="preserve">          </w:t>
      </w:r>
      <w:r w:rsidR="00E31898">
        <w:rPr>
          <w:rFonts w:ascii="Times New Roman" w:hAnsi="Times New Roman"/>
          <w:sz w:val="20"/>
          <w:szCs w:val="20"/>
        </w:rPr>
        <w:t xml:space="preserve">                     Tablica 1</w:t>
      </w:r>
      <w:r w:rsidR="00476A64">
        <w:rPr>
          <w:rFonts w:ascii="Times New Roman" w:hAnsi="Times New Roman"/>
          <w:sz w:val="20"/>
          <w:szCs w:val="20"/>
        </w:rPr>
        <w:t>41</w:t>
      </w:r>
      <w:r w:rsidRPr="00963DA0">
        <w:rPr>
          <w:rFonts w:ascii="Times New Roman" w:hAnsi="Times New Roman"/>
          <w:sz w:val="20"/>
          <w:szCs w:val="20"/>
        </w:rPr>
        <w:t>: Spremnost povjerenika CZ</w:t>
      </w:r>
    </w:p>
    <w:tbl>
      <w:tblPr>
        <w:tblW w:w="44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17"/>
        <w:gridCol w:w="1276"/>
        <w:gridCol w:w="850"/>
      </w:tblGrid>
      <w:tr w:rsidR="00535537" w:rsidRPr="00963DA0" w14:paraId="64AD7F2C" w14:textId="77777777" w:rsidTr="00B4236A">
        <w:trPr>
          <w:jc w:val="center"/>
        </w:trPr>
        <w:tc>
          <w:tcPr>
            <w:tcW w:w="2317" w:type="dxa"/>
            <w:shd w:val="clear" w:color="auto" w:fill="BDD6EE"/>
          </w:tcPr>
          <w:p w14:paraId="37C41F0B" w14:textId="77777777" w:rsidR="00535537" w:rsidRPr="00963DA0" w:rsidRDefault="00535537" w:rsidP="00B4236A">
            <w:pPr>
              <w:spacing w:after="0"/>
              <w:jc w:val="both"/>
              <w:rPr>
                <w:rFonts w:ascii="Times New Roman" w:hAnsi="Times New Roman"/>
                <w:sz w:val="20"/>
                <w:szCs w:val="20"/>
              </w:rPr>
            </w:pPr>
            <w:r w:rsidRPr="00963DA0">
              <w:rPr>
                <w:rFonts w:ascii="Times New Roman" w:hAnsi="Times New Roman"/>
                <w:sz w:val="20"/>
                <w:szCs w:val="20"/>
              </w:rPr>
              <w:t>Vrlo niska spremnost</w:t>
            </w:r>
          </w:p>
        </w:tc>
        <w:tc>
          <w:tcPr>
            <w:tcW w:w="1276" w:type="dxa"/>
            <w:shd w:val="clear" w:color="auto" w:fill="FF0000"/>
          </w:tcPr>
          <w:p w14:paraId="79E7BD36" w14:textId="77777777" w:rsidR="00535537" w:rsidRPr="00963DA0" w:rsidRDefault="00535537" w:rsidP="00B4236A">
            <w:pPr>
              <w:spacing w:after="0"/>
              <w:jc w:val="center"/>
              <w:rPr>
                <w:rFonts w:ascii="Times New Roman" w:hAnsi="Times New Roman"/>
                <w:sz w:val="20"/>
                <w:szCs w:val="20"/>
              </w:rPr>
            </w:pPr>
            <w:r w:rsidRPr="00963DA0">
              <w:rPr>
                <w:rFonts w:ascii="Times New Roman" w:hAnsi="Times New Roman"/>
                <w:sz w:val="20"/>
                <w:szCs w:val="20"/>
              </w:rPr>
              <w:t>4</w:t>
            </w:r>
          </w:p>
        </w:tc>
        <w:tc>
          <w:tcPr>
            <w:tcW w:w="850" w:type="dxa"/>
          </w:tcPr>
          <w:p w14:paraId="4A52C71D" w14:textId="402EB1BF" w:rsidR="00535537" w:rsidRPr="00963DA0" w:rsidRDefault="00535537" w:rsidP="00B4236A">
            <w:pPr>
              <w:spacing w:after="0"/>
              <w:jc w:val="center"/>
              <w:rPr>
                <w:rFonts w:ascii="Times New Roman" w:hAnsi="Times New Roman"/>
                <w:sz w:val="20"/>
                <w:szCs w:val="20"/>
              </w:rPr>
            </w:pPr>
          </w:p>
        </w:tc>
      </w:tr>
      <w:tr w:rsidR="00535537" w:rsidRPr="00963DA0" w14:paraId="1A805ACD" w14:textId="77777777" w:rsidTr="00B4236A">
        <w:trPr>
          <w:jc w:val="center"/>
        </w:trPr>
        <w:tc>
          <w:tcPr>
            <w:tcW w:w="2317" w:type="dxa"/>
            <w:shd w:val="clear" w:color="auto" w:fill="BDD6EE"/>
          </w:tcPr>
          <w:p w14:paraId="6EF49A71" w14:textId="77777777" w:rsidR="00535537" w:rsidRPr="00963DA0" w:rsidRDefault="00535537" w:rsidP="00B4236A">
            <w:pPr>
              <w:spacing w:after="0"/>
              <w:jc w:val="both"/>
              <w:rPr>
                <w:rFonts w:ascii="Times New Roman" w:hAnsi="Times New Roman"/>
                <w:sz w:val="20"/>
                <w:szCs w:val="20"/>
              </w:rPr>
            </w:pPr>
            <w:r w:rsidRPr="00963DA0">
              <w:rPr>
                <w:rFonts w:ascii="Times New Roman" w:hAnsi="Times New Roman"/>
                <w:sz w:val="20"/>
                <w:szCs w:val="20"/>
              </w:rPr>
              <w:t>Niska spremnost</w:t>
            </w:r>
          </w:p>
        </w:tc>
        <w:tc>
          <w:tcPr>
            <w:tcW w:w="1276" w:type="dxa"/>
            <w:shd w:val="clear" w:color="auto" w:fill="FFC000"/>
          </w:tcPr>
          <w:p w14:paraId="38D5CAA0" w14:textId="77777777" w:rsidR="00535537" w:rsidRPr="00963DA0" w:rsidRDefault="00535537" w:rsidP="00B4236A">
            <w:pPr>
              <w:spacing w:after="0"/>
              <w:jc w:val="center"/>
              <w:rPr>
                <w:rFonts w:ascii="Times New Roman" w:hAnsi="Times New Roman"/>
                <w:sz w:val="20"/>
                <w:szCs w:val="20"/>
              </w:rPr>
            </w:pPr>
            <w:r w:rsidRPr="00963DA0">
              <w:rPr>
                <w:rFonts w:ascii="Times New Roman" w:hAnsi="Times New Roman"/>
                <w:sz w:val="20"/>
                <w:szCs w:val="20"/>
              </w:rPr>
              <w:t>3</w:t>
            </w:r>
          </w:p>
        </w:tc>
        <w:tc>
          <w:tcPr>
            <w:tcW w:w="850" w:type="dxa"/>
          </w:tcPr>
          <w:p w14:paraId="7CCB336A" w14:textId="5A65C819" w:rsidR="00535537" w:rsidRPr="00963DA0" w:rsidRDefault="005C5FA1" w:rsidP="00B4236A">
            <w:pPr>
              <w:spacing w:after="0"/>
              <w:jc w:val="center"/>
              <w:rPr>
                <w:rFonts w:ascii="Times New Roman" w:hAnsi="Times New Roman"/>
                <w:sz w:val="20"/>
                <w:szCs w:val="20"/>
              </w:rPr>
            </w:pPr>
            <w:r>
              <w:rPr>
                <w:rFonts w:ascii="Times New Roman" w:hAnsi="Times New Roman"/>
                <w:sz w:val="20"/>
                <w:szCs w:val="20"/>
              </w:rPr>
              <w:t>X</w:t>
            </w:r>
          </w:p>
        </w:tc>
      </w:tr>
      <w:tr w:rsidR="00535537" w:rsidRPr="00963DA0" w14:paraId="686B6BDA" w14:textId="77777777" w:rsidTr="00B4236A">
        <w:trPr>
          <w:jc w:val="center"/>
        </w:trPr>
        <w:tc>
          <w:tcPr>
            <w:tcW w:w="2317" w:type="dxa"/>
            <w:shd w:val="clear" w:color="auto" w:fill="BDD6EE"/>
          </w:tcPr>
          <w:p w14:paraId="49283686" w14:textId="77777777" w:rsidR="00535537" w:rsidRPr="00963DA0" w:rsidRDefault="00535537" w:rsidP="00B4236A">
            <w:pPr>
              <w:spacing w:after="0"/>
              <w:jc w:val="both"/>
              <w:rPr>
                <w:rFonts w:ascii="Times New Roman" w:hAnsi="Times New Roman"/>
                <w:sz w:val="20"/>
                <w:szCs w:val="20"/>
              </w:rPr>
            </w:pPr>
            <w:r w:rsidRPr="00963DA0">
              <w:rPr>
                <w:rFonts w:ascii="Times New Roman" w:hAnsi="Times New Roman"/>
                <w:sz w:val="20"/>
                <w:szCs w:val="20"/>
              </w:rPr>
              <w:t>Visoka spremnost</w:t>
            </w:r>
          </w:p>
        </w:tc>
        <w:tc>
          <w:tcPr>
            <w:tcW w:w="1276" w:type="dxa"/>
            <w:shd w:val="clear" w:color="auto" w:fill="FFFF00"/>
          </w:tcPr>
          <w:p w14:paraId="26C09A88" w14:textId="77777777" w:rsidR="00535537" w:rsidRPr="00963DA0" w:rsidRDefault="00535537" w:rsidP="00B4236A">
            <w:pPr>
              <w:spacing w:after="0"/>
              <w:jc w:val="center"/>
              <w:rPr>
                <w:rFonts w:ascii="Times New Roman" w:hAnsi="Times New Roman"/>
                <w:sz w:val="20"/>
                <w:szCs w:val="20"/>
              </w:rPr>
            </w:pPr>
            <w:r w:rsidRPr="00963DA0">
              <w:rPr>
                <w:rFonts w:ascii="Times New Roman" w:hAnsi="Times New Roman"/>
                <w:sz w:val="20"/>
                <w:szCs w:val="20"/>
              </w:rPr>
              <w:t>2</w:t>
            </w:r>
          </w:p>
        </w:tc>
        <w:tc>
          <w:tcPr>
            <w:tcW w:w="850" w:type="dxa"/>
          </w:tcPr>
          <w:p w14:paraId="45F523CE" w14:textId="77777777" w:rsidR="00535537" w:rsidRPr="00963DA0" w:rsidRDefault="00535537" w:rsidP="00B4236A">
            <w:pPr>
              <w:spacing w:after="0"/>
              <w:jc w:val="center"/>
              <w:rPr>
                <w:rFonts w:ascii="Times New Roman" w:hAnsi="Times New Roman"/>
                <w:sz w:val="20"/>
                <w:szCs w:val="20"/>
              </w:rPr>
            </w:pPr>
          </w:p>
        </w:tc>
      </w:tr>
      <w:tr w:rsidR="00535537" w:rsidRPr="00963DA0" w14:paraId="4C13EDDC" w14:textId="77777777" w:rsidTr="00B4236A">
        <w:trPr>
          <w:jc w:val="center"/>
        </w:trPr>
        <w:tc>
          <w:tcPr>
            <w:tcW w:w="2317" w:type="dxa"/>
            <w:shd w:val="clear" w:color="auto" w:fill="BDD6EE"/>
          </w:tcPr>
          <w:p w14:paraId="7C15781D" w14:textId="77777777" w:rsidR="00535537" w:rsidRPr="00963DA0" w:rsidRDefault="00535537" w:rsidP="00B4236A">
            <w:pPr>
              <w:spacing w:after="0"/>
              <w:jc w:val="both"/>
              <w:rPr>
                <w:rFonts w:ascii="Times New Roman" w:hAnsi="Times New Roman"/>
                <w:sz w:val="20"/>
                <w:szCs w:val="20"/>
              </w:rPr>
            </w:pPr>
            <w:r w:rsidRPr="00963DA0">
              <w:rPr>
                <w:rFonts w:ascii="Times New Roman" w:hAnsi="Times New Roman"/>
                <w:sz w:val="20"/>
                <w:szCs w:val="20"/>
              </w:rPr>
              <w:t>Vrlo visoka spremnost</w:t>
            </w:r>
          </w:p>
        </w:tc>
        <w:tc>
          <w:tcPr>
            <w:tcW w:w="1276" w:type="dxa"/>
            <w:shd w:val="clear" w:color="auto" w:fill="00B050"/>
          </w:tcPr>
          <w:p w14:paraId="5EADDC48" w14:textId="77777777" w:rsidR="00535537" w:rsidRPr="00963DA0" w:rsidRDefault="00535537" w:rsidP="00B4236A">
            <w:pPr>
              <w:spacing w:after="0"/>
              <w:jc w:val="center"/>
              <w:rPr>
                <w:rFonts w:ascii="Times New Roman" w:hAnsi="Times New Roman"/>
                <w:sz w:val="20"/>
                <w:szCs w:val="20"/>
              </w:rPr>
            </w:pPr>
            <w:r w:rsidRPr="00963DA0">
              <w:rPr>
                <w:rFonts w:ascii="Times New Roman" w:hAnsi="Times New Roman"/>
                <w:sz w:val="20"/>
                <w:szCs w:val="20"/>
              </w:rPr>
              <w:t>1</w:t>
            </w:r>
          </w:p>
        </w:tc>
        <w:tc>
          <w:tcPr>
            <w:tcW w:w="850" w:type="dxa"/>
          </w:tcPr>
          <w:p w14:paraId="4EE897CA" w14:textId="77777777" w:rsidR="00535537" w:rsidRPr="00963DA0" w:rsidRDefault="00535537" w:rsidP="00B4236A">
            <w:pPr>
              <w:spacing w:after="0"/>
              <w:jc w:val="center"/>
              <w:rPr>
                <w:rFonts w:ascii="Times New Roman" w:hAnsi="Times New Roman"/>
                <w:sz w:val="20"/>
                <w:szCs w:val="20"/>
              </w:rPr>
            </w:pPr>
          </w:p>
        </w:tc>
      </w:tr>
    </w:tbl>
    <w:p w14:paraId="3398E3B8" w14:textId="77777777" w:rsidR="00AA68AC" w:rsidRDefault="00AA68AC" w:rsidP="00963DA0">
      <w:pPr>
        <w:spacing w:after="0" w:line="240" w:lineRule="auto"/>
        <w:ind w:left="567"/>
        <w:jc w:val="both"/>
        <w:rPr>
          <w:rFonts w:ascii="Times New Roman" w:hAnsi="Times New Roman"/>
          <w:b/>
          <w:sz w:val="24"/>
          <w:u w:val="single"/>
        </w:rPr>
      </w:pPr>
    </w:p>
    <w:p w14:paraId="0B64D8AC" w14:textId="77777777" w:rsidR="00963DA0" w:rsidRPr="00963DA0" w:rsidRDefault="00963DA0" w:rsidP="00963DA0">
      <w:pPr>
        <w:spacing w:after="0" w:line="240" w:lineRule="auto"/>
        <w:ind w:left="567"/>
        <w:jc w:val="both"/>
        <w:rPr>
          <w:rFonts w:ascii="Times New Roman" w:hAnsi="Times New Roman"/>
          <w:b/>
          <w:sz w:val="24"/>
          <w:u w:val="single"/>
        </w:rPr>
      </w:pPr>
      <w:r w:rsidRPr="00963DA0">
        <w:rPr>
          <w:rFonts w:ascii="Times New Roman" w:hAnsi="Times New Roman"/>
          <w:b/>
          <w:sz w:val="24"/>
          <w:u w:val="single"/>
        </w:rPr>
        <w:t xml:space="preserve">Spremnost koordinatora u slučaju </w:t>
      </w:r>
      <w:r w:rsidR="00AA68AC">
        <w:rPr>
          <w:rFonts w:ascii="Times New Roman" w:hAnsi="Times New Roman"/>
          <w:b/>
          <w:sz w:val="24"/>
          <w:u w:val="single"/>
        </w:rPr>
        <w:t>zaslanjenja tla</w:t>
      </w:r>
      <w:r w:rsidRPr="00963DA0">
        <w:rPr>
          <w:rFonts w:ascii="Times New Roman" w:hAnsi="Times New Roman"/>
          <w:b/>
          <w:sz w:val="24"/>
          <w:u w:val="single"/>
        </w:rPr>
        <w:t>:</w:t>
      </w:r>
    </w:p>
    <w:p w14:paraId="36D8F542" w14:textId="77777777" w:rsidR="00963DA0" w:rsidRPr="00963DA0" w:rsidRDefault="00963DA0" w:rsidP="00AA68AC">
      <w:pPr>
        <w:spacing w:after="0" w:line="240" w:lineRule="auto"/>
        <w:jc w:val="both"/>
        <w:rPr>
          <w:rFonts w:ascii="Times New Roman" w:hAnsi="Times New Roman"/>
          <w:sz w:val="24"/>
        </w:rPr>
      </w:pPr>
      <w:r w:rsidRPr="00963DA0">
        <w:rPr>
          <w:rFonts w:ascii="Times New Roman" w:hAnsi="Times New Roman"/>
          <w:sz w:val="24"/>
        </w:rPr>
        <w:t xml:space="preserve">Obzirom na činjenicu da koordinatori na lokaciji nisu imenovani, razina odgovornosti, osposobljenosti i uvježbanosti je procijenjena </w:t>
      </w:r>
      <w:r w:rsidRPr="00963DA0">
        <w:rPr>
          <w:rFonts w:ascii="Times New Roman" w:hAnsi="Times New Roman"/>
          <w:b/>
          <w:sz w:val="24"/>
        </w:rPr>
        <w:t>vrlo niskom</w:t>
      </w:r>
      <w:r w:rsidRPr="00963DA0">
        <w:rPr>
          <w:rFonts w:ascii="Times New Roman" w:hAnsi="Times New Roman"/>
          <w:sz w:val="24"/>
        </w:rPr>
        <w:t xml:space="preserve">. </w:t>
      </w:r>
    </w:p>
    <w:p w14:paraId="3C45B659" w14:textId="77777777" w:rsidR="00963DA0" w:rsidRPr="00963DA0" w:rsidRDefault="00963DA0" w:rsidP="00963DA0">
      <w:pPr>
        <w:spacing w:after="0" w:line="240" w:lineRule="auto"/>
        <w:jc w:val="both"/>
        <w:rPr>
          <w:rFonts w:ascii="Times New Roman" w:hAnsi="Times New Roman"/>
          <w:sz w:val="24"/>
        </w:rPr>
      </w:pPr>
    </w:p>
    <w:p w14:paraId="59715836" w14:textId="74022FC9" w:rsidR="00963DA0" w:rsidRPr="00963DA0" w:rsidRDefault="00963DA0" w:rsidP="00963DA0">
      <w:pPr>
        <w:spacing w:after="0" w:line="240" w:lineRule="auto"/>
        <w:ind w:left="720"/>
        <w:jc w:val="both"/>
        <w:rPr>
          <w:rFonts w:ascii="Times New Roman" w:hAnsi="Times New Roman"/>
          <w:sz w:val="20"/>
          <w:szCs w:val="20"/>
        </w:rPr>
      </w:pPr>
      <w:r w:rsidRPr="00963DA0">
        <w:rPr>
          <w:rFonts w:ascii="Times New Roman" w:hAnsi="Times New Roman"/>
          <w:sz w:val="20"/>
          <w:szCs w:val="20"/>
        </w:rPr>
        <w:t xml:space="preserve">         </w:t>
      </w:r>
      <w:r w:rsidR="00E31898">
        <w:rPr>
          <w:rFonts w:ascii="Times New Roman" w:hAnsi="Times New Roman"/>
          <w:sz w:val="20"/>
          <w:szCs w:val="20"/>
        </w:rPr>
        <w:t xml:space="preserve">                      Tablica 1</w:t>
      </w:r>
      <w:r w:rsidR="00476A64">
        <w:rPr>
          <w:rFonts w:ascii="Times New Roman" w:hAnsi="Times New Roman"/>
          <w:sz w:val="20"/>
          <w:szCs w:val="20"/>
        </w:rPr>
        <w:t>42</w:t>
      </w:r>
      <w:r w:rsidRPr="00963DA0">
        <w:rPr>
          <w:rFonts w:ascii="Times New Roman" w:hAnsi="Times New Roman"/>
          <w:sz w:val="20"/>
          <w:szCs w:val="20"/>
        </w:rPr>
        <w:t>: Spremnost koordinatora na lokaciji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963DA0" w:rsidRPr="00963DA0" w14:paraId="2FFC6FF0" w14:textId="77777777" w:rsidTr="00963DA0">
        <w:trPr>
          <w:jc w:val="center"/>
        </w:trPr>
        <w:tc>
          <w:tcPr>
            <w:tcW w:w="2317" w:type="dxa"/>
            <w:shd w:val="clear" w:color="auto" w:fill="BDD6EE"/>
          </w:tcPr>
          <w:p w14:paraId="6C51EE53"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Vrlo niska spremnost</w:t>
            </w:r>
          </w:p>
        </w:tc>
        <w:tc>
          <w:tcPr>
            <w:tcW w:w="1276" w:type="dxa"/>
            <w:shd w:val="clear" w:color="auto" w:fill="FF0000"/>
          </w:tcPr>
          <w:p w14:paraId="1E30D6C6"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4</w:t>
            </w:r>
          </w:p>
        </w:tc>
        <w:tc>
          <w:tcPr>
            <w:tcW w:w="850" w:type="dxa"/>
          </w:tcPr>
          <w:p w14:paraId="52AC1DB4"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X</w:t>
            </w:r>
          </w:p>
        </w:tc>
      </w:tr>
      <w:tr w:rsidR="00963DA0" w:rsidRPr="00963DA0" w14:paraId="5294B0EA" w14:textId="77777777" w:rsidTr="00963DA0">
        <w:trPr>
          <w:jc w:val="center"/>
        </w:trPr>
        <w:tc>
          <w:tcPr>
            <w:tcW w:w="2317" w:type="dxa"/>
            <w:shd w:val="clear" w:color="auto" w:fill="BDD6EE"/>
          </w:tcPr>
          <w:p w14:paraId="025F1319"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Niska spremnost</w:t>
            </w:r>
          </w:p>
        </w:tc>
        <w:tc>
          <w:tcPr>
            <w:tcW w:w="1276" w:type="dxa"/>
            <w:shd w:val="clear" w:color="auto" w:fill="FFC000"/>
          </w:tcPr>
          <w:p w14:paraId="146C4F72"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3</w:t>
            </w:r>
          </w:p>
        </w:tc>
        <w:tc>
          <w:tcPr>
            <w:tcW w:w="850" w:type="dxa"/>
          </w:tcPr>
          <w:p w14:paraId="1A308616" w14:textId="77777777" w:rsidR="00963DA0" w:rsidRPr="00963DA0" w:rsidRDefault="00963DA0" w:rsidP="00963DA0">
            <w:pPr>
              <w:spacing w:after="0" w:line="240" w:lineRule="auto"/>
              <w:jc w:val="center"/>
              <w:rPr>
                <w:rFonts w:ascii="Times New Roman" w:hAnsi="Times New Roman"/>
                <w:sz w:val="20"/>
                <w:szCs w:val="20"/>
              </w:rPr>
            </w:pPr>
          </w:p>
        </w:tc>
      </w:tr>
      <w:tr w:rsidR="00963DA0" w:rsidRPr="00963DA0" w14:paraId="3967E8A4" w14:textId="77777777" w:rsidTr="00963DA0">
        <w:trPr>
          <w:jc w:val="center"/>
        </w:trPr>
        <w:tc>
          <w:tcPr>
            <w:tcW w:w="2317" w:type="dxa"/>
            <w:shd w:val="clear" w:color="auto" w:fill="BDD6EE"/>
          </w:tcPr>
          <w:p w14:paraId="2D53E051"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Visoka spremnost</w:t>
            </w:r>
          </w:p>
        </w:tc>
        <w:tc>
          <w:tcPr>
            <w:tcW w:w="1276" w:type="dxa"/>
            <w:shd w:val="clear" w:color="auto" w:fill="FFFF00"/>
          </w:tcPr>
          <w:p w14:paraId="05D15F11"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2</w:t>
            </w:r>
          </w:p>
        </w:tc>
        <w:tc>
          <w:tcPr>
            <w:tcW w:w="850" w:type="dxa"/>
          </w:tcPr>
          <w:p w14:paraId="4C38C845" w14:textId="77777777" w:rsidR="00963DA0" w:rsidRPr="00963DA0" w:rsidRDefault="00963DA0" w:rsidP="00963DA0">
            <w:pPr>
              <w:spacing w:after="0" w:line="240" w:lineRule="auto"/>
              <w:jc w:val="center"/>
              <w:rPr>
                <w:rFonts w:ascii="Times New Roman" w:hAnsi="Times New Roman"/>
                <w:sz w:val="20"/>
                <w:szCs w:val="20"/>
              </w:rPr>
            </w:pPr>
          </w:p>
        </w:tc>
      </w:tr>
      <w:tr w:rsidR="00963DA0" w:rsidRPr="00963DA0" w14:paraId="07526799" w14:textId="77777777" w:rsidTr="00963DA0">
        <w:trPr>
          <w:jc w:val="center"/>
        </w:trPr>
        <w:tc>
          <w:tcPr>
            <w:tcW w:w="2317" w:type="dxa"/>
            <w:shd w:val="clear" w:color="auto" w:fill="BDD6EE"/>
          </w:tcPr>
          <w:p w14:paraId="6254B2CB"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Vrlo visoka spremnost</w:t>
            </w:r>
          </w:p>
        </w:tc>
        <w:tc>
          <w:tcPr>
            <w:tcW w:w="1276" w:type="dxa"/>
            <w:shd w:val="clear" w:color="auto" w:fill="00B050"/>
          </w:tcPr>
          <w:p w14:paraId="665C0011"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1</w:t>
            </w:r>
          </w:p>
        </w:tc>
        <w:tc>
          <w:tcPr>
            <w:tcW w:w="850" w:type="dxa"/>
          </w:tcPr>
          <w:p w14:paraId="727B82B6" w14:textId="77777777" w:rsidR="00963DA0" w:rsidRPr="00963DA0" w:rsidRDefault="00963DA0" w:rsidP="00963DA0">
            <w:pPr>
              <w:spacing w:after="0" w:line="240" w:lineRule="auto"/>
              <w:jc w:val="center"/>
              <w:rPr>
                <w:rFonts w:ascii="Times New Roman" w:hAnsi="Times New Roman"/>
                <w:sz w:val="20"/>
                <w:szCs w:val="20"/>
              </w:rPr>
            </w:pPr>
          </w:p>
        </w:tc>
      </w:tr>
    </w:tbl>
    <w:p w14:paraId="7F5D0636" w14:textId="77777777" w:rsidR="00963DA0" w:rsidRPr="00963DA0" w:rsidRDefault="00963DA0" w:rsidP="00963DA0">
      <w:pPr>
        <w:spacing w:after="0" w:line="240" w:lineRule="auto"/>
        <w:jc w:val="both"/>
        <w:rPr>
          <w:rFonts w:ascii="Times New Roman" w:hAnsi="Times New Roman"/>
          <w:b/>
          <w:sz w:val="24"/>
        </w:rPr>
      </w:pPr>
    </w:p>
    <w:p w14:paraId="2EC43736" w14:textId="77777777" w:rsidR="00963DA0" w:rsidRPr="00963DA0" w:rsidRDefault="00963DA0" w:rsidP="00963DA0">
      <w:pPr>
        <w:spacing w:after="0" w:line="240" w:lineRule="auto"/>
        <w:ind w:left="567"/>
        <w:jc w:val="both"/>
        <w:rPr>
          <w:rFonts w:ascii="Times New Roman" w:hAnsi="Times New Roman"/>
          <w:b/>
          <w:sz w:val="24"/>
          <w:u w:val="single"/>
        </w:rPr>
      </w:pPr>
      <w:r w:rsidRPr="00963DA0">
        <w:rPr>
          <w:rFonts w:ascii="Times New Roman" w:hAnsi="Times New Roman"/>
          <w:b/>
          <w:sz w:val="24"/>
          <w:u w:val="single"/>
        </w:rPr>
        <w:t xml:space="preserve">Spremnost pravnih osoba u slučaju </w:t>
      </w:r>
      <w:r w:rsidR="00AA68AC">
        <w:rPr>
          <w:rFonts w:ascii="Times New Roman" w:hAnsi="Times New Roman"/>
          <w:b/>
          <w:sz w:val="24"/>
          <w:u w:val="single"/>
        </w:rPr>
        <w:t>zaslanjenja tla</w:t>
      </w:r>
      <w:r w:rsidRPr="00963DA0">
        <w:rPr>
          <w:rFonts w:ascii="Times New Roman" w:hAnsi="Times New Roman"/>
          <w:b/>
          <w:sz w:val="24"/>
          <w:u w:val="single"/>
        </w:rPr>
        <w:t>:</w:t>
      </w:r>
    </w:p>
    <w:p w14:paraId="3886D42E" w14:textId="14E2BCE1" w:rsidR="00963DA0" w:rsidRPr="00963DA0" w:rsidRDefault="00963DA0" w:rsidP="00AA68AC">
      <w:pPr>
        <w:spacing w:after="0" w:line="240" w:lineRule="auto"/>
        <w:jc w:val="both"/>
        <w:rPr>
          <w:rFonts w:ascii="Times New Roman" w:hAnsi="Times New Roman"/>
          <w:b/>
          <w:sz w:val="24"/>
        </w:rPr>
      </w:pPr>
      <w:r w:rsidRPr="00963DA0">
        <w:rPr>
          <w:rFonts w:ascii="Times New Roman" w:hAnsi="Times New Roman"/>
          <w:sz w:val="24"/>
        </w:rPr>
        <w:t>Procjena spremnosti pravnih osoba od interesa za sustav CZ Grada</w:t>
      </w:r>
      <w:r w:rsidR="006A0F6C">
        <w:rPr>
          <w:rFonts w:ascii="Times New Roman" w:hAnsi="Times New Roman"/>
          <w:sz w:val="24"/>
        </w:rPr>
        <w:t xml:space="preserve"> Ploča</w:t>
      </w:r>
      <w:r w:rsidRPr="00963DA0">
        <w:rPr>
          <w:rFonts w:ascii="Times New Roman" w:hAnsi="Times New Roman"/>
          <w:sz w:val="24"/>
        </w:rPr>
        <w:t xml:space="preserve"> koje je svojom odlukom odredio Gradonačelnik, temelji se na opremljenosti i učinkovitosti istih u obavljanju redovnih djelatnosti za koje su osnovani. Spremnost pravnih osoba procijenjena je </w:t>
      </w:r>
      <w:r w:rsidRPr="00963DA0">
        <w:rPr>
          <w:rFonts w:ascii="Times New Roman" w:hAnsi="Times New Roman"/>
          <w:b/>
          <w:sz w:val="24"/>
        </w:rPr>
        <w:t>visokom.</w:t>
      </w:r>
    </w:p>
    <w:p w14:paraId="2786C014" w14:textId="77777777" w:rsidR="00963DA0" w:rsidRPr="00963DA0" w:rsidRDefault="00963DA0" w:rsidP="00963DA0">
      <w:pPr>
        <w:spacing w:after="0" w:line="240" w:lineRule="auto"/>
        <w:ind w:left="567"/>
        <w:jc w:val="both"/>
        <w:rPr>
          <w:rFonts w:ascii="Times New Roman" w:hAnsi="Times New Roman"/>
          <w:sz w:val="24"/>
        </w:rPr>
      </w:pPr>
    </w:p>
    <w:p w14:paraId="77839129" w14:textId="7CADBBF4" w:rsidR="00963DA0" w:rsidRPr="00963DA0" w:rsidRDefault="00963DA0" w:rsidP="00963DA0">
      <w:pPr>
        <w:spacing w:after="0" w:line="240" w:lineRule="auto"/>
        <w:ind w:left="720"/>
        <w:jc w:val="both"/>
        <w:rPr>
          <w:rFonts w:ascii="Times New Roman" w:hAnsi="Times New Roman"/>
          <w:sz w:val="20"/>
          <w:szCs w:val="20"/>
        </w:rPr>
      </w:pPr>
      <w:r w:rsidRPr="00963DA0">
        <w:rPr>
          <w:rFonts w:ascii="Times New Roman" w:hAnsi="Times New Roman"/>
          <w:sz w:val="20"/>
          <w:szCs w:val="20"/>
        </w:rPr>
        <w:t xml:space="preserve">          </w:t>
      </w:r>
      <w:r w:rsidR="00E31898">
        <w:rPr>
          <w:rFonts w:ascii="Times New Roman" w:hAnsi="Times New Roman"/>
          <w:sz w:val="20"/>
          <w:szCs w:val="20"/>
        </w:rPr>
        <w:t xml:space="preserve">                      Tablica 1</w:t>
      </w:r>
      <w:r w:rsidR="00476A64">
        <w:rPr>
          <w:rFonts w:ascii="Times New Roman" w:hAnsi="Times New Roman"/>
          <w:sz w:val="20"/>
          <w:szCs w:val="20"/>
        </w:rPr>
        <w:t>43</w:t>
      </w:r>
      <w:r w:rsidRPr="00963DA0">
        <w:rPr>
          <w:rFonts w:ascii="Times New Roman" w:hAnsi="Times New Roman"/>
          <w:sz w:val="20"/>
          <w:szCs w:val="20"/>
        </w:rPr>
        <w:t>: Spremnost pravnih osoba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963DA0" w:rsidRPr="00963DA0" w14:paraId="1FA4FDC8" w14:textId="77777777" w:rsidTr="00963DA0">
        <w:trPr>
          <w:jc w:val="center"/>
        </w:trPr>
        <w:tc>
          <w:tcPr>
            <w:tcW w:w="2317" w:type="dxa"/>
            <w:shd w:val="clear" w:color="auto" w:fill="BDD6EE"/>
          </w:tcPr>
          <w:p w14:paraId="0D64C031"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Vrlo niska spremnost</w:t>
            </w:r>
          </w:p>
        </w:tc>
        <w:tc>
          <w:tcPr>
            <w:tcW w:w="1276" w:type="dxa"/>
            <w:shd w:val="clear" w:color="auto" w:fill="FF0000"/>
          </w:tcPr>
          <w:p w14:paraId="6D2DD9A9"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4</w:t>
            </w:r>
          </w:p>
        </w:tc>
        <w:tc>
          <w:tcPr>
            <w:tcW w:w="850" w:type="dxa"/>
          </w:tcPr>
          <w:p w14:paraId="13041BA3" w14:textId="77777777" w:rsidR="00963DA0" w:rsidRPr="00963DA0" w:rsidRDefault="00963DA0" w:rsidP="00963DA0">
            <w:pPr>
              <w:spacing w:after="0" w:line="240" w:lineRule="auto"/>
              <w:jc w:val="center"/>
              <w:rPr>
                <w:rFonts w:ascii="Times New Roman" w:hAnsi="Times New Roman"/>
                <w:sz w:val="20"/>
                <w:szCs w:val="20"/>
              </w:rPr>
            </w:pPr>
          </w:p>
        </w:tc>
      </w:tr>
      <w:tr w:rsidR="00963DA0" w:rsidRPr="00963DA0" w14:paraId="172A5E93" w14:textId="77777777" w:rsidTr="00963DA0">
        <w:trPr>
          <w:jc w:val="center"/>
        </w:trPr>
        <w:tc>
          <w:tcPr>
            <w:tcW w:w="2317" w:type="dxa"/>
            <w:shd w:val="clear" w:color="auto" w:fill="BDD6EE"/>
          </w:tcPr>
          <w:p w14:paraId="17A892AA"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Niska spremnost</w:t>
            </w:r>
          </w:p>
        </w:tc>
        <w:tc>
          <w:tcPr>
            <w:tcW w:w="1276" w:type="dxa"/>
            <w:shd w:val="clear" w:color="auto" w:fill="FFC000"/>
          </w:tcPr>
          <w:p w14:paraId="390F2F4B"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3</w:t>
            </w:r>
          </w:p>
        </w:tc>
        <w:tc>
          <w:tcPr>
            <w:tcW w:w="850" w:type="dxa"/>
          </w:tcPr>
          <w:p w14:paraId="1696182E" w14:textId="77777777" w:rsidR="00963DA0" w:rsidRPr="00963DA0" w:rsidRDefault="00963DA0" w:rsidP="00963DA0">
            <w:pPr>
              <w:spacing w:after="0" w:line="240" w:lineRule="auto"/>
              <w:jc w:val="center"/>
              <w:rPr>
                <w:rFonts w:ascii="Times New Roman" w:hAnsi="Times New Roman"/>
                <w:sz w:val="20"/>
                <w:szCs w:val="20"/>
              </w:rPr>
            </w:pPr>
          </w:p>
        </w:tc>
      </w:tr>
      <w:tr w:rsidR="00963DA0" w:rsidRPr="00963DA0" w14:paraId="26C49CBC" w14:textId="77777777" w:rsidTr="00963DA0">
        <w:trPr>
          <w:jc w:val="center"/>
        </w:trPr>
        <w:tc>
          <w:tcPr>
            <w:tcW w:w="2317" w:type="dxa"/>
            <w:shd w:val="clear" w:color="auto" w:fill="BDD6EE"/>
          </w:tcPr>
          <w:p w14:paraId="4F7AFA47"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Visoka spremnost</w:t>
            </w:r>
          </w:p>
        </w:tc>
        <w:tc>
          <w:tcPr>
            <w:tcW w:w="1276" w:type="dxa"/>
            <w:shd w:val="clear" w:color="auto" w:fill="FFFF00"/>
          </w:tcPr>
          <w:p w14:paraId="3BE05D92"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2</w:t>
            </w:r>
          </w:p>
        </w:tc>
        <w:tc>
          <w:tcPr>
            <w:tcW w:w="850" w:type="dxa"/>
          </w:tcPr>
          <w:p w14:paraId="29727378"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X</w:t>
            </w:r>
          </w:p>
        </w:tc>
      </w:tr>
      <w:tr w:rsidR="00963DA0" w:rsidRPr="00963DA0" w14:paraId="29AC0BCC" w14:textId="77777777" w:rsidTr="00963DA0">
        <w:trPr>
          <w:jc w:val="center"/>
        </w:trPr>
        <w:tc>
          <w:tcPr>
            <w:tcW w:w="2317" w:type="dxa"/>
            <w:shd w:val="clear" w:color="auto" w:fill="BDD6EE"/>
          </w:tcPr>
          <w:p w14:paraId="5FBD9F7A"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Vrlo visoka spremnost</w:t>
            </w:r>
          </w:p>
        </w:tc>
        <w:tc>
          <w:tcPr>
            <w:tcW w:w="1276" w:type="dxa"/>
            <w:shd w:val="clear" w:color="auto" w:fill="00B050"/>
          </w:tcPr>
          <w:p w14:paraId="089BFA98"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1</w:t>
            </w:r>
          </w:p>
        </w:tc>
        <w:tc>
          <w:tcPr>
            <w:tcW w:w="850" w:type="dxa"/>
          </w:tcPr>
          <w:p w14:paraId="62E94294" w14:textId="77777777" w:rsidR="00963DA0" w:rsidRPr="00963DA0" w:rsidRDefault="00963DA0" w:rsidP="00963DA0">
            <w:pPr>
              <w:spacing w:after="0" w:line="240" w:lineRule="auto"/>
              <w:jc w:val="center"/>
              <w:rPr>
                <w:rFonts w:ascii="Times New Roman" w:hAnsi="Times New Roman"/>
                <w:sz w:val="20"/>
                <w:szCs w:val="20"/>
              </w:rPr>
            </w:pPr>
          </w:p>
        </w:tc>
      </w:tr>
    </w:tbl>
    <w:p w14:paraId="484D5764" w14:textId="77777777" w:rsidR="00963DA0" w:rsidRPr="00963DA0" w:rsidRDefault="00963DA0" w:rsidP="00963DA0">
      <w:pPr>
        <w:spacing w:after="0" w:line="240" w:lineRule="auto"/>
        <w:jc w:val="both"/>
        <w:rPr>
          <w:rFonts w:ascii="Times New Roman" w:hAnsi="Times New Roman"/>
          <w:sz w:val="24"/>
        </w:rPr>
      </w:pPr>
    </w:p>
    <w:p w14:paraId="5A1E7FB4" w14:textId="66722EB4" w:rsidR="00963DA0" w:rsidRPr="00963DA0" w:rsidRDefault="00963DA0" w:rsidP="00963DA0">
      <w:pPr>
        <w:ind w:left="284"/>
        <w:jc w:val="both"/>
        <w:rPr>
          <w:rFonts w:ascii="Times New Roman" w:hAnsi="Times New Roman"/>
          <w:sz w:val="24"/>
          <w:szCs w:val="24"/>
        </w:rPr>
      </w:pPr>
      <w:r w:rsidRPr="00963DA0">
        <w:rPr>
          <w:rFonts w:ascii="Times New Roman" w:hAnsi="Times New Roman"/>
          <w:b/>
          <w:sz w:val="24"/>
          <w:szCs w:val="24"/>
        </w:rPr>
        <w:t>Spremnost operativnih kapaciteta</w:t>
      </w:r>
      <w:r w:rsidRPr="00963DA0">
        <w:rPr>
          <w:rFonts w:ascii="Times New Roman" w:hAnsi="Times New Roman"/>
          <w:sz w:val="24"/>
          <w:szCs w:val="24"/>
        </w:rPr>
        <w:t xml:space="preserve">, uzimajući u obzir sve sudionike ocjenjuje se </w:t>
      </w:r>
      <w:r w:rsidRPr="00963DA0">
        <w:rPr>
          <w:rFonts w:ascii="Times New Roman" w:hAnsi="Times New Roman"/>
          <w:b/>
          <w:sz w:val="24"/>
          <w:szCs w:val="24"/>
        </w:rPr>
        <w:t xml:space="preserve">visokom </w:t>
      </w:r>
      <w:r w:rsidRPr="00963DA0">
        <w:rPr>
          <w:rFonts w:ascii="Times New Roman" w:hAnsi="Times New Roman"/>
          <w:sz w:val="24"/>
          <w:szCs w:val="24"/>
        </w:rPr>
        <w:t>( zbroj ocjena za 8 sudionika je 1</w:t>
      </w:r>
      <w:r w:rsidR="005C5FA1">
        <w:rPr>
          <w:rFonts w:ascii="Times New Roman" w:hAnsi="Times New Roman"/>
          <w:sz w:val="24"/>
          <w:szCs w:val="24"/>
        </w:rPr>
        <w:t>5</w:t>
      </w:r>
      <w:r w:rsidRPr="00963DA0">
        <w:rPr>
          <w:rFonts w:ascii="Times New Roman" w:hAnsi="Times New Roman"/>
          <w:sz w:val="24"/>
          <w:szCs w:val="24"/>
        </w:rPr>
        <w:t xml:space="preserve"> što u prosjeku iznosi </w:t>
      </w:r>
      <w:r w:rsidR="005C5FA1">
        <w:rPr>
          <w:rFonts w:ascii="Times New Roman" w:hAnsi="Times New Roman"/>
          <w:sz w:val="24"/>
          <w:szCs w:val="24"/>
        </w:rPr>
        <w:t>1,87</w:t>
      </w:r>
      <w:r w:rsidRPr="00963DA0">
        <w:rPr>
          <w:rFonts w:ascii="Times New Roman" w:hAnsi="Times New Roman"/>
          <w:sz w:val="24"/>
          <w:szCs w:val="24"/>
        </w:rPr>
        <w:t>).</w:t>
      </w:r>
    </w:p>
    <w:p w14:paraId="5F15F734" w14:textId="47202216" w:rsidR="00963DA0" w:rsidRPr="00963DA0" w:rsidRDefault="00963DA0" w:rsidP="00963DA0">
      <w:pPr>
        <w:spacing w:after="0" w:line="240" w:lineRule="auto"/>
        <w:jc w:val="both"/>
        <w:rPr>
          <w:rFonts w:ascii="Times New Roman" w:eastAsia="Times New Roman" w:hAnsi="Times New Roman" w:cs="Times New Roman"/>
          <w:sz w:val="20"/>
          <w:szCs w:val="20"/>
          <w:lang w:eastAsia="hr-HR"/>
        </w:rPr>
      </w:pPr>
      <w:r w:rsidRPr="00963DA0">
        <w:rPr>
          <w:rFonts w:ascii="Times New Roman" w:eastAsia="Times New Roman" w:hAnsi="Times New Roman" w:cs="Times New Roman"/>
          <w:sz w:val="20"/>
          <w:szCs w:val="20"/>
          <w:lang w:eastAsia="hr-HR"/>
        </w:rPr>
        <w:t xml:space="preserve">Tablica </w:t>
      </w:r>
      <w:r w:rsidR="00E31898">
        <w:rPr>
          <w:rFonts w:ascii="Times New Roman" w:eastAsia="Times New Roman" w:hAnsi="Times New Roman" w:cs="Times New Roman"/>
          <w:sz w:val="20"/>
          <w:szCs w:val="20"/>
          <w:lang w:eastAsia="hr-HR"/>
        </w:rPr>
        <w:t>1</w:t>
      </w:r>
      <w:r w:rsidR="00476A64">
        <w:rPr>
          <w:rFonts w:ascii="Times New Roman" w:eastAsia="Times New Roman" w:hAnsi="Times New Roman" w:cs="Times New Roman"/>
          <w:sz w:val="20"/>
          <w:szCs w:val="20"/>
          <w:lang w:eastAsia="hr-HR"/>
        </w:rPr>
        <w:t>44</w:t>
      </w:r>
      <w:r w:rsidRPr="00963DA0">
        <w:rPr>
          <w:rFonts w:ascii="Times New Roman" w:eastAsia="Times New Roman" w:hAnsi="Times New Roman" w:cs="Times New Roman"/>
          <w:sz w:val="20"/>
          <w:szCs w:val="20"/>
          <w:lang w:eastAsia="hr-HR"/>
        </w:rPr>
        <w:t>: Spremnost operativnih kapaciteta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5"/>
        <w:gridCol w:w="320"/>
        <w:gridCol w:w="681"/>
        <w:gridCol w:w="1052"/>
        <w:gridCol w:w="687"/>
        <w:gridCol w:w="674"/>
        <w:gridCol w:w="757"/>
        <w:gridCol w:w="1024"/>
        <w:gridCol w:w="1123"/>
        <w:gridCol w:w="808"/>
        <w:gridCol w:w="981"/>
      </w:tblGrid>
      <w:tr w:rsidR="00963DA0" w:rsidRPr="00963DA0" w14:paraId="78D2D5DC" w14:textId="77777777" w:rsidTr="00963DA0">
        <w:trPr>
          <w:jc w:val="center"/>
        </w:trPr>
        <w:tc>
          <w:tcPr>
            <w:tcW w:w="989" w:type="dxa"/>
            <w:shd w:val="clear" w:color="auto" w:fill="9CC2E5"/>
          </w:tcPr>
          <w:p w14:paraId="68B9656C" w14:textId="77777777" w:rsidR="00963DA0" w:rsidRPr="00963DA0" w:rsidRDefault="00963DA0" w:rsidP="00963DA0">
            <w:pPr>
              <w:spacing w:after="0" w:line="240" w:lineRule="auto"/>
              <w:jc w:val="both"/>
              <w:rPr>
                <w:rFonts w:ascii="Times New Roman" w:eastAsia="Times New Roman" w:hAnsi="Times New Roman" w:cs="Times New Roman"/>
                <w:b/>
                <w:sz w:val="16"/>
                <w:szCs w:val="16"/>
                <w:lang w:eastAsia="hr-HR"/>
              </w:rPr>
            </w:pPr>
          </w:p>
        </w:tc>
        <w:tc>
          <w:tcPr>
            <w:tcW w:w="329" w:type="dxa"/>
            <w:shd w:val="clear" w:color="auto" w:fill="9CC2E5"/>
          </w:tcPr>
          <w:p w14:paraId="2B74D0C7" w14:textId="77777777" w:rsidR="00963DA0" w:rsidRPr="00963DA0" w:rsidRDefault="00963DA0" w:rsidP="00963DA0">
            <w:pPr>
              <w:spacing w:after="0" w:line="240" w:lineRule="auto"/>
              <w:jc w:val="both"/>
              <w:rPr>
                <w:rFonts w:ascii="Times New Roman" w:eastAsia="Times New Roman" w:hAnsi="Times New Roman" w:cs="Times New Roman"/>
                <w:b/>
                <w:sz w:val="16"/>
                <w:szCs w:val="16"/>
                <w:lang w:eastAsia="hr-HR"/>
              </w:rPr>
            </w:pPr>
          </w:p>
        </w:tc>
        <w:tc>
          <w:tcPr>
            <w:tcW w:w="692" w:type="dxa"/>
            <w:shd w:val="clear" w:color="auto" w:fill="9CC2E5"/>
          </w:tcPr>
          <w:p w14:paraId="3B7A3564" w14:textId="77777777" w:rsidR="00963DA0" w:rsidRPr="00963DA0" w:rsidRDefault="00963DA0" w:rsidP="00963DA0">
            <w:pPr>
              <w:spacing w:after="0" w:line="240" w:lineRule="auto"/>
              <w:jc w:val="both"/>
              <w:rPr>
                <w:rFonts w:ascii="Times New Roman" w:eastAsia="Times New Roman" w:hAnsi="Times New Roman" w:cs="Times New Roman"/>
                <w:b/>
                <w:sz w:val="16"/>
                <w:szCs w:val="16"/>
                <w:lang w:eastAsia="hr-HR"/>
              </w:rPr>
            </w:pPr>
            <w:r w:rsidRPr="00963DA0">
              <w:rPr>
                <w:rFonts w:ascii="Times New Roman" w:eastAsia="Times New Roman" w:hAnsi="Times New Roman" w:cs="Times New Roman"/>
                <w:b/>
                <w:sz w:val="16"/>
                <w:szCs w:val="16"/>
                <w:lang w:eastAsia="hr-HR"/>
              </w:rPr>
              <w:t>Stožer CZ</w:t>
            </w:r>
          </w:p>
        </w:tc>
        <w:tc>
          <w:tcPr>
            <w:tcW w:w="999" w:type="dxa"/>
            <w:shd w:val="clear" w:color="auto" w:fill="9CC2E5"/>
          </w:tcPr>
          <w:p w14:paraId="5A5F01A9" w14:textId="77777777" w:rsidR="00963DA0" w:rsidRPr="00963DA0" w:rsidRDefault="00963DA0" w:rsidP="00963DA0">
            <w:pPr>
              <w:spacing w:after="0" w:line="240" w:lineRule="auto"/>
              <w:jc w:val="both"/>
              <w:rPr>
                <w:rFonts w:ascii="Times New Roman" w:eastAsia="Times New Roman" w:hAnsi="Times New Roman" w:cs="Times New Roman"/>
                <w:b/>
                <w:sz w:val="16"/>
                <w:szCs w:val="16"/>
                <w:lang w:eastAsia="hr-HR"/>
              </w:rPr>
            </w:pPr>
            <w:r w:rsidRPr="00963DA0">
              <w:rPr>
                <w:rFonts w:ascii="Times New Roman" w:eastAsia="Times New Roman" w:hAnsi="Times New Roman" w:cs="Times New Roman"/>
                <w:b/>
                <w:sz w:val="16"/>
                <w:szCs w:val="16"/>
                <w:lang w:eastAsia="hr-HR"/>
              </w:rPr>
              <w:t>Vatrogastvo</w:t>
            </w:r>
          </w:p>
        </w:tc>
        <w:tc>
          <w:tcPr>
            <w:tcW w:w="729" w:type="dxa"/>
            <w:shd w:val="clear" w:color="auto" w:fill="9CC2E5"/>
          </w:tcPr>
          <w:p w14:paraId="09CFA36A" w14:textId="77777777" w:rsidR="00963DA0" w:rsidRPr="00963DA0" w:rsidRDefault="00963DA0" w:rsidP="00963DA0">
            <w:pPr>
              <w:spacing w:after="0" w:line="240" w:lineRule="auto"/>
              <w:jc w:val="both"/>
              <w:rPr>
                <w:rFonts w:ascii="Times New Roman" w:eastAsia="Times New Roman" w:hAnsi="Times New Roman" w:cs="Times New Roman"/>
                <w:b/>
                <w:sz w:val="16"/>
                <w:szCs w:val="16"/>
                <w:lang w:eastAsia="hr-HR"/>
              </w:rPr>
            </w:pPr>
            <w:r w:rsidRPr="00963DA0">
              <w:rPr>
                <w:rFonts w:ascii="Times New Roman" w:eastAsia="Times New Roman" w:hAnsi="Times New Roman" w:cs="Times New Roman"/>
                <w:b/>
                <w:sz w:val="16"/>
                <w:szCs w:val="16"/>
                <w:lang w:eastAsia="hr-HR"/>
              </w:rPr>
              <w:t>HCK</w:t>
            </w:r>
          </w:p>
        </w:tc>
        <w:tc>
          <w:tcPr>
            <w:tcW w:w="686" w:type="dxa"/>
            <w:shd w:val="clear" w:color="auto" w:fill="9CC2E5"/>
          </w:tcPr>
          <w:p w14:paraId="7DBCC603" w14:textId="77777777" w:rsidR="00963DA0" w:rsidRPr="00963DA0" w:rsidRDefault="00963DA0" w:rsidP="00963DA0">
            <w:pPr>
              <w:spacing w:after="0" w:line="240" w:lineRule="auto"/>
              <w:jc w:val="both"/>
              <w:rPr>
                <w:rFonts w:ascii="Times New Roman" w:eastAsia="Times New Roman" w:hAnsi="Times New Roman" w:cs="Times New Roman"/>
                <w:b/>
                <w:sz w:val="16"/>
                <w:szCs w:val="16"/>
                <w:lang w:eastAsia="hr-HR"/>
              </w:rPr>
            </w:pPr>
            <w:r w:rsidRPr="00963DA0">
              <w:rPr>
                <w:rFonts w:ascii="Times New Roman" w:eastAsia="Times New Roman" w:hAnsi="Times New Roman" w:cs="Times New Roman"/>
                <w:b/>
                <w:sz w:val="16"/>
                <w:szCs w:val="16"/>
                <w:lang w:eastAsia="hr-HR"/>
              </w:rPr>
              <w:t>HGSS</w:t>
            </w:r>
          </w:p>
        </w:tc>
        <w:tc>
          <w:tcPr>
            <w:tcW w:w="767" w:type="dxa"/>
            <w:shd w:val="clear" w:color="auto" w:fill="9CC2E5"/>
          </w:tcPr>
          <w:p w14:paraId="4E055D3F" w14:textId="77777777" w:rsidR="00963DA0" w:rsidRPr="00963DA0" w:rsidRDefault="00963DA0" w:rsidP="00963DA0">
            <w:pPr>
              <w:spacing w:after="0" w:line="240" w:lineRule="auto"/>
              <w:jc w:val="both"/>
              <w:rPr>
                <w:rFonts w:ascii="Times New Roman" w:eastAsia="Times New Roman" w:hAnsi="Times New Roman" w:cs="Times New Roman"/>
                <w:b/>
                <w:sz w:val="16"/>
                <w:szCs w:val="16"/>
                <w:lang w:eastAsia="hr-HR"/>
              </w:rPr>
            </w:pPr>
            <w:r w:rsidRPr="00963DA0">
              <w:rPr>
                <w:rFonts w:ascii="Times New Roman" w:eastAsia="Times New Roman" w:hAnsi="Times New Roman" w:cs="Times New Roman"/>
                <w:b/>
                <w:sz w:val="16"/>
                <w:szCs w:val="16"/>
                <w:lang w:eastAsia="hr-HR"/>
              </w:rPr>
              <w:t>Udruge</w:t>
            </w:r>
          </w:p>
        </w:tc>
        <w:tc>
          <w:tcPr>
            <w:tcW w:w="1042" w:type="dxa"/>
            <w:shd w:val="clear" w:color="auto" w:fill="9CC2E5"/>
          </w:tcPr>
          <w:p w14:paraId="3ED712FA" w14:textId="77777777" w:rsidR="00963DA0" w:rsidRPr="00963DA0" w:rsidRDefault="00963DA0" w:rsidP="00963DA0">
            <w:pPr>
              <w:spacing w:after="0" w:line="240" w:lineRule="auto"/>
              <w:jc w:val="both"/>
              <w:rPr>
                <w:rFonts w:ascii="Times New Roman" w:eastAsia="Times New Roman" w:hAnsi="Times New Roman" w:cs="Times New Roman"/>
                <w:b/>
                <w:sz w:val="16"/>
                <w:szCs w:val="16"/>
                <w:lang w:eastAsia="hr-HR"/>
              </w:rPr>
            </w:pPr>
            <w:r w:rsidRPr="00963DA0">
              <w:rPr>
                <w:rFonts w:ascii="Times New Roman" w:eastAsia="Times New Roman" w:hAnsi="Times New Roman" w:cs="Times New Roman"/>
                <w:b/>
                <w:sz w:val="16"/>
                <w:szCs w:val="16"/>
                <w:lang w:eastAsia="hr-HR"/>
              </w:rPr>
              <w:t>Postrojbe i povjerenici CZ</w:t>
            </w:r>
          </w:p>
        </w:tc>
        <w:tc>
          <w:tcPr>
            <w:tcW w:w="1043" w:type="dxa"/>
            <w:shd w:val="clear" w:color="auto" w:fill="9CC2E5"/>
          </w:tcPr>
          <w:p w14:paraId="5BFFD989" w14:textId="77777777" w:rsidR="00963DA0" w:rsidRPr="00963DA0" w:rsidRDefault="00963DA0" w:rsidP="00963DA0">
            <w:pPr>
              <w:spacing w:after="0" w:line="240" w:lineRule="auto"/>
              <w:jc w:val="both"/>
              <w:rPr>
                <w:rFonts w:ascii="Times New Roman" w:eastAsia="Times New Roman" w:hAnsi="Times New Roman" w:cs="Times New Roman"/>
                <w:b/>
                <w:sz w:val="16"/>
                <w:szCs w:val="16"/>
                <w:lang w:eastAsia="hr-HR"/>
              </w:rPr>
            </w:pPr>
            <w:r w:rsidRPr="00963DA0">
              <w:rPr>
                <w:rFonts w:ascii="Times New Roman" w:eastAsia="Times New Roman" w:hAnsi="Times New Roman" w:cs="Times New Roman"/>
                <w:b/>
                <w:sz w:val="16"/>
                <w:szCs w:val="16"/>
                <w:lang w:eastAsia="hr-HR"/>
              </w:rPr>
              <w:t>Koordinatori</w:t>
            </w:r>
          </w:p>
        </w:tc>
        <w:tc>
          <w:tcPr>
            <w:tcW w:w="850" w:type="dxa"/>
            <w:shd w:val="clear" w:color="auto" w:fill="9CC2E5"/>
          </w:tcPr>
          <w:p w14:paraId="01493903" w14:textId="77777777" w:rsidR="00963DA0" w:rsidRPr="00963DA0" w:rsidRDefault="00963DA0" w:rsidP="00963DA0">
            <w:pPr>
              <w:spacing w:after="0" w:line="240" w:lineRule="auto"/>
              <w:jc w:val="both"/>
              <w:rPr>
                <w:rFonts w:ascii="Times New Roman" w:eastAsia="Times New Roman" w:hAnsi="Times New Roman" w:cs="Times New Roman"/>
                <w:b/>
                <w:sz w:val="16"/>
                <w:szCs w:val="16"/>
                <w:lang w:eastAsia="hr-HR"/>
              </w:rPr>
            </w:pPr>
            <w:r w:rsidRPr="00963DA0">
              <w:rPr>
                <w:rFonts w:ascii="Times New Roman" w:eastAsia="Times New Roman" w:hAnsi="Times New Roman" w:cs="Times New Roman"/>
                <w:b/>
                <w:sz w:val="16"/>
                <w:szCs w:val="16"/>
                <w:lang w:eastAsia="hr-HR"/>
              </w:rPr>
              <w:t>Pravne osobe</w:t>
            </w:r>
          </w:p>
        </w:tc>
        <w:tc>
          <w:tcPr>
            <w:tcW w:w="936" w:type="dxa"/>
            <w:shd w:val="clear" w:color="auto" w:fill="9CC2E5"/>
          </w:tcPr>
          <w:p w14:paraId="711CCC34" w14:textId="77777777" w:rsidR="00963DA0" w:rsidRPr="00963DA0" w:rsidRDefault="00963DA0" w:rsidP="00963DA0">
            <w:pPr>
              <w:spacing w:after="0" w:line="240" w:lineRule="auto"/>
              <w:jc w:val="both"/>
              <w:rPr>
                <w:rFonts w:ascii="Times New Roman" w:eastAsia="Times New Roman" w:hAnsi="Times New Roman" w:cs="Times New Roman"/>
                <w:b/>
                <w:sz w:val="16"/>
                <w:szCs w:val="16"/>
                <w:lang w:eastAsia="hr-HR"/>
              </w:rPr>
            </w:pPr>
            <w:r w:rsidRPr="00963DA0">
              <w:rPr>
                <w:rFonts w:ascii="Times New Roman" w:eastAsia="Times New Roman" w:hAnsi="Times New Roman" w:cs="Times New Roman"/>
                <w:b/>
                <w:sz w:val="16"/>
                <w:szCs w:val="16"/>
                <w:lang w:eastAsia="hr-HR"/>
              </w:rPr>
              <w:t>Sveukupno</w:t>
            </w:r>
          </w:p>
        </w:tc>
      </w:tr>
      <w:tr w:rsidR="00963DA0" w:rsidRPr="00963DA0" w14:paraId="3DAD9E4E" w14:textId="77777777" w:rsidTr="00963DA0">
        <w:trPr>
          <w:jc w:val="center"/>
        </w:trPr>
        <w:tc>
          <w:tcPr>
            <w:tcW w:w="989" w:type="dxa"/>
            <w:shd w:val="clear" w:color="auto" w:fill="BDD6EE"/>
          </w:tcPr>
          <w:p w14:paraId="4B633EC0" w14:textId="77777777" w:rsidR="00963DA0" w:rsidRPr="00963DA0" w:rsidRDefault="00963DA0" w:rsidP="00963DA0">
            <w:pPr>
              <w:spacing w:after="0" w:line="240" w:lineRule="auto"/>
              <w:jc w:val="both"/>
              <w:rPr>
                <w:rFonts w:ascii="Times New Roman" w:eastAsia="Times New Roman" w:hAnsi="Times New Roman" w:cs="Times New Roman"/>
                <w:sz w:val="16"/>
                <w:szCs w:val="16"/>
                <w:lang w:eastAsia="hr-HR"/>
              </w:rPr>
            </w:pPr>
            <w:r w:rsidRPr="00963DA0">
              <w:rPr>
                <w:rFonts w:ascii="Times New Roman" w:eastAsia="Times New Roman" w:hAnsi="Times New Roman" w:cs="Times New Roman"/>
                <w:sz w:val="16"/>
                <w:szCs w:val="16"/>
                <w:lang w:eastAsia="hr-HR"/>
              </w:rPr>
              <w:t>Vrlo niska spremnost</w:t>
            </w:r>
          </w:p>
        </w:tc>
        <w:tc>
          <w:tcPr>
            <w:tcW w:w="329" w:type="dxa"/>
            <w:shd w:val="clear" w:color="auto" w:fill="FF0000"/>
          </w:tcPr>
          <w:p w14:paraId="396B1FE5" w14:textId="77777777" w:rsidR="00963DA0" w:rsidRPr="00963DA0" w:rsidRDefault="00963DA0" w:rsidP="00963DA0">
            <w:pPr>
              <w:spacing w:after="0" w:line="240" w:lineRule="auto"/>
              <w:jc w:val="both"/>
              <w:rPr>
                <w:rFonts w:ascii="Times New Roman" w:eastAsia="Times New Roman" w:hAnsi="Times New Roman" w:cs="Times New Roman"/>
                <w:sz w:val="16"/>
                <w:szCs w:val="16"/>
                <w:lang w:eastAsia="hr-HR"/>
              </w:rPr>
            </w:pPr>
            <w:r w:rsidRPr="00963DA0">
              <w:rPr>
                <w:rFonts w:ascii="Times New Roman" w:eastAsia="Times New Roman" w:hAnsi="Times New Roman" w:cs="Times New Roman"/>
                <w:sz w:val="16"/>
                <w:szCs w:val="16"/>
                <w:lang w:eastAsia="hr-HR"/>
              </w:rPr>
              <w:t>4</w:t>
            </w:r>
          </w:p>
        </w:tc>
        <w:tc>
          <w:tcPr>
            <w:tcW w:w="692" w:type="dxa"/>
          </w:tcPr>
          <w:p w14:paraId="5DB36D5B"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p>
        </w:tc>
        <w:tc>
          <w:tcPr>
            <w:tcW w:w="999" w:type="dxa"/>
          </w:tcPr>
          <w:p w14:paraId="47771BBE"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p>
        </w:tc>
        <w:tc>
          <w:tcPr>
            <w:tcW w:w="729" w:type="dxa"/>
          </w:tcPr>
          <w:p w14:paraId="3F702024"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p>
        </w:tc>
        <w:tc>
          <w:tcPr>
            <w:tcW w:w="686" w:type="dxa"/>
          </w:tcPr>
          <w:p w14:paraId="4B8DCFEE"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p>
        </w:tc>
        <w:tc>
          <w:tcPr>
            <w:tcW w:w="767" w:type="dxa"/>
          </w:tcPr>
          <w:p w14:paraId="1A6EC8E9"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p>
        </w:tc>
        <w:tc>
          <w:tcPr>
            <w:tcW w:w="1042" w:type="dxa"/>
          </w:tcPr>
          <w:p w14:paraId="271E5841" w14:textId="09493FCE"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p>
        </w:tc>
        <w:tc>
          <w:tcPr>
            <w:tcW w:w="1043" w:type="dxa"/>
          </w:tcPr>
          <w:p w14:paraId="522C85A3"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r w:rsidRPr="00963DA0">
              <w:rPr>
                <w:rFonts w:ascii="Times New Roman" w:eastAsia="Times New Roman" w:hAnsi="Times New Roman" w:cs="Times New Roman"/>
                <w:sz w:val="16"/>
                <w:szCs w:val="16"/>
                <w:lang w:eastAsia="hr-HR"/>
              </w:rPr>
              <w:t>X</w:t>
            </w:r>
          </w:p>
        </w:tc>
        <w:tc>
          <w:tcPr>
            <w:tcW w:w="850" w:type="dxa"/>
          </w:tcPr>
          <w:p w14:paraId="110F97C2"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p>
        </w:tc>
        <w:tc>
          <w:tcPr>
            <w:tcW w:w="936" w:type="dxa"/>
            <w:shd w:val="clear" w:color="auto" w:fill="9CC2E5" w:themeFill="accent1" w:themeFillTint="99"/>
          </w:tcPr>
          <w:p w14:paraId="1E3DA347"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p>
        </w:tc>
      </w:tr>
      <w:tr w:rsidR="00963DA0" w:rsidRPr="00963DA0" w14:paraId="5A5C48F1" w14:textId="77777777" w:rsidTr="00963DA0">
        <w:trPr>
          <w:jc w:val="center"/>
        </w:trPr>
        <w:tc>
          <w:tcPr>
            <w:tcW w:w="989" w:type="dxa"/>
            <w:shd w:val="clear" w:color="auto" w:fill="BDD6EE"/>
          </w:tcPr>
          <w:p w14:paraId="489EE310" w14:textId="77777777" w:rsidR="00963DA0" w:rsidRPr="00963DA0" w:rsidRDefault="00963DA0" w:rsidP="00963DA0">
            <w:pPr>
              <w:spacing w:after="0" w:line="240" w:lineRule="auto"/>
              <w:jc w:val="both"/>
              <w:rPr>
                <w:rFonts w:ascii="Times New Roman" w:eastAsia="Times New Roman" w:hAnsi="Times New Roman" w:cs="Times New Roman"/>
                <w:sz w:val="16"/>
                <w:szCs w:val="16"/>
                <w:lang w:eastAsia="hr-HR"/>
              </w:rPr>
            </w:pPr>
            <w:r w:rsidRPr="00963DA0">
              <w:rPr>
                <w:rFonts w:ascii="Times New Roman" w:eastAsia="Times New Roman" w:hAnsi="Times New Roman" w:cs="Times New Roman"/>
                <w:sz w:val="16"/>
                <w:szCs w:val="16"/>
                <w:lang w:eastAsia="hr-HR"/>
              </w:rPr>
              <w:t>Niska spremnost</w:t>
            </w:r>
          </w:p>
        </w:tc>
        <w:tc>
          <w:tcPr>
            <w:tcW w:w="329" w:type="dxa"/>
            <w:shd w:val="clear" w:color="auto" w:fill="FFC000"/>
          </w:tcPr>
          <w:p w14:paraId="1279B6A8" w14:textId="77777777" w:rsidR="00963DA0" w:rsidRPr="00963DA0" w:rsidRDefault="00963DA0" w:rsidP="00963DA0">
            <w:pPr>
              <w:spacing w:after="0" w:line="240" w:lineRule="auto"/>
              <w:jc w:val="both"/>
              <w:rPr>
                <w:rFonts w:ascii="Times New Roman" w:eastAsia="Times New Roman" w:hAnsi="Times New Roman" w:cs="Times New Roman"/>
                <w:sz w:val="16"/>
                <w:szCs w:val="16"/>
                <w:lang w:eastAsia="hr-HR"/>
              </w:rPr>
            </w:pPr>
            <w:r w:rsidRPr="00963DA0">
              <w:rPr>
                <w:rFonts w:ascii="Times New Roman" w:eastAsia="Times New Roman" w:hAnsi="Times New Roman" w:cs="Times New Roman"/>
                <w:sz w:val="16"/>
                <w:szCs w:val="16"/>
                <w:lang w:eastAsia="hr-HR"/>
              </w:rPr>
              <w:t>3</w:t>
            </w:r>
          </w:p>
        </w:tc>
        <w:tc>
          <w:tcPr>
            <w:tcW w:w="692" w:type="dxa"/>
          </w:tcPr>
          <w:p w14:paraId="6260F657"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p>
        </w:tc>
        <w:tc>
          <w:tcPr>
            <w:tcW w:w="999" w:type="dxa"/>
          </w:tcPr>
          <w:p w14:paraId="3CD740FF"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p>
        </w:tc>
        <w:tc>
          <w:tcPr>
            <w:tcW w:w="729" w:type="dxa"/>
          </w:tcPr>
          <w:p w14:paraId="28E544DD"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p>
        </w:tc>
        <w:tc>
          <w:tcPr>
            <w:tcW w:w="686" w:type="dxa"/>
          </w:tcPr>
          <w:p w14:paraId="7E8F9E09"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p>
        </w:tc>
        <w:tc>
          <w:tcPr>
            <w:tcW w:w="767" w:type="dxa"/>
          </w:tcPr>
          <w:p w14:paraId="66AEB19C"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p>
        </w:tc>
        <w:tc>
          <w:tcPr>
            <w:tcW w:w="1042" w:type="dxa"/>
          </w:tcPr>
          <w:p w14:paraId="56E08EB4" w14:textId="5A218246" w:rsidR="00963DA0" w:rsidRPr="00963DA0" w:rsidRDefault="005C5FA1" w:rsidP="00963DA0">
            <w:pPr>
              <w:spacing w:after="0" w:line="240" w:lineRule="auto"/>
              <w:jc w:val="center"/>
              <w:rPr>
                <w:rFonts w:ascii="Times New Roman" w:eastAsia="Times New Roman" w:hAnsi="Times New Roman" w:cs="Times New Roman"/>
                <w:sz w:val="16"/>
                <w:szCs w:val="16"/>
                <w:lang w:eastAsia="hr-HR"/>
              </w:rPr>
            </w:pPr>
            <w:r>
              <w:rPr>
                <w:rFonts w:ascii="Times New Roman" w:eastAsia="Times New Roman" w:hAnsi="Times New Roman" w:cs="Times New Roman"/>
                <w:sz w:val="16"/>
                <w:szCs w:val="16"/>
                <w:lang w:eastAsia="hr-HR"/>
              </w:rPr>
              <w:t>X</w:t>
            </w:r>
          </w:p>
        </w:tc>
        <w:tc>
          <w:tcPr>
            <w:tcW w:w="1043" w:type="dxa"/>
          </w:tcPr>
          <w:p w14:paraId="7FCF71D8"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p>
        </w:tc>
        <w:tc>
          <w:tcPr>
            <w:tcW w:w="850" w:type="dxa"/>
          </w:tcPr>
          <w:p w14:paraId="544F5F3B"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p>
        </w:tc>
        <w:tc>
          <w:tcPr>
            <w:tcW w:w="936" w:type="dxa"/>
            <w:shd w:val="clear" w:color="auto" w:fill="9CC2E5" w:themeFill="accent1" w:themeFillTint="99"/>
          </w:tcPr>
          <w:p w14:paraId="04054CB4"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p>
        </w:tc>
      </w:tr>
      <w:tr w:rsidR="00963DA0" w:rsidRPr="00963DA0" w14:paraId="6582636E" w14:textId="77777777" w:rsidTr="00963DA0">
        <w:trPr>
          <w:jc w:val="center"/>
        </w:trPr>
        <w:tc>
          <w:tcPr>
            <w:tcW w:w="989" w:type="dxa"/>
            <w:shd w:val="clear" w:color="auto" w:fill="BDD6EE"/>
          </w:tcPr>
          <w:p w14:paraId="21671E31" w14:textId="77777777" w:rsidR="00963DA0" w:rsidRPr="00963DA0" w:rsidRDefault="00963DA0" w:rsidP="00963DA0">
            <w:pPr>
              <w:spacing w:after="0" w:line="240" w:lineRule="auto"/>
              <w:jc w:val="both"/>
              <w:rPr>
                <w:rFonts w:ascii="Times New Roman" w:eastAsia="Times New Roman" w:hAnsi="Times New Roman" w:cs="Times New Roman"/>
                <w:sz w:val="16"/>
                <w:szCs w:val="16"/>
                <w:lang w:eastAsia="hr-HR"/>
              </w:rPr>
            </w:pPr>
            <w:r w:rsidRPr="00963DA0">
              <w:rPr>
                <w:rFonts w:ascii="Times New Roman" w:eastAsia="Times New Roman" w:hAnsi="Times New Roman" w:cs="Times New Roman"/>
                <w:sz w:val="16"/>
                <w:szCs w:val="16"/>
                <w:lang w:eastAsia="hr-HR"/>
              </w:rPr>
              <w:t>Visoka spremnost</w:t>
            </w:r>
          </w:p>
        </w:tc>
        <w:tc>
          <w:tcPr>
            <w:tcW w:w="329" w:type="dxa"/>
            <w:shd w:val="clear" w:color="auto" w:fill="FFFF00"/>
          </w:tcPr>
          <w:p w14:paraId="0BFE1313" w14:textId="77777777" w:rsidR="00963DA0" w:rsidRPr="00963DA0" w:rsidRDefault="00963DA0" w:rsidP="00963DA0">
            <w:pPr>
              <w:spacing w:after="0" w:line="240" w:lineRule="auto"/>
              <w:jc w:val="both"/>
              <w:rPr>
                <w:rFonts w:ascii="Times New Roman" w:eastAsia="Times New Roman" w:hAnsi="Times New Roman" w:cs="Times New Roman"/>
                <w:sz w:val="16"/>
                <w:szCs w:val="16"/>
                <w:lang w:eastAsia="hr-HR"/>
              </w:rPr>
            </w:pPr>
            <w:r w:rsidRPr="00963DA0">
              <w:rPr>
                <w:rFonts w:ascii="Times New Roman" w:eastAsia="Times New Roman" w:hAnsi="Times New Roman" w:cs="Times New Roman"/>
                <w:sz w:val="16"/>
                <w:szCs w:val="16"/>
                <w:lang w:eastAsia="hr-HR"/>
              </w:rPr>
              <w:t>2</w:t>
            </w:r>
          </w:p>
        </w:tc>
        <w:tc>
          <w:tcPr>
            <w:tcW w:w="692" w:type="dxa"/>
          </w:tcPr>
          <w:p w14:paraId="2D2E6824" w14:textId="0DBA4D83"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p>
        </w:tc>
        <w:tc>
          <w:tcPr>
            <w:tcW w:w="999" w:type="dxa"/>
          </w:tcPr>
          <w:p w14:paraId="685DF54F"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p>
        </w:tc>
        <w:tc>
          <w:tcPr>
            <w:tcW w:w="729" w:type="dxa"/>
          </w:tcPr>
          <w:p w14:paraId="7798B56E"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p>
        </w:tc>
        <w:tc>
          <w:tcPr>
            <w:tcW w:w="686" w:type="dxa"/>
          </w:tcPr>
          <w:p w14:paraId="38754615"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p>
        </w:tc>
        <w:tc>
          <w:tcPr>
            <w:tcW w:w="767" w:type="dxa"/>
          </w:tcPr>
          <w:p w14:paraId="060E56B2"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r w:rsidRPr="00963DA0">
              <w:rPr>
                <w:rFonts w:ascii="Times New Roman" w:eastAsia="Times New Roman" w:hAnsi="Times New Roman" w:cs="Times New Roman"/>
                <w:sz w:val="16"/>
                <w:szCs w:val="16"/>
                <w:lang w:eastAsia="hr-HR"/>
              </w:rPr>
              <w:t>X</w:t>
            </w:r>
          </w:p>
        </w:tc>
        <w:tc>
          <w:tcPr>
            <w:tcW w:w="1042" w:type="dxa"/>
          </w:tcPr>
          <w:p w14:paraId="6F208D94"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p>
        </w:tc>
        <w:tc>
          <w:tcPr>
            <w:tcW w:w="1043" w:type="dxa"/>
          </w:tcPr>
          <w:p w14:paraId="4EE45955"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p>
        </w:tc>
        <w:tc>
          <w:tcPr>
            <w:tcW w:w="850" w:type="dxa"/>
          </w:tcPr>
          <w:p w14:paraId="2943E161"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r w:rsidRPr="00963DA0">
              <w:rPr>
                <w:rFonts w:ascii="Times New Roman" w:eastAsia="Times New Roman" w:hAnsi="Times New Roman" w:cs="Times New Roman"/>
                <w:sz w:val="16"/>
                <w:szCs w:val="16"/>
                <w:lang w:eastAsia="hr-HR"/>
              </w:rPr>
              <w:t>X</w:t>
            </w:r>
          </w:p>
        </w:tc>
        <w:tc>
          <w:tcPr>
            <w:tcW w:w="936" w:type="dxa"/>
            <w:shd w:val="clear" w:color="auto" w:fill="9CC2E5" w:themeFill="accent1" w:themeFillTint="99"/>
          </w:tcPr>
          <w:p w14:paraId="2C2A155D" w14:textId="77777777" w:rsidR="00963DA0" w:rsidRPr="00963DA0" w:rsidRDefault="00963DA0" w:rsidP="00963DA0">
            <w:pPr>
              <w:spacing w:after="0" w:line="240" w:lineRule="auto"/>
              <w:jc w:val="center"/>
              <w:rPr>
                <w:rFonts w:ascii="Times New Roman" w:eastAsia="Times New Roman" w:hAnsi="Times New Roman" w:cs="Times New Roman"/>
                <w:b/>
                <w:sz w:val="16"/>
                <w:szCs w:val="16"/>
                <w:lang w:eastAsia="hr-HR"/>
              </w:rPr>
            </w:pPr>
            <w:r w:rsidRPr="00963DA0">
              <w:rPr>
                <w:rFonts w:ascii="Times New Roman" w:eastAsia="Times New Roman" w:hAnsi="Times New Roman" w:cs="Times New Roman"/>
                <w:b/>
                <w:sz w:val="16"/>
                <w:szCs w:val="16"/>
                <w:lang w:eastAsia="hr-HR"/>
              </w:rPr>
              <w:t>X</w:t>
            </w:r>
          </w:p>
        </w:tc>
      </w:tr>
      <w:tr w:rsidR="00963DA0" w:rsidRPr="00963DA0" w14:paraId="7F63EFC4" w14:textId="77777777" w:rsidTr="00963DA0">
        <w:trPr>
          <w:jc w:val="center"/>
        </w:trPr>
        <w:tc>
          <w:tcPr>
            <w:tcW w:w="989" w:type="dxa"/>
            <w:shd w:val="clear" w:color="auto" w:fill="BDD6EE"/>
          </w:tcPr>
          <w:p w14:paraId="562D5A36" w14:textId="77777777" w:rsidR="00963DA0" w:rsidRPr="00963DA0" w:rsidRDefault="00963DA0" w:rsidP="00963DA0">
            <w:pPr>
              <w:spacing w:after="0" w:line="240" w:lineRule="auto"/>
              <w:jc w:val="both"/>
              <w:rPr>
                <w:rFonts w:ascii="Times New Roman" w:eastAsia="Times New Roman" w:hAnsi="Times New Roman" w:cs="Times New Roman"/>
                <w:sz w:val="16"/>
                <w:szCs w:val="16"/>
                <w:lang w:eastAsia="hr-HR"/>
              </w:rPr>
            </w:pPr>
            <w:r w:rsidRPr="00963DA0">
              <w:rPr>
                <w:rFonts w:ascii="Times New Roman" w:eastAsia="Times New Roman" w:hAnsi="Times New Roman" w:cs="Times New Roman"/>
                <w:sz w:val="16"/>
                <w:szCs w:val="16"/>
                <w:lang w:eastAsia="hr-HR"/>
              </w:rPr>
              <w:t>Vrlo visoka spremnost</w:t>
            </w:r>
          </w:p>
        </w:tc>
        <w:tc>
          <w:tcPr>
            <w:tcW w:w="329" w:type="dxa"/>
            <w:shd w:val="clear" w:color="auto" w:fill="00B050"/>
          </w:tcPr>
          <w:p w14:paraId="24EAAEFF" w14:textId="77777777" w:rsidR="00963DA0" w:rsidRPr="00963DA0" w:rsidRDefault="00963DA0" w:rsidP="00963DA0">
            <w:pPr>
              <w:spacing w:after="0" w:line="240" w:lineRule="auto"/>
              <w:jc w:val="both"/>
              <w:rPr>
                <w:rFonts w:ascii="Times New Roman" w:eastAsia="Times New Roman" w:hAnsi="Times New Roman" w:cs="Times New Roman"/>
                <w:sz w:val="16"/>
                <w:szCs w:val="16"/>
                <w:lang w:eastAsia="hr-HR"/>
              </w:rPr>
            </w:pPr>
            <w:r w:rsidRPr="00963DA0">
              <w:rPr>
                <w:rFonts w:ascii="Times New Roman" w:eastAsia="Times New Roman" w:hAnsi="Times New Roman" w:cs="Times New Roman"/>
                <w:sz w:val="16"/>
                <w:szCs w:val="16"/>
                <w:lang w:eastAsia="hr-HR"/>
              </w:rPr>
              <w:t>1</w:t>
            </w:r>
          </w:p>
        </w:tc>
        <w:tc>
          <w:tcPr>
            <w:tcW w:w="692" w:type="dxa"/>
          </w:tcPr>
          <w:p w14:paraId="5A483D42" w14:textId="3F3C59AE" w:rsidR="00963DA0" w:rsidRPr="00963DA0" w:rsidRDefault="005C5FA1" w:rsidP="00963DA0">
            <w:pPr>
              <w:spacing w:after="0" w:line="240" w:lineRule="auto"/>
              <w:jc w:val="center"/>
              <w:rPr>
                <w:rFonts w:ascii="Times New Roman" w:eastAsia="Times New Roman" w:hAnsi="Times New Roman" w:cs="Times New Roman"/>
                <w:sz w:val="16"/>
                <w:szCs w:val="16"/>
                <w:lang w:eastAsia="hr-HR"/>
              </w:rPr>
            </w:pPr>
            <w:r>
              <w:rPr>
                <w:rFonts w:ascii="Times New Roman" w:eastAsia="Times New Roman" w:hAnsi="Times New Roman" w:cs="Times New Roman"/>
                <w:sz w:val="16"/>
                <w:szCs w:val="16"/>
                <w:lang w:eastAsia="hr-HR"/>
              </w:rPr>
              <w:t>X</w:t>
            </w:r>
          </w:p>
        </w:tc>
        <w:tc>
          <w:tcPr>
            <w:tcW w:w="999" w:type="dxa"/>
          </w:tcPr>
          <w:p w14:paraId="2062F7E7"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r w:rsidRPr="00963DA0">
              <w:rPr>
                <w:rFonts w:ascii="Times New Roman" w:eastAsia="Times New Roman" w:hAnsi="Times New Roman" w:cs="Times New Roman"/>
                <w:sz w:val="16"/>
                <w:szCs w:val="16"/>
                <w:lang w:eastAsia="hr-HR"/>
              </w:rPr>
              <w:t>X</w:t>
            </w:r>
          </w:p>
        </w:tc>
        <w:tc>
          <w:tcPr>
            <w:tcW w:w="729" w:type="dxa"/>
          </w:tcPr>
          <w:p w14:paraId="0FCD141D"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r w:rsidRPr="00963DA0">
              <w:rPr>
                <w:rFonts w:ascii="Times New Roman" w:eastAsia="Times New Roman" w:hAnsi="Times New Roman" w:cs="Times New Roman"/>
                <w:sz w:val="16"/>
                <w:szCs w:val="16"/>
                <w:lang w:eastAsia="hr-HR"/>
              </w:rPr>
              <w:t>X</w:t>
            </w:r>
          </w:p>
        </w:tc>
        <w:tc>
          <w:tcPr>
            <w:tcW w:w="686" w:type="dxa"/>
          </w:tcPr>
          <w:p w14:paraId="4989630B"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r w:rsidRPr="00963DA0">
              <w:rPr>
                <w:rFonts w:ascii="Times New Roman" w:eastAsia="Times New Roman" w:hAnsi="Times New Roman" w:cs="Times New Roman"/>
                <w:sz w:val="16"/>
                <w:szCs w:val="16"/>
                <w:lang w:eastAsia="hr-HR"/>
              </w:rPr>
              <w:t>X</w:t>
            </w:r>
          </w:p>
        </w:tc>
        <w:tc>
          <w:tcPr>
            <w:tcW w:w="767" w:type="dxa"/>
          </w:tcPr>
          <w:p w14:paraId="36A973EA"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p>
        </w:tc>
        <w:tc>
          <w:tcPr>
            <w:tcW w:w="1042" w:type="dxa"/>
          </w:tcPr>
          <w:p w14:paraId="1DD0A676"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p>
        </w:tc>
        <w:tc>
          <w:tcPr>
            <w:tcW w:w="1043" w:type="dxa"/>
          </w:tcPr>
          <w:p w14:paraId="688EB729"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p>
        </w:tc>
        <w:tc>
          <w:tcPr>
            <w:tcW w:w="850" w:type="dxa"/>
          </w:tcPr>
          <w:p w14:paraId="461585DF"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p>
        </w:tc>
        <w:tc>
          <w:tcPr>
            <w:tcW w:w="936" w:type="dxa"/>
            <w:shd w:val="clear" w:color="auto" w:fill="9CC2E5" w:themeFill="accent1" w:themeFillTint="99"/>
          </w:tcPr>
          <w:p w14:paraId="42BD9E05"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p>
        </w:tc>
      </w:tr>
    </w:tbl>
    <w:p w14:paraId="37F23D1F" w14:textId="77777777" w:rsidR="00963DA0" w:rsidRPr="00963DA0" w:rsidRDefault="00963DA0" w:rsidP="00963DA0">
      <w:pPr>
        <w:spacing w:after="0" w:line="240" w:lineRule="auto"/>
        <w:jc w:val="both"/>
        <w:rPr>
          <w:rFonts w:ascii="Times New Roman" w:hAnsi="Times New Roman"/>
          <w:sz w:val="24"/>
        </w:rPr>
      </w:pPr>
    </w:p>
    <w:p w14:paraId="631F9F1C" w14:textId="77777777" w:rsidR="00963DA0" w:rsidRDefault="00963DA0" w:rsidP="00963DA0">
      <w:pPr>
        <w:spacing w:after="0" w:line="240" w:lineRule="auto"/>
        <w:jc w:val="both"/>
        <w:rPr>
          <w:rFonts w:ascii="Times New Roman" w:hAnsi="Times New Roman"/>
          <w:sz w:val="24"/>
        </w:rPr>
      </w:pPr>
    </w:p>
    <w:p w14:paraId="7546AB5F" w14:textId="77777777" w:rsidR="005C5FA1" w:rsidRPr="00963DA0" w:rsidRDefault="005C5FA1" w:rsidP="00963DA0">
      <w:pPr>
        <w:spacing w:after="0" w:line="240" w:lineRule="auto"/>
        <w:jc w:val="both"/>
        <w:rPr>
          <w:rFonts w:ascii="Times New Roman" w:hAnsi="Times New Roman"/>
          <w:sz w:val="24"/>
        </w:rPr>
      </w:pPr>
    </w:p>
    <w:p w14:paraId="4F27CEA3" w14:textId="77777777" w:rsidR="00963DA0" w:rsidRPr="00963DA0" w:rsidRDefault="00963DA0" w:rsidP="005F33B1">
      <w:pPr>
        <w:numPr>
          <w:ilvl w:val="0"/>
          <w:numId w:val="102"/>
        </w:numPr>
        <w:spacing w:after="0" w:line="240" w:lineRule="auto"/>
        <w:jc w:val="both"/>
        <w:rPr>
          <w:rFonts w:ascii="Times New Roman" w:hAnsi="Times New Roman"/>
          <w:b/>
          <w:sz w:val="24"/>
        </w:rPr>
      </w:pPr>
      <w:r w:rsidRPr="00963DA0">
        <w:rPr>
          <w:rFonts w:ascii="Times New Roman" w:hAnsi="Times New Roman"/>
          <w:b/>
          <w:sz w:val="24"/>
        </w:rPr>
        <w:lastRenderedPageBreak/>
        <w:t>Stanje mobilnosti operativnih kapaciteta sustava civilne zaštite i stanja komunikacijskih kapaciteta</w:t>
      </w:r>
    </w:p>
    <w:p w14:paraId="452F1869" w14:textId="77777777" w:rsidR="00AA68AC" w:rsidRPr="00AA68AC" w:rsidRDefault="00AA68AC" w:rsidP="00AA68AC">
      <w:pPr>
        <w:pStyle w:val="Bezproreda2"/>
      </w:pPr>
      <w:r w:rsidRPr="00AA68AC">
        <w:t xml:space="preserve">Procjena spremnosti sustava civilne zaštite provodi se na temelju procjene stanja mobilnosti operativnih kapaciteta sustava civilne zaštite i stanja komunikacijskih kapaciteta na temelju procjene stanja </w:t>
      </w:r>
      <w:r w:rsidRPr="00AA68AC">
        <w:rPr>
          <w:b/>
        </w:rPr>
        <w:t>transportne potpore i komunikacijskih kapaciteta</w:t>
      </w:r>
      <w:r w:rsidRPr="00AA68AC">
        <w:t xml:space="preserve">. </w:t>
      </w:r>
    </w:p>
    <w:p w14:paraId="3AC83BC7" w14:textId="77777777" w:rsidR="00AA68AC" w:rsidRPr="00AA68AC" w:rsidRDefault="00AA68AC" w:rsidP="00AA68AC">
      <w:pPr>
        <w:pStyle w:val="Bezproreda2"/>
      </w:pPr>
      <w:r w:rsidRPr="00AA68AC">
        <w:t>Ukupna razina spremnosti operativnih kapaciteta procijenjena je</w:t>
      </w:r>
      <w:r w:rsidRPr="00AA68AC">
        <w:rPr>
          <w:b/>
        </w:rPr>
        <w:t xml:space="preserve"> vrlo</w:t>
      </w:r>
      <w:r w:rsidRPr="00AA68AC">
        <w:t xml:space="preserve"> </w:t>
      </w:r>
      <w:r w:rsidRPr="00AA68AC">
        <w:rPr>
          <w:b/>
        </w:rPr>
        <w:t>visokom</w:t>
      </w:r>
      <w:r w:rsidRPr="00AA68AC">
        <w:t xml:space="preserve"> iz razloga što će se u sve radnje oko </w:t>
      </w:r>
      <w:r>
        <w:rPr>
          <w:b/>
        </w:rPr>
        <w:t>zaslanjenja tla</w:t>
      </w:r>
      <w:r>
        <w:t xml:space="preserve"> uključiti</w:t>
      </w:r>
      <w:r w:rsidRPr="00AA68AC">
        <w:t xml:space="preserve"> operativni kapaciteti koji posjeduju mobilnost i mogućnost međusobne komunikacije.</w:t>
      </w:r>
    </w:p>
    <w:p w14:paraId="2EAA0DA5" w14:textId="77777777" w:rsidR="00963DA0" w:rsidRPr="00AA68AC" w:rsidRDefault="00963DA0" w:rsidP="00AA68AC">
      <w:pPr>
        <w:pStyle w:val="Bezproreda2"/>
        <w:rPr>
          <w:sz w:val="16"/>
          <w:szCs w:val="16"/>
        </w:rPr>
      </w:pPr>
    </w:p>
    <w:p w14:paraId="4CDA504D" w14:textId="2C9F07FA" w:rsidR="00963DA0" w:rsidRPr="00963DA0" w:rsidRDefault="00963DA0" w:rsidP="00963DA0">
      <w:pPr>
        <w:spacing w:after="0" w:line="240" w:lineRule="auto"/>
        <w:ind w:left="720"/>
        <w:jc w:val="both"/>
        <w:rPr>
          <w:rFonts w:ascii="Times New Roman" w:hAnsi="Times New Roman"/>
          <w:sz w:val="20"/>
          <w:szCs w:val="20"/>
        </w:rPr>
      </w:pPr>
      <w:r w:rsidRPr="00963DA0">
        <w:rPr>
          <w:rFonts w:ascii="Times New Roman" w:hAnsi="Times New Roman"/>
          <w:sz w:val="20"/>
          <w:szCs w:val="20"/>
        </w:rPr>
        <w:t xml:space="preserve">         </w:t>
      </w:r>
      <w:r w:rsidR="00E31898">
        <w:rPr>
          <w:rFonts w:ascii="Times New Roman" w:hAnsi="Times New Roman"/>
          <w:sz w:val="20"/>
          <w:szCs w:val="20"/>
        </w:rPr>
        <w:t xml:space="preserve">                      Tablica 1</w:t>
      </w:r>
      <w:r w:rsidR="00476A64">
        <w:rPr>
          <w:rFonts w:ascii="Times New Roman" w:hAnsi="Times New Roman"/>
          <w:sz w:val="20"/>
          <w:szCs w:val="20"/>
        </w:rPr>
        <w:t>45</w:t>
      </w:r>
      <w:r w:rsidRPr="00963DA0">
        <w:rPr>
          <w:rFonts w:ascii="Times New Roman" w:hAnsi="Times New Roman"/>
          <w:sz w:val="20"/>
          <w:szCs w:val="20"/>
        </w:rPr>
        <w:t>: Spremnost operativnih i komunikacijskih sustava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963DA0" w:rsidRPr="00963DA0" w14:paraId="27F90053" w14:textId="77777777" w:rsidTr="00963DA0">
        <w:trPr>
          <w:jc w:val="center"/>
        </w:trPr>
        <w:tc>
          <w:tcPr>
            <w:tcW w:w="2317" w:type="dxa"/>
            <w:shd w:val="clear" w:color="auto" w:fill="BDD6EE"/>
          </w:tcPr>
          <w:p w14:paraId="6E47803F"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Vrlo niska spremnost</w:t>
            </w:r>
          </w:p>
        </w:tc>
        <w:tc>
          <w:tcPr>
            <w:tcW w:w="1276" w:type="dxa"/>
            <w:shd w:val="clear" w:color="auto" w:fill="FF0000"/>
          </w:tcPr>
          <w:p w14:paraId="480FEEC4"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4</w:t>
            </w:r>
          </w:p>
        </w:tc>
        <w:tc>
          <w:tcPr>
            <w:tcW w:w="850" w:type="dxa"/>
          </w:tcPr>
          <w:p w14:paraId="2647B50A" w14:textId="77777777" w:rsidR="00963DA0" w:rsidRPr="00963DA0" w:rsidRDefault="00963DA0" w:rsidP="00963DA0">
            <w:pPr>
              <w:spacing w:after="0" w:line="240" w:lineRule="auto"/>
              <w:jc w:val="center"/>
              <w:rPr>
                <w:rFonts w:ascii="Times New Roman" w:hAnsi="Times New Roman"/>
                <w:sz w:val="20"/>
                <w:szCs w:val="20"/>
              </w:rPr>
            </w:pPr>
          </w:p>
        </w:tc>
      </w:tr>
      <w:tr w:rsidR="00963DA0" w:rsidRPr="00963DA0" w14:paraId="56B3FEB4" w14:textId="77777777" w:rsidTr="00963DA0">
        <w:trPr>
          <w:jc w:val="center"/>
        </w:trPr>
        <w:tc>
          <w:tcPr>
            <w:tcW w:w="2317" w:type="dxa"/>
            <w:shd w:val="clear" w:color="auto" w:fill="BDD6EE"/>
          </w:tcPr>
          <w:p w14:paraId="168E32C4"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Niska spremnost</w:t>
            </w:r>
          </w:p>
        </w:tc>
        <w:tc>
          <w:tcPr>
            <w:tcW w:w="1276" w:type="dxa"/>
            <w:shd w:val="clear" w:color="auto" w:fill="FFC000"/>
          </w:tcPr>
          <w:p w14:paraId="683E4F09"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3</w:t>
            </w:r>
          </w:p>
        </w:tc>
        <w:tc>
          <w:tcPr>
            <w:tcW w:w="850" w:type="dxa"/>
          </w:tcPr>
          <w:p w14:paraId="396AF133" w14:textId="77777777" w:rsidR="00963DA0" w:rsidRPr="00963DA0" w:rsidRDefault="00963DA0" w:rsidP="00963DA0">
            <w:pPr>
              <w:spacing w:after="0" w:line="240" w:lineRule="auto"/>
              <w:jc w:val="center"/>
              <w:rPr>
                <w:rFonts w:ascii="Times New Roman" w:hAnsi="Times New Roman"/>
                <w:sz w:val="20"/>
                <w:szCs w:val="20"/>
              </w:rPr>
            </w:pPr>
          </w:p>
        </w:tc>
      </w:tr>
      <w:tr w:rsidR="00963DA0" w:rsidRPr="00963DA0" w14:paraId="64763B14" w14:textId="77777777" w:rsidTr="00963DA0">
        <w:trPr>
          <w:jc w:val="center"/>
        </w:trPr>
        <w:tc>
          <w:tcPr>
            <w:tcW w:w="2317" w:type="dxa"/>
            <w:shd w:val="clear" w:color="auto" w:fill="BDD6EE"/>
          </w:tcPr>
          <w:p w14:paraId="523F1CAD"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Visoka spremnost</w:t>
            </w:r>
          </w:p>
        </w:tc>
        <w:tc>
          <w:tcPr>
            <w:tcW w:w="1276" w:type="dxa"/>
            <w:shd w:val="clear" w:color="auto" w:fill="FFFF00"/>
          </w:tcPr>
          <w:p w14:paraId="5A3BF828"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2</w:t>
            </w:r>
          </w:p>
        </w:tc>
        <w:tc>
          <w:tcPr>
            <w:tcW w:w="850" w:type="dxa"/>
          </w:tcPr>
          <w:p w14:paraId="49ABF22B" w14:textId="77777777" w:rsidR="00963DA0" w:rsidRPr="00963DA0" w:rsidRDefault="00963DA0" w:rsidP="00963DA0">
            <w:pPr>
              <w:spacing w:after="0" w:line="240" w:lineRule="auto"/>
              <w:jc w:val="center"/>
              <w:rPr>
                <w:rFonts w:ascii="Times New Roman" w:hAnsi="Times New Roman"/>
                <w:sz w:val="20"/>
                <w:szCs w:val="20"/>
              </w:rPr>
            </w:pPr>
          </w:p>
        </w:tc>
      </w:tr>
      <w:tr w:rsidR="00963DA0" w:rsidRPr="00963DA0" w14:paraId="1F3786C9" w14:textId="77777777" w:rsidTr="00963DA0">
        <w:trPr>
          <w:jc w:val="center"/>
        </w:trPr>
        <w:tc>
          <w:tcPr>
            <w:tcW w:w="2317" w:type="dxa"/>
            <w:shd w:val="clear" w:color="auto" w:fill="BDD6EE"/>
          </w:tcPr>
          <w:p w14:paraId="26C557D7"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Vrlo visoka spremnost</w:t>
            </w:r>
          </w:p>
        </w:tc>
        <w:tc>
          <w:tcPr>
            <w:tcW w:w="1276" w:type="dxa"/>
            <w:shd w:val="clear" w:color="auto" w:fill="00B050"/>
          </w:tcPr>
          <w:p w14:paraId="7BC7AA52"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1</w:t>
            </w:r>
          </w:p>
        </w:tc>
        <w:tc>
          <w:tcPr>
            <w:tcW w:w="850" w:type="dxa"/>
          </w:tcPr>
          <w:p w14:paraId="35DDF61D" w14:textId="77777777" w:rsidR="00963DA0" w:rsidRPr="00963DA0" w:rsidRDefault="00AA68AC" w:rsidP="00963DA0">
            <w:pPr>
              <w:spacing w:after="0" w:line="240" w:lineRule="auto"/>
              <w:jc w:val="center"/>
              <w:rPr>
                <w:rFonts w:ascii="Times New Roman" w:hAnsi="Times New Roman"/>
                <w:sz w:val="20"/>
                <w:szCs w:val="20"/>
              </w:rPr>
            </w:pPr>
            <w:r>
              <w:rPr>
                <w:rFonts w:ascii="Times New Roman" w:hAnsi="Times New Roman"/>
                <w:sz w:val="20"/>
                <w:szCs w:val="20"/>
              </w:rPr>
              <w:t>X</w:t>
            </w:r>
          </w:p>
        </w:tc>
      </w:tr>
    </w:tbl>
    <w:p w14:paraId="303A951A" w14:textId="77777777" w:rsidR="00963DA0" w:rsidRPr="00AA68AC" w:rsidRDefault="00963DA0" w:rsidP="00963DA0">
      <w:pPr>
        <w:spacing w:after="0" w:line="240" w:lineRule="auto"/>
        <w:jc w:val="both"/>
        <w:rPr>
          <w:rFonts w:ascii="Times New Roman" w:hAnsi="Times New Roman"/>
          <w:b/>
          <w:sz w:val="16"/>
          <w:szCs w:val="16"/>
          <w:u w:val="single"/>
        </w:rPr>
      </w:pPr>
    </w:p>
    <w:p w14:paraId="5276D63E" w14:textId="77777777" w:rsidR="00963DA0" w:rsidRPr="00963DA0" w:rsidRDefault="00963DA0" w:rsidP="00963DA0">
      <w:pPr>
        <w:spacing w:after="0" w:line="240" w:lineRule="auto"/>
        <w:ind w:left="284"/>
        <w:jc w:val="both"/>
        <w:rPr>
          <w:rFonts w:ascii="Times New Roman" w:hAnsi="Times New Roman"/>
          <w:sz w:val="24"/>
        </w:rPr>
      </w:pPr>
      <w:r w:rsidRPr="00963DA0">
        <w:rPr>
          <w:rFonts w:ascii="Times New Roman" w:hAnsi="Times New Roman"/>
          <w:b/>
          <w:sz w:val="24"/>
          <w:u w:val="single"/>
        </w:rPr>
        <w:t>Područje reagiranja „</w:t>
      </w:r>
      <w:r w:rsidR="00AA68AC">
        <w:rPr>
          <w:rFonts w:ascii="Times New Roman" w:hAnsi="Times New Roman"/>
          <w:b/>
          <w:sz w:val="24"/>
          <w:u w:val="single"/>
        </w:rPr>
        <w:t>zaslanjeje tla</w:t>
      </w:r>
      <w:r w:rsidRPr="00963DA0">
        <w:rPr>
          <w:rFonts w:ascii="Times New Roman" w:hAnsi="Times New Roman"/>
          <w:b/>
          <w:sz w:val="24"/>
          <w:u w:val="single"/>
        </w:rPr>
        <w:t>“ – zaključak</w:t>
      </w:r>
    </w:p>
    <w:p w14:paraId="3405F386" w14:textId="7752311F" w:rsidR="00963DA0" w:rsidRPr="00963DA0" w:rsidRDefault="00963DA0" w:rsidP="00963DA0">
      <w:pPr>
        <w:spacing w:after="0" w:line="240" w:lineRule="auto"/>
        <w:ind w:left="284"/>
        <w:jc w:val="both"/>
        <w:rPr>
          <w:rFonts w:ascii="Times New Roman" w:hAnsi="Times New Roman"/>
          <w:sz w:val="24"/>
        </w:rPr>
      </w:pPr>
      <w:r w:rsidRPr="00963DA0">
        <w:rPr>
          <w:rFonts w:ascii="Times New Roman" w:hAnsi="Times New Roman"/>
          <w:sz w:val="24"/>
        </w:rPr>
        <w:t xml:space="preserve">Procjena ukupne spremnosti sustava civilne zaštite za područje Grada </w:t>
      </w:r>
      <w:r w:rsidR="00AA68AC">
        <w:rPr>
          <w:rFonts w:ascii="Times New Roman" w:hAnsi="Times New Roman"/>
          <w:sz w:val="24"/>
        </w:rPr>
        <w:t>Ploč</w:t>
      </w:r>
      <w:r w:rsidR="00221410">
        <w:rPr>
          <w:rFonts w:ascii="Times New Roman" w:hAnsi="Times New Roman"/>
          <w:sz w:val="24"/>
        </w:rPr>
        <w:t>a</w:t>
      </w:r>
      <w:r w:rsidRPr="00963DA0">
        <w:rPr>
          <w:rFonts w:ascii="Times New Roman" w:hAnsi="Times New Roman"/>
          <w:sz w:val="24"/>
        </w:rPr>
        <w:t xml:space="preserve"> u području reagiranja i aktivnosti koje su usmjerene na zaštitu svih kategorija društvene vrijednosti (život i zdravlje ljudi, gospodarstvo, društvena stabilnost i politika) koje su potencijalno izložene velikoj nesreći, ocjenjuje se sa </w:t>
      </w:r>
      <w:r w:rsidR="005C5FA1" w:rsidRPr="005C5FA1">
        <w:rPr>
          <w:rFonts w:ascii="Times New Roman" w:hAnsi="Times New Roman"/>
          <w:b/>
          <w:bCs/>
          <w:sz w:val="24"/>
        </w:rPr>
        <w:t>vrlo</w:t>
      </w:r>
      <w:r w:rsidR="005C5FA1">
        <w:rPr>
          <w:rFonts w:ascii="Times New Roman" w:hAnsi="Times New Roman"/>
          <w:sz w:val="24"/>
        </w:rPr>
        <w:t xml:space="preserve"> </w:t>
      </w:r>
      <w:r w:rsidRPr="00963DA0">
        <w:rPr>
          <w:rFonts w:ascii="Times New Roman" w:hAnsi="Times New Roman"/>
          <w:b/>
          <w:sz w:val="24"/>
        </w:rPr>
        <w:t>visokom spremnošću</w:t>
      </w:r>
      <w:r w:rsidRPr="00963DA0">
        <w:rPr>
          <w:rFonts w:ascii="Times New Roman" w:hAnsi="Times New Roman"/>
          <w:sz w:val="24"/>
        </w:rPr>
        <w:t>.</w:t>
      </w:r>
    </w:p>
    <w:p w14:paraId="635C1DD7" w14:textId="77777777" w:rsidR="00963DA0" w:rsidRPr="00AA68AC" w:rsidRDefault="00963DA0" w:rsidP="00AA68AC">
      <w:pPr>
        <w:pStyle w:val="Bezproreda2"/>
        <w:rPr>
          <w:sz w:val="16"/>
          <w:szCs w:val="16"/>
        </w:rPr>
      </w:pPr>
    </w:p>
    <w:p w14:paraId="5FF1A9DB" w14:textId="616CBDF9" w:rsidR="00963DA0" w:rsidRPr="00963DA0" w:rsidRDefault="00E31898" w:rsidP="00AA68AC">
      <w:pPr>
        <w:spacing w:after="0" w:line="240" w:lineRule="auto"/>
        <w:jc w:val="both"/>
        <w:rPr>
          <w:rFonts w:ascii="Times New Roman" w:hAnsi="Times New Roman"/>
          <w:sz w:val="20"/>
          <w:szCs w:val="20"/>
        </w:rPr>
      </w:pPr>
      <w:r>
        <w:rPr>
          <w:rFonts w:ascii="Times New Roman" w:hAnsi="Times New Roman"/>
          <w:sz w:val="20"/>
          <w:szCs w:val="20"/>
        </w:rPr>
        <w:t xml:space="preserve">         Tablica 1</w:t>
      </w:r>
      <w:r w:rsidR="00476A64">
        <w:rPr>
          <w:rFonts w:ascii="Times New Roman" w:hAnsi="Times New Roman"/>
          <w:sz w:val="20"/>
          <w:szCs w:val="20"/>
        </w:rPr>
        <w:t>46</w:t>
      </w:r>
      <w:r w:rsidR="00963DA0" w:rsidRPr="00963DA0">
        <w:rPr>
          <w:rFonts w:ascii="Times New Roman" w:hAnsi="Times New Roman"/>
          <w:sz w:val="20"/>
          <w:szCs w:val="20"/>
        </w:rPr>
        <w:t xml:space="preserve">: Zbirni pregled područja reagiranja operativnih snaga u </w:t>
      </w:r>
      <w:r w:rsidR="00AA68AC">
        <w:rPr>
          <w:rFonts w:ascii="Times New Roman" w:hAnsi="Times New Roman"/>
          <w:sz w:val="20"/>
          <w:szCs w:val="20"/>
        </w:rPr>
        <w:t>zaslanjenju tla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430"/>
        <w:gridCol w:w="1275"/>
        <w:gridCol w:w="1134"/>
        <w:gridCol w:w="2124"/>
        <w:gridCol w:w="1173"/>
      </w:tblGrid>
      <w:tr w:rsidR="00963DA0" w:rsidRPr="00963DA0" w14:paraId="5D2B289D" w14:textId="77777777" w:rsidTr="00963DA0">
        <w:trPr>
          <w:jc w:val="center"/>
        </w:trPr>
        <w:tc>
          <w:tcPr>
            <w:tcW w:w="2552" w:type="dxa"/>
            <w:gridSpan w:val="2"/>
            <w:shd w:val="clear" w:color="auto" w:fill="9CC2E5"/>
          </w:tcPr>
          <w:p w14:paraId="550E0DD9" w14:textId="77777777" w:rsidR="00963DA0" w:rsidRPr="00963DA0" w:rsidRDefault="00963DA0" w:rsidP="00963DA0">
            <w:pPr>
              <w:spacing w:after="0" w:line="240" w:lineRule="auto"/>
              <w:jc w:val="center"/>
              <w:rPr>
                <w:rFonts w:ascii="Times New Roman" w:hAnsi="Times New Roman"/>
                <w:sz w:val="20"/>
                <w:szCs w:val="20"/>
              </w:rPr>
            </w:pPr>
          </w:p>
        </w:tc>
        <w:tc>
          <w:tcPr>
            <w:tcW w:w="1275" w:type="dxa"/>
            <w:shd w:val="clear" w:color="auto" w:fill="9CC2E5"/>
          </w:tcPr>
          <w:p w14:paraId="17362F20" w14:textId="77777777" w:rsidR="00963DA0" w:rsidRPr="00963DA0" w:rsidRDefault="00963DA0" w:rsidP="00963DA0">
            <w:pPr>
              <w:spacing w:after="0" w:line="240" w:lineRule="auto"/>
              <w:rPr>
                <w:rFonts w:ascii="Times New Roman" w:hAnsi="Times New Roman"/>
                <w:sz w:val="20"/>
                <w:szCs w:val="20"/>
              </w:rPr>
            </w:pPr>
            <w:r w:rsidRPr="00963DA0">
              <w:rPr>
                <w:rFonts w:ascii="Times New Roman" w:hAnsi="Times New Roman"/>
                <w:sz w:val="20"/>
                <w:szCs w:val="20"/>
              </w:rPr>
              <w:t>Spremnost odgovornih i upravljačkih kapaciteta</w:t>
            </w:r>
          </w:p>
        </w:tc>
        <w:tc>
          <w:tcPr>
            <w:tcW w:w="1134" w:type="dxa"/>
            <w:shd w:val="clear" w:color="auto" w:fill="9CC2E5"/>
          </w:tcPr>
          <w:p w14:paraId="14BAAAAE"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Spremnost operativnih kapaciteta</w:t>
            </w:r>
          </w:p>
        </w:tc>
        <w:tc>
          <w:tcPr>
            <w:tcW w:w="2124" w:type="dxa"/>
            <w:shd w:val="clear" w:color="auto" w:fill="9CC2E5"/>
          </w:tcPr>
          <w:p w14:paraId="583296B2" w14:textId="77777777" w:rsidR="00963DA0" w:rsidRPr="00963DA0" w:rsidRDefault="00963DA0" w:rsidP="00963DA0">
            <w:pPr>
              <w:spacing w:after="0" w:line="240" w:lineRule="auto"/>
              <w:rPr>
                <w:rFonts w:ascii="Times New Roman" w:hAnsi="Times New Roman"/>
                <w:sz w:val="20"/>
                <w:szCs w:val="20"/>
              </w:rPr>
            </w:pPr>
            <w:r w:rsidRPr="00963DA0">
              <w:rPr>
                <w:rFonts w:ascii="Times New Roman" w:hAnsi="Times New Roman"/>
                <w:sz w:val="20"/>
                <w:szCs w:val="20"/>
              </w:rPr>
              <w:t>Stanje mobilnosti op. kapaciteta sustava CZ i stanje komunikacijskih kapaciteta</w:t>
            </w:r>
          </w:p>
        </w:tc>
        <w:tc>
          <w:tcPr>
            <w:tcW w:w="1173" w:type="dxa"/>
            <w:shd w:val="clear" w:color="auto" w:fill="9CC2E5"/>
          </w:tcPr>
          <w:p w14:paraId="27CC216D" w14:textId="77777777" w:rsidR="00963DA0" w:rsidRPr="00963DA0" w:rsidRDefault="00963DA0" w:rsidP="00963DA0">
            <w:pPr>
              <w:spacing w:after="0" w:line="240" w:lineRule="auto"/>
              <w:jc w:val="both"/>
              <w:rPr>
                <w:rFonts w:ascii="Times New Roman" w:hAnsi="Times New Roman"/>
                <w:b/>
                <w:sz w:val="20"/>
                <w:szCs w:val="20"/>
              </w:rPr>
            </w:pPr>
            <w:r w:rsidRPr="00963DA0">
              <w:rPr>
                <w:rFonts w:ascii="Times New Roman" w:hAnsi="Times New Roman"/>
                <w:b/>
                <w:sz w:val="20"/>
                <w:szCs w:val="20"/>
              </w:rPr>
              <w:t>Sveukupno</w:t>
            </w:r>
          </w:p>
        </w:tc>
      </w:tr>
      <w:tr w:rsidR="00963DA0" w:rsidRPr="00963DA0" w14:paraId="0511EF85" w14:textId="77777777" w:rsidTr="00963DA0">
        <w:trPr>
          <w:jc w:val="center"/>
        </w:trPr>
        <w:tc>
          <w:tcPr>
            <w:tcW w:w="2122" w:type="dxa"/>
            <w:shd w:val="clear" w:color="auto" w:fill="BDD6EE"/>
          </w:tcPr>
          <w:p w14:paraId="5BC1FCF4"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Vrlo niska spremnost</w:t>
            </w:r>
          </w:p>
        </w:tc>
        <w:tc>
          <w:tcPr>
            <w:tcW w:w="430" w:type="dxa"/>
            <w:shd w:val="clear" w:color="auto" w:fill="FF0000"/>
          </w:tcPr>
          <w:p w14:paraId="3C120863"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4</w:t>
            </w:r>
          </w:p>
        </w:tc>
        <w:tc>
          <w:tcPr>
            <w:tcW w:w="1275" w:type="dxa"/>
          </w:tcPr>
          <w:p w14:paraId="1AD89F73" w14:textId="77777777" w:rsidR="00963DA0" w:rsidRPr="00963DA0" w:rsidRDefault="00963DA0" w:rsidP="00963DA0">
            <w:pPr>
              <w:spacing w:after="0" w:line="240" w:lineRule="auto"/>
              <w:jc w:val="center"/>
              <w:rPr>
                <w:rFonts w:ascii="Times New Roman" w:hAnsi="Times New Roman"/>
                <w:sz w:val="20"/>
                <w:szCs w:val="20"/>
              </w:rPr>
            </w:pPr>
          </w:p>
        </w:tc>
        <w:tc>
          <w:tcPr>
            <w:tcW w:w="1134" w:type="dxa"/>
          </w:tcPr>
          <w:p w14:paraId="0369BE52" w14:textId="77777777" w:rsidR="00963DA0" w:rsidRPr="00963DA0" w:rsidRDefault="00963DA0" w:rsidP="00963DA0">
            <w:pPr>
              <w:spacing w:after="0" w:line="240" w:lineRule="auto"/>
              <w:jc w:val="center"/>
              <w:rPr>
                <w:rFonts w:ascii="Times New Roman" w:hAnsi="Times New Roman"/>
                <w:sz w:val="20"/>
                <w:szCs w:val="20"/>
              </w:rPr>
            </w:pPr>
          </w:p>
        </w:tc>
        <w:tc>
          <w:tcPr>
            <w:tcW w:w="2124" w:type="dxa"/>
          </w:tcPr>
          <w:p w14:paraId="0AB70478" w14:textId="77777777" w:rsidR="00963DA0" w:rsidRPr="00963DA0" w:rsidRDefault="00963DA0" w:rsidP="00963DA0">
            <w:pPr>
              <w:spacing w:after="0" w:line="240" w:lineRule="auto"/>
              <w:jc w:val="center"/>
              <w:rPr>
                <w:rFonts w:ascii="Times New Roman" w:hAnsi="Times New Roman"/>
                <w:sz w:val="20"/>
                <w:szCs w:val="20"/>
              </w:rPr>
            </w:pPr>
          </w:p>
        </w:tc>
        <w:tc>
          <w:tcPr>
            <w:tcW w:w="1173" w:type="dxa"/>
            <w:shd w:val="clear" w:color="auto" w:fill="9CC2E5" w:themeFill="accent1" w:themeFillTint="99"/>
          </w:tcPr>
          <w:p w14:paraId="2A33174F" w14:textId="77777777" w:rsidR="00963DA0" w:rsidRPr="00963DA0" w:rsidRDefault="00963DA0" w:rsidP="00963DA0">
            <w:pPr>
              <w:spacing w:after="0" w:line="240" w:lineRule="auto"/>
              <w:jc w:val="center"/>
              <w:rPr>
                <w:rFonts w:ascii="Times New Roman" w:hAnsi="Times New Roman"/>
                <w:sz w:val="20"/>
                <w:szCs w:val="20"/>
              </w:rPr>
            </w:pPr>
          </w:p>
        </w:tc>
      </w:tr>
      <w:tr w:rsidR="00963DA0" w:rsidRPr="00963DA0" w14:paraId="0C141490" w14:textId="77777777" w:rsidTr="00963DA0">
        <w:trPr>
          <w:jc w:val="center"/>
        </w:trPr>
        <w:tc>
          <w:tcPr>
            <w:tcW w:w="2122" w:type="dxa"/>
            <w:shd w:val="clear" w:color="auto" w:fill="BDD6EE"/>
          </w:tcPr>
          <w:p w14:paraId="1C1E6F2D"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Niska spremnost</w:t>
            </w:r>
          </w:p>
        </w:tc>
        <w:tc>
          <w:tcPr>
            <w:tcW w:w="430" w:type="dxa"/>
            <w:shd w:val="clear" w:color="auto" w:fill="FFC000"/>
          </w:tcPr>
          <w:p w14:paraId="569BCB1E"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3</w:t>
            </w:r>
          </w:p>
        </w:tc>
        <w:tc>
          <w:tcPr>
            <w:tcW w:w="1275" w:type="dxa"/>
          </w:tcPr>
          <w:p w14:paraId="31CC1976" w14:textId="77777777" w:rsidR="00963DA0" w:rsidRPr="00963DA0" w:rsidRDefault="00963DA0" w:rsidP="00963DA0">
            <w:pPr>
              <w:spacing w:after="0" w:line="240" w:lineRule="auto"/>
              <w:jc w:val="center"/>
              <w:rPr>
                <w:rFonts w:ascii="Times New Roman" w:hAnsi="Times New Roman"/>
                <w:sz w:val="20"/>
                <w:szCs w:val="20"/>
              </w:rPr>
            </w:pPr>
          </w:p>
        </w:tc>
        <w:tc>
          <w:tcPr>
            <w:tcW w:w="1134" w:type="dxa"/>
          </w:tcPr>
          <w:p w14:paraId="7DF99C5B" w14:textId="77777777" w:rsidR="00963DA0" w:rsidRPr="00963DA0" w:rsidRDefault="00963DA0" w:rsidP="00963DA0">
            <w:pPr>
              <w:spacing w:after="0" w:line="240" w:lineRule="auto"/>
              <w:jc w:val="center"/>
              <w:rPr>
                <w:rFonts w:ascii="Times New Roman" w:hAnsi="Times New Roman"/>
                <w:sz w:val="20"/>
                <w:szCs w:val="20"/>
              </w:rPr>
            </w:pPr>
          </w:p>
        </w:tc>
        <w:tc>
          <w:tcPr>
            <w:tcW w:w="2124" w:type="dxa"/>
          </w:tcPr>
          <w:p w14:paraId="6BF03CC0" w14:textId="77777777" w:rsidR="00963DA0" w:rsidRPr="00963DA0" w:rsidRDefault="00963DA0" w:rsidP="00963DA0">
            <w:pPr>
              <w:spacing w:after="0" w:line="240" w:lineRule="auto"/>
              <w:jc w:val="center"/>
              <w:rPr>
                <w:rFonts w:ascii="Times New Roman" w:hAnsi="Times New Roman"/>
                <w:sz w:val="20"/>
                <w:szCs w:val="20"/>
              </w:rPr>
            </w:pPr>
          </w:p>
        </w:tc>
        <w:tc>
          <w:tcPr>
            <w:tcW w:w="1173" w:type="dxa"/>
            <w:shd w:val="clear" w:color="auto" w:fill="9CC2E5" w:themeFill="accent1" w:themeFillTint="99"/>
          </w:tcPr>
          <w:p w14:paraId="7A578EF4" w14:textId="77777777" w:rsidR="00963DA0" w:rsidRPr="00963DA0" w:rsidRDefault="00963DA0" w:rsidP="00963DA0">
            <w:pPr>
              <w:spacing w:after="0" w:line="240" w:lineRule="auto"/>
              <w:jc w:val="center"/>
              <w:rPr>
                <w:rFonts w:ascii="Times New Roman" w:hAnsi="Times New Roman"/>
                <w:sz w:val="20"/>
                <w:szCs w:val="20"/>
              </w:rPr>
            </w:pPr>
          </w:p>
        </w:tc>
      </w:tr>
      <w:tr w:rsidR="00963DA0" w:rsidRPr="00963DA0" w14:paraId="10F9A2C8" w14:textId="77777777" w:rsidTr="00963DA0">
        <w:trPr>
          <w:jc w:val="center"/>
        </w:trPr>
        <w:tc>
          <w:tcPr>
            <w:tcW w:w="2122" w:type="dxa"/>
            <w:shd w:val="clear" w:color="auto" w:fill="BDD6EE"/>
          </w:tcPr>
          <w:p w14:paraId="79659DC5"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Visoka spremnost</w:t>
            </w:r>
          </w:p>
        </w:tc>
        <w:tc>
          <w:tcPr>
            <w:tcW w:w="430" w:type="dxa"/>
            <w:shd w:val="clear" w:color="auto" w:fill="FFFF00"/>
          </w:tcPr>
          <w:p w14:paraId="4A627704"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2</w:t>
            </w:r>
          </w:p>
        </w:tc>
        <w:tc>
          <w:tcPr>
            <w:tcW w:w="1275" w:type="dxa"/>
          </w:tcPr>
          <w:p w14:paraId="3E7CB663" w14:textId="33294AC8" w:rsidR="00963DA0" w:rsidRPr="00963DA0" w:rsidRDefault="00963DA0" w:rsidP="00963DA0">
            <w:pPr>
              <w:spacing w:after="0" w:line="240" w:lineRule="auto"/>
              <w:jc w:val="center"/>
              <w:rPr>
                <w:rFonts w:ascii="Times New Roman" w:hAnsi="Times New Roman"/>
                <w:sz w:val="20"/>
                <w:szCs w:val="20"/>
              </w:rPr>
            </w:pPr>
          </w:p>
        </w:tc>
        <w:tc>
          <w:tcPr>
            <w:tcW w:w="1134" w:type="dxa"/>
          </w:tcPr>
          <w:p w14:paraId="516DB6F3"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X</w:t>
            </w:r>
          </w:p>
        </w:tc>
        <w:tc>
          <w:tcPr>
            <w:tcW w:w="2124" w:type="dxa"/>
          </w:tcPr>
          <w:p w14:paraId="791070F3" w14:textId="77777777" w:rsidR="00963DA0" w:rsidRPr="00963DA0" w:rsidRDefault="00963DA0" w:rsidP="00963DA0">
            <w:pPr>
              <w:spacing w:after="0" w:line="240" w:lineRule="auto"/>
              <w:jc w:val="center"/>
              <w:rPr>
                <w:rFonts w:ascii="Times New Roman" w:hAnsi="Times New Roman"/>
                <w:sz w:val="20"/>
                <w:szCs w:val="20"/>
              </w:rPr>
            </w:pPr>
          </w:p>
        </w:tc>
        <w:tc>
          <w:tcPr>
            <w:tcW w:w="1173" w:type="dxa"/>
            <w:shd w:val="clear" w:color="auto" w:fill="9CC2E5" w:themeFill="accent1" w:themeFillTint="99"/>
          </w:tcPr>
          <w:p w14:paraId="06CA10F8" w14:textId="316043F4" w:rsidR="00963DA0" w:rsidRPr="00963DA0" w:rsidRDefault="00963DA0" w:rsidP="00963DA0">
            <w:pPr>
              <w:spacing w:after="0" w:line="240" w:lineRule="auto"/>
              <w:jc w:val="center"/>
              <w:rPr>
                <w:rFonts w:ascii="Times New Roman" w:hAnsi="Times New Roman"/>
                <w:b/>
                <w:sz w:val="20"/>
                <w:szCs w:val="20"/>
              </w:rPr>
            </w:pPr>
          </w:p>
        </w:tc>
      </w:tr>
      <w:tr w:rsidR="00963DA0" w:rsidRPr="00963DA0" w14:paraId="3D2A3375" w14:textId="77777777" w:rsidTr="00963DA0">
        <w:trPr>
          <w:jc w:val="center"/>
        </w:trPr>
        <w:tc>
          <w:tcPr>
            <w:tcW w:w="2122" w:type="dxa"/>
            <w:shd w:val="clear" w:color="auto" w:fill="BDD6EE"/>
          </w:tcPr>
          <w:p w14:paraId="53E69E55" w14:textId="77777777" w:rsidR="00963DA0" w:rsidRPr="00963DA0" w:rsidRDefault="00963DA0" w:rsidP="00963DA0">
            <w:pPr>
              <w:spacing w:after="0" w:line="240" w:lineRule="auto"/>
              <w:rPr>
                <w:rFonts w:ascii="Times New Roman" w:hAnsi="Times New Roman"/>
                <w:sz w:val="20"/>
                <w:szCs w:val="20"/>
              </w:rPr>
            </w:pPr>
            <w:r w:rsidRPr="00963DA0">
              <w:rPr>
                <w:rFonts w:ascii="Times New Roman" w:hAnsi="Times New Roman"/>
                <w:sz w:val="20"/>
                <w:szCs w:val="20"/>
              </w:rPr>
              <w:t>Vrlo visoka spremnost</w:t>
            </w:r>
          </w:p>
        </w:tc>
        <w:tc>
          <w:tcPr>
            <w:tcW w:w="430" w:type="dxa"/>
            <w:shd w:val="clear" w:color="auto" w:fill="00B050"/>
          </w:tcPr>
          <w:p w14:paraId="51550E40"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1</w:t>
            </w:r>
          </w:p>
        </w:tc>
        <w:tc>
          <w:tcPr>
            <w:tcW w:w="1275" w:type="dxa"/>
          </w:tcPr>
          <w:p w14:paraId="47109241" w14:textId="5226AA74" w:rsidR="00963DA0" w:rsidRPr="00963DA0" w:rsidRDefault="005C5FA1" w:rsidP="00963DA0">
            <w:pPr>
              <w:spacing w:after="0" w:line="240" w:lineRule="auto"/>
              <w:jc w:val="center"/>
              <w:rPr>
                <w:rFonts w:ascii="Times New Roman" w:hAnsi="Times New Roman"/>
                <w:sz w:val="20"/>
                <w:szCs w:val="20"/>
              </w:rPr>
            </w:pPr>
            <w:r>
              <w:rPr>
                <w:rFonts w:ascii="Times New Roman" w:hAnsi="Times New Roman"/>
                <w:sz w:val="20"/>
                <w:szCs w:val="20"/>
              </w:rPr>
              <w:t>X</w:t>
            </w:r>
          </w:p>
        </w:tc>
        <w:tc>
          <w:tcPr>
            <w:tcW w:w="1134" w:type="dxa"/>
          </w:tcPr>
          <w:p w14:paraId="61C79BC2" w14:textId="77777777" w:rsidR="00963DA0" w:rsidRPr="00963DA0" w:rsidRDefault="00963DA0" w:rsidP="00963DA0">
            <w:pPr>
              <w:spacing w:after="0" w:line="240" w:lineRule="auto"/>
              <w:jc w:val="center"/>
              <w:rPr>
                <w:rFonts w:ascii="Times New Roman" w:hAnsi="Times New Roman"/>
                <w:sz w:val="20"/>
                <w:szCs w:val="20"/>
              </w:rPr>
            </w:pPr>
          </w:p>
        </w:tc>
        <w:tc>
          <w:tcPr>
            <w:tcW w:w="2124" w:type="dxa"/>
          </w:tcPr>
          <w:p w14:paraId="41AF3AA4" w14:textId="77777777" w:rsidR="00963DA0" w:rsidRPr="00963DA0" w:rsidRDefault="00AA68AC" w:rsidP="00963DA0">
            <w:pPr>
              <w:spacing w:after="0" w:line="240" w:lineRule="auto"/>
              <w:jc w:val="center"/>
              <w:rPr>
                <w:rFonts w:ascii="Times New Roman" w:hAnsi="Times New Roman"/>
                <w:sz w:val="20"/>
                <w:szCs w:val="20"/>
              </w:rPr>
            </w:pPr>
            <w:r>
              <w:rPr>
                <w:rFonts w:ascii="Times New Roman" w:hAnsi="Times New Roman"/>
                <w:sz w:val="20"/>
                <w:szCs w:val="20"/>
              </w:rPr>
              <w:t>X</w:t>
            </w:r>
          </w:p>
        </w:tc>
        <w:tc>
          <w:tcPr>
            <w:tcW w:w="1173" w:type="dxa"/>
            <w:shd w:val="clear" w:color="auto" w:fill="9CC2E5" w:themeFill="accent1" w:themeFillTint="99"/>
          </w:tcPr>
          <w:p w14:paraId="7A698542" w14:textId="551BA921" w:rsidR="00963DA0" w:rsidRPr="005C5FA1" w:rsidRDefault="005C5FA1" w:rsidP="00963DA0">
            <w:pPr>
              <w:spacing w:after="0" w:line="240" w:lineRule="auto"/>
              <w:jc w:val="center"/>
              <w:rPr>
                <w:rFonts w:ascii="Times New Roman" w:hAnsi="Times New Roman"/>
                <w:b/>
                <w:bCs/>
                <w:sz w:val="20"/>
                <w:szCs w:val="20"/>
              </w:rPr>
            </w:pPr>
            <w:r w:rsidRPr="005C5FA1">
              <w:rPr>
                <w:rFonts w:ascii="Times New Roman" w:hAnsi="Times New Roman"/>
                <w:b/>
                <w:bCs/>
                <w:sz w:val="20"/>
                <w:szCs w:val="20"/>
              </w:rPr>
              <w:t>X</w:t>
            </w:r>
          </w:p>
        </w:tc>
      </w:tr>
    </w:tbl>
    <w:p w14:paraId="1704DA5C" w14:textId="77777777" w:rsidR="00AA68AC" w:rsidRDefault="00AA68AC" w:rsidP="00963DA0">
      <w:pPr>
        <w:spacing w:after="0" w:line="240" w:lineRule="auto"/>
        <w:jc w:val="both"/>
        <w:rPr>
          <w:rFonts w:ascii="Times New Roman" w:eastAsia="Calibri" w:hAnsi="Times New Roman" w:cs="Times New Roman"/>
          <w:sz w:val="16"/>
          <w:szCs w:val="16"/>
        </w:rPr>
      </w:pPr>
    </w:p>
    <w:p w14:paraId="3039C082" w14:textId="77777777" w:rsidR="00AA68AC" w:rsidRPr="00963DA0" w:rsidRDefault="00AA68AC" w:rsidP="00963DA0">
      <w:pPr>
        <w:spacing w:after="0" w:line="240" w:lineRule="auto"/>
        <w:jc w:val="both"/>
        <w:rPr>
          <w:rFonts w:ascii="Times New Roman" w:eastAsia="Calibri" w:hAnsi="Times New Roman" w:cs="Times New Roman"/>
          <w:sz w:val="16"/>
          <w:szCs w:val="16"/>
        </w:rPr>
      </w:pPr>
    </w:p>
    <w:p w14:paraId="329B00D6" w14:textId="77777777" w:rsidR="00963DA0" w:rsidRPr="00963DA0" w:rsidRDefault="00963DA0" w:rsidP="00963DA0">
      <w:pPr>
        <w:keepNext/>
        <w:keepLines/>
        <w:numPr>
          <w:ilvl w:val="2"/>
          <w:numId w:val="1"/>
        </w:numPr>
        <w:spacing w:before="40" w:after="0" w:line="240" w:lineRule="auto"/>
        <w:ind w:left="1134" w:hanging="567"/>
        <w:outlineLvl w:val="2"/>
        <w:rPr>
          <w:rFonts w:ascii="Times New Roman" w:eastAsiaTheme="majorEastAsia" w:hAnsi="Times New Roman" w:cstheme="majorBidi"/>
          <w:b/>
          <w:sz w:val="24"/>
          <w:szCs w:val="24"/>
        </w:rPr>
      </w:pPr>
      <w:bookmarkStart w:id="533" w:name="_Toc207277362"/>
      <w:r w:rsidRPr="00963DA0">
        <w:rPr>
          <w:rFonts w:ascii="Times New Roman" w:eastAsiaTheme="majorEastAsia" w:hAnsi="Times New Roman" w:cstheme="majorBidi"/>
          <w:b/>
          <w:sz w:val="24"/>
          <w:szCs w:val="24"/>
        </w:rPr>
        <w:t xml:space="preserve">Matrice rizika u slučaju </w:t>
      </w:r>
      <w:r w:rsidR="00AA68AC">
        <w:rPr>
          <w:rFonts w:ascii="Times New Roman" w:eastAsiaTheme="majorEastAsia" w:hAnsi="Times New Roman" w:cstheme="majorBidi"/>
          <w:b/>
          <w:sz w:val="24"/>
          <w:szCs w:val="24"/>
        </w:rPr>
        <w:t>zaslanjenja tla</w:t>
      </w:r>
      <w:bookmarkEnd w:id="533"/>
    </w:p>
    <w:p w14:paraId="7F7BE1C3" w14:textId="77777777" w:rsidR="00963DA0" w:rsidRPr="00963DA0" w:rsidRDefault="00963DA0" w:rsidP="00963DA0">
      <w:pPr>
        <w:spacing w:after="0" w:line="240" w:lineRule="auto"/>
        <w:jc w:val="both"/>
        <w:rPr>
          <w:rFonts w:ascii="Times New Roman" w:eastAsia="Calibri" w:hAnsi="Times New Roman" w:cs="Times New Roman"/>
          <w:sz w:val="16"/>
          <w:szCs w:val="16"/>
        </w:rPr>
      </w:pPr>
    </w:p>
    <w:p w14:paraId="4E90F5BE" w14:textId="77777777" w:rsidR="00963DA0" w:rsidRPr="00963DA0" w:rsidRDefault="00963DA0" w:rsidP="00963DA0">
      <w:pPr>
        <w:spacing w:after="0" w:line="240" w:lineRule="auto"/>
        <w:ind w:left="284"/>
        <w:jc w:val="both"/>
        <w:rPr>
          <w:rFonts w:ascii="Times New Roman" w:eastAsia="Times New Roman" w:hAnsi="Times New Roman" w:cs="Times New Roman"/>
          <w:b/>
          <w:sz w:val="24"/>
          <w:szCs w:val="24"/>
          <w:lang w:eastAsia="hr-HR"/>
        </w:rPr>
      </w:pPr>
      <w:r w:rsidRPr="00963DA0">
        <w:rPr>
          <w:rFonts w:ascii="Times New Roman" w:eastAsia="Times New Roman" w:hAnsi="Times New Roman" w:cs="Times New Roman"/>
          <w:b/>
          <w:sz w:val="24"/>
          <w:szCs w:val="24"/>
          <w:lang w:eastAsia="hr-HR"/>
        </w:rPr>
        <w:t>Vjerojatnost pojave rizika</w:t>
      </w:r>
    </w:p>
    <w:p w14:paraId="2A305643" w14:textId="77777777" w:rsidR="00963DA0" w:rsidRPr="00963DA0" w:rsidRDefault="00963DA0" w:rsidP="00963DA0">
      <w:pPr>
        <w:spacing w:after="0" w:line="240" w:lineRule="auto"/>
        <w:ind w:left="284"/>
        <w:jc w:val="both"/>
        <w:rPr>
          <w:rFonts w:ascii="Times New Roman" w:eastAsia="Times New Roman" w:hAnsi="Times New Roman" w:cs="Times New Roman"/>
          <w:color w:val="000000"/>
          <w:sz w:val="24"/>
          <w:szCs w:val="24"/>
          <w:lang w:eastAsia="hr-HR"/>
        </w:rPr>
      </w:pPr>
      <w:r w:rsidRPr="00963DA0">
        <w:rPr>
          <w:rFonts w:ascii="Times New Roman" w:eastAsia="Times New Roman" w:hAnsi="Times New Roman" w:cs="Times New Roman"/>
          <w:color w:val="000000"/>
          <w:sz w:val="24"/>
          <w:szCs w:val="24"/>
          <w:lang w:eastAsia="hr-HR"/>
        </w:rPr>
        <w:t>Za vrijednosti vjerojatnosti/frekvencije uzimati će se samo oni događaji čije posljedice za</w:t>
      </w:r>
      <w:r w:rsidRPr="00963DA0">
        <w:rPr>
          <w:rFonts w:ascii="Times New Roman" w:eastAsia="Times New Roman" w:hAnsi="Times New Roman" w:cs="Times New Roman"/>
          <w:sz w:val="24"/>
          <w:szCs w:val="24"/>
          <w:lang w:eastAsia="hr-HR"/>
        </w:rPr>
        <w:t xml:space="preserve"> </w:t>
      </w:r>
      <w:r w:rsidRPr="00963DA0">
        <w:rPr>
          <w:rFonts w:ascii="Times New Roman" w:eastAsia="Times New Roman" w:hAnsi="Times New Roman" w:cs="Times New Roman"/>
          <w:color w:val="000000"/>
          <w:sz w:val="24"/>
          <w:szCs w:val="24"/>
          <w:lang w:eastAsia="hr-HR"/>
        </w:rPr>
        <w:t>kategorije društvenih vrijednosti mogu biti opisani kategorijom 1., konkretno štete u gospodarstvu</w:t>
      </w:r>
      <w:r w:rsidRPr="00963DA0">
        <w:rPr>
          <w:rFonts w:ascii="Times New Roman" w:eastAsia="Times New Roman" w:hAnsi="Times New Roman" w:cs="Times New Roman"/>
          <w:sz w:val="24"/>
          <w:szCs w:val="24"/>
          <w:lang w:eastAsia="hr-HR"/>
        </w:rPr>
        <w:t xml:space="preserve"> </w:t>
      </w:r>
      <w:r w:rsidRPr="00963DA0">
        <w:rPr>
          <w:rFonts w:ascii="Times New Roman" w:eastAsia="Times New Roman" w:hAnsi="Times New Roman" w:cs="Times New Roman"/>
          <w:color w:val="000000"/>
          <w:sz w:val="24"/>
          <w:szCs w:val="24"/>
          <w:lang w:eastAsia="hr-HR"/>
        </w:rPr>
        <w:t>minimalno moraju iznositi 0,5% proračuna JLP(R)S-a. Neće se uzimati u razmatranje vjerojatnost</w:t>
      </w:r>
      <w:r w:rsidRPr="00963DA0">
        <w:rPr>
          <w:rFonts w:ascii="Times New Roman" w:eastAsia="Times New Roman" w:hAnsi="Times New Roman" w:cs="Times New Roman"/>
          <w:sz w:val="24"/>
          <w:szCs w:val="24"/>
          <w:lang w:eastAsia="hr-HR"/>
        </w:rPr>
        <w:t xml:space="preserve"> </w:t>
      </w:r>
      <w:r w:rsidR="00706C7A">
        <w:rPr>
          <w:rFonts w:ascii="Times New Roman" w:eastAsia="Times New Roman" w:hAnsi="Times New Roman" w:cs="Times New Roman"/>
          <w:sz w:val="24"/>
          <w:szCs w:val="24"/>
          <w:lang w:eastAsia="hr-HR"/>
        </w:rPr>
        <w:t xml:space="preserve">zaslanjenja tla </w:t>
      </w:r>
      <w:r w:rsidRPr="00963DA0">
        <w:rPr>
          <w:rFonts w:ascii="Times New Roman" w:eastAsia="Times New Roman" w:hAnsi="Times New Roman" w:cs="Times New Roman"/>
          <w:color w:val="000000"/>
          <w:sz w:val="24"/>
          <w:szCs w:val="24"/>
          <w:lang w:eastAsia="hr-HR"/>
        </w:rPr>
        <w:t>bez ikakve materijalne štete već samo vjerojatnost onog</w:t>
      </w:r>
      <w:r w:rsidRPr="00963DA0">
        <w:rPr>
          <w:rFonts w:ascii="Times New Roman" w:eastAsia="Times New Roman" w:hAnsi="Times New Roman" w:cs="Times New Roman"/>
          <w:sz w:val="24"/>
          <w:szCs w:val="24"/>
          <w:lang w:eastAsia="hr-HR"/>
        </w:rPr>
        <w:t xml:space="preserve"> </w:t>
      </w:r>
      <w:r w:rsidRPr="00963DA0">
        <w:rPr>
          <w:rFonts w:ascii="Times New Roman" w:eastAsia="Times New Roman" w:hAnsi="Times New Roman" w:cs="Times New Roman"/>
          <w:color w:val="000000"/>
          <w:sz w:val="24"/>
          <w:szCs w:val="24"/>
          <w:lang w:eastAsia="hr-HR"/>
        </w:rPr>
        <w:t>događaja koja može uzrokovati štete sukladno propisanim kriterijima za svaku od kategorija</w:t>
      </w:r>
      <w:r w:rsidRPr="00963DA0">
        <w:rPr>
          <w:rFonts w:ascii="Times New Roman" w:eastAsia="Times New Roman" w:hAnsi="Times New Roman" w:cs="Times New Roman"/>
          <w:sz w:val="24"/>
          <w:szCs w:val="24"/>
          <w:lang w:eastAsia="hr-HR"/>
        </w:rPr>
        <w:t xml:space="preserve"> </w:t>
      </w:r>
      <w:r w:rsidRPr="00963DA0">
        <w:rPr>
          <w:rFonts w:ascii="Times New Roman" w:eastAsia="Times New Roman" w:hAnsi="Times New Roman" w:cs="Times New Roman"/>
          <w:color w:val="000000"/>
          <w:sz w:val="24"/>
          <w:szCs w:val="24"/>
          <w:lang w:eastAsia="hr-HR"/>
        </w:rPr>
        <w:t>društvenih vrijednosti.</w:t>
      </w:r>
      <w:r w:rsidRPr="00963DA0">
        <w:rPr>
          <w:rFonts w:ascii="Times New Roman" w:eastAsiaTheme="majorEastAsia" w:hAnsi="Times New Roman" w:cs="Times New Roman"/>
          <w:sz w:val="24"/>
          <w:szCs w:val="24"/>
          <w:vertAlign w:val="superscript"/>
          <w:lang w:eastAsia="hr-HR"/>
        </w:rPr>
        <w:footnoteReference w:id="56"/>
      </w:r>
      <w:r w:rsidRPr="00963DA0">
        <w:rPr>
          <w:rFonts w:ascii="Times New Roman" w:eastAsia="Times New Roman" w:hAnsi="Times New Roman" w:cs="Times New Roman"/>
          <w:color w:val="000000"/>
          <w:sz w:val="24"/>
          <w:szCs w:val="24"/>
          <w:lang w:eastAsia="hr-HR"/>
        </w:rPr>
        <w:t xml:space="preserve"> To konkretno za Grad </w:t>
      </w:r>
      <w:r w:rsidR="00AA68AC">
        <w:rPr>
          <w:rFonts w:ascii="Times New Roman" w:eastAsia="Times New Roman" w:hAnsi="Times New Roman" w:cs="Times New Roman"/>
          <w:color w:val="000000"/>
          <w:sz w:val="24"/>
          <w:szCs w:val="24"/>
          <w:lang w:eastAsia="hr-HR"/>
        </w:rPr>
        <w:t>Ploče</w:t>
      </w:r>
      <w:r w:rsidRPr="00963DA0">
        <w:rPr>
          <w:rFonts w:ascii="Times New Roman" w:eastAsia="Times New Roman" w:hAnsi="Times New Roman" w:cs="Times New Roman"/>
          <w:color w:val="000000"/>
          <w:sz w:val="24"/>
          <w:szCs w:val="24"/>
          <w:lang w:eastAsia="hr-HR"/>
        </w:rPr>
        <w:t xml:space="preserve"> znači svi do</w:t>
      </w:r>
      <w:r w:rsidR="00AA68AC">
        <w:rPr>
          <w:rFonts w:ascii="Times New Roman" w:eastAsia="Times New Roman" w:hAnsi="Times New Roman" w:cs="Times New Roman"/>
          <w:color w:val="000000"/>
          <w:sz w:val="24"/>
          <w:szCs w:val="24"/>
          <w:lang w:eastAsia="hr-HR"/>
        </w:rPr>
        <w:t>gađaji koji uzrokuju štetu od 20</w:t>
      </w:r>
      <w:r w:rsidRPr="00963DA0">
        <w:rPr>
          <w:rFonts w:ascii="Times New Roman" w:eastAsia="Times New Roman" w:hAnsi="Times New Roman" w:cs="Times New Roman"/>
          <w:color w:val="000000"/>
          <w:sz w:val="24"/>
          <w:szCs w:val="24"/>
          <w:lang w:eastAsia="hr-HR"/>
        </w:rPr>
        <w:t>0 000 kn i više.</w:t>
      </w:r>
    </w:p>
    <w:p w14:paraId="1B6A12D2" w14:textId="77777777" w:rsidR="00963DA0" w:rsidRPr="00AA68AC" w:rsidRDefault="00963DA0" w:rsidP="00963DA0">
      <w:pPr>
        <w:spacing w:after="0" w:line="240" w:lineRule="auto"/>
        <w:jc w:val="both"/>
        <w:rPr>
          <w:rFonts w:ascii="Times New Roman" w:hAnsi="Times New Roman" w:cs="Times New Roman"/>
          <w:color w:val="000000"/>
          <w:sz w:val="16"/>
          <w:szCs w:val="16"/>
        </w:rPr>
      </w:pPr>
    </w:p>
    <w:p w14:paraId="4F60CAE5" w14:textId="39F4FF92" w:rsidR="00963DA0" w:rsidRPr="00963DA0" w:rsidRDefault="00E31898" w:rsidP="00963DA0">
      <w:pPr>
        <w:spacing w:after="0" w:line="240" w:lineRule="auto"/>
        <w:jc w:val="both"/>
        <w:rPr>
          <w:rFonts w:ascii="Times New Roman" w:eastAsia="Calibri" w:hAnsi="Times New Roman" w:cs="Times New Roman"/>
          <w:color w:val="000000"/>
          <w:sz w:val="20"/>
          <w:szCs w:val="20"/>
          <w:lang w:eastAsia="hr-HR"/>
        </w:rPr>
      </w:pPr>
      <w:r>
        <w:rPr>
          <w:rFonts w:ascii="Times New Roman" w:eastAsia="Calibri" w:hAnsi="Times New Roman" w:cs="Times New Roman"/>
          <w:sz w:val="20"/>
          <w:szCs w:val="20"/>
          <w:lang w:eastAsia="hr-HR"/>
        </w:rPr>
        <w:t xml:space="preserve">          Tablica  14</w:t>
      </w:r>
      <w:r w:rsidR="00476A64">
        <w:rPr>
          <w:rFonts w:ascii="Times New Roman" w:eastAsia="Calibri" w:hAnsi="Times New Roman" w:cs="Times New Roman"/>
          <w:sz w:val="20"/>
          <w:szCs w:val="20"/>
          <w:lang w:eastAsia="hr-HR"/>
        </w:rPr>
        <w:t>7</w:t>
      </w:r>
      <w:r w:rsidR="00963DA0" w:rsidRPr="00963DA0">
        <w:rPr>
          <w:rFonts w:ascii="Times New Roman" w:eastAsia="Calibri" w:hAnsi="Times New Roman" w:cs="Times New Roman"/>
          <w:sz w:val="20"/>
          <w:szCs w:val="20"/>
          <w:lang w:eastAsia="hr-HR"/>
        </w:rPr>
        <w:t>: Vjerojatnost/frekvencija</w:t>
      </w:r>
    </w:p>
    <w:tbl>
      <w:tblPr>
        <w:tblW w:w="8363"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4"/>
        <w:gridCol w:w="1275"/>
        <w:gridCol w:w="1418"/>
        <w:gridCol w:w="1276"/>
        <w:gridCol w:w="2409"/>
        <w:gridCol w:w="851"/>
      </w:tblGrid>
      <w:tr w:rsidR="00963DA0" w:rsidRPr="00963DA0" w14:paraId="6F439ED0" w14:textId="77777777" w:rsidTr="0024283C">
        <w:trPr>
          <w:trHeight w:val="243"/>
        </w:trPr>
        <w:tc>
          <w:tcPr>
            <w:tcW w:w="1134" w:type="dxa"/>
            <w:vMerge w:val="restart"/>
            <w:shd w:val="clear" w:color="auto" w:fill="BDD6EE"/>
            <w:vAlign w:val="center"/>
          </w:tcPr>
          <w:p w14:paraId="4F548D68" w14:textId="77777777" w:rsidR="00963DA0" w:rsidRPr="00963DA0" w:rsidRDefault="00963DA0" w:rsidP="00963DA0">
            <w:pPr>
              <w:spacing w:after="0" w:line="240" w:lineRule="auto"/>
              <w:jc w:val="both"/>
              <w:rPr>
                <w:rFonts w:ascii="Times New Roman" w:eastAsia="Calibri" w:hAnsi="Times New Roman" w:cs="Times New Roman"/>
                <w:b/>
                <w:sz w:val="18"/>
                <w:szCs w:val="18"/>
                <w:lang w:eastAsia="hr-HR"/>
              </w:rPr>
            </w:pPr>
            <w:r w:rsidRPr="00963DA0">
              <w:rPr>
                <w:rFonts w:ascii="Times New Roman" w:eastAsia="Calibri" w:hAnsi="Times New Roman" w:cs="Times New Roman"/>
                <w:b/>
                <w:sz w:val="18"/>
                <w:szCs w:val="18"/>
                <w:lang w:eastAsia="hr-HR"/>
              </w:rPr>
              <w:t>Kategorija</w:t>
            </w:r>
          </w:p>
        </w:tc>
        <w:tc>
          <w:tcPr>
            <w:tcW w:w="1275" w:type="dxa"/>
            <w:vMerge w:val="restart"/>
            <w:shd w:val="clear" w:color="auto" w:fill="BDD6EE"/>
            <w:vAlign w:val="center"/>
          </w:tcPr>
          <w:p w14:paraId="79C19CEE" w14:textId="77777777" w:rsidR="00963DA0" w:rsidRPr="00963DA0" w:rsidRDefault="00963DA0" w:rsidP="00963DA0">
            <w:pPr>
              <w:spacing w:after="0" w:line="240" w:lineRule="auto"/>
              <w:jc w:val="both"/>
              <w:rPr>
                <w:rFonts w:ascii="Times New Roman" w:eastAsia="Calibri" w:hAnsi="Times New Roman" w:cs="Times New Roman"/>
                <w:b/>
                <w:sz w:val="18"/>
                <w:szCs w:val="18"/>
                <w:lang w:eastAsia="hr-HR"/>
              </w:rPr>
            </w:pPr>
            <w:r w:rsidRPr="00963DA0">
              <w:rPr>
                <w:rFonts w:ascii="Times New Roman" w:eastAsia="Calibri" w:hAnsi="Times New Roman" w:cs="Times New Roman"/>
                <w:b/>
                <w:sz w:val="18"/>
                <w:szCs w:val="18"/>
                <w:lang w:eastAsia="hr-HR"/>
              </w:rPr>
              <w:t>Posljedice</w:t>
            </w:r>
          </w:p>
        </w:tc>
        <w:tc>
          <w:tcPr>
            <w:tcW w:w="5103" w:type="dxa"/>
            <w:gridSpan w:val="3"/>
            <w:shd w:val="clear" w:color="auto" w:fill="BDD6EE"/>
            <w:vAlign w:val="center"/>
          </w:tcPr>
          <w:p w14:paraId="13AE419D" w14:textId="77777777" w:rsidR="00963DA0" w:rsidRPr="00963DA0" w:rsidRDefault="00963DA0" w:rsidP="00963DA0">
            <w:pPr>
              <w:spacing w:after="0" w:line="240" w:lineRule="auto"/>
              <w:jc w:val="center"/>
              <w:rPr>
                <w:rFonts w:ascii="Times New Roman" w:eastAsia="Calibri" w:hAnsi="Times New Roman" w:cs="Times New Roman"/>
                <w:b/>
                <w:sz w:val="18"/>
                <w:szCs w:val="18"/>
                <w:lang w:eastAsia="hr-HR"/>
              </w:rPr>
            </w:pPr>
            <w:r w:rsidRPr="00963DA0">
              <w:rPr>
                <w:rFonts w:ascii="Times New Roman" w:eastAsia="Calibri" w:hAnsi="Times New Roman" w:cs="Times New Roman"/>
                <w:b/>
                <w:sz w:val="18"/>
                <w:szCs w:val="18"/>
                <w:lang w:eastAsia="hr-HR"/>
              </w:rPr>
              <w:t>Vjerojatnost / Frekvencija</w:t>
            </w:r>
          </w:p>
        </w:tc>
        <w:tc>
          <w:tcPr>
            <w:tcW w:w="851" w:type="dxa"/>
            <w:vMerge w:val="restart"/>
            <w:shd w:val="clear" w:color="auto" w:fill="BDD6EE"/>
          </w:tcPr>
          <w:p w14:paraId="1F17CDEC" w14:textId="77777777" w:rsidR="00963DA0" w:rsidRPr="00963DA0" w:rsidRDefault="00963DA0" w:rsidP="00963DA0">
            <w:pPr>
              <w:spacing w:after="0" w:line="240" w:lineRule="auto"/>
              <w:jc w:val="both"/>
              <w:rPr>
                <w:rFonts w:ascii="Times New Roman" w:eastAsia="Calibri" w:hAnsi="Times New Roman" w:cs="Times New Roman"/>
                <w:b/>
                <w:sz w:val="18"/>
                <w:szCs w:val="18"/>
                <w:lang w:eastAsia="hr-HR"/>
              </w:rPr>
            </w:pPr>
            <w:r w:rsidRPr="00963DA0">
              <w:rPr>
                <w:rFonts w:ascii="Times New Roman" w:eastAsia="Calibri" w:hAnsi="Times New Roman" w:cs="Times New Roman"/>
                <w:b/>
                <w:sz w:val="18"/>
                <w:szCs w:val="18"/>
                <w:lang w:eastAsia="hr-HR"/>
              </w:rPr>
              <w:t>Ocjena vjerojatnosti</w:t>
            </w:r>
          </w:p>
        </w:tc>
      </w:tr>
      <w:tr w:rsidR="00963DA0" w:rsidRPr="00963DA0" w14:paraId="7D5E3298" w14:textId="77777777" w:rsidTr="0024283C">
        <w:trPr>
          <w:trHeight w:val="260"/>
        </w:trPr>
        <w:tc>
          <w:tcPr>
            <w:tcW w:w="1134" w:type="dxa"/>
            <w:vMerge/>
            <w:shd w:val="clear" w:color="auto" w:fill="FFC000"/>
            <w:vAlign w:val="center"/>
          </w:tcPr>
          <w:p w14:paraId="103087BA" w14:textId="77777777" w:rsidR="00963DA0" w:rsidRPr="00963DA0" w:rsidRDefault="00963DA0" w:rsidP="00963DA0">
            <w:pPr>
              <w:spacing w:after="0" w:line="240" w:lineRule="auto"/>
              <w:jc w:val="both"/>
              <w:rPr>
                <w:rFonts w:ascii="Times New Roman" w:eastAsia="Calibri" w:hAnsi="Times New Roman" w:cs="Times New Roman"/>
                <w:b/>
                <w:sz w:val="18"/>
                <w:szCs w:val="18"/>
                <w:lang w:eastAsia="hr-HR"/>
              </w:rPr>
            </w:pPr>
          </w:p>
        </w:tc>
        <w:tc>
          <w:tcPr>
            <w:tcW w:w="1275" w:type="dxa"/>
            <w:vMerge/>
            <w:shd w:val="clear" w:color="auto" w:fill="FFC000"/>
            <w:vAlign w:val="center"/>
          </w:tcPr>
          <w:p w14:paraId="30D3AF48" w14:textId="77777777" w:rsidR="00963DA0" w:rsidRPr="00963DA0" w:rsidRDefault="00963DA0" w:rsidP="00963DA0">
            <w:pPr>
              <w:spacing w:after="0" w:line="240" w:lineRule="auto"/>
              <w:jc w:val="both"/>
              <w:rPr>
                <w:rFonts w:ascii="Times New Roman" w:eastAsia="Calibri" w:hAnsi="Times New Roman" w:cs="Times New Roman"/>
                <w:b/>
                <w:sz w:val="18"/>
                <w:szCs w:val="18"/>
                <w:lang w:eastAsia="hr-HR"/>
              </w:rPr>
            </w:pPr>
          </w:p>
        </w:tc>
        <w:tc>
          <w:tcPr>
            <w:tcW w:w="1418" w:type="dxa"/>
            <w:shd w:val="clear" w:color="auto" w:fill="BDD6EE"/>
            <w:vAlign w:val="center"/>
          </w:tcPr>
          <w:p w14:paraId="43F82649" w14:textId="77777777" w:rsidR="00963DA0" w:rsidRPr="00963DA0" w:rsidRDefault="00963DA0" w:rsidP="00963DA0">
            <w:pPr>
              <w:spacing w:after="0" w:line="240" w:lineRule="auto"/>
              <w:jc w:val="both"/>
              <w:rPr>
                <w:rFonts w:ascii="Times New Roman" w:eastAsia="Calibri" w:hAnsi="Times New Roman" w:cs="Times New Roman"/>
                <w:b/>
                <w:sz w:val="18"/>
                <w:szCs w:val="18"/>
                <w:lang w:eastAsia="hr-HR"/>
              </w:rPr>
            </w:pPr>
            <w:r w:rsidRPr="00963DA0">
              <w:rPr>
                <w:rFonts w:ascii="Times New Roman" w:eastAsia="Calibri" w:hAnsi="Times New Roman" w:cs="Times New Roman"/>
                <w:b/>
                <w:sz w:val="18"/>
                <w:szCs w:val="18"/>
                <w:lang w:eastAsia="hr-HR"/>
              </w:rPr>
              <w:t>Kvalitativno</w:t>
            </w:r>
          </w:p>
        </w:tc>
        <w:tc>
          <w:tcPr>
            <w:tcW w:w="1276" w:type="dxa"/>
            <w:shd w:val="clear" w:color="auto" w:fill="BDD6EE"/>
            <w:vAlign w:val="center"/>
          </w:tcPr>
          <w:p w14:paraId="21E1A326" w14:textId="77777777" w:rsidR="00963DA0" w:rsidRPr="00963DA0" w:rsidRDefault="00963DA0" w:rsidP="00963DA0">
            <w:pPr>
              <w:spacing w:after="0" w:line="240" w:lineRule="auto"/>
              <w:jc w:val="center"/>
              <w:rPr>
                <w:rFonts w:ascii="Times New Roman" w:eastAsia="Calibri" w:hAnsi="Times New Roman" w:cs="Times New Roman"/>
                <w:b/>
                <w:sz w:val="18"/>
                <w:szCs w:val="18"/>
                <w:lang w:eastAsia="hr-HR"/>
              </w:rPr>
            </w:pPr>
            <w:r w:rsidRPr="00963DA0">
              <w:rPr>
                <w:rFonts w:ascii="Times New Roman" w:eastAsia="Calibri" w:hAnsi="Times New Roman" w:cs="Times New Roman"/>
                <w:b/>
                <w:sz w:val="18"/>
                <w:szCs w:val="18"/>
                <w:lang w:eastAsia="hr-HR"/>
              </w:rPr>
              <w:t>Vjerojatnost</w:t>
            </w:r>
          </w:p>
        </w:tc>
        <w:tc>
          <w:tcPr>
            <w:tcW w:w="2409" w:type="dxa"/>
            <w:shd w:val="clear" w:color="auto" w:fill="BDD6EE"/>
            <w:vAlign w:val="center"/>
          </w:tcPr>
          <w:p w14:paraId="683CC078" w14:textId="77777777" w:rsidR="00963DA0" w:rsidRPr="00963DA0" w:rsidRDefault="00963DA0" w:rsidP="00963DA0">
            <w:pPr>
              <w:spacing w:after="0" w:line="240" w:lineRule="auto"/>
              <w:jc w:val="center"/>
              <w:rPr>
                <w:rFonts w:ascii="Times New Roman" w:eastAsia="Calibri" w:hAnsi="Times New Roman" w:cs="Times New Roman"/>
                <w:b/>
                <w:sz w:val="18"/>
                <w:szCs w:val="18"/>
                <w:lang w:eastAsia="hr-HR"/>
              </w:rPr>
            </w:pPr>
            <w:r w:rsidRPr="00963DA0">
              <w:rPr>
                <w:rFonts w:ascii="Times New Roman" w:eastAsia="Calibri" w:hAnsi="Times New Roman" w:cs="Times New Roman"/>
                <w:b/>
                <w:sz w:val="18"/>
                <w:szCs w:val="18"/>
                <w:lang w:eastAsia="hr-HR"/>
              </w:rPr>
              <w:t>Frekvencija</w:t>
            </w:r>
          </w:p>
        </w:tc>
        <w:tc>
          <w:tcPr>
            <w:tcW w:w="851" w:type="dxa"/>
            <w:vMerge/>
            <w:shd w:val="clear" w:color="auto" w:fill="BDD6EE"/>
          </w:tcPr>
          <w:p w14:paraId="7DB0A95C" w14:textId="77777777" w:rsidR="00963DA0" w:rsidRPr="00963DA0" w:rsidRDefault="00963DA0" w:rsidP="00963DA0">
            <w:pPr>
              <w:spacing w:after="0" w:line="240" w:lineRule="auto"/>
              <w:jc w:val="both"/>
              <w:rPr>
                <w:rFonts w:ascii="Times New Roman" w:eastAsia="Calibri" w:hAnsi="Times New Roman" w:cs="Times New Roman"/>
                <w:b/>
                <w:sz w:val="18"/>
                <w:szCs w:val="18"/>
                <w:lang w:eastAsia="hr-HR"/>
              </w:rPr>
            </w:pPr>
          </w:p>
        </w:tc>
      </w:tr>
      <w:tr w:rsidR="00963DA0" w:rsidRPr="00963DA0" w14:paraId="63F8DA40" w14:textId="77777777" w:rsidTr="0024283C">
        <w:trPr>
          <w:trHeight w:val="182"/>
        </w:trPr>
        <w:tc>
          <w:tcPr>
            <w:tcW w:w="1134" w:type="dxa"/>
            <w:shd w:val="clear" w:color="auto" w:fill="9966FF"/>
            <w:vAlign w:val="center"/>
          </w:tcPr>
          <w:p w14:paraId="21C7DAF2" w14:textId="77777777" w:rsidR="00963DA0" w:rsidRPr="00963DA0" w:rsidRDefault="00963DA0" w:rsidP="00963DA0">
            <w:pPr>
              <w:spacing w:after="0" w:line="240" w:lineRule="auto"/>
              <w:jc w:val="center"/>
              <w:rPr>
                <w:rFonts w:ascii="Times New Roman" w:eastAsia="Calibri" w:hAnsi="Times New Roman" w:cs="Times New Roman"/>
                <w:b/>
                <w:sz w:val="18"/>
                <w:szCs w:val="18"/>
                <w:lang w:eastAsia="hr-HR"/>
              </w:rPr>
            </w:pPr>
            <w:r w:rsidRPr="00963DA0">
              <w:rPr>
                <w:rFonts w:ascii="Times New Roman" w:eastAsia="Calibri" w:hAnsi="Times New Roman" w:cs="Times New Roman"/>
                <w:b/>
                <w:sz w:val="18"/>
                <w:szCs w:val="18"/>
                <w:lang w:eastAsia="hr-HR"/>
              </w:rPr>
              <w:t>1</w:t>
            </w:r>
          </w:p>
        </w:tc>
        <w:tc>
          <w:tcPr>
            <w:tcW w:w="1275" w:type="dxa"/>
            <w:shd w:val="clear" w:color="auto" w:fill="9966FF"/>
            <w:vAlign w:val="center"/>
          </w:tcPr>
          <w:p w14:paraId="0B2734C8" w14:textId="77777777" w:rsidR="00963DA0" w:rsidRPr="00963DA0" w:rsidRDefault="00963DA0" w:rsidP="00963DA0">
            <w:pPr>
              <w:spacing w:after="0" w:line="240" w:lineRule="auto"/>
              <w:jc w:val="both"/>
              <w:rPr>
                <w:rFonts w:ascii="Times New Roman" w:eastAsia="Calibri" w:hAnsi="Times New Roman" w:cs="Times New Roman"/>
                <w:sz w:val="18"/>
                <w:szCs w:val="18"/>
                <w:lang w:eastAsia="hr-HR"/>
              </w:rPr>
            </w:pPr>
            <w:r w:rsidRPr="00963DA0">
              <w:rPr>
                <w:rFonts w:ascii="Times New Roman" w:eastAsia="Calibri" w:hAnsi="Times New Roman" w:cs="Times New Roman"/>
                <w:sz w:val="18"/>
                <w:szCs w:val="18"/>
                <w:lang w:eastAsia="hr-HR"/>
              </w:rPr>
              <w:t>Neznatne</w:t>
            </w:r>
          </w:p>
        </w:tc>
        <w:tc>
          <w:tcPr>
            <w:tcW w:w="1418" w:type="dxa"/>
            <w:shd w:val="clear" w:color="auto" w:fill="9966FF"/>
            <w:vAlign w:val="center"/>
          </w:tcPr>
          <w:p w14:paraId="7A209F57" w14:textId="77777777" w:rsidR="00963DA0" w:rsidRPr="00963DA0" w:rsidRDefault="00963DA0" w:rsidP="00963DA0">
            <w:pPr>
              <w:spacing w:after="0" w:line="240" w:lineRule="auto"/>
              <w:jc w:val="both"/>
              <w:rPr>
                <w:rFonts w:ascii="Times New Roman" w:eastAsia="Calibri" w:hAnsi="Times New Roman" w:cs="Times New Roman"/>
                <w:sz w:val="18"/>
                <w:szCs w:val="18"/>
                <w:lang w:eastAsia="hr-HR"/>
              </w:rPr>
            </w:pPr>
            <w:r w:rsidRPr="00963DA0">
              <w:rPr>
                <w:rFonts w:ascii="Times New Roman" w:eastAsia="Calibri" w:hAnsi="Times New Roman" w:cs="Times New Roman"/>
                <w:sz w:val="18"/>
                <w:szCs w:val="18"/>
                <w:lang w:eastAsia="hr-HR"/>
              </w:rPr>
              <w:t>Iznimno mala</w:t>
            </w:r>
          </w:p>
        </w:tc>
        <w:tc>
          <w:tcPr>
            <w:tcW w:w="1276" w:type="dxa"/>
            <w:vAlign w:val="center"/>
          </w:tcPr>
          <w:p w14:paraId="508DBFC5" w14:textId="77777777" w:rsidR="00963DA0" w:rsidRPr="00963DA0" w:rsidRDefault="00963DA0" w:rsidP="00963DA0">
            <w:pPr>
              <w:spacing w:after="0" w:line="240" w:lineRule="auto"/>
              <w:jc w:val="center"/>
              <w:rPr>
                <w:rFonts w:ascii="Times New Roman" w:eastAsia="Calibri" w:hAnsi="Times New Roman" w:cs="Times New Roman"/>
                <w:sz w:val="18"/>
                <w:szCs w:val="18"/>
                <w:lang w:eastAsia="hr-HR"/>
              </w:rPr>
            </w:pPr>
            <w:r w:rsidRPr="00963DA0">
              <w:rPr>
                <w:rFonts w:ascii="Times New Roman" w:eastAsia="Calibri" w:hAnsi="Times New Roman" w:cs="Times New Roman"/>
                <w:sz w:val="18"/>
                <w:szCs w:val="18"/>
                <w:lang w:eastAsia="hr-HR"/>
              </w:rPr>
              <w:t>&lt;1%</w:t>
            </w:r>
          </w:p>
        </w:tc>
        <w:tc>
          <w:tcPr>
            <w:tcW w:w="2409" w:type="dxa"/>
            <w:vAlign w:val="center"/>
          </w:tcPr>
          <w:p w14:paraId="6902C972" w14:textId="77777777" w:rsidR="00963DA0" w:rsidRPr="00963DA0" w:rsidRDefault="00963DA0" w:rsidP="00963DA0">
            <w:pPr>
              <w:spacing w:after="0" w:line="240" w:lineRule="auto"/>
              <w:jc w:val="both"/>
              <w:rPr>
                <w:rFonts w:ascii="Times New Roman" w:eastAsia="Calibri" w:hAnsi="Times New Roman" w:cs="Times New Roman"/>
                <w:sz w:val="18"/>
                <w:szCs w:val="18"/>
                <w:lang w:eastAsia="hr-HR"/>
              </w:rPr>
            </w:pPr>
            <w:r w:rsidRPr="00963DA0">
              <w:rPr>
                <w:rFonts w:ascii="Times New Roman" w:eastAsia="Calibri" w:hAnsi="Times New Roman" w:cs="Times New Roman"/>
                <w:sz w:val="18"/>
                <w:szCs w:val="18"/>
                <w:lang w:eastAsia="hr-HR"/>
              </w:rPr>
              <w:t>1 događaj u 100 godina i rjeđe</w:t>
            </w:r>
          </w:p>
        </w:tc>
        <w:tc>
          <w:tcPr>
            <w:tcW w:w="851" w:type="dxa"/>
            <w:shd w:val="clear" w:color="auto" w:fill="9966FF"/>
          </w:tcPr>
          <w:p w14:paraId="2AF7154C" w14:textId="77777777" w:rsidR="00963DA0" w:rsidRPr="00963DA0" w:rsidRDefault="00963DA0" w:rsidP="00963DA0">
            <w:pPr>
              <w:spacing w:after="0" w:line="240" w:lineRule="auto"/>
              <w:jc w:val="center"/>
              <w:rPr>
                <w:rFonts w:ascii="Times New Roman" w:eastAsia="Calibri" w:hAnsi="Times New Roman" w:cs="Times New Roman"/>
                <w:b/>
                <w:sz w:val="18"/>
                <w:szCs w:val="18"/>
                <w:lang w:eastAsia="hr-HR"/>
              </w:rPr>
            </w:pPr>
          </w:p>
        </w:tc>
      </w:tr>
      <w:tr w:rsidR="00963DA0" w:rsidRPr="00963DA0" w14:paraId="13121626" w14:textId="77777777" w:rsidTr="0024283C">
        <w:trPr>
          <w:trHeight w:val="86"/>
        </w:trPr>
        <w:tc>
          <w:tcPr>
            <w:tcW w:w="1134" w:type="dxa"/>
            <w:shd w:val="clear" w:color="auto" w:fill="66FF33"/>
            <w:vAlign w:val="center"/>
          </w:tcPr>
          <w:p w14:paraId="5CD9BAB1" w14:textId="77777777" w:rsidR="00963DA0" w:rsidRPr="00963DA0" w:rsidRDefault="00963DA0" w:rsidP="00963DA0">
            <w:pPr>
              <w:spacing w:after="0" w:line="240" w:lineRule="auto"/>
              <w:jc w:val="center"/>
              <w:rPr>
                <w:rFonts w:ascii="Times New Roman" w:eastAsia="Calibri" w:hAnsi="Times New Roman" w:cs="Times New Roman"/>
                <w:b/>
                <w:sz w:val="18"/>
                <w:szCs w:val="18"/>
                <w:lang w:eastAsia="hr-HR"/>
              </w:rPr>
            </w:pPr>
            <w:r w:rsidRPr="00963DA0">
              <w:rPr>
                <w:rFonts w:ascii="Times New Roman" w:eastAsia="Calibri" w:hAnsi="Times New Roman" w:cs="Times New Roman"/>
                <w:b/>
                <w:sz w:val="18"/>
                <w:szCs w:val="18"/>
                <w:lang w:eastAsia="hr-HR"/>
              </w:rPr>
              <w:t>2</w:t>
            </w:r>
          </w:p>
        </w:tc>
        <w:tc>
          <w:tcPr>
            <w:tcW w:w="1275" w:type="dxa"/>
            <w:shd w:val="clear" w:color="auto" w:fill="66FF33"/>
            <w:vAlign w:val="center"/>
          </w:tcPr>
          <w:p w14:paraId="27DBF24B" w14:textId="77777777" w:rsidR="00963DA0" w:rsidRPr="00963DA0" w:rsidRDefault="00963DA0" w:rsidP="00963DA0">
            <w:pPr>
              <w:spacing w:after="0" w:line="240" w:lineRule="auto"/>
              <w:jc w:val="both"/>
              <w:rPr>
                <w:rFonts w:ascii="Times New Roman" w:eastAsia="Calibri" w:hAnsi="Times New Roman" w:cs="Times New Roman"/>
                <w:sz w:val="18"/>
                <w:szCs w:val="18"/>
                <w:lang w:eastAsia="hr-HR"/>
              </w:rPr>
            </w:pPr>
            <w:r w:rsidRPr="00963DA0">
              <w:rPr>
                <w:rFonts w:ascii="Times New Roman" w:eastAsia="Calibri" w:hAnsi="Times New Roman" w:cs="Times New Roman"/>
                <w:sz w:val="18"/>
                <w:szCs w:val="18"/>
                <w:lang w:eastAsia="hr-HR"/>
              </w:rPr>
              <w:t>Malene</w:t>
            </w:r>
          </w:p>
        </w:tc>
        <w:tc>
          <w:tcPr>
            <w:tcW w:w="1418" w:type="dxa"/>
            <w:shd w:val="clear" w:color="auto" w:fill="66FF33"/>
            <w:vAlign w:val="center"/>
          </w:tcPr>
          <w:p w14:paraId="3BEAE07E" w14:textId="77777777" w:rsidR="00963DA0" w:rsidRPr="00963DA0" w:rsidRDefault="00963DA0" w:rsidP="00963DA0">
            <w:pPr>
              <w:spacing w:after="0" w:line="240" w:lineRule="auto"/>
              <w:jc w:val="both"/>
              <w:rPr>
                <w:rFonts w:ascii="Times New Roman" w:eastAsia="Calibri" w:hAnsi="Times New Roman" w:cs="Times New Roman"/>
                <w:sz w:val="18"/>
                <w:szCs w:val="18"/>
                <w:lang w:eastAsia="hr-HR"/>
              </w:rPr>
            </w:pPr>
            <w:r w:rsidRPr="00963DA0">
              <w:rPr>
                <w:rFonts w:ascii="Times New Roman" w:eastAsia="Calibri" w:hAnsi="Times New Roman" w:cs="Times New Roman"/>
                <w:sz w:val="18"/>
                <w:szCs w:val="18"/>
                <w:lang w:eastAsia="hr-HR"/>
              </w:rPr>
              <w:t>Mala</w:t>
            </w:r>
          </w:p>
        </w:tc>
        <w:tc>
          <w:tcPr>
            <w:tcW w:w="1276" w:type="dxa"/>
            <w:vAlign w:val="center"/>
          </w:tcPr>
          <w:p w14:paraId="3CB312EC" w14:textId="77777777" w:rsidR="00963DA0" w:rsidRPr="00963DA0" w:rsidRDefault="00963DA0" w:rsidP="00963DA0">
            <w:pPr>
              <w:spacing w:after="0" w:line="240" w:lineRule="auto"/>
              <w:jc w:val="center"/>
              <w:rPr>
                <w:rFonts w:ascii="Times New Roman" w:eastAsia="Calibri" w:hAnsi="Times New Roman" w:cs="Times New Roman"/>
                <w:sz w:val="18"/>
                <w:szCs w:val="18"/>
                <w:lang w:eastAsia="hr-HR"/>
              </w:rPr>
            </w:pPr>
            <w:r w:rsidRPr="00963DA0">
              <w:rPr>
                <w:rFonts w:ascii="Times New Roman" w:eastAsia="Calibri" w:hAnsi="Times New Roman" w:cs="Times New Roman"/>
                <w:sz w:val="18"/>
                <w:szCs w:val="18"/>
                <w:lang w:eastAsia="hr-HR"/>
              </w:rPr>
              <w:t>1-5%</w:t>
            </w:r>
          </w:p>
        </w:tc>
        <w:tc>
          <w:tcPr>
            <w:tcW w:w="2409" w:type="dxa"/>
            <w:vAlign w:val="center"/>
          </w:tcPr>
          <w:p w14:paraId="3CE9B6B6" w14:textId="77777777" w:rsidR="00963DA0" w:rsidRPr="00963DA0" w:rsidRDefault="00963DA0" w:rsidP="00963DA0">
            <w:pPr>
              <w:spacing w:after="0" w:line="240" w:lineRule="auto"/>
              <w:jc w:val="both"/>
              <w:rPr>
                <w:rFonts w:ascii="Times New Roman" w:eastAsia="Calibri" w:hAnsi="Times New Roman" w:cs="Times New Roman"/>
                <w:sz w:val="18"/>
                <w:szCs w:val="18"/>
                <w:lang w:eastAsia="hr-HR"/>
              </w:rPr>
            </w:pPr>
            <w:r w:rsidRPr="00963DA0">
              <w:rPr>
                <w:rFonts w:ascii="Times New Roman" w:eastAsia="Calibri" w:hAnsi="Times New Roman" w:cs="Times New Roman"/>
                <w:sz w:val="18"/>
                <w:szCs w:val="18"/>
                <w:lang w:eastAsia="hr-HR"/>
              </w:rPr>
              <w:t>1 događaj u 20 do100 godina</w:t>
            </w:r>
          </w:p>
        </w:tc>
        <w:tc>
          <w:tcPr>
            <w:tcW w:w="851" w:type="dxa"/>
            <w:shd w:val="clear" w:color="auto" w:fill="66FF33"/>
          </w:tcPr>
          <w:p w14:paraId="6D1328D3" w14:textId="77777777" w:rsidR="00963DA0" w:rsidRPr="00963DA0" w:rsidRDefault="00963DA0" w:rsidP="00963DA0">
            <w:pPr>
              <w:spacing w:after="0" w:line="240" w:lineRule="auto"/>
              <w:jc w:val="center"/>
              <w:rPr>
                <w:rFonts w:ascii="Times New Roman" w:eastAsia="Calibri" w:hAnsi="Times New Roman" w:cs="Times New Roman"/>
                <w:sz w:val="18"/>
                <w:szCs w:val="18"/>
                <w:lang w:eastAsia="hr-HR"/>
              </w:rPr>
            </w:pPr>
          </w:p>
        </w:tc>
      </w:tr>
      <w:tr w:rsidR="00963DA0" w:rsidRPr="00963DA0" w14:paraId="258FA0B9" w14:textId="77777777" w:rsidTr="0024283C">
        <w:trPr>
          <w:trHeight w:val="241"/>
        </w:trPr>
        <w:tc>
          <w:tcPr>
            <w:tcW w:w="1134" w:type="dxa"/>
            <w:shd w:val="clear" w:color="auto" w:fill="FFFF00"/>
            <w:vAlign w:val="center"/>
          </w:tcPr>
          <w:p w14:paraId="37E86E12" w14:textId="77777777" w:rsidR="00963DA0" w:rsidRPr="00963DA0" w:rsidRDefault="00963DA0" w:rsidP="00963DA0">
            <w:pPr>
              <w:spacing w:after="0" w:line="240" w:lineRule="auto"/>
              <w:jc w:val="center"/>
              <w:rPr>
                <w:rFonts w:ascii="Times New Roman" w:eastAsia="Calibri" w:hAnsi="Times New Roman" w:cs="Times New Roman"/>
                <w:b/>
                <w:sz w:val="18"/>
                <w:szCs w:val="18"/>
                <w:lang w:eastAsia="hr-HR"/>
              </w:rPr>
            </w:pPr>
            <w:r w:rsidRPr="00963DA0">
              <w:rPr>
                <w:rFonts w:ascii="Times New Roman" w:eastAsia="Calibri" w:hAnsi="Times New Roman" w:cs="Times New Roman"/>
                <w:b/>
                <w:sz w:val="18"/>
                <w:szCs w:val="18"/>
                <w:lang w:eastAsia="hr-HR"/>
              </w:rPr>
              <w:t>3</w:t>
            </w:r>
          </w:p>
        </w:tc>
        <w:tc>
          <w:tcPr>
            <w:tcW w:w="1275" w:type="dxa"/>
            <w:shd w:val="clear" w:color="auto" w:fill="FFFF00"/>
            <w:vAlign w:val="center"/>
          </w:tcPr>
          <w:p w14:paraId="6AD38034" w14:textId="77777777" w:rsidR="00963DA0" w:rsidRPr="00963DA0" w:rsidRDefault="00963DA0" w:rsidP="00963DA0">
            <w:pPr>
              <w:spacing w:after="0" w:line="240" w:lineRule="auto"/>
              <w:jc w:val="both"/>
              <w:rPr>
                <w:rFonts w:ascii="Times New Roman" w:eastAsia="Calibri" w:hAnsi="Times New Roman" w:cs="Times New Roman"/>
                <w:sz w:val="18"/>
                <w:szCs w:val="18"/>
                <w:lang w:eastAsia="hr-HR"/>
              </w:rPr>
            </w:pPr>
            <w:r w:rsidRPr="00963DA0">
              <w:rPr>
                <w:rFonts w:ascii="Times New Roman" w:eastAsia="Calibri" w:hAnsi="Times New Roman" w:cs="Times New Roman"/>
                <w:sz w:val="18"/>
                <w:szCs w:val="18"/>
                <w:lang w:eastAsia="hr-HR"/>
              </w:rPr>
              <w:t>Umjerene</w:t>
            </w:r>
          </w:p>
        </w:tc>
        <w:tc>
          <w:tcPr>
            <w:tcW w:w="1418" w:type="dxa"/>
            <w:shd w:val="clear" w:color="auto" w:fill="FFFF00"/>
            <w:vAlign w:val="center"/>
          </w:tcPr>
          <w:p w14:paraId="4EEA38A9" w14:textId="77777777" w:rsidR="00963DA0" w:rsidRPr="00963DA0" w:rsidRDefault="00963DA0" w:rsidP="00963DA0">
            <w:pPr>
              <w:spacing w:after="0" w:line="240" w:lineRule="auto"/>
              <w:jc w:val="both"/>
              <w:rPr>
                <w:rFonts w:ascii="Times New Roman" w:eastAsia="Calibri" w:hAnsi="Times New Roman" w:cs="Times New Roman"/>
                <w:sz w:val="18"/>
                <w:szCs w:val="18"/>
                <w:lang w:eastAsia="hr-HR"/>
              </w:rPr>
            </w:pPr>
            <w:r w:rsidRPr="00963DA0">
              <w:rPr>
                <w:rFonts w:ascii="Times New Roman" w:eastAsia="Calibri" w:hAnsi="Times New Roman" w:cs="Times New Roman"/>
                <w:sz w:val="18"/>
                <w:szCs w:val="18"/>
                <w:lang w:eastAsia="hr-HR"/>
              </w:rPr>
              <w:t>Umjerena</w:t>
            </w:r>
          </w:p>
        </w:tc>
        <w:tc>
          <w:tcPr>
            <w:tcW w:w="1276" w:type="dxa"/>
            <w:vAlign w:val="center"/>
          </w:tcPr>
          <w:p w14:paraId="0A8C8949" w14:textId="77777777" w:rsidR="00963DA0" w:rsidRPr="00963DA0" w:rsidRDefault="00963DA0" w:rsidP="00963DA0">
            <w:pPr>
              <w:spacing w:after="0" w:line="240" w:lineRule="auto"/>
              <w:jc w:val="center"/>
              <w:rPr>
                <w:rFonts w:ascii="Times New Roman" w:eastAsia="Calibri" w:hAnsi="Times New Roman" w:cs="Times New Roman"/>
                <w:sz w:val="18"/>
                <w:szCs w:val="18"/>
                <w:lang w:eastAsia="hr-HR"/>
              </w:rPr>
            </w:pPr>
            <w:r w:rsidRPr="00963DA0">
              <w:rPr>
                <w:rFonts w:ascii="Times New Roman" w:eastAsia="Calibri" w:hAnsi="Times New Roman" w:cs="Times New Roman"/>
                <w:sz w:val="18"/>
                <w:szCs w:val="18"/>
                <w:lang w:eastAsia="hr-HR"/>
              </w:rPr>
              <w:t>5-50%</w:t>
            </w:r>
          </w:p>
        </w:tc>
        <w:tc>
          <w:tcPr>
            <w:tcW w:w="2409" w:type="dxa"/>
            <w:vAlign w:val="center"/>
          </w:tcPr>
          <w:p w14:paraId="4C7B597C" w14:textId="77777777" w:rsidR="00963DA0" w:rsidRPr="00963DA0" w:rsidRDefault="00963DA0" w:rsidP="00963DA0">
            <w:pPr>
              <w:spacing w:after="0" w:line="240" w:lineRule="auto"/>
              <w:jc w:val="both"/>
              <w:rPr>
                <w:rFonts w:ascii="Times New Roman" w:eastAsia="Calibri" w:hAnsi="Times New Roman" w:cs="Times New Roman"/>
                <w:sz w:val="18"/>
                <w:szCs w:val="18"/>
                <w:lang w:eastAsia="hr-HR"/>
              </w:rPr>
            </w:pPr>
            <w:r w:rsidRPr="00963DA0">
              <w:rPr>
                <w:rFonts w:ascii="Times New Roman" w:eastAsia="Calibri" w:hAnsi="Times New Roman" w:cs="Times New Roman"/>
                <w:sz w:val="18"/>
                <w:szCs w:val="18"/>
                <w:lang w:eastAsia="hr-HR"/>
              </w:rPr>
              <w:t>1 događaj u 2 do 20 godina</w:t>
            </w:r>
          </w:p>
        </w:tc>
        <w:tc>
          <w:tcPr>
            <w:tcW w:w="851" w:type="dxa"/>
            <w:shd w:val="clear" w:color="auto" w:fill="FFFF00"/>
          </w:tcPr>
          <w:p w14:paraId="3324CB15" w14:textId="77777777" w:rsidR="00963DA0" w:rsidRPr="00963DA0" w:rsidRDefault="00AA68AC" w:rsidP="00963DA0">
            <w:pPr>
              <w:spacing w:after="0" w:line="240" w:lineRule="auto"/>
              <w:jc w:val="center"/>
              <w:rPr>
                <w:rFonts w:ascii="Times New Roman" w:eastAsia="Calibri" w:hAnsi="Times New Roman" w:cs="Times New Roman"/>
                <w:b/>
                <w:sz w:val="18"/>
                <w:szCs w:val="18"/>
                <w:lang w:eastAsia="hr-HR"/>
              </w:rPr>
            </w:pPr>
            <w:r>
              <w:rPr>
                <w:rFonts w:ascii="Times New Roman" w:eastAsia="Calibri" w:hAnsi="Times New Roman" w:cs="Times New Roman"/>
                <w:b/>
                <w:sz w:val="18"/>
                <w:szCs w:val="18"/>
                <w:lang w:eastAsia="hr-HR"/>
              </w:rPr>
              <w:t>X</w:t>
            </w:r>
          </w:p>
        </w:tc>
      </w:tr>
      <w:tr w:rsidR="00963DA0" w:rsidRPr="00963DA0" w14:paraId="5732AAC7" w14:textId="77777777" w:rsidTr="0024283C">
        <w:trPr>
          <w:trHeight w:val="117"/>
        </w:trPr>
        <w:tc>
          <w:tcPr>
            <w:tcW w:w="1134" w:type="dxa"/>
            <w:shd w:val="clear" w:color="auto" w:fill="FFC000"/>
            <w:vAlign w:val="center"/>
          </w:tcPr>
          <w:p w14:paraId="1215A69C" w14:textId="77777777" w:rsidR="00963DA0" w:rsidRPr="00963DA0" w:rsidRDefault="00963DA0" w:rsidP="00963DA0">
            <w:pPr>
              <w:spacing w:after="0" w:line="240" w:lineRule="auto"/>
              <w:jc w:val="center"/>
              <w:rPr>
                <w:rFonts w:ascii="Times New Roman" w:eastAsia="Calibri" w:hAnsi="Times New Roman" w:cs="Times New Roman"/>
                <w:b/>
                <w:sz w:val="18"/>
                <w:szCs w:val="18"/>
                <w:lang w:eastAsia="hr-HR"/>
              </w:rPr>
            </w:pPr>
            <w:r w:rsidRPr="00963DA0">
              <w:rPr>
                <w:rFonts w:ascii="Times New Roman" w:eastAsia="Calibri" w:hAnsi="Times New Roman" w:cs="Times New Roman"/>
                <w:b/>
                <w:sz w:val="18"/>
                <w:szCs w:val="18"/>
                <w:lang w:eastAsia="hr-HR"/>
              </w:rPr>
              <w:t>4</w:t>
            </w:r>
          </w:p>
        </w:tc>
        <w:tc>
          <w:tcPr>
            <w:tcW w:w="1275" w:type="dxa"/>
            <w:shd w:val="clear" w:color="auto" w:fill="FFC000"/>
            <w:vAlign w:val="center"/>
          </w:tcPr>
          <w:p w14:paraId="63A57A7F" w14:textId="77777777" w:rsidR="00963DA0" w:rsidRPr="00963DA0" w:rsidRDefault="00963DA0" w:rsidP="00963DA0">
            <w:pPr>
              <w:spacing w:after="0" w:line="240" w:lineRule="auto"/>
              <w:jc w:val="both"/>
              <w:rPr>
                <w:rFonts w:ascii="Times New Roman" w:eastAsia="Calibri" w:hAnsi="Times New Roman" w:cs="Times New Roman"/>
                <w:sz w:val="18"/>
                <w:szCs w:val="18"/>
                <w:lang w:eastAsia="hr-HR"/>
              </w:rPr>
            </w:pPr>
            <w:r w:rsidRPr="00963DA0">
              <w:rPr>
                <w:rFonts w:ascii="Times New Roman" w:eastAsia="Calibri" w:hAnsi="Times New Roman" w:cs="Times New Roman"/>
                <w:sz w:val="18"/>
                <w:szCs w:val="18"/>
                <w:lang w:eastAsia="hr-HR"/>
              </w:rPr>
              <w:t>Značajne</w:t>
            </w:r>
          </w:p>
        </w:tc>
        <w:tc>
          <w:tcPr>
            <w:tcW w:w="1418" w:type="dxa"/>
            <w:shd w:val="clear" w:color="auto" w:fill="FFC000"/>
            <w:vAlign w:val="center"/>
          </w:tcPr>
          <w:p w14:paraId="5E595372" w14:textId="77777777" w:rsidR="00963DA0" w:rsidRPr="00963DA0" w:rsidRDefault="00963DA0" w:rsidP="00963DA0">
            <w:pPr>
              <w:spacing w:after="0" w:line="240" w:lineRule="auto"/>
              <w:jc w:val="both"/>
              <w:rPr>
                <w:rFonts w:ascii="Times New Roman" w:eastAsia="Calibri" w:hAnsi="Times New Roman" w:cs="Times New Roman"/>
                <w:sz w:val="18"/>
                <w:szCs w:val="18"/>
                <w:lang w:eastAsia="hr-HR"/>
              </w:rPr>
            </w:pPr>
            <w:r w:rsidRPr="00963DA0">
              <w:rPr>
                <w:rFonts w:ascii="Times New Roman" w:eastAsia="Calibri" w:hAnsi="Times New Roman" w:cs="Times New Roman"/>
                <w:sz w:val="18"/>
                <w:szCs w:val="18"/>
                <w:lang w:eastAsia="hr-HR"/>
              </w:rPr>
              <w:t>Velika</w:t>
            </w:r>
          </w:p>
        </w:tc>
        <w:tc>
          <w:tcPr>
            <w:tcW w:w="1276" w:type="dxa"/>
            <w:vAlign w:val="center"/>
          </w:tcPr>
          <w:p w14:paraId="23E3192D" w14:textId="77777777" w:rsidR="00963DA0" w:rsidRPr="00963DA0" w:rsidRDefault="00963DA0" w:rsidP="00963DA0">
            <w:pPr>
              <w:spacing w:after="0" w:line="240" w:lineRule="auto"/>
              <w:jc w:val="center"/>
              <w:rPr>
                <w:rFonts w:ascii="Times New Roman" w:eastAsia="Calibri" w:hAnsi="Times New Roman" w:cs="Times New Roman"/>
                <w:sz w:val="18"/>
                <w:szCs w:val="18"/>
                <w:lang w:eastAsia="hr-HR"/>
              </w:rPr>
            </w:pPr>
            <w:r w:rsidRPr="00963DA0">
              <w:rPr>
                <w:rFonts w:ascii="Times New Roman" w:eastAsia="Calibri" w:hAnsi="Times New Roman" w:cs="Times New Roman"/>
                <w:sz w:val="18"/>
                <w:szCs w:val="18"/>
                <w:lang w:eastAsia="hr-HR"/>
              </w:rPr>
              <w:t>51-98%</w:t>
            </w:r>
          </w:p>
        </w:tc>
        <w:tc>
          <w:tcPr>
            <w:tcW w:w="2409" w:type="dxa"/>
            <w:vAlign w:val="center"/>
          </w:tcPr>
          <w:p w14:paraId="5A49A83D" w14:textId="77777777" w:rsidR="00963DA0" w:rsidRPr="00963DA0" w:rsidRDefault="00963DA0" w:rsidP="00963DA0">
            <w:pPr>
              <w:spacing w:after="0" w:line="240" w:lineRule="auto"/>
              <w:jc w:val="both"/>
              <w:rPr>
                <w:rFonts w:ascii="Times New Roman" w:eastAsia="Calibri" w:hAnsi="Times New Roman" w:cs="Times New Roman"/>
                <w:sz w:val="18"/>
                <w:szCs w:val="18"/>
                <w:lang w:eastAsia="hr-HR"/>
              </w:rPr>
            </w:pPr>
            <w:r w:rsidRPr="00963DA0">
              <w:rPr>
                <w:rFonts w:ascii="Times New Roman" w:eastAsia="Calibri" w:hAnsi="Times New Roman" w:cs="Times New Roman"/>
                <w:sz w:val="18"/>
                <w:szCs w:val="18"/>
                <w:lang w:eastAsia="hr-HR"/>
              </w:rPr>
              <w:t xml:space="preserve">1 događaj u  1 do 2 godina </w:t>
            </w:r>
          </w:p>
        </w:tc>
        <w:tc>
          <w:tcPr>
            <w:tcW w:w="851" w:type="dxa"/>
            <w:shd w:val="clear" w:color="auto" w:fill="FFC000"/>
          </w:tcPr>
          <w:p w14:paraId="56C824A5" w14:textId="77777777" w:rsidR="00963DA0" w:rsidRPr="00963DA0" w:rsidRDefault="00963DA0" w:rsidP="00963DA0">
            <w:pPr>
              <w:spacing w:after="0" w:line="240" w:lineRule="auto"/>
              <w:jc w:val="center"/>
              <w:rPr>
                <w:rFonts w:ascii="Times New Roman" w:eastAsia="Calibri" w:hAnsi="Times New Roman" w:cs="Times New Roman"/>
                <w:sz w:val="18"/>
                <w:szCs w:val="18"/>
                <w:lang w:eastAsia="hr-HR"/>
              </w:rPr>
            </w:pPr>
          </w:p>
        </w:tc>
      </w:tr>
      <w:tr w:rsidR="00963DA0" w:rsidRPr="00963DA0" w14:paraId="4951ADD0" w14:textId="77777777" w:rsidTr="0024283C">
        <w:trPr>
          <w:trHeight w:val="239"/>
        </w:trPr>
        <w:tc>
          <w:tcPr>
            <w:tcW w:w="1134" w:type="dxa"/>
            <w:shd w:val="clear" w:color="auto" w:fill="FF0000"/>
            <w:vAlign w:val="center"/>
          </w:tcPr>
          <w:p w14:paraId="4DCE7028" w14:textId="77777777" w:rsidR="00963DA0" w:rsidRPr="00963DA0" w:rsidRDefault="00963DA0" w:rsidP="00963DA0">
            <w:pPr>
              <w:spacing w:after="0" w:line="240" w:lineRule="auto"/>
              <w:jc w:val="center"/>
              <w:rPr>
                <w:rFonts w:ascii="Times New Roman" w:eastAsia="Calibri" w:hAnsi="Times New Roman" w:cs="Times New Roman"/>
                <w:b/>
                <w:sz w:val="18"/>
                <w:szCs w:val="18"/>
                <w:lang w:eastAsia="hr-HR"/>
              </w:rPr>
            </w:pPr>
            <w:r w:rsidRPr="00963DA0">
              <w:rPr>
                <w:rFonts w:ascii="Times New Roman" w:eastAsia="Calibri" w:hAnsi="Times New Roman" w:cs="Times New Roman"/>
                <w:b/>
                <w:sz w:val="18"/>
                <w:szCs w:val="18"/>
                <w:lang w:eastAsia="hr-HR"/>
              </w:rPr>
              <w:t>5</w:t>
            </w:r>
          </w:p>
        </w:tc>
        <w:tc>
          <w:tcPr>
            <w:tcW w:w="1275" w:type="dxa"/>
            <w:shd w:val="clear" w:color="auto" w:fill="FF0000"/>
            <w:vAlign w:val="center"/>
          </w:tcPr>
          <w:p w14:paraId="03B17C89" w14:textId="77777777" w:rsidR="00963DA0" w:rsidRPr="00963DA0" w:rsidRDefault="00963DA0" w:rsidP="00963DA0">
            <w:pPr>
              <w:spacing w:after="0" w:line="240" w:lineRule="auto"/>
              <w:jc w:val="both"/>
              <w:rPr>
                <w:rFonts w:ascii="Times New Roman" w:eastAsia="Calibri" w:hAnsi="Times New Roman" w:cs="Times New Roman"/>
                <w:sz w:val="18"/>
                <w:szCs w:val="18"/>
                <w:lang w:eastAsia="hr-HR"/>
              </w:rPr>
            </w:pPr>
            <w:r w:rsidRPr="00963DA0">
              <w:rPr>
                <w:rFonts w:ascii="Times New Roman" w:eastAsia="Calibri" w:hAnsi="Times New Roman" w:cs="Times New Roman"/>
                <w:sz w:val="18"/>
                <w:szCs w:val="18"/>
                <w:lang w:eastAsia="hr-HR"/>
              </w:rPr>
              <w:t>Katastrofalne</w:t>
            </w:r>
          </w:p>
        </w:tc>
        <w:tc>
          <w:tcPr>
            <w:tcW w:w="1418" w:type="dxa"/>
            <w:shd w:val="clear" w:color="auto" w:fill="FF0000"/>
            <w:vAlign w:val="center"/>
          </w:tcPr>
          <w:p w14:paraId="4B034A9E" w14:textId="77777777" w:rsidR="00963DA0" w:rsidRPr="00963DA0" w:rsidRDefault="00963DA0" w:rsidP="00963DA0">
            <w:pPr>
              <w:spacing w:after="0" w:line="240" w:lineRule="auto"/>
              <w:jc w:val="both"/>
              <w:rPr>
                <w:rFonts w:ascii="Times New Roman" w:eastAsia="Calibri" w:hAnsi="Times New Roman" w:cs="Times New Roman"/>
                <w:sz w:val="18"/>
                <w:szCs w:val="18"/>
                <w:lang w:eastAsia="hr-HR"/>
              </w:rPr>
            </w:pPr>
            <w:r w:rsidRPr="00963DA0">
              <w:rPr>
                <w:rFonts w:ascii="Times New Roman" w:eastAsia="Calibri" w:hAnsi="Times New Roman" w:cs="Times New Roman"/>
                <w:sz w:val="18"/>
                <w:szCs w:val="18"/>
                <w:lang w:eastAsia="hr-HR"/>
              </w:rPr>
              <w:t>Iznimno velika</w:t>
            </w:r>
          </w:p>
        </w:tc>
        <w:tc>
          <w:tcPr>
            <w:tcW w:w="1276" w:type="dxa"/>
            <w:vAlign w:val="center"/>
          </w:tcPr>
          <w:p w14:paraId="585267BD" w14:textId="77777777" w:rsidR="00963DA0" w:rsidRPr="00963DA0" w:rsidRDefault="00963DA0" w:rsidP="00963DA0">
            <w:pPr>
              <w:spacing w:after="0" w:line="240" w:lineRule="auto"/>
              <w:jc w:val="center"/>
              <w:rPr>
                <w:rFonts w:ascii="Times New Roman" w:eastAsia="Calibri" w:hAnsi="Times New Roman" w:cs="Times New Roman"/>
                <w:sz w:val="18"/>
                <w:szCs w:val="18"/>
                <w:lang w:eastAsia="hr-HR"/>
              </w:rPr>
            </w:pPr>
            <w:r w:rsidRPr="00963DA0">
              <w:rPr>
                <w:rFonts w:ascii="Times New Roman" w:eastAsia="Calibri" w:hAnsi="Times New Roman" w:cs="Times New Roman"/>
                <w:sz w:val="18"/>
                <w:szCs w:val="18"/>
                <w:lang w:eastAsia="hr-HR"/>
              </w:rPr>
              <w:t>&gt;98%</w:t>
            </w:r>
          </w:p>
        </w:tc>
        <w:tc>
          <w:tcPr>
            <w:tcW w:w="2409" w:type="dxa"/>
            <w:vAlign w:val="center"/>
          </w:tcPr>
          <w:p w14:paraId="6C629D6B" w14:textId="77777777" w:rsidR="00963DA0" w:rsidRPr="00963DA0" w:rsidRDefault="00963DA0" w:rsidP="00963DA0">
            <w:pPr>
              <w:spacing w:after="0" w:line="240" w:lineRule="auto"/>
              <w:jc w:val="both"/>
              <w:rPr>
                <w:rFonts w:ascii="Times New Roman" w:eastAsia="Calibri" w:hAnsi="Times New Roman" w:cs="Times New Roman"/>
                <w:sz w:val="18"/>
                <w:szCs w:val="18"/>
                <w:lang w:eastAsia="hr-HR"/>
              </w:rPr>
            </w:pPr>
            <w:r w:rsidRPr="00963DA0">
              <w:rPr>
                <w:rFonts w:ascii="Times New Roman" w:eastAsia="Calibri" w:hAnsi="Times New Roman" w:cs="Times New Roman"/>
                <w:sz w:val="18"/>
                <w:szCs w:val="18"/>
                <w:lang w:eastAsia="hr-HR"/>
              </w:rPr>
              <w:t xml:space="preserve">1 događaj godišnje ili češće </w:t>
            </w:r>
          </w:p>
        </w:tc>
        <w:tc>
          <w:tcPr>
            <w:tcW w:w="851" w:type="dxa"/>
            <w:shd w:val="clear" w:color="auto" w:fill="FF0000"/>
          </w:tcPr>
          <w:p w14:paraId="1E3DF0F5" w14:textId="77777777" w:rsidR="00963DA0" w:rsidRPr="00963DA0" w:rsidRDefault="00963DA0" w:rsidP="00963DA0">
            <w:pPr>
              <w:spacing w:after="0" w:line="240" w:lineRule="auto"/>
              <w:jc w:val="center"/>
              <w:rPr>
                <w:rFonts w:ascii="Times New Roman" w:eastAsia="Calibri" w:hAnsi="Times New Roman" w:cs="Times New Roman"/>
                <w:sz w:val="18"/>
                <w:szCs w:val="18"/>
                <w:lang w:eastAsia="hr-HR"/>
              </w:rPr>
            </w:pPr>
          </w:p>
        </w:tc>
      </w:tr>
    </w:tbl>
    <w:p w14:paraId="5D85D0FD" w14:textId="77777777" w:rsidR="00963DA0" w:rsidRPr="00A869BC" w:rsidRDefault="00963DA0" w:rsidP="00963DA0">
      <w:pPr>
        <w:spacing w:after="0" w:line="240" w:lineRule="auto"/>
        <w:jc w:val="both"/>
        <w:rPr>
          <w:rFonts w:ascii="Times New Roman" w:eastAsia="Times New Roman" w:hAnsi="Times New Roman" w:cs="Times New Roman"/>
          <w:sz w:val="20"/>
          <w:szCs w:val="20"/>
          <w:lang w:eastAsia="hr-HR"/>
        </w:rPr>
      </w:pPr>
      <w:r w:rsidRPr="00963DA0">
        <w:rPr>
          <w:rFonts w:ascii="Times New Roman" w:eastAsia="Times New Roman" w:hAnsi="Times New Roman" w:cs="Times New Roman"/>
          <w:color w:val="000000"/>
          <w:sz w:val="20"/>
          <w:szCs w:val="20"/>
          <w:lang w:eastAsia="hr-HR"/>
        </w:rPr>
        <w:t xml:space="preserve">          </w:t>
      </w:r>
      <w:r w:rsidRPr="00963DA0">
        <w:rPr>
          <w:rFonts w:ascii="Times New Roman" w:eastAsia="Times New Roman" w:hAnsi="Times New Roman" w:cs="Times New Roman"/>
          <w:sz w:val="20"/>
          <w:szCs w:val="20"/>
          <w:lang w:eastAsia="hr-HR"/>
        </w:rPr>
        <w:t xml:space="preserve">Izvor podataka: </w:t>
      </w:r>
      <w:r w:rsidRPr="00533D72">
        <w:rPr>
          <w:rFonts w:ascii="Times New Roman" w:eastAsia="Times New Roman" w:hAnsi="Times New Roman" w:cs="Times New Roman"/>
          <w:sz w:val="20"/>
          <w:szCs w:val="20"/>
          <w:lang w:eastAsia="hr-HR"/>
        </w:rPr>
        <w:t xml:space="preserve">Smjernice </w:t>
      </w:r>
      <w:r w:rsidR="00AA68AC" w:rsidRPr="00533D72">
        <w:rPr>
          <w:rFonts w:ascii="Times New Roman" w:hAnsi="Times New Roman"/>
          <w:sz w:val="20"/>
          <w:szCs w:val="20"/>
        </w:rPr>
        <w:t>Dubrovačko-neretvanske</w:t>
      </w:r>
      <w:r w:rsidR="00A869BC" w:rsidRPr="00533D72">
        <w:rPr>
          <w:rFonts w:ascii="Times New Roman" w:hAnsi="Times New Roman"/>
          <w:sz w:val="20"/>
          <w:szCs w:val="20"/>
        </w:rPr>
        <w:t xml:space="preserve"> </w:t>
      </w:r>
      <w:r w:rsidRPr="00533D72">
        <w:rPr>
          <w:rFonts w:ascii="Times New Roman" w:eastAsia="Times New Roman" w:hAnsi="Times New Roman" w:cs="Times New Roman"/>
          <w:sz w:val="20"/>
          <w:szCs w:val="20"/>
          <w:lang w:eastAsia="hr-HR"/>
        </w:rPr>
        <w:t>županije</w:t>
      </w:r>
    </w:p>
    <w:p w14:paraId="71AF5E3D" w14:textId="77777777" w:rsidR="00A869BC" w:rsidRDefault="00963DA0" w:rsidP="00963DA0">
      <w:pPr>
        <w:spacing w:after="0" w:line="240" w:lineRule="auto"/>
        <w:ind w:left="284"/>
        <w:jc w:val="both"/>
        <w:rPr>
          <w:rFonts w:ascii="TimesNewRomanPSMT" w:hAnsi="TimesNewRomanPSMT"/>
          <w:color w:val="000000"/>
          <w:sz w:val="24"/>
          <w:szCs w:val="24"/>
        </w:rPr>
      </w:pPr>
      <w:r w:rsidRPr="00963DA0">
        <w:rPr>
          <w:rFonts w:ascii="TimesNewRomanPSMT" w:hAnsi="TimesNewRomanPSMT"/>
          <w:color w:val="000000"/>
          <w:sz w:val="24"/>
          <w:szCs w:val="24"/>
        </w:rPr>
        <w:lastRenderedPageBreak/>
        <w:t xml:space="preserve">Iz navedenog vidljivo je da je vjerojatnost </w:t>
      </w:r>
      <w:r w:rsidR="00A869BC">
        <w:rPr>
          <w:rFonts w:ascii="TimesNewRomanPSMT" w:hAnsi="TimesNewRomanPSMT"/>
          <w:color w:val="000000"/>
          <w:sz w:val="24"/>
          <w:szCs w:val="24"/>
        </w:rPr>
        <w:t>zaslanjenja tla</w:t>
      </w:r>
      <w:r w:rsidRPr="00963DA0">
        <w:rPr>
          <w:rFonts w:ascii="TimesNewRomanPSMT" w:hAnsi="TimesNewRomanPSMT"/>
          <w:color w:val="000000"/>
          <w:sz w:val="24"/>
          <w:szCs w:val="24"/>
        </w:rPr>
        <w:t xml:space="preserve"> </w:t>
      </w:r>
      <w:r w:rsidR="00A869BC">
        <w:rPr>
          <w:rFonts w:ascii="TimesNewRomanPSMT" w:hAnsi="TimesNewRomanPSMT"/>
          <w:b/>
          <w:color w:val="000000"/>
          <w:sz w:val="24"/>
          <w:szCs w:val="24"/>
        </w:rPr>
        <w:t>„umjerena</w:t>
      </w:r>
      <w:r w:rsidRPr="00963DA0">
        <w:rPr>
          <w:rFonts w:ascii="TimesNewRomanPSMT" w:hAnsi="TimesNewRomanPSMT"/>
          <w:b/>
          <w:color w:val="000000"/>
          <w:sz w:val="24"/>
          <w:szCs w:val="24"/>
        </w:rPr>
        <w:t>“</w:t>
      </w:r>
      <w:r w:rsidRPr="00963DA0">
        <w:rPr>
          <w:rFonts w:ascii="TimesNewRomanPSMT" w:hAnsi="TimesNewRomanPSMT"/>
          <w:color w:val="000000"/>
          <w:sz w:val="24"/>
          <w:szCs w:val="24"/>
        </w:rPr>
        <w:t xml:space="preserve"> obzirom da u proteklih 20 godina nije bilo </w:t>
      </w:r>
      <w:r w:rsidR="00A869BC">
        <w:rPr>
          <w:rFonts w:ascii="TimesNewRomanPSMT" w:hAnsi="TimesNewRomanPSMT"/>
          <w:color w:val="000000"/>
          <w:sz w:val="24"/>
          <w:szCs w:val="24"/>
        </w:rPr>
        <w:t>bitnih povećanja vrijednosti</w:t>
      </w:r>
      <w:r w:rsidRPr="00963DA0">
        <w:rPr>
          <w:rFonts w:ascii="TimesNewRomanPSMT" w:hAnsi="TimesNewRomanPSMT"/>
          <w:color w:val="000000"/>
          <w:sz w:val="24"/>
          <w:szCs w:val="24"/>
        </w:rPr>
        <w:t>.</w:t>
      </w:r>
    </w:p>
    <w:p w14:paraId="6FBF2C50" w14:textId="77777777" w:rsidR="00963DA0" w:rsidRPr="00963DA0" w:rsidRDefault="00963DA0" w:rsidP="00963DA0">
      <w:pPr>
        <w:spacing w:after="0" w:line="240" w:lineRule="auto"/>
        <w:ind w:left="284"/>
        <w:jc w:val="both"/>
        <w:rPr>
          <w:rFonts w:ascii="TimesNewRomanPSMT" w:hAnsi="TimesNewRomanPSMT"/>
          <w:color w:val="000000"/>
          <w:sz w:val="24"/>
          <w:szCs w:val="24"/>
        </w:rPr>
      </w:pPr>
      <w:r w:rsidRPr="00963DA0">
        <w:rPr>
          <w:rFonts w:ascii="TimesNewRomanPSMT" w:hAnsi="TimesNewRomanPSMT"/>
          <w:color w:val="000000"/>
          <w:sz w:val="24"/>
          <w:szCs w:val="24"/>
        </w:rPr>
        <w:t xml:space="preserve"> </w:t>
      </w:r>
    </w:p>
    <w:p w14:paraId="1413F778" w14:textId="77777777" w:rsidR="00963DA0" w:rsidRPr="00963DA0" w:rsidRDefault="00963DA0" w:rsidP="00963DA0">
      <w:pPr>
        <w:spacing w:after="0" w:line="240" w:lineRule="auto"/>
        <w:ind w:left="284"/>
        <w:jc w:val="both"/>
        <w:rPr>
          <w:rFonts w:ascii="Times New Roman" w:hAnsi="Times New Roman"/>
          <w:b/>
          <w:sz w:val="24"/>
          <w:lang w:eastAsia="hr-HR"/>
        </w:rPr>
      </w:pPr>
      <w:r w:rsidRPr="00963DA0">
        <w:rPr>
          <w:rFonts w:ascii="Times New Roman" w:hAnsi="Times New Roman"/>
          <w:b/>
          <w:sz w:val="24"/>
          <w:lang w:eastAsia="hr-HR"/>
        </w:rPr>
        <w:t>Događaj s najgorim mogućim posljedicama</w:t>
      </w:r>
    </w:p>
    <w:p w14:paraId="5D097A8D" w14:textId="77777777" w:rsidR="00963DA0" w:rsidRPr="00963DA0" w:rsidRDefault="00963DA0" w:rsidP="00963DA0">
      <w:pPr>
        <w:spacing w:after="0" w:line="240" w:lineRule="auto"/>
        <w:jc w:val="both"/>
        <w:rPr>
          <w:rFonts w:ascii="Times New Roman" w:hAnsi="Times New Roman"/>
          <w:sz w:val="24"/>
          <w:lang w:eastAsia="hr-HR"/>
        </w:rPr>
      </w:pPr>
      <w:r w:rsidRPr="00963DA0">
        <w:rPr>
          <w:rFonts w:ascii="Times New Roman" w:hAnsi="Times New Roman"/>
          <w:sz w:val="20"/>
          <w:szCs w:val="20"/>
          <w:lang w:eastAsia="hr-HR"/>
        </w:rPr>
        <w:t xml:space="preserve">         Posljedice na život i zdravlje ljudi</w:t>
      </w:r>
      <w:r w:rsidRPr="00963DA0">
        <w:rPr>
          <w:rFonts w:ascii="Times New Roman" w:hAnsi="Times New Roman"/>
          <w:sz w:val="24"/>
          <w:lang w:eastAsia="hr-HR"/>
        </w:rPr>
        <w:t xml:space="preserve">                  </w:t>
      </w:r>
      <w:r w:rsidRPr="00963DA0">
        <w:rPr>
          <w:rFonts w:ascii="Times New Roman" w:hAnsi="Times New Roman"/>
          <w:sz w:val="20"/>
          <w:szCs w:val="20"/>
          <w:lang w:eastAsia="hr-HR"/>
        </w:rPr>
        <w:t>Gospodarstvo                         Društvena stabilnost i politika</w:t>
      </w:r>
    </w:p>
    <w:p w14:paraId="4FAF69C2" w14:textId="6A87752A" w:rsidR="00963DA0" w:rsidRPr="00963DA0" w:rsidRDefault="005C5FA1" w:rsidP="00963DA0">
      <w:pPr>
        <w:spacing w:after="0" w:line="240" w:lineRule="auto"/>
        <w:jc w:val="both"/>
        <w:rPr>
          <w:rFonts w:ascii="Times New Roman" w:hAnsi="Times New Roman"/>
          <w:sz w:val="24"/>
          <w:lang w:eastAsia="hr-HR"/>
        </w:rPr>
      </w:pPr>
      <w:r w:rsidRPr="00963DA0">
        <w:rPr>
          <w:rFonts w:ascii="Times New Roman" w:hAnsi="Times New Roman"/>
          <w:noProof/>
          <w:sz w:val="24"/>
          <w:lang w:eastAsia="hr-HR"/>
        </w:rPr>
        <mc:AlternateContent>
          <mc:Choice Requires="wps">
            <w:drawing>
              <wp:anchor distT="0" distB="0" distL="114300" distR="114300" simplePos="0" relativeHeight="251983872" behindDoc="0" locked="0" layoutInCell="1" allowOverlap="1" wp14:anchorId="3158AEBF" wp14:editId="4BC78521">
                <wp:simplePos x="0" y="0"/>
                <wp:positionH relativeFrom="column">
                  <wp:posOffset>3028315</wp:posOffset>
                </wp:positionH>
                <wp:positionV relativeFrom="paragraph">
                  <wp:posOffset>408590</wp:posOffset>
                </wp:positionV>
                <wp:extent cx="105410" cy="97790"/>
                <wp:effectExtent l="19050" t="19050" r="46990" b="16510"/>
                <wp:wrapNone/>
                <wp:docPr id="282" name="Obični peterokut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8915B49"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Obični peterokut 72" o:spid="_x0000_s1026" type="#_x0000_t56" style="position:absolute;margin-left:238.45pt;margin-top:32.15pt;width:8.3pt;height:7.7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" fillcolor="#00b0f0"/>
            </w:pict>
          </mc:Fallback>
        </mc:AlternateContent>
      </w:r>
      <w:r w:rsidR="00A869BC" w:rsidRPr="00963DA0">
        <w:rPr>
          <w:rFonts w:ascii="Times New Roman" w:hAnsi="Times New Roman"/>
          <w:noProof/>
          <w:sz w:val="24"/>
          <w:lang w:eastAsia="hr-HR"/>
        </w:rPr>
        <mc:AlternateContent>
          <mc:Choice Requires="wps">
            <w:drawing>
              <wp:anchor distT="0" distB="0" distL="114300" distR="114300" simplePos="0" relativeHeight="251986944" behindDoc="0" locked="0" layoutInCell="1" allowOverlap="1" wp14:anchorId="66700FC8" wp14:editId="2785684B">
                <wp:simplePos x="0" y="0"/>
                <wp:positionH relativeFrom="column">
                  <wp:posOffset>4879890</wp:posOffset>
                </wp:positionH>
                <wp:positionV relativeFrom="paragraph">
                  <wp:posOffset>913765</wp:posOffset>
                </wp:positionV>
                <wp:extent cx="105410" cy="97790"/>
                <wp:effectExtent l="19050" t="19050" r="46990" b="16510"/>
                <wp:wrapNone/>
                <wp:docPr id="281" name="Obični peterokut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FAC454" id="Obični peterokut 74" o:spid="_x0000_s1026" type="#_x0000_t56" style="position:absolute;margin-left:384.25pt;margin-top:71.95pt;width:8.3pt;height:7.7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" fillcolor="#00b0f0"/>
            </w:pict>
          </mc:Fallback>
        </mc:AlternateContent>
      </w:r>
      <w:r w:rsidR="00A869BC" w:rsidRPr="00963DA0">
        <w:rPr>
          <w:rFonts w:ascii="Times New Roman" w:hAnsi="Times New Roman"/>
          <w:noProof/>
          <w:sz w:val="24"/>
          <w:lang w:eastAsia="hr-HR"/>
        </w:rPr>
        <mc:AlternateContent>
          <mc:Choice Requires="wps">
            <w:drawing>
              <wp:anchor distT="0" distB="0" distL="114300" distR="114300" simplePos="0" relativeHeight="251985920" behindDoc="0" locked="0" layoutInCell="1" allowOverlap="1" wp14:anchorId="285BAAF4" wp14:editId="5FBA1D58">
                <wp:simplePos x="0" y="0"/>
                <wp:positionH relativeFrom="column">
                  <wp:posOffset>1092165</wp:posOffset>
                </wp:positionH>
                <wp:positionV relativeFrom="paragraph">
                  <wp:posOffset>894132</wp:posOffset>
                </wp:positionV>
                <wp:extent cx="105410" cy="97790"/>
                <wp:effectExtent l="19050" t="19050" r="46990" b="16510"/>
                <wp:wrapNone/>
                <wp:docPr id="283" name="Obični peterokut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A7E6AA" id="Obični peterokut 75" o:spid="_x0000_s1026" type="#_x0000_t56" style="position:absolute;margin-left:86pt;margin-top:70.4pt;width:8.3pt;height:7.7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" fillcolor="#00b0f0"/>
            </w:pict>
          </mc:Fallback>
        </mc:AlternateContent>
      </w:r>
      <w:r w:rsidR="00963DA0" w:rsidRPr="00963DA0">
        <w:rPr>
          <w:rFonts w:ascii="Times New Roman" w:hAnsi="Times New Roman"/>
          <w:noProof/>
          <w:sz w:val="24"/>
          <w:lang w:eastAsia="hr-HR"/>
        </w:rPr>
        <w:drawing>
          <wp:inline distT="0" distB="0" distL="0" distR="0" wp14:anchorId="0204967C" wp14:editId="5AF0D1F6">
            <wp:extent cx="1899285" cy="1565275"/>
            <wp:effectExtent l="0" t="0" r="5715" b="0"/>
            <wp:docPr id="292" name="Slika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3" cstate="print">
                      <a:extLst>
                        <a:ext uri="{28A0092B-C50C-407E-A947-70E740481C1C}">
                          <a14:useLocalDpi xmlns:a14="http://schemas.microsoft.com/office/drawing/2010/main" val="0"/>
                        </a:ext>
                      </a:extLst>
                    </a:blip>
                    <a:srcRect l="23975" t="41151" r="45168" b="14168"/>
                    <a:stretch>
                      <a:fillRect/>
                    </a:stretch>
                  </pic:blipFill>
                  <pic:spPr bwMode="auto">
                    <a:xfrm>
                      <a:off x="0" y="0"/>
                      <a:ext cx="1899285" cy="1565275"/>
                    </a:xfrm>
                    <a:prstGeom prst="rect">
                      <a:avLst/>
                    </a:prstGeom>
                    <a:noFill/>
                    <a:ln>
                      <a:noFill/>
                    </a:ln>
                  </pic:spPr>
                </pic:pic>
              </a:graphicData>
            </a:graphic>
          </wp:inline>
        </w:drawing>
      </w:r>
      <w:r w:rsidR="00963DA0" w:rsidRPr="00963DA0">
        <w:rPr>
          <w:rFonts w:ascii="Times New Roman" w:hAnsi="Times New Roman"/>
          <w:sz w:val="24"/>
          <w:lang w:eastAsia="hr-HR"/>
        </w:rPr>
        <w:t xml:space="preserve">  </w:t>
      </w:r>
      <w:r w:rsidR="00963DA0" w:rsidRPr="00963DA0">
        <w:rPr>
          <w:rFonts w:ascii="Times New Roman" w:hAnsi="Times New Roman"/>
          <w:noProof/>
          <w:sz w:val="24"/>
          <w:lang w:eastAsia="hr-HR"/>
        </w:rPr>
        <w:drawing>
          <wp:inline distT="0" distB="0" distL="0" distR="0" wp14:anchorId="7AB9E90B" wp14:editId="112BDE03">
            <wp:extent cx="1776095" cy="1503680"/>
            <wp:effectExtent l="0" t="0" r="0" b="1270"/>
            <wp:docPr id="293" name="Slika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3" cstate="print">
                      <a:extLst>
                        <a:ext uri="{28A0092B-C50C-407E-A947-70E740481C1C}">
                          <a14:useLocalDpi xmlns:a14="http://schemas.microsoft.com/office/drawing/2010/main" val="0"/>
                        </a:ext>
                      </a:extLst>
                    </a:blip>
                    <a:srcRect l="23975" t="41151" r="45854" b="14168"/>
                    <a:stretch>
                      <a:fillRect/>
                    </a:stretch>
                  </pic:blipFill>
                  <pic:spPr bwMode="auto">
                    <a:xfrm>
                      <a:off x="0" y="0"/>
                      <a:ext cx="1776095" cy="1503680"/>
                    </a:xfrm>
                    <a:prstGeom prst="rect">
                      <a:avLst/>
                    </a:prstGeom>
                    <a:noFill/>
                    <a:ln>
                      <a:noFill/>
                    </a:ln>
                  </pic:spPr>
                </pic:pic>
              </a:graphicData>
            </a:graphic>
          </wp:inline>
        </w:drawing>
      </w:r>
      <w:r w:rsidR="00963DA0" w:rsidRPr="00963DA0">
        <w:rPr>
          <w:rFonts w:ascii="Times New Roman" w:hAnsi="Times New Roman"/>
          <w:sz w:val="24"/>
          <w:lang w:eastAsia="hr-HR"/>
        </w:rPr>
        <w:t xml:space="preserve">  </w:t>
      </w:r>
      <w:r w:rsidR="00963DA0" w:rsidRPr="00963DA0">
        <w:rPr>
          <w:rFonts w:ascii="Times New Roman" w:hAnsi="Times New Roman"/>
          <w:noProof/>
          <w:sz w:val="24"/>
          <w:lang w:eastAsia="hr-HR"/>
        </w:rPr>
        <w:drawing>
          <wp:inline distT="0" distB="0" distL="0" distR="0" wp14:anchorId="0EBCC837" wp14:editId="49BA751E">
            <wp:extent cx="1793875" cy="1512570"/>
            <wp:effectExtent l="0" t="0" r="0" b="0"/>
            <wp:docPr id="294" name="Slika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3" cstate="print">
                      <a:extLst>
                        <a:ext uri="{28A0092B-C50C-407E-A947-70E740481C1C}">
                          <a14:useLocalDpi xmlns:a14="http://schemas.microsoft.com/office/drawing/2010/main" val="0"/>
                        </a:ext>
                      </a:extLst>
                    </a:blip>
                    <a:srcRect l="23975" t="41151" r="45854" b="14168"/>
                    <a:stretch>
                      <a:fillRect/>
                    </a:stretch>
                  </pic:blipFill>
                  <pic:spPr bwMode="auto">
                    <a:xfrm>
                      <a:off x="0" y="0"/>
                      <a:ext cx="1793875" cy="1512570"/>
                    </a:xfrm>
                    <a:prstGeom prst="rect">
                      <a:avLst/>
                    </a:prstGeom>
                    <a:noFill/>
                    <a:ln>
                      <a:noFill/>
                    </a:ln>
                  </pic:spPr>
                </pic:pic>
              </a:graphicData>
            </a:graphic>
          </wp:inline>
        </w:drawing>
      </w:r>
    </w:p>
    <w:p w14:paraId="17791EF5" w14:textId="77777777" w:rsidR="00963DA0" w:rsidRPr="00963DA0" w:rsidRDefault="00963DA0" w:rsidP="00963DA0">
      <w:pPr>
        <w:spacing w:after="0" w:line="240" w:lineRule="auto"/>
        <w:jc w:val="both"/>
        <w:rPr>
          <w:rFonts w:ascii="Times New Roman" w:hAnsi="Times New Roman"/>
          <w:sz w:val="24"/>
          <w:lang w:eastAsia="hr-HR"/>
        </w:rPr>
      </w:pPr>
      <w:r w:rsidRPr="00963DA0">
        <w:rPr>
          <w:rFonts w:ascii="Times New Roman" w:hAnsi="Times New Roman"/>
          <w:sz w:val="24"/>
          <w:lang w:eastAsia="hr-HR"/>
        </w:rPr>
        <w:t xml:space="preserve">      </w:t>
      </w:r>
    </w:p>
    <w:p w14:paraId="1CA54A90" w14:textId="2EDCC1F4" w:rsidR="00963DA0" w:rsidRPr="00963DA0" w:rsidRDefault="00963DA0" w:rsidP="00963DA0">
      <w:pPr>
        <w:spacing w:after="0" w:line="240" w:lineRule="auto"/>
        <w:ind w:left="284"/>
        <w:jc w:val="both"/>
        <w:rPr>
          <w:rFonts w:ascii="Times New Roman" w:hAnsi="Times New Roman"/>
          <w:b/>
          <w:sz w:val="24"/>
          <w:lang w:eastAsia="hr-HR"/>
        </w:rPr>
      </w:pPr>
      <w:r w:rsidRPr="00963DA0">
        <w:rPr>
          <w:rFonts w:ascii="Times New Roman" w:eastAsia="Calibri" w:hAnsi="Times New Roman"/>
          <w:b/>
          <w:sz w:val="20"/>
          <w:szCs w:val="20"/>
        </w:rPr>
        <w:t>Ukupni rizik</w:t>
      </w:r>
      <w:r w:rsidRPr="00963DA0">
        <w:rPr>
          <w:rFonts w:ascii="Times New Roman" w:eastAsia="Calibri" w:hAnsi="Times New Roman"/>
          <w:b/>
          <w:sz w:val="24"/>
        </w:rPr>
        <w:t xml:space="preserve"> = </w:t>
      </w:r>
      <w:r w:rsidRPr="00963DA0">
        <w:rPr>
          <w:rFonts w:ascii="Times New Roman" w:eastAsia="Calibri" w:hAnsi="Times New Roman"/>
          <w:b/>
          <w:sz w:val="24"/>
          <w:u w:val="single"/>
          <w:vertAlign w:val="superscript"/>
        </w:rPr>
        <w:t>Život i zdravlje ljudi  + Gospodarstvo + Društvena stabilnost i politika</w:t>
      </w:r>
      <w:r w:rsidRPr="00963DA0">
        <w:rPr>
          <w:rFonts w:ascii="Times New Roman" w:eastAsia="Calibri" w:hAnsi="Times New Roman"/>
          <w:b/>
          <w:sz w:val="24"/>
        </w:rPr>
        <w:t xml:space="preserve">  = </w:t>
      </w:r>
      <w:r w:rsidR="00A869BC">
        <w:rPr>
          <w:rFonts w:ascii="Times New Roman" w:eastAsia="Calibri" w:hAnsi="Times New Roman"/>
          <w:b/>
          <w:sz w:val="24"/>
          <w:u w:val="single"/>
          <w:vertAlign w:val="superscript"/>
        </w:rPr>
        <w:t>1+</w:t>
      </w:r>
      <w:r w:rsidR="005C5FA1">
        <w:rPr>
          <w:rFonts w:ascii="Times New Roman" w:eastAsia="Calibri" w:hAnsi="Times New Roman"/>
          <w:b/>
          <w:sz w:val="24"/>
          <w:u w:val="single"/>
          <w:vertAlign w:val="superscript"/>
        </w:rPr>
        <w:t>4</w:t>
      </w:r>
      <w:r w:rsidRPr="00963DA0">
        <w:rPr>
          <w:rFonts w:ascii="Times New Roman" w:eastAsia="Calibri" w:hAnsi="Times New Roman"/>
          <w:b/>
          <w:sz w:val="24"/>
          <w:u w:val="single"/>
          <w:vertAlign w:val="superscript"/>
        </w:rPr>
        <w:t>+1</w:t>
      </w:r>
      <w:r w:rsidRPr="00963DA0">
        <w:rPr>
          <w:rFonts w:ascii="Times New Roman" w:eastAsia="Calibri" w:hAnsi="Times New Roman"/>
          <w:b/>
          <w:sz w:val="24"/>
        </w:rPr>
        <w:t xml:space="preserve"> = </w:t>
      </w:r>
      <w:r w:rsidR="005C5FA1">
        <w:rPr>
          <w:rFonts w:ascii="Times New Roman" w:eastAsia="Calibri" w:hAnsi="Times New Roman"/>
          <w:b/>
          <w:sz w:val="24"/>
          <w:u w:val="single"/>
          <w:vertAlign w:val="superscript"/>
        </w:rPr>
        <w:t>6</w:t>
      </w:r>
      <w:r w:rsidR="00A869BC">
        <w:rPr>
          <w:rFonts w:ascii="Times New Roman" w:eastAsia="Calibri" w:hAnsi="Times New Roman"/>
          <w:b/>
          <w:sz w:val="24"/>
        </w:rPr>
        <w:t xml:space="preserve"> = 2</w:t>
      </w:r>
    </w:p>
    <w:p w14:paraId="0C2A3A93" w14:textId="77777777" w:rsidR="00963DA0" w:rsidRPr="00963DA0" w:rsidRDefault="00963DA0" w:rsidP="00963DA0">
      <w:pPr>
        <w:spacing w:after="0" w:line="240" w:lineRule="auto"/>
        <w:ind w:left="284"/>
        <w:jc w:val="both"/>
        <w:rPr>
          <w:rFonts w:ascii="Times New Roman" w:hAnsi="Times New Roman"/>
          <w:sz w:val="20"/>
          <w:szCs w:val="20"/>
          <w:lang w:eastAsia="hr-HR"/>
        </w:rPr>
      </w:pPr>
      <w:r w:rsidRPr="00963DA0">
        <w:rPr>
          <w:rFonts w:ascii="Times New Roman" w:hAnsi="Times New Roman"/>
          <w:sz w:val="24"/>
          <w:lang w:eastAsia="hr-HR"/>
        </w:rPr>
        <w:t xml:space="preserve">                                                               </w:t>
      </w:r>
      <w:r w:rsidRPr="00963DA0">
        <w:rPr>
          <w:rFonts w:ascii="Times New Roman" w:hAnsi="Times New Roman"/>
          <w:sz w:val="20"/>
          <w:szCs w:val="20"/>
          <w:lang w:eastAsia="hr-HR"/>
        </w:rPr>
        <w:t>3                                                       3         3</w:t>
      </w:r>
    </w:p>
    <w:p w14:paraId="4B15DF16" w14:textId="77777777" w:rsidR="00963DA0" w:rsidRPr="00963DA0" w:rsidRDefault="00963DA0" w:rsidP="00963DA0">
      <w:pPr>
        <w:spacing w:after="0" w:line="240" w:lineRule="auto"/>
        <w:jc w:val="both"/>
        <w:rPr>
          <w:rFonts w:ascii="Times New Roman" w:hAnsi="Times New Roman"/>
          <w:b/>
          <w:sz w:val="16"/>
          <w:szCs w:val="16"/>
          <w:lang w:eastAsia="hr-HR"/>
        </w:rPr>
      </w:pPr>
    </w:p>
    <w:p w14:paraId="211C25FC" w14:textId="77777777" w:rsidR="00963DA0" w:rsidRPr="00963DA0" w:rsidRDefault="00963DA0" w:rsidP="00963DA0">
      <w:pPr>
        <w:spacing w:after="0" w:line="240" w:lineRule="auto"/>
        <w:ind w:left="284"/>
        <w:jc w:val="both"/>
        <w:rPr>
          <w:rFonts w:ascii="Times New Roman" w:hAnsi="Times New Roman"/>
          <w:b/>
          <w:sz w:val="24"/>
          <w:lang w:eastAsia="hr-HR"/>
        </w:rPr>
      </w:pPr>
      <w:r w:rsidRPr="00963DA0">
        <w:rPr>
          <w:rFonts w:ascii="Times New Roman" w:hAnsi="Times New Roman"/>
          <w:b/>
          <w:sz w:val="24"/>
          <w:lang w:eastAsia="hr-HR"/>
        </w:rPr>
        <w:t>Najvjerojatniji neželjeni događaj</w:t>
      </w:r>
    </w:p>
    <w:p w14:paraId="4FEA09F7" w14:textId="77777777" w:rsidR="00963DA0" w:rsidRPr="00963DA0" w:rsidRDefault="00963DA0" w:rsidP="00963DA0">
      <w:pPr>
        <w:spacing w:after="0" w:line="240" w:lineRule="auto"/>
        <w:jc w:val="both"/>
        <w:rPr>
          <w:rFonts w:ascii="Times New Roman" w:hAnsi="Times New Roman"/>
          <w:sz w:val="24"/>
          <w:lang w:eastAsia="hr-HR"/>
        </w:rPr>
      </w:pPr>
      <w:r w:rsidRPr="00963DA0">
        <w:rPr>
          <w:rFonts w:ascii="Times New Roman" w:hAnsi="Times New Roman"/>
          <w:sz w:val="20"/>
          <w:szCs w:val="20"/>
          <w:lang w:eastAsia="hr-HR"/>
        </w:rPr>
        <w:t xml:space="preserve">      Posljedice na život i zdravlje ljudi</w:t>
      </w:r>
      <w:r w:rsidRPr="00963DA0">
        <w:rPr>
          <w:rFonts w:ascii="Times New Roman" w:hAnsi="Times New Roman"/>
          <w:sz w:val="24"/>
          <w:lang w:eastAsia="hr-HR"/>
        </w:rPr>
        <w:t xml:space="preserve">                  </w:t>
      </w:r>
      <w:r w:rsidRPr="00963DA0">
        <w:rPr>
          <w:rFonts w:ascii="Times New Roman" w:hAnsi="Times New Roman"/>
          <w:sz w:val="20"/>
          <w:szCs w:val="20"/>
          <w:lang w:eastAsia="hr-HR"/>
        </w:rPr>
        <w:t>Gospodarstvo                          Društvena stabilnost i politika</w:t>
      </w:r>
      <w:r w:rsidRPr="00963DA0">
        <w:rPr>
          <w:rFonts w:ascii="Times New Roman" w:hAnsi="Times New Roman"/>
          <w:sz w:val="24"/>
          <w:lang w:eastAsia="hr-HR"/>
        </w:rPr>
        <w:t xml:space="preserve"> </w:t>
      </w:r>
    </w:p>
    <w:p w14:paraId="608D2544" w14:textId="77777777" w:rsidR="00963DA0" w:rsidRPr="00963DA0" w:rsidRDefault="00A869BC" w:rsidP="00963DA0">
      <w:pPr>
        <w:spacing w:after="0" w:line="240" w:lineRule="auto"/>
        <w:jc w:val="both"/>
        <w:rPr>
          <w:rFonts w:ascii="Times New Roman" w:hAnsi="Times New Roman"/>
          <w:sz w:val="24"/>
          <w:lang w:eastAsia="hr-HR"/>
        </w:rPr>
      </w:pPr>
      <w:r w:rsidRPr="00963DA0">
        <w:rPr>
          <w:rFonts w:ascii="Times New Roman" w:hAnsi="Times New Roman"/>
          <w:noProof/>
          <w:sz w:val="24"/>
          <w:lang w:eastAsia="hr-HR"/>
        </w:rPr>
        <mc:AlternateContent>
          <mc:Choice Requires="wps">
            <w:drawing>
              <wp:anchor distT="0" distB="0" distL="114300" distR="114300" simplePos="0" relativeHeight="251991040" behindDoc="0" locked="0" layoutInCell="1" allowOverlap="1" wp14:anchorId="355E6653" wp14:editId="01886063">
                <wp:simplePos x="0" y="0"/>
                <wp:positionH relativeFrom="column">
                  <wp:posOffset>4720949</wp:posOffset>
                </wp:positionH>
                <wp:positionV relativeFrom="paragraph">
                  <wp:posOffset>894715</wp:posOffset>
                </wp:positionV>
                <wp:extent cx="136525" cy="118110"/>
                <wp:effectExtent l="19050" t="19050" r="34925" b="15240"/>
                <wp:wrapNone/>
                <wp:docPr id="285" name="Jednakokračni trokut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687582" id="Jednakokračni trokut 95" o:spid="_x0000_s1026" type="#_x0000_t5" style="position:absolute;margin-left:371.75pt;margin-top:70.45pt;width:10.75pt;height:9.3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" fillcolor="#00b0f0"/>
            </w:pict>
          </mc:Fallback>
        </mc:AlternateContent>
      </w:r>
      <w:r w:rsidRPr="00963DA0">
        <w:rPr>
          <w:rFonts w:ascii="Times New Roman" w:hAnsi="Times New Roman"/>
          <w:noProof/>
          <w:sz w:val="24"/>
          <w:lang w:eastAsia="hr-HR"/>
        </w:rPr>
        <mc:AlternateContent>
          <mc:Choice Requires="wps">
            <w:drawing>
              <wp:anchor distT="0" distB="0" distL="114300" distR="114300" simplePos="0" relativeHeight="251988992" behindDoc="0" locked="0" layoutInCell="1" allowOverlap="1" wp14:anchorId="67E66E75" wp14:editId="0E287D10">
                <wp:simplePos x="0" y="0"/>
                <wp:positionH relativeFrom="column">
                  <wp:posOffset>2776412</wp:posOffset>
                </wp:positionH>
                <wp:positionV relativeFrom="paragraph">
                  <wp:posOffset>574040</wp:posOffset>
                </wp:positionV>
                <wp:extent cx="136525" cy="118110"/>
                <wp:effectExtent l="19050" t="19050" r="34925" b="15240"/>
                <wp:wrapNone/>
                <wp:docPr id="286" name="Jednakokračni trokut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5B9359" id="Jednakokračni trokut 91" o:spid="_x0000_s1026" type="#_x0000_t5" style="position:absolute;margin-left:218.6pt;margin-top:45.2pt;width:10.75pt;height:9.3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" fillcolor="#00b0f0"/>
            </w:pict>
          </mc:Fallback>
        </mc:AlternateContent>
      </w:r>
      <w:r w:rsidRPr="00963DA0">
        <w:rPr>
          <w:rFonts w:ascii="Times New Roman" w:hAnsi="Times New Roman"/>
          <w:noProof/>
          <w:sz w:val="24"/>
          <w:lang w:eastAsia="hr-HR"/>
        </w:rPr>
        <mc:AlternateContent>
          <mc:Choice Requires="wps">
            <w:drawing>
              <wp:anchor distT="0" distB="0" distL="114300" distR="114300" simplePos="0" relativeHeight="251990016" behindDoc="0" locked="0" layoutInCell="1" allowOverlap="1" wp14:anchorId="425285BC" wp14:editId="72E15C9A">
                <wp:simplePos x="0" y="0"/>
                <wp:positionH relativeFrom="column">
                  <wp:posOffset>890270</wp:posOffset>
                </wp:positionH>
                <wp:positionV relativeFrom="paragraph">
                  <wp:posOffset>895350</wp:posOffset>
                </wp:positionV>
                <wp:extent cx="136525" cy="118110"/>
                <wp:effectExtent l="19050" t="19050" r="34925" b="15240"/>
                <wp:wrapNone/>
                <wp:docPr id="284" name="Jednakokračni trokut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509C53" id="Jednakokračni trokut 92" o:spid="_x0000_s1026" type="#_x0000_t5" style="position:absolute;margin-left:70.1pt;margin-top:70.5pt;width:10.75pt;height:9.3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" fillcolor="#00b0f0"/>
            </w:pict>
          </mc:Fallback>
        </mc:AlternateContent>
      </w:r>
      <w:r w:rsidR="00963DA0" w:rsidRPr="00963DA0">
        <w:rPr>
          <w:rFonts w:ascii="Times New Roman" w:hAnsi="Times New Roman"/>
          <w:noProof/>
          <w:sz w:val="24"/>
          <w:lang w:eastAsia="hr-HR"/>
        </w:rPr>
        <w:drawing>
          <wp:inline distT="0" distB="0" distL="0" distR="0" wp14:anchorId="4AAA81F2" wp14:editId="56CB20E9">
            <wp:extent cx="1811020" cy="1556385"/>
            <wp:effectExtent l="0" t="0" r="0" b="5715"/>
            <wp:docPr id="295" name="Slika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3" cstate="print">
                      <a:extLst>
                        <a:ext uri="{28A0092B-C50C-407E-A947-70E740481C1C}">
                          <a14:useLocalDpi xmlns:a14="http://schemas.microsoft.com/office/drawing/2010/main" val="0"/>
                        </a:ext>
                      </a:extLst>
                    </a:blip>
                    <a:srcRect l="23975" t="41151" r="46710" b="14168"/>
                    <a:stretch>
                      <a:fillRect/>
                    </a:stretch>
                  </pic:blipFill>
                  <pic:spPr bwMode="auto">
                    <a:xfrm>
                      <a:off x="0" y="0"/>
                      <a:ext cx="1811020" cy="1556385"/>
                    </a:xfrm>
                    <a:prstGeom prst="rect">
                      <a:avLst/>
                    </a:prstGeom>
                    <a:noFill/>
                    <a:ln>
                      <a:noFill/>
                    </a:ln>
                  </pic:spPr>
                </pic:pic>
              </a:graphicData>
            </a:graphic>
          </wp:inline>
        </w:drawing>
      </w:r>
      <w:r w:rsidR="00963DA0" w:rsidRPr="00963DA0">
        <w:rPr>
          <w:rFonts w:ascii="Times New Roman" w:hAnsi="Times New Roman"/>
          <w:sz w:val="24"/>
          <w:lang w:eastAsia="hr-HR"/>
        </w:rPr>
        <w:t xml:space="preserve">  </w:t>
      </w:r>
      <w:r w:rsidR="00963DA0" w:rsidRPr="00963DA0">
        <w:rPr>
          <w:rFonts w:ascii="Times New Roman" w:hAnsi="Times New Roman"/>
          <w:noProof/>
          <w:sz w:val="24"/>
          <w:lang w:eastAsia="hr-HR"/>
        </w:rPr>
        <w:drawing>
          <wp:inline distT="0" distB="0" distL="0" distR="0" wp14:anchorId="074605F6" wp14:editId="34811338">
            <wp:extent cx="1863725" cy="1582420"/>
            <wp:effectExtent l="0" t="0" r="3175" b="0"/>
            <wp:docPr id="296" name="Slika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3" cstate="print">
                      <a:extLst>
                        <a:ext uri="{28A0092B-C50C-407E-A947-70E740481C1C}">
                          <a14:useLocalDpi xmlns:a14="http://schemas.microsoft.com/office/drawing/2010/main" val="0"/>
                        </a:ext>
                      </a:extLst>
                    </a:blip>
                    <a:srcRect l="23975" t="41151" r="45854" b="14168"/>
                    <a:stretch>
                      <a:fillRect/>
                    </a:stretch>
                  </pic:blipFill>
                  <pic:spPr bwMode="auto">
                    <a:xfrm>
                      <a:off x="0" y="0"/>
                      <a:ext cx="1863725" cy="1582420"/>
                    </a:xfrm>
                    <a:prstGeom prst="rect">
                      <a:avLst/>
                    </a:prstGeom>
                    <a:noFill/>
                    <a:ln>
                      <a:noFill/>
                    </a:ln>
                  </pic:spPr>
                </pic:pic>
              </a:graphicData>
            </a:graphic>
          </wp:inline>
        </w:drawing>
      </w:r>
      <w:r w:rsidR="00963DA0" w:rsidRPr="00963DA0">
        <w:rPr>
          <w:rFonts w:ascii="Times New Roman" w:hAnsi="Times New Roman"/>
          <w:sz w:val="24"/>
          <w:lang w:eastAsia="hr-HR"/>
        </w:rPr>
        <w:t xml:space="preserve">  </w:t>
      </w:r>
      <w:r w:rsidR="00963DA0" w:rsidRPr="00963DA0">
        <w:rPr>
          <w:rFonts w:ascii="Times New Roman" w:hAnsi="Times New Roman"/>
          <w:noProof/>
          <w:sz w:val="24"/>
          <w:lang w:eastAsia="hr-HR"/>
        </w:rPr>
        <w:drawing>
          <wp:inline distT="0" distB="0" distL="0" distR="0" wp14:anchorId="7936B8C7" wp14:editId="37899760">
            <wp:extent cx="1828800" cy="1591310"/>
            <wp:effectExtent l="0" t="0" r="0" b="8890"/>
            <wp:docPr id="304" name="Slika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3" cstate="print">
                      <a:extLst>
                        <a:ext uri="{28A0092B-C50C-407E-A947-70E740481C1C}">
                          <a14:useLocalDpi xmlns:a14="http://schemas.microsoft.com/office/drawing/2010/main" val="0"/>
                        </a:ext>
                      </a:extLst>
                    </a:blip>
                    <a:srcRect l="23975" t="41151" r="46657" b="14168"/>
                    <a:stretch>
                      <a:fillRect/>
                    </a:stretch>
                  </pic:blipFill>
                  <pic:spPr bwMode="auto">
                    <a:xfrm>
                      <a:off x="0" y="0"/>
                      <a:ext cx="1828800" cy="1591310"/>
                    </a:xfrm>
                    <a:prstGeom prst="rect">
                      <a:avLst/>
                    </a:prstGeom>
                    <a:noFill/>
                    <a:ln>
                      <a:noFill/>
                    </a:ln>
                  </pic:spPr>
                </pic:pic>
              </a:graphicData>
            </a:graphic>
          </wp:inline>
        </w:drawing>
      </w:r>
    </w:p>
    <w:p w14:paraId="21DB880F" w14:textId="77777777" w:rsidR="00963DA0" w:rsidRPr="00963DA0" w:rsidRDefault="00963DA0" w:rsidP="00963DA0">
      <w:pPr>
        <w:spacing w:after="0" w:line="240" w:lineRule="auto"/>
        <w:jc w:val="both"/>
        <w:rPr>
          <w:rFonts w:ascii="Times New Roman" w:eastAsia="Calibri" w:hAnsi="Times New Roman"/>
          <w:b/>
          <w:sz w:val="24"/>
        </w:rPr>
      </w:pPr>
    </w:p>
    <w:p w14:paraId="7DFF5F91" w14:textId="77777777" w:rsidR="00963DA0" w:rsidRPr="00963DA0" w:rsidRDefault="00963DA0" w:rsidP="00963DA0">
      <w:pPr>
        <w:spacing w:after="0" w:line="240" w:lineRule="auto"/>
        <w:jc w:val="both"/>
        <w:rPr>
          <w:rFonts w:ascii="Times New Roman" w:hAnsi="Times New Roman"/>
          <w:b/>
          <w:sz w:val="24"/>
          <w:lang w:eastAsia="hr-HR"/>
        </w:rPr>
      </w:pPr>
      <w:r w:rsidRPr="00963DA0">
        <w:rPr>
          <w:rFonts w:ascii="Times New Roman" w:eastAsia="Calibri" w:hAnsi="Times New Roman"/>
          <w:b/>
          <w:sz w:val="20"/>
          <w:szCs w:val="20"/>
        </w:rPr>
        <w:t>Ukupni rizik</w:t>
      </w:r>
      <w:r w:rsidRPr="00963DA0">
        <w:rPr>
          <w:rFonts w:ascii="Times New Roman" w:eastAsia="Calibri" w:hAnsi="Times New Roman"/>
          <w:b/>
          <w:sz w:val="24"/>
        </w:rPr>
        <w:t xml:space="preserve"> = </w:t>
      </w:r>
      <w:r w:rsidRPr="00963DA0">
        <w:rPr>
          <w:rFonts w:ascii="Times New Roman" w:eastAsia="Calibri" w:hAnsi="Times New Roman"/>
          <w:b/>
          <w:sz w:val="24"/>
          <w:u w:val="single"/>
          <w:vertAlign w:val="superscript"/>
        </w:rPr>
        <w:t>Život i zdravlje ljudi  + Gospodarstvo + Društvena stabilnost i politika</w:t>
      </w:r>
      <w:r w:rsidRPr="00963DA0">
        <w:rPr>
          <w:rFonts w:ascii="Times New Roman" w:eastAsia="Calibri" w:hAnsi="Times New Roman"/>
          <w:b/>
          <w:sz w:val="24"/>
        </w:rPr>
        <w:t xml:space="preserve">  = </w:t>
      </w:r>
      <w:r w:rsidR="00A869BC">
        <w:rPr>
          <w:rFonts w:ascii="Times New Roman" w:eastAsia="Calibri" w:hAnsi="Times New Roman"/>
          <w:b/>
          <w:sz w:val="24"/>
          <w:u w:val="single"/>
          <w:vertAlign w:val="superscript"/>
        </w:rPr>
        <w:t>1+3</w:t>
      </w:r>
      <w:r w:rsidRPr="00963DA0">
        <w:rPr>
          <w:rFonts w:ascii="Times New Roman" w:eastAsia="Calibri" w:hAnsi="Times New Roman"/>
          <w:b/>
          <w:sz w:val="24"/>
          <w:u w:val="single"/>
          <w:vertAlign w:val="superscript"/>
        </w:rPr>
        <w:t>+1</w:t>
      </w:r>
      <w:r w:rsidRPr="00963DA0">
        <w:rPr>
          <w:rFonts w:ascii="Times New Roman" w:eastAsia="Calibri" w:hAnsi="Times New Roman"/>
          <w:b/>
          <w:sz w:val="24"/>
        </w:rPr>
        <w:t xml:space="preserve"> = </w:t>
      </w:r>
      <w:r w:rsidR="00A869BC">
        <w:rPr>
          <w:rFonts w:ascii="Times New Roman" w:eastAsia="Calibri" w:hAnsi="Times New Roman"/>
          <w:b/>
          <w:sz w:val="24"/>
          <w:u w:val="single"/>
          <w:vertAlign w:val="superscript"/>
        </w:rPr>
        <w:t>5</w:t>
      </w:r>
      <w:r w:rsidRPr="00963DA0">
        <w:rPr>
          <w:rFonts w:ascii="Times New Roman" w:eastAsia="Calibri" w:hAnsi="Times New Roman"/>
          <w:b/>
          <w:sz w:val="24"/>
          <w:u w:val="single"/>
          <w:vertAlign w:val="superscript"/>
        </w:rPr>
        <w:t xml:space="preserve"> </w:t>
      </w:r>
      <w:r w:rsidR="00A869BC">
        <w:rPr>
          <w:rFonts w:ascii="Times New Roman" w:eastAsia="Calibri" w:hAnsi="Times New Roman"/>
          <w:b/>
          <w:sz w:val="24"/>
        </w:rPr>
        <w:t xml:space="preserve"> =1,66</w:t>
      </w:r>
      <w:r w:rsidRPr="00963DA0">
        <w:rPr>
          <w:rFonts w:ascii="Times New Roman" w:eastAsia="Calibri" w:hAnsi="Times New Roman"/>
          <w:b/>
          <w:sz w:val="24"/>
        </w:rPr>
        <w:t>=2</w:t>
      </w:r>
    </w:p>
    <w:p w14:paraId="49023FC0" w14:textId="77777777" w:rsidR="00963DA0" w:rsidRPr="00963DA0" w:rsidRDefault="00963DA0" w:rsidP="00963DA0">
      <w:pPr>
        <w:spacing w:after="0" w:line="240" w:lineRule="auto"/>
        <w:jc w:val="both"/>
        <w:rPr>
          <w:rFonts w:ascii="Times New Roman" w:hAnsi="Times New Roman"/>
          <w:sz w:val="20"/>
          <w:szCs w:val="20"/>
          <w:lang w:eastAsia="hr-HR"/>
        </w:rPr>
      </w:pPr>
      <w:r w:rsidRPr="00963DA0">
        <w:rPr>
          <w:rFonts w:ascii="Times New Roman" w:hAnsi="Times New Roman"/>
          <w:sz w:val="24"/>
          <w:lang w:eastAsia="hr-HR"/>
        </w:rPr>
        <w:t xml:space="preserve">                                                               </w:t>
      </w:r>
      <w:r w:rsidRPr="00963DA0">
        <w:rPr>
          <w:rFonts w:ascii="Times New Roman" w:hAnsi="Times New Roman"/>
          <w:sz w:val="20"/>
          <w:szCs w:val="20"/>
          <w:lang w:eastAsia="hr-HR"/>
        </w:rPr>
        <w:t>3                                                       3         3</w:t>
      </w:r>
    </w:p>
    <w:p w14:paraId="76548F2D" w14:textId="77777777" w:rsidR="00963DA0" w:rsidRPr="00963DA0" w:rsidRDefault="00963DA0" w:rsidP="00963DA0">
      <w:pPr>
        <w:spacing w:after="0" w:line="240" w:lineRule="auto"/>
        <w:jc w:val="both"/>
        <w:rPr>
          <w:rFonts w:ascii="Times New Roman" w:hAnsi="Times New Roman"/>
          <w:sz w:val="24"/>
          <w:lang w:eastAsia="hr-HR"/>
        </w:rPr>
      </w:pPr>
    </w:p>
    <w:p w14:paraId="250596CD" w14:textId="77777777" w:rsidR="00963DA0" w:rsidRPr="00963DA0" w:rsidRDefault="00963DA0" w:rsidP="00963DA0">
      <w:pPr>
        <w:spacing w:after="0" w:line="240" w:lineRule="auto"/>
        <w:jc w:val="both"/>
        <w:rPr>
          <w:rFonts w:ascii="Times New Roman" w:hAnsi="Times New Roman"/>
          <w:sz w:val="24"/>
          <w:lang w:eastAsia="hr-HR"/>
        </w:rPr>
      </w:pPr>
      <w:r w:rsidRPr="00963DA0">
        <w:rPr>
          <w:rFonts w:ascii="Times New Roman" w:hAnsi="Times New Roman"/>
          <w:sz w:val="24"/>
          <w:lang w:eastAsia="hr-HR"/>
        </w:rPr>
        <w:t xml:space="preserve">         </w:t>
      </w:r>
    </w:p>
    <w:p w14:paraId="62770E36" w14:textId="77777777" w:rsidR="00963DA0" w:rsidRPr="00963DA0" w:rsidRDefault="00A869BC" w:rsidP="00A869BC">
      <w:pPr>
        <w:spacing w:after="0" w:line="240" w:lineRule="auto"/>
        <w:jc w:val="center"/>
        <w:rPr>
          <w:rFonts w:ascii="Times New Roman" w:hAnsi="Times New Roman"/>
          <w:sz w:val="24"/>
          <w:lang w:eastAsia="hr-HR"/>
        </w:rPr>
      </w:pPr>
      <w:r>
        <w:rPr>
          <w:noProof/>
          <w:lang w:eastAsia="hr-HR"/>
        </w:rPr>
        <w:drawing>
          <wp:inline distT="0" distB="0" distL="0" distR="0" wp14:anchorId="2CAEB2A5" wp14:editId="450840B4">
            <wp:extent cx="5432653" cy="2556456"/>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22031" t="38155" r="15238" b="9366"/>
                    <a:stretch/>
                  </pic:blipFill>
                  <pic:spPr bwMode="auto">
                    <a:xfrm>
                      <a:off x="0" y="0"/>
                      <a:ext cx="5456138" cy="2567508"/>
                    </a:xfrm>
                    <a:prstGeom prst="rect">
                      <a:avLst/>
                    </a:prstGeom>
                    <a:ln>
                      <a:noFill/>
                    </a:ln>
                    <a:extLst>
                      <a:ext uri="{53640926-AAD7-44D8-BBD7-CCE9431645EC}">
                        <a14:shadowObscured xmlns:a14="http://schemas.microsoft.com/office/drawing/2010/main"/>
                      </a:ext>
                    </a:extLst>
                  </pic:spPr>
                </pic:pic>
              </a:graphicData>
            </a:graphic>
          </wp:inline>
        </w:drawing>
      </w:r>
    </w:p>
    <w:p w14:paraId="0C69225C" w14:textId="77777777" w:rsidR="00963DA0" w:rsidRPr="00963DA0" w:rsidRDefault="00963DA0" w:rsidP="00963DA0"/>
    <w:p w14:paraId="3857D6C0" w14:textId="77777777" w:rsidR="00963DA0" w:rsidRPr="00963DA0" w:rsidRDefault="00963DA0" w:rsidP="00963DA0">
      <w:pPr>
        <w:keepNext/>
        <w:keepLines/>
        <w:numPr>
          <w:ilvl w:val="2"/>
          <w:numId w:val="1"/>
        </w:numPr>
        <w:spacing w:before="40" w:after="0" w:line="240" w:lineRule="auto"/>
        <w:ind w:left="1134" w:hanging="567"/>
        <w:outlineLvl w:val="2"/>
        <w:rPr>
          <w:rFonts w:ascii="Times New Roman" w:eastAsiaTheme="majorEastAsia" w:hAnsi="Times New Roman" w:cstheme="majorBidi"/>
          <w:b/>
          <w:sz w:val="24"/>
          <w:szCs w:val="24"/>
        </w:rPr>
      </w:pPr>
      <w:bookmarkStart w:id="534" w:name="_Toc207277363"/>
      <w:r w:rsidRPr="00963DA0">
        <w:rPr>
          <w:rFonts w:ascii="Times New Roman" w:eastAsiaTheme="majorEastAsia" w:hAnsi="Times New Roman" w:cstheme="majorBidi"/>
          <w:b/>
          <w:sz w:val="24"/>
          <w:szCs w:val="24"/>
        </w:rPr>
        <w:lastRenderedPageBreak/>
        <w:t>Karte rizika</w:t>
      </w:r>
      <w:bookmarkEnd w:id="534"/>
    </w:p>
    <w:p w14:paraId="1CD6477D" w14:textId="77777777" w:rsidR="00963DA0" w:rsidRPr="00963DA0" w:rsidRDefault="00963DA0" w:rsidP="00963DA0">
      <w:pPr>
        <w:spacing w:after="0" w:line="240" w:lineRule="auto"/>
        <w:jc w:val="center"/>
        <w:rPr>
          <w:rFonts w:ascii="Times New Roman" w:eastAsia="Times New Roman" w:hAnsi="Times New Roman" w:cs="Times New Roman"/>
          <w:sz w:val="20"/>
          <w:szCs w:val="20"/>
          <w:lang w:eastAsia="hr-HR"/>
        </w:rPr>
      </w:pPr>
    </w:p>
    <w:p w14:paraId="638141AD" w14:textId="77777777" w:rsidR="00963DA0" w:rsidRPr="00963DA0" w:rsidRDefault="00AE4A4F" w:rsidP="00963DA0">
      <w:pPr>
        <w:spacing w:after="0" w:line="240" w:lineRule="auto"/>
        <w:jc w:val="center"/>
        <w:rPr>
          <w:rFonts w:ascii="Times New Roman" w:eastAsia="Times New Roman" w:hAnsi="Times New Roman" w:cs="Times New Roman"/>
          <w:sz w:val="20"/>
          <w:szCs w:val="20"/>
          <w:lang w:eastAsia="hr-HR"/>
        </w:rPr>
      </w:pPr>
      <w:r>
        <w:rPr>
          <w:noProof/>
          <w:lang w:eastAsia="hr-HR"/>
        </w:rPr>
        <mc:AlternateContent>
          <mc:Choice Requires="wps">
            <w:drawing>
              <wp:anchor distT="0" distB="0" distL="114300" distR="114300" simplePos="0" relativeHeight="251992064" behindDoc="0" locked="0" layoutInCell="1" allowOverlap="1" wp14:anchorId="68A70E48" wp14:editId="6BDBD8A3">
                <wp:simplePos x="0" y="0"/>
                <wp:positionH relativeFrom="column">
                  <wp:posOffset>2285558</wp:posOffset>
                </wp:positionH>
                <wp:positionV relativeFrom="paragraph">
                  <wp:posOffset>3991202</wp:posOffset>
                </wp:positionV>
                <wp:extent cx="3169829" cy="860483"/>
                <wp:effectExtent l="0" t="0" r="12065" b="15875"/>
                <wp:wrapNone/>
                <wp:docPr id="324" name="Freeform 324"/>
                <wp:cNvGraphicFramePr/>
                <a:graphic xmlns:a="http://schemas.openxmlformats.org/drawingml/2006/main">
                  <a:graphicData uri="http://schemas.microsoft.com/office/word/2010/wordprocessingShape">
                    <wps:wsp>
                      <wps:cNvSpPr/>
                      <wps:spPr>
                        <a:xfrm>
                          <a:off x="0" y="0"/>
                          <a:ext cx="3169829" cy="860483"/>
                        </a:xfrm>
                        <a:custGeom>
                          <a:avLst/>
                          <a:gdLst>
                            <a:gd name="connsiteX0" fmla="*/ 10928 w 3169829"/>
                            <a:gd name="connsiteY0" fmla="*/ 563893 h 860483"/>
                            <a:gd name="connsiteX1" fmla="*/ 266301 w 3169829"/>
                            <a:gd name="connsiteY1" fmla="*/ 324996 h 860483"/>
                            <a:gd name="connsiteX2" fmla="*/ 513436 w 3169829"/>
                            <a:gd name="connsiteY2" fmla="*/ 135526 h 860483"/>
                            <a:gd name="connsiteX3" fmla="*/ 851188 w 3169829"/>
                            <a:gd name="connsiteY3" fmla="*/ 3720 h 860483"/>
                            <a:gd name="connsiteX4" fmla="*/ 1139512 w 3169829"/>
                            <a:gd name="connsiteY4" fmla="*/ 44909 h 860483"/>
                            <a:gd name="connsiteX5" fmla="*/ 1370171 w 3169829"/>
                            <a:gd name="connsiteY5" fmla="*/ 135526 h 860483"/>
                            <a:gd name="connsiteX6" fmla="*/ 1485501 w 3169829"/>
                            <a:gd name="connsiteY6" fmla="*/ 267331 h 860483"/>
                            <a:gd name="connsiteX7" fmla="*/ 1592593 w 3169829"/>
                            <a:gd name="connsiteY7" fmla="*/ 366185 h 860483"/>
                            <a:gd name="connsiteX8" fmla="*/ 1732636 w 3169829"/>
                            <a:gd name="connsiteY8" fmla="*/ 242618 h 860483"/>
                            <a:gd name="connsiteX9" fmla="*/ 1782063 w 3169829"/>
                            <a:gd name="connsiteY9" fmla="*/ 160239 h 860483"/>
                            <a:gd name="connsiteX10" fmla="*/ 1988009 w 3169829"/>
                            <a:gd name="connsiteY10" fmla="*/ 94337 h 860483"/>
                            <a:gd name="connsiteX11" fmla="*/ 2161004 w 3169829"/>
                            <a:gd name="connsiteY11" fmla="*/ 77861 h 860483"/>
                            <a:gd name="connsiteX12" fmla="*/ 2441090 w 3169829"/>
                            <a:gd name="connsiteY12" fmla="*/ 61385 h 860483"/>
                            <a:gd name="connsiteX13" fmla="*/ 2671750 w 3169829"/>
                            <a:gd name="connsiteY13" fmla="*/ 135526 h 860483"/>
                            <a:gd name="connsiteX14" fmla="*/ 2820031 w 3169829"/>
                            <a:gd name="connsiteY14" fmla="*/ 184953 h 860483"/>
                            <a:gd name="connsiteX15" fmla="*/ 2984788 w 3169829"/>
                            <a:gd name="connsiteY15" fmla="*/ 275569 h 860483"/>
                            <a:gd name="connsiteX16" fmla="*/ 3108355 w 3169829"/>
                            <a:gd name="connsiteY16" fmla="*/ 390899 h 860483"/>
                            <a:gd name="connsiteX17" fmla="*/ 3157782 w 3169829"/>
                            <a:gd name="connsiteY17" fmla="*/ 572131 h 860483"/>
                            <a:gd name="connsiteX18" fmla="*/ 2885933 w 3169829"/>
                            <a:gd name="connsiteY18" fmla="*/ 703937 h 860483"/>
                            <a:gd name="connsiteX19" fmla="*/ 2597609 w 3169829"/>
                            <a:gd name="connsiteY19" fmla="*/ 555655 h 860483"/>
                            <a:gd name="connsiteX20" fmla="*/ 2375188 w 3169829"/>
                            <a:gd name="connsiteY20" fmla="*/ 456801 h 860483"/>
                            <a:gd name="connsiteX21" fmla="*/ 2103339 w 3169829"/>
                            <a:gd name="connsiteY21" fmla="*/ 382661 h 860483"/>
                            <a:gd name="connsiteX22" fmla="*/ 1963296 w 3169829"/>
                            <a:gd name="connsiteY22" fmla="*/ 357947 h 860483"/>
                            <a:gd name="connsiteX23" fmla="*/ 1806777 w 3169829"/>
                            <a:gd name="connsiteY23" fmla="*/ 382661 h 860483"/>
                            <a:gd name="connsiteX24" fmla="*/ 1411361 w 3169829"/>
                            <a:gd name="connsiteY24" fmla="*/ 555655 h 860483"/>
                            <a:gd name="connsiteX25" fmla="*/ 1147750 w 3169829"/>
                            <a:gd name="connsiteY25" fmla="*/ 695699 h 860483"/>
                            <a:gd name="connsiteX26" fmla="*/ 933566 w 3169829"/>
                            <a:gd name="connsiteY26" fmla="*/ 769839 h 860483"/>
                            <a:gd name="connsiteX27" fmla="*/ 875901 w 3169829"/>
                            <a:gd name="connsiteY27" fmla="*/ 778077 h 860483"/>
                            <a:gd name="connsiteX28" fmla="*/ 834712 w 3169829"/>
                            <a:gd name="connsiteY28" fmla="*/ 753364 h 860483"/>
                            <a:gd name="connsiteX29" fmla="*/ 711144 w 3169829"/>
                            <a:gd name="connsiteY29" fmla="*/ 778077 h 860483"/>
                            <a:gd name="connsiteX30" fmla="*/ 513436 w 3169829"/>
                            <a:gd name="connsiteY30" fmla="*/ 860455 h 860483"/>
                            <a:gd name="connsiteX31" fmla="*/ 480485 w 3169829"/>
                            <a:gd name="connsiteY31" fmla="*/ 786315 h 860483"/>
                            <a:gd name="connsiteX32" fmla="*/ 480485 w 3169829"/>
                            <a:gd name="connsiteY32" fmla="*/ 703937 h 860483"/>
                            <a:gd name="connsiteX33" fmla="*/ 356917 w 3169829"/>
                            <a:gd name="connsiteY33" fmla="*/ 646272 h 860483"/>
                            <a:gd name="connsiteX34" fmla="*/ 192161 w 3169829"/>
                            <a:gd name="connsiteY34" fmla="*/ 605082 h 860483"/>
                            <a:gd name="connsiteX35" fmla="*/ 60355 w 3169829"/>
                            <a:gd name="connsiteY35" fmla="*/ 613320 h 860483"/>
                            <a:gd name="connsiteX36" fmla="*/ 10928 w 3169829"/>
                            <a:gd name="connsiteY36" fmla="*/ 563893 h 8604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Lst>
                          <a:rect l="l" t="t" r="r" b="b"/>
                          <a:pathLst>
                            <a:path w="3169829" h="860483">
                              <a:moveTo>
                                <a:pt x="10928" y="563893"/>
                              </a:moveTo>
                              <a:cubicBezTo>
                                <a:pt x="45252" y="515839"/>
                                <a:pt x="182550" y="396391"/>
                                <a:pt x="266301" y="324996"/>
                              </a:cubicBezTo>
                              <a:cubicBezTo>
                                <a:pt x="350052" y="253601"/>
                                <a:pt x="415955" y="189072"/>
                                <a:pt x="513436" y="135526"/>
                              </a:cubicBezTo>
                              <a:cubicBezTo>
                                <a:pt x="610917" y="81980"/>
                                <a:pt x="746842" y="18823"/>
                                <a:pt x="851188" y="3720"/>
                              </a:cubicBezTo>
                              <a:cubicBezTo>
                                <a:pt x="955534" y="-11383"/>
                                <a:pt x="1053015" y="22941"/>
                                <a:pt x="1139512" y="44909"/>
                              </a:cubicBezTo>
                              <a:cubicBezTo>
                                <a:pt x="1226009" y="66877"/>
                                <a:pt x="1312506" y="98456"/>
                                <a:pt x="1370171" y="135526"/>
                              </a:cubicBezTo>
                              <a:cubicBezTo>
                                <a:pt x="1427836" y="172596"/>
                                <a:pt x="1448431" y="228888"/>
                                <a:pt x="1485501" y="267331"/>
                              </a:cubicBezTo>
                              <a:cubicBezTo>
                                <a:pt x="1522571" y="305774"/>
                                <a:pt x="1551404" y="370304"/>
                                <a:pt x="1592593" y="366185"/>
                              </a:cubicBezTo>
                              <a:cubicBezTo>
                                <a:pt x="1633782" y="362066"/>
                                <a:pt x="1701058" y="276942"/>
                                <a:pt x="1732636" y="242618"/>
                              </a:cubicBezTo>
                              <a:cubicBezTo>
                                <a:pt x="1764214" y="208294"/>
                                <a:pt x="1739501" y="184952"/>
                                <a:pt x="1782063" y="160239"/>
                              </a:cubicBezTo>
                              <a:cubicBezTo>
                                <a:pt x="1824625" y="135526"/>
                                <a:pt x="1924852" y="108067"/>
                                <a:pt x="1988009" y="94337"/>
                              </a:cubicBezTo>
                              <a:cubicBezTo>
                                <a:pt x="2051166" y="80607"/>
                                <a:pt x="2085491" y="83353"/>
                                <a:pt x="2161004" y="77861"/>
                              </a:cubicBezTo>
                              <a:cubicBezTo>
                                <a:pt x="2236517" y="72369"/>
                                <a:pt x="2355966" y="51774"/>
                                <a:pt x="2441090" y="61385"/>
                              </a:cubicBezTo>
                              <a:cubicBezTo>
                                <a:pt x="2526214" y="70996"/>
                                <a:pt x="2671750" y="135526"/>
                                <a:pt x="2671750" y="135526"/>
                              </a:cubicBezTo>
                              <a:cubicBezTo>
                                <a:pt x="2734907" y="156121"/>
                                <a:pt x="2767858" y="161612"/>
                                <a:pt x="2820031" y="184953"/>
                              </a:cubicBezTo>
                              <a:cubicBezTo>
                                <a:pt x="2872204" y="208293"/>
                                <a:pt x="2936734" y="241245"/>
                                <a:pt x="2984788" y="275569"/>
                              </a:cubicBezTo>
                              <a:cubicBezTo>
                                <a:pt x="3032842" y="309893"/>
                                <a:pt x="3079523" y="341472"/>
                                <a:pt x="3108355" y="390899"/>
                              </a:cubicBezTo>
                              <a:cubicBezTo>
                                <a:pt x="3137187" y="440326"/>
                                <a:pt x="3194852" y="519958"/>
                                <a:pt x="3157782" y="572131"/>
                              </a:cubicBezTo>
                              <a:cubicBezTo>
                                <a:pt x="3120712" y="624304"/>
                                <a:pt x="2979295" y="706683"/>
                                <a:pt x="2885933" y="703937"/>
                              </a:cubicBezTo>
                              <a:cubicBezTo>
                                <a:pt x="2792571" y="701191"/>
                                <a:pt x="2682733" y="596844"/>
                                <a:pt x="2597609" y="555655"/>
                              </a:cubicBezTo>
                              <a:cubicBezTo>
                                <a:pt x="2512485" y="514466"/>
                                <a:pt x="2457566" y="485633"/>
                                <a:pt x="2375188" y="456801"/>
                              </a:cubicBezTo>
                              <a:cubicBezTo>
                                <a:pt x="2292810" y="427969"/>
                                <a:pt x="2171988" y="399137"/>
                                <a:pt x="2103339" y="382661"/>
                              </a:cubicBezTo>
                              <a:cubicBezTo>
                                <a:pt x="2034690" y="366185"/>
                                <a:pt x="2012723" y="357947"/>
                                <a:pt x="1963296" y="357947"/>
                              </a:cubicBezTo>
                              <a:cubicBezTo>
                                <a:pt x="1913869" y="357947"/>
                                <a:pt x="1898766" y="349710"/>
                                <a:pt x="1806777" y="382661"/>
                              </a:cubicBezTo>
                              <a:cubicBezTo>
                                <a:pt x="1714788" y="415612"/>
                                <a:pt x="1521199" y="503482"/>
                                <a:pt x="1411361" y="555655"/>
                              </a:cubicBezTo>
                              <a:cubicBezTo>
                                <a:pt x="1301523" y="607828"/>
                                <a:pt x="1227382" y="660002"/>
                                <a:pt x="1147750" y="695699"/>
                              </a:cubicBezTo>
                              <a:cubicBezTo>
                                <a:pt x="1068118" y="731396"/>
                                <a:pt x="978874" y="756109"/>
                                <a:pt x="933566" y="769839"/>
                              </a:cubicBezTo>
                              <a:cubicBezTo>
                                <a:pt x="888258" y="783569"/>
                                <a:pt x="892377" y="780823"/>
                                <a:pt x="875901" y="778077"/>
                              </a:cubicBezTo>
                              <a:cubicBezTo>
                                <a:pt x="859425" y="775331"/>
                                <a:pt x="862171" y="753364"/>
                                <a:pt x="834712" y="753364"/>
                              </a:cubicBezTo>
                              <a:cubicBezTo>
                                <a:pt x="807253" y="753364"/>
                                <a:pt x="764690" y="760229"/>
                                <a:pt x="711144" y="778077"/>
                              </a:cubicBezTo>
                              <a:cubicBezTo>
                                <a:pt x="657598" y="795925"/>
                                <a:pt x="551879" y="859082"/>
                                <a:pt x="513436" y="860455"/>
                              </a:cubicBezTo>
                              <a:cubicBezTo>
                                <a:pt x="474993" y="861828"/>
                                <a:pt x="485977" y="812401"/>
                                <a:pt x="480485" y="786315"/>
                              </a:cubicBezTo>
                              <a:cubicBezTo>
                                <a:pt x="474993" y="760229"/>
                                <a:pt x="501080" y="727277"/>
                                <a:pt x="480485" y="703937"/>
                              </a:cubicBezTo>
                              <a:cubicBezTo>
                                <a:pt x="459890" y="680597"/>
                                <a:pt x="404971" y="662748"/>
                                <a:pt x="356917" y="646272"/>
                              </a:cubicBezTo>
                              <a:cubicBezTo>
                                <a:pt x="308863" y="629796"/>
                                <a:pt x="241588" y="610574"/>
                                <a:pt x="192161" y="605082"/>
                              </a:cubicBezTo>
                              <a:cubicBezTo>
                                <a:pt x="142734" y="599590"/>
                                <a:pt x="89188" y="622931"/>
                                <a:pt x="60355" y="613320"/>
                              </a:cubicBezTo>
                              <a:cubicBezTo>
                                <a:pt x="31522" y="603709"/>
                                <a:pt x="-23396" y="611947"/>
                                <a:pt x="10928" y="563893"/>
                              </a:cubicBezTo>
                              <a:close/>
                            </a:path>
                          </a:pathLst>
                        </a:custGeom>
                        <a:solidFill>
                          <a:srgbClr val="FFFF00">
                            <a:alpha val="50196"/>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CDEDFE8" id="Freeform 324" o:spid="_x0000_s1026" style="position:absolute;margin-left:179.95pt;margin-top:314.25pt;width:249.6pt;height:67.75pt;z-index:251992064;visibility:visible;mso-wrap-style:square;mso-wrap-distance-left:9pt;mso-wrap-distance-top:0;mso-wrap-distance-right:9pt;mso-wrap-distance-bottom:0;mso-position-horizontal:absolute;mso-position-horizontal-relative:text;mso-position-vertical:absolute;mso-position-vertical-relative:text;v-text-anchor:middle" coordsize="3169829,860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" path="m10928,563893c45252,515839,182550,396391,266301,324996,350052,253601,415955,189072,513436,135526,610917,81980,746842,18823,851188,3720v104346,-15103,201827,19221,288324,41189c1226009,66877,1312506,98456,1370171,135526v57665,37070,78260,93362,115330,131805c1522571,305774,1551404,370304,1592593,366185v41189,-4119,108465,-89243,140043,-123567c1764214,208294,1739501,184952,1782063,160239v42562,-24713,142789,-52172,205946,-65902c2051166,80607,2085491,83353,2161004,77861v75513,-5492,194962,-26087,280086,-16476c2526214,70996,2671750,135526,2671750,135526v63157,20595,96108,26086,148281,49427c2872204,208293,2936734,241245,2984788,275569v48054,34324,94735,65903,123567,115330c3137187,440326,3194852,519958,3157782,572131v-37070,52173,-178487,134552,-271849,131806c2792571,701191,2682733,596844,2597609,555655v-85124,-41189,-140043,-70022,-222421,-98854c2292810,427969,2171988,399137,2103339,382661v-68649,-16476,-90616,-24714,-140043,-24714c1913869,357947,1898766,349710,1806777,382661v-91989,32951,-285578,120821,-395416,172994c1301523,607828,1227382,660002,1147750,695699v-79632,35697,-168876,60410,-214184,74140c888258,783569,892377,780823,875901,778077v-16476,-2746,-13730,-24713,-41189,-24713c807253,753364,764690,760229,711144,778077v-53546,17848,-159265,81005,-197708,82378c474993,861828,485977,812401,480485,786315v-5492,-26086,20595,-59038,,-82378c459890,680597,404971,662748,356917,646272,308863,629796,241588,610574,192161,605082,142734,599590,89188,622931,60355,613320,31522,603709,-23396,611947,10928,563893xe" fillcolor="yellow" strokecolor="#1f4d78 [1604]" strokeweight="1pt">
                <v:fill opacity="32896f"/>
                <v:stroke joinstyle="miter"/>
                <v:path arrowok="t" o:connecttype="custom" o:connectlocs="10928,563893;266301,324996;513436,135526;851188,3720;1139512,44909;1370171,135526;1485501,267331;1592593,366185;1732636,242618;1782063,160239;1988009,94337;2161004,77861;2441090,61385;2671750,135526;2820031,184953;2984788,275569;3108355,390899;3157782,572131;2885933,703937;2597609,555655;2375188,456801;2103339,382661;1963296,357947;1806777,382661;1411361,555655;1147750,695699;933566,769839;875901,778077;834712,753364;711144,778077;513436,860455;480485,786315;480485,703937;356917,646272;192161,605082;60355,613320;10928,563893" o:connectangles="0,0,0,0,0,0,0,0,0,0,0,0,0,0,0,0,0,0,0,0,0,0,0,0,0,0,0,0,0,0,0,0,0,0,0,0,0"/>
              </v:shape>
            </w:pict>
          </mc:Fallback>
        </mc:AlternateContent>
      </w:r>
      <w:r w:rsidR="00A869BC">
        <w:rPr>
          <w:noProof/>
          <w:lang w:eastAsia="hr-HR"/>
        </w:rPr>
        <w:drawing>
          <wp:inline distT="0" distB="0" distL="0" distR="0" wp14:anchorId="6C12E869" wp14:editId="44E1128B">
            <wp:extent cx="5669280" cy="4899977"/>
            <wp:effectExtent l="0" t="0" r="762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28468" t="21101" r="28206" b="13814"/>
                    <a:stretch/>
                  </pic:blipFill>
                  <pic:spPr bwMode="auto">
                    <a:xfrm>
                      <a:off x="0" y="0"/>
                      <a:ext cx="5684800" cy="4913391"/>
                    </a:xfrm>
                    <a:prstGeom prst="rect">
                      <a:avLst/>
                    </a:prstGeom>
                    <a:ln>
                      <a:noFill/>
                    </a:ln>
                    <a:extLst>
                      <a:ext uri="{53640926-AAD7-44D8-BBD7-CCE9431645EC}">
                        <a14:shadowObscured xmlns:a14="http://schemas.microsoft.com/office/drawing/2010/main"/>
                      </a:ext>
                    </a:extLst>
                  </pic:spPr>
                </pic:pic>
              </a:graphicData>
            </a:graphic>
          </wp:inline>
        </w:drawing>
      </w:r>
    </w:p>
    <w:p w14:paraId="70C17DAF" w14:textId="77777777" w:rsidR="00A869BC" w:rsidRDefault="001B6258" w:rsidP="00963DA0">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Slika 2</w:t>
      </w:r>
      <w:r w:rsidR="00963DA0" w:rsidRPr="00963DA0">
        <w:rPr>
          <w:rFonts w:ascii="Times New Roman" w:eastAsia="Times New Roman" w:hAnsi="Times New Roman" w:cs="Times New Roman"/>
          <w:sz w:val="20"/>
          <w:szCs w:val="20"/>
          <w:lang w:eastAsia="hr-HR"/>
        </w:rPr>
        <w:t xml:space="preserve">0: Karta rizika za </w:t>
      </w:r>
      <w:r w:rsidR="00A869BC">
        <w:rPr>
          <w:rFonts w:ascii="Times New Roman" w:eastAsia="Times New Roman" w:hAnsi="Times New Roman" w:cs="Times New Roman"/>
          <w:sz w:val="20"/>
          <w:szCs w:val="20"/>
          <w:lang w:eastAsia="hr-HR"/>
        </w:rPr>
        <w:t>ugrozu zaslanjenje tla</w:t>
      </w:r>
    </w:p>
    <w:p w14:paraId="49FF9BBC" w14:textId="77777777" w:rsidR="00963DA0" w:rsidRPr="00963DA0" w:rsidRDefault="00963DA0" w:rsidP="00963DA0">
      <w:pPr>
        <w:spacing w:after="0" w:line="240" w:lineRule="auto"/>
        <w:jc w:val="both"/>
        <w:rPr>
          <w:rFonts w:ascii="Times New Roman" w:eastAsia="Times New Roman" w:hAnsi="Times New Roman" w:cs="Times New Roman"/>
          <w:sz w:val="20"/>
          <w:szCs w:val="20"/>
          <w:lang w:eastAsia="hr-HR"/>
        </w:rPr>
      </w:pPr>
      <w:r w:rsidRPr="00963DA0">
        <w:rPr>
          <w:rFonts w:ascii="Times New Roman" w:eastAsia="Times New Roman" w:hAnsi="Times New Roman" w:cs="Times New Roman"/>
          <w:sz w:val="20"/>
          <w:szCs w:val="20"/>
          <w:lang w:eastAsia="hr-HR"/>
        </w:rPr>
        <w:t xml:space="preserve">Izvor podataka: </w:t>
      </w:r>
      <w:hyperlink r:id="rId53" w:history="1">
        <w:r w:rsidRPr="00963DA0">
          <w:rPr>
            <w:rFonts w:ascii="Times New Roman" w:eastAsia="Times New Roman" w:hAnsi="Times New Roman" w:cs="Times New Roman"/>
            <w:color w:val="0563C1" w:themeColor="hyperlink"/>
            <w:sz w:val="20"/>
            <w:szCs w:val="20"/>
            <w:u w:val="single"/>
            <w:lang w:eastAsia="hr-HR"/>
          </w:rPr>
          <w:t>http://geoportal.dgu.hr</w:t>
        </w:r>
      </w:hyperlink>
      <w:r w:rsidRPr="00963DA0">
        <w:rPr>
          <w:rFonts w:ascii="Times New Roman" w:eastAsia="Times New Roman" w:hAnsi="Times New Roman" w:cs="Times New Roman"/>
          <w:sz w:val="20"/>
          <w:szCs w:val="20"/>
          <w:lang w:eastAsia="hr-HR"/>
        </w:rPr>
        <w:t xml:space="preserve"> ; Planovi i Procjene j.d.o.o.</w:t>
      </w:r>
    </w:p>
    <w:p w14:paraId="6E064A32" w14:textId="77777777" w:rsidR="00963DA0" w:rsidRDefault="00963DA0" w:rsidP="00607693">
      <w:pPr>
        <w:pStyle w:val="Bezproreda"/>
      </w:pPr>
    </w:p>
    <w:p w14:paraId="02594446" w14:textId="77777777" w:rsidR="00963DA0" w:rsidRDefault="00963DA0" w:rsidP="00607693">
      <w:pPr>
        <w:pStyle w:val="Bezproreda"/>
      </w:pPr>
    </w:p>
    <w:p w14:paraId="359CD852" w14:textId="77777777" w:rsidR="00963DA0" w:rsidRDefault="00963DA0" w:rsidP="00607693">
      <w:pPr>
        <w:pStyle w:val="Bezproreda"/>
      </w:pPr>
    </w:p>
    <w:p w14:paraId="5D237FAE" w14:textId="77777777" w:rsidR="00AE4A4F" w:rsidRDefault="00AE4A4F" w:rsidP="00607693">
      <w:pPr>
        <w:pStyle w:val="Bezproreda"/>
      </w:pPr>
    </w:p>
    <w:p w14:paraId="35E62867" w14:textId="77777777" w:rsidR="00AE4A4F" w:rsidRDefault="00AE4A4F" w:rsidP="00607693">
      <w:pPr>
        <w:pStyle w:val="Bezproreda"/>
      </w:pPr>
    </w:p>
    <w:p w14:paraId="59A8CA5D" w14:textId="77777777" w:rsidR="00AE4A4F" w:rsidRDefault="00AE4A4F" w:rsidP="00607693">
      <w:pPr>
        <w:pStyle w:val="Bezproreda"/>
      </w:pPr>
    </w:p>
    <w:p w14:paraId="3B682E8C" w14:textId="77777777" w:rsidR="00AE4A4F" w:rsidRDefault="00AE4A4F" w:rsidP="00607693">
      <w:pPr>
        <w:pStyle w:val="Bezproreda"/>
      </w:pPr>
    </w:p>
    <w:p w14:paraId="26CE85C1" w14:textId="77777777" w:rsidR="00AE4A4F" w:rsidRDefault="00AE4A4F" w:rsidP="00607693">
      <w:pPr>
        <w:pStyle w:val="Bezproreda"/>
      </w:pPr>
    </w:p>
    <w:p w14:paraId="5BEE0F3C" w14:textId="77777777" w:rsidR="00AE4A4F" w:rsidRDefault="00AE4A4F" w:rsidP="00607693">
      <w:pPr>
        <w:pStyle w:val="Bezproreda"/>
      </w:pPr>
    </w:p>
    <w:p w14:paraId="56CB4DA2" w14:textId="77777777" w:rsidR="00AE4A4F" w:rsidRDefault="00AE4A4F" w:rsidP="00607693">
      <w:pPr>
        <w:pStyle w:val="Bezproreda"/>
      </w:pPr>
    </w:p>
    <w:p w14:paraId="506E1BB7" w14:textId="77777777" w:rsidR="00794938" w:rsidRDefault="00794938" w:rsidP="00607693">
      <w:pPr>
        <w:pStyle w:val="Bezproreda"/>
      </w:pPr>
    </w:p>
    <w:p w14:paraId="2B2A097B" w14:textId="77777777" w:rsidR="00AE4A4F" w:rsidRDefault="00AE4A4F" w:rsidP="00607693">
      <w:pPr>
        <w:pStyle w:val="Bezproreda"/>
      </w:pPr>
    </w:p>
    <w:p w14:paraId="06BA90E6" w14:textId="77777777" w:rsidR="00963DA0" w:rsidRPr="00963DA0" w:rsidRDefault="00963DA0" w:rsidP="00963DA0">
      <w:pPr>
        <w:keepNext/>
        <w:keepLines/>
        <w:numPr>
          <w:ilvl w:val="1"/>
          <w:numId w:val="1"/>
        </w:numPr>
        <w:spacing w:before="40" w:after="0" w:line="240" w:lineRule="auto"/>
        <w:outlineLvl w:val="1"/>
        <w:rPr>
          <w:rFonts w:ascii="Times New Roman" w:eastAsiaTheme="majorEastAsia" w:hAnsi="Times New Roman" w:cstheme="majorBidi"/>
          <w:b/>
          <w:sz w:val="28"/>
          <w:szCs w:val="26"/>
        </w:rPr>
      </w:pPr>
      <w:bookmarkStart w:id="535" w:name="_Toc530849448"/>
      <w:bookmarkStart w:id="536" w:name="_Toc535355977"/>
      <w:bookmarkStart w:id="537" w:name="_Toc207277364"/>
      <w:r w:rsidRPr="00963DA0">
        <w:rPr>
          <w:rFonts w:ascii="Times New Roman" w:eastAsiaTheme="majorEastAsia" w:hAnsi="Times New Roman" w:cstheme="majorBidi"/>
          <w:b/>
          <w:sz w:val="28"/>
          <w:szCs w:val="26"/>
        </w:rPr>
        <w:lastRenderedPageBreak/>
        <w:t>POPLAVA IZAZVANA PUCANJEM</w:t>
      </w:r>
      <w:bookmarkEnd w:id="535"/>
      <w:bookmarkEnd w:id="536"/>
      <w:r w:rsidR="00D7224F">
        <w:rPr>
          <w:rFonts w:ascii="Times New Roman" w:eastAsiaTheme="majorEastAsia" w:hAnsi="Times New Roman" w:cstheme="majorBidi"/>
          <w:b/>
          <w:sz w:val="28"/>
          <w:szCs w:val="26"/>
        </w:rPr>
        <w:t xml:space="preserve"> AKUMULACIJSKIH BRANA</w:t>
      </w:r>
      <w:bookmarkEnd w:id="537"/>
    </w:p>
    <w:p w14:paraId="3E557988" w14:textId="77777777" w:rsidR="00963DA0" w:rsidRPr="00963DA0" w:rsidRDefault="00963DA0" w:rsidP="00963DA0">
      <w:pPr>
        <w:keepNext/>
        <w:keepLines/>
        <w:spacing w:before="40" w:after="0" w:line="240" w:lineRule="auto"/>
        <w:outlineLvl w:val="2"/>
        <w:rPr>
          <w:rFonts w:ascii="Times New Roman" w:eastAsiaTheme="majorEastAsia" w:hAnsi="Times New Roman" w:cstheme="majorBidi"/>
          <w:b/>
          <w:sz w:val="24"/>
          <w:szCs w:val="24"/>
        </w:rPr>
      </w:pPr>
    </w:p>
    <w:p w14:paraId="70243629" w14:textId="77777777" w:rsidR="00963DA0" w:rsidRPr="00794938" w:rsidRDefault="00794938" w:rsidP="00794938">
      <w:pPr>
        <w:keepNext/>
        <w:keepLines/>
        <w:spacing w:before="40" w:after="0" w:line="240" w:lineRule="auto"/>
        <w:ind w:left="1134" w:hanging="567"/>
        <w:outlineLvl w:val="2"/>
        <w:rPr>
          <w:rFonts w:ascii="Times New Roman" w:eastAsiaTheme="majorEastAsia" w:hAnsi="Times New Roman" w:cstheme="majorBidi"/>
          <w:b/>
          <w:sz w:val="24"/>
          <w:szCs w:val="24"/>
        </w:rPr>
      </w:pPr>
      <w:bookmarkStart w:id="538" w:name="_Toc525074196"/>
      <w:bookmarkStart w:id="539" w:name="_Toc525113193"/>
      <w:bookmarkStart w:id="540" w:name="_Toc525113312"/>
      <w:bookmarkStart w:id="541" w:name="_Toc525113669"/>
      <w:bookmarkStart w:id="542" w:name="_Toc530849449"/>
      <w:bookmarkStart w:id="543" w:name="_Toc535355978"/>
      <w:bookmarkStart w:id="544" w:name="_Toc207277365"/>
      <w:r>
        <w:rPr>
          <w:rFonts w:ascii="Times New Roman" w:eastAsiaTheme="majorEastAsia" w:hAnsi="Times New Roman" w:cstheme="majorBidi"/>
          <w:b/>
          <w:sz w:val="24"/>
          <w:szCs w:val="24"/>
        </w:rPr>
        <w:t>5.7</w:t>
      </w:r>
      <w:r w:rsidR="00963DA0" w:rsidRPr="00963DA0">
        <w:rPr>
          <w:rFonts w:ascii="Times New Roman" w:eastAsiaTheme="majorEastAsia" w:hAnsi="Times New Roman" w:cstheme="majorBidi"/>
          <w:b/>
          <w:sz w:val="24"/>
          <w:szCs w:val="24"/>
        </w:rPr>
        <w:t>.1. Uvod u rizik s nazivom scenarija</w:t>
      </w:r>
      <w:bookmarkEnd w:id="538"/>
      <w:bookmarkEnd w:id="539"/>
      <w:bookmarkEnd w:id="540"/>
      <w:bookmarkEnd w:id="541"/>
      <w:bookmarkEnd w:id="542"/>
      <w:bookmarkEnd w:id="543"/>
      <w:bookmarkEnd w:id="544"/>
    </w:p>
    <w:p w14:paraId="383EC858" w14:textId="77777777" w:rsidR="00794938" w:rsidRPr="00AD0B69" w:rsidRDefault="00794938" w:rsidP="00794938">
      <w:pPr>
        <w:pStyle w:val="Bezproreda2"/>
      </w:pPr>
      <w:r w:rsidRPr="00AD0B69">
        <w:t>Neretva je rijeka duga 225 kilometara i najvećim dijelom protječe kroz Bosnu i Hercegovinu (203 km), te manjim dijelom kroz Republiku Hrvatsku (22 km). Izvire ispod planine Jabuke u Bosni i Hercegovini.</w:t>
      </w:r>
    </w:p>
    <w:p w14:paraId="5B989EC6" w14:textId="77777777" w:rsidR="00794938" w:rsidRPr="00AD0B69" w:rsidRDefault="00794938" w:rsidP="00794938">
      <w:pPr>
        <w:pStyle w:val="Bezproreda2"/>
      </w:pPr>
      <w:r w:rsidRPr="00AD0B69">
        <w:t>Zajedno sa svojim pritocima čini zasebnu prirodnu cjelinu i jedinstven ekološki sustav. Izvire u planinskim predjelima visoke Hercegovine i većim dijelom svog toka ima odlike planinske rijeke. Zbog tih odlika na Neretvi su izgrađene hidrocentrale sa pripadajućim akumulacijskim jezerima: Jablanica, Grabovica,</w:t>
      </w:r>
      <w:r>
        <w:t xml:space="preserve"> </w:t>
      </w:r>
      <w:r w:rsidRPr="00AD0B69">
        <w:t>Salakovac i Mostar. Na pritoci Neretve, rijeci Rami, također je izgrađena hidrocentrala i stvoreno umjetno akumulacijsko jezero, te se i ova hidrocentrala ubraja u sastavni dio hidrocentrala na rijeci Neretvi.</w:t>
      </w:r>
    </w:p>
    <w:p w14:paraId="091004B9" w14:textId="77777777" w:rsidR="00794938" w:rsidRPr="00AD0B69" w:rsidRDefault="00794938" w:rsidP="00794938">
      <w:pPr>
        <w:pStyle w:val="Bezproreda2"/>
      </w:pPr>
      <w:r w:rsidRPr="00AD0B69">
        <w:t>Uslijed prirodne katastrofe (potresa) ili uslijed ratnih djelovanja može doći do pucanja hidroakumulacijskih brana, a samim tim i ispuštanja ogromnih količina vode akumuliranih u umjetnim jezerima.</w:t>
      </w:r>
    </w:p>
    <w:p w14:paraId="4691EB2C" w14:textId="77777777" w:rsidR="00794938" w:rsidRPr="00963DA0" w:rsidRDefault="00794938" w:rsidP="00963DA0">
      <w:pPr>
        <w:spacing w:after="0" w:line="240" w:lineRule="auto"/>
        <w:jc w:val="both"/>
        <w:rPr>
          <w:rFonts w:ascii="Times New Roman" w:hAnsi="Times New Roman"/>
          <w:sz w:val="24"/>
        </w:rPr>
      </w:pPr>
    </w:p>
    <w:tbl>
      <w:tblPr>
        <w:tblpPr w:leftFromText="180" w:rightFromText="180" w:vertAnchor="text" w:horzAnchor="margin" w:tblpY="29"/>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067"/>
      </w:tblGrid>
      <w:tr w:rsidR="00963DA0" w:rsidRPr="00963DA0" w14:paraId="4D5211F8" w14:textId="77777777" w:rsidTr="0024283C">
        <w:trPr>
          <w:trHeight w:val="269"/>
        </w:trPr>
        <w:tc>
          <w:tcPr>
            <w:tcW w:w="9067" w:type="dxa"/>
            <w:shd w:val="clear" w:color="auto" w:fill="FFC000"/>
            <w:vAlign w:val="center"/>
          </w:tcPr>
          <w:p w14:paraId="66F7D923" w14:textId="77777777" w:rsidR="00963DA0" w:rsidRPr="00963DA0" w:rsidRDefault="00963DA0" w:rsidP="00963DA0">
            <w:pPr>
              <w:spacing w:after="0" w:line="240" w:lineRule="auto"/>
              <w:jc w:val="both"/>
              <w:rPr>
                <w:rFonts w:ascii="Times New Roman" w:eastAsia="Calibri" w:hAnsi="Times New Roman" w:cs="Times New Roman"/>
                <w:sz w:val="20"/>
                <w:szCs w:val="20"/>
              </w:rPr>
            </w:pPr>
            <w:r w:rsidRPr="00963DA0">
              <w:rPr>
                <w:rFonts w:ascii="Times New Roman" w:eastAsia="Calibri" w:hAnsi="Times New Roman" w:cs="Times New Roman"/>
                <w:sz w:val="20"/>
                <w:szCs w:val="20"/>
              </w:rPr>
              <w:t>Naziv scenarija:</w:t>
            </w:r>
          </w:p>
        </w:tc>
      </w:tr>
      <w:tr w:rsidR="00963DA0" w:rsidRPr="00963DA0" w14:paraId="6428EE3A" w14:textId="77777777" w:rsidTr="0024283C">
        <w:trPr>
          <w:trHeight w:val="300"/>
        </w:trPr>
        <w:tc>
          <w:tcPr>
            <w:tcW w:w="9067" w:type="dxa"/>
            <w:tcBorders>
              <w:bottom w:val="single" w:sz="4" w:space="0" w:color="auto"/>
            </w:tcBorders>
            <w:vAlign w:val="center"/>
          </w:tcPr>
          <w:p w14:paraId="60883367" w14:textId="77777777" w:rsidR="00963DA0" w:rsidRPr="00963DA0" w:rsidRDefault="00963DA0" w:rsidP="00794938">
            <w:pPr>
              <w:spacing w:after="0" w:line="240" w:lineRule="auto"/>
              <w:jc w:val="both"/>
              <w:rPr>
                <w:rFonts w:ascii="Times New Roman" w:eastAsia="Calibri" w:hAnsi="Times New Roman" w:cs="Times New Roman"/>
                <w:sz w:val="20"/>
                <w:szCs w:val="20"/>
              </w:rPr>
            </w:pPr>
            <w:r w:rsidRPr="00963DA0">
              <w:rPr>
                <w:rFonts w:ascii="Times New Roman" w:eastAsia="Calibri" w:hAnsi="Times New Roman" w:cs="Times New Roman"/>
                <w:sz w:val="20"/>
                <w:szCs w:val="20"/>
              </w:rPr>
              <w:t xml:space="preserve">Širenje poplavnog vala zbog </w:t>
            </w:r>
            <w:r w:rsidR="00794938">
              <w:rPr>
                <w:rFonts w:ascii="Times New Roman" w:eastAsia="Calibri" w:hAnsi="Times New Roman" w:cs="Times New Roman"/>
                <w:sz w:val="20"/>
                <w:szCs w:val="20"/>
              </w:rPr>
              <w:t>pucanja akumulacijskuh brana na području BiH</w:t>
            </w:r>
          </w:p>
        </w:tc>
      </w:tr>
      <w:tr w:rsidR="00963DA0" w:rsidRPr="00963DA0" w14:paraId="14E43EF6" w14:textId="77777777" w:rsidTr="0024283C">
        <w:trPr>
          <w:trHeight w:val="249"/>
        </w:trPr>
        <w:tc>
          <w:tcPr>
            <w:tcW w:w="9067" w:type="dxa"/>
            <w:shd w:val="clear" w:color="auto" w:fill="FFC000"/>
            <w:vAlign w:val="center"/>
          </w:tcPr>
          <w:p w14:paraId="114811EC" w14:textId="77777777" w:rsidR="00963DA0" w:rsidRPr="00963DA0" w:rsidRDefault="00963DA0" w:rsidP="00963DA0">
            <w:pPr>
              <w:spacing w:after="0" w:line="240" w:lineRule="auto"/>
              <w:jc w:val="both"/>
              <w:rPr>
                <w:rFonts w:ascii="Times New Roman" w:eastAsia="Calibri" w:hAnsi="Times New Roman" w:cs="Times New Roman"/>
                <w:sz w:val="20"/>
                <w:szCs w:val="20"/>
              </w:rPr>
            </w:pPr>
            <w:r w:rsidRPr="00963DA0">
              <w:rPr>
                <w:rFonts w:ascii="Times New Roman" w:eastAsia="Calibri" w:hAnsi="Times New Roman" w:cs="Times New Roman"/>
                <w:sz w:val="20"/>
                <w:szCs w:val="20"/>
              </w:rPr>
              <w:t>Grupa rizika:</w:t>
            </w:r>
          </w:p>
        </w:tc>
      </w:tr>
      <w:tr w:rsidR="00963DA0" w:rsidRPr="00963DA0" w14:paraId="0601662F" w14:textId="77777777" w:rsidTr="0024283C">
        <w:trPr>
          <w:trHeight w:val="284"/>
        </w:trPr>
        <w:tc>
          <w:tcPr>
            <w:tcW w:w="9067" w:type="dxa"/>
            <w:tcBorders>
              <w:bottom w:val="single" w:sz="4" w:space="0" w:color="auto"/>
            </w:tcBorders>
            <w:vAlign w:val="center"/>
          </w:tcPr>
          <w:p w14:paraId="13502E00" w14:textId="77777777" w:rsidR="00963DA0" w:rsidRPr="00963DA0" w:rsidRDefault="00963DA0" w:rsidP="00963DA0">
            <w:pPr>
              <w:spacing w:after="0" w:line="240" w:lineRule="auto"/>
              <w:jc w:val="both"/>
              <w:rPr>
                <w:rFonts w:ascii="Times New Roman" w:eastAsia="Calibri" w:hAnsi="Times New Roman" w:cs="Times New Roman"/>
                <w:sz w:val="20"/>
                <w:szCs w:val="20"/>
              </w:rPr>
            </w:pPr>
            <w:r w:rsidRPr="00963DA0">
              <w:rPr>
                <w:rFonts w:ascii="Times New Roman" w:eastAsia="Calibri" w:hAnsi="Times New Roman" w:cs="Times New Roman"/>
                <w:sz w:val="20"/>
                <w:szCs w:val="20"/>
              </w:rPr>
              <w:t>Poplava</w:t>
            </w:r>
          </w:p>
        </w:tc>
      </w:tr>
      <w:tr w:rsidR="00963DA0" w:rsidRPr="00963DA0" w14:paraId="37BB3C79" w14:textId="77777777" w:rsidTr="0024283C">
        <w:trPr>
          <w:trHeight w:val="129"/>
        </w:trPr>
        <w:tc>
          <w:tcPr>
            <w:tcW w:w="9067" w:type="dxa"/>
            <w:shd w:val="clear" w:color="auto" w:fill="FFC000"/>
            <w:vAlign w:val="center"/>
          </w:tcPr>
          <w:p w14:paraId="7EB9C4AE" w14:textId="77777777" w:rsidR="00963DA0" w:rsidRPr="00963DA0" w:rsidRDefault="00963DA0" w:rsidP="00963DA0">
            <w:pPr>
              <w:spacing w:after="0" w:line="240" w:lineRule="auto"/>
              <w:jc w:val="both"/>
              <w:rPr>
                <w:rFonts w:ascii="Times New Roman" w:eastAsia="Calibri" w:hAnsi="Times New Roman" w:cs="Times New Roman"/>
                <w:sz w:val="20"/>
                <w:szCs w:val="20"/>
              </w:rPr>
            </w:pPr>
            <w:r w:rsidRPr="00963DA0">
              <w:rPr>
                <w:rFonts w:ascii="Times New Roman" w:eastAsia="Calibri" w:hAnsi="Times New Roman" w:cs="Times New Roman"/>
                <w:sz w:val="20"/>
                <w:szCs w:val="20"/>
              </w:rPr>
              <w:t>Rizik:</w:t>
            </w:r>
          </w:p>
        </w:tc>
      </w:tr>
      <w:tr w:rsidR="00963DA0" w:rsidRPr="00963DA0" w14:paraId="51895CEF" w14:textId="77777777" w:rsidTr="0024283C">
        <w:trPr>
          <w:trHeight w:val="48"/>
        </w:trPr>
        <w:tc>
          <w:tcPr>
            <w:tcW w:w="9067" w:type="dxa"/>
            <w:tcBorders>
              <w:bottom w:val="single" w:sz="4" w:space="0" w:color="auto"/>
            </w:tcBorders>
            <w:vAlign w:val="center"/>
          </w:tcPr>
          <w:p w14:paraId="250BD223" w14:textId="77777777" w:rsidR="00963DA0" w:rsidRPr="00963DA0" w:rsidRDefault="00963DA0" w:rsidP="00963DA0">
            <w:pPr>
              <w:spacing w:after="0" w:line="240" w:lineRule="auto"/>
              <w:jc w:val="both"/>
              <w:rPr>
                <w:rFonts w:ascii="Times New Roman" w:eastAsia="Calibri" w:hAnsi="Times New Roman" w:cs="Times New Roman"/>
                <w:sz w:val="20"/>
                <w:szCs w:val="20"/>
              </w:rPr>
            </w:pPr>
            <w:r w:rsidRPr="00963DA0">
              <w:rPr>
                <w:rFonts w:ascii="Times New Roman" w:eastAsia="Calibri" w:hAnsi="Times New Roman" w:cs="Times New Roman"/>
                <w:sz w:val="20"/>
                <w:szCs w:val="20"/>
              </w:rPr>
              <w:t>Poplava izazva</w:t>
            </w:r>
            <w:r w:rsidR="00794938">
              <w:rPr>
                <w:rFonts w:ascii="Times New Roman" w:eastAsia="Calibri" w:hAnsi="Times New Roman" w:cs="Times New Roman"/>
                <w:sz w:val="20"/>
                <w:szCs w:val="20"/>
              </w:rPr>
              <w:t>na pucanjem akumulacijskih brana</w:t>
            </w:r>
          </w:p>
        </w:tc>
      </w:tr>
      <w:tr w:rsidR="00963DA0" w:rsidRPr="00963DA0" w14:paraId="47C6BE91" w14:textId="77777777" w:rsidTr="0024283C">
        <w:trPr>
          <w:trHeight w:val="66"/>
        </w:trPr>
        <w:tc>
          <w:tcPr>
            <w:tcW w:w="9067" w:type="dxa"/>
            <w:shd w:val="clear" w:color="auto" w:fill="FFC000"/>
            <w:vAlign w:val="center"/>
          </w:tcPr>
          <w:p w14:paraId="1DBF1CF6" w14:textId="7AAFBD14" w:rsidR="00963DA0" w:rsidRPr="00963DA0" w:rsidRDefault="00963DA0" w:rsidP="00963DA0">
            <w:pPr>
              <w:spacing w:after="0" w:line="240" w:lineRule="auto"/>
              <w:jc w:val="both"/>
              <w:rPr>
                <w:rFonts w:ascii="Times New Roman" w:eastAsia="Calibri" w:hAnsi="Times New Roman" w:cs="Times New Roman"/>
                <w:sz w:val="20"/>
                <w:szCs w:val="20"/>
              </w:rPr>
            </w:pPr>
            <w:r w:rsidRPr="00963DA0">
              <w:rPr>
                <w:rFonts w:ascii="Times New Roman" w:eastAsia="Calibri" w:hAnsi="Times New Roman" w:cs="Times New Roman"/>
                <w:sz w:val="20"/>
                <w:szCs w:val="20"/>
              </w:rPr>
              <w:t>Radna skupina:  Radna skupina za izradu procjene rizik</w:t>
            </w:r>
            <w:r w:rsidR="00794938">
              <w:rPr>
                <w:rFonts w:ascii="Times New Roman" w:eastAsia="Calibri" w:hAnsi="Times New Roman" w:cs="Times New Roman"/>
                <w:sz w:val="20"/>
                <w:szCs w:val="20"/>
              </w:rPr>
              <w:t>a od velikih nesreća Grada Ploč</w:t>
            </w:r>
            <w:r w:rsidR="00221410">
              <w:rPr>
                <w:rFonts w:ascii="Times New Roman" w:eastAsia="Calibri" w:hAnsi="Times New Roman" w:cs="Times New Roman"/>
                <w:sz w:val="20"/>
                <w:szCs w:val="20"/>
              </w:rPr>
              <w:t>a</w:t>
            </w:r>
          </w:p>
        </w:tc>
      </w:tr>
      <w:tr w:rsidR="00963DA0" w:rsidRPr="00963DA0" w14:paraId="6FC5CDF3" w14:textId="77777777" w:rsidTr="0024283C">
        <w:trPr>
          <w:trHeight w:val="301"/>
        </w:trPr>
        <w:tc>
          <w:tcPr>
            <w:tcW w:w="9067" w:type="dxa"/>
            <w:tcBorders>
              <w:bottom w:val="single" w:sz="4" w:space="0" w:color="auto"/>
            </w:tcBorders>
            <w:vAlign w:val="center"/>
          </w:tcPr>
          <w:p w14:paraId="2E89992B" w14:textId="618420FF" w:rsidR="00963DA0" w:rsidRPr="00963DA0" w:rsidRDefault="00963DA0" w:rsidP="00963DA0">
            <w:pPr>
              <w:spacing w:after="0" w:line="240" w:lineRule="auto"/>
              <w:jc w:val="both"/>
              <w:rPr>
                <w:rFonts w:ascii="Times New Roman" w:eastAsia="Calibri" w:hAnsi="Times New Roman" w:cs="Times New Roman"/>
                <w:sz w:val="20"/>
                <w:szCs w:val="20"/>
              </w:rPr>
            </w:pPr>
            <w:r w:rsidRPr="00963DA0">
              <w:rPr>
                <w:rFonts w:ascii="Times New Roman" w:eastAsia="Calibri" w:hAnsi="Times New Roman" w:cs="Times New Roman"/>
                <w:sz w:val="20"/>
                <w:szCs w:val="20"/>
              </w:rPr>
              <w:t>Sudionici u izradi Procjene rizika sukladno točci 9. Procjene rizika</w:t>
            </w:r>
            <w:r w:rsidR="00794938">
              <w:rPr>
                <w:rFonts w:ascii="Times New Roman" w:eastAsia="Calibri" w:hAnsi="Times New Roman" w:cs="Times New Roman"/>
                <w:sz w:val="20"/>
                <w:szCs w:val="20"/>
              </w:rPr>
              <w:t xml:space="preserve"> od velikih nesreća Grada Ploč</w:t>
            </w:r>
            <w:r w:rsidR="00221410">
              <w:rPr>
                <w:rFonts w:ascii="Times New Roman" w:eastAsia="Calibri" w:hAnsi="Times New Roman" w:cs="Times New Roman"/>
                <w:sz w:val="20"/>
                <w:szCs w:val="20"/>
              </w:rPr>
              <w:t>a</w:t>
            </w:r>
          </w:p>
        </w:tc>
      </w:tr>
      <w:tr w:rsidR="00963DA0" w:rsidRPr="00963DA0" w14:paraId="0F02BC9B" w14:textId="77777777" w:rsidTr="0024283C">
        <w:trPr>
          <w:trHeight w:val="48"/>
        </w:trPr>
        <w:tc>
          <w:tcPr>
            <w:tcW w:w="9067" w:type="dxa"/>
            <w:shd w:val="clear" w:color="auto" w:fill="FFC000"/>
            <w:vAlign w:val="center"/>
          </w:tcPr>
          <w:p w14:paraId="127AE07C" w14:textId="77777777" w:rsidR="00963DA0" w:rsidRPr="00963DA0" w:rsidRDefault="00963DA0" w:rsidP="00963DA0">
            <w:pPr>
              <w:spacing w:after="0" w:line="240" w:lineRule="auto"/>
              <w:jc w:val="both"/>
              <w:rPr>
                <w:rFonts w:ascii="Times New Roman" w:eastAsia="Calibri" w:hAnsi="Times New Roman" w:cs="Times New Roman"/>
                <w:sz w:val="20"/>
                <w:szCs w:val="20"/>
              </w:rPr>
            </w:pPr>
            <w:r w:rsidRPr="00963DA0">
              <w:rPr>
                <w:rFonts w:ascii="Times New Roman" w:eastAsia="Calibri" w:hAnsi="Times New Roman" w:cs="Times New Roman"/>
                <w:sz w:val="20"/>
                <w:szCs w:val="20"/>
              </w:rPr>
              <w:t>Opis scenarija:</w:t>
            </w:r>
          </w:p>
        </w:tc>
      </w:tr>
      <w:tr w:rsidR="00963DA0" w:rsidRPr="00963DA0" w14:paraId="6106A6C8" w14:textId="77777777" w:rsidTr="0024283C">
        <w:trPr>
          <w:trHeight w:val="601"/>
        </w:trPr>
        <w:tc>
          <w:tcPr>
            <w:tcW w:w="9067" w:type="dxa"/>
            <w:vAlign w:val="center"/>
          </w:tcPr>
          <w:p w14:paraId="770A4BB0" w14:textId="77777777" w:rsidR="00963DA0" w:rsidRPr="00794938" w:rsidRDefault="00963DA0" w:rsidP="00794938">
            <w:pPr>
              <w:pStyle w:val="Bezproreda2"/>
              <w:rPr>
                <w:sz w:val="20"/>
                <w:szCs w:val="20"/>
              </w:rPr>
            </w:pPr>
            <w:r w:rsidRPr="00794938">
              <w:rPr>
                <w:sz w:val="20"/>
                <w:szCs w:val="20"/>
              </w:rPr>
              <w:t xml:space="preserve">Uslijed </w:t>
            </w:r>
            <w:r w:rsidR="00794938" w:rsidRPr="00794938">
              <w:rPr>
                <w:sz w:val="20"/>
                <w:szCs w:val="20"/>
              </w:rPr>
              <w:t>popuštanja  akumulacija na području BiH</w:t>
            </w:r>
            <w:r w:rsidRPr="00794938">
              <w:rPr>
                <w:sz w:val="20"/>
                <w:szCs w:val="20"/>
              </w:rPr>
              <w:t xml:space="preserve"> i izlijevanja velike količine vode dolazi do širenja poplavnog vala u prostor i kretanje u smjeru </w:t>
            </w:r>
            <w:r w:rsidR="00794938" w:rsidRPr="00794938">
              <w:rPr>
                <w:sz w:val="20"/>
                <w:szCs w:val="20"/>
              </w:rPr>
              <w:t xml:space="preserve">Grada Ploča </w:t>
            </w:r>
            <w:r w:rsidRPr="00794938">
              <w:rPr>
                <w:sz w:val="20"/>
                <w:szCs w:val="20"/>
              </w:rPr>
              <w:t xml:space="preserve"> pri čemu </w:t>
            </w:r>
            <w:r w:rsidRPr="00794938">
              <w:rPr>
                <w:rFonts w:cs="Arial"/>
                <w:sz w:val="20"/>
                <w:szCs w:val="20"/>
              </w:rPr>
              <w:t xml:space="preserve"> može biti ugroženo </w:t>
            </w:r>
            <w:r w:rsidR="00794938" w:rsidRPr="00794938">
              <w:rPr>
                <w:rFonts w:cs="Arial"/>
                <w:sz w:val="20"/>
                <w:szCs w:val="20"/>
              </w:rPr>
              <w:t xml:space="preserve">stanovništvo i materijalna dobra u naseljima </w:t>
            </w:r>
            <w:r w:rsidR="00794938" w:rsidRPr="00794938">
              <w:rPr>
                <w:color w:val="000000"/>
                <w:sz w:val="20"/>
                <w:szCs w:val="20"/>
              </w:rPr>
              <w:t xml:space="preserve"> Komin, Banja, Šarić Struga, Rogotin i Stablina</w:t>
            </w:r>
            <w:r w:rsidR="00794938">
              <w:rPr>
                <w:color w:val="000000"/>
                <w:sz w:val="20"/>
                <w:szCs w:val="20"/>
              </w:rPr>
              <w:t>.</w:t>
            </w:r>
          </w:p>
        </w:tc>
      </w:tr>
    </w:tbl>
    <w:p w14:paraId="57392CA2" w14:textId="77777777" w:rsidR="00963DA0" w:rsidRPr="00963DA0" w:rsidRDefault="00963DA0" w:rsidP="00963DA0">
      <w:pPr>
        <w:spacing w:after="0" w:line="240" w:lineRule="auto"/>
        <w:jc w:val="both"/>
        <w:rPr>
          <w:rFonts w:ascii="Times New Roman" w:eastAsia="Calibri" w:hAnsi="Times New Roman" w:cs="Times New Roman"/>
          <w:sz w:val="16"/>
          <w:szCs w:val="16"/>
        </w:rPr>
      </w:pPr>
    </w:p>
    <w:p w14:paraId="477224DC" w14:textId="77777777" w:rsidR="00963DA0" w:rsidRPr="00963DA0" w:rsidRDefault="00963DA0" w:rsidP="00963DA0">
      <w:pPr>
        <w:spacing w:after="0" w:line="240" w:lineRule="auto"/>
        <w:jc w:val="both"/>
        <w:rPr>
          <w:rFonts w:ascii="Times New Roman" w:eastAsia="Calibri" w:hAnsi="Times New Roman" w:cs="Times New Roman"/>
          <w:sz w:val="16"/>
          <w:szCs w:val="16"/>
        </w:rPr>
      </w:pPr>
    </w:p>
    <w:p w14:paraId="00FCD5E1" w14:textId="77777777" w:rsidR="00963DA0" w:rsidRPr="00963DA0" w:rsidRDefault="00963DA0" w:rsidP="00963DA0">
      <w:pPr>
        <w:spacing w:after="0" w:line="240" w:lineRule="auto"/>
        <w:jc w:val="both"/>
        <w:rPr>
          <w:rFonts w:ascii="Times New Roman" w:eastAsia="Calibri" w:hAnsi="Times New Roman" w:cs="Times New Roman"/>
          <w:sz w:val="16"/>
          <w:szCs w:val="16"/>
        </w:rPr>
      </w:pPr>
    </w:p>
    <w:p w14:paraId="7EA5D6ED" w14:textId="77777777" w:rsidR="00963DA0" w:rsidRPr="00963DA0" w:rsidRDefault="00794938" w:rsidP="00794938">
      <w:pPr>
        <w:keepNext/>
        <w:keepLines/>
        <w:spacing w:before="40" w:after="0" w:line="240" w:lineRule="auto"/>
        <w:ind w:left="1134" w:hanging="567"/>
        <w:outlineLvl w:val="2"/>
        <w:rPr>
          <w:rFonts w:ascii="Times New Roman" w:eastAsiaTheme="majorEastAsia" w:hAnsi="Times New Roman" w:cstheme="majorBidi"/>
          <w:b/>
          <w:sz w:val="24"/>
          <w:szCs w:val="24"/>
        </w:rPr>
      </w:pPr>
      <w:bookmarkStart w:id="545" w:name="_Toc525074197"/>
      <w:bookmarkStart w:id="546" w:name="_Toc525113194"/>
      <w:bookmarkStart w:id="547" w:name="_Toc525113313"/>
      <w:bookmarkStart w:id="548" w:name="_Toc525113670"/>
      <w:bookmarkStart w:id="549" w:name="_Toc530849450"/>
      <w:bookmarkStart w:id="550" w:name="_Toc535355979"/>
      <w:bookmarkStart w:id="551" w:name="_Toc207277366"/>
      <w:r>
        <w:rPr>
          <w:rFonts w:ascii="Times New Roman" w:eastAsiaTheme="majorEastAsia" w:hAnsi="Times New Roman" w:cstheme="majorBidi"/>
          <w:b/>
          <w:sz w:val="24"/>
          <w:szCs w:val="24"/>
        </w:rPr>
        <w:t>5.7</w:t>
      </w:r>
      <w:r w:rsidR="00963DA0" w:rsidRPr="00963DA0">
        <w:rPr>
          <w:rFonts w:ascii="Times New Roman" w:eastAsiaTheme="majorEastAsia" w:hAnsi="Times New Roman" w:cstheme="majorBidi"/>
          <w:b/>
          <w:sz w:val="24"/>
          <w:szCs w:val="24"/>
        </w:rPr>
        <w:t>.2. Prikaz utjecaja na kritičnu infrastrukturu</w:t>
      </w:r>
      <w:bookmarkEnd w:id="545"/>
      <w:bookmarkEnd w:id="546"/>
      <w:bookmarkEnd w:id="547"/>
      <w:bookmarkEnd w:id="548"/>
      <w:bookmarkEnd w:id="549"/>
      <w:bookmarkEnd w:id="550"/>
      <w:bookmarkEnd w:id="551"/>
    </w:p>
    <w:p w14:paraId="3B333929" w14:textId="77777777" w:rsidR="00963DA0" w:rsidRPr="00963DA0" w:rsidRDefault="00963DA0" w:rsidP="00963DA0">
      <w:pPr>
        <w:spacing w:after="0" w:line="240" w:lineRule="auto"/>
        <w:jc w:val="both"/>
        <w:rPr>
          <w:rFonts w:ascii="Times New Roman" w:eastAsia="Calibri" w:hAnsi="Times New Roman" w:cs="Times New Roman"/>
          <w:sz w:val="16"/>
          <w:szCs w:val="16"/>
        </w:rPr>
      </w:pPr>
    </w:p>
    <w:p w14:paraId="3724B109" w14:textId="41D64919" w:rsidR="00963DA0" w:rsidRPr="00963DA0" w:rsidRDefault="00E31898" w:rsidP="00963DA0">
      <w:pPr>
        <w:spacing w:after="0" w:line="240" w:lineRule="auto"/>
        <w:jc w:val="both"/>
        <w:rPr>
          <w:rFonts w:ascii="Times New Roman" w:eastAsia="Calibri" w:hAnsi="Times New Roman" w:cs="Times New Roman"/>
          <w:sz w:val="20"/>
          <w:szCs w:val="20"/>
        </w:rPr>
      </w:pPr>
      <w:r>
        <w:rPr>
          <w:rFonts w:ascii="Times New Roman" w:eastAsia="Calibri" w:hAnsi="Times New Roman" w:cs="Times New Roman"/>
          <w:sz w:val="20"/>
          <w:szCs w:val="20"/>
        </w:rPr>
        <w:t>Tablica 14</w:t>
      </w:r>
      <w:r w:rsidR="00476A64">
        <w:rPr>
          <w:rFonts w:ascii="Times New Roman" w:eastAsia="Calibri" w:hAnsi="Times New Roman" w:cs="Times New Roman"/>
          <w:sz w:val="20"/>
          <w:szCs w:val="20"/>
        </w:rPr>
        <w:t>8</w:t>
      </w:r>
      <w:r w:rsidR="00963DA0" w:rsidRPr="00963DA0">
        <w:rPr>
          <w:rFonts w:ascii="Times New Roman" w:eastAsia="Calibri" w:hAnsi="Times New Roman" w:cs="Times New Roman"/>
          <w:sz w:val="20"/>
          <w:szCs w:val="20"/>
        </w:rPr>
        <w:t>: Prikaz utjecaja poplave izazvane  pucan</w:t>
      </w:r>
      <w:r w:rsidR="00794938">
        <w:rPr>
          <w:rFonts w:ascii="Times New Roman" w:eastAsia="Calibri" w:hAnsi="Times New Roman" w:cs="Times New Roman"/>
          <w:sz w:val="20"/>
          <w:szCs w:val="20"/>
        </w:rPr>
        <w:t>jem  akumulacija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7967"/>
      </w:tblGrid>
      <w:tr w:rsidR="00963DA0" w:rsidRPr="00963DA0" w14:paraId="138856FA" w14:textId="77777777" w:rsidTr="0024283C">
        <w:tc>
          <w:tcPr>
            <w:tcW w:w="959" w:type="dxa"/>
            <w:shd w:val="clear" w:color="auto" w:fill="9CC2E5"/>
          </w:tcPr>
          <w:p w14:paraId="15A889A1" w14:textId="77777777" w:rsidR="00963DA0" w:rsidRPr="00963DA0" w:rsidRDefault="00963DA0" w:rsidP="00963DA0">
            <w:pPr>
              <w:spacing w:after="0" w:line="240" w:lineRule="auto"/>
              <w:jc w:val="both"/>
              <w:rPr>
                <w:rFonts w:ascii="Times New Roman" w:hAnsi="Times New Roman"/>
                <w:b/>
                <w:sz w:val="20"/>
                <w:szCs w:val="20"/>
              </w:rPr>
            </w:pPr>
            <w:r w:rsidRPr="00963DA0">
              <w:rPr>
                <w:rFonts w:ascii="Times New Roman" w:hAnsi="Times New Roman"/>
                <w:b/>
                <w:sz w:val="20"/>
                <w:szCs w:val="20"/>
              </w:rPr>
              <w:t>Utjecaj</w:t>
            </w:r>
          </w:p>
        </w:tc>
        <w:tc>
          <w:tcPr>
            <w:tcW w:w="7967" w:type="dxa"/>
            <w:shd w:val="clear" w:color="auto" w:fill="9CC2E5"/>
          </w:tcPr>
          <w:p w14:paraId="7DB4936A" w14:textId="77777777" w:rsidR="00963DA0" w:rsidRPr="00963DA0" w:rsidRDefault="00963DA0" w:rsidP="00963DA0">
            <w:pPr>
              <w:spacing w:after="0" w:line="240" w:lineRule="auto"/>
              <w:jc w:val="both"/>
              <w:rPr>
                <w:rFonts w:ascii="Times New Roman" w:hAnsi="Times New Roman"/>
                <w:b/>
                <w:sz w:val="20"/>
                <w:szCs w:val="20"/>
              </w:rPr>
            </w:pPr>
            <w:r w:rsidRPr="00963DA0">
              <w:rPr>
                <w:rFonts w:ascii="Times New Roman" w:hAnsi="Times New Roman"/>
                <w:b/>
                <w:sz w:val="20"/>
                <w:szCs w:val="20"/>
              </w:rPr>
              <w:t>Sektor kritične  infrastrukture</w:t>
            </w:r>
          </w:p>
        </w:tc>
      </w:tr>
      <w:tr w:rsidR="00963DA0" w:rsidRPr="00963DA0" w14:paraId="42325032" w14:textId="77777777" w:rsidTr="0024283C">
        <w:tc>
          <w:tcPr>
            <w:tcW w:w="959" w:type="dxa"/>
          </w:tcPr>
          <w:p w14:paraId="707D65E5" w14:textId="77777777" w:rsidR="00963DA0" w:rsidRPr="00963DA0" w:rsidRDefault="00963DA0" w:rsidP="00963DA0">
            <w:pPr>
              <w:spacing w:after="0" w:line="240" w:lineRule="auto"/>
              <w:jc w:val="center"/>
              <w:rPr>
                <w:rFonts w:ascii="Times New Roman" w:hAnsi="Times New Roman"/>
                <w:b/>
                <w:sz w:val="20"/>
                <w:szCs w:val="20"/>
              </w:rPr>
            </w:pPr>
          </w:p>
        </w:tc>
        <w:tc>
          <w:tcPr>
            <w:tcW w:w="7967" w:type="dxa"/>
          </w:tcPr>
          <w:p w14:paraId="15BB016C"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b/>
                <w:sz w:val="20"/>
                <w:szCs w:val="20"/>
              </w:rPr>
              <w:t xml:space="preserve">Energetika </w:t>
            </w:r>
            <w:r w:rsidRPr="00963DA0">
              <w:rPr>
                <w:rFonts w:ascii="Times New Roman" w:hAnsi="Times New Roman"/>
                <w:sz w:val="20"/>
                <w:szCs w:val="20"/>
              </w:rPr>
              <w:t>(proizvodnja, akumulacija i brane, prijenos, skladištenje, transport energenata i energije, sustavi za distribuciju)</w:t>
            </w:r>
          </w:p>
        </w:tc>
      </w:tr>
      <w:tr w:rsidR="00963DA0" w:rsidRPr="00963DA0" w14:paraId="438596C3" w14:textId="77777777" w:rsidTr="0024283C">
        <w:tc>
          <w:tcPr>
            <w:tcW w:w="959" w:type="dxa"/>
          </w:tcPr>
          <w:p w14:paraId="1F3B5E57" w14:textId="77777777" w:rsidR="00963DA0" w:rsidRPr="00963DA0" w:rsidRDefault="00963DA0" w:rsidP="00963DA0">
            <w:pPr>
              <w:spacing w:after="0" w:line="240" w:lineRule="auto"/>
              <w:jc w:val="center"/>
              <w:rPr>
                <w:rFonts w:ascii="Times New Roman" w:hAnsi="Times New Roman"/>
                <w:b/>
                <w:sz w:val="20"/>
                <w:szCs w:val="20"/>
              </w:rPr>
            </w:pPr>
          </w:p>
        </w:tc>
        <w:tc>
          <w:tcPr>
            <w:tcW w:w="7967" w:type="dxa"/>
          </w:tcPr>
          <w:p w14:paraId="439EF0B8"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b/>
                <w:sz w:val="20"/>
                <w:szCs w:val="20"/>
              </w:rPr>
              <w:t>Komunikacijska i informacijska</w:t>
            </w:r>
            <w:r w:rsidRPr="00963DA0">
              <w:rPr>
                <w:rFonts w:ascii="Times New Roman" w:hAnsi="Times New Roman"/>
                <w:sz w:val="20"/>
                <w:szCs w:val="20"/>
              </w:rPr>
              <w:t xml:space="preserve"> </w:t>
            </w:r>
            <w:r w:rsidRPr="00963DA0">
              <w:rPr>
                <w:rFonts w:ascii="Times New Roman" w:hAnsi="Times New Roman"/>
                <w:b/>
                <w:sz w:val="20"/>
                <w:szCs w:val="20"/>
              </w:rPr>
              <w:t>tehnologija</w:t>
            </w:r>
            <w:r w:rsidRPr="00963DA0">
              <w:rPr>
                <w:rFonts w:ascii="Times New Roman" w:hAnsi="Times New Roman"/>
                <w:sz w:val="20"/>
                <w:szCs w:val="20"/>
              </w:rPr>
              <w:t xml:space="preserve"> (elektroničke komunikacije, informacijski sustavi, prijenos podataka, pružanje audio i audiovizualnih medijskih usluga)</w:t>
            </w:r>
          </w:p>
        </w:tc>
      </w:tr>
      <w:tr w:rsidR="00963DA0" w:rsidRPr="00963DA0" w14:paraId="5DE24326" w14:textId="77777777" w:rsidTr="0024283C">
        <w:tc>
          <w:tcPr>
            <w:tcW w:w="959" w:type="dxa"/>
          </w:tcPr>
          <w:p w14:paraId="76F5A176" w14:textId="77777777" w:rsidR="00963DA0" w:rsidRPr="00963DA0" w:rsidRDefault="00963DA0" w:rsidP="00963DA0">
            <w:pPr>
              <w:spacing w:after="0" w:line="240" w:lineRule="auto"/>
              <w:jc w:val="center"/>
              <w:rPr>
                <w:rFonts w:ascii="Times New Roman" w:hAnsi="Times New Roman"/>
                <w:b/>
                <w:sz w:val="20"/>
                <w:szCs w:val="20"/>
              </w:rPr>
            </w:pPr>
            <w:r w:rsidRPr="00963DA0">
              <w:rPr>
                <w:rFonts w:ascii="Times New Roman" w:hAnsi="Times New Roman"/>
                <w:b/>
                <w:sz w:val="20"/>
                <w:szCs w:val="20"/>
              </w:rPr>
              <w:t>X</w:t>
            </w:r>
          </w:p>
        </w:tc>
        <w:tc>
          <w:tcPr>
            <w:tcW w:w="7967" w:type="dxa"/>
          </w:tcPr>
          <w:p w14:paraId="484017EA"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b/>
                <w:sz w:val="20"/>
                <w:szCs w:val="20"/>
              </w:rPr>
              <w:t>Promet</w:t>
            </w:r>
            <w:r w:rsidRPr="00963DA0">
              <w:rPr>
                <w:rFonts w:ascii="Times New Roman" w:hAnsi="Times New Roman"/>
                <w:sz w:val="20"/>
                <w:szCs w:val="20"/>
              </w:rPr>
              <w:t xml:space="preserve"> (cestovni, željeznički, zračni, pomorski i promet u unutarnjim plovnim putovima)</w:t>
            </w:r>
          </w:p>
        </w:tc>
      </w:tr>
      <w:tr w:rsidR="00963DA0" w:rsidRPr="00963DA0" w14:paraId="3949D98A" w14:textId="77777777" w:rsidTr="0024283C">
        <w:tc>
          <w:tcPr>
            <w:tcW w:w="959" w:type="dxa"/>
          </w:tcPr>
          <w:p w14:paraId="4C36EC29" w14:textId="77777777" w:rsidR="00963DA0" w:rsidRPr="00963DA0" w:rsidRDefault="00963DA0" w:rsidP="00963DA0">
            <w:pPr>
              <w:spacing w:after="0" w:line="240" w:lineRule="auto"/>
              <w:jc w:val="center"/>
              <w:rPr>
                <w:rFonts w:ascii="Times New Roman" w:hAnsi="Times New Roman"/>
                <w:b/>
                <w:sz w:val="20"/>
                <w:szCs w:val="20"/>
              </w:rPr>
            </w:pPr>
          </w:p>
        </w:tc>
        <w:tc>
          <w:tcPr>
            <w:tcW w:w="7967" w:type="dxa"/>
          </w:tcPr>
          <w:p w14:paraId="720EB530"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b/>
                <w:sz w:val="20"/>
                <w:szCs w:val="20"/>
              </w:rPr>
              <w:t>Zdravstvo</w:t>
            </w:r>
            <w:r w:rsidRPr="00963DA0">
              <w:rPr>
                <w:rFonts w:ascii="Times New Roman" w:hAnsi="Times New Roman"/>
                <w:sz w:val="20"/>
                <w:szCs w:val="20"/>
              </w:rPr>
              <w:t xml:space="preserve"> (zdravstvena zaštita, proizvodnja, promet i nadzor nad lijekovima)</w:t>
            </w:r>
          </w:p>
        </w:tc>
      </w:tr>
      <w:tr w:rsidR="00963DA0" w:rsidRPr="00963DA0" w14:paraId="167E24E1" w14:textId="77777777" w:rsidTr="0024283C">
        <w:tc>
          <w:tcPr>
            <w:tcW w:w="959" w:type="dxa"/>
          </w:tcPr>
          <w:p w14:paraId="612B5A93" w14:textId="77777777" w:rsidR="00963DA0" w:rsidRPr="00963DA0" w:rsidRDefault="00963DA0" w:rsidP="00963DA0">
            <w:pPr>
              <w:spacing w:after="0" w:line="240" w:lineRule="auto"/>
              <w:jc w:val="center"/>
              <w:rPr>
                <w:rFonts w:ascii="Times New Roman" w:hAnsi="Times New Roman"/>
                <w:b/>
                <w:sz w:val="20"/>
                <w:szCs w:val="20"/>
              </w:rPr>
            </w:pPr>
            <w:r w:rsidRPr="00963DA0">
              <w:rPr>
                <w:rFonts w:ascii="Times New Roman" w:hAnsi="Times New Roman"/>
                <w:b/>
                <w:sz w:val="20"/>
                <w:szCs w:val="20"/>
              </w:rPr>
              <w:t>X</w:t>
            </w:r>
          </w:p>
        </w:tc>
        <w:tc>
          <w:tcPr>
            <w:tcW w:w="7967" w:type="dxa"/>
          </w:tcPr>
          <w:p w14:paraId="573E9244"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b/>
                <w:sz w:val="20"/>
                <w:szCs w:val="20"/>
              </w:rPr>
              <w:t>Vodno gospodarstvo</w:t>
            </w:r>
            <w:r w:rsidRPr="00963DA0">
              <w:rPr>
                <w:rFonts w:ascii="Times New Roman" w:hAnsi="Times New Roman"/>
                <w:sz w:val="20"/>
                <w:szCs w:val="20"/>
              </w:rPr>
              <w:t xml:space="preserve"> (regulacijske i zaštitne vodne građevine i komunalne vodne građevine)</w:t>
            </w:r>
          </w:p>
        </w:tc>
      </w:tr>
      <w:tr w:rsidR="00963DA0" w:rsidRPr="00963DA0" w14:paraId="083D8686" w14:textId="77777777" w:rsidTr="0024283C">
        <w:tc>
          <w:tcPr>
            <w:tcW w:w="959" w:type="dxa"/>
          </w:tcPr>
          <w:p w14:paraId="00598DFB" w14:textId="77777777" w:rsidR="00963DA0" w:rsidRPr="00963DA0" w:rsidRDefault="00963DA0" w:rsidP="00963DA0">
            <w:pPr>
              <w:spacing w:after="0" w:line="240" w:lineRule="auto"/>
              <w:jc w:val="center"/>
              <w:rPr>
                <w:rFonts w:ascii="Times New Roman" w:hAnsi="Times New Roman"/>
                <w:b/>
                <w:sz w:val="20"/>
                <w:szCs w:val="20"/>
              </w:rPr>
            </w:pPr>
          </w:p>
        </w:tc>
        <w:tc>
          <w:tcPr>
            <w:tcW w:w="7967" w:type="dxa"/>
          </w:tcPr>
          <w:p w14:paraId="06A8792E"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b/>
                <w:sz w:val="20"/>
                <w:szCs w:val="20"/>
              </w:rPr>
              <w:t>Hrana</w:t>
            </w:r>
            <w:r w:rsidRPr="00963DA0">
              <w:rPr>
                <w:rFonts w:ascii="Times New Roman" w:hAnsi="Times New Roman"/>
                <w:sz w:val="20"/>
                <w:szCs w:val="20"/>
              </w:rPr>
              <w:t xml:space="preserve"> (proizvodnja i opskrba hranom i sustav sigurnosti hrane, robne zalihe)</w:t>
            </w:r>
          </w:p>
        </w:tc>
      </w:tr>
      <w:tr w:rsidR="00963DA0" w:rsidRPr="00963DA0" w14:paraId="2ED8A4B1" w14:textId="77777777" w:rsidTr="0024283C">
        <w:tc>
          <w:tcPr>
            <w:tcW w:w="959" w:type="dxa"/>
          </w:tcPr>
          <w:p w14:paraId="3B5E75FE" w14:textId="77777777" w:rsidR="00963DA0" w:rsidRPr="00963DA0" w:rsidRDefault="00963DA0" w:rsidP="00963DA0">
            <w:pPr>
              <w:spacing w:after="0" w:line="240" w:lineRule="auto"/>
              <w:jc w:val="center"/>
              <w:rPr>
                <w:rFonts w:ascii="Times New Roman" w:hAnsi="Times New Roman"/>
                <w:b/>
                <w:sz w:val="20"/>
                <w:szCs w:val="20"/>
              </w:rPr>
            </w:pPr>
          </w:p>
        </w:tc>
        <w:tc>
          <w:tcPr>
            <w:tcW w:w="7967" w:type="dxa"/>
          </w:tcPr>
          <w:p w14:paraId="31E1647C" w14:textId="77777777" w:rsidR="00963DA0" w:rsidRPr="00963DA0" w:rsidRDefault="00963DA0" w:rsidP="00963DA0">
            <w:pPr>
              <w:spacing w:after="0" w:line="240" w:lineRule="auto"/>
              <w:jc w:val="both"/>
              <w:rPr>
                <w:rFonts w:ascii="Times New Roman" w:hAnsi="Times New Roman"/>
                <w:b/>
                <w:sz w:val="20"/>
                <w:szCs w:val="20"/>
              </w:rPr>
            </w:pPr>
            <w:r w:rsidRPr="00963DA0">
              <w:rPr>
                <w:rFonts w:ascii="Times New Roman" w:hAnsi="Times New Roman"/>
                <w:b/>
                <w:sz w:val="20"/>
                <w:szCs w:val="20"/>
              </w:rPr>
              <w:t xml:space="preserve">Financije </w:t>
            </w:r>
            <w:r w:rsidRPr="00963DA0">
              <w:rPr>
                <w:rFonts w:ascii="Times New Roman" w:hAnsi="Times New Roman"/>
                <w:sz w:val="20"/>
                <w:szCs w:val="20"/>
              </w:rPr>
              <w:t>(bankarstvo, burze, investicije, sustavi osiguranja i plaćanja)</w:t>
            </w:r>
          </w:p>
        </w:tc>
      </w:tr>
      <w:tr w:rsidR="00963DA0" w:rsidRPr="00963DA0" w14:paraId="2CA12052" w14:textId="77777777" w:rsidTr="0024283C">
        <w:tc>
          <w:tcPr>
            <w:tcW w:w="959" w:type="dxa"/>
          </w:tcPr>
          <w:p w14:paraId="4832E441" w14:textId="77777777" w:rsidR="00963DA0" w:rsidRPr="00963DA0" w:rsidRDefault="00963DA0" w:rsidP="00963DA0">
            <w:pPr>
              <w:spacing w:after="0" w:line="240" w:lineRule="auto"/>
              <w:jc w:val="center"/>
              <w:rPr>
                <w:rFonts w:ascii="Times New Roman" w:hAnsi="Times New Roman"/>
                <w:b/>
                <w:sz w:val="20"/>
                <w:szCs w:val="20"/>
              </w:rPr>
            </w:pPr>
          </w:p>
        </w:tc>
        <w:tc>
          <w:tcPr>
            <w:tcW w:w="7967" w:type="dxa"/>
          </w:tcPr>
          <w:p w14:paraId="636B762A" w14:textId="77777777" w:rsidR="00963DA0" w:rsidRPr="00963DA0" w:rsidRDefault="00963DA0" w:rsidP="00963DA0">
            <w:pPr>
              <w:spacing w:after="0" w:line="240" w:lineRule="auto"/>
              <w:jc w:val="both"/>
              <w:rPr>
                <w:rFonts w:ascii="Times New Roman" w:hAnsi="Times New Roman"/>
                <w:b/>
                <w:sz w:val="20"/>
                <w:szCs w:val="20"/>
              </w:rPr>
            </w:pPr>
            <w:r w:rsidRPr="00963DA0">
              <w:rPr>
                <w:rFonts w:ascii="Times New Roman" w:hAnsi="Times New Roman"/>
                <w:b/>
                <w:sz w:val="20"/>
                <w:szCs w:val="20"/>
              </w:rPr>
              <w:t xml:space="preserve">Proizvodnja, skladištenje i prijevoz opasnih tvari </w:t>
            </w:r>
            <w:r w:rsidRPr="00963DA0">
              <w:rPr>
                <w:rFonts w:ascii="Times New Roman" w:hAnsi="Times New Roman"/>
                <w:sz w:val="20"/>
                <w:szCs w:val="20"/>
              </w:rPr>
              <w:t>(kemijski, biološki, radiološki i nuklearni materijali)</w:t>
            </w:r>
          </w:p>
        </w:tc>
      </w:tr>
      <w:tr w:rsidR="00963DA0" w:rsidRPr="00963DA0" w14:paraId="3F9B022B" w14:textId="77777777" w:rsidTr="0024283C">
        <w:tc>
          <w:tcPr>
            <w:tcW w:w="959" w:type="dxa"/>
          </w:tcPr>
          <w:p w14:paraId="3C61B551" w14:textId="77777777" w:rsidR="00963DA0" w:rsidRPr="00963DA0" w:rsidRDefault="00794938" w:rsidP="00963DA0">
            <w:pPr>
              <w:spacing w:after="0" w:line="240" w:lineRule="auto"/>
              <w:jc w:val="center"/>
              <w:rPr>
                <w:rFonts w:ascii="Times New Roman" w:hAnsi="Times New Roman"/>
                <w:b/>
                <w:sz w:val="20"/>
                <w:szCs w:val="20"/>
              </w:rPr>
            </w:pPr>
            <w:r>
              <w:rPr>
                <w:rFonts w:ascii="Times New Roman" w:hAnsi="Times New Roman"/>
                <w:b/>
                <w:sz w:val="20"/>
                <w:szCs w:val="20"/>
              </w:rPr>
              <w:t>X</w:t>
            </w:r>
          </w:p>
        </w:tc>
        <w:tc>
          <w:tcPr>
            <w:tcW w:w="7967" w:type="dxa"/>
          </w:tcPr>
          <w:p w14:paraId="0B75C1DD"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b/>
                <w:sz w:val="20"/>
                <w:szCs w:val="20"/>
              </w:rPr>
              <w:t>Javne službe</w:t>
            </w:r>
            <w:r w:rsidRPr="00963DA0">
              <w:rPr>
                <w:rFonts w:ascii="Times New Roman" w:hAnsi="Times New Roman"/>
                <w:sz w:val="20"/>
                <w:szCs w:val="20"/>
              </w:rPr>
              <w:t xml:space="preserve"> (osiguranje javnog reda i mira, zaštita i spašavanje, hitna medicinska pomoć)</w:t>
            </w:r>
          </w:p>
        </w:tc>
      </w:tr>
      <w:tr w:rsidR="00963DA0" w:rsidRPr="00963DA0" w14:paraId="63AA61EC" w14:textId="77777777" w:rsidTr="0024283C">
        <w:tc>
          <w:tcPr>
            <w:tcW w:w="959" w:type="dxa"/>
          </w:tcPr>
          <w:p w14:paraId="38AEFF04" w14:textId="77777777" w:rsidR="00963DA0" w:rsidRPr="00963DA0" w:rsidRDefault="00963DA0" w:rsidP="00963DA0">
            <w:pPr>
              <w:spacing w:after="0" w:line="240" w:lineRule="auto"/>
              <w:jc w:val="center"/>
              <w:rPr>
                <w:rFonts w:ascii="Times New Roman" w:hAnsi="Times New Roman"/>
                <w:b/>
                <w:sz w:val="20"/>
                <w:szCs w:val="20"/>
              </w:rPr>
            </w:pPr>
          </w:p>
        </w:tc>
        <w:tc>
          <w:tcPr>
            <w:tcW w:w="7967" w:type="dxa"/>
          </w:tcPr>
          <w:p w14:paraId="2C7A1CAA" w14:textId="77777777" w:rsidR="00963DA0" w:rsidRPr="00963DA0" w:rsidRDefault="00963DA0" w:rsidP="00963DA0">
            <w:pPr>
              <w:spacing w:after="0" w:line="240" w:lineRule="auto"/>
              <w:jc w:val="both"/>
              <w:rPr>
                <w:rFonts w:ascii="Times New Roman" w:hAnsi="Times New Roman"/>
                <w:b/>
                <w:sz w:val="20"/>
                <w:szCs w:val="20"/>
              </w:rPr>
            </w:pPr>
            <w:r w:rsidRPr="00963DA0">
              <w:rPr>
                <w:rFonts w:ascii="Times New Roman" w:hAnsi="Times New Roman"/>
                <w:b/>
                <w:sz w:val="20"/>
                <w:szCs w:val="20"/>
              </w:rPr>
              <w:t>Nacionalni spomenici i vrijednosti</w:t>
            </w:r>
          </w:p>
        </w:tc>
      </w:tr>
    </w:tbl>
    <w:p w14:paraId="1A7B9578" w14:textId="77777777" w:rsidR="00963DA0" w:rsidRPr="00963DA0" w:rsidRDefault="00794938" w:rsidP="00794938">
      <w:pPr>
        <w:keepNext/>
        <w:keepLines/>
        <w:spacing w:before="40" w:after="0" w:line="240" w:lineRule="auto"/>
        <w:ind w:left="1134" w:hanging="567"/>
        <w:outlineLvl w:val="2"/>
        <w:rPr>
          <w:rFonts w:ascii="Times New Roman" w:eastAsiaTheme="majorEastAsia" w:hAnsi="Times New Roman" w:cstheme="majorBidi"/>
          <w:b/>
          <w:sz w:val="24"/>
          <w:szCs w:val="24"/>
        </w:rPr>
      </w:pPr>
      <w:bookmarkStart w:id="552" w:name="_Toc525074198"/>
      <w:bookmarkStart w:id="553" w:name="_Toc525113195"/>
      <w:bookmarkStart w:id="554" w:name="_Toc525113314"/>
      <w:bookmarkStart w:id="555" w:name="_Toc525113671"/>
      <w:bookmarkStart w:id="556" w:name="_Toc530849451"/>
      <w:bookmarkStart w:id="557" w:name="_Toc535355980"/>
      <w:bookmarkStart w:id="558" w:name="_Toc207277367"/>
      <w:r>
        <w:rPr>
          <w:rFonts w:ascii="Times New Roman" w:eastAsiaTheme="majorEastAsia" w:hAnsi="Times New Roman" w:cstheme="majorBidi"/>
          <w:b/>
          <w:sz w:val="24"/>
          <w:szCs w:val="24"/>
        </w:rPr>
        <w:lastRenderedPageBreak/>
        <w:t>5.7</w:t>
      </w:r>
      <w:r w:rsidR="00963DA0" w:rsidRPr="00963DA0">
        <w:rPr>
          <w:rFonts w:ascii="Times New Roman" w:eastAsiaTheme="majorEastAsia" w:hAnsi="Times New Roman" w:cstheme="majorBidi"/>
          <w:b/>
          <w:sz w:val="24"/>
          <w:szCs w:val="24"/>
        </w:rPr>
        <w:t>.3. Kontekst</w:t>
      </w:r>
      <w:bookmarkEnd w:id="552"/>
      <w:bookmarkEnd w:id="553"/>
      <w:bookmarkEnd w:id="554"/>
      <w:bookmarkEnd w:id="555"/>
      <w:bookmarkEnd w:id="556"/>
      <w:bookmarkEnd w:id="557"/>
      <w:bookmarkEnd w:id="558"/>
    </w:p>
    <w:p w14:paraId="1221E44E" w14:textId="77777777" w:rsidR="00794938" w:rsidRPr="00AD0B69" w:rsidRDefault="00963DA0" w:rsidP="00794938">
      <w:pPr>
        <w:pStyle w:val="Bezproreda2"/>
      </w:pPr>
      <w:r w:rsidRPr="00963DA0">
        <w:rPr>
          <w:bCs/>
        </w:rPr>
        <w:t xml:space="preserve">Područje Grada </w:t>
      </w:r>
      <w:r w:rsidR="00794938">
        <w:rPr>
          <w:bCs/>
        </w:rPr>
        <w:t>Ploča</w:t>
      </w:r>
      <w:r w:rsidRPr="00963DA0">
        <w:rPr>
          <w:bCs/>
        </w:rPr>
        <w:t xml:space="preserve"> ug</w:t>
      </w:r>
      <w:r w:rsidR="00794938">
        <w:rPr>
          <w:bCs/>
        </w:rPr>
        <w:t>roženo je pucanjem akumulacijskih brana na području BiH.</w:t>
      </w:r>
      <w:r w:rsidRPr="00963DA0">
        <w:rPr>
          <w:bCs/>
        </w:rPr>
        <w:t xml:space="preserve"> </w:t>
      </w:r>
      <w:r w:rsidR="00794938" w:rsidRPr="00AD0B69">
        <w:t>Uslijed prirodne katastrofe (potresa) ili uslijed ratnih djelovanja može doći do pucanja hidroakumulacijskih brana, a samim tim i ispuštanja ogromnih količina vode akumuliranih u umjetnim jezerima.</w:t>
      </w:r>
    </w:p>
    <w:p w14:paraId="3940314B" w14:textId="410E221F" w:rsidR="00794938" w:rsidRPr="00AD0B69" w:rsidRDefault="00794938" w:rsidP="00794938">
      <w:pPr>
        <w:pStyle w:val="Bezproreda2"/>
      </w:pPr>
      <w:r w:rsidRPr="00AD0B69">
        <w:t xml:space="preserve">U eventualnoj nesreći - čelo vodenog vala do područja Republike Hrvatske, Dubrovačko-Neretvanske županije, tj. Grada Metković stiglo bi za 4 sata i 24 minute sa visinom od 4,47 metara i maksimalnom visinom vala od 7,64 metra koji bi na područje </w:t>
      </w:r>
      <w:r w:rsidR="003172CF">
        <w:t>G</w:t>
      </w:r>
      <w:r w:rsidRPr="00AD0B69">
        <w:t>rada Metkovića stigao za 9 sati i 6 minuta.</w:t>
      </w:r>
    </w:p>
    <w:p w14:paraId="6EAFE37C" w14:textId="77777777" w:rsidR="00794938" w:rsidRPr="00AD0B69" w:rsidRDefault="00794938" w:rsidP="00794938">
      <w:pPr>
        <w:pStyle w:val="Bezproreda2"/>
      </w:pPr>
      <w:r w:rsidRPr="00AD0B69">
        <w:t xml:space="preserve">Čelo plimnog vala na područje </w:t>
      </w:r>
      <w:r w:rsidRPr="00794938">
        <w:rPr>
          <w:b/>
        </w:rPr>
        <w:t>Grada Ploča</w:t>
      </w:r>
      <w:r w:rsidRPr="00AD0B69">
        <w:t xml:space="preserve"> stiglo bi nakon 5 sati i 8 minuta sa visnom 3,02 metra, a maksimalna visina vala od 5,35 metara stigla bi nakon 10 sati i 24 minute.</w:t>
      </w:r>
    </w:p>
    <w:p w14:paraId="6CB6F2B2" w14:textId="77777777" w:rsidR="00794938" w:rsidRPr="00AD0B69" w:rsidRDefault="00794938" w:rsidP="00794938">
      <w:pPr>
        <w:pStyle w:val="Bezproreda2"/>
      </w:pPr>
      <w:r w:rsidRPr="00AD0B69">
        <w:t>Čelo plimnog vala bi do mora stiglo s visinom 0,52 metara nakon 5 sati i 45 minuta, a maksimalna visina plimnog vala iznosila bi 1,80 metara nakon 11 sati i 10 minuta.</w:t>
      </w:r>
    </w:p>
    <w:p w14:paraId="4189912C" w14:textId="77777777" w:rsidR="00963DA0" w:rsidRPr="00963DA0" w:rsidRDefault="00963DA0" w:rsidP="00963DA0">
      <w:pPr>
        <w:spacing w:after="0" w:line="240" w:lineRule="auto"/>
        <w:jc w:val="both"/>
        <w:rPr>
          <w:rFonts w:ascii="Times New Roman" w:eastAsia="Calibri" w:hAnsi="Times New Roman" w:cs="Times New Roman"/>
          <w:sz w:val="24"/>
        </w:rPr>
      </w:pPr>
    </w:p>
    <w:p w14:paraId="55931E39" w14:textId="77777777" w:rsidR="00963DA0" w:rsidRPr="00963DA0" w:rsidRDefault="00326E47" w:rsidP="00963DA0">
      <w:pPr>
        <w:keepNext/>
        <w:keepLines/>
        <w:spacing w:before="40" w:after="0" w:line="240" w:lineRule="auto"/>
        <w:ind w:left="1134" w:hanging="567"/>
        <w:outlineLvl w:val="2"/>
        <w:rPr>
          <w:rFonts w:ascii="Times New Roman" w:eastAsiaTheme="majorEastAsia" w:hAnsi="Times New Roman" w:cstheme="majorBidi"/>
          <w:b/>
          <w:sz w:val="24"/>
          <w:szCs w:val="24"/>
        </w:rPr>
      </w:pPr>
      <w:bookmarkStart w:id="559" w:name="_Toc525074199"/>
      <w:bookmarkStart w:id="560" w:name="_Toc525113196"/>
      <w:bookmarkStart w:id="561" w:name="_Toc525113315"/>
      <w:bookmarkStart w:id="562" w:name="_Toc525113672"/>
      <w:bookmarkStart w:id="563" w:name="_Toc530849452"/>
      <w:bookmarkStart w:id="564" w:name="_Toc535355981"/>
      <w:bookmarkStart w:id="565" w:name="_Toc207277368"/>
      <w:r>
        <w:rPr>
          <w:rFonts w:ascii="Times New Roman" w:eastAsiaTheme="majorEastAsia" w:hAnsi="Times New Roman" w:cstheme="majorBidi"/>
          <w:b/>
          <w:sz w:val="24"/>
          <w:szCs w:val="24"/>
        </w:rPr>
        <w:t>5.7</w:t>
      </w:r>
      <w:r w:rsidR="00963DA0" w:rsidRPr="00963DA0">
        <w:rPr>
          <w:rFonts w:ascii="Times New Roman" w:eastAsiaTheme="majorEastAsia" w:hAnsi="Times New Roman" w:cstheme="majorBidi"/>
          <w:b/>
          <w:sz w:val="24"/>
          <w:szCs w:val="24"/>
        </w:rPr>
        <w:t>.4. Uzrok</w:t>
      </w:r>
      <w:bookmarkEnd w:id="559"/>
      <w:bookmarkEnd w:id="560"/>
      <w:bookmarkEnd w:id="561"/>
      <w:bookmarkEnd w:id="562"/>
      <w:bookmarkEnd w:id="563"/>
      <w:bookmarkEnd w:id="564"/>
      <w:bookmarkEnd w:id="565"/>
    </w:p>
    <w:p w14:paraId="07FB575D" w14:textId="77777777" w:rsidR="006850F9" w:rsidRPr="00A9542B" w:rsidRDefault="006850F9" w:rsidP="006850F9">
      <w:pPr>
        <w:spacing w:after="0" w:line="240" w:lineRule="auto"/>
        <w:jc w:val="both"/>
        <w:rPr>
          <w:rFonts w:ascii="Times New Roman" w:eastAsia="Times New Roman" w:hAnsi="Times New Roman" w:cs="Times New Roman"/>
          <w:sz w:val="24"/>
          <w:szCs w:val="24"/>
          <w:lang w:eastAsia="hr-HR"/>
        </w:rPr>
      </w:pPr>
      <w:r w:rsidRPr="00A9542B">
        <w:rPr>
          <w:rFonts w:ascii="Times New Roman" w:eastAsia="Times New Roman" w:hAnsi="Times New Roman" w:cs="Times New Roman"/>
          <w:sz w:val="24"/>
          <w:szCs w:val="24"/>
          <w:lang w:eastAsia="hr-HR"/>
        </w:rPr>
        <w:t xml:space="preserve">Uzrokom opasnosti smatra se događaj, poremećaj u procesu ili pak propust djelatnika, a uslijed kojih </w:t>
      </w:r>
      <w:r>
        <w:rPr>
          <w:rFonts w:ascii="Times New Roman" w:eastAsia="Times New Roman" w:hAnsi="Times New Roman" w:cs="Times New Roman"/>
          <w:sz w:val="24"/>
          <w:szCs w:val="24"/>
          <w:lang w:eastAsia="hr-HR"/>
        </w:rPr>
        <w:t xml:space="preserve">može doći do propuštanja vode u akumulaciji ili brani </w:t>
      </w:r>
      <w:r w:rsidR="00326E47">
        <w:rPr>
          <w:rFonts w:ascii="Times New Roman" w:eastAsia="Times New Roman" w:hAnsi="Times New Roman" w:cs="Times New Roman"/>
          <w:sz w:val="24"/>
          <w:szCs w:val="24"/>
          <w:lang w:eastAsia="hr-HR"/>
        </w:rPr>
        <w:t>hidrocentrale.</w:t>
      </w:r>
    </w:p>
    <w:p w14:paraId="5053386A" w14:textId="77777777" w:rsidR="006850F9" w:rsidRPr="00A9542B" w:rsidRDefault="006850F9" w:rsidP="006850F9">
      <w:pPr>
        <w:spacing w:after="0" w:line="240" w:lineRule="auto"/>
        <w:jc w:val="both"/>
        <w:rPr>
          <w:rFonts w:ascii="Times New Roman" w:eastAsia="Times New Roman" w:hAnsi="Times New Roman" w:cs="Times New Roman"/>
          <w:sz w:val="24"/>
          <w:szCs w:val="24"/>
          <w:lang w:eastAsia="hr-HR"/>
        </w:rPr>
      </w:pPr>
      <w:r w:rsidRPr="00A9542B">
        <w:rPr>
          <w:rFonts w:ascii="Times New Roman" w:eastAsia="Times New Roman" w:hAnsi="Times New Roman" w:cs="Times New Roman"/>
          <w:sz w:val="24"/>
          <w:szCs w:val="24"/>
          <w:lang w:eastAsia="hr-HR"/>
        </w:rPr>
        <w:t>Na osnovu analize postojećeg stanja utvrđeni su mogući uzroci izvanrednog događaj:</w:t>
      </w:r>
    </w:p>
    <w:p w14:paraId="23A82C1A" w14:textId="77777777" w:rsidR="006850F9" w:rsidRPr="00A9542B" w:rsidRDefault="006850F9" w:rsidP="006850F9">
      <w:pPr>
        <w:spacing w:after="0" w:line="240" w:lineRule="auto"/>
        <w:jc w:val="both"/>
        <w:rPr>
          <w:rFonts w:ascii="Times New Roman" w:eastAsia="Times New Roman" w:hAnsi="Times New Roman" w:cs="Times New Roman"/>
          <w:sz w:val="24"/>
          <w:szCs w:val="24"/>
          <w:lang w:eastAsia="hr-HR"/>
        </w:rPr>
      </w:pPr>
    </w:p>
    <w:p w14:paraId="05B0A303" w14:textId="44616798" w:rsidR="006850F9" w:rsidRPr="00A9542B" w:rsidRDefault="00E31898" w:rsidP="006850F9">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Tablica 14</w:t>
      </w:r>
      <w:r w:rsidR="00476A64">
        <w:rPr>
          <w:rFonts w:ascii="Times New Roman" w:eastAsia="Times New Roman" w:hAnsi="Times New Roman" w:cs="Times New Roman"/>
          <w:sz w:val="20"/>
          <w:szCs w:val="20"/>
          <w:lang w:eastAsia="hr-HR"/>
        </w:rPr>
        <w:t>9</w:t>
      </w:r>
      <w:r w:rsidR="006850F9" w:rsidRPr="00A9542B">
        <w:rPr>
          <w:rFonts w:ascii="Times New Roman" w:eastAsia="Times New Roman" w:hAnsi="Times New Roman" w:cs="Times New Roman"/>
          <w:sz w:val="20"/>
          <w:szCs w:val="20"/>
          <w:lang w:eastAsia="hr-HR"/>
        </w:rPr>
        <w:t>: Mogući uzroci</w:t>
      </w: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5"/>
        <w:gridCol w:w="6591"/>
      </w:tblGrid>
      <w:tr w:rsidR="006850F9" w:rsidRPr="00A9542B" w14:paraId="21876A55" w14:textId="77777777" w:rsidTr="00953450">
        <w:trPr>
          <w:trHeight w:val="394"/>
        </w:trPr>
        <w:tc>
          <w:tcPr>
            <w:tcW w:w="2335" w:type="dxa"/>
            <w:shd w:val="clear" w:color="auto" w:fill="9CC2E5"/>
          </w:tcPr>
          <w:p w14:paraId="646A5B17" w14:textId="77777777" w:rsidR="006850F9" w:rsidRPr="00A9542B" w:rsidRDefault="006850F9" w:rsidP="00B4236A">
            <w:pPr>
              <w:spacing w:after="0" w:line="240" w:lineRule="auto"/>
              <w:jc w:val="both"/>
              <w:rPr>
                <w:rFonts w:ascii="Times New Roman" w:eastAsia="Times New Roman" w:hAnsi="Times New Roman" w:cs="Times New Roman"/>
                <w:b/>
                <w:sz w:val="20"/>
                <w:szCs w:val="20"/>
                <w:lang w:eastAsia="hr-HR"/>
              </w:rPr>
            </w:pPr>
            <w:r w:rsidRPr="00A9542B">
              <w:rPr>
                <w:rFonts w:ascii="Times New Roman" w:eastAsia="Times New Roman" w:hAnsi="Times New Roman" w:cs="Times New Roman"/>
                <w:b/>
                <w:sz w:val="20"/>
                <w:szCs w:val="20"/>
                <w:lang w:eastAsia="hr-HR"/>
              </w:rPr>
              <w:t>Skupina uzroka</w:t>
            </w:r>
          </w:p>
        </w:tc>
        <w:tc>
          <w:tcPr>
            <w:tcW w:w="6591" w:type="dxa"/>
            <w:shd w:val="clear" w:color="auto" w:fill="9CC2E5"/>
          </w:tcPr>
          <w:p w14:paraId="5F35799D" w14:textId="77777777" w:rsidR="006850F9" w:rsidRPr="00A9542B" w:rsidRDefault="006850F9" w:rsidP="00B4236A">
            <w:pPr>
              <w:spacing w:after="0" w:line="240" w:lineRule="auto"/>
              <w:jc w:val="both"/>
              <w:rPr>
                <w:rFonts w:ascii="Times New Roman" w:eastAsia="Times New Roman" w:hAnsi="Times New Roman" w:cs="Times New Roman"/>
                <w:b/>
                <w:sz w:val="20"/>
                <w:szCs w:val="20"/>
                <w:lang w:eastAsia="hr-HR"/>
              </w:rPr>
            </w:pPr>
            <w:r w:rsidRPr="00A9542B">
              <w:rPr>
                <w:rFonts w:ascii="Times New Roman" w:eastAsia="Times New Roman" w:hAnsi="Times New Roman" w:cs="Times New Roman"/>
                <w:b/>
                <w:sz w:val="20"/>
                <w:szCs w:val="20"/>
                <w:lang w:eastAsia="hr-HR"/>
              </w:rPr>
              <w:t>Mogući uzroci unutar skupine</w:t>
            </w:r>
          </w:p>
        </w:tc>
      </w:tr>
      <w:tr w:rsidR="006850F9" w:rsidRPr="00A9542B" w14:paraId="04EA7056" w14:textId="77777777" w:rsidTr="00953450">
        <w:trPr>
          <w:trHeight w:val="272"/>
        </w:trPr>
        <w:tc>
          <w:tcPr>
            <w:tcW w:w="2335" w:type="dxa"/>
            <w:vMerge w:val="restart"/>
          </w:tcPr>
          <w:p w14:paraId="630700BD" w14:textId="77777777" w:rsidR="006850F9" w:rsidRPr="00A9542B" w:rsidRDefault="006850F9" w:rsidP="00B4236A">
            <w:pPr>
              <w:spacing w:after="0" w:line="240" w:lineRule="auto"/>
              <w:jc w:val="both"/>
              <w:rPr>
                <w:rFonts w:ascii="Times New Roman" w:eastAsia="Times New Roman" w:hAnsi="Times New Roman" w:cs="Times New Roman"/>
                <w:b/>
                <w:sz w:val="20"/>
                <w:szCs w:val="20"/>
                <w:lang w:eastAsia="hr-HR"/>
              </w:rPr>
            </w:pPr>
            <w:r w:rsidRPr="00A9542B">
              <w:rPr>
                <w:rFonts w:ascii="Times New Roman" w:eastAsia="Times New Roman" w:hAnsi="Times New Roman" w:cs="Times New Roman"/>
                <w:b/>
                <w:sz w:val="20"/>
                <w:szCs w:val="20"/>
                <w:lang w:eastAsia="hr-HR"/>
              </w:rPr>
              <w:t>Ljudski faktor</w:t>
            </w:r>
          </w:p>
        </w:tc>
        <w:tc>
          <w:tcPr>
            <w:tcW w:w="6591" w:type="dxa"/>
          </w:tcPr>
          <w:p w14:paraId="1EB445E7" w14:textId="77777777" w:rsidR="006850F9" w:rsidRPr="00A9542B" w:rsidRDefault="006850F9" w:rsidP="00B4236A">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Nepažnja prilikom rukovanja postrojenjem</w:t>
            </w:r>
          </w:p>
        </w:tc>
      </w:tr>
      <w:tr w:rsidR="006850F9" w:rsidRPr="00A9542B" w14:paraId="4651554A" w14:textId="77777777" w:rsidTr="00953450">
        <w:tc>
          <w:tcPr>
            <w:tcW w:w="2335" w:type="dxa"/>
            <w:vMerge/>
          </w:tcPr>
          <w:p w14:paraId="30E4364F" w14:textId="77777777" w:rsidR="006850F9" w:rsidRPr="00A9542B" w:rsidRDefault="006850F9" w:rsidP="00B4236A">
            <w:pPr>
              <w:spacing w:after="0" w:line="240" w:lineRule="auto"/>
              <w:jc w:val="both"/>
              <w:rPr>
                <w:rFonts w:ascii="Times New Roman" w:eastAsia="Times New Roman" w:hAnsi="Times New Roman" w:cs="Times New Roman"/>
                <w:b/>
                <w:sz w:val="20"/>
                <w:szCs w:val="20"/>
                <w:lang w:eastAsia="hr-HR"/>
              </w:rPr>
            </w:pPr>
          </w:p>
        </w:tc>
        <w:tc>
          <w:tcPr>
            <w:tcW w:w="6591" w:type="dxa"/>
          </w:tcPr>
          <w:p w14:paraId="3E044ED7" w14:textId="77777777" w:rsidR="006850F9" w:rsidRPr="00A9542B" w:rsidRDefault="006850F9" w:rsidP="00B4236A">
            <w:pPr>
              <w:spacing w:after="0" w:line="240" w:lineRule="auto"/>
              <w:jc w:val="both"/>
              <w:rPr>
                <w:rFonts w:ascii="Times New Roman" w:eastAsia="Times New Roman" w:hAnsi="Times New Roman" w:cs="Times New Roman"/>
                <w:sz w:val="20"/>
                <w:szCs w:val="20"/>
                <w:lang w:eastAsia="hr-HR"/>
              </w:rPr>
            </w:pPr>
            <w:r w:rsidRPr="00A9542B">
              <w:rPr>
                <w:rFonts w:ascii="Times New Roman" w:eastAsia="Times New Roman" w:hAnsi="Times New Roman" w:cs="Times New Roman"/>
                <w:sz w:val="20"/>
                <w:szCs w:val="20"/>
                <w:lang w:eastAsia="hr-HR"/>
              </w:rPr>
              <w:t>Nepridržavanje uputa ii nepažnja prilikom održavanja postrojenja</w:t>
            </w:r>
          </w:p>
        </w:tc>
      </w:tr>
      <w:tr w:rsidR="006850F9" w:rsidRPr="00A9542B" w14:paraId="1E3550D7" w14:textId="77777777" w:rsidTr="00953450">
        <w:tc>
          <w:tcPr>
            <w:tcW w:w="2335" w:type="dxa"/>
            <w:vMerge/>
          </w:tcPr>
          <w:p w14:paraId="3941C0CA" w14:textId="77777777" w:rsidR="006850F9" w:rsidRPr="00A9542B" w:rsidRDefault="006850F9" w:rsidP="00B4236A">
            <w:pPr>
              <w:spacing w:after="0" w:line="240" w:lineRule="auto"/>
              <w:jc w:val="both"/>
              <w:rPr>
                <w:rFonts w:ascii="Times New Roman" w:eastAsia="Times New Roman" w:hAnsi="Times New Roman" w:cs="Times New Roman"/>
                <w:b/>
                <w:sz w:val="20"/>
                <w:szCs w:val="20"/>
                <w:lang w:eastAsia="hr-HR"/>
              </w:rPr>
            </w:pPr>
          </w:p>
        </w:tc>
        <w:tc>
          <w:tcPr>
            <w:tcW w:w="6591" w:type="dxa"/>
          </w:tcPr>
          <w:p w14:paraId="2A8DD51C" w14:textId="77777777" w:rsidR="006850F9" w:rsidRPr="00A9542B" w:rsidRDefault="006850F9" w:rsidP="00B4236A">
            <w:pPr>
              <w:spacing w:after="0" w:line="240" w:lineRule="auto"/>
              <w:jc w:val="both"/>
              <w:rPr>
                <w:rFonts w:ascii="Times New Roman" w:eastAsia="Times New Roman" w:hAnsi="Times New Roman" w:cs="Times New Roman"/>
                <w:sz w:val="20"/>
                <w:szCs w:val="20"/>
                <w:lang w:eastAsia="hr-HR"/>
              </w:rPr>
            </w:pPr>
            <w:r w:rsidRPr="00A9542B">
              <w:rPr>
                <w:rFonts w:ascii="Times New Roman" w:eastAsia="Times New Roman" w:hAnsi="Times New Roman" w:cs="Times New Roman"/>
                <w:sz w:val="20"/>
                <w:szCs w:val="20"/>
                <w:lang w:eastAsia="hr-HR"/>
              </w:rPr>
              <w:t>Rukovanje instalacijama i uređajima na tehnički nedopušten način</w:t>
            </w:r>
          </w:p>
        </w:tc>
      </w:tr>
      <w:tr w:rsidR="006850F9" w:rsidRPr="00A9542B" w14:paraId="4FC5E87E" w14:textId="77777777" w:rsidTr="00953450">
        <w:tc>
          <w:tcPr>
            <w:tcW w:w="2335" w:type="dxa"/>
            <w:vMerge w:val="restart"/>
          </w:tcPr>
          <w:p w14:paraId="7E6B0E62" w14:textId="77777777" w:rsidR="006850F9" w:rsidRPr="00A9542B" w:rsidRDefault="006850F9" w:rsidP="00B4236A">
            <w:pPr>
              <w:spacing w:after="0" w:line="240" w:lineRule="auto"/>
              <w:jc w:val="both"/>
              <w:rPr>
                <w:rFonts w:ascii="Times New Roman" w:eastAsia="Times New Roman" w:hAnsi="Times New Roman" w:cs="Times New Roman"/>
                <w:b/>
                <w:sz w:val="20"/>
                <w:szCs w:val="20"/>
                <w:lang w:eastAsia="hr-HR"/>
              </w:rPr>
            </w:pPr>
            <w:r w:rsidRPr="00A9542B">
              <w:rPr>
                <w:rFonts w:ascii="Times New Roman" w:eastAsia="Times New Roman" w:hAnsi="Times New Roman" w:cs="Times New Roman"/>
                <w:b/>
                <w:sz w:val="20"/>
                <w:szCs w:val="20"/>
                <w:lang w:eastAsia="hr-HR"/>
              </w:rPr>
              <w:t>Poremećaji tehničkog procesa</w:t>
            </w:r>
          </w:p>
        </w:tc>
        <w:tc>
          <w:tcPr>
            <w:tcW w:w="6591" w:type="dxa"/>
          </w:tcPr>
          <w:p w14:paraId="6C13D456" w14:textId="77777777" w:rsidR="006850F9" w:rsidRPr="00A9542B" w:rsidRDefault="006850F9" w:rsidP="00B4236A">
            <w:pPr>
              <w:spacing w:after="0" w:line="240" w:lineRule="auto"/>
              <w:jc w:val="both"/>
              <w:rPr>
                <w:rFonts w:ascii="Times New Roman" w:eastAsia="Times New Roman" w:hAnsi="Times New Roman" w:cs="Times New Roman"/>
                <w:sz w:val="20"/>
                <w:szCs w:val="20"/>
                <w:lang w:eastAsia="hr-HR"/>
              </w:rPr>
            </w:pPr>
            <w:r w:rsidRPr="00A9542B">
              <w:rPr>
                <w:rFonts w:ascii="Times New Roman" w:eastAsia="Times New Roman" w:hAnsi="Times New Roman" w:cs="Times New Roman"/>
                <w:sz w:val="20"/>
                <w:szCs w:val="20"/>
                <w:lang w:eastAsia="hr-HR"/>
              </w:rPr>
              <w:t>Procesni ili drugi poremećaji prate</w:t>
            </w:r>
            <w:r>
              <w:rPr>
                <w:rFonts w:ascii="Times New Roman" w:eastAsia="Times New Roman" w:hAnsi="Times New Roman" w:cs="Times New Roman"/>
                <w:sz w:val="20"/>
                <w:szCs w:val="20"/>
                <w:lang w:eastAsia="hr-HR"/>
              </w:rPr>
              <w:t>će i sigurnosne opre</w:t>
            </w:r>
            <w:r w:rsidR="00326E47">
              <w:rPr>
                <w:rFonts w:ascii="Times New Roman" w:eastAsia="Times New Roman" w:hAnsi="Times New Roman" w:cs="Times New Roman"/>
                <w:sz w:val="20"/>
                <w:szCs w:val="20"/>
                <w:lang w:eastAsia="hr-HR"/>
              </w:rPr>
              <w:t xml:space="preserve">me akumulacije </w:t>
            </w:r>
            <w:r w:rsidRPr="00A9542B">
              <w:rPr>
                <w:rFonts w:ascii="Times New Roman" w:eastAsia="Times New Roman" w:hAnsi="Times New Roman" w:cs="Times New Roman"/>
                <w:sz w:val="20"/>
                <w:szCs w:val="20"/>
                <w:lang w:eastAsia="hr-HR"/>
              </w:rPr>
              <w:t>(el. oprema, sigurnosni ventili, odušci, cjevovodi i sl.)</w:t>
            </w:r>
          </w:p>
        </w:tc>
      </w:tr>
      <w:tr w:rsidR="006850F9" w:rsidRPr="00A9542B" w14:paraId="39449D8F" w14:textId="77777777" w:rsidTr="00953450">
        <w:tc>
          <w:tcPr>
            <w:tcW w:w="2335" w:type="dxa"/>
            <w:vMerge/>
          </w:tcPr>
          <w:p w14:paraId="76751059" w14:textId="77777777" w:rsidR="006850F9" w:rsidRPr="00A9542B" w:rsidRDefault="006850F9" w:rsidP="00B4236A">
            <w:pPr>
              <w:spacing w:after="0" w:line="240" w:lineRule="auto"/>
              <w:jc w:val="both"/>
              <w:rPr>
                <w:rFonts w:ascii="Times New Roman" w:eastAsia="Times New Roman" w:hAnsi="Times New Roman" w:cs="Times New Roman"/>
                <w:b/>
                <w:sz w:val="20"/>
                <w:szCs w:val="20"/>
                <w:lang w:eastAsia="hr-HR"/>
              </w:rPr>
            </w:pPr>
          </w:p>
        </w:tc>
        <w:tc>
          <w:tcPr>
            <w:tcW w:w="6591" w:type="dxa"/>
          </w:tcPr>
          <w:p w14:paraId="040119BA" w14:textId="77777777" w:rsidR="006850F9" w:rsidRPr="00A9542B" w:rsidRDefault="006850F9" w:rsidP="00B4236A">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Propuštanje akumulacije</w:t>
            </w:r>
          </w:p>
        </w:tc>
      </w:tr>
      <w:tr w:rsidR="006850F9" w:rsidRPr="00A9542B" w14:paraId="5BF60772" w14:textId="77777777" w:rsidTr="00953450">
        <w:tc>
          <w:tcPr>
            <w:tcW w:w="2335" w:type="dxa"/>
            <w:vMerge/>
          </w:tcPr>
          <w:p w14:paraId="185D3824" w14:textId="77777777" w:rsidR="006850F9" w:rsidRPr="00A9542B" w:rsidRDefault="006850F9" w:rsidP="00B4236A">
            <w:pPr>
              <w:spacing w:after="0" w:line="240" w:lineRule="auto"/>
              <w:jc w:val="both"/>
              <w:rPr>
                <w:rFonts w:ascii="Times New Roman" w:eastAsia="Times New Roman" w:hAnsi="Times New Roman" w:cs="Times New Roman"/>
                <w:b/>
                <w:sz w:val="20"/>
                <w:szCs w:val="20"/>
                <w:lang w:eastAsia="hr-HR"/>
              </w:rPr>
            </w:pPr>
          </w:p>
        </w:tc>
        <w:tc>
          <w:tcPr>
            <w:tcW w:w="6591" w:type="dxa"/>
          </w:tcPr>
          <w:p w14:paraId="4B3F719A" w14:textId="77777777" w:rsidR="006850F9" w:rsidRPr="00A9542B" w:rsidRDefault="006850F9" w:rsidP="00B4236A">
            <w:pPr>
              <w:spacing w:after="0" w:line="240" w:lineRule="auto"/>
              <w:jc w:val="both"/>
              <w:rPr>
                <w:rFonts w:ascii="Times New Roman" w:eastAsia="Times New Roman" w:hAnsi="Times New Roman" w:cs="Times New Roman"/>
                <w:sz w:val="20"/>
                <w:szCs w:val="20"/>
                <w:lang w:eastAsia="hr-HR"/>
              </w:rPr>
            </w:pPr>
            <w:r w:rsidRPr="00A9542B">
              <w:rPr>
                <w:rFonts w:ascii="Times New Roman" w:eastAsia="Times New Roman" w:hAnsi="Times New Roman" w:cs="Times New Roman"/>
                <w:sz w:val="20"/>
                <w:szCs w:val="20"/>
                <w:lang w:eastAsia="hr-HR"/>
              </w:rPr>
              <w:t>Kvarovi većeg opsega na postroje</w:t>
            </w:r>
            <w:r>
              <w:rPr>
                <w:rFonts w:ascii="Times New Roman" w:eastAsia="Times New Roman" w:hAnsi="Times New Roman" w:cs="Times New Roman"/>
                <w:sz w:val="20"/>
                <w:szCs w:val="20"/>
                <w:lang w:eastAsia="hr-HR"/>
              </w:rPr>
              <w:t>nju i kvarovi opreme za regulaciju protoka</w:t>
            </w:r>
          </w:p>
        </w:tc>
      </w:tr>
      <w:tr w:rsidR="006850F9" w:rsidRPr="00A9542B" w14:paraId="1AF41BCC" w14:textId="77777777" w:rsidTr="00953450">
        <w:tc>
          <w:tcPr>
            <w:tcW w:w="2335" w:type="dxa"/>
            <w:vMerge w:val="restart"/>
          </w:tcPr>
          <w:p w14:paraId="08888CD7" w14:textId="77777777" w:rsidR="006850F9" w:rsidRPr="00A9542B" w:rsidRDefault="006850F9" w:rsidP="00B4236A">
            <w:pPr>
              <w:spacing w:after="0" w:line="240" w:lineRule="auto"/>
              <w:jc w:val="both"/>
              <w:rPr>
                <w:rFonts w:ascii="Times New Roman" w:eastAsia="Times New Roman" w:hAnsi="Times New Roman" w:cs="Times New Roman"/>
                <w:b/>
                <w:sz w:val="20"/>
                <w:szCs w:val="20"/>
                <w:lang w:eastAsia="hr-HR"/>
              </w:rPr>
            </w:pPr>
            <w:r w:rsidRPr="00A9542B">
              <w:rPr>
                <w:rFonts w:ascii="Times New Roman" w:eastAsia="Times New Roman" w:hAnsi="Times New Roman" w:cs="Times New Roman"/>
                <w:b/>
                <w:sz w:val="20"/>
                <w:szCs w:val="20"/>
                <w:lang w:eastAsia="hr-HR"/>
              </w:rPr>
              <w:t>Prirodne nepogode jačeg intenziteta</w:t>
            </w:r>
          </w:p>
        </w:tc>
        <w:tc>
          <w:tcPr>
            <w:tcW w:w="6591" w:type="dxa"/>
          </w:tcPr>
          <w:p w14:paraId="798FC136" w14:textId="77777777" w:rsidR="006850F9" w:rsidRPr="00A9542B" w:rsidRDefault="006850F9" w:rsidP="00B4236A">
            <w:pPr>
              <w:spacing w:after="0" w:line="240" w:lineRule="auto"/>
              <w:jc w:val="both"/>
              <w:rPr>
                <w:rFonts w:ascii="Times New Roman" w:eastAsia="Times New Roman" w:hAnsi="Times New Roman" w:cs="Times New Roman"/>
                <w:sz w:val="20"/>
                <w:szCs w:val="20"/>
                <w:lang w:eastAsia="hr-HR"/>
              </w:rPr>
            </w:pPr>
            <w:r w:rsidRPr="00A9542B">
              <w:rPr>
                <w:rFonts w:ascii="Times New Roman" w:eastAsia="Times New Roman" w:hAnsi="Times New Roman" w:cs="Times New Roman"/>
                <w:sz w:val="20"/>
                <w:szCs w:val="20"/>
                <w:lang w:eastAsia="hr-HR"/>
              </w:rPr>
              <w:t>Požar</w:t>
            </w:r>
          </w:p>
        </w:tc>
      </w:tr>
      <w:tr w:rsidR="006850F9" w:rsidRPr="00A9542B" w14:paraId="280219DF" w14:textId="77777777" w:rsidTr="00953450">
        <w:tc>
          <w:tcPr>
            <w:tcW w:w="2335" w:type="dxa"/>
            <w:vMerge/>
          </w:tcPr>
          <w:p w14:paraId="21DB193C" w14:textId="77777777" w:rsidR="006850F9" w:rsidRPr="00A9542B" w:rsidRDefault="006850F9" w:rsidP="00B4236A">
            <w:pPr>
              <w:spacing w:after="0" w:line="240" w:lineRule="auto"/>
              <w:jc w:val="both"/>
              <w:rPr>
                <w:rFonts w:ascii="Times New Roman" w:eastAsia="Times New Roman" w:hAnsi="Times New Roman" w:cs="Times New Roman"/>
                <w:b/>
                <w:sz w:val="20"/>
                <w:szCs w:val="20"/>
                <w:lang w:eastAsia="hr-HR"/>
              </w:rPr>
            </w:pPr>
          </w:p>
        </w:tc>
        <w:tc>
          <w:tcPr>
            <w:tcW w:w="6591" w:type="dxa"/>
          </w:tcPr>
          <w:p w14:paraId="6D63C825" w14:textId="77777777" w:rsidR="006850F9" w:rsidRPr="00A9542B" w:rsidRDefault="006850F9" w:rsidP="00B4236A">
            <w:pPr>
              <w:spacing w:after="0" w:line="240" w:lineRule="auto"/>
              <w:jc w:val="both"/>
              <w:rPr>
                <w:rFonts w:ascii="Times New Roman" w:eastAsia="Times New Roman" w:hAnsi="Times New Roman" w:cs="Times New Roman"/>
                <w:sz w:val="20"/>
                <w:szCs w:val="20"/>
                <w:lang w:eastAsia="hr-HR"/>
              </w:rPr>
            </w:pPr>
            <w:r w:rsidRPr="00A9542B">
              <w:rPr>
                <w:rFonts w:ascii="Times New Roman" w:eastAsia="Times New Roman" w:hAnsi="Times New Roman" w:cs="Times New Roman"/>
                <w:sz w:val="20"/>
                <w:szCs w:val="20"/>
                <w:lang w:eastAsia="hr-HR"/>
              </w:rPr>
              <w:t>Potres</w:t>
            </w:r>
          </w:p>
        </w:tc>
      </w:tr>
      <w:tr w:rsidR="006850F9" w:rsidRPr="00A9542B" w14:paraId="234ACA1D" w14:textId="77777777" w:rsidTr="00953450">
        <w:tc>
          <w:tcPr>
            <w:tcW w:w="2335" w:type="dxa"/>
            <w:vMerge/>
          </w:tcPr>
          <w:p w14:paraId="73A73F2C" w14:textId="77777777" w:rsidR="006850F9" w:rsidRPr="00A9542B" w:rsidRDefault="006850F9" w:rsidP="00B4236A">
            <w:pPr>
              <w:spacing w:after="0" w:line="240" w:lineRule="auto"/>
              <w:jc w:val="both"/>
              <w:rPr>
                <w:rFonts w:ascii="Times New Roman" w:eastAsia="Times New Roman" w:hAnsi="Times New Roman" w:cs="Times New Roman"/>
                <w:b/>
                <w:sz w:val="20"/>
                <w:szCs w:val="20"/>
                <w:lang w:eastAsia="hr-HR"/>
              </w:rPr>
            </w:pPr>
          </w:p>
        </w:tc>
        <w:tc>
          <w:tcPr>
            <w:tcW w:w="6591" w:type="dxa"/>
          </w:tcPr>
          <w:p w14:paraId="722F7FE8" w14:textId="77777777" w:rsidR="006850F9" w:rsidRPr="00A9542B" w:rsidRDefault="006850F9" w:rsidP="00B4236A">
            <w:pPr>
              <w:spacing w:after="0" w:line="240" w:lineRule="auto"/>
              <w:jc w:val="both"/>
              <w:rPr>
                <w:rFonts w:ascii="Times New Roman" w:eastAsia="Times New Roman" w:hAnsi="Times New Roman" w:cs="Times New Roman"/>
                <w:sz w:val="20"/>
                <w:szCs w:val="20"/>
                <w:lang w:eastAsia="hr-HR"/>
              </w:rPr>
            </w:pPr>
            <w:r w:rsidRPr="00A9542B">
              <w:rPr>
                <w:rFonts w:ascii="Times New Roman" w:eastAsia="Times New Roman" w:hAnsi="Times New Roman" w:cs="Times New Roman"/>
                <w:sz w:val="20"/>
                <w:szCs w:val="20"/>
                <w:lang w:eastAsia="hr-HR"/>
              </w:rPr>
              <w:t>Olujno i orkansko nevrijeme</w:t>
            </w:r>
          </w:p>
        </w:tc>
      </w:tr>
      <w:tr w:rsidR="006850F9" w:rsidRPr="00A9542B" w14:paraId="081C3B6F" w14:textId="77777777" w:rsidTr="00953450">
        <w:tc>
          <w:tcPr>
            <w:tcW w:w="2335" w:type="dxa"/>
          </w:tcPr>
          <w:p w14:paraId="0738847E" w14:textId="77777777" w:rsidR="006850F9" w:rsidRPr="00A9542B" w:rsidRDefault="006850F9" w:rsidP="00B4236A">
            <w:pPr>
              <w:spacing w:after="0" w:line="240" w:lineRule="auto"/>
              <w:jc w:val="both"/>
              <w:rPr>
                <w:rFonts w:ascii="Times New Roman" w:eastAsia="Times New Roman" w:hAnsi="Times New Roman" w:cs="Times New Roman"/>
                <w:b/>
                <w:sz w:val="20"/>
                <w:szCs w:val="20"/>
                <w:lang w:eastAsia="hr-HR"/>
              </w:rPr>
            </w:pPr>
            <w:r w:rsidRPr="00A9542B">
              <w:rPr>
                <w:rFonts w:ascii="Times New Roman" w:eastAsia="Times New Roman" w:hAnsi="Times New Roman" w:cs="Times New Roman"/>
                <w:b/>
                <w:sz w:val="20"/>
                <w:szCs w:val="20"/>
                <w:lang w:eastAsia="hr-HR"/>
              </w:rPr>
              <w:t>Namjerno razaranje</w:t>
            </w:r>
          </w:p>
        </w:tc>
        <w:tc>
          <w:tcPr>
            <w:tcW w:w="6591" w:type="dxa"/>
          </w:tcPr>
          <w:p w14:paraId="1E3F93F7" w14:textId="77777777" w:rsidR="006850F9" w:rsidRPr="00A9542B" w:rsidRDefault="006850F9" w:rsidP="00B4236A">
            <w:pPr>
              <w:spacing w:after="0" w:line="240" w:lineRule="auto"/>
              <w:jc w:val="both"/>
              <w:rPr>
                <w:rFonts w:ascii="Times New Roman" w:eastAsia="Times New Roman" w:hAnsi="Times New Roman" w:cs="Times New Roman"/>
                <w:sz w:val="20"/>
                <w:szCs w:val="20"/>
                <w:lang w:eastAsia="hr-HR"/>
              </w:rPr>
            </w:pPr>
            <w:r w:rsidRPr="00A9542B">
              <w:rPr>
                <w:rFonts w:ascii="Times New Roman" w:eastAsia="Times New Roman" w:hAnsi="Times New Roman" w:cs="Times New Roman"/>
                <w:sz w:val="20"/>
                <w:szCs w:val="20"/>
                <w:lang w:eastAsia="hr-HR"/>
              </w:rPr>
              <w:t>Organizirani kriminal, terorizam, sabotaže, psihički nestabilne osobe</w:t>
            </w:r>
            <w:r>
              <w:rPr>
                <w:rFonts w:ascii="Times New Roman" w:eastAsia="Times New Roman" w:hAnsi="Times New Roman" w:cs="Times New Roman"/>
                <w:sz w:val="20"/>
                <w:szCs w:val="20"/>
                <w:lang w:eastAsia="hr-HR"/>
              </w:rPr>
              <w:t>, ratno razaranje</w:t>
            </w:r>
          </w:p>
        </w:tc>
      </w:tr>
    </w:tbl>
    <w:p w14:paraId="3E20B67D" w14:textId="77777777" w:rsidR="006850F9" w:rsidRPr="00A9542B" w:rsidRDefault="006850F9" w:rsidP="006850F9">
      <w:pPr>
        <w:spacing w:after="0" w:line="240" w:lineRule="auto"/>
        <w:jc w:val="both"/>
        <w:rPr>
          <w:rFonts w:ascii="Times New Roman" w:eastAsia="Times New Roman" w:hAnsi="Times New Roman" w:cs="Times New Roman"/>
          <w:sz w:val="20"/>
          <w:szCs w:val="20"/>
          <w:lang w:eastAsia="hr-HR"/>
        </w:rPr>
      </w:pPr>
      <w:r w:rsidRPr="00A9542B">
        <w:rPr>
          <w:rFonts w:ascii="Times New Roman" w:eastAsia="Times New Roman" w:hAnsi="Times New Roman" w:cs="Times New Roman"/>
          <w:sz w:val="20"/>
          <w:szCs w:val="20"/>
          <w:lang w:eastAsia="hr-HR"/>
        </w:rPr>
        <w:t>Izvor podataka: Procjena rizika RH</w:t>
      </w:r>
    </w:p>
    <w:p w14:paraId="0805B6D9" w14:textId="77777777" w:rsidR="006850F9" w:rsidRPr="00326E47" w:rsidRDefault="006850F9" w:rsidP="00326E47">
      <w:pPr>
        <w:pStyle w:val="Bezproreda2"/>
        <w:rPr>
          <w:sz w:val="16"/>
          <w:szCs w:val="16"/>
          <w:lang w:eastAsia="hr-HR"/>
        </w:rPr>
      </w:pPr>
    </w:p>
    <w:p w14:paraId="5E4469B6" w14:textId="77777777" w:rsidR="006850F9" w:rsidRPr="00A9542B" w:rsidRDefault="006850F9" w:rsidP="006850F9">
      <w:pPr>
        <w:spacing w:after="0" w:line="240" w:lineRule="auto"/>
        <w:jc w:val="both"/>
        <w:rPr>
          <w:rFonts w:ascii="Times New Roman" w:eastAsia="Times New Roman" w:hAnsi="Times New Roman" w:cs="Times New Roman"/>
          <w:sz w:val="24"/>
          <w:szCs w:val="24"/>
          <w:lang w:eastAsia="hr-HR"/>
        </w:rPr>
      </w:pPr>
      <w:r w:rsidRPr="00A9542B">
        <w:rPr>
          <w:rFonts w:ascii="Times New Roman" w:eastAsia="Times New Roman" w:hAnsi="Times New Roman" w:cs="Times New Roman"/>
          <w:sz w:val="24"/>
          <w:szCs w:val="24"/>
          <w:lang w:eastAsia="hr-HR"/>
        </w:rPr>
        <w:t>Za najvjerojatniji mogući izvanredni događaj uzrok može biti ljudski faktor, poremećaji tehnološkog procesa i prirodne nepogode jačeg intenziteta, a za najgori mogući slučaj uzrok može biti namjerno razaranje.</w:t>
      </w:r>
    </w:p>
    <w:p w14:paraId="019864E1" w14:textId="77777777" w:rsidR="00963DA0" w:rsidRPr="00326E47" w:rsidRDefault="00963DA0" w:rsidP="00326E47">
      <w:pPr>
        <w:pStyle w:val="Bezproreda2"/>
        <w:rPr>
          <w:sz w:val="16"/>
          <w:szCs w:val="16"/>
        </w:rPr>
      </w:pPr>
    </w:p>
    <w:p w14:paraId="4E62C595" w14:textId="77777777" w:rsidR="00963DA0" w:rsidRPr="00963DA0" w:rsidRDefault="00326E47" w:rsidP="00963DA0">
      <w:pPr>
        <w:spacing w:after="0" w:line="240" w:lineRule="auto"/>
        <w:ind w:left="1134" w:hanging="567"/>
        <w:rPr>
          <w:rFonts w:ascii="Times New Roman" w:eastAsiaTheme="majorEastAsia" w:hAnsi="Times New Roman" w:cstheme="majorBidi"/>
          <w:b/>
          <w:sz w:val="24"/>
          <w:szCs w:val="24"/>
          <w:lang w:eastAsia="hr-HR"/>
        </w:rPr>
      </w:pPr>
      <w:r>
        <w:rPr>
          <w:rFonts w:ascii="Times New Roman" w:eastAsiaTheme="majorEastAsia" w:hAnsi="Times New Roman" w:cstheme="majorBidi"/>
          <w:b/>
          <w:sz w:val="24"/>
          <w:szCs w:val="24"/>
          <w:lang w:eastAsia="hr-HR"/>
        </w:rPr>
        <w:t>5.7</w:t>
      </w:r>
      <w:r w:rsidR="00963DA0" w:rsidRPr="00963DA0">
        <w:rPr>
          <w:rFonts w:ascii="Times New Roman" w:eastAsiaTheme="majorEastAsia" w:hAnsi="Times New Roman" w:cstheme="majorBidi"/>
          <w:b/>
          <w:sz w:val="24"/>
          <w:szCs w:val="24"/>
          <w:lang w:eastAsia="hr-HR"/>
        </w:rPr>
        <w:t>.4.1. Razvoj događaja koji prethodi velikoj nesreći</w:t>
      </w:r>
    </w:p>
    <w:p w14:paraId="3E42C7A9" w14:textId="77777777" w:rsidR="00963DA0" w:rsidRPr="00963DA0" w:rsidRDefault="00963DA0" w:rsidP="00963DA0">
      <w:pPr>
        <w:spacing w:after="0" w:line="240" w:lineRule="auto"/>
        <w:jc w:val="both"/>
        <w:rPr>
          <w:rFonts w:ascii="Times New Roman" w:eastAsia="Calibri" w:hAnsi="Times New Roman" w:cs="Times New Roman"/>
          <w:sz w:val="24"/>
        </w:rPr>
      </w:pPr>
      <w:r w:rsidRPr="00963DA0">
        <w:rPr>
          <w:rFonts w:ascii="Times New Roman" w:eastAsia="Calibri" w:hAnsi="Times New Roman" w:cs="Times New Roman"/>
          <w:sz w:val="24"/>
        </w:rPr>
        <w:t>Veliki nagli dotok vode, jako nevrijeme s olujnim vjetrom, potres i sl. mogu dovesti do ošte</w:t>
      </w:r>
      <w:r w:rsidR="006850F9">
        <w:rPr>
          <w:rFonts w:ascii="Times New Roman" w:eastAsia="Calibri" w:hAnsi="Times New Roman" w:cs="Times New Roman"/>
          <w:sz w:val="24"/>
        </w:rPr>
        <w:t>ćenja neke od hidroakumulacija</w:t>
      </w:r>
      <w:r w:rsidRPr="00963DA0">
        <w:rPr>
          <w:rFonts w:ascii="Times New Roman" w:eastAsia="Calibri" w:hAnsi="Times New Roman" w:cs="Times New Roman"/>
          <w:sz w:val="24"/>
        </w:rPr>
        <w:t>. Za najvjerojatniji mogući izvanredni događaj uzrok može biti ljudski faktor, poremećaji tehnološkog procesa i prirodne nepogode jačeg intenziteta, a za najgori mogući slučaj uzrok može biti namjerno razaranje.</w:t>
      </w:r>
    </w:p>
    <w:p w14:paraId="22F27E3B" w14:textId="77777777" w:rsidR="00326E47" w:rsidRPr="00326E47" w:rsidRDefault="00326E47" w:rsidP="00326E47">
      <w:pPr>
        <w:pStyle w:val="Bezproreda2"/>
        <w:rPr>
          <w:sz w:val="16"/>
          <w:szCs w:val="16"/>
        </w:rPr>
      </w:pPr>
    </w:p>
    <w:p w14:paraId="4BE15D1F" w14:textId="77777777" w:rsidR="00963DA0" w:rsidRPr="00963DA0" w:rsidRDefault="00326E47" w:rsidP="00963DA0">
      <w:pPr>
        <w:spacing w:after="0" w:line="240" w:lineRule="auto"/>
        <w:ind w:left="1134" w:hanging="567"/>
        <w:rPr>
          <w:rFonts w:ascii="Times New Roman" w:eastAsiaTheme="majorEastAsia" w:hAnsi="Times New Roman" w:cstheme="majorBidi"/>
          <w:b/>
          <w:sz w:val="24"/>
          <w:szCs w:val="24"/>
          <w:lang w:eastAsia="hr-HR"/>
        </w:rPr>
      </w:pPr>
      <w:r>
        <w:rPr>
          <w:rFonts w:ascii="Times New Roman" w:eastAsiaTheme="majorEastAsia" w:hAnsi="Times New Roman" w:cstheme="majorBidi"/>
          <w:b/>
          <w:sz w:val="24"/>
          <w:szCs w:val="24"/>
          <w:lang w:eastAsia="hr-HR"/>
        </w:rPr>
        <w:t>5.7</w:t>
      </w:r>
      <w:r w:rsidR="00963DA0" w:rsidRPr="00963DA0">
        <w:rPr>
          <w:rFonts w:ascii="Times New Roman" w:eastAsiaTheme="majorEastAsia" w:hAnsi="Times New Roman" w:cstheme="majorBidi"/>
          <w:b/>
          <w:sz w:val="24"/>
          <w:szCs w:val="24"/>
          <w:lang w:eastAsia="hr-HR"/>
        </w:rPr>
        <w:t>.4.2. Okidač koji je uzrokovao veliku nesreću</w:t>
      </w:r>
    </w:p>
    <w:p w14:paraId="1FBE573D" w14:textId="77777777" w:rsidR="006850F9" w:rsidRDefault="00963DA0" w:rsidP="00963DA0">
      <w:pPr>
        <w:spacing w:after="0" w:line="240" w:lineRule="auto"/>
        <w:jc w:val="both"/>
        <w:rPr>
          <w:rFonts w:ascii="Times New Roman" w:eastAsia="Calibri" w:hAnsi="Times New Roman" w:cs="Times New Roman"/>
          <w:sz w:val="24"/>
        </w:rPr>
      </w:pPr>
      <w:r w:rsidRPr="00963DA0">
        <w:rPr>
          <w:rFonts w:ascii="Times New Roman" w:eastAsia="Calibri" w:hAnsi="Times New Roman" w:cs="Times New Roman"/>
          <w:sz w:val="24"/>
          <w:lang w:eastAsia="hr-HR"/>
        </w:rPr>
        <w:t xml:space="preserve">Oštećenjem ili razaranjem brane došlo bi do proboja vode i do izlijevanja vodene mase prema okolici. Ovakav razvoj događaja imao bi za posljedicu ugrožavanje okolnih naselja i života stanovništva i nemogućnost vršenja osnovne </w:t>
      </w:r>
      <w:r w:rsidRPr="00963DA0">
        <w:rPr>
          <w:rFonts w:ascii="Times New Roman" w:eastAsia="Calibri" w:hAnsi="Times New Roman" w:cs="Times New Roman"/>
          <w:sz w:val="24"/>
        </w:rPr>
        <w:t>namjene brane</w:t>
      </w:r>
      <w:r w:rsidR="006850F9">
        <w:rPr>
          <w:rFonts w:ascii="Times New Roman" w:eastAsia="Calibri" w:hAnsi="Times New Roman" w:cs="Times New Roman"/>
          <w:sz w:val="24"/>
        </w:rPr>
        <w:t>.</w:t>
      </w:r>
    </w:p>
    <w:p w14:paraId="642584FE" w14:textId="77777777" w:rsidR="00963DA0" w:rsidRPr="00326E47" w:rsidRDefault="00963DA0" w:rsidP="00326E47">
      <w:pPr>
        <w:spacing w:after="0" w:line="240" w:lineRule="auto"/>
        <w:jc w:val="both"/>
        <w:rPr>
          <w:rFonts w:ascii="Times New Roman" w:eastAsia="Times New Roman" w:hAnsi="Times New Roman" w:cs="Times New Roman"/>
          <w:sz w:val="24"/>
          <w:szCs w:val="24"/>
          <w:lang w:eastAsia="hr-HR"/>
        </w:rPr>
      </w:pPr>
      <w:r w:rsidRPr="00963DA0">
        <w:rPr>
          <w:rFonts w:ascii="Times New Roman" w:eastAsia="Times New Roman" w:hAnsi="Times New Roman" w:cs="Times New Roman"/>
          <w:sz w:val="24"/>
          <w:szCs w:val="24"/>
          <w:lang w:eastAsia="hr-HR"/>
        </w:rPr>
        <w:t>Do oštećenja može doći diverzijom ili prirodnim katastrofama (veliki nagli dotok vode, jako nevrijeme s olujnim vjetrom, potres i sl.).</w:t>
      </w:r>
    </w:p>
    <w:p w14:paraId="0E6BE935" w14:textId="77777777" w:rsidR="00963DA0" w:rsidRPr="00963DA0" w:rsidRDefault="00326E47" w:rsidP="00963DA0">
      <w:pPr>
        <w:keepNext/>
        <w:keepLines/>
        <w:spacing w:before="40" w:after="0" w:line="240" w:lineRule="auto"/>
        <w:ind w:left="1134" w:hanging="567"/>
        <w:outlineLvl w:val="2"/>
        <w:rPr>
          <w:rFonts w:ascii="Times New Roman" w:eastAsiaTheme="majorEastAsia" w:hAnsi="Times New Roman" w:cstheme="majorBidi"/>
          <w:b/>
          <w:sz w:val="24"/>
          <w:szCs w:val="24"/>
        </w:rPr>
      </w:pPr>
      <w:bookmarkStart w:id="566" w:name="_Toc525074200"/>
      <w:bookmarkStart w:id="567" w:name="_Toc525113197"/>
      <w:bookmarkStart w:id="568" w:name="_Toc525113316"/>
      <w:bookmarkStart w:id="569" w:name="_Toc525113673"/>
      <w:bookmarkStart w:id="570" w:name="_Toc530849453"/>
      <w:bookmarkStart w:id="571" w:name="_Toc535355982"/>
      <w:bookmarkStart w:id="572" w:name="_Toc207277369"/>
      <w:r>
        <w:rPr>
          <w:rFonts w:ascii="Times New Roman" w:eastAsiaTheme="majorEastAsia" w:hAnsi="Times New Roman" w:cstheme="majorBidi"/>
          <w:b/>
          <w:sz w:val="24"/>
          <w:szCs w:val="24"/>
        </w:rPr>
        <w:lastRenderedPageBreak/>
        <w:t>5.7</w:t>
      </w:r>
      <w:r w:rsidR="00963DA0" w:rsidRPr="00963DA0">
        <w:rPr>
          <w:rFonts w:ascii="Times New Roman" w:eastAsiaTheme="majorEastAsia" w:hAnsi="Times New Roman" w:cstheme="majorBidi"/>
          <w:b/>
          <w:sz w:val="24"/>
          <w:szCs w:val="24"/>
        </w:rPr>
        <w:t>.5. Opis događaja</w:t>
      </w:r>
      <w:bookmarkEnd w:id="566"/>
      <w:bookmarkEnd w:id="567"/>
      <w:bookmarkEnd w:id="568"/>
      <w:bookmarkEnd w:id="569"/>
      <w:bookmarkEnd w:id="570"/>
      <w:bookmarkEnd w:id="571"/>
      <w:bookmarkEnd w:id="572"/>
    </w:p>
    <w:p w14:paraId="5CDE3D11" w14:textId="77777777" w:rsidR="006850F9" w:rsidRDefault="00963DA0" w:rsidP="00326E47">
      <w:pPr>
        <w:pStyle w:val="Bezproreda2"/>
        <w:rPr>
          <w:lang w:eastAsia="hr-HR"/>
        </w:rPr>
      </w:pPr>
      <w:r w:rsidRPr="00963DA0">
        <w:rPr>
          <w:lang w:eastAsia="hr-HR"/>
        </w:rPr>
        <w:t xml:space="preserve">Uslijed djelovanja jednog od navedenih uzroka proloma </w:t>
      </w:r>
      <w:r w:rsidR="006850F9">
        <w:rPr>
          <w:lang w:eastAsia="hr-HR"/>
        </w:rPr>
        <w:t xml:space="preserve">jedne ili više hidroakumulacija na području BiH ( </w:t>
      </w:r>
      <w:r w:rsidR="006850F9" w:rsidRPr="00AD0B69">
        <w:rPr>
          <w:color w:val="000000"/>
        </w:rPr>
        <w:t>Jablanica, Grabovica,</w:t>
      </w:r>
      <w:r w:rsidR="006850F9">
        <w:rPr>
          <w:color w:val="000000"/>
        </w:rPr>
        <w:t xml:space="preserve"> Salakovac i Mostar.)</w:t>
      </w:r>
      <w:r w:rsidRPr="00963DA0">
        <w:rPr>
          <w:lang w:eastAsia="hr-HR"/>
        </w:rPr>
        <w:t xml:space="preserve">, </w:t>
      </w:r>
      <w:r w:rsidR="006850F9">
        <w:rPr>
          <w:lang w:eastAsia="hr-HR"/>
        </w:rPr>
        <w:t xml:space="preserve">došlo je do oštećenja </w:t>
      </w:r>
      <w:r w:rsidRPr="00963DA0">
        <w:rPr>
          <w:lang w:eastAsia="hr-HR"/>
        </w:rPr>
        <w:t xml:space="preserve">nasipa akumulacije, te proboja vode iz iste. Početno djelovanje istjecanja vode u oštećenom dijelu, u kombinaciji sa pritiskom akumulirane vode koja se nalazi u akumulaciji dovodi do širenja nastalog otvora, te se velike količine vode šire u prostor </w:t>
      </w:r>
      <w:r w:rsidR="006850F9">
        <w:rPr>
          <w:lang w:eastAsia="hr-HR"/>
        </w:rPr>
        <w:t>i kanaliziraju u smjeru RH.</w:t>
      </w:r>
    </w:p>
    <w:p w14:paraId="54D99276" w14:textId="12DF0AA0" w:rsidR="006850F9" w:rsidRPr="00AD0B69" w:rsidRDefault="006850F9" w:rsidP="006850F9">
      <w:pPr>
        <w:pStyle w:val="Bezproreda2"/>
      </w:pPr>
      <w:r>
        <w:t>Č</w:t>
      </w:r>
      <w:r w:rsidRPr="00AD0B69">
        <w:t xml:space="preserve">elo vodenog vala do područja Republike Hrvatske, Dubrovačko-Neretvanske županije, tj. Grada Metković stiglo bi za 4 sata i 24 minute sa visinom od 4,47 metara i maksimalnom visinom vala od 7,64 metra koji bi na područje </w:t>
      </w:r>
      <w:r w:rsidR="00D44770">
        <w:t>G</w:t>
      </w:r>
      <w:r w:rsidRPr="00AD0B69">
        <w:t>rada Metkovića stigao za 9 sati i 6 minuta.</w:t>
      </w:r>
    </w:p>
    <w:p w14:paraId="39D4982D" w14:textId="77777777" w:rsidR="006850F9" w:rsidRPr="00AD0B69" w:rsidRDefault="006850F9" w:rsidP="006850F9">
      <w:pPr>
        <w:pStyle w:val="Bezproreda2"/>
      </w:pPr>
      <w:r w:rsidRPr="00AD0B69">
        <w:t>Čelo plimnog vala na područje Grada Ploča stiglo bi nakon 5 sati i 8 minuta sa visnom 3,02 metra, a maksimalna visina vala od 5,35 metara stigla bi nakon 10 sati i 24 minute.</w:t>
      </w:r>
    </w:p>
    <w:p w14:paraId="2BDED1FD" w14:textId="77777777" w:rsidR="006850F9" w:rsidRPr="00AD0B69" w:rsidRDefault="006850F9" w:rsidP="006850F9">
      <w:pPr>
        <w:pStyle w:val="Bezproreda2"/>
      </w:pPr>
      <w:r w:rsidRPr="00AD0B69">
        <w:t>Čelo plimnog vala bi do mora stiglo s visinom 0,52 metara nakon 5 sati i 45 minuta, a maksimalna visina plimnog vala iznosila bi 1,80 metara nakon 11 sati i 10 minuta.</w:t>
      </w:r>
    </w:p>
    <w:p w14:paraId="1E2A9002" w14:textId="7AB4A75D" w:rsidR="006850F9" w:rsidRPr="00AD0B69" w:rsidRDefault="006850F9" w:rsidP="006850F9">
      <w:pPr>
        <w:pStyle w:val="Bezproreda2"/>
      </w:pPr>
      <w:r w:rsidRPr="00AD0B69">
        <w:t xml:space="preserve">U slučaju ovakve nesreće i bili bi ugroženi dijelovi područja </w:t>
      </w:r>
      <w:r w:rsidR="00221410">
        <w:t>G</w:t>
      </w:r>
      <w:r w:rsidRPr="00AD0B69">
        <w:t>rada Ploč</w:t>
      </w:r>
      <w:r w:rsidR="00221410">
        <w:t>a</w:t>
      </w:r>
      <w:r w:rsidRPr="00AD0B69">
        <w:t xml:space="preserve"> koja se nalaze na nižoj nadmorskoj visini tj. slijedeća naselja: Komin, Banja, Šarić Struga, Rogotin i S</w:t>
      </w:r>
      <w:r>
        <w:t>tablina.</w:t>
      </w:r>
    </w:p>
    <w:p w14:paraId="61E35FEF" w14:textId="77777777" w:rsidR="00963DA0" w:rsidRPr="00326E47" w:rsidRDefault="00963DA0" w:rsidP="00963DA0">
      <w:pPr>
        <w:spacing w:after="0" w:line="240" w:lineRule="auto"/>
        <w:jc w:val="both"/>
        <w:rPr>
          <w:rFonts w:ascii="Times New Roman" w:eastAsia="Times New Roman" w:hAnsi="Times New Roman" w:cs="Times New Roman"/>
          <w:sz w:val="16"/>
          <w:szCs w:val="16"/>
          <w:lang w:eastAsia="hr-HR"/>
        </w:rPr>
      </w:pPr>
    </w:p>
    <w:p w14:paraId="6AE45167" w14:textId="77777777" w:rsidR="00963DA0" w:rsidRPr="00963DA0" w:rsidRDefault="00326E47" w:rsidP="00963DA0">
      <w:pPr>
        <w:spacing w:after="0" w:line="240" w:lineRule="auto"/>
        <w:jc w:val="both"/>
        <w:rPr>
          <w:rFonts w:ascii="Times New Roman" w:eastAsia="Times New Roman" w:hAnsi="Times New Roman" w:cs="Times New Roman"/>
          <w:sz w:val="24"/>
          <w:szCs w:val="24"/>
          <w:lang w:eastAsia="hr-HR"/>
        </w:rPr>
      </w:pPr>
      <w:r>
        <w:rPr>
          <w:noProof/>
          <w:lang w:eastAsia="hr-HR"/>
        </w:rPr>
        <mc:AlternateContent>
          <mc:Choice Requires="wps">
            <w:drawing>
              <wp:anchor distT="0" distB="0" distL="114300" distR="114300" simplePos="0" relativeHeight="251993088" behindDoc="0" locked="0" layoutInCell="1" allowOverlap="1" wp14:anchorId="20E31876" wp14:editId="432E2090">
                <wp:simplePos x="0" y="0"/>
                <wp:positionH relativeFrom="column">
                  <wp:posOffset>1382008</wp:posOffset>
                </wp:positionH>
                <wp:positionV relativeFrom="paragraph">
                  <wp:posOffset>22588</wp:posOffset>
                </wp:positionV>
                <wp:extent cx="3319927" cy="1850240"/>
                <wp:effectExtent l="0" t="0" r="33020" b="17145"/>
                <wp:wrapNone/>
                <wp:docPr id="326" name="Freeform 326"/>
                <wp:cNvGraphicFramePr/>
                <a:graphic xmlns:a="http://schemas.openxmlformats.org/drawingml/2006/main">
                  <a:graphicData uri="http://schemas.microsoft.com/office/word/2010/wordprocessingShape">
                    <wps:wsp>
                      <wps:cNvSpPr/>
                      <wps:spPr>
                        <a:xfrm>
                          <a:off x="0" y="0"/>
                          <a:ext cx="3319927" cy="1850240"/>
                        </a:xfrm>
                        <a:custGeom>
                          <a:avLst/>
                          <a:gdLst>
                            <a:gd name="connsiteX0" fmla="*/ 3319927 w 3319927"/>
                            <a:gd name="connsiteY0" fmla="*/ 1121819 h 1850240"/>
                            <a:gd name="connsiteX1" fmla="*/ 3212835 w 3319927"/>
                            <a:gd name="connsiteY1" fmla="*/ 1360717 h 1850240"/>
                            <a:gd name="connsiteX2" fmla="*/ 3155170 w 3319927"/>
                            <a:gd name="connsiteY2" fmla="*/ 1484284 h 1850240"/>
                            <a:gd name="connsiteX3" fmla="*/ 3039840 w 3319927"/>
                            <a:gd name="connsiteY3" fmla="*/ 1632565 h 1850240"/>
                            <a:gd name="connsiteX4" fmla="*/ 2833894 w 3319927"/>
                            <a:gd name="connsiteY4" fmla="*/ 1690230 h 1850240"/>
                            <a:gd name="connsiteX5" fmla="*/ 2702089 w 3319927"/>
                            <a:gd name="connsiteY5" fmla="*/ 1673754 h 1850240"/>
                            <a:gd name="connsiteX6" fmla="*/ 2512619 w 3319927"/>
                            <a:gd name="connsiteY6" fmla="*/ 1583138 h 1850240"/>
                            <a:gd name="connsiteX7" fmla="*/ 2281959 w 3319927"/>
                            <a:gd name="connsiteY7" fmla="*/ 1443095 h 1850240"/>
                            <a:gd name="connsiteX8" fmla="*/ 2125440 w 3319927"/>
                            <a:gd name="connsiteY8" fmla="*/ 1401906 h 1850240"/>
                            <a:gd name="connsiteX9" fmla="*/ 1952446 w 3319927"/>
                            <a:gd name="connsiteY9" fmla="*/ 1385430 h 1850240"/>
                            <a:gd name="connsiteX10" fmla="*/ 1787689 w 3319927"/>
                            <a:gd name="connsiteY10" fmla="*/ 1434857 h 1850240"/>
                            <a:gd name="connsiteX11" fmla="*/ 1491127 w 3319927"/>
                            <a:gd name="connsiteY11" fmla="*/ 1583138 h 1850240"/>
                            <a:gd name="connsiteX12" fmla="*/ 1161613 w 3319927"/>
                            <a:gd name="connsiteY12" fmla="*/ 1772608 h 1850240"/>
                            <a:gd name="connsiteX13" fmla="*/ 996856 w 3319927"/>
                            <a:gd name="connsiteY13" fmla="*/ 1789084 h 1850240"/>
                            <a:gd name="connsiteX14" fmla="*/ 939192 w 3319927"/>
                            <a:gd name="connsiteY14" fmla="*/ 1739657 h 1850240"/>
                            <a:gd name="connsiteX15" fmla="*/ 716770 w 3319927"/>
                            <a:gd name="connsiteY15" fmla="*/ 1739657 h 1850240"/>
                            <a:gd name="connsiteX16" fmla="*/ 568489 w 3319927"/>
                            <a:gd name="connsiteY16" fmla="*/ 1846749 h 1850240"/>
                            <a:gd name="connsiteX17" fmla="*/ 90694 w 3319927"/>
                            <a:gd name="connsiteY17" fmla="*/ 1591376 h 1850240"/>
                            <a:gd name="connsiteX18" fmla="*/ 78 w 3319927"/>
                            <a:gd name="connsiteY18" fmla="*/ 1171246 h 1850240"/>
                            <a:gd name="connsiteX19" fmla="*/ 74219 w 3319927"/>
                            <a:gd name="connsiteY19" fmla="*/ 899398 h 1850240"/>
                            <a:gd name="connsiteX20" fmla="*/ 41267 w 3319927"/>
                            <a:gd name="connsiteY20" fmla="*/ 619311 h 1850240"/>
                            <a:gd name="connsiteX21" fmla="*/ 82456 w 3319927"/>
                            <a:gd name="connsiteY21" fmla="*/ 372176 h 1850240"/>
                            <a:gd name="connsiteX22" fmla="*/ 148359 w 3319927"/>
                            <a:gd name="connsiteY22" fmla="*/ 314511 h 1850240"/>
                            <a:gd name="connsiteX23" fmla="*/ 346067 w 3319927"/>
                            <a:gd name="connsiteY23" fmla="*/ 174468 h 1850240"/>
                            <a:gd name="connsiteX24" fmla="*/ 461397 w 3319927"/>
                            <a:gd name="connsiteY24" fmla="*/ 34425 h 1850240"/>
                            <a:gd name="connsiteX25" fmla="*/ 725008 w 3319927"/>
                            <a:gd name="connsiteY25" fmla="*/ 1473 h 1850240"/>
                            <a:gd name="connsiteX26" fmla="*/ 1186327 w 3319927"/>
                            <a:gd name="connsiteY26" fmla="*/ 67376 h 1850240"/>
                            <a:gd name="connsiteX27" fmla="*/ 1524078 w 3319927"/>
                            <a:gd name="connsiteY27" fmla="*/ 50900 h 1850240"/>
                            <a:gd name="connsiteX28" fmla="*/ 1598219 w 3319927"/>
                            <a:gd name="connsiteY28" fmla="*/ 232133 h 1850240"/>
                            <a:gd name="connsiteX29" fmla="*/ 1721786 w 3319927"/>
                            <a:gd name="connsiteY29" fmla="*/ 223895 h 1850240"/>
                            <a:gd name="connsiteX30" fmla="*/ 1853592 w 3319927"/>
                            <a:gd name="connsiteY30" fmla="*/ 462792 h 1850240"/>
                            <a:gd name="connsiteX31" fmla="*/ 2034824 w 3319927"/>
                            <a:gd name="connsiteY31" fmla="*/ 561646 h 1850240"/>
                            <a:gd name="connsiteX32" fmla="*/ 2125440 w 3319927"/>
                            <a:gd name="connsiteY32" fmla="*/ 742879 h 1850240"/>
                            <a:gd name="connsiteX33" fmla="*/ 2207819 w 3319927"/>
                            <a:gd name="connsiteY33" fmla="*/ 899398 h 1850240"/>
                            <a:gd name="connsiteX34" fmla="*/ 2372575 w 3319927"/>
                            <a:gd name="connsiteY34" fmla="*/ 833495 h 1850240"/>
                            <a:gd name="connsiteX35" fmla="*/ 2545570 w 3319927"/>
                            <a:gd name="connsiteY35" fmla="*/ 751117 h 1850240"/>
                            <a:gd name="connsiteX36" fmla="*/ 2677375 w 3319927"/>
                            <a:gd name="connsiteY36" fmla="*/ 759354 h 1850240"/>
                            <a:gd name="connsiteX37" fmla="*/ 3015127 w 3319927"/>
                            <a:gd name="connsiteY37" fmla="*/ 932349 h 1850240"/>
                            <a:gd name="connsiteX38" fmla="*/ 3319927 w 3319927"/>
                            <a:gd name="connsiteY38" fmla="*/ 1121819 h 18502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3319927" h="1850240">
                              <a:moveTo>
                                <a:pt x="3319927" y="1121819"/>
                              </a:moveTo>
                              <a:cubicBezTo>
                                <a:pt x="3280110" y="1211062"/>
                                <a:pt x="3240294" y="1300306"/>
                                <a:pt x="3212835" y="1360717"/>
                              </a:cubicBezTo>
                              <a:cubicBezTo>
                                <a:pt x="3185375" y="1421128"/>
                                <a:pt x="3184002" y="1438976"/>
                                <a:pt x="3155170" y="1484284"/>
                              </a:cubicBezTo>
                              <a:cubicBezTo>
                                <a:pt x="3126338" y="1529592"/>
                                <a:pt x="3093386" y="1598241"/>
                                <a:pt x="3039840" y="1632565"/>
                              </a:cubicBezTo>
                              <a:cubicBezTo>
                                <a:pt x="2986294" y="1666889"/>
                                <a:pt x="2890186" y="1683365"/>
                                <a:pt x="2833894" y="1690230"/>
                              </a:cubicBezTo>
                              <a:cubicBezTo>
                                <a:pt x="2777602" y="1697095"/>
                                <a:pt x="2755635" y="1691603"/>
                                <a:pt x="2702089" y="1673754"/>
                              </a:cubicBezTo>
                              <a:cubicBezTo>
                                <a:pt x="2648543" y="1655905"/>
                                <a:pt x="2582641" y="1621581"/>
                                <a:pt x="2512619" y="1583138"/>
                              </a:cubicBezTo>
                              <a:cubicBezTo>
                                <a:pt x="2442597" y="1544695"/>
                                <a:pt x="2346489" y="1473300"/>
                                <a:pt x="2281959" y="1443095"/>
                              </a:cubicBezTo>
                              <a:cubicBezTo>
                                <a:pt x="2217429" y="1412890"/>
                                <a:pt x="2180359" y="1411517"/>
                                <a:pt x="2125440" y="1401906"/>
                              </a:cubicBezTo>
                              <a:cubicBezTo>
                                <a:pt x="2070521" y="1392295"/>
                                <a:pt x="2008738" y="1379938"/>
                                <a:pt x="1952446" y="1385430"/>
                              </a:cubicBezTo>
                              <a:cubicBezTo>
                                <a:pt x="1896154" y="1390922"/>
                                <a:pt x="1864575" y="1401906"/>
                                <a:pt x="1787689" y="1434857"/>
                              </a:cubicBezTo>
                              <a:cubicBezTo>
                                <a:pt x="1710803" y="1467808"/>
                                <a:pt x="1595473" y="1526846"/>
                                <a:pt x="1491127" y="1583138"/>
                              </a:cubicBezTo>
                              <a:cubicBezTo>
                                <a:pt x="1386781" y="1639430"/>
                                <a:pt x="1243991" y="1738284"/>
                                <a:pt x="1161613" y="1772608"/>
                              </a:cubicBezTo>
                              <a:cubicBezTo>
                                <a:pt x="1079235" y="1806932"/>
                                <a:pt x="1033926" y="1794576"/>
                                <a:pt x="996856" y="1789084"/>
                              </a:cubicBezTo>
                              <a:cubicBezTo>
                                <a:pt x="959786" y="1783592"/>
                                <a:pt x="985873" y="1747895"/>
                                <a:pt x="939192" y="1739657"/>
                              </a:cubicBezTo>
                              <a:cubicBezTo>
                                <a:pt x="892511" y="1731419"/>
                                <a:pt x="778554" y="1721808"/>
                                <a:pt x="716770" y="1739657"/>
                              </a:cubicBezTo>
                              <a:cubicBezTo>
                                <a:pt x="654986" y="1757506"/>
                                <a:pt x="672835" y="1871462"/>
                                <a:pt x="568489" y="1846749"/>
                              </a:cubicBezTo>
                              <a:cubicBezTo>
                                <a:pt x="464143" y="1822036"/>
                                <a:pt x="185429" y="1703960"/>
                                <a:pt x="90694" y="1591376"/>
                              </a:cubicBezTo>
                              <a:cubicBezTo>
                                <a:pt x="-4041" y="1478792"/>
                                <a:pt x="2824" y="1286576"/>
                                <a:pt x="78" y="1171246"/>
                              </a:cubicBezTo>
                              <a:cubicBezTo>
                                <a:pt x="-2668" y="1055916"/>
                                <a:pt x="67354" y="991387"/>
                                <a:pt x="74219" y="899398"/>
                              </a:cubicBezTo>
                              <a:cubicBezTo>
                                <a:pt x="81084" y="807409"/>
                                <a:pt x="39894" y="707181"/>
                                <a:pt x="41267" y="619311"/>
                              </a:cubicBezTo>
                              <a:cubicBezTo>
                                <a:pt x="42640" y="531441"/>
                                <a:pt x="64607" y="422976"/>
                                <a:pt x="82456" y="372176"/>
                              </a:cubicBezTo>
                              <a:cubicBezTo>
                                <a:pt x="100305" y="321376"/>
                                <a:pt x="104424" y="347462"/>
                                <a:pt x="148359" y="314511"/>
                              </a:cubicBezTo>
                              <a:cubicBezTo>
                                <a:pt x="192294" y="281560"/>
                                <a:pt x="293894" y="221149"/>
                                <a:pt x="346067" y="174468"/>
                              </a:cubicBezTo>
                              <a:cubicBezTo>
                                <a:pt x="398240" y="127787"/>
                                <a:pt x="398240" y="63257"/>
                                <a:pt x="461397" y="34425"/>
                              </a:cubicBezTo>
                              <a:cubicBezTo>
                                <a:pt x="524554" y="5593"/>
                                <a:pt x="604186" y="-4019"/>
                                <a:pt x="725008" y="1473"/>
                              </a:cubicBezTo>
                              <a:cubicBezTo>
                                <a:pt x="845830" y="6965"/>
                                <a:pt x="1053149" y="59138"/>
                                <a:pt x="1186327" y="67376"/>
                              </a:cubicBezTo>
                              <a:cubicBezTo>
                                <a:pt x="1319505" y="75614"/>
                                <a:pt x="1455429" y="23441"/>
                                <a:pt x="1524078" y="50900"/>
                              </a:cubicBezTo>
                              <a:cubicBezTo>
                                <a:pt x="1592727" y="78359"/>
                                <a:pt x="1565268" y="203301"/>
                                <a:pt x="1598219" y="232133"/>
                              </a:cubicBezTo>
                              <a:cubicBezTo>
                                <a:pt x="1631170" y="260965"/>
                                <a:pt x="1679224" y="185452"/>
                                <a:pt x="1721786" y="223895"/>
                              </a:cubicBezTo>
                              <a:cubicBezTo>
                                <a:pt x="1764348" y="262338"/>
                                <a:pt x="1801419" y="406500"/>
                                <a:pt x="1853592" y="462792"/>
                              </a:cubicBezTo>
                              <a:cubicBezTo>
                                <a:pt x="1905765" y="519084"/>
                                <a:pt x="1989516" y="514965"/>
                                <a:pt x="2034824" y="561646"/>
                              </a:cubicBezTo>
                              <a:cubicBezTo>
                                <a:pt x="2080132" y="608327"/>
                                <a:pt x="2096608" y="686587"/>
                                <a:pt x="2125440" y="742879"/>
                              </a:cubicBezTo>
                              <a:cubicBezTo>
                                <a:pt x="2154272" y="799171"/>
                                <a:pt x="2166630" y="884295"/>
                                <a:pt x="2207819" y="899398"/>
                              </a:cubicBezTo>
                              <a:cubicBezTo>
                                <a:pt x="2249008" y="914501"/>
                                <a:pt x="2316283" y="858208"/>
                                <a:pt x="2372575" y="833495"/>
                              </a:cubicBezTo>
                              <a:cubicBezTo>
                                <a:pt x="2428867" y="808782"/>
                                <a:pt x="2494770" y="763474"/>
                                <a:pt x="2545570" y="751117"/>
                              </a:cubicBezTo>
                              <a:cubicBezTo>
                                <a:pt x="2596370" y="738760"/>
                                <a:pt x="2599115" y="729149"/>
                                <a:pt x="2677375" y="759354"/>
                              </a:cubicBezTo>
                              <a:cubicBezTo>
                                <a:pt x="2755634" y="789559"/>
                                <a:pt x="3015127" y="932349"/>
                                <a:pt x="3015127" y="932349"/>
                              </a:cubicBezTo>
                              <a:lnTo>
                                <a:pt x="3319927" y="1121819"/>
                              </a:lnTo>
                              <a:close/>
                            </a:path>
                          </a:pathLst>
                        </a:custGeom>
                        <a:solidFill>
                          <a:srgbClr val="5B9BD5">
                            <a:alpha val="69804"/>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A2374B7" id="Freeform 326" o:spid="_x0000_s1026" style="position:absolute;margin-left:108.8pt;margin-top:1.8pt;width:261.4pt;height:145.7pt;z-index:251993088;visibility:visible;mso-wrap-style:square;mso-wrap-distance-left:9pt;mso-wrap-distance-top:0;mso-wrap-distance-right:9pt;mso-wrap-distance-bottom:0;mso-position-horizontal:absolute;mso-position-horizontal-relative:text;mso-position-vertical:absolute;mso-position-vertical-relative:text;v-text-anchor:middle" coordsize="3319927,1850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" path="m3319927,1121819v-39817,89243,-79633,178487,-107092,238898c3185375,1421128,3184002,1438976,3155170,1484284v-28832,45308,-61784,113957,-115330,148281c2986294,1666889,2890186,1683365,2833894,1690230v-56292,6865,-78259,1373,-131805,-16476c2648543,1655905,2582641,1621581,2512619,1583138v-70022,-38443,-166130,-109838,-230660,-140043c2217429,1412890,2180359,1411517,2125440,1401906v-54919,-9611,-116702,-21968,-172994,-16476c1896154,1390922,1864575,1401906,1787689,1434857v-76886,32951,-192216,91989,-296562,148281c1386781,1639430,1243991,1738284,1161613,1772608v-82378,34324,-127687,21968,-164757,16476c959786,1783592,985873,1747895,939192,1739657v-46681,-8238,-160638,-17849,-222422,c654986,1757506,672835,1871462,568489,1846749,464143,1822036,185429,1703960,90694,1591376,-4041,1478792,2824,1286576,78,1171246,-2668,1055916,67354,991387,74219,899398,81084,807409,39894,707181,41267,619311,42640,531441,64607,422976,82456,372176v17849,-50800,21968,-24714,65903,-57665c192294,281560,293894,221149,346067,174468,398240,127787,398240,63257,461397,34425,524554,5593,604186,-4019,725008,1473v120822,5492,328141,57665,461319,65903c1319505,75614,1455429,23441,1524078,50900v68649,27459,41190,152401,74141,181233c1631170,260965,1679224,185452,1721786,223895v42562,38443,79633,182605,131806,238897c1905765,519084,1989516,514965,2034824,561646v45308,46681,61784,124941,90616,181233c2154272,799171,2166630,884295,2207819,899398v41189,15103,108464,-41190,164756,-65903c2428867,808782,2494770,763474,2545570,751117v50800,-12357,53545,-21968,131805,8237c2755634,789559,3015127,932349,3015127,932349r304800,189470xe" fillcolor="#5b9bd5" strokecolor="#1f4d78 [1604]" strokeweight="1pt">
                <v:fill opacity="45746f"/>
                <v:stroke joinstyle="miter"/>
                <v:path arrowok="t" o:connecttype="custom" o:connectlocs="3319927,1121819;3212835,1360717;3155170,1484284;3039840,1632565;2833894,1690230;2702089,1673754;2512619,1583138;2281959,1443095;2125440,1401906;1952446,1385430;1787689,1434857;1491127,1583138;1161613,1772608;996856,1789084;939192,1739657;716770,1739657;568489,1846749;90694,1591376;78,1171246;74219,899398;41267,619311;82456,372176;148359,314511;346067,174468;461397,34425;725008,1473;1186327,67376;1524078,50900;1598219,232133;1721786,223895;1853592,462792;2034824,561646;2125440,742879;2207819,899398;2372575,833495;2545570,751117;2677375,759354;3015127,932349;3319927,1121819" o:connectangles="0,0,0,0,0,0,0,0,0,0,0,0,0,0,0,0,0,0,0,0,0,0,0,0,0,0,0,0,0,0,0,0,0,0,0,0,0,0,0"/>
              </v:shape>
            </w:pict>
          </mc:Fallback>
        </mc:AlternateContent>
      </w:r>
      <w:r>
        <w:rPr>
          <w:noProof/>
          <w:lang w:eastAsia="hr-HR"/>
        </w:rPr>
        <w:drawing>
          <wp:inline distT="0" distB="0" distL="0" distR="0" wp14:anchorId="5BA408E8" wp14:editId="1D66D1E8">
            <wp:extent cx="5669280" cy="2462530"/>
            <wp:effectExtent l="0" t="0" r="762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859" t="19576" r="5309" b="13054"/>
                    <a:stretch/>
                  </pic:blipFill>
                  <pic:spPr bwMode="auto">
                    <a:xfrm>
                      <a:off x="0" y="0"/>
                      <a:ext cx="5679054" cy="2466775"/>
                    </a:xfrm>
                    <a:prstGeom prst="rect">
                      <a:avLst/>
                    </a:prstGeom>
                    <a:ln>
                      <a:noFill/>
                    </a:ln>
                    <a:extLst>
                      <a:ext uri="{53640926-AAD7-44D8-BBD7-CCE9431645EC}">
                        <a14:shadowObscured xmlns:a14="http://schemas.microsoft.com/office/drawing/2010/main"/>
                      </a:ext>
                    </a:extLst>
                  </pic:spPr>
                </pic:pic>
              </a:graphicData>
            </a:graphic>
          </wp:inline>
        </w:drawing>
      </w:r>
    </w:p>
    <w:p w14:paraId="5413C6BE" w14:textId="419DC46B" w:rsidR="00963DA0" w:rsidRPr="00326E47" w:rsidRDefault="001B6258" w:rsidP="00963DA0">
      <w:pPr>
        <w:spacing w:after="0" w:line="240" w:lineRule="auto"/>
        <w:jc w:val="both"/>
        <w:rPr>
          <w:rFonts w:ascii="Times New Roman" w:eastAsia="Calibri" w:hAnsi="Times New Roman" w:cs="Times New Roman"/>
          <w:noProof/>
          <w:sz w:val="20"/>
          <w:szCs w:val="20"/>
        </w:rPr>
      </w:pPr>
      <w:r w:rsidRPr="001B6258">
        <w:rPr>
          <w:rFonts w:ascii="Times New Roman" w:eastAsia="Calibri" w:hAnsi="Times New Roman" w:cs="Times New Roman"/>
          <w:noProof/>
          <w:sz w:val="20"/>
          <w:szCs w:val="20"/>
        </w:rPr>
        <w:t>Slika 21</w:t>
      </w:r>
      <w:r w:rsidR="00963DA0" w:rsidRPr="001B6258">
        <w:rPr>
          <w:rFonts w:ascii="Times New Roman" w:eastAsia="Calibri" w:hAnsi="Times New Roman" w:cs="Times New Roman"/>
          <w:noProof/>
          <w:sz w:val="20"/>
          <w:szCs w:val="20"/>
        </w:rPr>
        <w:t>: Područje</w:t>
      </w:r>
      <w:r w:rsidR="00963DA0" w:rsidRPr="00326E47">
        <w:rPr>
          <w:rFonts w:ascii="Times New Roman" w:eastAsia="Calibri" w:hAnsi="Times New Roman" w:cs="Times New Roman"/>
          <w:noProof/>
          <w:sz w:val="20"/>
          <w:szCs w:val="20"/>
        </w:rPr>
        <w:t xml:space="preserve"> maksimalnog plavljenja </w:t>
      </w:r>
      <w:r w:rsidR="00326E47" w:rsidRPr="00326E47">
        <w:rPr>
          <w:rFonts w:ascii="Times New Roman" w:eastAsia="Calibri" w:hAnsi="Times New Roman" w:cs="Times New Roman"/>
          <w:noProof/>
          <w:sz w:val="20"/>
          <w:szCs w:val="20"/>
        </w:rPr>
        <w:t>u donjem toku Neretve na području Grada Ploč</w:t>
      </w:r>
      <w:r w:rsidR="00221410">
        <w:rPr>
          <w:rFonts w:ascii="Times New Roman" w:eastAsia="Calibri" w:hAnsi="Times New Roman" w:cs="Times New Roman"/>
          <w:noProof/>
          <w:sz w:val="20"/>
          <w:szCs w:val="20"/>
        </w:rPr>
        <w:t>a</w:t>
      </w:r>
    </w:p>
    <w:p w14:paraId="15BC3746" w14:textId="77777777" w:rsidR="00963DA0" w:rsidRPr="00963DA0" w:rsidRDefault="00963DA0" w:rsidP="00963DA0">
      <w:pPr>
        <w:spacing w:after="0" w:line="240" w:lineRule="auto"/>
        <w:jc w:val="both"/>
        <w:rPr>
          <w:rFonts w:ascii="Times New Roman" w:eastAsia="Calibri" w:hAnsi="Times New Roman" w:cs="Times New Roman"/>
          <w:sz w:val="20"/>
          <w:szCs w:val="20"/>
        </w:rPr>
      </w:pPr>
      <w:r w:rsidRPr="00326E47">
        <w:rPr>
          <w:rFonts w:ascii="Times New Roman" w:eastAsia="Calibri" w:hAnsi="Times New Roman" w:cs="Times New Roman"/>
          <w:sz w:val="20"/>
          <w:szCs w:val="20"/>
        </w:rPr>
        <w:t xml:space="preserve">Izvor podataka: </w:t>
      </w:r>
      <w:r w:rsidRPr="00326E47">
        <w:rPr>
          <w:rFonts w:ascii="Times New Roman" w:eastAsia="Calibri" w:hAnsi="Times New Roman" w:cs="Times New Roman"/>
          <w:noProof/>
          <w:sz w:val="20"/>
          <w:szCs w:val="20"/>
        </w:rPr>
        <w:t>: Planovi i Procjene j.d.o.o.</w:t>
      </w:r>
    </w:p>
    <w:p w14:paraId="70A14082" w14:textId="77777777" w:rsidR="00963DA0" w:rsidRPr="00326E47" w:rsidRDefault="00963DA0" w:rsidP="00326E47">
      <w:pPr>
        <w:pStyle w:val="Bezproreda2"/>
        <w:rPr>
          <w:sz w:val="16"/>
          <w:szCs w:val="16"/>
        </w:rPr>
      </w:pPr>
    </w:p>
    <w:p w14:paraId="7534B163" w14:textId="77777777" w:rsidR="00963DA0" w:rsidRPr="00963DA0" w:rsidRDefault="00326E47" w:rsidP="00963DA0">
      <w:pPr>
        <w:spacing w:after="0" w:line="240" w:lineRule="auto"/>
        <w:ind w:left="1134" w:hanging="567"/>
        <w:rPr>
          <w:rFonts w:ascii="Times New Roman" w:eastAsiaTheme="majorEastAsia" w:hAnsi="Times New Roman" w:cstheme="majorBidi"/>
          <w:b/>
          <w:sz w:val="24"/>
          <w:szCs w:val="24"/>
          <w:lang w:eastAsia="hr-HR"/>
        </w:rPr>
      </w:pPr>
      <w:r>
        <w:rPr>
          <w:rFonts w:ascii="Times New Roman" w:eastAsiaTheme="majorEastAsia" w:hAnsi="Times New Roman" w:cstheme="majorBidi"/>
          <w:b/>
          <w:sz w:val="24"/>
          <w:szCs w:val="24"/>
          <w:lang w:eastAsia="hr-HR"/>
        </w:rPr>
        <w:t>5.7</w:t>
      </w:r>
      <w:r w:rsidR="00963DA0" w:rsidRPr="00963DA0">
        <w:rPr>
          <w:rFonts w:ascii="Times New Roman" w:eastAsiaTheme="majorEastAsia" w:hAnsi="Times New Roman" w:cstheme="majorBidi"/>
          <w:b/>
          <w:sz w:val="24"/>
          <w:szCs w:val="24"/>
          <w:lang w:eastAsia="hr-HR"/>
        </w:rPr>
        <w:t>.5.1. Posljedice</w:t>
      </w:r>
    </w:p>
    <w:p w14:paraId="01860E0B" w14:textId="6889827E" w:rsidR="00326E47" w:rsidRPr="00AD0B69" w:rsidRDefault="00326E47" w:rsidP="00326E47">
      <w:pPr>
        <w:pStyle w:val="Bezproreda2"/>
      </w:pPr>
      <w:r>
        <w:t>N</w:t>
      </w:r>
      <w:r w:rsidRPr="00AD0B69">
        <w:t>a području Grada Ploča poplavom usljed pucanja brana hidroakumulacijskih jezera bilo bi ugroženo oko 400 stambenih objekata i oko 3 000 stanovnika, kao i sve poljoprivredne površine u nizinskom dijelu Grada</w:t>
      </w:r>
      <w:r w:rsidR="00CF16EF">
        <w:t xml:space="preserve"> Ploča</w:t>
      </w:r>
      <w:r w:rsidRPr="00AD0B69">
        <w:t xml:space="preserve"> pogođenog ovakvom vrstom nesreće, te vozila i poljoprivredni strojevi.</w:t>
      </w:r>
    </w:p>
    <w:p w14:paraId="0ED55ED7" w14:textId="77777777" w:rsidR="00326E47" w:rsidRPr="00AD0B69" w:rsidRDefault="00326E47" w:rsidP="00326E47">
      <w:pPr>
        <w:pStyle w:val="Bezproreda2"/>
      </w:pPr>
      <w:r w:rsidRPr="00AD0B69">
        <w:t>Od infrastrukturnih objekata bili bi ugroženi-poplavljeni dijelovi cesta D-8, ŽC 6217, LC69004 i LC 69005, dionice dalekovoda, niskonaponska mreža, trafostanice, fiksna telefonska mreža i stambeni i gospodarski objekti, javne ustanove, škole, vrtići, Dom zdravlja Ploče, trgovački centri i ostali objekti.</w:t>
      </w:r>
    </w:p>
    <w:p w14:paraId="2AA42358" w14:textId="77777777" w:rsidR="00963DA0" w:rsidRPr="00326E47" w:rsidRDefault="00326E47" w:rsidP="00326E47">
      <w:pPr>
        <w:pStyle w:val="Bezproreda2"/>
      </w:pPr>
      <w:r w:rsidRPr="00AD0B69">
        <w:t>Bila bi ugrožena i benzinske crpka u Pločama na području „Močvare“ Posljedice pucanja brana hidrocentrala na Neretvi očitovale bi se kroz smrtno stradavanje i povređivanja dijela stanovnika koji se ne bi uspjeli skloniti, potpuna blokada željezničkog i riječnog prometovanja, prestanak opskrbe električnom energijom, prestanak opskrbe pitkom vodom, oštećenje i prestanak rada gospodarskih subjekata u nizinskom dijelu uz rijeku Neretvu, nemogućnost opskrbe potrebnim sredstvima stanovnika, otežano pružanje zdravstvene pomoći, te dugotrajne posljedice u poljoprivrednoj proizvodnji.</w:t>
      </w:r>
    </w:p>
    <w:p w14:paraId="75EC9FA6" w14:textId="77777777" w:rsidR="00963DA0" w:rsidRPr="00963DA0" w:rsidRDefault="001F288C" w:rsidP="001F288C">
      <w:pPr>
        <w:spacing w:after="0" w:line="240" w:lineRule="auto"/>
        <w:ind w:left="1701" w:hanging="1134"/>
        <w:rPr>
          <w:rFonts w:ascii="Times New Roman" w:eastAsiaTheme="majorEastAsia" w:hAnsi="Times New Roman" w:cstheme="majorBidi"/>
          <w:b/>
          <w:sz w:val="24"/>
          <w:szCs w:val="24"/>
          <w:lang w:eastAsia="hr-HR"/>
        </w:rPr>
      </w:pPr>
      <w:r>
        <w:rPr>
          <w:rFonts w:ascii="Times New Roman" w:eastAsiaTheme="majorEastAsia" w:hAnsi="Times New Roman" w:cstheme="majorBidi"/>
          <w:b/>
          <w:sz w:val="24"/>
          <w:szCs w:val="24"/>
          <w:lang w:eastAsia="hr-HR"/>
        </w:rPr>
        <w:lastRenderedPageBreak/>
        <w:t>5.7</w:t>
      </w:r>
      <w:r w:rsidR="00963DA0" w:rsidRPr="00963DA0">
        <w:rPr>
          <w:rFonts w:ascii="Times New Roman" w:eastAsiaTheme="majorEastAsia" w:hAnsi="Times New Roman" w:cstheme="majorBidi"/>
          <w:b/>
          <w:sz w:val="24"/>
          <w:szCs w:val="24"/>
          <w:lang w:eastAsia="hr-HR"/>
        </w:rPr>
        <w:t>.5.1.1. Posljedice na život i zdravlje ljudi</w:t>
      </w:r>
    </w:p>
    <w:p w14:paraId="11B5A01A" w14:textId="6AF53D39" w:rsidR="00963DA0" w:rsidRPr="00963DA0" w:rsidRDefault="00326E47" w:rsidP="00B4236A">
      <w:pPr>
        <w:pStyle w:val="Bezproreda2"/>
        <w:rPr>
          <w:rFonts w:ascii="TimesNewRomanPSMT" w:hAnsi="TimesNewRomanPSMT"/>
          <w:color w:val="000000"/>
          <w:szCs w:val="24"/>
        </w:rPr>
      </w:pPr>
      <w:r>
        <w:t xml:space="preserve">Na području Grada </w:t>
      </w:r>
      <w:r w:rsidR="00560463">
        <w:t xml:space="preserve">Ploča </w:t>
      </w:r>
      <w:r>
        <w:t xml:space="preserve">živi </w:t>
      </w:r>
      <w:r w:rsidR="0003489C">
        <w:t>8 220</w:t>
      </w:r>
      <w:r w:rsidR="00963DA0" w:rsidRPr="00963DA0">
        <w:t xml:space="preserve"> stanovnika po zadnjem popisu stanovništva o</w:t>
      </w:r>
      <w:r w:rsidR="00B4236A">
        <w:t>d čega je u naseljima</w:t>
      </w:r>
      <w:r>
        <w:t xml:space="preserve"> </w:t>
      </w:r>
      <w:r w:rsidR="00B4236A" w:rsidRPr="00AD0B69">
        <w:t>Komin, Banja, Šarić Struga, Rogotin i S</w:t>
      </w:r>
      <w:r w:rsidR="00B4236A">
        <w:t>tablina</w:t>
      </w:r>
      <w:r w:rsidR="00963DA0" w:rsidRPr="00963DA0">
        <w:t>.</w:t>
      </w:r>
    </w:p>
    <w:p w14:paraId="7FCBB9D1" w14:textId="77777777" w:rsidR="00963DA0" w:rsidRPr="00963DA0" w:rsidRDefault="00963DA0" w:rsidP="00963DA0">
      <w:pPr>
        <w:spacing w:after="0" w:line="240" w:lineRule="auto"/>
        <w:jc w:val="both"/>
        <w:rPr>
          <w:rFonts w:ascii="Times New Roman" w:hAnsi="Times New Roman"/>
          <w:sz w:val="24"/>
        </w:rPr>
      </w:pPr>
      <w:r w:rsidRPr="00963DA0">
        <w:rPr>
          <w:rFonts w:ascii="TimesNewRomanPSMT" w:hAnsi="TimesNewRomanPSMT"/>
          <w:color w:val="000000"/>
          <w:sz w:val="24"/>
          <w:szCs w:val="24"/>
        </w:rPr>
        <w:t>Posljedice na život i zdravlje ljudi prikazat će se ukupnim brojem ljudi za koje se procjenjuje</w:t>
      </w:r>
      <w:r w:rsidRPr="00963DA0">
        <w:rPr>
          <w:rFonts w:ascii="Times New Roman" w:hAnsi="Times New Roman"/>
          <w:sz w:val="24"/>
        </w:rPr>
        <w:t xml:space="preserve"> </w:t>
      </w:r>
      <w:r w:rsidRPr="00963DA0">
        <w:rPr>
          <w:rFonts w:ascii="TimesNewRomanPSMT" w:hAnsi="TimesNewRomanPSMT"/>
          <w:color w:val="000000"/>
          <w:sz w:val="24"/>
          <w:szCs w:val="24"/>
        </w:rPr>
        <w:t>kako mogu biti u sastavu nekog od procesa nastalih kao posljedica događaja opisanih scenarijem –</w:t>
      </w:r>
      <w:r w:rsidRPr="00963DA0">
        <w:rPr>
          <w:rFonts w:ascii="Times New Roman" w:hAnsi="Times New Roman"/>
          <w:b/>
          <w:sz w:val="24"/>
        </w:rPr>
        <w:t xml:space="preserve"> </w:t>
      </w:r>
      <w:r w:rsidRPr="00963DA0">
        <w:rPr>
          <w:rFonts w:ascii="TimesNewRomanPSMT" w:hAnsi="TimesNewRomanPSMT"/>
          <w:b/>
          <w:color w:val="000000"/>
          <w:sz w:val="24"/>
          <w:szCs w:val="24"/>
        </w:rPr>
        <w:t>poginuli, ozlijeđeni, oboljeli, evakuirani, zbrinuti i sklonjeni.</w:t>
      </w:r>
      <w:r w:rsidRPr="00963DA0">
        <w:rPr>
          <w:rFonts w:ascii="Times New Roman" w:hAnsi="Times New Roman"/>
          <w:sz w:val="24"/>
          <w:vertAlign w:val="superscript"/>
        </w:rPr>
        <w:footnoteReference w:id="57"/>
      </w:r>
    </w:p>
    <w:p w14:paraId="45A485DB" w14:textId="77777777" w:rsidR="00963DA0" w:rsidRPr="00963DA0" w:rsidRDefault="00963DA0" w:rsidP="00963DA0">
      <w:pPr>
        <w:spacing w:after="0" w:line="240" w:lineRule="auto"/>
        <w:jc w:val="both"/>
        <w:rPr>
          <w:rFonts w:ascii="Times New Roman" w:eastAsia="Times New Roman" w:hAnsi="Times New Roman" w:cs="Times New Roman"/>
          <w:sz w:val="24"/>
          <w:szCs w:val="24"/>
          <w:lang w:eastAsia="hr-HR"/>
        </w:rPr>
      </w:pPr>
    </w:p>
    <w:p w14:paraId="53AFF102" w14:textId="77777777" w:rsidR="00963DA0" w:rsidRPr="00963DA0" w:rsidRDefault="00963DA0" w:rsidP="00B4236A">
      <w:pPr>
        <w:pStyle w:val="Bezproreda2"/>
        <w:rPr>
          <w:rFonts w:eastAsia="Times New Roman"/>
          <w:szCs w:val="24"/>
          <w:lang w:eastAsia="hr-HR"/>
        </w:rPr>
      </w:pPr>
      <w:r w:rsidRPr="00963DA0">
        <w:rPr>
          <w:rFonts w:eastAsia="Times New Roman"/>
          <w:szCs w:val="24"/>
          <w:lang w:eastAsia="hr-HR"/>
        </w:rPr>
        <w:t>N</w:t>
      </w:r>
      <w:r w:rsidR="00B4236A">
        <w:rPr>
          <w:rFonts w:eastAsia="Times New Roman"/>
          <w:szCs w:val="24"/>
          <w:lang w:eastAsia="hr-HR"/>
        </w:rPr>
        <w:t>a</w:t>
      </w:r>
      <w:r w:rsidRPr="00963DA0">
        <w:rPr>
          <w:rFonts w:eastAsia="Times New Roman"/>
          <w:szCs w:val="24"/>
          <w:lang w:eastAsia="hr-HR"/>
        </w:rPr>
        <w:t xml:space="preserve"> podrućju zahvaćenom poplavnim valom </w:t>
      </w:r>
      <w:r w:rsidR="00B4236A">
        <w:rPr>
          <w:rFonts w:eastAsia="Times New Roman"/>
          <w:szCs w:val="24"/>
          <w:lang w:eastAsia="hr-HR"/>
        </w:rPr>
        <w:t xml:space="preserve">živi </w:t>
      </w:r>
      <w:r w:rsidR="00B4236A">
        <w:t>oko 3000</w:t>
      </w:r>
      <w:r w:rsidR="00B4236A" w:rsidRPr="00963DA0">
        <w:t xml:space="preserve"> stanovnika</w:t>
      </w:r>
      <w:r w:rsidR="00B4236A">
        <w:t>.</w:t>
      </w:r>
      <w:r w:rsidR="00B4236A" w:rsidRPr="00963DA0">
        <w:rPr>
          <w:rFonts w:eastAsia="Times New Roman"/>
          <w:szCs w:val="24"/>
          <w:lang w:eastAsia="hr-HR"/>
        </w:rPr>
        <w:t xml:space="preserve"> </w:t>
      </w:r>
      <w:r w:rsidR="00B4236A">
        <w:rPr>
          <w:rFonts w:eastAsia="Times New Roman"/>
          <w:szCs w:val="24"/>
          <w:lang w:eastAsia="hr-HR"/>
        </w:rPr>
        <w:t>P</w:t>
      </w:r>
      <w:r w:rsidRPr="00963DA0">
        <w:rPr>
          <w:rFonts w:eastAsia="Times New Roman"/>
          <w:szCs w:val="24"/>
          <w:lang w:eastAsia="hr-HR"/>
        </w:rPr>
        <w:t xml:space="preserve">rocjenjuje </w:t>
      </w:r>
      <w:r w:rsidR="00B4236A">
        <w:rPr>
          <w:rFonts w:eastAsia="Times New Roman"/>
          <w:szCs w:val="24"/>
          <w:lang w:eastAsia="hr-HR"/>
        </w:rPr>
        <w:t xml:space="preserve">se </w:t>
      </w:r>
      <w:r w:rsidRPr="00963DA0">
        <w:rPr>
          <w:rFonts w:eastAsia="Times New Roman"/>
          <w:szCs w:val="24"/>
          <w:lang w:eastAsia="hr-HR"/>
        </w:rPr>
        <w:t xml:space="preserve">da bi posljedice po život i zdravlje ljudi bile </w:t>
      </w:r>
      <w:r w:rsidRPr="00B4236A">
        <w:rPr>
          <w:rFonts w:eastAsia="Times New Roman"/>
          <w:b/>
          <w:szCs w:val="24"/>
          <w:lang w:eastAsia="hr-HR"/>
        </w:rPr>
        <w:t>katastrofalne</w:t>
      </w:r>
      <w:r w:rsidRPr="00963DA0">
        <w:rPr>
          <w:rFonts w:eastAsia="Times New Roman"/>
          <w:szCs w:val="24"/>
          <w:lang w:eastAsia="hr-HR"/>
        </w:rPr>
        <w:t xml:space="preserve">. </w:t>
      </w:r>
    </w:p>
    <w:p w14:paraId="1FBDBA63" w14:textId="77777777" w:rsidR="00963DA0" w:rsidRPr="00963DA0" w:rsidRDefault="00963DA0" w:rsidP="00963DA0">
      <w:pPr>
        <w:spacing w:after="0" w:line="240" w:lineRule="auto"/>
        <w:jc w:val="both"/>
        <w:rPr>
          <w:rFonts w:ascii="Times New Roman" w:eastAsia="Times New Roman" w:hAnsi="Times New Roman" w:cs="Times New Roman"/>
          <w:sz w:val="24"/>
          <w:szCs w:val="24"/>
          <w:lang w:eastAsia="hr-HR"/>
        </w:rPr>
      </w:pPr>
    </w:p>
    <w:p w14:paraId="4CA42794" w14:textId="3299F254" w:rsidR="00963DA0" w:rsidRPr="00963DA0" w:rsidRDefault="00963DA0" w:rsidP="00963DA0">
      <w:pPr>
        <w:spacing w:after="0" w:line="240" w:lineRule="auto"/>
        <w:ind w:right="454"/>
        <w:jc w:val="both"/>
        <w:rPr>
          <w:rFonts w:ascii="Times New Roman" w:eastAsia="Calibri" w:hAnsi="Times New Roman" w:cs="Times New Roman"/>
          <w:sz w:val="20"/>
          <w:szCs w:val="20"/>
          <w:lang w:eastAsia="hr-HR"/>
        </w:rPr>
      </w:pPr>
      <w:r w:rsidRPr="00963DA0">
        <w:rPr>
          <w:rFonts w:ascii="Times New Roman" w:eastAsia="Calibri" w:hAnsi="Times New Roman" w:cs="Times New Roman"/>
          <w:sz w:val="20"/>
          <w:szCs w:val="20"/>
          <w:lang w:eastAsia="hr-HR"/>
        </w:rPr>
        <w:t xml:space="preserve">       </w:t>
      </w:r>
      <w:r w:rsidR="00326E47">
        <w:rPr>
          <w:rFonts w:ascii="Times New Roman" w:eastAsia="Calibri" w:hAnsi="Times New Roman" w:cs="Times New Roman"/>
          <w:sz w:val="20"/>
          <w:szCs w:val="20"/>
          <w:lang w:eastAsia="hr-HR"/>
        </w:rPr>
        <w:t xml:space="preserve"> </w:t>
      </w:r>
      <w:r w:rsidR="00E31898">
        <w:rPr>
          <w:rFonts w:ascii="Times New Roman" w:eastAsia="Calibri" w:hAnsi="Times New Roman" w:cs="Times New Roman"/>
          <w:sz w:val="20"/>
          <w:szCs w:val="20"/>
          <w:lang w:eastAsia="hr-HR"/>
        </w:rPr>
        <w:t xml:space="preserve">          Tablica 1</w:t>
      </w:r>
      <w:r w:rsidR="00476A64">
        <w:rPr>
          <w:rFonts w:ascii="Times New Roman" w:eastAsia="Calibri" w:hAnsi="Times New Roman" w:cs="Times New Roman"/>
          <w:sz w:val="20"/>
          <w:szCs w:val="20"/>
          <w:lang w:eastAsia="hr-HR"/>
        </w:rPr>
        <w:t>50</w:t>
      </w:r>
      <w:r w:rsidRPr="00963DA0">
        <w:rPr>
          <w:rFonts w:ascii="Times New Roman" w:eastAsia="Calibri" w:hAnsi="Times New Roman" w:cs="Times New Roman"/>
          <w:sz w:val="20"/>
          <w:szCs w:val="20"/>
          <w:lang w:eastAsia="hr-HR"/>
        </w:rPr>
        <w:t>: Posljedice p</w:t>
      </w:r>
      <w:r w:rsidR="00326E47">
        <w:rPr>
          <w:rFonts w:ascii="Times New Roman" w:eastAsia="Calibri" w:hAnsi="Times New Roman" w:cs="Times New Roman"/>
          <w:sz w:val="20"/>
          <w:szCs w:val="20"/>
          <w:lang w:eastAsia="hr-HR"/>
        </w:rPr>
        <w:t>oplave izazvane pucanjem akumulacija</w:t>
      </w:r>
      <w:r w:rsidRPr="00963DA0">
        <w:rPr>
          <w:rFonts w:ascii="Times New Roman" w:eastAsia="Calibri" w:hAnsi="Times New Roman" w:cs="Times New Roman"/>
          <w:sz w:val="20"/>
          <w:szCs w:val="20"/>
          <w:lang w:eastAsia="hr-HR"/>
        </w:rPr>
        <w:t xml:space="preserve"> na život i zdravlje ljudi</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8"/>
        <w:gridCol w:w="2126"/>
        <w:gridCol w:w="1468"/>
        <w:gridCol w:w="1275"/>
        <w:gridCol w:w="1276"/>
      </w:tblGrid>
      <w:tr w:rsidR="0003489C" w:rsidRPr="000C4B6F" w14:paraId="10814442" w14:textId="77777777" w:rsidTr="00284895">
        <w:trPr>
          <w:trHeight w:val="230"/>
        </w:trPr>
        <w:tc>
          <w:tcPr>
            <w:tcW w:w="1668" w:type="dxa"/>
            <w:vMerge w:val="restart"/>
            <w:shd w:val="clear" w:color="auto" w:fill="BDD6EE"/>
            <w:vAlign w:val="center"/>
          </w:tcPr>
          <w:p w14:paraId="39792E17" w14:textId="77777777" w:rsidR="0003489C" w:rsidRPr="000C4B6F" w:rsidRDefault="0003489C" w:rsidP="00284895">
            <w:pPr>
              <w:pStyle w:val="Bezproreda2"/>
              <w:rPr>
                <w:b/>
                <w:sz w:val="20"/>
                <w:szCs w:val="20"/>
              </w:rPr>
            </w:pPr>
            <w:r w:rsidRPr="000C4B6F">
              <w:rPr>
                <w:b/>
                <w:sz w:val="20"/>
                <w:szCs w:val="20"/>
              </w:rPr>
              <w:t>Kategorija</w:t>
            </w:r>
          </w:p>
        </w:tc>
        <w:tc>
          <w:tcPr>
            <w:tcW w:w="2126" w:type="dxa"/>
            <w:vMerge w:val="restart"/>
            <w:shd w:val="clear" w:color="auto" w:fill="BDD6EE"/>
          </w:tcPr>
          <w:p w14:paraId="78EA0D35" w14:textId="77777777" w:rsidR="0003489C" w:rsidRPr="000C4B6F" w:rsidRDefault="0003489C" w:rsidP="00284895">
            <w:pPr>
              <w:pStyle w:val="Bezproreda2"/>
              <w:rPr>
                <w:b/>
                <w:sz w:val="20"/>
                <w:szCs w:val="20"/>
              </w:rPr>
            </w:pPr>
            <w:r w:rsidRPr="000C4B6F">
              <w:rPr>
                <w:b/>
                <w:sz w:val="20"/>
                <w:szCs w:val="20"/>
              </w:rPr>
              <w:t>Posljedice</w:t>
            </w:r>
          </w:p>
        </w:tc>
        <w:tc>
          <w:tcPr>
            <w:tcW w:w="2743" w:type="dxa"/>
            <w:gridSpan w:val="2"/>
            <w:shd w:val="clear" w:color="auto" w:fill="BDD6EE"/>
            <w:vAlign w:val="center"/>
          </w:tcPr>
          <w:p w14:paraId="460996D3" w14:textId="77777777" w:rsidR="0003489C" w:rsidRPr="000C4B6F" w:rsidRDefault="0003489C" w:rsidP="00284895">
            <w:pPr>
              <w:pStyle w:val="Bezproreda2"/>
              <w:jc w:val="center"/>
              <w:rPr>
                <w:b/>
                <w:sz w:val="20"/>
                <w:szCs w:val="20"/>
              </w:rPr>
            </w:pPr>
            <w:r w:rsidRPr="000C4B6F">
              <w:rPr>
                <w:b/>
                <w:sz w:val="20"/>
                <w:szCs w:val="20"/>
              </w:rPr>
              <w:t>Kriterij-broj st.</w:t>
            </w:r>
          </w:p>
        </w:tc>
        <w:tc>
          <w:tcPr>
            <w:tcW w:w="1276" w:type="dxa"/>
            <w:vMerge w:val="restart"/>
            <w:shd w:val="clear" w:color="auto" w:fill="BDD6EE"/>
          </w:tcPr>
          <w:p w14:paraId="78EBFE22" w14:textId="77777777" w:rsidR="0003489C" w:rsidRPr="000C4B6F" w:rsidRDefault="0003489C" w:rsidP="00284895">
            <w:pPr>
              <w:pStyle w:val="Bezproreda2"/>
              <w:rPr>
                <w:b/>
                <w:sz w:val="20"/>
                <w:szCs w:val="20"/>
              </w:rPr>
            </w:pPr>
            <w:r w:rsidRPr="000C4B6F">
              <w:rPr>
                <w:b/>
                <w:sz w:val="20"/>
                <w:szCs w:val="20"/>
              </w:rPr>
              <w:t>odabrano</w:t>
            </w:r>
          </w:p>
        </w:tc>
      </w:tr>
      <w:tr w:rsidR="0003489C" w:rsidRPr="000C4B6F" w14:paraId="59E197CA" w14:textId="77777777" w:rsidTr="00284895">
        <w:trPr>
          <w:trHeight w:val="258"/>
        </w:trPr>
        <w:tc>
          <w:tcPr>
            <w:tcW w:w="1668" w:type="dxa"/>
            <w:vMerge/>
            <w:shd w:val="clear" w:color="auto" w:fill="BDD6EE"/>
            <w:vAlign w:val="center"/>
          </w:tcPr>
          <w:p w14:paraId="4A244CA7" w14:textId="77777777" w:rsidR="0003489C" w:rsidRPr="000C4B6F" w:rsidRDefault="0003489C" w:rsidP="00284895">
            <w:pPr>
              <w:pStyle w:val="Bezproreda2"/>
              <w:rPr>
                <w:b/>
                <w:sz w:val="20"/>
                <w:szCs w:val="20"/>
              </w:rPr>
            </w:pPr>
          </w:p>
        </w:tc>
        <w:tc>
          <w:tcPr>
            <w:tcW w:w="2126" w:type="dxa"/>
            <w:vMerge/>
            <w:shd w:val="clear" w:color="auto" w:fill="BDD6EE"/>
          </w:tcPr>
          <w:p w14:paraId="6D9D70BE" w14:textId="77777777" w:rsidR="0003489C" w:rsidRPr="000C4B6F" w:rsidRDefault="0003489C" w:rsidP="00284895">
            <w:pPr>
              <w:pStyle w:val="Bezproreda2"/>
              <w:rPr>
                <w:b/>
                <w:sz w:val="20"/>
                <w:szCs w:val="20"/>
              </w:rPr>
            </w:pPr>
          </w:p>
        </w:tc>
        <w:tc>
          <w:tcPr>
            <w:tcW w:w="1468" w:type="dxa"/>
            <w:shd w:val="clear" w:color="auto" w:fill="BDD6EE"/>
            <w:vAlign w:val="center"/>
          </w:tcPr>
          <w:p w14:paraId="4BFB0D34" w14:textId="77777777" w:rsidR="0003489C" w:rsidRPr="000C4B6F" w:rsidRDefault="0003489C" w:rsidP="00284895">
            <w:pPr>
              <w:pStyle w:val="Bezproreda2"/>
              <w:rPr>
                <w:b/>
                <w:sz w:val="20"/>
                <w:szCs w:val="20"/>
              </w:rPr>
            </w:pPr>
            <w:r w:rsidRPr="000C4B6F">
              <w:rPr>
                <w:b/>
                <w:sz w:val="20"/>
                <w:szCs w:val="20"/>
              </w:rPr>
              <w:t>%</w:t>
            </w:r>
          </w:p>
        </w:tc>
        <w:tc>
          <w:tcPr>
            <w:tcW w:w="1275" w:type="dxa"/>
            <w:shd w:val="clear" w:color="auto" w:fill="BDD6EE"/>
            <w:vAlign w:val="center"/>
          </w:tcPr>
          <w:p w14:paraId="7936582F" w14:textId="77777777" w:rsidR="0003489C" w:rsidRPr="000C4B6F" w:rsidRDefault="0003489C" w:rsidP="00284895">
            <w:pPr>
              <w:pStyle w:val="Bezproreda2"/>
              <w:rPr>
                <w:b/>
                <w:sz w:val="20"/>
                <w:szCs w:val="20"/>
              </w:rPr>
            </w:pPr>
            <w:r>
              <w:rPr>
                <w:b/>
                <w:sz w:val="20"/>
                <w:szCs w:val="20"/>
              </w:rPr>
              <w:t>8 220</w:t>
            </w:r>
            <w:r w:rsidRPr="000C4B6F">
              <w:rPr>
                <w:b/>
                <w:sz w:val="20"/>
                <w:szCs w:val="20"/>
              </w:rPr>
              <w:t xml:space="preserve"> st.</w:t>
            </w:r>
          </w:p>
        </w:tc>
        <w:tc>
          <w:tcPr>
            <w:tcW w:w="1276" w:type="dxa"/>
            <w:vMerge/>
            <w:shd w:val="clear" w:color="auto" w:fill="BDD6EE"/>
          </w:tcPr>
          <w:p w14:paraId="34E1EA2D" w14:textId="77777777" w:rsidR="0003489C" w:rsidRPr="000C4B6F" w:rsidRDefault="0003489C" w:rsidP="00284895">
            <w:pPr>
              <w:pStyle w:val="Bezproreda2"/>
              <w:rPr>
                <w:b/>
                <w:sz w:val="20"/>
                <w:szCs w:val="20"/>
              </w:rPr>
            </w:pPr>
          </w:p>
        </w:tc>
      </w:tr>
      <w:tr w:rsidR="0003489C" w:rsidRPr="000C4B6F" w14:paraId="387A11FE" w14:textId="77777777" w:rsidTr="00284895">
        <w:trPr>
          <w:trHeight w:val="263"/>
        </w:trPr>
        <w:tc>
          <w:tcPr>
            <w:tcW w:w="1668" w:type="dxa"/>
            <w:shd w:val="clear" w:color="auto" w:fill="B17ED8"/>
            <w:vAlign w:val="center"/>
          </w:tcPr>
          <w:p w14:paraId="3E88F940" w14:textId="77777777" w:rsidR="0003489C" w:rsidRPr="000C4B6F" w:rsidRDefault="0003489C" w:rsidP="00284895">
            <w:pPr>
              <w:pStyle w:val="Bezproreda2"/>
              <w:jc w:val="center"/>
              <w:rPr>
                <w:b/>
                <w:sz w:val="20"/>
                <w:szCs w:val="20"/>
              </w:rPr>
            </w:pPr>
            <w:r w:rsidRPr="000C4B6F">
              <w:rPr>
                <w:b/>
                <w:sz w:val="20"/>
                <w:szCs w:val="20"/>
              </w:rPr>
              <w:t>1</w:t>
            </w:r>
          </w:p>
        </w:tc>
        <w:tc>
          <w:tcPr>
            <w:tcW w:w="2126" w:type="dxa"/>
            <w:shd w:val="clear" w:color="auto" w:fill="B17ED8"/>
          </w:tcPr>
          <w:p w14:paraId="27CED010" w14:textId="77777777" w:rsidR="0003489C" w:rsidRPr="000C4B6F" w:rsidRDefault="0003489C" w:rsidP="00284895">
            <w:pPr>
              <w:pStyle w:val="Bezproreda2"/>
              <w:rPr>
                <w:sz w:val="20"/>
                <w:szCs w:val="20"/>
              </w:rPr>
            </w:pPr>
            <w:r w:rsidRPr="000C4B6F">
              <w:rPr>
                <w:sz w:val="20"/>
                <w:szCs w:val="20"/>
              </w:rPr>
              <w:t>Neznatne</w:t>
            </w:r>
          </w:p>
        </w:tc>
        <w:tc>
          <w:tcPr>
            <w:tcW w:w="1468" w:type="dxa"/>
            <w:vAlign w:val="center"/>
          </w:tcPr>
          <w:p w14:paraId="4410B80D" w14:textId="77777777" w:rsidR="0003489C" w:rsidRPr="000C4B6F" w:rsidRDefault="0003489C" w:rsidP="00284895">
            <w:pPr>
              <w:pStyle w:val="Bezproreda2"/>
              <w:rPr>
                <w:sz w:val="20"/>
                <w:szCs w:val="20"/>
              </w:rPr>
            </w:pPr>
            <w:r w:rsidRPr="000C4B6F">
              <w:rPr>
                <w:sz w:val="20"/>
                <w:szCs w:val="20"/>
              </w:rPr>
              <w:t>*&lt;0,001</w:t>
            </w:r>
          </w:p>
        </w:tc>
        <w:tc>
          <w:tcPr>
            <w:tcW w:w="1275" w:type="dxa"/>
            <w:vAlign w:val="center"/>
          </w:tcPr>
          <w:p w14:paraId="50719414" w14:textId="77777777" w:rsidR="0003489C" w:rsidRPr="000C4B6F" w:rsidRDefault="0003489C" w:rsidP="00284895">
            <w:pPr>
              <w:pStyle w:val="Bezproreda2"/>
              <w:rPr>
                <w:sz w:val="20"/>
                <w:szCs w:val="20"/>
              </w:rPr>
            </w:pPr>
            <w:r>
              <w:rPr>
                <w:sz w:val="20"/>
                <w:szCs w:val="20"/>
              </w:rPr>
              <w:t>0,08</w:t>
            </w:r>
          </w:p>
        </w:tc>
        <w:tc>
          <w:tcPr>
            <w:tcW w:w="1276" w:type="dxa"/>
            <w:shd w:val="clear" w:color="auto" w:fill="B17ED8"/>
          </w:tcPr>
          <w:p w14:paraId="304A9670" w14:textId="6A3DB127" w:rsidR="0003489C" w:rsidRPr="005C5FA1" w:rsidRDefault="0003489C" w:rsidP="00284895">
            <w:pPr>
              <w:pStyle w:val="Bezproreda2"/>
              <w:jc w:val="center"/>
              <w:rPr>
                <w:b/>
                <w:bCs/>
                <w:sz w:val="20"/>
                <w:szCs w:val="20"/>
              </w:rPr>
            </w:pPr>
          </w:p>
        </w:tc>
      </w:tr>
      <w:tr w:rsidR="0003489C" w:rsidRPr="000C4B6F" w14:paraId="1E9A2756" w14:textId="77777777" w:rsidTr="00284895">
        <w:trPr>
          <w:trHeight w:val="280"/>
        </w:trPr>
        <w:tc>
          <w:tcPr>
            <w:tcW w:w="1668" w:type="dxa"/>
            <w:shd w:val="clear" w:color="auto" w:fill="00B050"/>
            <w:vAlign w:val="center"/>
          </w:tcPr>
          <w:p w14:paraId="3E1105CE" w14:textId="77777777" w:rsidR="0003489C" w:rsidRPr="000C4B6F" w:rsidRDefault="0003489C" w:rsidP="00284895">
            <w:pPr>
              <w:pStyle w:val="Bezproreda2"/>
              <w:jc w:val="center"/>
              <w:rPr>
                <w:b/>
                <w:sz w:val="20"/>
                <w:szCs w:val="20"/>
              </w:rPr>
            </w:pPr>
            <w:r w:rsidRPr="000C4B6F">
              <w:rPr>
                <w:b/>
                <w:sz w:val="20"/>
                <w:szCs w:val="20"/>
              </w:rPr>
              <w:t>2</w:t>
            </w:r>
          </w:p>
        </w:tc>
        <w:tc>
          <w:tcPr>
            <w:tcW w:w="2126" w:type="dxa"/>
            <w:shd w:val="clear" w:color="auto" w:fill="00B050"/>
          </w:tcPr>
          <w:p w14:paraId="2E188315" w14:textId="77777777" w:rsidR="0003489C" w:rsidRPr="000C4B6F" w:rsidRDefault="0003489C" w:rsidP="00284895">
            <w:pPr>
              <w:pStyle w:val="Bezproreda2"/>
              <w:rPr>
                <w:sz w:val="20"/>
                <w:szCs w:val="20"/>
              </w:rPr>
            </w:pPr>
            <w:r w:rsidRPr="000C4B6F">
              <w:rPr>
                <w:sz w:val="20"/>
                <w:szCs w:val="20"/>
              </w:rPr>
              <w:t>Malene</w:t>
            </w:r>
          </w:p>
        </w:tc>
        <w:tc>
          <w:tcPr>
            <w:tcW w:w="1468" w:type="dxa"/>
            <w:vAlign w:val="center"/>
          </w:tcPr>
          <w:p w14:paraId="7D698EE6" w14:textId="77777777" w:rsidR="0003489C" w:rsidRPr="000C4B6F" w:rsidRDefault="0003489C" w:rsidP="00284895">
            <w:pPr>
              <w:pStyle w:val="Bezproreda2"/>
              <w:rPr>
                <w:sz w:val="20"/>
                <w:szCs w:val="20"/>
              </w:rPr>
            </w:pPr>
            <w:r w:rsidRPr="000C4B6F">
              <w:rPr>
                <w:sz w:val="20"/>
                <w:szCs w:val="20"/>
              </w:rPr>
              <w:t>0,001-0,004</w:t>
            </w:r>
          </w:p>
        </w:tc>
        <w:tc>
          <w:tcPr>
            <w:tcW w:w="1275" w:type="dxa"/>
            <w:vAlign w:val="center"/>
          </w:tcPr>
          <w:p w14:paraId="559BF854" w14:textId="77777777" w:rsidR="0003489C" w:rsidRPr="000C4B6F" w:rsidRDefault="0003489C" w:rsidP="00284895">
            <w:pPr>
              <w:pStyle w:val="Bezproreda2"/>
              <w:rPr>
                <w:sz w:val="20"/>
                <w:szCs w:val="20"/>
              </w:rPr>
            </w:pPr>
            <w:r>
              <w:rPr>
                <w:sz w:val="20"/>
                <w:szCs w:val="20"/>
              </w:rPr>
              <w:t>0,32</w:t>
            </w:r>
          </w:p>
        </w:tc>
        <w:tc>
          <w:tcPr>
            <w:tcW w:w="1276" w:type="dxa"/>
            <w:shd w:val="clear" w:color="auto" w:fill="00B050"/>
          </w:tcPr>
          <w:p w14:paraId="5B928236" w14:textId="77777777" w:rsidR="0003489C" w:rsidRPr="000C4B6F" w:rsidRDefault="0003489C" w:rsidP="00284895">
            <w:pPr>
              <w:pStyle w:val="Bezproreda2"/>
              <w:jc w:val="center"/>
              <w:rPr>
                <w:sz w:val="20"/>
                <w:szCs w:val="20"/>
              </w:rPr>
            </w:pPr>
          </w:p>
        </w:tc>
      </w:tr>
      <w:tr w:rsidR="0003489C" w:rsidRPr="000C4B6F" w14:paraId="4A840E2D" w14:textId="77777777" w:rsidTr="00284895">
        <w:trPr>
          <w:trHeight w:val="269"/>
        </w:trPr>
        <w:tc>
          <w:tcPr>
            <w:tcW w:w="1668" w:type="dxa"/>
            <w:shd w:val="clear" w:color="auto" w:fill="FFFF00"/>
            <w:vAlign w:val="center"/>
          </w:tcPr>
          <w:p w14:paraId="1AE3E04B" w14:textId="77777777" w:rsidR="0003489C" w:rsidRPr="000C4B6F" w:rsidRDefault="0003489C" w:rsidP="00284895">
            <w:pPr>
              <w:pStyle w:val="Bezproreda2"/>
              <w:jc w:val="center"/>
              <w:rPr>
                <w:b/>
                <w:sz w:val="20"/>
                <w:szCs w:val="20"/>
              </w:rPr>
            </w:pPr>
            <w:r w:rsidRPr="000C4B6F">
              <w:rPr>
                <w:b/>
                <w:sz w:val="20"/>
                <w:szCs w:val="20"/>
              </w:rPr>
              <w:t>3</w:t>
            </w:r>
          </w:p>
        </w:tc>
        <w:tc>
          <w:tcPr>
            <w:tcW w:w="2126" w:type="dxa"/>
            <w:shd w:val="clear" w:color="auto" w:fill="FFFF00"/>
          </w:tcPr>
          <w:p w14:paraId="33204CC0" w14:textId="77777777" w:rsidR="0003489C" w:rsidRPr="000C4B6F" w:rsidRDefault="0003489C" w:rsidP="00284895">
            <w:pPr>
              <w:pStyle w:val="Bezproreda2"/>
              <w:rPr>
                <w:sz w:val="20"/>
                <w:szCs w:val="20"/>
              </w:rPr>
            </w:pPr>
            <w:r w:rsidRPr="000C4B6F">
              <w:rPr>
                <w:sz w:val="20"/>
                <w:szCs w:val="20"/>
              </w:rPr>
              <w:t>Umjerene</w:t>
            </w:r>
          </w:p>
        </w:tc>
        <w:tc>
          <w:tcPr>
            <w:tcW w:w="1468" w:type="dxa"/>
            <w:vAlign w:val="center"/>
          </w:tcPr>
          <w:p w14:paraId="792D41BB" w14:textId="77777777" w:rsidR="0003489C" w:rsidRPr="000C4B6F" w:rsidRDefault="0003489C" w:rsidP="00284895">
            <w:pPr>
              <w:pStyle w:val="Bezproreda2"/>
              <w:rPr>
                <w:sz w:val="20"/>
                <w:szCs w:val="20"/>
              </w:rPr>
            </w:pPr>
            <w:r w:rsidRPr="000C4B6F">
              <w:rPr>
                <w:sz w:val="20"/>
                <w:szCs w:val="20"/>
              </w:rPr>
              <w:t>0,0047-0,011</w:t>
            </w:r>
          </w:p>
        </w:tc>
        <w:tc>
          <w:tcPr>
            <w:tcW w:w="1275" w:type="dxa"/>
            <w:vAlign w:val="center"/>
          </w:tcPr>
          <w:p w14:paraId="583F96EC" w14:textId="77777777" w:rsidR="0003489C" w:rsidRPr="000C4B6F" w:rsidRDefault="0003489C" w:rsidP="00284895">
            <w:pPr>
              <w:pStyle w:val="Bezproreda2"/>
              <w:rPr>
                <w:sz w:val="20"/>
                <w:szCs w:val="20"/>
              </w:rPr>
            </w:pPr>
            <w:r>
              <w:rPr>
                <w:sz w:val="20"/>
                <w:szCs w:val="20"/>
              </w:rPr>
              <w:t>0,90</w:t>
            </w:r>
          </w:p>
        </w:tc>
        <w:tc>
          <w:tcPr>
            <w:tcW w:w="1276" w:type="dxa"/>
            <w:shd w:val="clear" w:color="auto" w:fill="FFFF00"/>
          </w:tcPr>
          <w:p w14:paraId="1A8DBC78" w14:textId="77777777" w:rsidR="0003489C" w:rsidRPr="000C4B6F" w:rsidRDefault="0003489C" w:rsidP="00284895">
            <w:pPr>
              <w:pStyle w:val="Bezproreda2"/>
              <w:jc w:val="center"/>
              <w:rPr>
                <w:sz w:val="20"/>
                <w:szCs w:val="20"/>
              </w:rPr>
            </w:pPr>
          </w:p>
        </w:tc>
      </w:tr>
      <w:tr w:rsidR="0003489C" w:rsidRPr="000C4B6F" w14:paraId="10C05422" w14:textId="77777777" w:rsidTr="00284895">
        <w:trPr>
          <w:trHeight w:val="274"/>
        </w:trPr>
        <w:tc>
          <w:tcPr>
            <w:tcW w:w="1668" w:type="dxa"/>
            <w:shd w:val="clear" w:color="auto" w:fill="FFC000"/>
            <w:vAlign w:val="center"/>
          </w:tcPr>
          <w:p w14:paraId="4720B23C" w14:textId="77777777" w:rsidR="0003489C" w:rsidRPr="000C4B6F" w:rsidRDefault="0003489C" w:rsidP="00284895">
            <w:pPr>
              <w:pStyle w:val="Bezproreda2"/>
              <w:jc w:val="center"/>
              <w:rPr>
                <w:b/>
                <w:sz w:val="20"/>
                <w:szCs w:val="20"/>
              </w:rPr>
            </w:pPr>
            <w:r w:rsidRPr="000C4B6F">
              <w:rPr>
                <w:b/>
                <w:sz w:val="20"/>
                <w:szCs w:val="20"/>
              </w:rPr>
              <w:t>4</w:t>
            </w:r>
          </w:p>
        </w:tc>
        <w:tc>
          <w:tcPr>
            <w:tcW w:w="2126" w:type="dxa"/>
            <w:shd w:val="clear" w:color="auto" w:fill="FFC000"/>
          </w:tcPr>
          <w:p w14:paraId="4C627220" w14:textId="77777777" w:rsidR="0003489C" w:rsidRPr="000C4B6F" w:rsidRDefault="0003489C" w:rsidP="00284895">
            <w:pPr>
              <w:pStyle w:val="Bezproreda2"/>
              <w:rPr>
                <w:sz w:val="20"/>
                <w:szCs w:val="20"/>
              </w:rPr>
            </w:pPr>
            <w:r w:rsidRPr="000C4B6F">
              <w:rPr>
                <w:sz w:val="20"/>
                <w:szCs w:val="20"/>
              </w:rPr>
              <w:t>Značajne</w:t>
            </w:r>
          </w:p>
        </w:tc>
        <w:tc>
          <w:tcPr>
            <w:tcW w:w="1468" w:type="dxa"/>
            <w:vAlign w:val="center"/>
          </w:tcPr>
          <w:p w14:paraId="77C116A7" w14:textId="77777777" w:rsidR="0003489C" w:rsidRPr="000C4B6F" w:rsidRDefault="0003489C" w:rsidP="00284895">
            <w:pPr>
              <w:pStyle w:val="Bezproreda2"/>
              <w:rPr>
                <w:sz w:val="20"/>
                <w:szCs w:val="20"/>
              </w:rPr>
            </w:pPr>
            <w:r w:rsidRPr="000C4B6F">
              <w:rPr>
                <w:sz w:val="20"/>
                <w:szCs w:val="20"/>
              </w:rPr>
              <w:t>0,012-0,035%</w:t>
            </w:r>
          </w:p>
        </w:tc>
        <w:tc>
          <w:tcPr>
            <w:tcW w:w="1275" w:type="dxa"/>
            <w:vAlign w:val="center"/>
          </w:tcPr>
          <w:p w14:paraId="458F0D7D" w14:textId="77777777" w:rsidR="0003489C" w:rsidRPr="000C4B6F" w:rsidRDefault="0003489C" w:rsidP="00284895">
            <w:pPr>
              <w:pStyle w:val="Bezproreda2"/>
              <w:rPr>
                <w:sz w:val="20"/>
                <w:szCs w:val="20"/>
              </w:rPr>
            </w:pPr>
            <w:r>
              <w:rPr>
                <w:sz w:val="20"/>
                <w:szCs w:val="20"/>
              </w:rPr>
              <w:t>2,87</w:t>
            </w:r>
          </w:p>
        </w:tc>
        <w:tc>
          <w:tcPr>
            <w:tcW w:w="1276" w:type="dxa"/>
            <w:shd w:val="clear" w:color="auto" w:fill="FFC000"/>
          </w:tcPr>
          <w:p w14:paraId="1C0541F7" w14:textId="77777777" w:rsidR="0003489C" w:rsidRPr="000C4B6F" w:rsidRDefault="0003489C" w:rsidP="00284895">
            <w:pPr>
              <w:pStyle w:val="Bezproreda2"/>
              <w:jc w:val="center"/>
              <w:rPr>
                <w:sz w:val="20"/>
                <w:szCs w:val="20"/>
              </w:rPr>
            </w:pPr>
          </w:p>
        </w:tc>
      </w:tr>
      <w:tr w:rsidR="0003489C" w:rsidRPr="000C4B6F" w14:paraId="137A9145" w14:textId="77777777" w:rsidTr="00284895">
        <w:trPr>
          <w:trHeight w:val="278"/>
        </w:trPr>
        <w:tc>
          <w:tcPr>
            <w:tcW w:w="1668" w:type="dxa"/>
            <w:shd w:val="clear" w:color="auto" w:fill="FF0000"/>
            <w:vAlign w:val="center"/>
          </w:tcPr>
          <w:p w14:paraId="3D68670E" w14:textId="77777777" w:rsidR="0003489C" w:rsidRPr="000C4B6F" w:rsidRDefault="0003489C" w:rsidP="00284895">
            <w:pPr>
              <w:pStyle w:val="Bezproreda2"/>
              <w:jc w:val="center"/>
              <w:rPr>
                <w:b/>
                <w:sz w:val="20"/>
                <w:szCs w:val="20"/>
              </w:rPr>
            </w:pPr>
            <w:r w:rsidRPr="000C4B6F">
              <w:rPr>
                <w:b/>
                <w:sz w:val="20"/>
                <w:szCs w:val="20"/>
              </w:rPr>
              <w:t>5</w:t>
            </w:r>
          </w:p>
        </w:tc>
        <w:tc>
          <w:tcPr>
            <w:tcW w:w="2126" w:type="dxa"/>
            <w:shd w:val="clear" w:color="auto" w:fill="FF0000"/>
          </w:tcPr>
          <w:p w14:paraId="69466198" w14:textId="77777777" w:rsidR="0003489C" w:rsidRPr="000C4B6F" w:rsidRDefault="0003489C" w:rsidP="00284895">
            <w:pPr>
              <w:pStyle w:val="Bezproreda2"/>
              <w:rPr>
                <w:sz w:val="20"/>
                <w:szCs w:val="20"/>
              </w:rPr>
            </w:pPr>
            <w:r w:rsidRPr="000C4B6F">
              <w:rPr>
                <w:sz w:val="20"/>
                <w:szCs w:val="20"/>
              </w:rPr>
              <w:t>Katastrofalne</w:t>
            </w:r>
          </w:p>
        </w:tc>
        <w:tc>
          <w:tcPr>
            <w:tcW w:w="1468" w:type="dxa"/>
            <w:vAlign w:val="center"/>
          </w:tcPr>
          <w:p w14:paraId="4C1AF86F" w14:textId="77777777" w:rsidR="0003489C" w:rsidRPr="000C4B6F" w:rsidRDefault="0003489C" w:rsidP="00284895">
            <w:pPr>
              <w:pStyle w:val="Bezproreda2"/>
              <w:rPr>
                <w:sz w:val="20"/>
                <w:szCs w:val="20"/>
              </w:rPr>
            </w:pPr>
            <w:r w:rsidRPr="000C4B6F">
              <w:rPr>
                <w:sz w:val="20"/>
                <w:szCs w:val="20"/>
              </w:rPr>
              <w:t>0,036&gt;</w:t>
            </w:r>
          </w:p>
        </w:tc>
        <w:tc>
          <w:tcPr>
            <w:tcW w:w="1275" w:type="dxa"/>
            <w:vAlign w:val="center"/>
          </w:tcPr>
          <w:p w14:paraId="41B98999" w14:textId="77777777" w:rsidR="0003489C" w:rsidRPr="000C4B6F" w:rsidRDefault="0003489C" w:rsidP="00284895">
            <w:pPr>
              <w:pStyle w:val="Bezproreda2"/>
              <w:rPr>
                <w:sz w:val="20"/>
                <w:szCs w:val="20"/>
              </w:rPr>
            </w:pPr>
            <w:r>
              <w:rPr>
                <w:sz w:val="20"/>
                <w:szCs w:val="20"/>
              </w:rPr>
              <w:t>Više od 2,9</w:t>
            </w:r>
          </w:p>
        </w:tc>
        <w:tc>
          <w:tcPr>
            <w:tcW w:w="1276" w:type="dxa"/>
            <w:shd w:val="clear" w:color="auto" w:fill="FF0000"/>
          </w:tcPr>
          <w:p w14:paraId="05E0932B" w14:textId="5BC21EA0" w:rsidR="0003489C" w:rsidRPr="000C4B6F" w:rsidRDefault="0003489C" w:rsidP="00284895">
            <w:pPr>
              <w:pStyle w:val="Bezproreda2"/>
              <w:jc w:val="center"/>
              <w:rPr>
                <w:b/>
                <w:sz w:val="20"/>
                <w:szCs w:val="20"/>
              </w:rPr>
            </w:pPr>
            <w:r>
              <w:rPr>
                <w:b/>
                <w:sz w:val="20"/>
                <w:szCs w:val="20"/>
              </w:rPr>
              <w:t>X</w:t>
            </w:r>
          </w:p>
        </w:tc>
      </w:tr>
    </w:tbl>
    <w:p w14:paraId="5A5DF602" w14:textId="77777777" w:rsidR="00963DA0" w:rsidRPr="00963DA0" w:rsidRDefault="00963DA0" w:rsidP="00963DA0">
      <w:pPr>
        <w:spacing w:after="0" w:line="240" w:lineRule="auto"/>
        <w:jc w:val="both"/>
        <w:rPr>
          <w:rFonts w:ascii="Times New Roman" w:eastAsia="Calibri" w:hAnsi="Times New Roman" w:cs="Times New Roman"/>
          <w:sz w:val="20"/>
          <w:szCs w:val="20"/>
        </w:rPr>
      </w:pPr>
      <w:r w:rsidRPr="00963DA0">
        <w:rPr>
          <w:rFonts w:ascii="Times New Roman" w:eastAsia="Calibri" w:hAnsi="Times New Roman" w:cs="Times New Roman"/>
          <w:sz w:val="20"/>
          <w:szCs w:val="20"/>
        </w:rPr>
        <w:t>*Napomena: Pri određivanju kategorije za život i zdravlje ljudi u kategoriju 1 ulaze posljedice prema kojima je stradala ili ugrožena minimalno jedna osoba do 0,001% stanovnika na području JLS.</w:t>
      </w:r>
    </w:p>
    <w:p w14:paraId="61B3A3A9" w14:textId="77777777" w:rsidR="00963DA0" w:rsidRPr="00963DA0" w:rsidRDefault="00963DA0" w:rsidP="00963DA0">
      <w:pPr>
        <w:spacing w:after="0" w:line="240" w:lineRule="auto"/>
        <w:jc w:val="both"/>
        <w:rPr>
          <w:rFonts w:ascii="Times New Roman" w:hAnsi="Times New Roman"/>
          <w:sz w:val="24"/>
        </w:rPr>
      </w:pPr>
    </w:p>
    <w:p w14:paraId="439A6AAD" w14:textId="77777777" w:rsidR="00963DA0" w:rsidRPr="00963DA0" w:rsidRDefault="00963DA0" w:rsidP="00963DA0">
      <w:pPr>
        <w:spacing w:after="0" w:line="240" w:lineRule="auto"/>
        <w:ind w:left="1134" w:hanging="567"/>
        <w:rPr>
          <w:rFonts w:ascii="Times New Roman" w:eastAsiaTheme="majorEastAsia" w:hAnsi="Times New Roman" w:cstheme="majorBidi"/>
          <w:b/>
          <w:sz w:val="24"/>
          <w:szCs w:val="24"/>
          <w:lang w:eastAsia="hr-HR"/>
        </w:rPr>
      </w:pPr>
    </w:p>
    <w:p w14:paraId="15FB5859" w14:textId="77777777" w:rsidR="00963DA0" w:rsidRPr="00963DA0" w:rsidRDefault="001F288C" w:rsidP="001F288C">
      <w:pPr>
        <w:spacing w:after="0" w:line="240" w:lineRule="auto"/>
        <w:ind w:left="1701" w:hanging="1134"/>
        <w:rPr>
          <w:rFonts w:ascii="Times New Roman" w:eastAsiaTheme="majorEastAsia" w:hAnsi="Times New Roman" w:cstheme="majorBidi"/>
          <w:b/>
          <w:sz w:val="24"/>
          <w:szCs w:val="24"/>
          <w:lang w:eastAsia="hr-HR"/>
        </w:rPr>
      </w:pPr>
      <w:r>
        <w:rPr>
          <w:rFonts w:ascii="Times New Roman" w:eastAsiaTheme="majorEastAsia" w:hAnsi="Times New Roman" w:cstheme="majorBidi"/>
          <w:b/>
          <w:sz w:val="24"/>
          <w:szCs w:val="24"/>
          <w:lang w:eastAsia="hr-HR"/>
        </w:rPr>
        <w:t>5.7</w:t>
      </w:r>
      <w:r w:rsidR="00963DA0" w:rsidRPr="00963DA0">
        <w:rPr>
          <w:rFonts w:ascii="Times New Roman" w:eastAsiaTheme="majorEastAsia" w:hAnsi="Times New Roman" w:cstheme="majorBidi"/>
          <w:b/>
          <w:sz w:val="24"/>
          <w:szCs w:val="24"/>
          <w:lang w:eastAsia="hr-HR"/>
        </w:rPr>
        <w:t>.5.1.2. Posljedice na gospodarstvo</w:t>
      </w:r>
    </w:p>
    <w:p w14:paraId="66791E94" w14:textId="7938109D" w:rsidR="00963DA0" w:rsidRDefault="00963DA0" w:rsidP="00963DA0">
      <w:pPr>
        <w:spacing w:after="0" w:line="240" w:lineRule="auto"/>
        <w:jc w:val="both"/>
        <w:rPr>
          <w:rFonts w:ascii="Times New Roman" w:hAnsi="Times New Roman"/>
          <w:sz w:val="24"/>
        </w:rPr>
      </w:pPr>
      <w:r w:rsidRPr="00963DA0">
        <w:rPr>
          <w:rFonts w:ascii="Times New Roman" w:hAnsi="Times New Roman"/>
          <w:sz w:val="24"/>
        </w:rPr>
        <w:t xml:space="preserve">Posljedice na gospodarstvo odnose se na ukupnu materijalnu i financijsku štetu u gospodarstvu.  Štete se prikazuju u odnosu na Proračun Grada </w:t>
      </w:r>
      <w:r w:rsidR="00B4236A">
        <w:rPr>
          <w:rFonts w:ascii="Times New Roman" w:hAnsi="Times New Roman"/>
          <w:sz w:val="24"/>
        </w:rPr>
        <w:t>Ploč</w:t>
      </w:r>
      <w:r w:rsidR="00221410">
        <w:rPr>
          <w:rFonts w:ascii="Times New Roman" w:hAnsi="Times New Roman"/>
          <w:sz w:val="24"/>
        </w:rPr>
        <w:t>a</w:t>
      </w:r>
      <w:r w:rsidRPr="00963DA0">
        <w:rPr>
          <w:rFonts w:ascii="Times New Roman" w:hAnsi="Times New Roman"/>
          <w:sz w:val="24"/>
        </w:rPr>
        <w:t xml:space="preserve">, a sukladno Prilogu III Smjernica </w:t>
      </w:r>
      <w:r w:rsidR="00B4236A">
        <w:rPr>
          <w:rFonts w:ascii="Times New Roman" w:hAnsi="Times New Roman"/>
          <w:sz w:val="24"/>
        </w:rPr>
        <w:t xml:space="preserve">Dubrovačko-neretvanske </w:t>
      </w:r>
      <w:r w:rsidRPr="00963DA0">
        <w:rPr>
          <w:rFonts w:ascii="Times New Roman" w:hAnsi="Times New Roman"/>
          <w:sz w:val="24"/>
        </w:rPr>
        <w:t>županije. Uslijed poplave uzrokovan</w:t>
      </w:r>
      <w:r w:rsidR="00B4236A">
        <w:rPr>
          <w:rFonts w:ascii="Times New Roman" w:hAnsi="Times New Roman"/>
          <w:sz w:val="24"/>
        </w:rPr>
        <w:t>e probijanjem nasipa akumulacija na području BiH</w:t>
      </w:r>
      <w:r w:rsidRPr="00963DA0">
        <w:rPr>
          <w:rFonts w:ascii="Times New Roman" w:hAnsi="Times New Roman"/>
          <w:sz w:val="24"/>
        </w:rPr>
        <w:t xml:space="preserve">  u proteklih 20 godina nije bilo gospodarskih šteta, no ukoliko bi do istog došlo štete bi se razmatrale </w:t>
      </w:r>
      <w:r w:rsidR="00B4236A">
        <w:rPr>
          <w:rFonts w:ascii="Times New Roman" w:hAnsi="Times New Roman"/>
          <w:sz w:val="24"/>
        </w:rPr>
        <w:t>kao „Izravne i Neizravne“.</w:t>
      </w:r>
    </w:p>
    <w:p w14:paraId="4F970236" w14:textId="77777777" w:rsidR="00B4236A" w:rsidRPr="00B4236A" w:rsidRDefault="00B4236A" w:rsidP="00963DA0">
      <w:pPr>
        <w:spacing w:after="0" w:line="240" w:lineRule="auto"/>
        <w:jc w:val="both"/>
        <w:rPr>
          <w:rFonts w:ascii="Times New Roman" w:hAnsi="Times New Roman"/>
          <w:sz w:val="16"/>
          <w:szCs w:val="16"/>
        </w:rPr>
      </w:pPr>
    </w:p>
    <w:p w14:paraId="6F3CA16A" w14:textId="77777777" w:rsidR="00963DA0" w:rsidRPr="00963DA0" w:rsidRDefault="00963DA0" w:rsidP="00963DA0">
      <w:pPr>
        <w:spacing w:after="0" w:line="240" w:lineRule="auto"/>
        <w:jc w:val="both"/>
        <w:rPr>
          <w:rFonts w:ascii="Times New Roman" w:eastAsia="Calibri" w:hAnsi="Times New Roman" w:cs="Times New Roman"/>
          <w:sz w:val="24"/>
        </w:rPr>
      </w:pPr>
      <w:r w:rsidRPr="00963DA0">
        <w:rPr>
          <w:rFonts w:ascii="Times New Roman" w:eastAsia="Calibri" w:hAnsi="Times New Roman" w:cs="Times New Roman"/>
          <w:sz w:val="24"/>
        </w:rPr>
        <w:t>Procijenjena šteta u gospodarstvu može biti:</w:t>
      </w:r>
    </w:p>
    <w:p w14:paraId="04094A82" w14:textId="77777777" w:rsidR="00963DA0" w:rsidRPr="00963DA0" w:rsidRDefault="00963DA0" w:rsidP="005F33B1">
      <w:pPr>
        <w:numPr>
          <w:ilvl w:val="0"/>
          <w:numId w:val="103"/>
        </w:numPr>
        <w:spacing w:after="0" w:line="240" w:lineRule="auto"/>
        <w:contextualSpacing/>
        <w:jc w:val="both"/>
        <w:rPr>
          <w:rFonts w:ascii="Times New Roman" w:eastAsia="Times New Roman" w:hAnsi="Times New Roman" w:cs="Times New Roman"/>
          <w:sz w:val="24"/>
          <w:szCs w:val="24"/>
          <w:lang w:eastAsia="hr-HR"/>
        </w:rPr>
      </w:pPr>
      <w:r w:rsidRPr="00963DA0">
        <w:rPr>
          <w:rFonts w:ascii="Times New Roman" w:eastAsia="Times New Roman" w:hAnsi="Times New Roman" w:cs="Times New Roman"/>
          <w:b/>
          <w:sz w:val="24"/>
          <w:szCs w:val="24"/>
          <w:lang w:eastAsia="hr-HR"/>
        </w:rPr>
        <w:t>izravna</w:t>
      </w:r>
      <w:r w:rsidRPr="00963DA0">
        <w:rPr>
          <w:rFonts w:ascii="Times New Roman" w:eastAsia="Times New Roman" w:hAnsi="Times New Roman" w:cs="Times New Roman"/>
          <w:sz w:val="24"/>
          <w:szCs w:val="24"/>
          <w:lang w:eastAsia="hr-HR"/>
        </w:rPr>
        <w:t xml:space="preserve"> koja se u ovom slučaju procjenjuje kroz štete na pokretnoj i nepokretnoj imovini, trošak sanacije i troškovi spašavanja kroz uključivanje Operativnih snaga CZ (vatrogastva, Hitne službe, HGSS-a i Crvenog križa)</w:t>
      </w:r>
    </w:p>
    <w:p w14:paraId="737C1F63" w14:textId="77777777" w:rsidR="00963DA0" w:rsidRPr="00963DA0" w:rsidRDefault="00963DA0" w:rsidP="005F33B1">
      <w:pPr>
        <w:numPr>
          <w:ilvl w:val="0"/>
          <w:numId w:val="103"/>
        </w:numPr>
        <w:spacing w:after="0" w:line="240" w:lineRule="auto"/>
        <w:contextualSpacing/>
        <w:jc w:val="both"/>
        <w:rPr>
          <w:rFonts w:ascii="Times New Roman" w:eastAsia="Times New Roman" w:hAnsi="Times New Roman" w:cs="Times New Roman"/>
          <w:sz w:val="24"/>
          <w:szCs w:val="24"/>
          <w:lang w:eastAsia="hr-HR"/>
        </w:rPr>
      </w:pPr>
      <w:r w:rsidRPr="00963DA0">
        <w:rPr>
          <w:rFonts w:ascii="Times New Roman" w:eastAsia="Times New Roman" w:hAnsi="Times New Roman" w:cs="Times New Roman"/>
          <w:b/>
          <w:sz w:val="24"/>
          <w:szCs w:val="24"/>
          <w:lang w:eastAsia="hr-HR"/>
        </w:rPr>
        <w:t xml:space="preserve">neizravnana </w:t>
      </w:r>
      <w:r w:rsidRPr="00963DA0">
        <w:rPr>
          <w:rFonts w:ascii="Times New Roman" w:eastAsia="Times New Roman" w:hAnsi="Times New Roman" w:cs="Times New Roman"/>
          <w:sz w:val="24"/>
          <w:szCs w:val="24"/>
          <w:lang w:eastAsia="hr-HR"/>
        </w:rPr>
        <w:t>koja se u ovom slučaju procjenjuje u smislu izostanka radnika s posla</w:t>
      </w:r>
    </w:p>
    <w:p w14:paraId="7BCD01B6" w14:textId="77777777" w:rsidR="00963DA0" w:rsidRPr="00B4236A" w:rsidRDefault="00963DA0" w:rsidP="00963DA0">
      <w:pPr>
        <w:spacing w:after="0" w:line="240" w:lineRule="auto"/>
        <w:ind w:left="1066"/>
        <w:jc w:val="both"/>
        <w:rPr>
          <w:rFonts w:ascii="Times New Roman" w:hAnsi="Times New Roman"/>
          <w:sz w:val="16"/>
          <w:szCs w:val="16"/>
        </w:rPr>
      </w:pPr>
    </w:p>
    <w:p w14:paraId="02C7A0ED" w14:textId="47AFB042" w:rsidR="00963DA0" w:rsidRDefault="00963DA0" w:rsidP="00963DA0">
      <w:pPr>
        <w:spacing w:after="0" w:line="240" w:lineRule="auto"/>
        <w:jc w:val="both"/>
        <w:rPr>
          <w:rFonts w:ascii="Times New Roman" w:hAnsi="Times New Roman"/>
          <w:sz w:val="24"/>
        </w:rPr>
      </w:pPr>
      <w:r w:rsidRPr="00963DA0">
        <w:rPr>
          <w:rFonts w:ascii="Times New Roman" w:hAnsi="Times New Roman"/>
          <w:sz w:val="24"/>
        </w:rPr>
        <w:t xml:space="preserve">Posljedice po gospodarstvo procjenjuju se kao </w:t>
      </w:r>
      <w:r w:rsidR="00B4236A">
        <w:rPr>
          <w:rFonts w:ascii="Times New Roman" w:hAnsi="Times New Roman"/>
          <w:b/>
          <w:sz w:val="24"/>
        </w:rPr>
        <w:t>značajne</w:t>
      </w:r>
      <w:r w:rsidRPr="00963DA0">
        <w:rPr>
          <w:rFonts w:ascii="Times New Roman" w:hAnsi="Times New Roman"/>
          <w:b/>
          <w:sz w:val="24"/>
        </w:rPr>
        <w:t xml:space="preserve"> </w:t>
      </w:r>
      <w:r w:rsidRPr="00963DA0">
        <w:rPr>
          <w:rFonts w:ascii="Times New Roman" w:hAnsi="Times New Roman"/>
          <w:sz w:val="24"/>
        </w:rPr>
        <w:t>obzirom da su procijenjene štete u rasponu od 1</w:t>
      </w:r>
      <w:r w:rsidR="00B4236A">
        <w:rPr>
          <w:rFonts w:ascii="Times New Roman" w:hAnsi="Times New Roman"/>
          <w:sz w:val="24"/>
        </w:rPr>
        <w:t>5</w:t>
      </w:r>
      <w:r w:rsidRPr="00963DA0">
        <w:rPr>
          <w:rFonts w:ascii="Times New Roman" w:hAnsi="Times New Roman"/>
          <w:sz w:val="24"/>
        </w:rPr>
        <w:t>-</w:t>
      </w:r>
      <w:r w:rsidR="00B4236A">
        <w:rPr>
          <w:rFonts w:ascii="Times New Roman" w:hAnsi="Times New Roman"/>
          <w:sz w:val="24"/>
        </w:rPr>
        <w:t>2</w:t>
      </w:r>
      <w:r w:rsidRPr="00963DA0">
        <w:rPr>
          <w:rFonts w:ascii="Times New Roman" w:hAnsi="Times New Roman"/>
          <w:sz w:val="24"/>
        </w:rPr>
        <w:t>5% godišnjeg Proračuna, odnosno izme</w:t>
      </w:r>
      <w:r w:rsidR="00B4236A">
        <w:rPr>
          <w:rFonts w:ascii="Times New Roman" w:hAnsi="Times New Roman"/>
          <w:sz w:val="24"/>
        </w:rPr>
        <w:t xml:space="preserve">đu  </w:t>
      </w:r>
      <w:r w:rsidR="0003489C">
        <w:rPr>
          <w:rFonts w:ascii="Times New Roman" w:hAnsi="Times New Roman"/>
          <w:sz w:val="24"/>
        </w:rPr>
        <w:t>2 307 900</w:t>
      </w:r>
      <w:r w:rsidR="00B4236A">
        <w:rPr>
          <w:rFonts w:ascii="Times New Roman" w:hAnsi="Times New Roman"/>
          <w:sz w:val="24"/>
        </w:rPr>
        <w:t xml:space="preserve">,00 </w:t>
      </w:r>
      <w:r w:rsidR="0003489C">
        <w:rPr>
          <w:rFonts w:ascii="Times New Roman" w:hAnsi="Times New Roman"/>
          <w:sz w:val="24"/>
        </w:rPr>
        <w:t>€</w:t>
      </w:r>
      <w:r w:rsidR="00B4236A">
        <w:rPr>
          <w:rFonts w:ascii="Times New Roman" w:hAnsi="Times New Roman"/>
          <w:sz w:val="24"/>
        </w:rPr>
        <w:t xml:space="preserve"> i </w:t>
      </w:r>
      <w:r w:rsidR="0003489C">
        <w:rPr>
          <w:rFonts w:ascii="Times New Roman" w:hAnsi="Times New Roman"/>
          <w:sz w:val="24"/>
        </w:rPr>
        <w:t>3 846 500</w:t>
      </w:r>
      <w:r w:rsidR="00B4236A">
        <w:rPr>
          <w:rFonts w:ascii="Times New Roman" w:hAnsi="Times New Roman"/>
          <w:sz w:val="24"/>
        </w:rPr>
        <w:t xml:space="preserve">,00 </w:t>
      </w:r>
      <w:r w:rsidR="0003489C">
        <w:rPr>
          <w:rFonts w:ascii="Times New Roman" w:hAnsi="Times New Roman"/>
          <w:sz w:val="24"/>
        </w:rPr>
        <w:t>€</w:t>
      </w:r>
      <w:r w:rsidR="00B4236A">
        <w:rPr>
          <w:rFonts w:ascii="Times New Roman" w:hAnsi="Times New Roman"/>
          <w:sz w:val="24"/>
        </w:rPr>
        <w:t>.</w:t>
      </w:r>
    </w:p>
    <w:p w14:paraId="3F7556AD" w14:textId="77777777" w:rsidR="00B4236A" w:rsidRPr="00B4236A" w:rsidRDefault="00B4236A" w:rsidP="00963DA0">
      <w:pPr>
        <w:spacing w:after="0" w:line="240" w:lineRule="auto"/>
        <w:jc w:val="both"/>
        <w:rPr>
          <w:rFonts w:ascii="Times New Roman" w:hAnsi="Times New Roman"/>
          <w:sz w:val="16"/>
          <w:szCs w:val="16"/>
        </w:rPr>
      </w:pPr>
    </w:p>
    <w:p w14:paraId="138AF5A2" w14:textId="04F5E6B8" w:rsidR="00963DA0" w:rsidRPr="00963DA0" w:rsidRDefault="00963DA0" w:rsidP="00963DA0">
      <w:pPr>
        <w:spacing w:after="0" w:line="240" w:lineRule="auto"/>
        <w:ind w:left="567" w:right="454"/>
        <w:jc w:val="both"/>
        <w:rPr>
          <w:rFonts w:ascii="Times New Roman" w:eastAsia="Calibri" w:hAnsi="Times New Roman" w:cs="Times New Roman"/>
          <w:sz w:val="20"/>
          <w:szCs w:val="20"/>
          <w:lang w:eastAsia="hr-HR"/>
        </w:rPr>
      </w:pPr>
      <w:r w:rsidRPr="00963DA0">
        <w:rPr>
          <w:rFonts w:ascii="Times New Roman" w:eastAsia="Calibri" w:hAnsi="Times New Roman" w:cs="Times New Roman"/>
          <w:sz w:val="20"/>
          <w:szCs w:val="20"/>
          <w:lang w:eastAsia="hr-HR"/>
        </w:rPr>
        <w:t xml:space="preserve"> </w:t>
      </w:r>
      <w:r w:rsidR="00E31898">
        <w:rPr>
          <w:rFonts w:ascii="Times New Roman" w:eastAsia="Calibri" w:hAnsi="Times New Roman" w:cs="Times New Roman"/>
          <w:sz w:val="20"/>
          <w:szCs w:val="20"/>
          <w:lang w:eastAsia="hr-HR"/>
        </w:rPr>
        <w:t xml:space="preserve">     Tablica 1</w:t>
      </w:r>
      <w:r w:rsidR="00476A64">
        <w:rPr>
          <w:rFonts w:ascii="Times New Roman" w:eastAsia="Calibri" w:hAnsi="Times New Roman" w:cs="Times New Roman"/>
          <w:sz w:val="20"/>
          <w:szCs w:val="20"/>
          <w:lang w:eastAsia="hr-HR"/>
        </w:rPr>
        <w:t>51</w:t>
      </w:r>
      <w:r w:rsidRPr="00963DA0">
        <w:rPr>
          <w:rFonts w:ascii="Times New Roman" w:eastAsia="Calibri" w:hAnsi="Times New Roman" w:cs="Times New Roman"/>
          <w:sz w:val="20"/>
          <w:szCs w:val="20"/>
          <w:lang w:eastAsia="hr-HR"/>
        </w:rPr>
        <w:t>: Posljedice poplave izazvane  pucan</w:t>
      </w:r>
      <w:r w:rsidR="00D140D8">
        <w:rPr>
          <w:rFonts w:ascii="Times New Roman" w:eastAsia="Calibri" w:hAnsi="Times New Roman" w:cs="Times New Roman"/>
          <w:sz w:val="20"/>
          <w:szCs w:val="20"/>
          <w:lang w:eastAsia="hr-HR"/>
        </w:rPr>
        <w:t>jem  nasipa akumulacija</w:t>
      </w:r>
      <w:r w:rsidRPr="00963DA0">
        <w:rPr>
          <w:rFonts w:ascii="Times New Roman" w:eastAsia="Calibri" w:hAnsi="Times New Roman" w:cs="Times New Roman"/>
          <w:sz w:val="20"/>
          <w:szCs w:val="20"/>
          <w:lang w:eastAsia="hr-HR"/>
        </w:rPr>
        <w:t xml:space="preserve"> na gospodarstvo</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963DA0" w:rsidRPr="00963DA0" w14:paraId="2DEA7F56" w14:textId="77777777" w:rsidTr="00963DA0">
        <w:trPr>
          <w:trHeight w:val="248"/>
        </w:trPr>
        <w:tc>
          <w:tcPr>
            <w:tcW w:w="7196" w:type="dxa"/>
            <w:gridSpan w:val="4"/>
            <w:shd w:val="clear" w:color="auto" w:fill="BDD6EE"/>
            <w:vAlign w:val="center"/>
          </w:tcPr>
          <w:p w14:paraId="54FDF69B" w14:textId="77777777" w:rsidR="00963DA0" w:rsidRPr="00963DA0" w:rsidRDefault="00963DA0" w:rsidP="00963DA0">
            <w:pPr>
              <w:spacing w:after="0" w:line="240" w:lineRule="auto"/>
              <w:jc w:val="center"/>
              <w:rPr>
                <w:rFonts w:ascii="Times New Roman" w:eastAsia="Calibri" w:hAnsi="Times New Roman" w:cs="Times New Roman"/>
                <w:b/>
                <w:sz w:val="20"/>
                <w:szCs w:val="20"/>
              </w:rPr>
            </w:pPr>
            <w:r w:rsidRPr="00963DA0">
              <w:rPr>
                <w:rFonts w:ascii="Times New Roman" w:eastAsia="Calibri" w:hAnsi="Times New Roman" w:cs="Times New Roman"/>
                <w:b/>
                <w:sz w:val="20"/>
                <w:szCs w:val="20"/>
              </w:rPr>
              <w:t>Posljedice na gospodarstvo</w:t>
            </w:r>
          </w:p>
        </w:tc>
      </w:tr>
      <w:tr w:rsidR="00963DA0" w:rsidRPr="00963DA0" w14:paraId="58792924" w14:textId="77777777" w:rsidTr="00963DA0">
        <w:trPr>
          <w:trHeight w:val="467"/>
        </w:trPr>
        <w:tc>
          <w:tcPr>
            <w:tcW w:w="1161" w:type="dxa"/>
            <w:shd w:val="clear" w:color="auto" w:fill="BDD6EE"/>
            <w:vAlign w:val="center"/>
          </w:tcPr>
          <w:p w14:paraId="1823D6B8" w14:textId="77777777" w:rsidR="00963DA0" w:rsidRPr="00963DA0" w:rsidRDefault="00963DA0" w:rsidP="00963DA0">
            <w:pPr>
              <w:spacing w:after="0" w:line="240" w:lineRule="auto"/>
              <w:jc w:val="both"/>
              <w:rPr>
                <w:rFonts w:ascii="Times New Roman" w:eastAsia="Calibri" w:hAnsi="Times New Roman" w:cs="Times New Roman"/>
                <w:b/>
                <w:sz w:val="20"/>
                <w:szCs w:val="20"/>
              </w:rPr>
            </w:pPr>
            <w:r w:rsidRPr="00963DA0">
              <w:rPr>
                <w:rFonts w:ascii="Times New Roman" w:eastAsia="Calibri" w:hAnsi="Times New Roman" w:cs="Times New Roman"/>
                <w:b/>
                <w:sz w:val="20"/>
                <w:szCs w:val="20"/>
              </w:rPr>
              <w:t>Kategorija</w:t>
            </w:r>
          </w:p>
          <w:p w14:paraId="31F10778" w14:textId="77777777" w:rsidR="00963DA0" w:rsidRPr="00963DA0" w:rsidRDefault="00963DA0" w:rsidP="00963DA0">
            <w:pPr>
              <w:spacing w:after="0" w:line="240" w:lineRule="auto"/>
              <w:jc w:val="both"/>
              <w:rPr>
                <w:rFonts w:ascii="Times New Roman" w:eastAsia="Calibri" w:hAnsi="Times New Roman" w:cs="Times New Roman"/>
                <w:b/>
                <w:sz w:val="20"/>
                <w:szCs w:val="20"/>
              </w:rPr>
            </w:pPr>
          </w:p>
        </w:tc>
        <w:tc>
          <w:tcPr>
            <w:tcW w:w="1407" w:type="dxa"/>
            <w:shd w:val="clear" w:color="auto" w:fill="BDD6EE"/>
          </w:tcPr>
          <w:p w14:paraId="06B84A08" w14:textId="77777777" w:rsidR="00963DA0" w:rsidRPr="00963DA0" w:rsidRDefault="00963DA0" w:rsidP="00963DA0">
            <w:pPr>
              <w:spacing w:after="0" w:line="240" w:lineRule="auto"/>
              <w:jc w:val="both"/>
              <w:rPr>
                <w:rFonts w:ascii="Times New Roman" w:eastAsia="Calibri" w:hAnsi="Times New Roman" w:cs="Times New Roman"/>
                <w:b/>
                <w:sz w:val="20"/>
                <w:szCs w:val="20"/>
              </w:rPr>
            </w:pPr>
            <w:r w:rsidRPr="00963DA0">
              <w:rPr>
                <w:rFonts w:ascii="Times New Roman" w:eastAsia="Calibri" w:hAnsi="Times New Roman" w:cs="Times New Roman"/>
                <w:b/>
                <w:sz w:val="20"/>
                <w:szCs w:val="20"/>
              </w:rPr>
              <w:t>Posljedice</w:t>
            </w:r>
          </w:p>
        </w:tc>
        <w:tc>
          <w:tcPr>
            <w:tcW w:w="3352" w:type="dxa"/>
            <w:shd w:val="clear" w:color="auto" w:fill="BDD6EE"/>
            <w:vAlign w:val="center"/>
          </w:tcPr>
          <w:p w14:paraId="66FCDAAA" w14:textId="77777777" w:rsidR="00963DA0" w:rsidRPr="00963DA0" w:rsidRDefault="00963DA0" w:rsidP="00963DA0">
            <w:pPr>
              <w:spacing w:after="0" w:line="240" w:lineRule="auto"/>
              <w:jc w:val="both"/>
              <w:rPr>
                <w:rFonts w:ascii="Times New Roman" w:eastAsia="Calibri" w:hAnsi="Times New Roman" w:cs="Times New Roman"/>
                <w:b/>
                <w:sz w:val="20"/>
                <w:szCs w:val="20"/>
              </w:rPr>
            </w:pPr>
            <w:r w:rsidRPr="00963DA0">
              <w:rPr>
                <w:rFonts w:ascii="Times New Roman" w:eastAsia="Calibri" w:hAnsi="Times New Roman" w:cs="Times New Roman"/>
                <w:b/>
                <w:sz w:val="20"/>
                <w:szCs w:val="20"/>
              </w:rPr>
              <w:t>Kriterij štete u % proračuna JLS</w:t>
            </w:r>
          </w:p>
        </w:tc>
        <w:tc>
          <w:tcPr>
            <w:tcW w:w="1276" w:type="dxa"/>
            <w:shd w:val="clear" w:color="auto" w:fill="BDD6EE"/>
          </w:tcPr>
          <w:p w14:paraId="0D5D89B9" w14:textId="77777777" w:rsidR="00963DA0" w:rsidRPr="00963DA0" w:rsidRDefault="00963DA0" w:rsidP="00963DA0">
            <w:pPr>
              <w:spacing w:after="0" w:line="240" w:lineRule="auto"/>
              <w:jc w:val="both"/>
              <w:rPr>
                <w:rFonts w:ascii="Times New Roman" w:eastAsia="Calibri" w:hAnsi="Times New Roman" w:cs="Times New Roman"/>
                <w:b/>
                <w:sz w:val="20"/>
                <w:szCs w:val="20"/>
              </w:rPr>
            </w:pPr>
            <w:r w:rsidRPr="00963DA0">
              <w:rPr>
                <w:rFonts w:ascii="Times New Roman" w:eastAsia="Calibri" w:hAnsi="Times New Roman" w:cs="Times New Roman"/>
                <w:b/>
                <w:sz w:val="20"/>
                <w:szCs w:val="20"/>
              </w:rPr>
              <w:t>odabrano</w:t>
            </w:r>
          </w:p>
        </w:tc>
      </w:tr>
      <w:tr w:rsidR="00963DA0" w:rsidRPr="00963DA0" w14:paraId="3C73ACC2" w14:textId="77777777" w:rsidTr="00963DA0">
        <w:trPr>
          <w:trHeight w:val="263"/>
        </w:trPr>
        <w:tc>
          <w:tcPr>
            <w:tcW w:w="1161" w:type="dxa"/>
            <w:shd w:val="clear" w:color="auto" w:fill="B17ED8"/>
            <w:vAlign w:val="center"/>
          </w:tcPr>
          <w:p w14:paraId="3B2C26FD" w14:textId="77777777" w:rsidR="00963DA0" w:rsidRPr="00963DA0" w:rsidRDefault="00963DA0" w:rsidP="00963DA0">
            <w:pPr>
              <w:spacing w:after="0" w:line="240" w:lineRule="auto"/>
              <w:jc w:val="center"/>
              <w:rPr>
                <w:rFonts w:ascii="Times New Roman" w:eastAsia="Calibri" w:hAnsi="Times New Roman" w:cs="Times New Roman"/>
                <w:b/>
                <w:sz w:val="20"/>
                <w:szCs w:val="20"/>
              </w:rPr>
            </w:pPr>
            <w:r w:rsidRPr="00963DA0">
              <w:rPr>
                <w:rFonts w:ascii="Times New Roman" w:eastAsia="Calibri" w:hAnsi="Times New Roman" w:cs="Times New Roman"/>
                <w:b/>
                <w:sz w:val="20"/>
                <w:szCs w:val="20"/>
              </w:rPr>
              <w:t>1</w:t>
            </w:r>
          </w:p>
        </w:tc>
        <w:tc>
          <w:tcPr>
            <w:tcW w:w="1407" w:type="dxa"/>
            <w:shd w:val="clear" w:color="auto" w:fill="B17ED8"/>
          </w:tcPr>
          <w:p w14:paraId="27E09ABE" w14:textId="77777777" w:rsidR="00963DA0" w:rsidRPr="00963DA0" w:rsidRDefault="00963DA0" w:rsidP="00963DA0">
            <w:pPr>
              <w:spacing w:after="0" w:line="240" w:lineRule="auto"/>
              <w:jc w:val="both"/>
              <w:rPr>
                <w:rFonts w:ascii="Times New Roman" w:eastAsia="Calibri" w:hAnsi="Times New Roman" w:cs="Times New Roman"/>
                <w:sz w:val="20"/>
                <w:szCs w:val="20"/>
              </w:rPr>
            </w:pPr>
            <w:r w:rsidRPr="00963DA0">
              <w:rPr>
                <w:rFonts w:ascii="Times New Roman" w:eastAsia="Calibri" w:hAnsi="Times New Roman" w:cs="Times New Roman"/>
                <w:sz w:val="20"/>
                <w:szCs w:val="20"/>
              </w:rPr>
              <w:t>Neznatne</w:t>
            </w:r>
          </w:p>
        </w:tc>
        <w:tc>
          <w:tcPr>
            <w:tcW w:w="3352" w:type="dxa"/>
            <w:vAlign w:val="center"/>
          </w:tcPr>
          <w:p w14:paraId="6E9D34E6" w14:textId="77777777" w:rsidR="00963DA0" w:rsidRPr="00963DA0" w:rsidRDefault="00963DA0" w:rsidP="00963DA0">
            <w:pPr>
              <w:spacing w:after="0" w:line="240" w:lineRule="auto"/>
              <w:jc w:val="center"/>
              <w:rPr>
                <w:rFonts w:ascii="Times New Roman" w:eastAsia="Calibri" w:hAnsi="Times New Roman" w:cs="Times New Roman"/>
                <w:sz w:val="20"/>
                <w:szCs w:val="20"/>
              </w:rPr>
            </w:pPr>
            <w:r w:rsidRPr="00963DA0">
              <w:rPr>
                <w:rFonts w:ascii="Times New Roman" w:eastAsia="Calibri" w:hAnsi="Times New Roman" w:cs="Times New Roman"/>
                <w:sz w:val="20"/>
                <w:szCs w:val="20"/>
              </w:rPr>
              <w:t>0,5-1 %</w:t>
            </w:r>
          </w:p>
        </w:tc>
        <w:tc>
          <w:tcPr>
            <w:tcW w:w="1276" w:type="dxa"/>
            <w:shd w:val="clear" w:color="auto" w:fill="B17ED8"/>
          </w:tcPr>
          <w:p w14:paraId="20035F81" w14:textId="77777777" w:rsidR="00963DA0" w:rsidRPr="00963DA0" w:rsidRDefault="00963DA0" w:rsidP="00963DA0">
            <w:pPr>
              <w:spacing w:after="0" w:line="240" w:lineRule="auto"/>
              <w:jc w:val="center"/>
              <w:rPr>
                <w:rFonts w:ascii="Times New Roman" w:eastAsia="Calibri" w:hAnsi="Times New Roman" w:cs="Times New Roman"/>
                <w:b/>
                <w:sz w:val="20"/>
                <w:szCs w:val="20"/>
              </w:rPr>
            </w:pPr>
          </w:p>
        </w:tc>
      </w:tr>
      <w:tr w:rsidR="00963DA0" w:rsidRPr="00963DA0" w14:paraId="1CF268E6" w14:textId="77777777" w:rsidTr="00963DA0">
        <w:trPr>
          <w:trHeight w:val="280"/>
        </w:trPr>
        <w:tc>
          <w:tcPr>
            <w:tcW w:w="1161" w:type="dxa"/>
            <w:shd w:val="clear" w:color="auto" w:fill="00B050"/>
            <w:vAlign w:val="center"/>
          </w:tcPr>
          <w:p w14:paraId="3CB76099" w14:textId="77777777" w:rsidR="00963DA0" w:rsidRPr="00963DA0" w:rsidRDefault="00963DA0" w:rsidP="00963DA0">
            <w:pPr>
              <w:spacing w:after="0" w:line="240" w:lineRule="auto"/>
              <w:jc w:val="center"/>
              <w:rPr>
                <w:rFonts w:ascii="Times New Roman" w:eastAsia="Calibri" w:hAnsi="Times New Roman" w:cs="Times New Roman"/>
                <w:b/>
                <w:sz w:val="20"/>
                <w:szCs w:val="20"/>
              </w:rPr>
            </w:pPr>
            <w:r w:rsidRPr="00963DA0">
              <w:rPr>
                <w:rFonts w:ascii="Times New Roman" w:eastAsia="Calibri" w:hAnsi="Times New Roman" w:cs="Times New Roman"/>
                <w:b/>
                <w:sz w:val="20"/>
                <w:szCs w:val="20"/>
              </w:rPr>
              <w:t>2</w:t>
            </w:r>
          </w:p>
        </w:tc>
        <w:tc>
          <w:tcPr>
            <w:tcW w:w="1407" w:type="dxa"/>
            <w:shd w:val="clear" w:color="auto" w:fill="00B050"/>
          </w:tcPr>
          <w:p w14:paraId="6201AA6B" w14:textId="77777777" w:rsidR="00963DA0" w:rsidRPr="00963DA0" w:rsidRDefault="00963DA0" w:rsidP="00963DA0">
            <w:pPr>
              <w:spacing w:after="0" w:line="240" w:lineRule="auto"/>
              <w:jc w:val="both"/>
              <w:rPr>
                <w:rFonts w:ascii="Times New Roman" w:eastAsia="Calibri" w:hAnsi="Times New Roman" w:cs="Times New Roman"/>
                <w:sz w:val="20"/>
                <w:szCs w:val="20"/>
              </w:rPr>
            </w:pPr>
            <w:r w:rsidRPr="00963DA0">
              <w:rPr>
                <w:rFonts w:ascii="Times New Roman" w:eastAsia="Calibri" w:hAnsi="Times New Roman" w:cs="Times New Roman"/>
                <w:sz w:val="20"/>
                <w:szCs w:val="20"/>
              </w:rPr>
              <w:t>Malene</w:t>
            </w:r>
          </w:p>
        </w:tc>
        <w:tc>
          <w:tcPr>
            <w:tcW w:w="3352" w:type="dxa"/>
            <w:vAlign w:val="center"/>
          </w:tcPr>
          <w:p w14:paraId="74F3A6BB" w14:textId="77777777" w:rsidR="00963DA0" w:rsidRPr="00963DA0" w:rsidRDefault="00963DA0" w:rsidP="00963DA0">
            <w:pPr>
              <w:spacing w:after="0" w:line="240" w:lineRule="auto"/>
              <w:jc w:val="center"/>
              <w:rPr>
                <w:rFonts w:ascii="Times New Roman" w:eastAsia="Calibri" w:hAnsi="Times New Roman" w:cs="Times New Roman"/>
                <w:sz w:val="20"/>
                <w:szCs w:val="20"/>
              </w:rPr>
            </w:pPr>
            <w:r w:rsidRPr="00963DA0">
              <w:rPr>
                <w:rFonts w:ascii="Times New Roman" w:eastAsia="Calibri" w:hAnsi="Times New Roman" w:cs="Times New Roman"/>
                <w:sz w:val="20"/>
                <w:szCs w:val="20"/>
              </w:rPr>
              <w:t>1-5 %</w:t>
            </w:r>
          </w:p>
        </w:tc>
        <w:tc>
          <w:tcPr>
            <w:tcW w:w="1276" w:type="dxa"/>
            <w:shd w:val="clear" w:color="auto" w:fill="00B050"/>
          </w:tcPr>
          <w:p w14:paraId="4250484C" w14:textId="77777777" w:rsidR="00963DA0" w:rsidRPr="00963DA0" w:rsidRDefault="00963DA0" w:rsidP="00963DA0">
            <w:pPr>
              <w:spacing w:after="0" w:line="240" w:lineRule="auto"/>
              <w:jc w:val="center"/>
              <w:rPr>
                <w:rFonts w:ascii="Times New Roman" w:eastAsia="Calibri" w:hAnsi="Times New Roman" w:cs="Times New Roman"/>
                <w:b/>
                <w:sz w:val="20"/>
                <w:szCs w:val="20"/>
              </w:rPr>
            </w:pPr>
          </w:p>
        </w:tc>
      </w:tr>
      <w:tr w:rsidR="00963DA0" w:rsidRPr="00963DA0" w14:paraId="55CE5A2A" w14:textId="77777777" w:rsidTr="00963DA0">
        <w:trPr>
          <w:trHeight w:val="269"/>
        </w:trPr>
        <w:tc>
          <w:tcPr>
            <w:tcW w:w="1161" w:type="dxa"/>
            <w:shd w:val="clear" w:color="auto" w:fill="FFFF00"/>
            <w:vAlign w:val="center"/>
          </w:tcPr>
          <w:p w14:paraId="1AAEF881" w14:textId="77777777" w:rsidR="00963DA0" w:rsidRPr="00963DA0" w:rsidRDefault="00963DA0" w:rsidP="00963DA0">
            <w:pPr>
              <w:spacing w:after="0" w:line="240" w:lineRule="auto"/>
              <w:jc w:val="center"/>
              <w:rPr>
                <w:rFonts w:ascii="Times New Roman" w:eastAsia="Calibri" w:hAnsi="Times New Roman" w:cs="Times New Roman"/>
                <w:b/>
                <w:sz w:val="20"/>
                <w:szCs w:val="20"/>
              </w:rPr>
            </w:pPr>
            <w:r w:rsidRPr="00963DA0">
              <w:rPr>
                <w:rFonts w:ascii="Times New Roman" w:eastAsia="Calibri" w:hAnsi="Times New Roman" w:cs="Times New Roman"/>
                <w:b/>
                <w:sz w:val="20"/>
                <w:szCs w:val="20"/>
              </w:rPr>
              <w:t>3</w:t>
            </w:r>
          </w:p>
        </w:tc>
        <w:tc>
          <w:tcPr>
            <w:tcW w:w="1407" w:type="dxa"/>
            <w:shd w:val="clear" w:color="auto" w:fill="FFFF00"/>
          </w:tcPr>
          <w:p w14:paraId="45802223" w14:textId="77777777" w:rsidR="00963DA0" w:rsidRPr="00963DA0" w:rsidRDefault="00963DA0" w:rsidP="00963DA0">
            <w:pPr>
              <w:spacing w:after="0" w:line="240" w:lineRule="auto"/>
              <w:jc w:val="both"/>
              <w:rPr>
                <w:rFonts w:ascii="Times New Roman" w:eastAsia="Calibri" w:hAnsi="Times New Roman" w:cs="Times New Roman"/>
                <w:sz w:val="20"/>
                <w:szCs w:val="20"/>
              </w:rPr>
            </w:pPr>
            <w:r w:rsidRPr="00963DA0">
              <w:rPr>
                <w:rFonts w:ascii="Times New Roman" w:eastAsia="Calibri" w:hAnsi="Times New Roman" w:cs="Times New Roman"/>
                <w:sz w:val="20"/>
                <w:szCs w:val="20"/>
              </w:rPr>
              <w:t>Umjerene</w:t>
            </w:r>
          </w:p>
        </w:tc>
        <w:tc>
          <w:tcPr>
            <w:tcW w:w="3352" w:type="dxa"/>
            <w:vAlign w:val="center"/>
          </w:tcPr>
          <w:p w14:paraId="5FAA782C" w14:textId="77777777" w:rsidR="00963DA0" w:rsidRPr="00963DA0" w:rsidRDefault="00963DA0" w:rsidP="00963DA0">
            <w:pPr>
              <w:spacing w:after="0" w:line="240" w:lineRule="auto"/>
              <w:jc w:val="center"/>
              <w:rPr>
                <w:rFonts w:ascii="Times New Roman" w:eastAsia="Calibri" w:hAnsi="Times New Roman" w:cs="Times New Roman"/>
                <w:sz w:val="20"/>
                <w:szCs w:val="20"/>
              </w:rPr>
            </w:pPr>
            <w:r w:rsidRPr="00963DA0">
              <w:rPr>
                <w:rFonts w:ascii="Times New Roman" w:eastAsia="Calibri" w:hAnsi="Times New Roman" w:cs="Times New Roman"/>
                <w:sz w:val="20"/>
                <w:szCs w:val="20"/>
              </w:rPr>
              <w:t>5-15 %</w:t>
            </w:r>
          </w:p>
        </w:tc>
        <w:tc>
          <w:tcPr>
            <w:tcW w:w="1276" w:type="dxa"/>
            <w:shd w:val="clear" w:color="auto" w:fill="FFFF00"/>
          </w:tcPr>
          <w:p w14:paraId="29D1198F" w14:textId="77777777" w:rsidR="00963DA0" w:rsidRPr="00963DA0" w:rsidRDefault="00963DA0" w:rsidP="00963DA0">
            <w:pPr>
              <w:spacing w:after="0" w:line="240" w:lineRule="auto"/>
              <w:jc w:val="both"/>
              <w:rPr>
                <w:rFonts w:ascii="Times New Roman" w:eastAsia="Calibri" w:hAnsi="Times New Roman" w:cs="Times New Roman"/>
                <w:sz w:val="20"/>
                <w:szCs w:val="20"/>
              </w:rPr>
            </w:pPr>
          </w:p>
        </w:tc>
      </w:tr>
      <w:tr w:rsidR="00963DA0" w:rsidRPr="00963DA0" w14:paraId="4EDD0E49" w14:textId="77777777" w:rsidTr="00963DA0">
        <w:trPr>
          <w:trHeight w:val="274"/>
        </w:trPr>
        <w:tc>
          <w:tcPr>
            <w:tcW w:w="1161" w:type="dxa"/>
            <w:shd w:val="clear" w:color="auto" w:fill="FFC000"/>
            <w:vAlign w:val="center"/>
          </w:tcPr>
          <w:p w14:paraId="6865E794" w14:textId="77777777" w:rsidR="00963DA0" w:rsidRPr="00963DA0" w:rsidRDefault="00963DA0" w:rsidP="00963DA0">
            <w:pPr>
              <w:spacing w:after="0" w:line="240" w:lineRule="auto"/>
              <w:jc w:val="center"/>
              <w:rPr>
                <w:rFonts w:ascii="Times New Roman" w:eastAsia="Calibri" w:hAnsi="Times New Roman" w:cs="Times New Roman"/>
                <w:b/>
                <w:sz w:val="20"/>
                <w:szCs w:val="20"/>
              </w:rPr>
            </w:pPr>
            <w:r w:rsidRPr="00963DA0">
              <w:rPr>
                <w:rFonts w:ascii="Times New Roman" w:eastAsia="Calibri" w:hAnsi="Times New Roman" w:cs="Times New Roman"/>
                <w:b/>
                <w:sz w:val="20"/>
                <w:szCs w:val="20"/>
              </w:rPr>
              <w:t>4</w:t>
            </w:r>
          </w:p>
        </w:tc>
        <w:tc>
          <w:tcPr>
            <w:tcW w:w="1407" w:type="dxa"/>
            <w:shd w:val="clear" w:color="auto" w:fill="FFC000"/>
          </w:tcPr>
          <w:p w14:paraId="28720F4E" w14:textId="77777777" w:rsidR="00963DA0" w:rsidRPr="00963DA0" w:rsidRDefault="00963DA0" w:rsidP="00963DA0">
            <w:pPr>
              <w:spacing w:after="0" w:line="240" w:lineRule="auto"/>
              <w:jc w:val="both"/>
              <w:rPr>
                <w:rFonts w:ascii="Times New Roman" w:eastAsia="Calibri" w:hAnsi="Times New Roman" w:cs="Times New Roman"/>
                <w:sz w:val="20"/>
                <w:szCs w:val="20"/>
              </w:rPr>
            </w:pPr>
            <w:r w:rsidRPr="00963DA0">
              <w:rPr>
                <w:rFonts w:ascii="Times New Roman" w:eastAsia="Calibri" w:hAnsi="Times New Roman" w:cs="Times New Roman"/>
                <w:sz w:val="20"/>
                <w:szCs w:val="20"/>
              </w:rPr>
              <w:t>Značajne</w:t>
            </w:r>
          </w:p>
        </w:tc>
        <w:tc>
          <w:tcPr>
            <w:tcW w:w="3352" w:type="dxa"/>
            <w:vAlign w:val="center"/>
          </w:tcPr>
          <w:p w14:paraId="3AC1E473" w14:textId="77777777" w:rsidR="00963DA0" w:rsidRPr="00963DA0" w:rsidRDefault="00963DA0" w:rsidP="00963DA0">
            <w:pPr>
              <w:spacing w:after="0" w:line="240" w:lineRule="auto"/>
              <w:jc w:val="center"/>
              <w:rPr>
                <w:rFonts w:ascii="Times New Roman" w:eastAsia="Calibri" w:hAnsi="Times New Roman" w:cs="Times New Roman"/>
                <w:sz w:val="20"/>
                <w:szCs w:val="20"/>
              </w:rPr>
            </w:pPr>
            <w:r w:rsidRPr="00963DA0">
              <w:rPr>
                <w:rFonts w:ascii="Times New Roman" w:eastAsia="Calibri" w:hAnsi="Times New Roman" w:cs="Times New Roman"/>
                <w:sz w:val="20"/>
                <w:szCs w:val="20"/>
              </w:rPr>
              <w:t>15-25 %</w:t>
            </w:r>
          </w:p>
        </w:tc>
        <w:tc>
          <w:tcPr>
            <w:tcW w:w="1276" w:type="dxa"/>
            <w:shd w:val="clear" w:color="auto" w:fill="FFC000"/>
          </w:tcPr>
          <w:p w14:paraId="3B65E3B3" w14:textId="77777777" w:rsidR="00963DA0" w:rsidRPr="00963DA0" w:rsidRDefault="00B4236A" w:rsidP="00963DA0">
            <w:pPr>
              <w:spacing w:after="0" w:line="240" w:lineRule="auto"/>
              <w:jc w:val="center"/>
              <w:rPr>
                <w:rFonts w:ascii="Times New Roman" w:eastAsia="Calibri" w:hAnsi="Times New Roman" w:cs="Times New Roman"/>
                <w:b/>
                <w:sz w:val="20"/>
                <w:szCs w:val="20"/>
              </w:rPr>
            </w:pPr>
            <w:r>
              <w:rPr>
                <w:rFonts w:ascii="Times New Roman" w:eastAsia="Calibri" w:hAnsi="Times New Roman" w:cs="Times New Roman"/>
                <w:b/>
                <w:sz w:val="20"/>
                <w:szCs w:val="20"/>
              </w:rPr>
              <w:t>X</w:t>
            </w:r>
          </w:p>
        </w:tc>
      </w:tr>
      <w:tr w:rsidR="00963DA0" w:rsidRPr="00963DA0" w14:paraId="1245EC7A" w14:textId="77777777" w:rsidTr="00963DA0">
        <w:trPr>
          <w:trHeight w:val="278"/>
        </w:trPr>
        <w:tc>
          <w:tcPr>
            <w:tcW w:w="1161" w:type="dxa"/>
            <w:shd w:val="clear" w:color="auto" w:fill="FF0000"/>
            <w:vAlign w:val="center"/>
          </w:tcPr>
          <w:p w14:paraId="1179F292" w14:textId="77777777" w:rsidR="00963DA0" w:rsidRPr="00963DA0" w:rsidRDefault="00963DA0" w:rsidP="00963DA0">
            <w:pPr>
              <w:spacing w:after="0" w:line="240" w:lineRule="auto"/>
              <w:jc w:val="center"/>
              <w:rPr>
                <w:rFonts w:ascii="Times New Roman" w:eastAsia="Calibri" w:hAnsi="Times New Roman" w:cs="Times New Roman"/>
                <w:b/>
                <w:sz w:val="20"/>
                <w:szCs w:val="20"/>
              </w:rPr>
            </w:pPr>
            <w:r w:rsidRPr="00963DA0">
              <w:rPr>
                <w:rFonts w:ascii="Times New Roman" w:eastAsia="Calibri" w:hAnsi="Times New Roman" w:cs="Times New Roman"/>
                <w:b/>
                <w:sz w:val="20"/>
                <w:szCs w:val="20"/>
              </w:rPr>
              <w:t>5</w:t>
            </w:r>
          </w:p>
        </w:tc>
        <w:tc>
          <w:tcPr>
            <w:tcW w:w="1407" w:type="dxa"/>
            <w:shd w:val="clear" w:color="auto" w:fill="FF0000"/>
          </w:tcPr>
          <w:p w14:paraId="0E5B7BAC" w14:textId="77777777" w:rsidR="00963DA0" w:rsidRPr="00963DA0" w:rsidRDefault="00963DA0" w:rsidP="00963DA0">
            <w:pPr>
              <w:spacing w:after="0" w:line="240" w:lineRule="auto"/>
              <w:jc w:val="both"/>
              <w:rPr>
                <w:rFonts w:ascii="Times New Roman" w:eastAsia="Calibri" w:hAnsi="Times New Roman" w:cs="Times New Roman"/>
                <w:sz w:val="20"/>
                <w:szCs w:val="20"/>
              </w:rPr>
            </w:pPr>
            <w:r w:rsidRPr="00963DA0">
              <w:rPr>
                <w:rFonts w:ascii="Times New Roman" w:eastAsia="Calibri" w:hAnsi="Times New Roman" w:cs="Times New Roman"/>
                <w:sz w:val="20"/>
                <w:szCs w:val="20"/>
              </w:rPr>
              <w:t>Katastrofalne</w:t>
            </w:r>
          </w:p>
        </w:tc>
        <w:tc>
          <w:tcPr>
            <w:tcW w:w="3352" w:type="dxa"/>
            <w:vAlign w:val="center"/>
          </w:tcPr>
          <w:p w14:paraId="66A4248A" w14:textId="77777777" w:rsidR="00963DA0" w:rsidRPr="00963DA0" w:rsidRDefault="00963DA0" w:rsidP="00963DA0">
            <w:pPr>
              <w:spacing w:after="0" w:line="240" w:lineRule="auto"/>
              <w:jc w:val="center"/>
              <w:rPr>
                <w:rFonts w:ascii="Times New Roman" w:eastAsia="Calibri" w:hAnsi="Times New Roman" w:cs="Times New Roman"/>
                <w:sz w:val="20"/>
                <w:szCs w:val="20"/>
              </w:rPr>
            </w:pPr>
            <w:r w:rsidRPr="00963DA0">
              <w:rPr>
                <w:rFonts w:ascii="Times New Roman" w:eastAsia="Calibri" w:hAnsi="Times New Roman" w:cs="Times New Roman"/>
                <w:sz w:val="20"/>
                <w:szCs w:val="20"/>
              </w:rPr>
              <w:t>&gt;25 %</w:t>
            </w:r>
          </w:p>
        </w:tc>
        <w:tc>
          <w:tcPr>
            <w:tcW w:w="1276" w:type="dxa"/>
            <w:shd w:val="clear" w:color="auto" w:fill="FF0000"/>
          </w:tcPr>
          <w:p w14:paraId="421A9EAB" w14:textId="77777777" w:rsidR="00963DA0" w:rsidRPr="00963DA0" w:rsidRDefault="00963DA0" w:rsidP="00963DA0">
            <w:pPr>
              <w:spacing w:after="0" w:line="240" w:lineRule="auto"/>
              <w:jc w:val="both"/>
              <w:rPr>
                <w:rFonts w:ascii="Times New Roman" w:eastAsia="Calibri" w:hAnsi="Times New Roman" w:cs="Times New Roman"/>
                <w:b/>
                <w:sz w:val="20"/>
                <w:szCs w:val="20"/>
              </w:rPr>
            </w:pPr>
          </w:p>
        </w:tc>
      </w:tr>
    </w:tbl>
    <w:p w14:paraId="22B101D4" w14:textId="77777777" w:rsidR="0003489C" w:rsidRDefault="0003489C" w:rsidP="001F288C">
      <w:pPr>
        <w:spacing w:after="0" w:line="240" w:lineRule="auto"/>
        <w:ind w:left="1701" w:hanging="1134"/>
        <w:rPr>
          <w:rFonts w:ascii="Times New Roman" w:eastAsiaTheme="majorEastAsia" w:hAnsi="Times New Roman" w:cstheme="majorBidi"/>
          <w:b/>
          <w:sz w:val="24"/>
          <w:szCs w:val="24"/>
          <w:lang w:eastAsia="hr-HR"/>
        </w:rPr>
      </w:pPr>
    </w:p>
    <w:p w14:paraId="1F8DBC72" w14:textId="3A09BD54" w:rsidR="00963DA0" w:rsidRPr="00963DA0" w:rsidRDefault="001F288C" w:rsidP="001F288C">
      <w:pPr>
        <w:spacing w:after="0" w:line="240" w:lineRule="auto"/>
        <w:ind w:left="1701" w:hanging="1134"/>
        <w:rPr>
          <w:rFonts w:ascii="Times New Roman" w:eastAsiaTheme="majorEastAsia" w:hAnsi="Times New Roman" w:cstheme="majorBidi"/>
          <w:b/>
          <w:sz w:val="24"/>
          <w:szCs w:val="24"/>
          <w:lang w:eastAsia="hr-HR"/>
        </w:rPr>
      </w:pPr>
      <w:r>
        <w:rPr>
          <w:rFonts w:ascii="Times New Roman" w:eastAsiaTheme="majorEastAsia" w:hAnsi="Times New Roman" w:cstheme="majorBidi"/>
          <w:b/>
          <w:sz w:val="24"/>
          <w:szCs w:val="24"/>
          <w:lang w:eastAsia="hr-HR"/>
        </w:rPr>
        <w:lastRenderedPageBreak/>
        <w:t>5.7</w:t>
      </w:r>
      <w:r w:rsidR="00963DA0" w:rsidRPr="00963DA0">
        <w:rPr>
          <w:rFonts w:ascii="Times New Roman" w:eastAsiaTheme="majorEastAsia" w:hAnsi="Times New Roman" w:cstheme="majorBidi"/>
          <w:b/>
          <w:sz w:val="24"/>
          <w:szCs w:val="24"/>
          <w:lang w:eastAsia="hr-HR"/>
        </w:rPr>
        <w:t>.5.1.3. Posljedice na društvenu stabilnost i politiku</w:t>
      </w:r>
    </w:p>
    <w:p w14:paraId="1B8316C4" w14:textId="77777777" w:rsidR="00963DA0" w:rsidRPr="00963DA0" w:rsidRDefault="00963DA0" w:rsidP="00963DA0">
      <w:pPr>
        <w:spacing w:after="0" w:line="240" w:lineRule="auto"/>
        <w:jc w:val="both"/>
        <w:rPr>
          <w:rFonts w:ascii="Times New Roman" w:eastAsia="Calibri" w:hAnsi="Times New Roman" w:cs="Times New Roman"/>
          <w:sz w:val="24"/>
        </w:rPr>
      </w:pPr>
      <w:r w:rsidRPr="00963DA0">
        <w:rPr>
          <w:rFonts w:ascii="Times New Roman" w:eastAsia="Calibri" w:hAnsi="Times New Roman" w:cs="Times New Roman"/>
          <w:sz w:val="24"/>
        </w:rPr>
        <w:t>Posljedice na društvenu stabilnost i politiku iskazuju se u materijalnoj šteti i to:</w:t>
      </w:r>
    </w:p>
    <w:p w14:paraId="0F0D1D45" w14:textId="62736557" w:rsidR="00B4236A" w:rsidRPr="00B4236A" w:rsidRDefault="00963DA0" w:rsidP="005F33B1">
      <w:pPr>
        <w:numPr>
          <w:ilvl w:val="0"/>
          <w:numId w:val="104"/>
        </w:numPr>
        <w:spacing w:after="0" w:line="240" w:lineRule="auto"/>
        <w:contextualSpacing/>
        <w:jc w:val="both"/>
        <w:rPr>
          <w:rFonts w:ascii="Times New Roman" w:eastAsia="Times New Roman" w:hAnsi="Times New Roman" w:cs="Times New Roman"/>
          <w:sz w:val="24"/>
          <w:szCs w:val="24"/>
          <w:lang w:eastAsia="hr-HR"/>
        </w:rPr>
      </w:pPr>
      <w:r w:rsidRPr="00963DA0">
        <w:rPr>
          <w:rFonts w:ascii="Times New Roman" w:eastAsia="Times New Roman" w:hAnsi="Times New Roman" w:cs="Times New Roman"/>
          <w:b/>
          <w:sz w:val="24"/>
          <w:szCs w:val="24"/>
          <w:lang w:eastAsia="hr-HR"/>
        </w:rPr>
        <w:t>štete na kritičnoj infrastrukturi</w:t>
      </w:r>
      <w:r w:rsidRPr="00963DA0">
        <w:rPr>
          <w:rFonts w:ascii="Times New Roman" w:eastAsia="Times New Roman" w:hAnsi="Times New Roman" w:cs="Times New Roman"/>
          <w:sz w:val="24"/>
          <w:szCs w:val="24"/>
          <w:lang w:eastAsia="hr-HR"/>
        </w:rPr>
        <w:t xml:space="preserve"> - procijenjena šteta na prometnicama, energetici i vodnom gospodarstvu uslijed plavlje</w:t>
      </w:r>
      <w:r w:rsidR="00B4236A">
        <w:rPr>
          <w:rFonts w:ascii="Times New Roman" w:eastAsia="Times New Roman" w:hAnsi="Times New Roman" w:cs="Times New Roman"/>
          <w:sz w:val="24"/>
          <w:szCs w:val="24"/>
          <w:lang w:eastAsia="hr-HR"/>
        </w:rPr>
        <w:t xml:space="preserve">nja bila bi negdje između </w:t>
      </w:r>
      <w:r w:rsidRPr="00963DA0">
        <w:rPr>
          <w:rFonts w:ascii="Times New Roman" w:eastAsia="Times New Roman" w:hAnsi="Times New Roman" w:cs="Times New Roman"/>
          <w:sz w:val="24"/>
          <w:szCs w:val="24"/>
          <w:lang w:eastAsia="hr-HR"/>
        </w:rPr>
        <w:t>1</w:t>
      </w:r>
      <w:r w:rsidR="00B4236A">
        <w:rPr>
          <w:rFonts w:ascii="Times New Roman" w:eastAsia="Times New Roman" w:hAnsi="Times New Roman" w:cs="Times New Roman"/>
          <w:sz w:val="24"/>
          <w:szCs w:val="24"/>
          <w:lang w:eastAsia="hr-HR"/>
        </w:rPr>
        <w:t xml:space="preserve"> i 5</w:t>
      </w:r>
      <w:r w:rsidRPr="00963DA0">
        <w:rPr>
          <w:rFonts w:ascii="Times New Roman" w:eastAsia="Times New Roman" w:hAnsi="Times New Roman" w:cs="Times New Roman"/>
          <w:sz w:val="24"/>
          <w:szCs w:val="24"/>
          <w:lang w:eastAsia="hr-HR"/>
        </w:rPr>
        <w:t>%</w:t>
      </w:r>
      <w:r w:rsidR="00B4236A">
        <w:rPr>
          <w:rFonts w:ascii="Times New Roman" w:eastAsia="Times New Roman" w:hAnsi="Times New Roman" w:cs="Times New Roman"/>
          <w:sz w:val="24"/>
          <w:szCs w:val="24"/>
          <w:lang w:eastAsia="hr-HR"/>
        </w:rPr>
        <w:t xml:space="preserve"> godišnjeg Proračuna, odnosno </w:t>
      </w:r>
      <w:r w:rsidR="00AC3C2E">
        <w:rPr>
          <w:rFonts w:ascii="Times New Roman" w:eastAsia="Times New Roman" w:hAnsi="Times New Roman" w:cs="Times New Roman"/>
          <w:sz w:val="24"/>
          <w:szCs w:val="24"/>
          <w:lang w:eastAsia="hr-HR"/>
        </w:rPr>
        <w:t>153 860,00 €</w:t>
      </w:r>
      <w:r w:rsidR="00B4236A">
        <w:rPr>
          <w:rFonts w:ascii="Times New Roman" w:eastAsia="Times New Roman" w:hAnsi="Times New Roman" w:cs="Times New Roman"/>
          <w:sz w:val="24"/>
          <w:szCs w:val="24"/>
          <w:lang w:eastAsia="hr-HR"/>
        </w:rPr>
        <w:t xml:space="preserve"> i </w:t>
      </w:r>
      <w:r w:rsidR="00AC3C2E">
        <w:rPr>
          <w:rFonts w:ascii="Times New Roman" w:eastAsia="Times New Roman" w:hAnsi="Times New Roman" w:cs="Times New Roman"/>
          <w:sz w:val="24"/>
          <w:szCs w:val="24"/>
          <w:lang w:eastAsia="hr-HR"/>
        </w:rPr>
        <w:t>769 300,00 €</w:t>
      </w:r>
      <w:r w:rsidRPr="00963DA0">
        <w:rPr>
          <w:rFonts w:ascii="Times New Roman" w:eastAsia="Times New Roman" w:hAnsi="Times New Roman" w:cs="Times New Roman"/>
          <w:sz w:val="24"/>
          <w:szCs w:val="24"/>
          <w:lang w:eastAsia="hr-HR"/>
        </w:rPr>
        <w:t xml:space="preserve">. Procjena posljedica šteta na objekte kritične infrastrukture bile bi </w:t>
      </w:r>
      <w:r w:rsidR="00B4236A">
        <w:rPr>
          <w:rFonts w:ascii="Times New Roman" w:eastAsia="Times New Roman" w:hAnsi="Times New Roman" w:cs="Times New Roman"/>
          <w:b/>
          <w:sz w:val="24"/>
          <w:szCs w:val="24"/>
          <w:lang w:eastAsia="hr-HR"/>
        </w:rPr>
        <w:t>malene</w:t>
      </w:r>
      <w:r w:rsidRPr="00963DA0">
        <w:rPr>
          <w:rFonts w:ascii="Times New Roman" w:eastAsia="Times New Roman" w:hAnsi="Times New Roman" w:cs="Times New Roman"/>
          <w:sz w:val="24"/>
          <w:szCs w:val="24"/>
          <w:lang w:eastAsia="hr-HR"/>
        </w:rPr>
        <w:t xml:space="preserve"> u odnosu na Proračun Grada </w:t>
      </w:r>
      <w:r w:rsidR="00B4236A">
        <w:rPr>
          <w:rFonts w:ascii="Times New Roman" w:eastAsia="Times New Roman" w:hAnsi="Times New Roman" w:cs="Times New Roman"/>
          <w:sz w:val="24"/>
          <w:szCs w:val="24"/>
          <w:lang w:eastAsia="hr-HR"/>
        </w:rPr>
        <w:t>Ploč</w:t>
      </w:r>
      <w:r w:rsidR="00221410">
        <w:rPr>
          <w:rFonts w:ascii="Times New Roman" w:eastAsia="Times New Roman" w:hAnsi="Times New Roman" w:cs="Times New Roman"/>
          <w:sz w:val="24"/>
          <w:szCs w:val="24"/>
          <w:lang w:eastAsia="hr-HR"/>
        </w:rPr>
        <w:t>a</w:t>
      </w:r>
      <w:r w:rsidRPr="00963DA0">
        <w:rPr>
          <w:rFonts w:ascii="Times New Roman" w:eastAsia="Times New Roman" w:hAnsi="Times New Roman" w:cs="Times New Roman"/>
          <w:sz w:val="24"/>
          <w:szCs w:val="24"/>
          <w:lang w:eastAsia="hr-HR"/>
        </w:rPr>
        <w:t xml:space="preserve">. </w:t>
      </w:r>
    </w:p>
    <w:p w14:paraId="05289F29" w14:textId="77777777" w:rsidR="00B4236A" w:rsidRPr="00B4236A" w:rsidRDefault="00B4236A" w:rsidP="00B4236A">
      <w:pPr>
        <w:spacing w:after="0" w:line="240" w:lineRule="auto"/>
        <w:ind w:left="789"/>
        <w:contextualSpacing/>
        <w:jc w:val="both"/>
        <w:rPr>
          <w:rFonts w:ascii="Times New Roman" w:eastAsia="Times New Roman" w:hAnsi="Times New Roman" w:cs="Times New Roman"/>
          <w:sz w:val="24"/>
          <w:szCs w:val="24"/>
          <w:lang w:eastAsia="hr-HR"/>
        </w:rPr>
      </w:pPr>
    </w:p>
    <w:p w14:paraId="026E9920" w14:textId="27818E67" w:rsidR="00963DA0" w:rsidRPr="00B4236A" w:rsidRDefault="00E31898" w:rsidP="00B4236A">
      <w:pPr>
        <w:spacing w:after="0" w:line="240" w:lineRule="auto"/>
        <w:ind w:left="789"/>
        <w:contextualSpacing/>
        <w:jc w:val="both"/>
        <w:rPr>
          <w:rFonts w:ascii="Times New Roman" w:eastAsia="Times New Roman" w:hAnsi="Times New Roman" w:cs="Times New Roman"/>
          <w:sz w:val="24"/>
          <w:szCs w:val="24"/>
          <w:lang w:eastAsia="hr-HR"/>
        </w:rPr>
      </w:pPr>
      <w:r>
        <w:rPr>
          <w:rFonts w:ascii="Times New Roman" w:eastAsia="Calibri" w:hAnsi="Times New Roman" w:cs="Times New Roman"/>
          <w:sz w:val="20"/>
          <w:szCs w:val="20"/>
          <w:lang w:eastAsia="hr-HR"/>
        </w:rPr>
        <w:t>Tablica 1</w:t>
      </w:r>
      <w:r w:rsidR="00476A64">
        <w:rPr>
          <w:rFonts w:ascii="Times New Roman" w:eastAsia="Calibri" w:hAnsi="Times New Roman" w:cs="Times New Roman"/>
          <w:sz w:val="20"/>
          <w:szCs w:val="20"/>
          <w:lang w:eastAsia="hr-HR"/>
        </w:rPr>
        <w:t>52</w:t>
      </w:r>
      <w:r w:rsidR="00963DA0" w:rsidRPr="00B4236A">
        <w:rPr>
          <w:rFonts w:ascii="Times New Roman" w:eastAsia="Calibri" w:hAnsi="Times New Roman" w:cs="Times New Roman"/>
          <w:sz w:val="20"/>
          <w:szCs w:val="20"/>
          <w:lang w:eastAsia="hr-HR"/>
        </w:rPr>
        <w:t>: Posljedice po</w:t>
      </w:r>
      <w:r w:rsidR="00B4236A">
        <w:rPr>
          <w:rFonts w:ascii="Times New Roman" w:eastAsia="Calibri" w:hAnsi="Times New Roman" w:cs="Times New Roman"/>
          <w:sz w:val="20"/>
          <w:szCs w:val="20"/>
          <w:lang w:eastAsia="hr-HR"/>
        </w:rPr>
        <w:t xml:space="preserve">plave izazvane pucanjem akumulacija </w:t>
      </w:r>
      <w:r w:rsidR="00963DA0" w:rsidRPr="00B4236A">
        <w:rPr>
          <w:rFonts w:ascii="Times New Roman" w:eastAsia="Calibri" w:hAnsi="Times New Roman" w:cs="Times New Roman"/>
          <w:sz w:val="20"/>
          <w:szCs w:val="20"/>
          <w:lang w:eastAsia="hr-HR"/>
        </w:rPr>
        <w:t xml:space="preserve">po društvenu sigurnost i politiku - štete na kritičnoj infrastrukturi </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963DA0" w:rsidRPr="00963DA0" w14:paraId="420244BF" w14:textId="77777777" w:rsidTr="00963DA0">
        <w:trPr>
          <w:trHeight w:val="248"/>
        </w:trPr>
        <w:tc>
          <w:tcPr>
            <w:tcW w:w="7196" w:type="dxa"/>
            <w:gridSpan w:val="4"/>
            <w:shd w:val="clear" w:color="auto" w:fill="BDD6EE"/>
            <w:vAlign w:val="center"/>
          </w:tcPr>
          <w:p w14:paraId="67F52110" w14:textId="77777777" w:rsidR="00963DA0" w:rsidRPr="00963DA0" w:rsidRDefault="00963DA0" w:rsidP="00963DA0">
            <w:pPr>
              <w:spacing w:after="0" w:line="240" w:lineRule="auto"/>
              <w:jc w:val="center"/>
              <w:rPr>
                <w:rFonts w:ascii="Times New Roman" w:eastAsia="Calibri" w:hAnsi="Times New Roman" w:cs="Times New Roman"/>
                <w:b/>
                <w:iCs/>
                <w:sz w:val="20"/>
                <w:szCs w:val="20"/>
              </w:rPr>
            </w:pPr>
            <w:r w:rsidRPr="00963DA0">
              <w:rPr>
                <w:rFonts w:ascii="Times New Roman" w:eastAsia="Calibri" w:hAnsi="Times New Roman" w:cs="Times New Roman"/>
                <w:b/>
                <w:iCs/>
                <w:sz w:val="20"/>
                <w:szCs w:val="20"/>
              </w:rPr>
              <w:t>Štete na kritičnoj infrastrukturi</w:t>
            </w:r>
          </w:p>
        </w:tc>
      </w:tr>
      <w:tr w:rsidR="00963DA0" w:rsidRPr="00963DA0" w14:paraId="4578F183" w14:textId="77777777" w:rsidTr="00963DA0">
        <w:trPr>
          <w:trHeight w:val="467"/>
        </w:trPr>
        <w:tc>
          <w:tcPr>
            <w:tcW w:w="1161" w:type="dxa"/>
            <w:shd w:val="clear" w:color="auto" w:fill="BDD6EE"/>
            <w:vAlign w:val="center"/>
          </w:tcPr>
          <w:p w14:paraId="6C142D60" w14:textId="77777777" w:rsidR="00963DA0" w:rsidRPr="00963DA0" w:rsidRDefault="00963DA0" w:rsidP="00963DA0">
            <w:pPr>
              <w:spacing w:after="0" w:line="240" w:lineRule="auto"/>
              <w:jc w:val="both"/>
              <w:rPr>
                <w:rFonts w:ascii="Times New Roman" w:eastAsia="Calibri" w:hAnsi="Times New Roman" w:cs="Times New Roman"/>
                <w:b/>
                <w:iCs/>
                <w:sz w:val="20"/>
                <w:szCs w:val="20"/>
              </w:rPr>
            </w:pPr>
            <w:r w:rsidRPr="00963DA0">
              <w:rPr>
                <w:rFonts w:ascii="Times New Roman" w:eastAsia="Calibri" w:hAnsi="Times New Roman" w:cs="Times New Roman"/>
                <w:b/>
                <w:iCs/>
                <w:sz w:val="20"/>
                <w:szCs w:val="20"/>
              </w:rPr>
              <w:t>Kategorija</w:t>
            </w:r>
          </w:p>
          <w:p w14:paraId="5D1D9B7B" w14:textId="77777777" w:rsidR="00963DA0" w:rsidRPr="00963DA0" w:rsidRDefault="00963DA0" w:rsidP="00963DA0">
            <w:pPr>
              <w:spacing w:after="0" w:line="240" w:lineRule="auto"/>
              <w:jc w:val="both"/>
              <w:rPr>
                <w:rFonts w:ascii="Times New Roman" w:eastAsia="Calibri" w:hAnsi="Times New Roman" w:cs="Times New Roman"/>
                <w:b/>
                <w:iCs/>
                <w:sz w:val="20"/>
                <w:szCs w:val="20"/>
              </w:rPr>
            </w:pPr>
          </w:p>
        </w:tc>
        <w:tc>
          <w:tcPr>
            <w:tcW w:w="1407" w:type="dxa"/>
            <w:shd w:val="clear" w:color="auto" w:fill="BDD6EE"/>
          </w:tcPr>
          <w:p w14:paraId="53E2B531" w14:textId="77777777" w:rsidR="00963DA0" w:rsidRPr="00963DA0" w:rsidRDefault="00963DA0" w:rsidP="00963DA0">
            <w:pPr>
              <w:spacing w:after="0" w:line="240" w:lineRule="auto"/>
              <w:jc w:val="both"/>
              <w:rPr>
                <w:rFonts w:ascii="Times New Roman" w:eastAsia="Calibri" w:hAnsi="Times New Roman" w:cs="Times New Roman"/>
                <w:b/>
                <w:iCs/>
                <w:sz w:val="20"/>
                <w:szCs w:val="20"/>
              </w:rPr>
            </w:pPr>
            <w:r w:rsidRPr="00963DA0">
              <w:rPr>
                <w:rFonts w:ascii="Times New Roman" w:eastAsia="Calibri" w:hAnsi="Times New Roman" w:cs="Times New Roman"/>
                <w:b/>
                <w:iCs/>
                <w:sz w:val="20"/>
                <w:szCs w:val="20"/>
              </w:rPr>
              <w:t>Posljedice</w:t>
            </w:r>
          </w:p>
        </w:tc>
        <w:tc>
          <w:tcPr>
            <w:tcW w:w="3352" w:type="dxa"/>
            <w:shd w:val="clear" w:color="auto" w:fill="BDD6EE"/>
            <w:vAlign w:val="center"/>
          </w:tcPr>
          <w:p w14:paraId="3B4E0E24" w14:textId="77777777" w:rsidR="00963DA0" w:rsidRPr="00963DA0" w:rsidRDefault="00963DA0" w:rsidP="00963DA0">
            <w:pPr>
              <w:spacing w:after="0" w:line="240" w:lineRule="auto"/>
              <w:jc w:val="both"/>
              <w:rPr>
                <w:rFonts w:ascii="Times New Roman" w:eastAsia="Calibri" w:hAnsi="Times New Roman" w:cs="Times New Roman"/>
                <w:b/>
                <w:iCs/>
                <w:sz w:val="20"/>
                <w:szCs w:val="20"/>
              </w:rPr>
            </w:pPr>
            <w:r w:rsidRPr="00963DA0">
              <w:rPr>
                <w:rFonts w:ascii="Times New Roman" w:eastAsia="Calibri" w:hAnsi="Times New Roman" w:cs="Times New Roman"/>
                <w:b/>
                <w:iCs/>
                <w:sz w:val="20"/>
                <w:szCs w:val="20"/>
              </w:rPr>
              <w:t>Kriterij štete u % proračuna JLS</w:t>
            </w:r>
          </w:p>
        </w:tc>
        <w:tc>
          <w:tcPr>
            <w:tcW w:w="1276" w:type="dxa"/>
            <w:shd w:val="clear" w:color="auto" w:fill="BDD6EE"/>
          </w:tcPr>
          <w:p w14:paraId="3C813FCA" w14:textId="77777777" w:rsidR="00963DA0" w:rsidRPr="00963DA0" w:rsidRDefault="00963DA0" w:rsidP="00963DA0">
            <w:pPr>
              <w:spacing w:after="0" w:line="240" w:lineRule="auto"/>
              <w:jc w:val="both"/>
              <w:rPr>
                <w:rFonts w:ascii="Times New Roman" w:eastAsia="Calibri" w:hAnsi="Times New Roman" w:cs="Times New Roman"/>
                <w:b/>
                <w:iCs/>
                <w:sz w:val="20"/>
                <w:szCs w:val="20"/>
              </w:rPr>
            </w:pPr>
            <w:r w:rsidRPr="00963DA0">
              <w:rPr>
                <w:rFonts w:ascii="Times New Roman" w:eastAsia="Calibri" w:hAnsi="Times New Roman" w:cs="Times New Roman"/>
                <w:b/>
                <w:iCs/>
                <w:sz w:val="20"/>
                <w:szCs w:val="20"/>
              </w:rPr>
              <w:t>odabrano</w:t>
            </w:r>
          </w:p>
        </w:tc>
      </w:tr>
      <w:tr w:rsidR="00963DA0" w:rsidRPr="00963DA0" w14:paraId="76B17781" w14:textId="77777777" w:rsidTr="00963DA0">
        <w:trPr>
          <w:trHeight w:val="263"/>
        </w:trPr>
        <w:tc>
          <w:tcPr>
            <w:tcW w:w="1161" w:type="dxa"/>
            <w:shd w:val="clear" w:color="auto" w:fill="B17ED8"/>
            <w:vAlign w:val="center"/>
          </w:tcPr>
          <w:p w14:paraId="4BD61338" w14:textId="77777777" w:rsidR="00963DA0" w:rsidRPr="00963DA0" w:rsidRDefault="00963DA0" w:rsidP="00963DA0">
            <w:pPr>
              <w:spacing w:after="0" w:line="240" w:lineRule="auto"/>
              <w:jc w:val="center"/>
              <w:rPr>
                <w:rFonts w:ascii="Times New Roman" w:eastAsia="Calibri" w:hAnsi="Times New Roman" w:cs="Times New Roman"/>
                <w:b/>
                <w:iCs/>
                <w:sz w:val="20"/>
                <w:szCs w:val="20"/>
              </w:rPr>
            </w:pPr>
            <w:r w:rsidRPr="00963DA0">
              <w:rPr>
                <w:rFonts w:ascii="Times New Roman" w:eastAsia="Calibri" w:hAnsi="Times New Roman" w:cs="Times New Roman"/>
                <w:b/>
                <w:iCs/>
                <w:sz w:val="20"/>
                <w:szCs w:val="20"/>
              </w:rPr>
              <w:t>1</w:t>
            </w:r>
          </w:p>
        </w:tc>
        <w:tc>
          <w:tcPr>
            <w:tcW w:w="1407" w:type="dxa"/>
            <w:shd w:val="clear" w:color="auto" w:fill="B17ED8"/>
          </w:tcPr>
          <w:p w14:paraId="6EAC2302" w14:textId="77777777" w:rsidR="00963DA0" w:rsidRPr="00963DA0" w:rsidRDefault="00963DA0" w:rsidP="00963DA0">
            <w:pPr>
              <w:spacing w:after="0" w:line="240" w:lineRule="auto"/>
              <w:jc w:val="center"/>
              <w:rPr>
                <w:rFonts w:ascii="Times New Roman" w:eastAsia="Calibri" w:hAnsi="Times New Roman" w:cs="Times New Roman"/>
                <w:iCs/>
                <w:sz w:val="20"/>
                <w:szCs w:val="20"/>
              </w:rPr>
            </w:pPr>
            <w:r w:rsidRPr="00963DA0">
              <w:rPr>
                <w:rFonts w:ascii="Times New Roman" w:eastAsia="Calibri" w:hAnsi="Times New Roman" w:cs="Times New Roman"/>
                <w:iCs/>
                <w:sz w:val="20"/>
                <w:szCs w:val="20"/>
              </w:rPr>
              <w:t>Neznatne</w:t>
            </w:r>
          </w:p>
        </w:tc>
        <w:tc>
          <w:tcPr>
            <w:tcW w:w="3352" w:type="dxa"/>
            <w:vAlign w:val="center"/>
          </w:tcPr>
          <w:p w14:paraId="5CC7F17F" w14:textId="77777777" w:rsidR="00963DA0" w:rsidRPr="00963DA0" w:rsidRDefault="00963DA0" w:rsidP="00963DA0">
            <w:pPr>
              <w:spacing w:after="0" w:line="240" w:lineRule="auto"/>
              <w:jc w:val="center"/>
              <w:rPr>
                <w:rFonts w:ascii="Times New Roman" w:eastAsia="Calibri" w:hAnsi="Times New Roman" w:cs="Times New Roman"/>
                <w:iCs/>
                <w:sz w:val="20"/>
                <w:szCs w:val="20"/>
              </w:rPr>
            </w:pPr>
            <w:r w:rsidRPr="00963DA0">
              <w:rPr>
                <w:rFonts w:ascii="Times New Roman" w:eastAsia="Calibri" w:hAnsi="Times New Roman" w:cs="Times New Roman"/>
                <w:iCs/>
                <w:sz w:val="20"/>
                <w:szCs w:val="20"/>
              </w:rPr>
              <w:t>0,5-1 %</w:t>
            </w:r>
          </w:p>
        </w:tc>
        <w:tc>
          <w:tcPr>
            <w:tcW w:w="1276" w:type="dxa"/>
            <w:shd w:val="clear" w:color="auto" w:fill="B17ED8"/>
          </w:tcPr>
          <w:p w14:paraId="7D887305" w14:textId="77777777" w:rsidR="00963DA0" w:rsidRPr="00963DA0" w:rsidRDefault="00963DA0" w:rsidP="00963DA0">
            <w:pPr>
              <w:spacing w:after="0" w:line="240" w:lineRule="auto"/>
              <w:jc w:val="center"/>
              <w:rPr>
                <w:rFonts w:ascii="Times New Roman" w:eastAsia="Calibri" w:hAnsi="Times New Roman" w:cs="Times New Roman"/>
                <w:b/>
                <w:iCs/>
                <w:sz w:val="20"/>
                <w:szCs w:val="20"/>
              </w:rPr>
            </w:pPr>
          </w:p>
        </w:tc>
      </w:tr>
      <w:tr w:rsidR="00963DA0" w:rsidRPr="00963DA0" w14:paraId="21DFD735" w14:textId="77777777" w:rsidTr="00963DA0">
        <w:trPr>
          <w:trHeight w:val="280"/>
        </w:trPr>
        <w:tc>
          <w:tcPr>
            <w:tcW w:w="1161" w:type="dxa"/>
            <w:shd w:val="clear" w:color="auto" w:fill="00B050"/>
            <w:vAlign w:val="center"/>
          </w:tcPr>
          <w:p w14:paraId="11429743" w14:textId="77777777" w:rsidR="00963DA0" w:rsidRPr="00963DA0" w:rsidRDefault="00963DA0" w:rsidP="00963DA0">
            <w:pPr>
              <w:spacing w:after="0" w:line="240" w:lineRule="auto"/>
              <w:jc w:val="center"/>
              <w:rPr>
                <w:rFonts w:ascii="Times New Roman" w:eastAsia="Calibri" w:hAnsi="Times New Roman" w:cs="Times New Roman"/>
                <w:b/>
                <w:iCs/>
                <w:sz w:val="20"/>
                <w:szCs w:val="20"/>
              </w:rPr>
            </w:pPr>
            <w:r w:rsidRPr="00963DA0">
              <w:rPr>
                <w:rFonts w:ascii="Times New Roman" w:eastAsia="Calibri" w:hAnsi="Times New Roman" w:cs="Times New Roman"/>
                <w:b/>
                <w:iCs/>
                <w:sz w:val="20"/>
                <w:szCs w:val="20"/>
              </w:rPr>
              <w:t>2</w:t>
            </w:r>
          </w:p>
        </w:tc>
        <w:tc>
          <w:tcPr>
            <w:tcW w:w="1407" w:type="dxa"/>
            <w:shd w:val="clear" w:color="auto" w:fill="00B050"/>
          </w:tcPr>
          <w:p w14:paraId="42B1A182" w14:textId="77777777" w:rsidR="00963DA0" w:rsidRPr="00963DA0" w:rsidRDefault="00963DA0" w:rsidP="00963DA0">
            <w:pPr>
              <w:spacing w:after="0" w:line="240" w:lineRule="auto"/>
              <w:jc w:val="center"/>
              <w:rPr>
                <w:rFonts w:ascii="Times New Roman" w:eastAsia="Calibri" w:hAnsi="Times New Roman" w:cs="Times New Roman"/>
                <w:iCs/>
                <w:sz w:val="20"/>
                <w:szCs w:val="20"/>
              </w:rPr>
            </w:pPr>
            <w:r w:rsidRPr="00963DA0">
              <w:rPr>
                <w:rFonts w:ascii="Times New Roman" w:eastAsia="Calibri" w:hAnsi="Times New Roman" w:cs="Times New Roman"/>
                <w:iCs/>
                <w:sz w:val="20"/>
                <w:szCs w:val="20"/>
              </w:rPr>
              <w:t>Malene</w:t>
            </w:r>
          </w:p>
        </w:tc>
        <w:tc>
          <w:tcPr>
            <w:tcW w:w="3352" w:type="dxa"/>
            <w:vAlign w:val="center"/>
          </w:tcPr>
          <w:p w14:paraId="338DCC99" w14:textId="77777777" w:rsidR="00963DA0" w:rsidRPr="00963DA0" w:rsidRDefault="00963DA0" w:rsidP="00963DA0">
            <w:pPr>
              <w:spacing w:after="0" w:line="240" w:lineRule="auto"/>
              <w:jc w:val="center"/>
              <w:rPr>
                <w:rFonts w:ascii="Times New Roman" w:eastAsia="Calibri" w:hAnsi="Times New Roman" w:cs="Times New Roman"/>
                <w:iCs/>
                <w:sz w:val="20"/>
                <w:szCs w:val="20"/>
              </w:rPr>
            </w:pPr>
            <w:r w:rsidRPr="00963DA0">
              <w:rPr>
                <w:rFonts w:ascii="Times New Roman" w:eastAsia="Calibri" w:hAnsi="Times New Roman" w:cs="Times New Roman"/>
                <w:iCs/>
                <w:sz w:val="20"/>
                <w:szCs w:val="20"/>
              </w:rPr>
              <w:t>1-5 %</w:t>
            </w:r>
          </w:p>
        </w:tc>
        <w:tc>
          <w:tcPr>
            <w:tcW w:w="1276" w:type="dxa"/>
            <w:shd w:val="clear" w:color="auto" w:fill="00B050"/>
          </w:tcPr>
          <w:p w14:paraId="61EED149" w14:textId="77777777" w:rsidR="00963DA0" w:rsidRPr="00963DA0" w:rsidRDefault="00B4236A" w:rsidP="00963DA0">
            <w:pPr>
              <w:spacing w:after="0" w:line="240" w:lineRule="auto"/>
              <w:jc w:val="center"/>
              <w:rPr>
                <w:rFonts w:ascii="Times New Roman" w:eastAsia="Calibri" w:hAnsi="Times New Roman" w:cs="Times New Roman"/>
                <w:b/>
                <w:iCs/>
                <w:sz w:val="20"/>
                <w:szCs w:val="20"/>
              </w:rPr>
            </w:pPr>
            <w:r>
              <w:rPr>
                <w:rFonts w:ascii="Times New Roman" w:eastAsia="Calibri" w:hAnsi="Times New Roman" w:cs="Times New Roman"/>
                <w:b/>
                <w:iCs/>
                <w:sz w:val="20"/>
                <w:szCs w:val="20"/>
              </w:rPr>
              <w:t>X</w:t>
            </w:r>
          </w:p>
        </w:tc>
      </w:tr>
      <w:tr w:rsidR="00963DA0" w:rsidRPr="00963DA0" w14:paraId="326D586A" w14:textId="77777777" w:rsidTr="00963DA0">
        <w:trPr>
          <w:trHeight w:val="269"/>
        </w:trPr>
        <w:tc>
          <w:tcPr>
            <w:tcW w:w="1161" w:type="dxa"/>
            <w:shd w:val="clear" w:color="auto" w:fill="FFFF00"/>
            <w:vAlign w:val="center"/>
          </w:tcPr>
          <w:p w14:paraId="234FBF22" w14:textId="77777777" w:rsidR="00963DA0" w:rsidRPr="00963DA0" w:rsidRDefault="00963DA0" w:rsidP="00963DA0">
            <w:pPr>
              <w:spacing w:after="0" w:line="240" w:lineRule="auto"/>
              <w:jc w:val="center"/>
              <w:rPr>
                <w:rFonts w:ascii="Times New Roman" w:eastAsia="Calibri" w:hAnsi="Times New Roman" w:cs="Times New Roman"/>
                <w:b/>
                <w:iCs/>
                <w:sz w:val="20"/>
                <w:szCs w:val="20"/>
              </w:rPr>
            </w:pPr>
            <w:r w:rsidRPr="00963DA0">
              <w:rPr>
                <w:rFonts w:ascii="Times New Roman" w:eastAsia="Calibri" w:hAnsi="Times New Roman" w:cs="Times New Roman"/>
                <w:b/>
                <w:iCs/>
                <w:sz w:val="20"/>
                <w:szCs w:val="20"/>
              </w:rPr>
              <w:t>3</w:t>
            </w:r>
          </w:p>
        </w:tc>
        <w:tc>
          <w:tcPr>
            <w:tcW w:w="1407" w:type="dxa"/>
            <w:shd w:val="clear" w:color="auto" w:fill="FFFF00"/>
          </w:tcPr>
          <w:p w14:paraId="45643BA4" w14:textId="77777777" w:rsidR="00963DA0" w:rsidRPr="00963DA0" w:rsidRDefault="00963DA0" w:rsidP="00963DA0">
            <w:pPr>
              <w:spacing w:after="0" w:line="240" w:lineRule="auto"/>
              <w:jc w:val="center"/>
              <w:rPr>
                <w:rFonts w:ascii="Times New Roman" w:eastAsia="Calibri" w:hAnsi="Times New Roman" w:cs="Times New Roman"/>
                <w:iCs/>
                <w:sz w:val="20"/>
                <w:szCs w:val="20"/>
              </w:rPr>
            </w:pPr>
            <w:r w:rsidRPr="00963DA0">
              <w:rPr>
                <w:rFonts w:ascii="Times New Roman" w:eastAsia="Calibri" w:hAnsi="Times New Roman" w:cs="Times New Roman"/>
                <w:iCs/>
                <w:sz w:val="20"/>
                <w:szCs w:val="20"/>
              </w:rPr>
              <w:t>Umjerene</w:t>
            </w:r>
          </w:p>
        </w:tc>
        <w:tc>
          <w:tcPr>
            <w:tcW w:w="3352" w:type="dxa"/>
            <w:vAlign w:val="center"/>
          </w:tcPr>
          <w:p w14:paraId="3150D693" w14:textId="77777777" w:rsidR="00963DA0" w:rsidRPr="00963DA0" w:rsidRDefault="00963DA0" w:rsidP="00963DA0">
            <w:pPr>
              <w:spacing w:after="0" w:line="240" w:lineRule="auto"/>
              <w:jc w:val="center"/>
              <w:rPr>
                <w:rFonts w:ascii="Times New Roman" w:eastAsia="Calibri" w:hAnsi="Times New Roman" w:cs="Times New Roman"/>
                <w:iCs/>
                <w:sz w:val="20"/>
                <w:szCs w:val="20"/>
              </w:rPr>
            </w:pPr>
            <w:r w:rsidRPr="00963DA0">
              <w:rPr>
                <w:rFonts w:ascii="Times New Roman" w:eastAsia="Calibri" w:hAnsi="Times New Roman" w:cs="Times New Roman"/>
                <w:iCs/>
                <w:sz w:val="20"/>
                <w:szCs w:val="20"/>
              </w:rPr>
              <w:t>5-15 %</w:t>
            </w:r>
          </w:p>
        </w:tc>
        <w:tc>
          <w:tcPr>
            <w:tcW w:w="1276" w:type="dxa"/>
            <w:shd w:val="clear" w:color="auto" w:fill="FFFF00"/>
          </w:tcPr>
          <w:p w14:paraId="054490A2" w14:textId="77777777" w:rsidR="00963DA0" w:rsidRPr="00963DA0" w:rsidRDefault="00963DA0" w:rsidP="00963DA0">
            <w:pPr>
              <w:spacing w:after="0" w:line="240" w:lineRule="auto"/>
              <w:jc w:val="center"/>
              <w:rPr>
                <w:rFonts w:ascii="Times New Roman" w:eastAsia="Calibri" w:hAnsi="Times New Roman" w:cs="Times New Roman"/>
                <w:b/>
                <w:iCs/>
                <w:sz w:val="20"/>
                <w:szCs w:val="20"/>
              </w:rPr>
            </w:pPr>
          </w:p>
        </w:tc>
      </w:tr>
      <w:tr w:rsidR="00963DA0" w:rsidRPr="00963DA0" w14:paraId="5350972E" w14:textId="77777777" w:rsidTr="00963DA0">
        <w:trPr>
          <w:trHeight w:val="274"/>
        </w:trPr>
        <w:tc>
          <w:tcPr>
            <w:tcW w:w="1161" w:type="dxa"/>
            <w:shd w:val="clear" w:color="auto" w:fill="FFC000"/>
            <w:vAlign w:val="center"/>
          </w:tcPr>
          <w:p w14:paraId="27E5B1E0" w14:textId="77777777" w:rsidR="00963DA0" w:rsidRPr="00963DA0" w:rsidRDefault="00963DA0" w:rsidP="00963DA0">
            <w:pPr>
              <w:spacing w:after="0" w:line="240" w:lineRule="auto"/>
              <w:jc w:val="center"/>
              <w:rPr>
                <w:rFonts w:ascii="Times New Roman" w:eastAsia="Calibri" w:hAnsi="Times New Roman" w:cs="Times New Roman"/>
                <w:b/>
                <w:iCs/>
                <w:sz w:val="20"/>
                <w:szCs w:val="20"/>
              </w:rPr>
            </w:pPr>
            <w:r w:rsidRPr="00963DA0">
              <w:rPr>
                <w:rFonts w:ascii="Times New Roman" w:eastAsia="Calibri" w:hAnsi="Times New Roman" w:cs="Times New Roman"/>
                <w:b/>
                <w:iCs/>
                <w:sz w:val="20"/>
                <w:szCs w:val="20"/>
              </w:rPr>
              <w:t>4</w:t>
            </w:r>
          </w:p>
        </w:tc>
        <w:tc>
          <w:tcPr>
            <w:tcW w:w="1407" w:type="dxa"/>
            <w:shd w:val="clear" w:color="auto" w:fill="FFC000"/>
          </w:tcPr>
          <w:p w14:paraId="31E5B046" w14:textId="77777777" w:rsidR="00963DA0" w:rsidRPr="00963DA0" w:rsidRDefault="00963DA0" w:rsidP="00963DA0">
            <w:pPr>
              <w:spacing w:after="0" w:line="240" w:lineRule="auto"/>
              <w:jc w:val="center"/>
              <w:rPr>
                <w:rFonts w:ascii="Times New Roman" w:eastAsia="Calibri" w:hAnsi="Times New Roman" w:cs="Times New Roman"/>
                <w:iCs/>
                <w:sz w:val="20"/>
                <w:szCs w:val="20"/>
              </w:rPr>
            </w:pPr>
            <w:r w:rsidRPr="00963DA0">
              <w:rPr>
                <w:rFonts w:ascii="Times New Roman" w:eastAsia="Calibri" w:hAnsi="Times New Roman" w:cs="Times New Roman"/>
                <w:iCs/>
                <w:sz w:val="20"/>
                <w:szCs w:val="20"/>
              </w:rPr>
              <w:t>Značajne</w:t>
            </w:r>
          </w:p>
        </w:tc>
        <w:tc>
          <w:tcPr>
            <w:tcW w:w="3352" w:type="dxa"/>
            <w:vAlign w:val="center"/>
          </w:tcPr>
          <w:p w14:paraId="53A8355C" w14:textId="77777777" w:rsidR="00963DA0" w:rsidRPr="00963DA0" w:rsidRDefault="00963DA0" w:rsidP="00963DA0">
            <w:pPr>
              <w:spacing w:after="0" w:line="240" w:lineRule="auto"/>
              <w:jc w:val="center"/>
              <w:rPr>
                <w:rFonts w:ascii="Times New Roman" w:eastAsia="Calibri" w:hAnsi="Times New Roman" w:cs="Times New Roman"/>
                <w:iCs/>
                <w:sz w:val="20"/>
                <w:szCs w:val="20"/>
              </w:rPr>
            </w:pPr>
            <w:r w:rsidRPr="00963DA0">
              <w:rPr>
                <w:rFonts w:ascii="Times New Roman" w:eastAsia="Calibri" w:hAnsi="Times New Roman" w:cs="Times New Roman"/>
                <w:iCs/>
                <w:sz w:val="20"/>
                <w:szCs w:val="20"/>
              </w:rPr>
              <w:t>15-25 %</w:t>
            </w:r>
          </w:p>
        </w:tc>
        <w:tc>
          <w:tcPr>
            <w:tcW w:w="1276" w:type="dxa"/>
            <w:shd w:val="clear" w:color="auto" w:fill="FFC000"/>
          </w:tcPr>
          <w:p w14:paraId="7713F2A5" w14:textId="77777777" w:rsidR="00963DA0" w:rsidRPr="00963DA0" w:rsidRDefault="00963DA0" w:rsidP="00963DA0">
            <w:pPr>
              <w:spacing w:after="0" w:line="240" w:lineRule="auto"/>
              <w:jc w:val="center"/>
              <w:rPr>
                <w:rFonts w:ascii="Times New Roman" w:eastAsia="Calibri" w:hAnsi="Times New Roman" w:cs="Times New Roman"/>
                <w:iCs/>
                <w:sz w:val="20"/>
                <w:szCs w:val="20"/>
              </w:rPr>
            </w:pPr>
          </w:p>
        </w:tc>
      </w:tr>
      <w:tr w:rsidR="00963DA0" w:rsidRPr="00963DA0" w14:paraId="4DDE6F0D" w14:textId="77777777" w:rsidTr="00963DA0">
        <w:trPr>
          <w:trHeight w:val="278"/>
        </w:trPr>
        <w:tc>
          <w:tcPr>
            <w:tcW w:w="1161" w:type="dxa"/>
            <w:shd w:val="clear" w:color="auto" w:fill="FF0000"/>
            <w:vAlign w:val="center"/>
          </w:tcPr>
          <w:p w14:paraId="55C4A7A3" w14:textId="77777777" w:rsidR="00963DA0" w:rsidRPr="00963DA0" w:rsidRDefault="00963DA0" w:rsidP="00963DA0">
            <w:pPr>
              <w:spacing w:after="0" w:line="240" w:lineRule="auto"/>
              <w:jc w:val="center"/>
              <w:rPr>
                <w:rFonts w:ascii="Times New Roman" w:eastAsia="Calibri" w:hAnsi="Times New Roman" w:cs="Times New Roman"/>
                <w:b/>
                <w:iCs/>
                <w:sz w:val="20"/>
                <w:szCs w:val="20"/>
              </w:rPr>
            </w:pPr>
            <w:r w:rsidRPr="00963DA0">
              <w:rPr>
                <w:rFonts w:ascii="Times New Roman" w:eastAsia="Calibri" w:hAnsi="Times New Roman" w:cs="Times New Roman"/>
                <w:b/>
                <w:iCs/>
                <w:sz w:val="20"/>
                <w:szCs w:val="20"/>
              </w:rPr>
              <w:t>5</w:t>
            </w:r>
          </w:p>
        </w:tc>
        <w:tc>
          <w:tcPr>
            <w:tcW w:w="1407" w:type="dxa"/>
            <w:shd w:val="clear" w:color="auto" w:fill="FF0000"/>
          </w:tcPr>
          <w:p w14:paraId="745FEF94" w14:textId="77777777" w:rsidR="00963DA0" w:rsidRPr="00963DA0" w:rsidRDefault="00963DA0" w:rsidP="00963DA0">
            <w:pPr>
              <w:spacing w:after="0" w:line="240" w:lineRule="auto"/>
              <w:jc w:val="center"/>
              <w:rPr>
                <w:rFonts w:ascii="Times New Roman" w:eastAsia="Calibri" w:hAnsi="Times New Roman" w:cs="Times New Roman"/>
                <w:iCs/>
                <w:sz w:val="20"/>
                <w:szCs w:val="20"/>
              </w:rPr>
            </w:pPr>
            <w:r w:rsidRPr="00963DA0">
              <w:rPr>
                <w:rFonts w:ascii="Times New Roman" w:eastAsia="Calibri" w:hAnsi="Times New Roman" w:cs="Times New Roman"/>
                <w:iCs/>
                <w:sz w:val="20"/>
                <w:szCs w:val="20"/>
              </w:rPr>
              <w:t>Katastrofalne</w:t>
            </w:r>
          </w:p>
        </w:tc>
        <w:tc>
          <w:tcPr>
            <w:tcW w:w="3352" w:type="dxa"/>
            <w:vAlign w:val="center"/>
          </w:tcPr>
          <w:p w14:paraId="1F76F907" w14:textId="77777777" w:rsidR="00963DA0" w:rsidRPr="00963DA0" w:rsidRDefault="00963DA0" w:rsidP="00963DA0">
            <w:pPr>
              <w:spacing w:after="0" w:line="240" w:lineRule="auto"/>
              <w:jc w:val="center"/>
              <w:rPr>
                <w:rFonts w:ascii="Times New Roman" w:eastAsia="Calibri" w:hAnsi="Times New Roman" w:cs="Times New Roman"/>
                <w:iCs/>
                <w:sz w:val="20"/>
                <w:szCs w:val="20"/>
              </w:rPr>
            </w:pPr>
            <w:r w:rsidRPr="00963DA0">
              <w:rPr>
                <w:rFonts w:ascii="Times New Roman" w:eastAsia="Calibri" w:hAnsi="Times New Roman" w:cs="Times New Roman"/>
                <w:iCs/>
                <w:sz w:val="20"/>
                <w:szCs w:val="20"/>
              </w:rPr>
              <w:t>&gt;25 %</w:t>
            </w:r>
          </w:p>
        </w:tc>
        <w:tc>
          <w:tcPr>
            <w:tcW w:w="1276" w:type="dxa"/>
            <w:shd w:val="clear" w:color="auto" w:fill="FF0000"/>
          </w:tcPr>
          <w:p w14:paraId="323C498D" w14:textId="77777777" w:rsidR="00963DA0" w:rsidRPr="00963DA0" w:rsidRDefault="00963DA0" w:rsidP="00963DA0">
            <w:pPr>
              <w:spacing w:after="0" w:line="240" w:lineRule="auto"/>
              <w:jc w:val="center"/>
              <w:rPr>
                <w:rFonts w:ascii="Times New Roman" w:eastAsia="Calibri" w:hAnsi="Times New Roman" w:cs="Times New Roman"/>
                <w:b/>
                <w:iCs/>
                <w:sz w:val="20"/>
                <w:szCs w:val="20"/>
              </w:rPr>
            </w:pPr>
          </w:p>
        </w:tc>
      </w:tr>
    </w:tbl>
    <w:p w14:paraId="695734D7" w14:textId="77777777" w:rsidR="00963DA0" w:rsidRPr="00963DA0" w:rsidRDefault="00963DA0" w:rsidP="00963DA0">
      <w:pPr>
        <w:spacing w:after="0" w:line="240" w:lineRule="auto"/>
        <w:ind w:left="567" w:right="454"/>
        <w:jc w:val="both"/>
        <w:rPr>
          <w:rFonts w:ascii="Times New Roman" w:eastAsia="Calibri" w:hAnsi="Times New Roman" w:cs="Times New Roman"/>
          <w:sz w:val="20"/>
          <w:szCs w:val="20"/>
          <w:lang w:eastAsia="hr-HR"/>
        </w:rPr>
      </w:pPr>
    </w:p>
    <w:p w14:paraId="51930441" w14:textId="77777777" w:rsidR="00963DA0" w:rsidRPr="00963DA0" w:rsidRDefault="00963DA0" w:rsidP="00963DA0">
      <w:pPr>
        <w:spacing w:after="0" w:line="240" w:lineRule="auto"/>
        <w:jc w:val="both"/>
        <w:rPr>
          <w:rFonts w:ascii="Times New Roman" w:hAnsi="Times New Roman"/>
          <w:sz w:val="24"/>
        </w:rPr>
      </w:pPr>
    </w:p>
    <w:p w14:paraId="10171DE3" w14:textId="77777777" w:rsidR="00963DA0" w:rsidRPr="00963DA0" w:rsidRDefault="00963DA0" w:rsidP="005F33B1">
      <w:pPr>
        <w:numPr>
          <w:ilvl w:val="0"/>
          <w:numId w:val="104"/>
        </w:numPr>
        <w:spacing w:after="0" w:line="240" w:lineRule="auto"/>
        <w:contextualSpacing/>
        <w:jc w:val="both"/>
        <w:rPr>
          <w:rFonts w:ascii="Times New Roman" w:eastAsia="Times New Roman" w:hAnsi="Times New Roman" w:cs="Times New Roman"/>
          <w:sz w:val="24"/>
          <w:szCs w:val="24"/>
          <w:lang w:eastAsia="hr-HR"/>
        </w:rPr>
      </w:pPr>
      <w:r w:rsidRPr="00963DA0">
        <w:rPr>
          <w:rFonts w:ascii="Times New Roman" w:eastAsia="Times New Roman" w:hAnsi="Times New Roman" w:cs="Times New Roman"/>
          <w:b/>
          <w:sz w:val="24"/>
          <w:szCs w:val="24"/>
          <w:lang w:eastAsia="hr-HR"/>
        </w:rPr>
        <w:t>štete na ustanovama/građevinama javnog i društvenog značaja</w:t>
      </w:r>
      <w:r w:rsidRPr="00963DA0">
        <w:rPr>
          <w:rFonts w:ascii="Times New Roman" w:eastAsia="Times New Roman" w:hAnsi="Times New Roman" w:cs="Times New Roman"/>
          <w:sz w:val="24"/>
          <w:szCs w:val="24"/>
          <w:lang w:eastAsia="hr-HR"/>
        </w:rPr>
        <w:t xml:space="preserve"> nebi bile zabilježene i tretiraju se kao neznatne. </w:t>
      </w:r>
    </w:p>
    <w:p w14:paraId="61E252FF" w14:textId="77777777" w:rsidR="00963DA0" w:rsidRPr="00963DA0" w:rsidRDefault="00963DA0" w:rsidP="00963DA0">
      <w:pPr>
        <w:spacing w:after="0" w:line="240" w:lineRule="auto"/>
        <w:ind w:left="789"/>
        <w:contextualSpacing/>
        <w:jc w:val="both"/>
        <w:rPr>
          <w:rFonts w:ascii="Times New Roman" w:eastAsia="Times New Roman" w:hAnsi="Times New Roman" w:cs="Times New Roman"/>
          <w:sz w:val="24"/>
          <w:szCs w:val="24"/>
          <w:lang w:eastAsia="hr-HR"/>
        </w:rPr>
      </w:pPr>
    </w:p>
    <w:p w14:paraId="4296F00E" w14:textId="73BF8EBA" w:rsidR="00963DA0" w:rsidRPr="00963DA0" w:rsidRDefault="00E31898" w:rsidP="00963DA0">
      <w:pPr>
        <w:spacing w:after="0" w:line="240" w:lineRule="auto"/>
        <w:ind w:left="567" w:right="454"/>
        <w:jc w:val="both"/>
        <w:rPr>
          <w:rFonts w:ascii="Times New Roman" w:eastAsia="Calibri" w:hAnsi="Times New Roman" w:cs="Times New Roman"/>
          <w:sz w:val="20"/>
          <w:szCs w:val="20"/>
          <w:lang w:eastAsia="hr-HR"/>
        </w:rPr>
      </w:pPr>
      <w:r>
        <w:rPr>
          <w:rFonts w:ascii="Times New Roman" w:eastAsia="Calibri" w:hAnsi="Times New Roman" w:cs="Times New Roman"/>
          <w:sz w:val="20"/>
          <w:szCs w:val="20"/>
          <w:lang w:eastAsia="hr-HR"/>
        </w:rPr>
        <w:t>Tablica 1</w:t>
      </w:r>
      <w:r w:rsidR="00476A64">
        <w:rPr>
          <w:rFonts w:ascii="Times New Roman" w:eastAsia="Calibri" w:hAnsi="Times New Roman" w:cs="Times New Roman"/>
          <w:sz w:val="20"/>
          <w:szCs w:val="20"/>
          <w:lang w:eastAsia="hr-HR"/>
        </w:rPr>
        <w:t>53</w:t>
      </w:r>
      <w:r w:rsidR="00963DA0" w:rsidRPr="00963DA0">
        <w:rPr>
          <w:rFonts w:ascii="Times New Roman" w:eastAsia="Calibri" w:hAnsi="Times New Roman" w:cs="Times New Roman"/>
          <w:sz w:val="20"/>
          <w:szCs w:val="20"/>
          <w:lang w:eastAsia="hr-HR"/>
        </w:rPr>
        <w:t>: Posljedice poplave iz</w:t>
      </w:r>
      <w:r w:rsidR="00B4236A">
        <w:rPr>
          <w:rFonts w:ascii="Times New Roman" w:eastAsia="Calibri" w:hAnsi="Times New Roman" w:cs="Times New Roman"/>
          <w:sz w:val="20"/>
          <w:szCs w:val="20"/>
          <w:lang w:eastAsia="hr-HR"/>
        </w:rPr>
        <w:t>azvane pucanjem akumulacija</w:t>
      </w:r>
      <w:r w:rsidR="00963DA0" w:rsidRPr="00963DA0">
        <w:rPr>
          <w:rFonts w:ascii="Times New Roman" w:eastAsia="Calibri" w:hAnsi="Times New Roman" w:cs="Times New Roman"/>
          <w:sz w:val="20"/>
          <w:szCs w:val="20"/>
          <w:lang w:eastAsia="hr-HR"/>
        </w:rPr>
        <w:t xml:space="preserve"> po društvenu sigurnost i politiku - štete na građevinama od društvenog značaja </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963DA0" w:rsidRPr="00963DA0" w14:paraId="6FCF492C" w14:textId="77777777" w:rsidTr="00963DA0">
        <w:trPr>
          <w:trHeight w:val="248"/>
        </w:trPr>
        <w:tc>
          <w:tcPr>
            <w:tcW w:w="7196" w:type="dxa"/>
            <w:gridSpan w:val="4"/>
            <w:shd w:val="clear" w:color="auto" w:fill="BDD6EE"/>
            <w:vAlign w:val="center"/>
          </w:tcPr>
          <w:p w14:paraId="338426BF" w14:textId="77777777" w:rsidR="00963DA0" w:rsidRPr="00963DA0" w:rsidRDefault="00963DA0" w:rsidP="00963DA0">
            <w:pPr>
              <w:spacing w:after="0" w:line="240" w:lineRule="auto"/>
              <w:jc w:val="center"/>
              <w:rPr>
                <w:rFonts w:ascii="Times New Roman" w:eastAsia="Calibri" w:hAnsi="Times New Roman" w:cs="Times New Roman"/>
                <w:b/>
                <w:iCs/>
                <w:sz w:val="20"/>
                <w:szCs w:val="20"/>
              </w:rPr>
            </w:pPr>
            <w:r w:rsidRPr="00963DA0">
              <w:rPr>
                <w:rFonts w:ascii="Times New Roman" w:eastAsia="Calibri" w:hAnsi="Times New Roman" w:cs="Times New Roman"/>
                <w:b/>
                <w:iCs/>
                <w:sz w:val="20"/>
                <w:szCs w:val="20"/>
              </w:rPr>
              <w:t>Štete na građevinama od društvenog značaja</w:t>
            </w:r>
          </w:p>
        </w:tc>
      </w:tr>
      <w:tr w:rsidR="00963DA0" w:rsidRPr="00963DA0" w14:paraId="3D79F134" w14:textId="77777777" w:rsidTr="00963DA0">
        <w:trPr>
          <w:trHeight w:val="467"/>
        </w:trPr>
        <w:tc>
          <w:tcPr>
            <w:tcW w:w="1161" w:type="dxa"/>
            <w:shd w:val="clear" w:color="auto" w:fill="BDD6EE"/>
            <w:vAlign w:val="center"/>
          </w:tcPr>
          <w:p w14:paraId="7E370A60" w14:textId="77777777" w:rsidR="00963DA0" w:rsidRPr="00963DA0" w:rsidRDefault="00963DA0" w:rsidP="00963DA0">
            <w:pPr>
              <w:spacing w:after="0" w:line="240" w:lineRule="auto"/>
              <w:jc w:val="both"/>
              <w:rPr>
                <w:rFonts w:ascii="Times New Roman" w:eastAsia="Calibri" w:hAnsi="Times New Roman" w:cs="Times New Roman"/>
                <w:b/>
                <w:iCs/>
                <w:sz w:val="20"/>
                <w:szCs w:val="20"/>
              </w:rPr>
            </w:pPr>
            <w:r w:rsidRPr="00963DA0">
              <w:rPr>
                <w:rFonts w:ascii="Times New Roman" w:eastAsia="Calibri" w:hAnsi="Times New Roman" w:cs="Times New Roman"/>
                <w:b/>
                <w:iCs/>
                <w:sz w:val="20"/>
                <w:szCs w:val="20"/>
              </w:rPr>
              <w:t>Kategorija</w:t>
            </w:r>
          </w:p>
          <w:p w14:paraId="20960C93" w14:textId="77777777" w:rsidR="00963DA0" w:rsidRPr="00963DA0" w:rsidRDefault="00963DA0" w:rsidP="00963DA0">
            <w:pPr>
              <w:spacing w:after="0" w:line="240" w:lineRule="auto"/>
              <w:jc w:val="both"/>
              <w:rPr>
                <w:rFonts w:ascii="Times New Roman" w:eastAsia="Calibri" w:hAnsi="Times New Roman" w:cs="Times New Roman"/>
                <w:b/>
                <w:iCs/>
                <w:sz w:val="20"/>
                <w:szCs w:val="20"/>
              </w:rPr>
            </w:pPr>
          </w:p>
        </w:tc>
        <w:tc>
          <w:tcPr>
            <w:tcW w:w="1407" w:type="dxa"/>
            <w:shd w:val="clear" w:color="auto" w:fill="BDD6EE"/>
          </w:tcPr>
          <w:p w14:paraId="376D1515" w14:textId="77777777" w:rsidR="00963DA0" w:rsidRPr="00963DA0" w:rsidRDefault="00963DA0" w:rsidP="00963DA0">
            <w:pPr>
              <w:spacing w:after="0" w:line="240" w:lineRule="auto"/>
              <w:jc w:val="both"/>
              <w:rPr>
                <w:rFonts w:ascii="Times New Roman" w:eastAsia="Calibri" w:hAnsi="Times New Roman" w:cs="Times New Roman"/>
                <w:b/>
                <w:iCs/>
                <w:sz w:val="20"/>
                <w:szCs w:val="20"/>
              </w:rPr>
            </w:pPr>
            <w:r w:rsidRPr="00963DA0">
              <w:rPr>
                <w:rFonts w:ascii="Times New Roman" w:eastAsia="Calibri" w:hAnsi="Times New Roman" w:cs="Times New Roman"/>
                <w:b/>
                <w:iCs/>
                <w:sz w:val="20"/>
                <w:szCs w:val="20"/>
              </w:rPr>
              <w:t>Posljedice</w:t>
            </w:r>
          </w:p>
        </w:tc>
        <w:tc>
          <w:tcPr>
            <w:tcW w:w="3352" w:type="dxa"/>
            <w:shd w:val="clear" w:color="auto" w:fill="BDD6EE"/>
            <w:vAlign w:val="center"/>
          </w:tcPr>
          <w:p w14:paraId="6ECE8A83" w14:textId="77777777" w:rsidR="00963DA0" w:rsidRPr="00963DA0" w:rsidRDefault="00963DA0" w:rsidP="00963DA0">
            <w:pPr>
              <w:spacing w:after="0" w:line="240" w:lineRule="auto"/>
              <w:jc w:val="both"/>
              <w:rPr>
                <w:rFonts w:ascii="Times New Roman" w:eastAsia="Calibri" w:hAnsi="Times New Roman" w:cs="Times New Roman"/>
                <w:b/>
                <w:iCs/>
                <w:sz w:val="20"/>
                <w:szCs w:val="20"/>
              </w:rPr>
            </w:pPr>
            <w:r w:rsidRPr="00963DA0">
              <w:rPr>
                <w:rFonts w:ascii="Times New Roman" w:eastAsia="Calibri" w:hAnsi="Times New Roman" w:cs="Times New Roman"/>
                <w:b/>
                <w:iCs/>
                <w:sz w:val="20"/>
                <w:szCs w:val="20"/>
              </w:rPr>
              <w:t>Kriterij štete u % proračuna JLS</w:t>
            </w:r>
          </w:p>
        </w:tc>
        <w:tc>
          <w:tcPr>
            <w:tcW w:w="1276" w:type="dxa"/>
            <w:shd w:val="clear" w:color="auto" w:fill="BDD6EE"/>
          </w:tcPr>
          <w:p w14:paraId="04A4B329" w14:textId="77777777" w:rsidR="00963DA0" w:rsidRPr="00963DA0" w:rsidRDefault="00963DA0" w:rsidP="00963DA0">
            <w:pPr>
              <w:spacing w:after="0" w:line="240" w:lineRule="auto"/>
              <w:jc w:val="both"/>
              <w:rPr>
                <w:rFonts w:ascii="Times New Roman" w:eastAsia="Calibri" w:hAnsi="Times New Roman" w:cs="Times New Roman"/>
                <w:b/>
                <w:iCs/>
                <w:sz w:val="20"/>
                <w:szCs w:val="20"/>
              </w:rPr>
            </w:pPr>
            <w:r w:rsidRPr="00963DA0">
              <w:rPr>
                <w:rFonts w:ascii="Times New Roman" w:eastAsia="Calibri" w:hAnsi="Times New Roman" w:cs="Times New Roman"/>
                <w:b/>
                <w:iCs/>
                <w:sz w:val="20"/>
                <w:szCs w:val="20"/>
              </w:rPr>
              <w:t>odabrano</w:t>
            </w:r>
          </w:p>
        </w:tc>
      </w:tr>
      <w:tr w:rsidR="00963DA0" w:rsidRPr="00963DA0" w14:paraId="07DDB7B1" w14:textId="77777777" w:rsidTr="00963DA0">
        <w:trPr>
          <w:trHeight w:val="263"/>
        </w:trPr>
        <w:tc>
          <w:tcPr>
            <w:tcW w:w="1161" w:type="dxa"/>
            <w:shd w:val="clear" w:color="auto" w:fill="B17ED8"/>
            <w:vAlign w:val="center"/>
          </w:tcPr>
          <w:p w14:paraId="0A273268" w14:textId="77777777" w:rsidR="00963DA0" w:rsidRPr="00963DA0" w:rsidRDefault="00963DA0" w:rsidP="00963DA0">
            <w:pPr>
              <w:spacing w:after="0" w:line="240" w:lineRule="auto"/>
              <w:jc w:val="center"/>
              <w:rPr>
                <w:rFonts w:ascii="Times New Roman" w:eastAsia="Calibri" w:hAnsi="Times New Roman" w:cs="Times New Roman"/>
                <w:b/>
                <w:iCs/>
                <w:sz w:val="20"/>
                <w:szCs w:val="20"/>
              </w:rPr>
            </w:pPr>
            <w:r w:rsidRPr="00963DA0">
              <w:rPr>
                <w:rFonts w:ascii="Times New Roman" w:eastAsia="Calibri" w:hAnsi="Times New Roman" w:cs="Times New Roman"/>
                <w:b/>
                <w:iCs/>
                <w:sz w:val="20"/>
                <w:szCs w:val="20"/>
              </w:rPr>
              <w:t>1</w:t>
            </w:r>
          </w:p>
        </w:tc>
        <w:tc>
          <w:tcPr>
            <w:tcW w:w="1407" w:type="dxa"/>
            <w:shd w:val="clear" w:color="auto" w:fill="B17ED8"/>
          </w:tcPr>
          <w:p w14:paraId="1CC58372" w14:textId="77777777" w:rsidR="00963DA0" w:rsidRPr="00963DA0" w:rsidRDefault="00963DA0" w:rsidP="00963DA0">
            <w:pPr>
              <w:spacing w:after="0" w:line="240" w:lineRule="auto"/>
              <w:jc w:val="center"/>
              <w:rPr>
                <w:rFonts w:ascii="Times New Roman" w:eastAsia="Calibri" w:hAnsi="Times New Roman" w:cs="Times New Roman"/>
                <w:iCs/>
                <w:sz w:val="20"/>
                <w:szCs w:val="20"/>
              </w:rPr>
            </w:pPr>
            <w:r w:rsidRPr="00963DA0">
              <w:rPr>
                <w:rFonts w:ascii="Times New Roman" w:eastAsia="Calibri" w:hAnsi="Times New Roman" w:cs="Times New Roman"/>
                <w:iCs/>
                <w:sz w:val="20"/>
                <w:szCs w:val="20"/>
              </w:rPr>
              <w:t>Neznatne</w:t>
            </w:r>
          </w:p>
        </w:tc>
        <w:tc>
          <w:tcPr>
            <w:tcW w:w="3352" w:type="dxa"/>
            <w:vAlign w:val="center"/>
          </w:tcPr>
          <w:p w14:paraId="605060B6" w14:textId="77777777" w:rsidR="00963DA0" w:rsidRPr="00963DA0" w:rsidRDefault="00963DA0" w:rsidP="00963DA0">
            <w:pPr>
              <w:spacing w:after="0" w:line="240" w:lineRule="auto"/>
              <w:jc w:val="center"/>
              <w:rPr>
                <w:rFonts w:ascii="Times New Roman" w:eastAsia="Calibri" w:hAnsi="Times New Roman" w:cs="Times New Roman"/>
                <w:iCs/>
                <w:sz w:val="20"/>
                <w:szCs w:val="20"/>
              </w:rPr>
            </w:pPr>
            <w:r w:rsidRPr="00963DA0">
              <w:rPr>
                <w:rFonts w:ascii="Times New Roman" w:eastAsia="Calibri" w:hAnsi="Times New Roman" w:cs="Times New Roman"/>
                <w:iCs/>
                <w:sz w:val="20"/>
                <w:szCs w:val="20"/>
              </w:rPr>
              <w:t>0,5-1 %</w:t>
            </w:r>
          </w:p>
        </w:tc>
        <w:tc>
          <w:tcPr>
            <w:tcW w:w="1276" w:type="dxa"/>
            <w:shd w:val="clear" w:color="auto" w:fill="B17ED8"/>
          </w:tcPr>
          <w:p w14:paraId="069B1E15" w14:textId="77777777" w:rsidR="00963DA0" w:rsidRPr="00963DA0" w:rsidRDefault="00963DA0" w:rsidP="00963DA0">
            <w:pPr>
              <w:spacing w:after="0" w:line="240" w:lineRule="auto"/>
              <w:jc w:val="center"/>
              <w:rPr>
                <w:rFonts w:ascii="Times New Roman" w:eastAsia="Calibri" w:hAnsi="Times New Roman" w:cs="Times New Roman"/>
                <w:b/>
                <w:iCs/>
                <w:sz w:val="20"/>
                <w:szCs w:val="20"/>
              </w:rPr>
            </w:pPr>
            <w:r w:rsidRPr="00963DA0">
              <w:rPr>
                <w:rFonts w:ascii="Times New Roman" w:eastAsia="Calibri" w:hAnsi="Times New Roman" w:cs="Times New Roman"/>
                <w:b/>
                <w:iCs/>
                <w:sz w:val="20"/>
                <w:szCs w:val="20"/>
              </w:rPr>
              <w:t>X</w:t>
            </w:r>
          </w:p>
        </w:tc>
      </w:tr>
      <w:tr w:rsidR="00963DA0" w:rsidRPr="00963DA0" w14:paraId="3DCBD543" w14:textId="77777777" w:rsidTr="00963DA0">
        <w:trPr>
          <w:trHeight w:val="280"/>
        </w:trPr>
        <w:tc>
          <w:tcPr>
            <w:tcW w:w="1161" w:type="dxa"/>
            <w:shd w:val="clear" w:color="auto" w:fill="00B050"/>
            <w:vAlign w:val="center"/>
          </w:tcPr>
          <w:p w14:paraId="5FDCAD48" w14:textId="77777777" w:rsidR="00963DA0" w:rsidRPr="00963DA0" w:rsidRDefault="00963DA0" w:rsidP="00963DA0">
            <w:pPr>
              <w:spacing w:after="0" w:line="240" w:lineRule="auto"/>
              <w:jc w:val="center"/>
              <w:rPr>
                <w:rFonts w:ascii="Times New Roman" w:eastAsia="Calibri" w:hAnsi="Times New Roman" w:cs="Times New Roman"/>
                <w:b/>
                <w:iCs/>
                <w:sz w:val="20"/>
                <w:szCs w:val="20"/>
              </w:rPr>
            </w:pPr>
            <w:r w:rsidRPr="00963DA0">
              <w:rPr>
                <w:rFonts w:ascii="Times New Roman" w:eastAsia="Calibri" w:hAnsi="Times New Roman" w:cs="Times New Roman"/>
                <w:b/>
                <w:iCs/>
                <w:sz w:val="20"/>
                <w:szCs w:val="20"/>
              </w:rPr>
              <w:t>2</w:t>
            </w:r>
          </w:p>
        </w:tc>
        <w:tc>
          <w:tcPr>
            <w:tcW w:w="1407" w:type="dxa"/>
            <w:shd w:val="clear" w:color="auto" w:fill="00B050"/>
          </w:tcPr>
          <w:p w14:paraId="2FF094E6" w14:textId="77777777" w:rsidR="00963DA0" w:rsidRPr="00963DA0" w:rsidRDefault="00963DA0" w:rsidP="00963DA0">
            <w:pPr>
              <w:spacing w:after="0" w:line="240" w:lineRule="auto"/>
              <w:jc w:val="center"/>
              <w:rPr>
                <w:rFonts w:ascii="Times New Roman" w:eastAsia="Calibri" w:hAnsi="Times New Roman" w:cs="Times New Roman"/>
                <w:iCs/>
                <w:sz w:val="20"/>
                <w:szCs w:val="20"/>
              </w:rPr>
            </w:pPr>
            <w:r w:rsidRPr="00963DA0">
              <w:rPr>
                <w:rFonts w:ascii="Times New Roman" w:eastAsia="Calibri" w:hAnsi="Times New Roman" w:cs="Times New Roman"/>
                <w:iCs/>
                <w:sz w:val="20"/>
                <w:szCs w:val="20"/>
              </w:rPr>
              <w:t>Malene</w:t>
            </w:r>
          </w:p>
        </w:tc>
        <w:tc>
          <w:tcPr>
            <w:tcW w:w="3352" w:type="dxa"/>
            <w:vAlign w:val="center"/>
          </w:tcPr>
          <w:p w14:paraId="3B8D0B0E" w14:textId="77777777" w:rsidR="00963DA0" w:rsidRPr="00963DA0" w:rsidRDefault="00963DA0" w:rsidP="00963DA0">
            <w:pPr>
              <w:spacing w:after="0" w:line="240" w:lineRule="auto"/>
              <w:jc w:val="center"/>
              <w:rPr>
                <w:rFonts w:ascii="Times New Roman" w:eastAsia="Calibri" w:hAnsi="Times New Roman" w:cs="Times New Roman"/>
                <w:iCs/>
                <w:sz w:val="20"/>
                <w:szCs w:val="20"/>
              </w:rPr>
            </w:pPr>
            <w:r w:rsidRPr="00963DA0">
              <w:rPr>
                <w:rFonts w:ascii="Times New Roman" w:eastAsia="Calibri" w:hAnsi="Times New Roman" w:cs="Times New Roman"/>
                <w:iCs/>
                <w:sz w:val="20"/>
                <w:szCs w:val="20"/>
              </w:rPr>
              <w:t>1-5 %</w:t>
            </w:r>
          </w:p>
        </w:tc>
        <w:tc>
          <w:tcPr>
            <w:tcW w:w="1276" w:type="dxa"/>
            <w:shd w:val="clear" w:color="auto" w:fill="00B050"/>
          </w:tcPr>
          <w:p w14:paraId="2CEDE736" w14:textId="77777777" w:rsidR="00963DA0" w:rsidRPr="00963DA0" w:rsidRDefault="00963DA0" w:rsidP="00963DA0">
            <w:pPr>
              <w:spacing w:after="0" w:line="240" w:lineRule="auto"/>
              <w:jc w:val="center"/>
              <w:rPr>
                <w:rFonts w:ascii="Times New Roman" w:eastAsia="Calibri" w:hAnsi="Times New Roman" w:cs="Times New Roman"/>
                <w:b/>
                <w:iCs/>
                <w:sz w:val="20"/>
                <w:szCs w:val="20"/>
              </w:rPr>
            </w:pPr>
          </w:p>
        </w:tc>
      </w:tr>
      <w:tr w:rsidR="00963DA0" w:rsidRPr="00963DA0" w14:paraId="2F29E24E" w14:textId="77777777" w:rsidTr="00963DA0">
        <w:trPr>
          <w:trHeight w:val="269"/>
        </w:trPr>
        <w:tc>
          <w:tcPr>
            <w:tcW w:w="1161" w:type="dxa"/>
            <w:shd w:val="clear" w:color="auto" w:fill="FFFF00"/>
            <w:vAlign w:val="center"/>
          </w:tcPr>
          <w:p w14:paraId="4FC15297" w14:textId="77777777" w:rsidR="00963DA0" w:rsidRPr="00963DA0" w:rsidRDefault="00963DA0" w:rsidP="00963DA0">
            <w:pPr>
              <w:spacing w:after="0" w:line="240" w:lineRule="auto"/>
              <w:jc w:val="center"/>
              <w:rPr>
                <w:rFonts w:ascii="Times New Roman" w:eastAsia="Calibri" w:hAnsi="Times New Roman" w:cs="Times New Roman"/>
                <w:b/>
                <w:iCs/>
                <w:sz w:val="20"/>
                <w:szCs w:val="20"/>
              </w:rPr>
            </w:pPr>
            <w:r w:rsidRPr="00963DA0">
              <w:rPr>
                <w:rFonts w:ascii="Times New Roman" w:eastAsia="Calibri" w:hAnsi="Times New Roman" w:cs="Times New Roman"/>
                <w:b/>
                <w:iCs/>
                <w:sz w:val="20"/>
                <w:szCs w:val="20"/>
              </w:rPr>
              <w:t>3</w:t>
            </w:r>
          </w:p>
        </w:tc>
        <w:tc>
          <w:tcPr>
            <w:tcW w:w="1407" w:type="dxa"/>
            <w:shd w:val="clear" w:color="auto" w:fill="FFFF00"/>
          </w:tcPr>
          <w:p w14:paraId="468A503C" w14:textId="77777777" w:rsidR="00963DA0" w:rsidRPr="00963DA0" w:rsidRDefault="00963DA0" w:rsidP="00963DA0">
            <w:pPr>
              <w:spacing w:after="0" w:line="240" w:lineRule="auto"/>
              <w:jc w:val="center"/>
              <w:rPr>
                <w:rFonts w:ascii="Times New Roman" w:eastAsia="Calibri" w:hAnsi="Times New Roman" w:cs="Times New Roman"/>
                <w:iCs/>
                <w:sz w:val="20"/>
                <w:szCs w:val="20"/>
              </w:rPr>
            </w:pPr>
            <w:r w:rsidRPr="00963DA0">
              <w:rPr>
                <w:rFonts w:ascii="Times New Roman" w:eastAsia="Calibri" w:hAnsi="Times New Roman" w:cs="Times New Roman"/>
                <w:iCs/>
                <w:sz w:val="20"/>
                <w:szCs w:val="20"/>
              </w:rPr>
              <w:t>Umjerene</w:t>
            </w:r>
          </w:p>
        </w:tc>
        <w:tc>
          <w:tcPr>
            <w:tcW w:w="3352" w:type="dxa"/>
            <w:vAlign w:val="center"/>
          </w:tcPr>
          <w:p w14:paraId="4334DE6B" w14:textId="77777777" w:rsidR="00963DA0" w:rsidRPr="00963DA0" w:rsidRDefault="00963DA0" w:rsidP="00963DA0">
            <w:pPr>
              <w:spacing w:after="0" w:line="240" w:lineRule="auto"/>
              <w:jc w:val="center"/>
              <w:rPr>
                <w:rFonts w:ascii="Times New Roman" w:eastAsia="Calibri" w:hAnsi="Times New Roman" w:cs="Times New Roman"/>
                <w:iCs/>
                <w:sz w:val="20"/>
                <w:szCs w:val="20"/>
              </w:rPr>
            </w:pPr>
            <w:r w:rsidRPr="00963DA0">
              <w:rPr>
                <w:rFonts w:ascii="Times New Roman" w:eastAsia="Calibri" w:hAnsi="Times New Roman" w:cs="Times New Roman"/>
                <w:iCs/>
                <w:sz w:val="20"/>
                <w:szCs w:val="20"/>
              </w:rPr>
              <w:t>5-15 %</w:t>
            </w:r>
          </w:p>
        </w:tc>
        <w:tc>
          <w:tcPr>
            <w:tcW w:w="1276" w:type="dxa"/>
            <w:shd w:val="clear" w:color="auto" w:fill="FFFF00"/>
          </w:tcPr>
          <w:p w14:paraId="5E4599CB" w14:textId="77777777" w:rsidR="00963DA0" w:rsidRPr="00963DA0" w:rsidRDefault="00963DA0" w:rsidP="00963DA0">
            <w:pPr>
              <w:spacing w:after="0" w:line="240" w:lineRule="auto"/>
              <w:jc w:val="center"/>
              <w:rPr>
                <w:rFonts w:ascii="Times New Roman" w:eastAsia="Calibri" w:hAnsi="Times New Roman" w:cs="Times New Roman"/>
                <w:b/>
                <w:iCs/>
                <w:sz w:val="20"/>
                <w:szCs w:val="20"/>
              </w:rPr>
            </w:pPr>
          </w:p>
        </w:tc>
      </w:tr>
      <w:tr w:rsidR="00963DA0" w:rsidRPr="00963DA0" w14:paraId="0CBA6563" w14:textId="77777777" w:rsidTr="00963DA0">
        <w:trPr>
          <w:trHeight w:val="274"/>
        </w:trPr>
        <w:tc>
          <w:tcPr>
            <w:tcW w:w="1161" w:type="dxa"/>
            <w:shd w:val="clear" w:color="auto" w:fill="FFC000"/>
            <w:vAlign w:val="center"/>
          </w:tcPr>
          <w:p w14:paraId="74DB90D7" w14:textId="77777777" w:rsidR="00963DA0" w:rsidRPr="00963DA0" w:rsidRDefault="00963DA0" w:rsidP="00963DA0">
            <w:pPr>
              <w:spacing w:after="0" w:line="240" w:lineRule="auto"/>
              <w:jc w:val="center"/>
              <w:rPr>
                <w:rFonts w:ascii="Times New Roman" w:eastAsia="Calibri" w:hAnsi="Times New Roman" w:cs="Times New Roman"/>
                <w:b/>
                <w:iCs/>
                <w:sz w:val="20"/>
                <w:szCs w:val="20"/>
              </w:rPr>
            </w:pPr>
            <w:r w:rsidRPr="00963DA0">
              <w:rPr>
                <w:rFonts w:ascii="Times New Roman" w:eastAsia="Calibri" w:hAnsi="Times New Roman" w:cs="Times New Roman"/>
                <w:b/>
                <w:iCs/>
                <w:sz w:val="20"/>
                <w:szCs w:val="20"/>
              </w:rPr>
              <w:t>4</w:t>
            </w:r>
          </w:p>
        </w:tc>
        <w:tc>
          <w:tcPr>
            <w:tcW w:w="1407" w:type="dxa"/>
            <w:shd w:val="clear" w:color="auto" w:fill="FFC000"/>
          </w:tcPr>
          <w:p w14:paraId="26508563" w14:textId="77777777" w:rsidR="00963DA0" w:rsidRPr="00963DA0" w:rsidRDefault="00963DA0" w:rsidP="00963DA0">
            <w:pPr>
              <w:spacing w:after="0" w:line="240" w:lineRule="auto"/>
              <w:jc w:val="center"/>
              <w:rPr>
                <w:rFonts w:ascii="Times New Roman" w:eastAsia="Calibri" w:hAnsi="Times New Roman" w:cs="Times New Roman"/>
                <w:iCs/>
                <w:sz w:val="20"/>
                <w:szCs w:val="20"/>
              </w:rPr>
            </w:pPr>
            <w:r w:rsidRPr="00963DA0">
              <w:rPr>
                <w:rFonts w:ascii="Times New Roman" w:eastAsia="Calibri" w:hAnsi="Times New Roman" w:cs="Times New Roman"/>
                <w:iCs/>
                <w:sz w:val="20"/>
                <w:szCs w:val="20"/>
              </w:rPr>
              <w:t>Značajne</w:t>
            </w:r>
          </w:p>
        </w:tc>
        <w:tc>
          <w:tcPr>
            <w:tcW w:w="3352" w:type="dxa"/>
            <w:vAlign w:val="center"/>
          </w:tcPr>
          <w:p w14:paraId="7A19F569" w14:textId="77777777" w:rsidR="00963DA0" w:rsidRPr="00963DA0" w:rsidRDefault="00963DA0" w:rsidP="00963DA0">
            <w:pPr>
              <w:spacing w:after="0" w:line="240" w:lineRule="auto"/>
              <w:jc w:val="center"/>
              <w:rPr>
                <w:rFonts w:ascii="Times New Roman" w:eastAsia="Calibri" w:hAnsi="Times New Roman" w:cs="Times New Roman"/>
                <w:iCs/>
                <w:sz w:val="20"/>
                <w:szCs w:val="20"/>
              </w:rPr>
            </w:pPr>
            <w:r w:rsidRPr="00963DA0">
              <w:rPr>
                <w:rFonts w:ascii="Times New Roman" w:eastAsia="Calibri" w:hAnsi="Times New Roman" w:cs="Times New Roman"/>
                <w:iCs/>
                <w:sz w:val="20"/>
                <w:szCs w:val="20"/>
              </w:rPr>
              <w:t>15-25 %</w:t>
            </w:r>
          </w:p>
        </w:tc>
        <w:tc>
          <w:tcPr>
            <w:tcW w:w="1276" w:type="dxa"/>
            <w:shd w:val="clear" w:color="auto" w:fill="FFC000"/>
          </w:tcPr>
          <w:p w14:paraId="50E8C42A" w14:textId="77777777" w:rsidR="00963DA0" w:rsidRPr="00963DA0" w:rsidRDefault="00963DA0" w:rsidP="00963DA0">
            <w:pPr>
              <w:spacing w:after="0" w:line="240" w:lineRule="auto"/>
              <w:jc w:val="center"/>
              <w:rPr>
                <w:rFonts w:ascii="Times New Roman" w:eastAsia="Calibri" w:hAnsi="Times New Roman" w:cs="Times New Roman"/>
                <w:iCs/>
                <w:sz w:val="20"/>
                <w:szCs w:val="20"/>
              </w:rPr>
            </w:pPr>
          </w:p>
        </w:tc>
      </w:tr>
      <w:tr w:rsidR="00963DA0" w:rsidRPr="00963DA0" w14:paraId="48CFA9CE" w14:textId="77777777" w:rsidTr="00963DA0">
        <w:trPr>
          <w:trHeight w:val="278"/>
        </w:trPr>
        <w:tc>
          <w:tcPr>
            <w:tcW w:w="1161" w:type="dxa"/>
            <w:shd w:val="clear" w:color="auto" w:fill="FF0000"/>
            <w:vAlign w:val="center"/>
          </w:tcPr>
          <w:p w14:paraId="65D0508B" w14:textId="77777777" w:rsidR="00963DA0" w:rsidRPr="00963DA0" w:rsidRDefault="00963DA0" w:rsidP="00963DA0">
            <w:pPr>
              <w:spacing w:after="0" w:line="240" w:lineRule="auto"/>
              <w:jc w:val="center"/>
              <w:rPr>
                <w:rFonts w:ascii="Times New Roman" w:eastAsia="Calibri" w:hAnsi="Times New Roman" w:cs="Times New Roman"/>
                <w:b/>
                <w:iCs/>
                <w:sz w:val="20"/>
                <w:szCs w:val="20"/>
              </w:rPr>
            </w:pPr>
            <w:r w:rsidRPr="00963DA0">
              <w:rPr>
                <w:rFonts w:ascii="Times New Roman" w:eastAsia="Calibri" w:hAnsi="Times New Roman" w:cs="Times New Roman"/>
                <w:b/>
                <w:iCs/>
                <w:sz w:val="20"/>
                <w:szCs w:val="20"/>
              </w:rPr>
              <w:t>5</w:t>
            </w:r>
          </w:p>
        </w:tc>
        <w:tc>
          <w:tcPr>
            <w:tcW w:w="1407" w:type="dxa"/>
            <w:shd w:val="clear" w:color="auto" w:fill="FF0000"/>
          </w:tcPr>
          <w:p w14:paraId="03AECC93" w14:textId="77777777" w:rsidR="00963DA0" w:rsidRPr="00963DA0" w:rsidRDefault="00963DA0" w:rsidP="00963DA0">
            <w:pPr>
              <w:spacing w:after="0" w:line="240" w:lineRule="auto"/>
              <w:jc w:val="center"/>
              <w:rPr>
                <w:rFonts w:ascii="Times New Roman" w:eastAsia="Calibri" w:hAnsi="Times New Roman" w:cs="Times New Roman"/>
                <w:iCs/>
                <w:sz w:val="20"/>
                <w:szCs w:val="20"/>
              </w:rPr>
            </w:pPr>
            <w:r w:rsidRPr="00963DA0">
              <w:rPr>
                <w:rFonts w:ascii="Times New Roman" w:eastAsia="Calibri" w:hAnsi="Times New Roman" w:cs="Times New Roman"/>
                <w:iCs/>
                <w:sz w:val="20"/>
                <w:szCs w:val="20"/>
              </w:rPr>
              <w:t>Katastrofalne</w:t>
            </w:r>
          </w:p>
        </w:tc>
        <w:tc>
          <w:tcPr>
            <w:tcW w:w="3352" w:type="dxa"/>
            <w:vAlign w:val="center"/>
          </w:tcPr>
          <w:p w14:paraId="63EAE257" w14:textId="77777777" w:rsidR="00963DA0" w:rsidRPr="00963DA0" w:rsidRDefault="00963DA0" w:rsidP="00963DA0">
            <w:pPr>
              <w:spacing w:after="0" w:line="240" w:lineRule="auto"/>
              <w:jc w:val="center"/>
              <w:rPr>
                <w:rFonts w:ascii="Times New Roman" w:eastAsia="Calibri" w:hAnsi="Times New Roman" w:cs="Times New Roman"/>
                <w:iCs/>
                <w:sz w:val="20"/>
                <w:szCs w:val="20"/>
              </w:rPr>
            </w:pPr>
            <w:r w:rsidRPr="00963DA0">
              <w:rPr>
                <w:rFonts w:ascii="Times New Roman" w:eastAsia="Calibri" w:hAnsi="Times New Roman" w:cs="Times New Roman"/>
                <w:iCs/>
                <w:sz w:val="20"/>
                <w:szCs w:val="20"/>
              </w:rPr>
              <w:t>&gt;25 %</w:t>
            </w:r>
          </w:p>
        </w:tc>
        <w:tc>
          <w:tcPr>
            <w:tcW w:w="1276" w:type="dxa"/>
            <w:shd w:val="clear" w:color="auto" w:fill="FF0000"/>
          </w:tcPr>
          <w:p w14:paraId="44FA13A0" w14:textId="77777777" w:rsidR="00963DA0" w:rsidRPr="00963DA0" w:rsidRDefault="00963DA0" w:rsidP="00963DA0">
            <w:pPr>
              <w:spacing w:after="0" w:line="240" w:lineRule="auto"/>
              <w:jc w:val="center"/>
              <w:rPr>
                <w:rFonts w:ascii="Times New Roman" w:eastAsia="Calibri" w:hAnsi="Times New Roman" w:cs="Times New Roman"/>
                <w:b/>
                <w:iCs/>
                <w:sz w:val="20"/>
                <w:szCs w:val="20"/>
              </w:rPr>
            </w:pPr>
          </w:p>
        </w:tc>
      </w:tr>
    </w:tbl>
    <w:p w14:paraId="61B22504" w14:textId="77777777" w:rsidR="00963DA0" w:rsidRPr="00963DA0" w:rsidRDefault="00963DA0" w:rsidP="00963DA0">
      <w:pPr>
        <w:spacing w:after="0" w:line="240" w:lineRule="auto"/>
        <w:jc w:val="both"/>
        <w:rPr>
          <w:rFonts w:ascii="Times New Roman" w:hAnsi="Times New Roman"/>
          <w:b/>
          <w:sz w:val="24"/>
        </w:rPr>
      </w:pPr>
    </w:p>
    <w:p w14:paraId="0A42FAD9" w14:textId="77777777" w:rsidR="00963DA0" w:rsidRPr="00963DA0" w:rsidRDefault="00963DA0" w:rsidP="00963DA0">
      <w:pPr>
        <w:spacing w:after="0" w:line="240" w:lineRule="auto"/>
        <w:jc w:val="both"/>
        <w:rPr>
          <w:rFonts w:ascii="Times New Roman" w:eastAsia="Calibri" w:hAnsi="Times New Roman" w:cs="Times New Roman"/>
          <w:sz w:val="24"/>
        </w:rPr>
      </w:pPr>
    </w:p>
    <w:p w14:paraId="469E1BFE" w14:textId="77777777" w:rsidR="00963DA0" w:rsidRPr="00963DA0" w:rsidRDefault="00963DA0" w:rsidP="00963DA0">
      <w:pPr>
        <w:spacing w:after="0" w:line="240" w:lineRule="auto"/>
        <w:jc w:val="both"/>
        <w:rPr>
          <w:rFonts w:ascii="Times New Roman" w:eastAsia="Calibri" w:hAnsi="Times New Roman" w:cs="Times New Roman"/>
          <w:sz w:val="24"/>
        </w:rPr>
      </w:pPr>
      <w:r w:rsidRPr="00963DA0">
        <w:rPr>
          <w:rFonts w:ascii="Times New Roman" w:eastAsia="Calibri" w:hAnsi="Times New Roman" w:cs="Times New Roman"/>
          <w:sz w:val="24"/>
        </w:rPr>
        <w:t>Podaci prikazani zbirno za društvenu stabilnost i politiku su prikazani u sljedećoj tablici.</w:t>
      </w:r>
    </w:p>
    <w:p w14:paraId="3AA4ABDA" w14:textId="77777777" w:rsidR="00963DA0" w:rsidRPr="00963DA0" w:rsidRDefault="00963DA0" w:rsidP="00963DA0">
      <w:pPr>
        <w:spacing w:after="0" w:line="240" w:lineRule="auto"/>
        <w:ind w:left="284"/>
        <w:jc w:val="both"/>
        <w:rPr>
          <w:rFonts w:ascii="Times New Roman" w:hAnsi="Times New Roman"/>
          <w:sz w:val="24"/>
        </w:rPr>
      </w:pPr>
    </w:p>
    <w:p w14:paraId="5A619619" w14:textId="01B9BC6F" w:rsidR="00963DA0" w:rsidRPr="00963DA0" w:rsidRDefault="00E31898" w:rsidP="00963DA0">
      <w:pPr>
        <w:spacing w:after="0" w:line="240" w:lineRule="auto"/>
        <w:ind w:left="567" w:right="454"/>
        <w:jc w:val="both"/>
        <w:rPr>
          <w:rFonts w:ascii="Times New Roman" w:eastAsia="Calibri" w:hAnsi="Times New Roman" w:cs="Times New Roman"/>
          <w:sz w:val="20"/>
          <w:szCs w:val="20"/>
          <w:lang w:eastAsia="hr-HR"/>
        </w:rPr>
      </w:pPr>
      <w:r>
        <w:rPr>
          <w:rFonts w:ascii="Times New Roman" w:eastAsia="Calibri" w:hAnsi="Times New Roman" w:cs="Times New Roman"/>
          <w:sz w:val="20"/>
          <w:szCs w:val="20"/>
          <w:lang w:eastAsia="hr-HR"/>
        </w:rPr>
        <w:t>Tablica 1</w:t>
      </w:r>
      <w:r w:rsidR="00476A64">
        <w:rPr>
          <w:rFonts w:ascii="Times New Roman" w:eastAsia="Calibri" w:hAnsi="Times New Roman" w:cs="Times New Roman"/>
          <w:sz w:val="20"/>
          <w:szCs w:val="20"/>
          <w:lang w:eastAsia="hr-HR"/>
        </w:rPr>
        <w:t>54</w:t>
      </w:r>
      <w:r w:rsidR="00963DA0" w:rsidRPr="00963DA0">
        <w:rPr>
          <w:rFonts w:ascii="Times New Roman" w:eastAsia="Calibri" w:hAnsi="Times New Roman" w:cs="Times New Roman"/>
          <w:sz w:val="20"/>
          <w:szCs w:val="20"/>
          <w:lang w:eastAsia="hr-HR"/>
        </w:rPr>
        <w:t>: Zbirni prikaz posljedice poplave izazvane pucanj</w:t>
      </w:r>
      <w:r w:rsidR="00D140D8">
        <w:rPr>
          <w:rFonts w:ascii="Times New Roman" w:eastAsia="Calibri" w:hAnsi="Times New Roman" w:cs="Times New Roman"/>
          <w:sz w:val="20"/>
          <w:szCs w:val="20"/>
          <w:lang w:eastAsia="hr-HR"/>
        </w:rPr>
        <w:t xml:space="preserve">em  nasipa akumulacija </w:t>
      </w:r>
      <w:r w:rsidR="00963DA0" w:rsidRPr="00963DA0">
        <w:rPr>
          <w:rFonts w:ascii="Times New Roman" w:eastAsia="Calibri" w:hAnsi="Times New Roman" w:cs="Times New Roman"/>
          <w:sz w:val="20"/>
          <w:szCs w:val="20"/>
          <w:lang w:eastAsia="hr-HR"/>
        </w:rPr>
        <w:t>za utjecaj na društvenu stabilnost i politiku</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84"/>
        <w:gridCol w:w="2617"/>
        <w:gridCol w:w="2011"/>
      </w:tblGrid>
      <w:tr w:rsidR="00963DA0" w:rsidRPr="00963DA0" w14:paraId="4F891099" w14:textId="77777777" w:rsidTr="00963DA0">
        <w:trPr>
          <w:trHeight w:val="467"/>
        </w:trPr>
        <w:tc>
          <w:tcPr>
            <w:tcW w:w="1161" w:type="dxa"/>
            <w:shd w:val="clear" w:color="auto" w:fill="BDD6EE"/>
            <w:vAlign w:val="center"/>
          </w:tcPr>
          <w:p w14:paraId="6CC816FE" w14:textId="77777777" w:rsidR="00963DA0" w:rsidRPr="00963DA0" w:rsidRDefault="00963DA0" w:rsidP="00963DA0">
            <w:pPr>
              <w:spacing w:after="0" w:line="240" w:lineRule="auto"/>
              <w:jc w:val="both"/>
              <w:rPr>
                <w:rFonts w:ascii="Times New Roman" w:eastAsia="Calibri" w:hAnsi="Times New Roman" w:cs="Times New Roman"/>
                <w:sz w:val="20"/>
                <w:szCs w:val="20"/>
              </w:rPr>
            </w:pPr>
            <w:r w:rsidRPr="00963DA0">
              <w:rPr>
                <w:rFonts w:ascii="Times New Roman" w:eastAsia="Calibri" w:hAnsi="Times New Roman" w:cs="Times New Roman"/>
                <w:sz w:val="20"/>
                <w:szCs w:val="20"/>
              </w:rPr>
              <w:t>Kategorija</w:t>
            </w:r>
          </w:p>
          <w:p w14:paraId="53270D47" w14:textId="77777777" w:rsidR="00963DA0" w:rsidRPr="00963DA0" w:rsidRDefault="00963DA0" w:rsidP="00963DA0">
            <w:pPr>
              <w:spacing w:after="0" w:line="240" w:lineRule="auto"/>
              <w:jc w:val="both"/>
              <w:rPr>
                <w:rFonts w:ascii="Times New Roman" w:eastAsia="Calibri" w:hAnsi="Times New Roman" w:cs="Times New Roman"/>
                <w:sz w:val="20"/>
                <w:szCs w:val="20"/>
              </w:rPr>
            </w:pPr>
          </w:p>
        </w:tc>
        <w:tc>
          <w:tcPr>
            <w:tcW w:w="1484" w:type="dxa"/>
            <w:shd w:val="clear" w:color="auto" w:fill="BDD6EE"/>
          </w:tcPr>
          <w:p w14:paraId="1C353224" w14:textId="77777777" w:rsidR="00963DA0" w:rsidRPr="00963DA0" w:rsidRDefault="00963DA0" w:rsidP="00963DA0">
            <w:pPr>
              <w:spacing w:after="0" w:line="240" w:lineRule="auto"/>
              <w:jc w:val="both"/>
              <w:rPr>
                <w:rFonts w:ascii="Times New Roman" w:eastAsia="Calibri" w:hAnsi="Times New Roman" w:cs="Times New Roman"/>
                <w:sz w:val="20"/>
                <w:szCs w:val="20"/>
              </w:rPr>
            </w:pPr>
            <w:r w:rsidRPr="00963DA0">
              <w:rPr>
                <w:rFonts w:ascii="Times New Roman" w:eastAsia="Calibri" w:hAnsi="Times New Roman" w:cs="Times New Roman"/>
                <w:sz w:val="20"/>
                <w:szCs w:val="20"/>
              </w:rPr>
              <w:t>Kritična infrastruktura</w:t>
            </w:r>
          </w:p>
        </w:tc>
        <w:tc>
          <w:tcPr>
            <w:tcW w:w="2617" w:type="dxa"/>
            <w:shd w:val="clear" w:color="auto" w:fill="BDD6EE"/>
            <w:vAlign w:val="center"/>
          </w:tcPr>
          <w:p w14:paraId="3FD13E49" w14:textId="77777777" w:rsidR="00963DA0" w:rsidRPr="00963DA0" w:rsidRDefault="00963DA0" w:rsidP="00963DA0">
            <w:pPr>
              <w:spacing w:after="0" w:line="240" w:lineRule="auto"/>
              <w:jc w:val="both"/>
              <w:rPr>
                <w:rFonts w:ascii="Times New Roman" w:eastAsia="Calibri" w:hAnsi="Times New Roman" w:cs="Times New Roman"/>
                <w:sz w:val="20"/>
                <w:szCs w:val="20"/>
              </w:rPr>
            </w:pPr>
            <w:r w:rsidRPr="00963DA0">
              <w:rPr>
                <w:rFonts w:ascii="Times New Roman" w:eastAsia="Calibri" w:hAnsi="Times New Roman" w:cs="Times New Roman"/>
                <w:sz w:val="20"/>
                <w:szCs w:val="20"/>
              </w:rPr>
              <w:t>Ustanove/građevine javnog društvenog značaja</w:t>
            </w:r>
          </w:p>
        </w:tc>
        <w:tc>
          <w:tcPr>
            <w:tcW w:w="2011" w:type="dxa"/>
            <w:shd w:val="clear" w:color="auto" w:fill="BDD6EE"/>
          </w:tcPr>
          <w:p w14:paraId="594F3AA1" w14:textId="77777777" w:rsidR="00963DA0" w:rsidRPr="00963DA0" w:rsidRDefault="00963DA0" w:rsidP="00963DA0">
            <w:pPr>
              <w:spacing w:after="0" w:line="240" w:lineRule="auto"/>
              <w:jc w:val="both"/>
              <w:rPr>
                <w:rFonts w:ascii="Times New Roman" w:eastAsia="Calibri" w:hAnsi="Times New Roman" w:cs="Times New Roman"/>
                <w:sz w:val="20"/>
                <w:szCs w:val="20"/>
              </w:rPr>
            </w:pPr>
            <w:r w:rsidRPr="00963DA0">
              <w:rPr>
                <w:rFonts w:ascii="Times New Roman" w:eastAsia="Calibri" w:hAnsi="Times New Roman" w:cs="Times New Roman"/>
                <w:sz w:val="20"/>
                <w:szCs w:val="20"/>
              </w:rPr>
              <w:t>Odabrano</w:t>
            </w:r>
          </w:p>
        </w:tc>
      </w:tr>
      <w:tr w:rsidR="00963DA0" w:rsidRPr="00963DA0" w14:paraId="7826F46F" w14:textId="77777777" w:rsidTr="00963DA0">
        <w:trPr>
          <w:trHeight w:val="263"/>
        </w:trPr>
        <w:tc>
          <w:tcPr>
            <w:tcW w:w="1161" w:type="dxa"/>
            <w:shd w:val="clear" w:color="auto" w:fill="B17ED8"/>
            <w:vAlign w:val="center"/>
          </w:tcPr>
          <w:p w14:paraId="584E9CD1" w14:textId="77777777" w:rsidR="00963DA0" w:rsidRPr="00963DA0" w:rsidRDefault="00963DA0" w:rsidP="00963DA0">
            <w:pPr>
              <w:spacing w:after="0" w:line="240" w:lineRule="auto"/>
              <w:jc w:val="center"/>
              <w:rPr>
                <w:rFonts w:ascii="Times New Roman" w:eastAsia="Calibri" w:hAnsi="Times New Roman" w:cs="Times New Roman"/>
                <w:sz w:val="20"/>
                <w:szCs w:val="20"/>
              </w:rPr>
            </w:pPr>
            <w:r w:rsidRPr="00963DA0">
              <w:rPr>
                <w:rFonts w:ascii="Times New Roman" w:eastAsia="Calibri" w:hAnsi="Times New Roman" w:cs="Times New Roman"/>
                <w:sz w:val="20"/>
                <w:szCs w:val="20"/>
              </w:rPr>
              <w:t>1</w:t>
            </w:r>
          </w:p>
        </w:tc>
        <w:tc>
          <w:tcPr>
            <w:tcW w:w="1484" w:type="dxa"/>
            <w:shd w:val="clear" w:color="auto" w:fill="B17ED8"/>
          </w:tcPr>
          <w:p w14:paraId="5AE2D298" w14:textId="77777777" w:rsidR="00963DA0" w:rsidRPr="00963DA0" w:rsidRDefault="00963DA0" w:rsidP="00963DA0">
            <w:pPr>
              <w:spacing w:after="0" w:line="240" w:lineRule="auto"/>
              <w:jc w:val="center"/>
              <w:rPr>
                <w:rFonts w:ascii="Sylfaen" w:eastAsia="Calibri" w:hAnsi="Sylfaen" w:cs="Times New Roman"/>
                <w:sz w:val="20"/>
                <w:szCs w:val="20"/>
              </w:rPr>
            </w:pPr>
          </w:p>
        </w:tc>
        <w:tc>
          <w:tcPr>
            <w:tcW w:w="2617" w:type="dxa"/>
            <w:shd w:val="clear" w:color="auto" w:fill="B17ED8"/>
            <w:vAlign w:val="center"/>
          </w:tcPr>
          <w:p w14:paraId="4AB5F4CC" w14:textId="77777777" w:rsidR="00963DA0" w:rsidRPr="00963DA0" w:rsidRDefault="00963DA0" w:rsidP="00963DA0">
            <w:pPr>
              <w:spacing w:after="0" w:line="240" w:lineRule="auto"/>
              <w:jc w:val="center"/>
              <w:rPr>
                <w:rFonts w:ascii="Times New Roman" w:eastAsia="Calibri" w:hAnsi="Times New Roman" w:cs="Times New Roman"/>
                <w:sz w:val="20"/>
                <w:szCs w:val="20"/>
              </w:rPr>
            </w:pPr>
            <w:r w:rsidRPr="00963DA0">
              <w:rPr>
                <w:rFonts w:ascii="Times New Roman" w:eastAsia="Calibri" w:hAnsi="Times New Roman" w:cs="Times New Roman"/>
                <w:sz w:val="20"/>
                <w:szCs w:val="20"/>
              </w:rPr>
              <w:t>X</w:t>
            </w:r>
          </w:p>
        </w:tc>
        <w:tc>
          <w:tcPr>
            <w:tcW w:w="2011" w:type="dxa"/>
            <w:shd w:val="clear" w:color="auto" w:fill="B17ED8"/>
          </w:tcPr>
          <w:p w14:paraId="417D1F4F" w14:textId="77777777" w:rsidR="00963DA0" w:rsidRPr="00963DA0" w:rsidRDefault="00963DA0" w:rsidP="00963DA0">
            <w:pPr>
              <w:spacing w:after="0" w:line="240" w:lineRule="auto"/>
              <w:jc w:val="center"/>
              <w:rPr>
                <w:rFonts w:ascii="Sylfaen" w:eastAsia="Calibri" w:hAnsi="Sylfaen" w:cs="Times New Roman"/>
                <w:b/>
                <w:sz w:val="20"/>
                <w:szCs w:val="20"/>
              </w:rPr>
            </w:pPr>
          </w:p>
        </w:tc>
      </w:tr>
      <w:tr w:rsidR="00963DA0" w:rsidRPr="00963DA0" w14:paraId="317A46DD" w14:textId="77777777" w:rsidTr="00963DA0">
        <w:trPr>
          <w:trHeight w:val="280"/>
        </w:trPr>
        <w:tc>
          <w:tcPr>
            <w:tcW w:w="1161" w:type="dxa"/>
            <w:shd w:val="clear" w:color="auto" w:fill="00B050"/>
            <w:vAlign w:val="center"/>
          </w:tcPr>
          <w:p w14:paraId="097C4542" w14:textId="77777777" w:rsidR="00963DA0" w:rsidRPr="00963DA0" w:rsidRDefault="00963DA0" w:rsidP="00963DA0">
            <w:pPr>
              <w:spacing w:after="0" w:line="240" w:lineRule="auto"/>
              <w:jc w:val="center"/>
              <w:rPr>
                <w:rFonts w:ascii="Times New Roman" w:eastAsia="Calibri" w:hAnsi="Times New Roman" w:cs="Times New Roman"/>
                <w:sz w:val="20"/>
                <w:szCs w:val="20"/>
              </w:rPr>
            </w:pPr>
            <w:r w:rsidRPr="00963DA0">
              <w:rPr>
                <w:rFonts w:ascii="Times New Roman" w:eastAsia="Calibri" w:hAnsi="Times New Roman" w:cs="Times New Roman"/>
                <w:sz w:val="20"/>
                <w:szCs w:val="20"/>
              </w:rPr>
              <w:t>2</w:t>
            </w:r>
          </w:p>
        </w:tc>
        <w:tc>
          <w:tcPr>
            <w:tcW w:w="1484" w:type="dxa"/>
            <w:shd w:val="clear" w:color="auto" w:fill="00B050"/>
          </w:tcPr>
          <w:p w14:paraId="7F799D0F" w14:textId="77777777" w:rsidR="00963DA0" w:rsidRPr="00963DA0" w:rsidRDefault="00B4236A" w:rsidP="00963DA0">
            <w:pPr>
              <w:spacing w:after="0" w:line="240"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X</w:t>
            </w:r>
          </w:p>
        </w:tc>
        <w:tc>
          <w:tcPr>
            <w:tcW w:w="2617" w:type="dxa"/>
            <w:shd w:val="clear" w:color="auto" w:fill="00B050"/>
            <w:vAlign w:val="center"/>
          </w:tcPr>
          <w:p w14:paraId="778B4F78" w14:textId="77777777" w:rsidR="00963DA0" w:rsidRPr="00963DA0" w:rsidRDefault="00963DA0" w:rsidP="00963DA0">
            <w:pPr>
              <w:spacing w:after="0" w:line="240" w:lineRule="auto"/>
              <w:jc w:val="center"/>
              <w:rPr>
                <w:rFonts w:ascii="Times New Roman" w:eastAsia="Calibri" w:hAnsi="Times New Roman" w:cs="Times New Roman"/>
                <w:sz w:val="20"/>
                <w:szCs w:val="20"/>
              </w:rPr>
            </w:pPr>
          </w:p>
        </w:tc>
        <w:tc>
          <w:tcPr>
            <w:tcW w:w="2011" w:type="dxa"/>
            <w:shd w:val="clear" w:color="auto" w:fill="00B050"/>
          </w:tcPr>
          <w:p w14:paraId="367494B9" w14:textId="77777777" w:rsidR="00963DA0" w:rsidRPr="00B4236A" w:rsidRDefault="00B4236A" w:rsidP="00963DA0">
            <w:pPr>
              <w:spacing w:after="0" w:line="240" w:lineRule="auto"/>
              <w:jc w:val="center"/>
              <w:rPr>
                <w:rFonts w:ascii="Times New Roman" w:eastAsia="Calibri" w:hAnsi="Times New Roman" w:cs="Times New Roman"/>
                <w:b/>
                <w:sz w:val="20"/>
                <w:szCs w:val="20"/>
              </w:rPr>
            </w:pPr>
            <w:r w:rsidRPr="00B4236A">
              <w:rPr>
                <w:rFonts w:ascii="Times New Roman" w:eastAsia="Calibri" w:hAnsi="Times New Roman" w:cs="Times New Roman"/>
                <w:b/>
                <w:sz w:val="20"/>
                <w:szCs w:val="20"/>
              </w:rPr>
              <w:t>X</w:t>
            </w:r>
          </w:p>
        </w:tc>
      </w:tr>
      <w:tr w:rsidR="00963DA0" w:rsidRPr="00963DA0" w14:paraId="236AE753" w14:textId="77777777" w:rsidTr="00963DA0">
        <w:trPr>
          <w:trHeight w:val="269"/>
        </w:trPr>
        <w:tc>
          <w:tcPr>
            <w:tcW w:w="1161" w:type="dxa"/>
            <w:shd w:val="clear" w:color="auto" w:fill="FFFF00"/>
            <w:vAlign w:val="center"/>
          </w:tcPr>
          <w:p w14:paraId="3AFD54F7" w14:textId="77777777" w:rsidR="00963DA0" w:rsidRPr="00963DA0" w:rsidRDefault="00963DA0" w:rsidP="00963DA0">
            <w:pPr>
              <w:spacing w:after="0" w:line="240" w:lineRule="auto"/>
              <w:jc w:val="center"/>
              <w:rPr>
                <w:rFonts w:ascii="Times New Roman" w:eastAsia="Calibri" w:hAnsi="Times New Roman" w:cs="Times New Roman"/>
                <w:sz w:val="20"/>
                <w:szCs w:val="20"/>
              </w:rPr>
            </w:pPr>
            <w:r w:rsidRPr="00963DA0">
              <w:rPr>
                <w:rFonts w:ascii="Times New Roman" w:eastAsia="Calibri" w:hAnsi="Times New Roman" w:cs="Times New Roman"/>
                <w:sz w:val="20"/>
                <w:szCs w:val="20"/>
              </w:rPr>
              <w:t>3</w:t>
            </w:r>
          </w:p>
        </w:tc>
        <w:tc>
          <w:tcPr>
            <w:tcW w:w="1484" w:type="dxa"/>
            <w:shd w:val="clear" w:color="auto" w:fill="FFFF00"/>
          </w:tcPr>
          <w:p w14:paraId="23B168EA" w14:textId="77777777" w:rsidR="00963DA0" w:rsidRPr="00963DA0" w:rsidRDefault="00963DA0" w:rsidP="00963DA0">
            <w:pPr>
              <w:spacing w:after="0" w:line="240" w:lineRule="auto"/>
              <w:jc w:val="center"/>
              <w:rPr>
                <w:rFonts w:ascii="Times New Roman" w:eastAsia="Calibri" w:hAnsi="Times New Roman" w:cs="Times New Roman"/>
                <w:sz w:val="20"/>
                <w:szCs w:val="20"/>
              </w:rPr>
            </w:pPr>
          </w:p>
        </w:tc>
        <w:tc>
          <w:tcPr>
            <w:tcW w:w="2617" w:type="dxa"/>
            <w:shd w:val="clear" w:color="auto" w:fill="FFFF00"/>
            <w:vAlign w:val="center"/>
          </w:tcPr>
          <w:p w14:paraId="6812A309" w14:textId="77777777" w:rsidR="00963DA0" w:rsidRPr="00963DA0" w:rsidRDefault="00963DA0" w:rsidP="00963DA0">
            <w:pPr>
              <w:spacing w:after="0" w:line="240" w:lineRule="auto"/>
              <w:jc w:val="center"/>
              <w:rPr>
                <w:rFonts w:ascii="Times New Roman" w:eastAsia="Calibri" w:hAnsi="Times New Roman" w:cs="Times New Roman"/>
                <w:sz w:val="20"/>
                <w:szCs w:val="20"/>
              </w:rPr>
            </w:pPr>
          </w:p>
        </w:tc>
        <w:tc>
          <w:tcPr>
            <w:tcW w:w="2011" w:type="dxa"/>
            <w:shd w:val="clear" w:color="auto" w:fill="FFFF00"/>
          </w:tcPr>
          <w:p w14:paraId="2E057BCB" w14:textId="77777777" w:rsidR="00963DA0" w:rsidRPr="00963DA0" w:rsidRDefault="00963DA0" w:rsidP="00963DA0">
            <w:pPr>
              <w:spacing w:after="0" w:line="240" w:lineRule="auto"/>
              <w:jc w:val="center"/>
              <w:rPr>
                <w:rFonts w:ascii="Times New Roman" w:eastAsia="Calibri" w:hAnsi="Times New Roman" w:cs="Times New Roman"/>
                <w:sz w:val="20"/>
                <w:szCs w:val="20"/>
              </w:rPr>
            </w:pPr>
          </w:p>
        </w:tc>
      </w:tr>
      <w:tr w:rsidR="00963DA0" w:rsidRPr="00963DA0" w14:paraId="783E4994" w14:textId="77777777" w:rsidTr="00963DA0">
        <w:trPr>
          <w:trHeight w:val="274"/>
        </w:trPr>
        <w:tc>
          <w:tcPr>
            <w:tcW w:w="1161" w:type="dxa"/>
            <w:shd w:val="clear" w:color="auto" w:fill="FFC000"/>
            <w:vAlign w:val="center"/>
          </w:tcPr>
          <w:p w14:paraId="5739270E" w14:textId="77777777" w:rsidR="00963DA0" w:rsidRPr="00963DA0" w:rsidRDefault="00963DA0" w:rsidP="00963DA0">
            <w:pPr>
              <w:spacing w:after="0" w:line="240" w:lineRule="auto"/>
              <w:jc w:val="center"/>
              <w:rPr>
                <w:rFonts w:ascii="Times New Roman" w:eastAsia="Calibri" w:hAnsi="Times New Roman" w:cs="Times New Roman"/>
                <w:sz w:val="20"/>
                <w:szCs w:val="20"/>
              </w:rPr>
            </w:pPr>
            <w:r w:rsidRPr="00963DA0">
              <w:rPr>
                <w:rFonts w:ascii="Times New Roman" w:eastAsia="Calibri" w:hAnsi="Times New Roman" w:cs="Times New Roman"/>
                <w:sz w:val="20"/>
                <w:szCs w:val="20"/>
              </w:rPr>
              <w:t>4</w:t>
            </w:r>
          </w:p>
        </w:tc>
        <w:tc>
          <w:tcPr>
            <w:tcW w:w="1484" w:type="dxa"/>
            <w:shd w:val="clear" w:color="auto" w:fill="FFC000"/>
          </w:tcPr>
          <w:p w14:paraId="469C1E00" w14:textId="77777777" w:rsidR="00963DA0" w:rsidRPr="00963DA0" w:rsidRDefault="00963DA0" w:rsidP="00963DA0">
            <w:pPr>
              <w:spacing w:after="0" w:line="240" w:lineRule="auto"/>
              <w:jc w:val="center"/>
              <w:rPr>
                <w:rFonts w:ascii="Times New Roman" w:eastAsia="Calibri" w:hAnsi="Times New Roman" w:cs="Times New Roman"/>
                <w:sz w:val="20"/>
                <w:szCs w:val="20"/>
              </w:rPr>
            </w:pPr>
          </w:p>
        </w:tc>
        <w:tc>
          <w:tcPr>
            <w:tcW w:w="2617" w:type="dxa"/>
            <w:shd w:val="clear" w:color="auto" w:fill="FFC000"/>
            <w:vAlign w:val="center"/>
          </w:tcPr>
          <w:p w14:paraId="6E37BEA3" w14:textId="77777777" w:rsidR="00963DA0" w:rsidRPr="00963DA0" w:rsidRDefault="00963DA0" w:rsidP="00963DA0">
            <w:pPr>
              <w:spacing w:after="0" w:line="240" w:lineRule="auto"/>
              <w:jc w:val="center"/>
              <w:rPr>
                <w:rFonts w:ascii="Times New Roman" w:eastAsia="Calibri" w:hAnsi="Times New Roman" w:cs="Times New Roman"/>
                <w:sz w:val="20"/>
                <w:szCs w:val="20"/>
              </w:rPr>
            </w:pPr>
          </w:p>
        </w:tc>
        <w:tc>
          <w:tcPr>
            <w:tcW w:w="2011" w:type="dxa"/>
            <w:shd w:val="clear" w:color="auto" w:fill="FFC000"/>
          </w:tcPr>
          <w:p w14:paraId="6B996ED8" w14:textId="77777777" w:rsidR="00963DA0" w:rsidRPr="00963DA0" w:rsidRDefault="00963DA0" w:rsidP="00963DA0">
            <w:pPr>
              <w:spacing w:after="0" w:line="240" w:lineRule="auto"/>
              <w:jc w:val="center"/>
              <w:rPr>
                <w:rFonts w:ascii="Times New Roman" w:eastAsia="Calibri" w:hAnsi="Times New Roman" w:cs="Times New Roman"/>
                <w:sz w:val="20"/>
                <w:szCs w:val="20"/>
              </w:rPr>
            </w:pPr>
          </w:p>
        </w:tc>
      </w:tr>
      <w:tr w:rsidR="00963DA0" w:rsidRPr="00963DA0" w14:paraId="5CF521A8" w14:textId="77777777" w:rsidTr="00963DA0">
        <w:trPr>
          <w:trHeight w:val="278"/>
        </w:trPr>
        <w:tc>
          <w:tcPr>
            <w:tcW w:w="1161" w:type="dxa"/>
            <w:shd w:val="clear" w:color="auto" w:fill="FF0000"/>
            <w:vAlign w:val="center"/>
          </w:tcPr>
          <w:p w14:paraId="0899AF60" w14:textId="77777777" w:rsidR="00963DA0" w:rsidRPr="00963DA0" w:rsidRDefault="00963DA0" w:rsidP="00963DA0">
            <w:pPr>
              <w:spacing w:after="0" w:line="240" w:lineRule="auto"/>
              <w:jc w:val="center"/>
              <w:rPr>
                <w:rFonts w:ascii="Times New Roman" w:eastAsia="Calibri" w:hAnsi="Times New Roman" w:cs="Times New Roman"/>
                <w:sz w:val="20"/>
                <w:szCs w:val="20"/>
              </w:rPr>
            </w:pPr>
            <w:r w:rsidRPr="00963DA0">
              <w:rPr>
                <w:rFonts w:ascii="Times New Roman" w:eastAsia="Calibri" w:hAnsi="Times New Roman" w:cs="Times New Roman"/>
                <w:sz w:val="20"/>
                <w:szCs w:val="20"/>
              </w:rPr>
              <w:t>5</w:t>
            </w:r>
          </w:p>
        </w:tc>
        <w:tc>
          <w:tcPr>
            <w:tcW w:w="1484" w:type="dxa"/>
            <w:shd w:val="clear" w:color="auto" w:fill="FF0000"/>
          </w:tcPr>
          <w:p w14:paraId="0AE9AC0D" w14:textId="77777777" w:rsidR="00963DA0" w:rsidRPr="00963DA0" w:rsidRDefault="00963DA0" w:rsidP="00963DA0">
            <w:pPr>
              <w:spacing w:after="0" w:line="240" w:lineRule="auto"/>
              <w:jc w:val="center"/>
              <w:rPr>
                <w:rFonts w:ascii="Sylfaen" w:eastAsia="Calibri" w:hAnsi="Sylfaen" w:cs="Times New Roman"/>
                <w:sz w:val="20"/>
                <w:szCs w:val="20"/>
              </w:rPr>
            </w:pPr>
          </w:p>
        </w:tc>
        <w:tc>
          <w:tcPr>
            <w:tcW w:w="2617" w:type="dxa"/>
            <w:shd w:val="clear" w:color="auto" w:fill="FF0000"/>
            <w:vAlign w:val="center"/>
          </w:tcPr>
          <w:p w14:paraId="417A2EB6" w14:textId="77777777" w:rsidR="00963DA0" w:rsidRPr="00963DA0" w:rsidRDefault="00963DA0" w:rsidP="00963DA0">
            <w:pPr>
              <w:spacing w:after="0" w:line="240" w:lineRule="auto"/>
              <w:jc w:val="center"/>
              <w:rPr>
                <w:rFonts w:ascii="Times New Roman" w:eastAsia="Calibri" w:hAnsi="Times New Roman" w:cs="Times New Roman"/>
                <w:sz w:val="20"/>
                <w:szCs w:val="20"/>
              </w:rPr>
            </w:pPr>
          </w:p>
        </w:tc>
        <w:tc>
          <w:tcPr>
            <w:tcW w:w="2011" w:type="dxa"/>
            <w:shd w:val="clear" w:color="auto" w:fill="FF0000"/>
          </w:tcPr>
          <w:p w14:paraId="075EDA9B" w14:textId="77777777" w:rsidR="00963DA0" w:rsidRPr="00963DA0" w:rsidRDefault="00963DA0" w:rsidP="00963DA0">
            <w:pPr>
              <w:spacing w:after="0" w:line="240" w:lineRule="auto"/>
              <w:jc w:val="center"/>
              <w:rPr>
                <w:rFonts w:ascii="Sylfaen" w:eastAsia="Calibri" w:hAnsi="Sylfaen" w:cs="Times New Roman"/>
                <w:sz w:val="20"/>
                <w:szCs w:val="20"/>
              </w:rPr>
            </w:pPr>
          </w:p>
        </w:tc>
      </w:tr>
    </w:tbl>
    <w:p w14:paraId="43191075" w14:textId="77777777" w:rsidR="00963DA0" w:rsidRPr="00963DA0" w:rsidRDefault="00963DA0" w:rsidP="00963DA0">
      <w:pPr>
        <w:spacing w:after="0" w:line="240" w:lineRule="auto"/>
        <w:ind w:left="1134" w:hanging="567"/>
        <w:rPr>
          <w:rFonts w:ascii="Times New Roman" w:eastAsiaTheme="majorEastAsia" w:hAnsi="Times New Roman" w:cstheme="majorBidi"/>
          <w:b/>
          <w:sz w:val="24"/>
          <w:szCs w:val="24"/>
          <w:lang w:eastAsia="hr-HR"/>
        </w:rPr>
      </w:pPr>
    </w:p>
    <w:p w14:paraId="33993DF5" w14:textId="77777777" w:rsidR="00963DA0" w:rsidRDefault="00963DA0" w:rsidP="00963DA0">
      <w:pPr>
        <w:spacing w:after="0" w:line="240" w:lineRule="auto"/>
        <w:ind w:left="1134" w:hanging="567"/>
        <w:rPr>
          <w:rFonts w:ascii="Times New Roman" w:eastAsiaTheme="majorEastAsia" w:hAnsi="Times New Roman" w:cstheme="majorBidi"/>
          <w:b/>
          <w:sz w:val="24"/>
          <w:szCs w:val="24"/>
          <w:lang w:eastAsia="hr-HR"/>
        </w:rPr>
      </w:pPr>
    </w:p>
    <w:p w14:paraId="18EAB799" w14:textId="77777777" w:rsidR="001F288C" w:rsidRDefault="001F288C" w:rsidP="00963DA0">
      <w:pPr>
        <w:spacing w:after="0" w:line="240" w:lineRule="auto"/>
        <w:ind w:left="1134" w:hanging="567"/>
        <w:rPr>
          <w:rFonts w:ascii="Times New Roman" w:eastAsiaTheme="majorEastAsia" w:hAnsi="Times New Roman" w:cstheme="majorBidi"/>
          <w:b/>
          <w:sz w:val="24"/>
          <w:szCs w:val="24"/>
          <w:lang w:eastAsia="hr-HR"/>
        </w:rPr>
      </w:pPr>
    </w:p>
    <w:p w14:paraId="7F922904" w14:textId="77777777" w:rsidR="001F288C" w:rsidRDefault="001F288C" w:rsidP="00963DA0">
      <w:pPr>
        <w:spacing w:after="0" w:line="240" w:lineRule="auto"/>
        <w:ind w:left="1134" w:hanging="567"/>
        <w:rPr>
          <w:rFonts w:ascii="Times New Roman" w:eastAsiaTheme="majorEastAsia" w:hAnsi="Times New Roman" w:cstheme="majorBidi"/>
          <w:b/>
          <w:sz w:val="24"/>
          <w:szCs w:val="24"/>
          <w:lang w:eastAsia="hr-HR"/>
        </w:rPr>
      </w:pPr>
    </w:p>
    <w:p w14:paraId="253C86C0" w14:textId="77777777" w:rsidR="001F288C" w:rsidRPr="00963DA0" w:rsidRDefault="001F288C" w:rsidP="00963DA0">
      <w:pPr>
        <w:spacing w:after="0" w:line="240" w:lineRule="auto"/>
        <w:ind w:left="1134" w:hanging="567"/>
        <w:rPr>
          <w:rFonts w:ascii="Times New Roman" w:eastAsiaTheme="majorEastAsia" w:hAnsi="Times New Roman" w:cstheme="majorBidi"/>
          <w:b/>
          <w:sz w:val="24"/>
          <w:szCs w:val="24"/>
          <w:lang w:eastAsia="hr-HR"/>
        </w:rPr>
      </w:pPr>
    </w:p>
    <w:p w14:paraId="1E0A36D0" w14:textId="77777777" w:rsidR="00963DA0" w:rsidRPr="00963DA0" w:rsidRDefault="001F288C" w:rsidP="00963DA0">
      <w:pPr>
        <w:spacing w:after="0" w:line="240" w:lineRule="auto"/>
        <w:ind w:left="1134" w:hanging="567"/>
        <w:rPr>
          <w:rFonts w:ascii="Times New Roman" w:eastAsiaTheme="majorEastAsia" w:hAnsi="Times New Roman" w:cstheme="majorBidi"/>
          <w:b/>
          <w:sz w:val="24"/>
          <w:szCs w:val="24"/>
          <w:lang w:eastAsia="hr-HR"/>
        </w:rPr>
      </w:pPr>
      <w:r>
        <w:rPr>
          <w:rFonts w:ascii="Times New Roman" w:eastAsiaTheme="majorEastAsia" w:hAnsi="Times New Roman" w:cstheme="majorBidi"/>
          <w:b/>
          <w:sz w:val="24"/>
          <w:szCs w:val="24"/>
          <w:lang w:eastAsia="hr-HR"/>
        </w:rPr>
        <w:lastRenderedPageBreak/>
        <w:t>5.7</w:t>
      </w:r>
      <w:r w:rsidR="00963DA0" w:rsidRPr="00963DA0">
        <w:rPr>
          <w:rFonts w:ascii="Times New Roman" w:eastAsiaTheme="majorEastAsia" w:hAnsi="Times New Roman" w:cstheme="majorBidi"/>
          <w:b/>
          <w:sz w:val="24"/>
          <w:szCs w:val="24"/>
          <w:lang w:eastAsia="hr-HR"/>
        </w:rPr>
        <w:t>.5.2. Podaci, izvori i metode izračuna</w:t>
      </w:r>
    </w:p>
    <w:p w14:paraId="08E592D9" w14:textId="5536741C" w:rsidR="00963DA0" w:rsidRPr="00963DA0" w:rsidRDefault="00355BD3" w:rsidP="005F33B1">
      <w:pPr>
        <w:numPr>
          <w:ilvl w:val="0"/>
          <w:numId w:val="100"/>
        </w:numPr>
        <w:spacing w:after="0" w:line="240" w:lineRule="auto"/>
        <w:jc w:val="both"/>
        <w:rPr>
          <w:rFonts w:ascii="Times New Roman" w:eastAsia="Times New Roman" w:hAnsi="Times New Roman" w:cs="Times New Roman"/>
          <w:sz w:val="24"/>
          <w:szCs w:val="24"/>
          <w:lang w:eastAsia="hr-HR"/>
        </w:rPr>
      </w:pPr>
      <w:r w:rsidRPr="00355BD3">
        <w:rPr>
          <w:rFonts w:ascii="Times New Roman" w:eastAsia="Times New Roman" w:hAnsi="Times New Roman" w:cs="Times New Roman"/>
          <w:sz w:val="24"/>
          <w:szCs w:val="24"/>
          <w:lang w:eastAsia="hr-HR"/>
        </w:rPr>
        <w:t xml:space="preserve">Procjena rizika od velikih nesreća za </w:t>
      </w:r>
      <w:r w:rsidR="00B61B08">
        <w:rPr>
          <w:rFonts w:ascii="Times New Roman" w:eastAsia="Times New Roman" w:hAnsi="Times New Roman" w:cs="Times New Roman"/>
          <w:sz w:val="24"/>
          <w:szCs w:val="24"/>
          <w:lang w:eastAsia="hr-HR"/>
        </w:rPr>
        <w:t xml:space="preserve">područje </w:t>
      </w:r>
      <w:r w:rsidRPr="00355BD3">
        <w:rPr>
          <w:rFonts w:ascii="Times New Roman" w:eastAsia="Times New Roman" w:hAnsi="Times New Roman" w:cs="Times New Roman"/>
          <w:sz w:val="24"/>
          <w:szCs w:val="24"/>
          <w:lang w:eastAsia="hr-HR"/>
        </w:rPr>
        <w:t>Grad</w:t>
      </w:r>
      <w:r w:rsidR="00B61B08">
        <w:rPr>
          <w:rFonts w:ascii="Times New Roman" w:eastAsia="Times New Roman" w:hAnsi="Times New Roman" w:cs="Times New Roman"/>
          <w:sz w:val="24"/>
          <w:szCs w:val="24"/>
          <w:lang w:eastAsia="hr-HR"/>
        </w:rPr>
        <w:t>a</w:t>
      </w:r>
      <w:r w:rsidRPr="00355BD3">
        <w:rPr>
          <w:rFonts w:ascii="Times New Roman" w:eastAsia="Times New Roman" w:hAnsi="Times New Roman" w:cs="Times New Roman"/>
          <w:sz w:val="24"/>
          <w:szCs w:val="24"/>
          <w:lang w:eastAsia="hr-HR"/>
        </w:rPr>
        <w:t xml:space="preserve"> Ploče</w:t>
      </w:r>
      <w:r w:rsidR="001F288C">
        <w:rPr>
          <w:rFonts w:ascii="Times New Roman" w:eastAsia="Times New Roman" w:hAnsi="Times New Roman" w:cs="Times New Roman"/>
          <w:sz w:val="24"/>
          <w:szCs w:val="24"/>
          <w:lang w:eastAsia="hr-HR"/>
        </w:rPr>
        <w:t>, ožujak 201</w:t>
      </w:r>
      <w:r w:rsidR="00AC3C2E">
        <w:rPr>
          <w:rFonts w:ascii="Times New Roman" w:eastAsia="Times New Roman" w:hAnsi="Times New Roman" w:cs="Times New Roman"/>
          <w:sz w:val="24"/>
          <w:szCs w:val="24"/>
          <w:lang w:eastAsia="hr-HR"/>
        </w:rPr>
        <w:t>9</w:t>
      </w:r>
      <w:r w:rsidR="00963DA0" w:rsidRPr="00963DA0">
        <w:rPr>
          <w:rFonts w:ascii="Times New Roman" w:eastAsia="Times New Roman" w:hAnsi="Times New Roman" w:cs="Times New Roman"/>
          <w:sz w:val="24"/>
          <w:szCs w:val="24"/>
          <w:lang w:eastAsia="hr-HR"/>
        </w:rPr>
        <w:t>.,</w:t>
      </w:r>
    </w:p>
    <w:p w14:paraId="6A3F34AB" w14:textId="77777777" w:rsidR="00963DA0" w:rsidRPr="00963DA0" w:rsidRDefault="00963DA0" w:rsidP="005F33B1">
      <w:pPr>
        <w:numPr>
          <w:ilvl w:val="0"/>
          <w:numId w:val="100"/>
        </w:numPr>
        <w:spacing w:after="0" w:line="240" w:lineRule="auto"/>
        <w:jc w:val="both"/>
        <w:rPr>
          <w:rFonts w:ascii="Times New Roman" w:eastAsia="Times New Roman" w:hAnsi="Times New Roman" w:cs="Times New Roman"/>
          <w:sz w:val="24"/>
          <w:szCs w:val="24"/>
          <w:lang w:eastAsia="hr-HR"/>
        </w:rPr>
      </w:pPr>
      <w:r w:rsidRPr="00963DA0">
        <w:rPr>
          <w:rFonts w:ascii="Times New Roman" w:eastAsia="Times New Roman" w:hAnsi="Times New Roman" w:cs="Times New Roman"/>
          <w:sz w:val="24"/>
          <w:szCs w:val="24"/>
          <w:lang w:eastAsia="hr-HR"/>
        </w:rPr>
        <w:t xml:space="preserve"> „Ugrožena područja od umjetnih poplava uslijed mogućih rušenja ili prelijevanja visokih brana u Hrvatskoj“, Institut za elektroprivredu i energetiku d.d. Zagreb, 2005.,</w:t>
      </w:r>
    </w:p>
    <w:p w14:paraId="15D479E9" w14:textId="68C22D13" w:rsidR="00963DA0" w:rsidRPr="00963DA0" w:rsidRDefault="00963DA0" w:rsidP="005F33B1">
      <w:pPr>
        <w:numPr>
          <w:ilvl w:val="0"/>
          <w:numId w:val="100"/>
        </w:numPr>
        <w:spacing w:after="0" w:line="240" w:lineRule="auto"/>
        <w:jc w:val="both"/>
        <w:rPr>
          <w:rFonts w:ascii="Times New Roman" w:eastAsia="Times New Roman" w:hAnsi="Times New Roman" w:cs="Times New Roman"/>
          <w:sz w:val="24"/>
          <w:szCs w:val="24"/>
          <w:lang w:eastAsia="hr-HR"/>
        </w:rPr>
      </w:pPr>
      <w:r w:rsidRPr="00963DA0">
        <w:rPr>
          <w:rFonts w:ascii="Times New Roman" w:eastAsia="Times New Roman" w:hAnsi="Times New Roman" w:cs="Times New Roman"/>
          <w:sz w:val="24"/>
          <w:szCs w:val="24"/>
        </w:rPr>
        <w:t>Popis stanovništva 20</w:t>
      </w:r>
      <w:r w:rsidR="00AC3C2E">
        <w:rPr>
          <w:rFonts w:ascii="Times New Roman" w:eastAsia="Times New Roman" w:hAnsi="Times New Roman" w:cs="Times New Roman"/>
          <w:sz w:val="24"/>
          <w:szCs w:val="24"/>
        </w:rPr>
        <w:t>2</w:t>
      </w:r>
      <w:r w:rsidRPr="00963DA0">
        <w:rPr>
          <w:rFonts w:ascii="Times New Roman" w:eastAsia="Times New Roman" w:hAnsi="Times New Roman" w:cs="Times New Roman"/>
          <w:sz w:val="24"/>
          <w:szCs w:val="24"/>
        </w:rPr>
        <w:t>1.,</w:t>
      </w:r>
    </w:p>
    <w:p w14:paraId="1355A7CE" w14:textId="77777777" w:rsidR="00963DA0" w:rsidRPr="00963DA0" w:rsidRDefault="00963DA0" w:rsidP="005F33B1">
      <w:pPr>
        <w:numPr>
          <w:ilvl w:val="0"/>
          <w:numId w:val="100"/>
        </w:numPr>
        <w:spacing w:after="0" w:line="240" w:lineRule="auto"/>
        <w:jc w:val="both"/>
        <w:rPr>
          <w:rFonts w:ascii="Times New Roman" w:eastAsia="Times New Roman" w:hAnsi="Times New Roman" w:cs="Times New Roman"/>
          <w:sz w:val="24"/>
          <w:szCs w:val="24"/>
          <w:lang w:eastAsia="hr-HR"/>
        </w:rPr>
      </w:pPr>
      <w:r w:rsidRPr="00963DA0">
        <w:rPr>
          <w:rFonts w:ascii="Times New Roman" w:eastAsia="Times New Roman" w:hAnsi="Times New Roman" w:cs="Times New Roman"/>
          <w:sz w:val="24"/>
          <w:szCs w:val="24"/>
          <w:lang w:eastAsia="hr-HR"/>
        </w:rPr>
        <w:t xml:space="preserve">Grad </w:t>
      </w:r>
      <w:r w:rsidR="001F288C">
        <w:rPr>
          <w:rFonts w:ascii="Times New Roman" w:eastAsia="Times New Roman" w:hAnsi="Times New Roman" w:cs="Times New Roman"/>
          <w:sz w:val="24"/>
          <w:szCs w:val="24"/>
          <w:lang w:eastAsia="hr-HR"/>
        </w:rPr>
        <w:t>Ploče</w:t>
      </w:r>
    </w:p>
    <w:p w14:paraId="58133A3D" w14:textId="77777777" w:rsidR="00963DA0" w:rsidRPr="00963DA0" w:rsidRDefault="00963DA0" w:rsidP="00963DA0">
      <w:pPr>
        <w:spacing w:after="0" w:line="240" w:lineRule="auto"/>
        <w:ind w:left="1080"/>
        <w:jc w:val="both"/>
        <w:rPr>
          <w:rFonts w:ascii="Times New Roman" w:hAnsi="Times New Roman"/>
          <w:sz w:val="24"/>
        </w:rPr>
      </w:pPr>
    </w:p>
    <w:p w14:paraId="74AE1D09" w14:textId="77777777" w:rsidR="00963DA0" w:rsidRPr="001F288C" w:rsidRDefault="00963DA0" w:rsidP="005F33B1">
      <w:pPr>
        <w:pStyle w:val="Odlomakpopisa"/>
        <w:keepNext/>
        <w:keepLines/>
        <w:numPr>
          <w:ilvl w:val="2"/>
          <w:numId w:val="109"/>
        </w:numPr>
        <w:spacing w:before="40"/>
        <w:ind w:left="1134" w:hanging="567"/>
        <w:outlineLvl w:val="2"/>
        <w:rPr>
          <w:rFonts w:ascii="Times New Roman" w:eastAsiaTheme="majorEastAsia" w:hAnsi="Times New Roman" w:cstheme="majorBidi"/>
          <w:b/>
        </w:rPr>
      </w:pPr>
      <w:bookmarkStart w:id="573" w:name="_Toc530849454"/>
      <w:bookmarkStart w:id="574" w:name="_Toc535355983"/>
      <w:bookmarkStart w:id="575" w:name="_Toc207277370"/>
      <w:r w:rsidRPr="001F288C">
        <w:rPr>
          <w:rFonts w:ascii="Times New Roman" w:eastAsiaTheme="majorEastAsia" w:hAnsi="Times New Roman" w:cstheme="majorBidi"/>
          <w:b/>
        </w:rPr>
        <w:t>Analiza na području reagiranja-pop</w:t>
      </w:r>
      <w:r w:rsidR="001F288C" w:rsidRPr="001F288C">
        <w:rPr>
          <w:rFonts w:ascii="Times New Roman" w:eastAsiaTheme="majorEastAsia" w:hAnsi="Times New Roman" w:cstheme="majorBidi"/>
          <w:b/>
        </w:rPr>
        <w:t>lava uslijed proloma akumulacija</w:t>
      </w:r>
      <w:bookmarkEnd w:id="573"/>
      <w:bookmarkEnd w:id="574"/>
      <w:bookmarkEnd w:id="575"/>
    </w:p>
    <w:p w14:paraId="569CCB2B" w14:textId="77777777" w:rsidR="00963DA0" w:rsidRPr="00963DA0" w:rsidRDefault="00963DA0" w:rsidP="00963DA0">
      <w:pPr>
        <w:spacing w:after="0" w:line="240" w:lineRule="auto"/>
        <w:jc w:val="both"/>
        <w:rPr>
          <w:rFonts w:ascii="Times New Roman" w:eastAsia="Times New Roman" w:hAnsi="Times New Roman" w:cs="Times New Roman"/>
          <w:sz w:val="24"/>
          <w:szCs w:val="24"/>
          <w:lang w:eastAsia="hr-HR"/>
        </w:rPr>
      </w:pPr>
    </w:p>
    <w:p w14:paraId="582B15D9" w14:textId="77777777" w:rsidR="00963DA0" w:rsidRPr="001F288C" w:rsidRDefault="00963DA0" w:rsidP="005F33B1">
      <w:pPr>
        <w:pStyle w:val="Odlomakpopisa"/>
        <w:numPr>
          <w:ilvl w:val="0"/>
          <w:numId w:val="110"/>
        </w:numPr>
        <w:jc w:val="both"/>
        <w:rPr>
          <w:rFonts w:ascii="Times New Roman" w:hAnsi="Times New Roman"/>
          <w:b/>
        </w:rPr>
      </w:pPr>
      <w:r w:rsidRPr="001F288C">
        <w:rPr>
          <w:rFonts w:ascii="Times New Roman" w:hAnsi="Times New Roman"/>
          <w:b/>
        </w:rPr>
        <w:t>Spremnost odgovornih i upravljačkih kapaciteta</w:t>
      </w:r>
    </w:p>
    <w:p w14:paraId="07F20EE3" w14:textId="77777777" w:rsidR="00963DA0" w:rsidRPr="00963DA0" w:rsidRDefault="00963DA0" w:rsidP="001F288C">
      <w:pPr>
        <w:spacing w:after="0" w:line="240" w:lineRule="auto"/>
        <w:jc w:val="both"/>
        <w:rPr>
          <w:rFonts w:ascii="Times New Roman" w:hAnsi="Times New Roman"/>
          <w:sz w:val="24"/>
        </w:rPr>
      </w:pPr>
      <w:r w:rsidRPr="00963DA0">
        <w:rPr>
          <w:rFonts w:ascii="Times New Roman" w:hAnsi="Times New Roman"/>
          <w:sz w:val="24"/>
        </w:rPr>
        <w:t>Procjena spremnosti sustava civilne zaštite na temelju spremnosti odgovornih i Upravljačkih kapaciteta sustava civilne zaštite provedena je analizom podataka o razini odgovornosti, osposobljenosti i uvježbanosti, čelnih osoba za provođenje zakonom utvrđenih operativnih obaveza u fazi reagiranja sustava civilne zaštite, stožera civilne zaštite te koordinatora na lokaciji. Spremnost navedenih operativnih kapaciteta po odgovornosti, osposobljenosti te uvježbanosti procijenjena je visokom.</w:t>
      </w:r>
    </w:p>
    <w:p w14:paraId="6C31C0E7" w14:textId="77777777" w:rsidR="00963DA0" w:rsidRPr="00963DA0" w:rsidRDefault="00963DA0" w:rsidP="00963DA0">
      <w:pPr>
        <w:spacing w:after="0" w:line="240" w:lineRule="auto"/>
        <w:ind w:left="720"/>
        <w:jc w:val="both"/>
        <w:rPr>
          <w:rFonts w:ascii="Times New Roman" w:hAnsi="Times New Roman"/>
          <w:sz w:val="24"/>
        </w:rPr>
      </w:pPr>
    </w:p>
    <w:p w14:paraId="4BC23EBA" w14:textId="231D1AC9" w:rsidR="00963DA0" w:rsidRPr="00963DA0" w:rsidRDefault="00963DA0" w:rsidP="00963DA0">
      <w:pPr>
        <w:spacing w:after="0" w:line="240" w:lineRule="auto"/>
        <w:ind w:left="720"/>
        <w:jc w:val="both"/>
        <w:rPr>
          <w:rFonts w:ascii="Times New Roman" w:hAnsi="Times New Roman"/>
          <w:sz w:val="20"/>
          <w:szCs w:val="20"/>
        </w:rPr>
      </w:pPr>
      <w:r w:rsidRPr="00963DA0">
        <w:rPr>
          <w:rFonts w:ascii="Times New Roman" w:hAnsi="Times New Roman"/>
          <w:sz w:val="20"/>
          <w:szCs w:val="20"/>
        </w:rPr>
        <w:t xml:space="preserve">         </w:t>
      </w:r>
      <w:r w:rsidR="00E31898">
        <w:rPr>
          <w:rFonts w:ascii="Times New Roman" w:hAnsi="Times New Roman"/>
          <w:sz w:val="20"/>
          <w:szCs w:val="20"/>
        </w:rPr>
        <w:t xml:space="preserve">                      Tablica 1</w:t>
      </w:r>
      <w:r w:rsidR="00476A64">
        <w:rPr>
          <w:rFonts w:ascii="Times New Roman" w:hAnsi="Times New Roman"/>
          <w:sz w:val="20"/>
          <w:szCs w:val="20"/>
        </w:rPr>
        <w:t>55</w:t>
      </w:r>
      <w:r w:rsidRPr="00963DA0">
        <w:rPr>
          <w:rFonts w:ascii="Times New Roman" w:hAnsi="Times New Roman"/>
          <w:sz w:val="20"/>
          <w:szCs w:val="20"/>
        </w:rPr>
        <w:t>: Spremnost odgovornih i upravljačkih kapaciteta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963DA0" w:rsidRPr="00963DA0" w14:paraId="1006DF24" w14:textId="77777777" w:rsidTr="00963DA0">
        <w:trPr>
          <w:jc w:val="center"/>
        </w:trPr>
        <w:tc>
          <w:tcPr>
            <w:tcW w:w="2317" w:type="dxa"/>
            <w:shd w:val="clear" w:color="auto" w:fill="BDD6EE"/>
          </w:tcPr>
          <w:p w14:paraId="75ED331E"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Vrlo niska spremnost</w:t>
            </w:r>
          </w:p>
        </w:tc>
        <w:tc>
          <w:tcPr>
            <w:tcW w:w="1276" w:type="dxa"/>
            <w:shd w:val="clear" w:color="auto" w:fill="FF0000"/>
          </w:tcPr>
          <w:p w14:paraId="27CF0607"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4</w:t>
            </w:r>
          </w:p>
        </w:tc>
        <w:tc>
          <w:tcPr>
            <w:tcW w:w="850" w:type="dxa"/>
          </w:tcPr>
          <w:p w14:paraId="4C270565" w14:textId="77777777" w:rsidR="00963DA0" w:rsidRPr="00963DA0" w:rsidRDefault="00963DA0" w:rsidP="00963DA0">
            <w:pPr>
              <w:spacing w:after="0" w:line="240" w:lineRule="auto"/>
              <w:jc w:val="center"/>
              <w:rPr>
                <w:rFonts w:ascii="Times New Roman" w:hAnsi="Times New Roman"/>
                <w:sz w:val="20"/>
                <w:szCs w:val="20"/>
              </w:rPr>
            </w:pPr>
          </w:p>
        </w:tc>
      </w:tr>
      <w:tr w:rsidR="00963DA0" w:rsidRPr="00963DA0" w14:paraId="3D398672" w14:textId="77777777" w:rsidTr="00963DA0">
        <w:trPr>
          <w:jc w:val="center"/>
        </w:trPr>
        <w:tc>
          <w:tcPr>
            <w:tcW w:w="2317" w:type="dxa"/>
            <w:shd w:val="clear" w:color="auto" w:fill="BDD6EE"/>
          </w:tcPr>
          <w:p w14:paraId="72AB2DAF"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Niska spremnost</w:t>
            </w:r>
          </w:p>
        </w:tc>
        <w:tc>
          <w:tcPr>
            <w:tcW w:w="1276" w:type="dxa"/>
            <w:shd w:val="clear" w:color="auto" w:fill="FFC000"/>
          </w:tcPr>
          <w:p w14:paraId="2C0488F6"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3</w:t>
            </w:r>
          </w:p>
        </w:tc>
        <w:tc>
          <w:tcPr>
            <w:tcW w:w="850" w:type="dxa"/>
          </w:tcPr>
          <w:p w14:paraId="45071EE8" w14:textId="77777777" w:rsidR="00963DA0" w:rsidRPr="00963DA0" w:rsidRDefault="00963DA0" w:rsidP="00963DA0">
            <w:pPr>
              <w:spacing w:after="0" w:line="240" w:lineRule="auto"/>
              <w:jc w:val="center"/>
              <w:rPr>
                <w:rFonts w:ascii="Times New Roman" w:hAnsi="Times New Roman"/>
                <w:sz w:val="20"/>
                <w:szCs w:val="20"/>
              </w:rPr>
            </w:pPr>
          </w:p>
        </w:tc>
      </w:tr>
      <w:tr w:rsidR="00963DA0" w:rsidRPr="00963DA0" w14:paraId="094BB973" w14:textId="77777777" w:rsidTr="00963DA0">
        <w:trPr>
          <w:jc w:val="center"/>
        </w:trPr>
        <w:tc>
          <w:tcPr>
            <w:tcW w:w="2317" w:type="dxa"/>
            <w:shd w:val="clear" w:color="auto" w:fill="BDD6EE"/>
          </w:tcPr>
          <w:p w14:paraId="62E786EC"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Visoka spremnost</w:t>
            </w:r>
          </w:p>
        </w:tc>
        <w:tc>
          <w:tcPr>
            <w:tcW w:w="1276" w:type="dxa"/>
            <w:shd w:val="clear" w:color="auto" w:fill="FFFF00"/>
          </w:tcPr>
          <w:p w14:paraId="672FFED2"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2</w:t>
            </w:r>
          </w:p>
        </w:tc>
        <w:tc>
          <w:tcPr>
            <w:tcW w:w="850" w:type="dxa"/>
          </w:tcPr>
          <w:p w14:paraId="374FBE7E"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X</w:t>
            </w:r>
          </w:p>
        </w:tc>
      </w:tr>
      <w:tr w:rsidR="00963DA0" w:rsidRPr="00963DA0" w14:paraId="19B7D7A8" w14:textId="77777777" w:rsidTr="00963DA0">
        <w:trPr>
          <w:jc w:val="center"/>
        </w:trPr>
        <w:tc>
          <w:tcPr>
            <w:tcW w:w="2317" w:type="dxa"/>
            <w:shd w:val="clear" w:color="auto" w:fill="BDD6EE"/>
          </w:tcPr>
          <w:p w14:paraId="391623CE"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Vrlo visoka spremnost</w:t>
            </w:r>
          </w:p>
        </w:tc>
        <w:tc>
          <w:tcPr>
            <w:tcW w:w="1276" w:type="dxa"/>
            <w:shd w:val="clear" w:color="auto" w:fill="00B050"/>
          </w:tcPr>
          <w:p w14:paraId="21686410"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1</w:t>
            </w:r>
          </w:p>
        </w:tc>
        <w:tc>
          <w:tcPr>
            <w:tcW w:w="850" w:type="dxa"/>
          </w:tcPr>
          <w:p w14:paraId="3CD38591" w14:textId="77777777" w:rsidR="00963DA0" w:rsidRPr="00963DA0" w:rsidRDefault="00963DA0" w:rsidP="00963DA0">
            <w:pPr>
              <w:spacing w:after="0" w:line="240" w:lineRule="auto"/>
              <w:jc w:val="center"/>
              <w:rPr>
                <w:rFonts w:ascii="Times New Roman" w:hAnsi="Times New Roman"/>
                <w:sz w:val="20"/>
                <w:szCs w:val="20"/>
              </w:rPr>
            </w:pPr>
          </w:p>
        </w:tc>
      </w:tr>
    </w:tbl>
    <w:p w14:paraId="3CD9028D" w14:textId="77777777" w:rsidR="00963DA0" w:rsidRPr="00963DA0" w:rsidRDefault="00963DA0" w:rsidP="00963DA0">
      <w:pPr>
        <w:spacing w:after="0" w:line="240" w:lineRule="auto"/>
        <w:ind w:left="720"/>
        <w:jc w:val="both"/>
        <w:rPr>
          <w:rFonts w:ascii="Times New Roman" w:hAnsi="Times New Roman"/>
          <w:b/>
          <w:sz w:val="24"/>
        </w:rPr>
      </w:pPr>
    </w:p>
    <w:p w14:paraId="6C43AFBD" w14:textId="77777777" w:rsidR="00963DA0" w:rsidRPr="00963DA0" w:rsidRDefault="00963DA0" w:rsidP="005F33B1">
      <w:pPr>
        <w:numPr>
          <w:ilvl w:val="0"/>
          <w:numId w:val="110"/>
        </w:numPr>
        <w:spacing w:after="0" w:line="240" w:lineRule="auto"/>
        <w:jc w:val="both"/>
        <w:rPr>
          <w:rFonts w:ascii="Times New Roman" w:hAnsi="Times New Roman"/>
          <w:sz w:val="24"/>
        </w:rPr>
      </w:pPr>
      <w:r w:rsidRPr="00963DA0">
        <w:rPr>
          <w:rFonts w:ascii="Times New Roman" w:hAnsi="Times New Roman"/>
          <w:b/>
          <w:sz w:val="24"/>
        </w:rPr>
        <w:t>Spremnost operativnih kapaciteta</w:t>
      </w:r>
      <w:r w:rsidRPr="00963DA0">
        <w:rPr>
          <w:rFonts w:ascii="Times New Roman" w:hAnsi="Times New Roman"/>
          <w:b/>
          <w:sz w:val="24"/>
          <w:vertAlign w:val="superscript"/>
        </w:rPr>
        <w:footnoteReference w:id="58"/>
      </w:r>
    </w:p>
    <w:p w14:paraId="7BB9E1AA" w14:textId="77777777" w:rsidR="00963DA0" w:rsidRPr="00963DA0" w:rsidRDefault="00963DA0" w:rsidP="001F288C">
      <w:pPr>
        <w:spacing w:after="0" w:line="240" w:lineRule="auto"/>
        <w:jc w:val="both"/>
        <w:rPr>
          <w:rFonts w:ascii="Times New Roman" w:hAnsi="Times New Roman"/>
          <w:sz w:val="24"/>
        </w:rPr>
      </w:pPr>
      <w:r w:rsidRPr="00963DA0">
        <w:rPr>
          <w:rFonts w:ascii="Times New Roman" w:hAnsi="Times New Roman"/>
          <w:sz w:val="24"/>
        </w:rPr>
        <w:t xml:space="preserve">Procjena spremnosti sustava civilne zaštite provedena je na temelju operativnih kapaciteta sustava civilne zaštite za provođenje svih mjera i aktivnosti sustava civilne zaštite. Spremnost operativnih kapaciteta analizirana je po sljedećim parametrima: </w:t>
      </w:r>
    </w:p>
    <w:p w14:paraId="25132847" w14:textId="77777777" w:rsidR="00963DA0" w:rsidRPr="00963DA0" w:rsidRDefault="00963DA0" w:rsidP="005F33B1">
      <w:pPr>
        <w:numPr>
          <w:ilvl w:val="0"/>
          <w:numId w:val="97"/>
        </w:numPr>
        <w:spacing w:after="0" w:line="240" w:lineRule="auto"/>
        <w:ind w:left="2127" w:hanging="284"/>
        <w:jc w:val="both"/>
        <w:rPr>
          <w:rFonts w:ascii="Times New Roman" w:eastAsia="Times New Roman" w:hAnsi="Times New Roman" w:cs="Times New Roman"/>
          <w:sz w:val="24"/>
          <w:szCs w:val="24"/>
          <w:lang w:eastAsia="hr-HR"/>
        </w:rPr>
      </w:pPr>
      <w:r w:rsidRPr="00963DA0">
        <w:rPr>
          <w:rFonts w:ascii="Times New Roman" w:eastAsia="Times New Roman" w:hAnsi="Times New Roman" w:cs="Times New Roman"/>
          <w:sz w:val="24"/>
          <w:szCs w:val="24"/>
          <w:lang w:eastAsia="hr-HR"/>
        </w:rPr>
        <w:t xml:space="preserve">popunjenost ljudstvom, </w:t>
      </w:r>
    </w:p>
    <w:p w14:paraId="6AFCE676" w14:textId="77777777" w:rsidR="00963DA0" w:rsidRPr="00963DA0" w:rsidRDefault="00963DA0" w:rsidP="005F33B1">
      <w:pPr>
        <w:numPr>
          <w:ilvl w:val="0"/>
          <w:numId w:val="97"/>
        </w:numPr>
        <w:spacing w:after="0" w:line="240" w:lineRule="auto"/>
        <w:ind w:left="2127" w:hanging="284"/>
        <w:jc w:val="both"/>
        <w:rPr>
          <w:rFonts w:ascii="Times New Roman" w:eastAsia="Times New Roman" w:hAnsi="Times New Roman" w:cs="Times New Roman"/>
          <w:sz w:val="24"/>
          <w:szCs w:val="24"/>
          <w:lang w:eastAsia="hr-HR"/>
        </w:rPr>
      </w:pPr>
      <w:r w:rsidRPr="00963DA0">
        <w:rPr>
          <w:rFonts w:ascii="Times New Roman" w:eastAsia="Times New Roman" w:hAnsi="Times New Roman" w:cs="Times New Roman"/>
          <w:sz w:val="24"/>
          <w:szCs w:val="24"/>
          <w:lang w:eastAsia="hr-HR"/>
        </w:rPr>
        <w:t xml:space="preserve">spremnost zapovjedništva, </w:t>
      </w:r>
    </w:p>
    <w:p w14:paraId="03221F54" w14:textId="77777777" w:rsidR="00963DA0" w:rsidRPr="00963DA0" w:rsidRDefault="00963DA0" w:rsidP="005F33B1">
      <w:pPr>
        <w:numPr>
          <w:ilvl w:val="0"/>
          <w:numId w:val="97"/>
        </w:numPr>
        <w:spacing w:after="0" w:line="240" w:lineRule="auto"/>
        <w:ind w:left="2127" w:hanging="284"/>
        <w:jc w:val="both"/>
        <w:rPr>
          <w:rFonts w:ascii="Times New Roman" w:eastAsia="Times New Roman" w:hAnsi="Times New Roman" w:cs="Times New Roman"/>
          <w:sz w:val="24"/>
          <w:szCs w:val="24"/>
          <w:lang w:eastAsia="hr-HR"/>
        </w:rPr>
      </w:pPr>
      <w:r w:rsidRPr="00963DA0">
        <w:rPr>
          <w:rFonts w:ascii="Times New Roman" w:eastAsia="Times New Roman" w:hAnsi="Times New Roman" w:cs="Times New Roman"/>
          <w:sz w:val="24"/>
          <w:szCs w:val="24"/>
          <w:lang w:eastAsia="hr-HR"/>
        </w:rPr>
        <w:t xml:space="preserve">osposobljenosti i uvježbanosti ljudstva i zapovjednog osoblja, </w:t>
      </w:r>
    </w:p>
    <w:p w14:paraId="4F1880B4" w14:textId="77777777" w:rsidR="00963DA0" w:rsidRPr="00963DA0" w:rsidRDefault="00963DA0" w:rsidP="005F33B1">
      <w:pPr>
        <w:numPr>
          <w:ilvl w:val="0"/>
          <w:numId w:val="97"/>
        </w:numPr>
        <w:spacing w:after="0" w:line="240" w:lineRule="auto"/>
        <w:ind w:left="2127" w:hanging="284"/>
        <w:jc w:val="both"/>
        <w:rPr>
          <w:rFonts w:ascii="Times New Roman" w:eastAsia="Times New Roman" w:hAnsi="Times New Roman" w:cs="Times New Roman"/>
          <w:sz w:val="24"/>
          <w:szCs w:val="24"/>
          <w:lang w:eastAsia="hr-HR"/>
        </w:rPr>
      </w:pPr>
      <w:r w:rsidRPr="00963DA0">
        <w:rPr>
          <w:rFonts w:ascii="Times New Roman" w:eastAsia="Times New Roman" w:hAnsi="Times New Roman" w:cs="Times New Roman"/>
          <w:sz w:val="24"/>
          <w:szCs w:val="24"/>
          <w:lang w:eastAsia="hr-HR"/>
        </w:rPr>
        <w:t xml:space="preserve">opremljenosti materijalno-tehničkim sredstvima, </w:t>
      </w:r>
    </w:p>
    <w:p w14:paraId="7A0E5327" w14:textId="77777777" w:rsidR="00963DA0" w:rsidRPr="00963DA0" w:rsidRDefault="00963DA0" w:rsidP="005F33B1">
      <w:pPr>
        <w:numPr>
          <w:ilvl w:val="0"/>
          <w:numId w:val="97"/>
        </w:numPr>
        <w:spacing w:after="0" w:line="240" w:lineRule="auto"/>
        <w:ind w:left="2127" w:hanging="284"/>
        <w:jc w:val="both"/>
        <w:rPr>
          <w:rFonts w:ascii="Times New Roman" w:eastAsia="Times New Roman" w:hAnsi="Times New Roman" w:cs="Times New Roman"/>
          <w:sz w:val="24"/>
          <w:szCs w:val="24"/>
          <w:lang w:eastAsia="hr-HR"/>
        </w:rPr>
      </w:pPr>
      <w:r w:rsidRPr="00963DA0">
        <w:rPr>
          <w:rFonts w:ascii="Times New Roman" w:eastAsia="Times New Roman" w:hAnsi="Times New Roman" w:cs="Times New Roman"/>
          <w:sz w:val="24"/>
          <w:szCs w:val="24"/>
          <w:lang w:eastAsia="hr-HR"/>
        </w:rPr>
        <w:t xml:space="preserve">vremenu mobilizacijske spremnosti, </w:t>
      </w:r>
    </w:p>
    <w:p w14:paraId="1299073E" w14:textId="77777777" w:rsidR="00963DA0" w:rsidRPr="00963DA0" w:rsidRDefault="00963DA0" w:rsidP="005F33B1">
      <w:pPr>
        <w:numPr>
          <w:ilvl w:val="0"/>
          <w:numId w:val="97"/>
        </w:numPr>
        <w:spacing w:after="0" w:line="240" w:lineRule="auto"/>
        <w:ind w:left="2127" w:hanging="284"/>
        <w:jc w:val="both"/>
        <w:rPr>
          <w:rFonts w:ascii="Times New Roman" w:eastAsia="Times New Roman" w:hAnsi="Times New Roman" w:cs="Times New Roman"/>
          <w:sz w:val="24"/>
          <w:szCs w:val="24"/>
          <w:lang w:eastAsia="hr-HR"/>
        </w:rPr>
      </w:pPr>
      <w:r w:rsidRPr="00963DA0">
        <w:rPr>
          <w:rFonts w:ascii="Times New Roman" w:eastAsia="Times New Roman" w:hAnsi="Times New Roman" w:cs="Times New Roman"/>
          <w:sz w:val="24"/>
          <w:szCs w:val="24"/>
          <w:lang w:eastAsia="hr-HR"/>
        </w:rPr>
        <w:t>samodostatnosti te logističkoj potpori.</w:t>
      </w:r>
    </w:p>
    <w:p w14:paraId="13B7839B" w14:textId="77777777" w:rsidR="00963DA0" w:rsidRPr="00963DA0" w:rsidRDefault="00963DA0" w:rsidP="00963DA0">
      <w:pPr>
        <w:spacing w:after="0" w:line="240" w:lineRule="auto"/>
        <w:ind w:left="1701" w:hanging="283"/>
        <w:jc w:val="both"/>
        <w:rPr>
          <w:rFonts w:ascii="Times New Roman" w:eastAsia="Times New Roman" w:hAnsi="Times New Roman" w:cs="Times New Roman"/>
          <w:b/>
          <w:sz w:val="24"/>
          <w:szCs w:val="24"/>
          <w:lang w:eastAsia="hr-HR"/>
        </w:rPr>
      </w:pPr>
    </w:p>
    <w:p w14:paraId="02409FFD" w14:textId="77777777" w:rsidR="00963DA0" w:rsidRPr="00963DA0" w:rsidRDefault="00963DA0" w:rsidP="00963DA0">
      <w:pPr>
        <w:spacing w:after="0" w:line="240" w:lineRule="auto"/>
        <w:ind w:left="1701" w:hanging="283"/>
        <w:jc w:val="both"/>
        <w:rPr>
          <w:rFonts w:ascii="Times New Roman" w:eastAsia="Times New Roman" w:hAnsi="Times New Roman" w:cs="Times New Roman"/>
          <w:b/>
          <w:sz w:val="24"/>
          <w:szCs w:val="24"/>
          <w:lang w:eastAsia="hr-HR"/>
        </w:rPr>
      </w:pPr>
      <w:r w:rsidRPr="00963DA0">
        <w:rPr>
          <w:rFonts w:ascii="Times New Roman" w:eastAsia="Times New Roman" w:hAnsi="Times New Roman" w:cs="Times New Roman"/>
          <w:b/>
          <w:sz w:val="24"/>
          <w:szCs w:val="24"/>
          <w:lang w:eastAsia="hr-HR"/>
        </w:rPr>
        <w:t>Operativni kapaciteti/snage sustava CZ su:</w:t>
      </w:r>
    </w:p>
    <w:p w14:paraId="044655C0" w14:textId="77777777" w:rsidR="00963DA0" w:rsidRPr="00963DA0" w:rsidRDefault="00963DA0" w:rsidP="005F33B1">
      <w:pPr>
        <w:numPr>
          <w:ilvl w:val="0"/>
          <w:numId w:val="98"/>
        </w:numPr>
        <w:spacing w:after="0" w:line="240" w:lineRule="auto"/>
        <w:jc w:val="both"/>
        <w:rPr>
          <w:rFonts w:ascii="Times New Roman" w:eastAsia="Times New Roman" w:hAnsi="Times New Roman" w:cs="Times New Roman"/>
          <w:sz w:val="24"/>
          <w:szCs w:val="24"/>
          <w:lang w:eastAsia="hr-HR"/>
        </w:rPr>
      </w:pPr>
      <w:r w:rsidRPr="00963DA0">
        <w:rPr>
          <w:rFonts w:ascii="Times New Roman" w:eastAsia="Times New Roman" w:hAnsi="Times New Roman" w:cs="Times New Roman"/>
          <w:sz w:val="24"/>
          <w:szCs w:val="24"/>
          <w:lang w:eastAsia="hr-HR"/>
        </w:rPr>
        <w:t>Stožer CZ</w:t>
      </w:r>
    </w:p>
    <w:p w14:paraId="19545A02" w14:textId="77777777" w:rsidR="00963DA0" w:rsidRPr="00963DA0" w:rsidRDefault="00963DA0" w:rsidP="005F33B1">
      <w:pPr>
        <w:numPr>
          <w:ilvl w:val="0"/>
          <w:numId w:val="98"/>
        </w:numPr>
        <w:spacing w:after="0" w:line="240" w:lineRule="auto"/>
        <w:jc w:val="both"/>
        <w:rPr>
          <w:rFonts w:ascii="Times New Roman" w:eastAsia="Times New Roman" w:hAnsi="Times New Roman" w:cs="Times New Roman"/>
          <w:sz w:val="24"/>
          <w:szCs w:val="24"/>
          <w:lang w:eastAsia="hr-HR"/>
        </w:rPr>
      </w:pPr>
      <w:r w:rsidRPr="00963DA0">
        <w:rPr>
          <w:rFonts w:ascii="Times New Roman" w:eastAsia="Times New Roman" w:hAnsi="Times New Roman" w:cs="Times New Roman"/>
          <w:sz w:val="24"/>
          <w:szCs w:val="24"/>
          <w:lang w:eastAsia="hr-HR"/>
        </w:rPr>
        <w:t>Operativne snage vatrogastva</w:t>
      </w:r>
    </w:p>
    <w:p w14:paraId="540DAC1F" w14:textId="77777777" w:rsidR="00963DA0" w:rsidRPr="00963DA0" w:rsidRDefault="00963DA0" w:rsidP="005F33B1">
      <w:pPr>
        <w:numPr>
          <w:ilvl w:val="0"/>
          <w:numId w:val="98"/>
        </w:numPr>
        <w:spacing w:after="0" w:line="240" w:lineRule="auto"/>
        <w:jc w:val="both"/>
        <w:rPr>
          <w:rFonts w:ascii="Times New Roman" w:eastAsia="Times New Roman" w:hAnsi="Times New Roman" w:cs="Times New Roman"/>
          <w:sz w:val="24"/>
          <w:szCs w:val="24"/>
          <w:lang w:eastAsia="hr-HR"/>
        </w:rPr>
      </w:pPr>
      <w:r w:rsidRPr="00963DA0">
        <w:rPr>
          <w:rFonts w:ascii="Times New Roman" w:eastAsia="Times New Roman" w:hAnsi="Times New Roman" w:cs="Times New Roman"/>
          <w:sz w:val="24"/>
          <w:szCs w:val="24"/>
          <w:lang w:eastAsia="hr-HR"/>
        </w:rPr>
        <w:t>Operativne snage Hrvatskog crvenog križa (HCK)</w:t>
      </w:r>
    </w:p>
    <w:p w14:paraId="2B911511" w14:textId="77777777" w:rsidR="00963DA0" w:rsidRPr="00963DA0" w:rsidRDefault="00963DA0" w:rsidP="005F33B1">
      <w:pPr>
        <w:numPr>
          <w:ilvl w:val="0"/>
          <w:numId w:val="98"/>
        </w:numPr>
        <w:spacing w:after="0" w:line="240" w:lineRule="auto"/>
        <w:jc w:val="both"/>
        <w:rPr>
          <w:rFonts w:ascii="Times New Roman" w:eastAsia="Times New Roman" w:hAnsi="Times New Roman" w:cs="Times New Roman"/>
          <w:sz w:val="24"/>
          <w:szCs w:val="24"/>
          <w:lang w:eastAsia="hr-HR"/>
        </w:rPr>
      </w:pPr>
      <w:r w:rsidRPr="00963DA0">
        <w:rPr>
          <w:rFonts w:ascii="Times New Roman" w:eastAsia="Times New Roman" w:hAnsi="Times New Roman" w:cs="Times New Roman"/>
          <w:sz w:val="24"/>
          <w:szCs w:val="24"/>
          <w:lang w:eastAsia="hr-HR"/>
        </w:rPr>
        <w:t>Operativne snage Hrvatske Gorske službe spašavanja (HGSS)</w:t>
      </w:r>
    </w:p>
    <w:p w14:paraId="77E1E944" w14:textId="77777777" w:rsidR="00963DA0" w:rsidRPr="00963DA0" w:rsidRDefault="00963DA0" w:rsidP="005F33B1">
      <w:pPr>
        <w:numPr>
          <w:ilvl w:val="0"/>
          <w:numId w:val="98"/>
        </w:numPr>
        <w:spacing w:after="0" w:line="240" w:lineRule="auto"/>
        <w:jc w:val="both"/>
        <w:rPr>
          <w:rFonts w:ascii="Times New Roman" w:eastAsia="Times New Roman" w:hAnsi="Times New Roman" w:cs="Times New Roman"/>
          <w:sz w:val="24"/>
          <w:szCs w:val="24"/>
          <w:lang w:eastAsia="hr-HR"/>
        </w:rPr>
      </w:pPr>
      <w:r w:rsidRPr="00963DA0">
        <w:rPr>
          <w:rFonts w:ascii="Times New Roman" w:eastAsia="Times New Roman" w:hAnsi="Times New Roman" w:cs="Times New Roman"/>
          <w:sz w:val="24"/>
          <w:szCs w:val="24"/>
          <w:lang w:eastAsia="hr-HR"/>
        </w:rPr>
        <w:t>Udruge</w:t>
      </w:r>
    </w:p>
    <w:p w14:paraId="30BEC978" w14:textId="77777777" w:rsidR="00963DA0" w:rsidRPr="00963DA0" w:rsidRDefault="00963DA0" w:rsidP="005F33B1">
      <w:pPr>
        <w:numPr>
          <w:ilvl w:val="0"/>
          <w:numId w:val="98"/>
        </w:numPr>
        <w:spacing w:after="0" w:line="240" w:lineRule="auto"/>
        <w:jc w:val="both"/>
        <w:rPr>
          <w:rFonts w:ascii="Times New Roman" w:eastAsia="Times New Roman" w:hAnsi="Times New Roman" w:cs="Times New Roman"/>
          <w:sz w:val="24"/>
          <w:szCs w:val="24"/>
          <w:lang w:eastAsia="hr-HR"/>
        </w:rPr>
      </w:pPr>
      <w:r w:rsidRPr="00963DA0">
        <w:rPr>
          <w:rFonts w:ascii="Times New Roman" w:eastAsia="Times New Roman" w:hAnsi="Times New Roman" w:cs="Times New Roman"/>
          <w:sz w:val="24"/>
          <w:szCs w:val="24"/>
          <w:lang w:eastAsia="hr-HR"/>
        </w:rPr>
        <w:t>Postrojbe i povjerenici CZ</w:t>
      </w:r>
    </w:p>
    <w:p w14:paraId="2243CC80" w14:textId="77777777" w:rsidR="00963DA0" w:rsidRPr="00963DA0" w:rsidRDefault="00963DA0" w:rsidP="005F33B1">
      <w:pPr>
        <w:numPr>
          <w:ilvl w:val="0"/>
          <w:numId w:val="98"/>
        </w:numPr>
        <w:spacing w:after="0" w:line="240" w:lineRule="auto"/>
        <w:jc w:val="both"/>
        <w:rPr>
          <w:rFonts w:ascii="Times New Roman" w:eastAsia="Times New Roman" w:hAnsi="Times New Roman" w:cs="Times New Roman"/>
          <w:sz w:val="24"/>
          <w:szCs w:val="24"/>
          <w:lang w:eastAsia="hr-HR"/>
        </w:rPr>
      </w:pPr>
      <w:r w:rsidRPr="00963DA0">
        <w:rPr>
          <w:rFonts w:ascii="Times New Roman" w:eastAsia="Times New Roman" w:hAnsi="Times New Roman" w:cs="Times New Roman"/>
          <w:sz w:val="24"/>
          <w:szCs w:val="24"/>
          <w:lang w:eastAsia="hr-HR"/>
        </w:rPr>
        <w:t>Koordinatori na lokaciji</w:t>
      </w:r>
    </w:p>
    <w:p w14:paraId="1E08FE0E" w14:textId="77777777" w:rsidR="00963DA0" w:rsidRPr="00963DA0" w:rsidRDefault="00963DA0" w:rsidP="005F33B1">
      <w:pPr>
        <w:numPr>
          <w:ilvl w:val="0"/>
          <w:numId w:val="98"/>
        </w:numPr>
        <w:spacing w:after="0" w:line="240" w:lineRule="auto"/>
        <w:jc w:val="both"/>
        <w:rPr>
          <w:rFonts w:ascii="Times New Roman" w:eastAsia="Times New Roman" w:hAnsi="Times New Roman" w:cs="Times New Roman"/>
          <w:sz w:val="24"/>
          <w:szCs w:val="24"/>
          <w:lang w:eastAsia="hr-HR"/>
        </w:rPr>
      </w:pPr>
      <w:r w:rsidRPr="00963DA0">
        <w:rPr>
          <w:rFonts w:ascii="Times New Roman" w:eastAsia="Times New Roman" w:hAnsi="Times New Roman" w:cs="Times New Roman"/>
          <w:sz w:val="24"/>
          <w:szCs w:val="24"/>
          <w:lang w:eastAsia="hr-HR"/>
        </w:rPr>
        <w:t>Pravne osobe u sustavu CZ</w:t>
      </w:r>
    </w:p>
    <w:p w14:paraId="5A07115D" w14:textId="77777777" w:rsidR="00963DA0" w:rsidRDefault="00963DA0" w:rsidP="00963DA0">
      <w:pPr>
        <w:spacing w:after="0" w:line="240" w:lineRule="auto"/>
        <w:ind w:left="567"/>
        <w:jc w:val="both"/>
        <w:rPr>
          <w:rFonts w:ascii="Times New Roman" w:hAnsi="Times New Roman"/>
          <w:b/>
          <w:sz w:val="24"/>
          <w:u w:val="single"/>
        </w:rPr>
      </w:pPr>
    </w:p>
    <w:p w14:paraId="5C31F20D" w14:textId="77777777" w:rsidR="001F288C" w:rsidRDefault="001F288C" w:rsidP="00963DA0">
      <w:pPr>
        <w:spacing w:after="0" w:line="240" w:lineRule="auto"/>
        <w:ind w:left="567"/>
        <w:jc w:val="both"/>
        <w:rPr>
          <w:rFonts w:ascii="Times New Roman" w:hAnsi="Times New Roman"/>
          <w:b/>
          <w:sz w:val="24"/>
          <w:u w:val="single"/>
        </w:rPr>
      </w:pPr>
    </w:p>
    <w:p w14:paraId="7441DAD2" w14:textId="77777777" w:rsidR="00AC3C2E" w:rsidRPr="00963DA0" w:rsidRDefault="00AC3C2E" w:rsidP="00963DA0">
      <w:pPr>
        <w:spacing w:after="0" w:line="240" w:lineRule="auto"/>
        <w:ind w:left="567"/>
        <w:jc w:val="both"/>
        <w:rPr>
          <w:rFonts w:ascii="Times New Roman" w:hAnsi="Times New Roman"/>
          <w:b/>
          <w:sz w:val="24"/>
          <w:u w:val="single"/>
        </w:rPr>
      </w:pPr>
    </w:p>
    <w:p w14:paraId="031FD1B1" w14:textId="77777777" w:rsidR="00963DA0" w:rsidRPr="00963DA0" w:rsidRDefault="00963DA0" w:rsidP="00963DA0">
      <w:pPr>
        <w:spacing w:after="0" w:line="240" w:lineRule="auto"/>
        <w:ind w:left="567"/>
        <w:jc w:val="both"/>
        <w:rPr>
          <w:rFonts w:ascii="Times New Roman" w:hAnsi="Times New Roman"/>
          <w:b/>
          <w:sz w:val="24"/>
          <w:u w:val="single"/>
        </w:rPr>
      </w:pPr>
      <w:r w:rsidRPr="00963DA0">
        <w:rPr>
          <w:rFonts w:ascii="Times New Roman" w:hAnsi="Times New Roman"/>
          <w:b/>
          <w:sz w:val="24"/>
          <w:u w:val="single"/>
        </w:rPr>
        <w:lastRenderedPageBreak/>
        <w:t>Spremnost Stožera CZ u slučaju poplava:</w:t>
      </w:r>
    </w:p>
    <w:p w14:paraId="76BC152A" w14:textId="25376185" w:rsidR="00963DA0" w:rsidRPr="00963DA0" w:rsidRDefault="00963DA0" w:rsidP="001F288C">
      <w:pPr>
        <w:spacing w:after="0" w:line="240" w:lineRule="auto"/>
        <w:jc w:val="both"/>
        <w:rPr>
          <w:rFonts w:ascii="Times New Roman" w:eastAsia="Times New Roman" w:hAnsi="Times New Roman" w:cs="Times New Roman"/>
          <w:sz w:val="24"/>
          <w:szCs w:val="24"/>
          <w:lang w:eastAsia="hr-HR"/>
        </w:rPr>
      </w:pPr>
      <w:r w:rsidRPr="00963DA0">
        <w:rPr>
          <w:rFonts w:ascii="Times New Roman" w:eastAsia="Times New Roman" w:hAnsi="Times New Roman" w:cs="Times New Roman"/>
          <w:sz w:val="24"/>
          <w:szCs w:val="24"/>
          <w:lang w:eastAsia="hr-HR"/>
        </w:rPr>
        <w:t xml:space="preserve">Stožer civilne zaštite Grada </w:t>
      </w:r>
      <w:r w:rsidR="001F288C">
        <w:rPr>
          <w:rFonts w:ascii="Times New Roman" w:eastAsia="Times New Roman" w:hAnsi="Times New Roman" w:cs="Times New Roman"/>
          <w:sz w:val="24"/>
          <w:szCs w:val="24"/>
          <w:lang w:eastAsia="hr-HR"/>
        </w:rPr>
        <w:t>Ploč</w:t>
      </w:r>
      <w:r w:rsidR="00221410">
        <w:rPr>
          <w:rFonts w:ascii="Times New Roman" w:eastAsia="Times New Roman" w:hAnsi="Times New Roman" w:cs="Times New Roman"/>
          <w:sz w:val="24"/>
          <w:szCs w:val="24"/>
          <w:lang w:eastAsia="hr-HR"/>
        </w:rPr>
        <w:t>a</w:t>
      </w:r>
      <w:r w:rsidRPr="00963DA0">
        <w:rPr>
          <w:rFonts w:ascii="Times New Roman" w:eastAsia="Times New Roman" w:hAnsi="Times New Roman" w:cs="Times New Roman"/>
          <w:sz w:val="24"/>
          <w:szCs w:val="24"/>
          <w:lang w:eastAsia="hr-HR"/>
        </w:rPr>
        <w:t xml:space="preserve"> se sastoji od načelnika Stožera, z</w:t>
      </w:r>
      <w:r w:rsidR="001F288C">
        <w:rPr>
          <w:rFonts w:ascii="Times New Roman" w:eastAsia="Times New Roman" w:hAnsi="Times New Roman" w:cs="Times New Roman"/>
          <w:sz w:val="24"/>
          <w:szCs w:val="24"/>
          <w:lang w:eastAsia="hr-HR"/>
        </w:rPr>
        <w:t xml:space="preserve">amjenika načelnika Stožera </w:t>
      </w:r>
      <w:r w:rsidR="001F288C" w:rsidRPr="00EE4470">
        <w:rPr>
          <w:rFonts w:ascii="Times New Roman" w:eastAsia="Times New Roman" w:hAnsi="Times New Roman" w:cs="Times New Roman"/>
          <w:sz w:val="24"/>
          <w:szCs w:val="24"/>
          <w:lang w:eastAsia="hr-HR"/>
        </w:rPr>
        <w:t xml:space="preserve">te </w:t>
      </w:r>
      <w:r w:rsidR="000935F6">
        <w:rPr>
          <w:rFonts w:ascii="Times New Roman" w:eastAsia="Times New Roman" w:hAnsi="Times New Roman" w:cs="Times New Roman"/>
          <w:sz w:val="24"/>
          <w:szCs w:val="24"/>
          <w:lang w:eastAsia="hr-HR"/>
        </w:rPr>
        <w:t>8</w:t>
      </w:r>
      <w:r w:rsidRPr="00EE4470">
        <w:rPr>
          <w:rFonts w:ascii="Times New Roman" w:eastAsia="Times New Roman" w:hAnsi="Times New Roman" w:cs="Times New Roman"/>
          <w:sz w:val="24"/>
          <w:szCs w:val="24"/>
          <w:lang w:eastAsia="hr-HR"/>
        </w:rPr>
        <w:t xml:space="preserve"> članova.</w:t>
      </w:r>
      <w:r w:rsidRPr="00963DA0">
        <w:rPr>
          <w:rFonts w:ascii="Times New Roman" w:eastAsia="Times New Roman" w:hAnsi="Times New Roman" w:cs="Times New Roman"/>
          <w:sz w:val="24"/>
          <w:szCs w:val="24"/>
          <w:lang w:eastAsia="hr-HR"/>
        </w:rPr>
        <w:t xml:space="preserve">  Stožer civilne zaštite je stručno, operativno i koordinativno tijelo za provođenje mjera i aktivnosti civilne zaštite u velikim nesrećama i katastrofama. Stožer civilne zaštite Grada </w:t>
      </w:r>
      <w:r w:rsidR="001F288C">
        <w:rPr>
          <w:rFonts w:ascii="Times New Roman" w:eastAsia="Times New Roman" w:hAnsi="Times New Roman" w:cs="Times New Roman"/>
          <w:sz w:val="24"/>
          <w:szCs w:val="24"/>
          <w:lang w:eastAsia="hr-HR"/>
        </w:rPr>
        <w:t>Ploča</w:t>
      </w:r>
      <w:r w:rsidRPr="00963DA0">
        <w:rPr>
          <w:rFonts w:ascii="Times New Roman" w:eastAsia="Times New Roman" w:hAnsi="Times New Roman" w:cs="Times New Roman"/>
          <w:sz w:val="24"/>
          <w:szCs w:val="24"/>
          <w:lang w:eastAsia="hr-HR"/>
        </w:rPr>
        <w:t xml:space="preserve"> je osposobljen za provođenje mjera i aktivnosti u sustavu civilne zaštite. Članovi stožera upoznati su sa mob zborištem i načinom pozivanja (Planom pozivanja Stožera CZ).</w:t>
      </w:r>
    </w:p>
    <w:p w14:paraId="2884F05C" w14:textId="483D6EA8" w:rsidR="00963DA0" w:rsidRDefault="00963DA0" w:rsidP="00533D72">
      <w:pPr>
        <w:spacing w:after="0" w:line="240" w:lineRule="auto"/>
        <w:jc w:val="both"/>
        <w:rPr>
          <w:rFonts w:ascii="Times New Roman" w:eastAsia="Times New Roman" w:hAnsi="Times New Roman" w:cs="Times New Roman"/>
          <w:sz w:val="24"/>
          <w:szCs w:val="24"/>
          <w:lang w:eastAsia="hr-HR"/>
        </w:rPr>
      </w:pPr>
      <w:r w:rsidRPr="00963DA0">
        <w:rPr>
          <w:rFonts w:ascii="Times New Roman" w:eastAsia="Times New Roman" w:hAnsi="Times New Roman" w:cs="Times New Roman"/>
          <w:b/>
          <w:sz w:val="24"/>
          <w:szCs w:val="24"/>
          <w:lang w:eastAsia="hr-HR"/>
        </w:rPr>
        <w:t>Razina spremnosti</w:t>
      </w:r>
      <w:r w:rsidRPr="00963DA0">
        <w:rPr>
          <w:rFonts w:ascii="Times New Roman" w:eastAsia="Times New Roman" w:hAnsi="Times New Roman" w:cs="Times New Roman"/>
          <w:sz w:val="24"/>
          <w:szCs w:val="24"/>
          <w:lang w:eastAsia="hr-HR"/>
        </w:rPr>
        <w:t xml:space="preserve"> Stožera civilne zaštite Grada </w:t>
      </w:r>
      <w:r w:rsidR="001F288C">
        <w:rPr>
          <w:rFonts w:ascii="Times New Roman" w:eastAsia="Times New Roman" w:hAnsi="Times New Roman" w:cs="Times New Roman"/>
          <w:sz w:val="24"/>
          <w:szCs w:val="24"/>
          <w:lang w:eastAsia="hr-HR"/>
        </w:rPr>
        <w:t>Ploč</w:t>
      </w:r>
      <w:r w:rsidR="00221410">
        <w:rPr>
          <w:rFonts w:ascii="Times New Roman" w:eastAsia="Times New Roman" w:hAnsi="Times New Roman" w:cs="Times New Roman"/>
          <w:sz w:val="24"/>
          <w:szCs w:val="24"/>
          <w:lang w:eastAsia="hr-HR"/>
        </w:rPr>
        <w:t>a</w:t>
      </w:r>
      <w:r w:rsidRPr="00963DA0">
        <w:rPr>
          <w:rFonts w:ascii="Times New Roman" w:eastAsia="Times New Roman" w:hAnsi="Times New Roman" w:cs="Times New Roman"/>
          <w:sz w:val="24"/>
          <w:szCs w:val="24"/>
          <w:lang w:eastAsia="hr-HR"/>
        </w:rPr>
        <w:t xml:space="preserve"> </w:t>
      </w:r>
      <w:r w:rsidRPr="00963DA0">
        <w:rPr>
          <w:rFonts w:ascii="Times New Roman" w:eastAsia="Times New Roman" w:hAnsi="Times New Roman" w:cs="Times New Roman"/>
          <w:b/>
          <w:sz w:val="24"/>
          <w:szCs w:val="24"/>
          <w:lang w:eastAsia="hr-HR"/>
        </w:rPr>
        <w:t>procijenjena je visokom razinom spremnosti</w:t>
      </w:r>
      <w:r w:rsidRPr="00963DA0">
        <w:rPr>
          <w:rFonts w:ascii="Times New Roman" w:eastAsia="Times New Roman" w:hAnsi="Times New Roman" w:cs="Times New Roman"/>
          <w:sz w:val="24"/>
          <w:szCs w:val="24"/>
          <w:lang w:eastAsia="hr-HR"/>
        </w:rPr>
        <w:t xml:space="preserve">. </w:t>
      </w:r>
    </w:p>
    <w:p w14:paraId="0F05CCD2" w14:textId="77777777" w:rsidR="001F288C" w:rsidRPr="00963DA0" w:rsidRDefault="001F288C" w:rsidP="00963DA0">
      <w:pPr>
        <w:spacing w:after="0" w:line="240" w:lineRule="auto"/>
        <w:ind w:left="567"/>
        <w:jc w:val="both"/>
        <w:rPr>
          <w:rFonts w:ascii="Times New Roman" w:eastAsia="Times New Roman" w:hAnsi="Times New Roman" w:cs="Times New Roman"/>
          <w:sz w:val="24"/>
          <w:szCs w:val="24"/>
          <w:lang w:eastAsia="hr-HR"/>
        </w:rPr>
      </w:pPr>
    </w:p>
    <w:p w14:paraId="6C8F4E22" w14:textId="582A8945" w:rsidR="00963DA0" w:rsidRPr="00963DA0" w:rsidRDefault="00963DA0" w:rsidP="00963DA0">
      <w:pPr>
        <w:spacing w:after="0" w:line="240" w:lineRule="auto"/>
        <w:ind w:left="720"/>
        <w:jc w:val="both"/>
        <w:rPr>
          <w:rFonts w:ascii="Times New Roman" w:hAnsi="Times New Roman"/>
          <w:sz w:val="20"/>
          <w:szCs w:val="20"/>
        </w:rPr>
      </w:pPr>
      <w:r w:rsidRPr="00963DA0">
        <w:rPr>
          <w:rFonts w:ascii="Times New Roman" w:hAnsi="Times New Roman"/>
          <w:sz w:val="20"/>
          <w:szCs w:val="20"/>
        </w:rPr>
        <w:t xml:space="preserve">           </w:t>
      </w:r>
      <w:r w:rsidR="00E31898">
        <w:rPr>
          <w:rFonts w:ascii="Times New Roman" w:hAnsi="Times New Roman"/>
          <w:sz w:val="20"/>
          <w:szCs w:val="20"/>
        </w:rPr>
        <w:t xml:space="preserve">                      Tablica 1</w:t>
      </w:r>
      <w:r w:rsidR="00476A64">
        <w:rPr>
          <w:rFonts w:ascii="Times New Roman" w:hAnsi="Times New Roman"/>
          <w:sz w:val="20"/>
          <w:szCs w:val="20"/>
        </w:rPr>
        <w:t>56</w:t>
      </w:r>
      <w:r w:rsidRPr="00963DA0">
        <w:rPr>
          <w:rFonts w:ascii="Times New Roman" w:hAnsi="Times New Roman"/>
          <w:sz w:val="20"/>
          <w:szCs w:val="20"/>
        </w:rPr>
        <w:t>: Spremnost Stožera CZ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963DA0" w:rsidRPr="00963DA0" w14:paraId="435BADF8" w14:textId="77777777" w:rsidTr="00963DA0">
        <w:trPr>
          <w:jc w:val="center"/>
        </w:trPr>
        <w:tc>
          <w:tcPr>
            <w:tcW w:w="2317" w:type="dxa"/>
            <w:shd w:val="clear" w:color="auto" w:fill="BDD6EE"/>
          </w:tcPr>
          <w:p w14:paraId="50B550E2"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Vrlo niska spremnost</w:t>
            </w:r>
          </w:p>
        </w:tc>
        <w:tc>
          <w:tcPr>
            <w:tcW w:w="1276" w:type="dxa"/>
            <w:shd w:val="clear" w:color="auto" w:fill="FF0000"/>
          </w:tcPr>
          <w:p w14:paraId="56ECC28B"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4</w:t>
            </w:r>
          </w:p>
        </w:tc>
        <w:tc>
          <w:tcPr>
            <w:tcW w:w="850" w:type="dxa"/>
          </w:tcPr>
          <w:p w14:paraId="53F04388" w14:textId="77777777" w:rsidR="00963DA0" w:rsidRPr="00963DA0" w:rsidRDefault="00963DA0" w:rsidP="00963DA0">
            <w:pPr>
              <w:spacing w:after="0" w:line="240" w:lineRule="auto"/>
              <w:jc w:val="center"/>
              <w:rPr>
                <w:rFonts w:ascii="Times New Roman" w:hAnsi="Times New Roman"/>
                <w:sz w:val="20"/>
                <w:szCs w:val="20"/>
              </w:rPr>
            </w:pPr>
          </w:p>
        </w:tc>
      </w:tr>
      <w:tr w:rsidR="00963DA0" w:rsidRPr="00963DA0" w14:paraId="59C553A9" w14:textId="77777777" w:rsidTr="00963DA0">
        <w:trPr>
          <w:jc w:val="center"/>
        </w:trPr>
        <w:tc>
          <w:tcPr>
            <w:tcW w:w="2317" w:type="dxa"/>
            <w:shd w:val="clear" w:color="auto" w:fill="BDD6EE"/>
          </w:tcPr>
          <w:p w14:paraId="2F2DDCB6"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Niska spremnost</w:t>
            </w:r>
          </w:p>
        </w:tc>
        <w:tc>
          <w:tcPr>
            <w:tcW w:w="1276" w:type="dxa"/>
            <w:shd w:val="clear" w:color="auto" w:fill="FFC000"/>
          </w:tcPr>
          <w:p w14:paraId="0D78EEE3"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3</w:t>
            </w:r>
          </w:p>
        </w:tc>
        <w:tc>
          <w:tcPr>
            <w:tcW w:w="850" w:type="dxa"/>
          </w:tcPr>
          <w:p w14:paraId="737139DA" w14:textId="77777777" w:rsidR="00963DA0" w:rsidRPr="00963DA0" w:rsidRDefault="00963DA0" w:rsidP="00963DA0">
            <w:pPr>
              <w:spacing w:after="0" w:line="240" w:lineRule="auto"/>
              <w:jc w:val="center"/>
              <w:rPr>
                <w:rFonts w:ascii="Times New Roman" w:hAnsi="Times New Roman"/>
                <w:sz w:val="20"/>
                <w:szCs w:val="20"/>
              </w:rPr>
            </w:pPr>
          </w:p>
        </w:tc>
      </w:tr>
      <w:tr w:rsidR="00963DA0" w:rsidRPr="00963DA0" w14:paraId="407E6E73" w14:textId="77777777" w:rsidTr="00963DA0">
        <w:trPr>
          <w:jc w:val="center"/>
        </w:trPr>
        <w:tc>
          <w:tcPr>
            <w:tcW w:w="2317" w:type="dxa"/>
            <w:shd w:val="clear" w:color="auto" w:fill="BDD6EE"/>
          </w:tcPr>
          <w:p w14:paraId="022750CA"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Visoka spremnost</w:t>
            </w:r>
          </w:p>
        </w:tc>
        <w:tc>
          <w:tcPr>
            <w:tcW w:w="1276" w:type="dxa"/>
            <w:shd w:val="clear" w:color="auto" w:fill="FFFF00"/>
          </w:tcPr>
          <w:p w14:paraId="3953196B"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2</w:t>
            </w:r>
          </w:p>
        </w:tc>
        <w:tc>
          <w:tcPr>
            <w:tcW w:w="850" w:type="dxa"/>
          </w:tcPr>
          <w:p w14:paraId="4402F504"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X</w:t>
            </w:r>
          </w:p>
        </w:tc>
      </w:tr>
      <w:tr w:rsidR="00963DA0" w:rsidRPr="00963DA0" w14:paraId="5A39CE4C" w14:textId="77777777" w:rsidTr="00963DA0">
        <w:trPr>
          <w:jc w:val="center"/>
        </w:trPr>
        <w:tc>
          <w:tcPr>
            <w:tcW w:w="2317" w:type="dxa"/>
            <w:shd w:val="clear" w:color="auto" w:fill="BDD6EE"/>
          </w:tcPr>
          <w:p w14:paraId="4D5FFD01"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Vrlo visoka spremnost</w:t>
            </w:r>
          </w:p>
        </w:tc>
        <w:tc>
          <w:tcPr>
            <w:tcW w:w="1276" w:type="dxa"/>
            <w:shd w:val="clear" w:color="auto" w:fill="00B050"/>
          </w:tcPr>
          <w:p w14:paraId="7679F749"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1</w:t>
            </w:r>
          </w:p>
        </w:tc>
        <w:tc>
          <w:tcPr>
            <w:tcW w:w="850" w:type="dxa"/>
          </w:tcPr>
          <w:p w14:paraId="4010A940" w14:textId="77777777" w:rsidR="00963DA0" w:rsidRPr="00963DA0" w:rsidRDefault="00963DA0" w:rsidP="00963DA0">
            <w:pPr>
              <w:spacing w:after="0" w:line="240" w:lineRule="auto"/>
              <w:jc w:val="center"/>
              <w:rPr>
                <w:rFonts w:ascii="Times New Roman" w:hAnsi="Times New Roman"/>
                <w:sz w:val="20"/>
                <w:szCs w:val="20"/>
              </w:rPr>
            </w:pPr>
          </w:p>
        </w:tc>
      </w:tr>
    </w:tbl>
    <w:p w14:paraId="76AC0F79" w14:textId="77777777" w:rsidR="00963DA0" w:rsidRPr="00963DA0" w:rsidRDefault="00963DA0" w:rsidP="00963DA0">
      <w:pPr>
        <w:spacing w:after="0" w:line="240" w:lineRule="auto"/>
        <w:ind w:left="720"/>
        <w:jc w:val="both"/>
        <w:rPr>
          <w:rFonts w:ascii="Times New Roman" w:hAnsi="Times New Roman"/>
          <w:sz w:val="24"/>
        </w:rPr>
      </w:pPr>
    </w:p>
    <w:p w14:paraId="41DA9B4E" w14:textId="77777777" w:rsidR="00963DA0" w:rsidRPr="00963DA0" w:rsidRDefault="00963DA0" w:rsidP="00963DA0">
      <w:pPr>
        <w:spacing w:after="0" w:line="240" w:lineRule="auto"/>
        <w:jc w:val="both"/>
        <w:rPr>
          <w:rFonts w:ascii="Times New Roman" w:eastAsia="Calibri" w:hAnsi="Times New Roman" w:cs="Times New Roman"/>
          <w:sz w:val="16"/>
          <w:szCs w:val="16"/>
        </w:rPr>
      </w:pPr>
    </w:p>
    <w:p w14:paraId="7A84CD09" w14:textId="77777777" w:rsidR="00963DA0" w:rsidRPr="00963DA0" w:rsidRDefault="00963DA0" w:rsidP="00963DA0">
      <w:pPr>
        <w:spacing w:after="0" w:line="240" w:lineRule="auto"/>
        <w:ind w:left="567"/>
        <w:jc w:val="both"/>
        <w:rPr>
          <w:rFonts w:ascii="Times New Roman" w:hAnsi="Times New Roman"/>
          <w:b/>
          <w:sz w:val="24"/>
          <w:u w:val="single"/>
        </w:rPr>
      </w:pPr>
      <w:r w:rsidRPr="00963DA0">
        <w:rPr>
          <w:rFonts w:ascii="Times New Roman" w:hAnsi="Times New Roman"/>
          <w:b/>
          <w:sz w:val="24"/>
          <w:u w:val="single"/>
        </w:rPr>
        <w:t>Spremnost vatrogastva u slučaju poplava:</w:t>
      </w:r>
    </w:p>
    <w:p w14:paraId="53BAB9F8" w14:textId="407C3262" w:rsidR="001F288C" w:rsidRDefault="001F288C" w:rsidP="001F288C">
      <w:pPr>
        <w:pStyle w:val="Bezproreda2"/>
      </w:pPr>
      <w:r w:rsidRPr="008F4505">
        <w:t xml:space="preserve">Na području Grada </w:t>
      </w:r>
      <w:r>
        <w:t>Ploč</w:t>
      </w:r>
      <w:r w:rsidR="00221410">
        <w:t>a</w:t>
      </w:r>
      <w:r w:rsidRPr="008F4505">
        <w:t xml:space="preserve"> </w:t>
      </w:r>
      <w:r>
        <w:t>djeluje:</w:t>
      </w:r>
    </w:p>
    <w:p w14:paraId="2D2E7991" w14:textId="77777777" w:rsidR="00AC3C2E" w:rsidRPr="005C7E62" w:rsidRDefault="00AC3C2E" w:rsidP="005F33B1">
      <w:pPr>
        <w:pStyle w:val="Odlomakpopisa"/>
        <w:numPr>
          <w:ilvl w:val="1"/>
          <w:numId w:val="90"/>
        </w:numPr>
        <w:rPr>
          <w:rFonts w:ascii="Times New Roman" w:hAnsi="Times New Roman"/>
          <w:color w:val="000000"/>
        </w:rPr>
      </w:pPr>
      <w:r w:rsidRPr="005C7E62">
        <w:rPr>
          <w:rFonts w:ascii="Times New Roman" w:hAnsi="Times New Roman"/>
          <w:color w:val="000000"/>
        </w:rPr>
        <w:t>JVP Ploče</w:t>
      </w:r>
    </w:p>
    <w:p w14:paraId="6AFA89AA" w14:textId="77777777" w:rsidR="00AC3C2E" w:rsidRPr="005C7E62" w:rsidRDefault="00AC3C2E" w:rsidP="005F33B1">
      <w:pPr>
        <w:pStyle w:val="Odlomakpopisa"/>
        <w:numPr>
          <w:ilvl w:val="1"/>
          <w:numId w:val="90"/>
        </w:numPr>
        <w:rPr>
          <w:rFonts w:ascii="Times New Roman" w:hAnsi="Times New Roman"/>
          <w:color w:val="000000"/>
        </w:rPr>
      </w:pPr>
      <w:r w:rsidRPr="005C7E62">
        <w:rPr>
          <w:rFonts w:ascii="Times New Roman" w:hAnsi="Times New Roman"/>
          <w:color w:val="000000"/>
        </w:rPr>
        <w:t>DVD Komin</w:t>
      </w:r>
    </w:p>
    <w:p w14:paraId="28801E5E" w14:textId="77777777" w:rsidR="00AC3C2E" w:rsidRPr="005C7E62" w:rsidRDefault="00AC3C2E" w:rsidP="005F33B1">
      <w:pPr>
        <w:pStyle w:val="Odlomakpopisa"/>
        <w:numPr>
          <w:ilvl w:val="1"/>
          <w:numId w:val="90"/>
        </w:numPr>
        <w:rPr>
          <w:rFonts w:ascii="Times New Roman" w:hAnsi="Times New Roman"/>
          <w:color w:val="000000"/>
        </w:rPr>
      </w:pPr>
      <w:r w:rsidRPr="005C7E62">
        <w:rPr>
          <w:rFonts w:ascii="Times New Roman" w:hAnsi="Times New Roman"/>
          <w:color w:val="000000"/>
        </w:rPr>
        <w:t>DVD Staševica</w:t>
      </w:r>
    </w:p>
    <w:p w14:paraId="5619CD4B" w14:textId="77777777" w:rsidR="00AC3C2E" w:rsidRDefault="00AC3C2E" w:rsidP="005F33B1">
      <w:pPr>
        <w:pStyle w:val="Odlomakpopisa"/>
        <w:numPr>
          <w:ilvl w:val="1"/>
          <w:numId w:val="90"/>
        </w:numPr>
        <w:rPr>
          <w:rFonts w:ascii="Times New Roman" w:hAnsi="Times New Roman"/>
          <w:color w:val="000000"/>
        </w:rPr>
      </w:pPr>
      <w:r>
        <w:rPr>
          <w:rFonts w:ascii="Times New Roman" w:hAnsi="Times New Roman"/>
          <w:color w:val="000000"/>
        </w:rPr>
        <w:t>Vizir d.o.o. za zaštitu od požara</w:t>
      </w:r>
    </w:p>
    <w:p w14:paraId="36E5AB96" w14:textId="722D0C33" w:rsidR="00AC3C2E" w:rsidRPr="005C7E62" w:rsidRDefault="00AC3C2E" w:rsidP="005F33B1">
      <w:pPr>
        <w:pStyle w:val="Odlomakpopisa"/>
        <w:numPr>
          <w:ilvl w:val="1"/>
          <w:numId w:val="90"/>
        </w:numPr>
        <w:rPr>
          <w:rFonts w:ascii="Times New Roman" w:hAnsi="Times New Roman"/>
          <w:color w:val="000000"/>
        </w:rPr>
      </w:pPr>
      <w:r>
        <w:rPr>
          <w:rFonts w:ascii="Times New Roman" w:hAnsi="Times New Roman"/>
          <w:color w:val="000000"/>
        </w:rPr>
        <w:t>Florijan servis</w:t>
      </w:r>
      <w:r w:rsidR="00254D9C">
        <w:rPr>
          <w:rFonts w:ascii="Times New Roman" w:hAnsi="Times New Roman"/>
          <w:color w:val="000000"/>
        </w:rPr>
        <w:t xml:space="preserve"> d.o.o.</w:t>
      </w:r>
    </w:p>
    <w:p w14:paraId="6080349E" w14:textId="77777777" w:rsidR="001F288C" w:rsidRDefault="001F288C" w:rsidP="00963DA0">
      <w:pPr>
        <w:spacing w:after="0" w:line="240" w:lineRule="auto"/>
        <w:ind w:left="567"/>
        <w:jc w:val="both"/>
        <w:rPr>
          <w:rFonts w:ascii="Times New Roman" w:eastAsia="Times New Roman" w:hAnsi="Times New Roman" w:cs="Times New Roman"/>
          <w:sz w:val="24"/>
          <w:szCs w:val="24"/>
          <w:lang w:eastAsia="hr-HR"/>
        </w:rPr>
      </w:pPr>
    </w:p>
    <w:p w14:paraId="316F738E" w14:textId="77777777" w:rsidR="00963DA0" w:rsidRPr="00963DA0" w:rsidRDefault="00963DA0" w:rsidP="001F288C">
      <w:pPr>
        <w:spacing w:after="0" w:line="240" w:lineRule="auto"/>
        <w:jc w:val="both"/>
        <w:rPr>
          <w:rFonts w:ascii="Times New Roman" w:eastAsia="Times New Roman" w:hAnsi="Times New Roman" w:cs="Times New Roman"/>
          <w:color w:val="000000"/>
          <w:sz w:val="24"/>
          <w:szCs w:val="24"/>
        </w:rPr>
      </w:pPr>
      <w:r w:rsidRPr="00963DA0">
        <w:rPr>
          <w:rFonts w:ascii="Times New Roman" w:eastAsia="Times New Roman" w:hAnsi="Times New Roman" w:cs="Times New Roman"/>
          <w:sz w:val="24"/>
          <w:szCs w:val="24"/>
          <w:lang w:eastAsia="hr-HR"/>
        </w:rPr>
        <w:t xml:space="preserve">Procjena spremnosti snaga vatrogastva, temelji se na opremljenosti i učinkovitosti u obavljanju redovnih djelatnosti za koje su osnovani. Isti imaju potreban broj operativnih vatrogasaca a oprema se kontinuirano nabavlja sukladno ustroju i obnavlja postojeća. Spremnost vatrogastva obzirom na brojnost, uvježbanost i opremljenost procijenjena je </w:t>
      </w:r>
      <w:r w:rsidRPr="00963DA0">
        <w:rPr>
          <w:rFonts w:ascii="Times New Roman" w:eastAsia="Times New Roman" w:hAnsi="Times New Roman" w:cs="Times New Roman"/>
          <w:b/>
          <w:sz w:val="24"/>
          <w:szCs w:val="24"/>
          <w:lang w:eastAsia="hr-HR"/>
        </w:rPr>
        <w:t>vrlo visokom, uz nastavak stalne educiranosti i osposobljavanja</w:t>
      </w:r>
      <w:r w:rsidRPr="00963DA0">
        <w:rPr>
          <w:rFonts w:ascii="Times New Roman" w:eastAsia="Times New Roman" w:hAnsi="Times New Roman" w:cs="Times New Roman"/>
          <w:sz w:val="24"/>
          <w:szCs w:val="24"/>
          <w:lang w:eastAsia="hr-HR"/>
        </w:rPr>
        <w:t xml:space="preserve"> članstva za postupanje u slučaju poplava, </w:t>
      </w:r>
      <w:r w:rsidRPr="00963DA0">
        <w:rPr>
          <w:rFonts w:ascii="Times New Roman" w:eastAsia="Times New Roman" w:hAnsi="Times New Roman" w:cs="Times New Roman"/>
          <w:b/>
          <w:sz w:val="24"/>
          <w:szCs w:val="24"/>
          <w:lang w:eastAsia="hr-HR"/>
        </w:rPr>
        <w:t>te nabavke specijalizirane opreme za djelovanje u slučaju poplava</w:t>
      </w:r>
      <w:r w:rsidRPr="00963DA0">
        <w:rPr>
          <w:rFonts w:ascii="Times New Roman" w:eastAsia="Times New Roman" w:hAnsi="Times New Roman" w:cs="Times New Roman"/>
          <w:sz w:val="24"/>
          <w:szCs w:val="24"/>
          <w:lang w:eastAsia="hr-HR"/>
        </w:rPr>
        <w:t>.</w:t>
      </w:r>
    </w:p>
    <w:p w14:paraId="1BB0E67B" w14:textId="77777777" w:rsidR="00963DA0" w:rsidRPr="00963DA0" w:rsidRDefault="00963DA0" w:rsidP="00963DA0">
      <w:pPr>
        <w:spacing w:after="0" w:line="240" w:lineRule="auto"/>
        <w:jc w:val="both"/>
        <w:rPr>
          <w:rFonts w:ascii="Times New Roman" w:hAnsi="Times New Roman"/>
          <w:sz w:val="20"/>
          <w:szCs w:val="20"/>
        </w:rPr>
      </w:pPr>
    </w:p>
    <w:p w14:paraId="6C86B2A1" w14:textId="3B4696F4" w:rsidR="00963DA0" w:rsidRPr="00963DA0" w:rsidRDefault="00963DA0" w:rsidP="00963DA0">
      <w:pPr>
        <w:spacing w:after="0" w:line="240" w:lineRule="auto"/>
        <w:ind w:left="720"/>
        <w:jc w:val="both"/>
        <w:rPr>
          <w:rFonts w:ascii="Times New Roman" w:hAnsi="Times New Roman"/>
          <w:sz w:val="20"/>
          <w:szCs w:val="20"/>
        </w:rPr>
      </w:pPr>
      <w:r w:rsidRPr="00963DA0">
        <w:rPr>
          <w:rFonts w:ascii="Times New Roman" w:hAnsi="Times New Roman"/>
          <w:sz w:val="20"/>
          <w:szCs w:val="20"/>
        </w:rPr>
        <w:t xml:space="preserve">        </w:t>
      </w:r>
      <w:r w:rsidR="00E31898">
        <w:rPr>
          <w:rFonts w:ascii="Times New Roman" w:hAnsi="Times New Roman"/>
          <w:sz w:val="20"/>
          <w:szCs w:val="20"/>
        </w:rPr>
        <w:t xml:space="preserve">                      Tablica 15</w:t>
      </w:r>
      <w:r w:rsidR="00476A64">
        <w:rPr>
          <w:rFonts w:ascii="Times New Roman" w:hAnsi="Times New Roman"/>
          <w:sz w:val="20"/>
          <w:szCs w:val="20"/>
        </w:rPr>
        <w:t>7</w:t>
      </w:r>
      <w:r w:rsidRPr="00963DA0">
        <w:rPr>
          <w:rFonts w:ascii="Times New Roman" w:hAnsi="Times New Roman"/>
          <w:sz w:val="20"/>
          <w:szCs w:val="20"/>
        </w:rPr>
        <w:t>: Spremnost operativnih snaga vatrogastva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963DA0" w:rsidRPr="00963DA0" w14:paraId="25CCCC64" w14:textId="77777777" w:rsidTr="00963DA0">
        <w:trPr>
          <w:jc w:val="center"/>
        </w:trPr>
        <w:tc>
          <w:tcPr>
            <w:tcW w:w="2317" w:type="dxa"/>
            <w:shd w:val="clear" w:color="auto" w:fill="BDD6EE"/>
          </w:tcPr>
          <w:p w14:paraId="067FC24D"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Vrlo niska spremnost</w:t>
            </w:r>
          </w:p>
        </w:tc>
        <w:tc>
          <w:tcPr>
            <w:tcW w:w="1276" w:type="dxa"/>
            <w:shd w:val="clear" w:color="auto" w:fill="FF0000"/>
          </w:tcPr>
          <w:p w14:paraId="6E4DC888"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4</w:t>
            </w:r>
          </w:p>
        </w:tc>
        <w:tc>
          <w:tcPr>
            <w:tcW w:w="850" w:type="dxa"/>
          </w:tcPr>
          <w:p w14:paraId="3912EAF7" w14:textId="77777777" w:rsidR="00963DA0" w:rsidRPr="00963DA0" w:rsidRDefault="00963DA0" w:rsidP="00963DA0">
            <w:pPr>
              <w:spacing w:after="0" w:line="240" w:lineRule="auto"/>
              <w:jc w:val="center"/>
              <w:rPr>
                <w:rFonts w:ascii="Times New Roman" w:hAnsi="Times New Roman"/>
                <w:sz w:val="20"/>
                <w:szCs w:val="20"/>
              </w:rPr>
            </w:pPr>
          </w:p>
        </w:tc>
      </w:tr>
      <w:tr w:rsidR="00963DA0" w:rsidRPr="00963DA0" w14:paraId="34F3346E" w14:textId="77777777" w:rsidTr="00963DA0">
        <w:trPr>
          <w:jc w:val="center"/>
        </w:trPr>
        <w:tc>
          <w:tcPr>
            <w:tcW w:w="2317" w:type="dxa"/>
            <w:shd w:val="clear" w:color="auto" w:fill="BDD6EE"/>
          </w:tcPr>
          <w:p w14:paraId="3CC9D6D2"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Niska spremnost</w:t>
            </w:r>
          </w:p>
        </w:tc>
        <w:tc>
          <w:tcPr>
            <w:tcW w:w="1276" w:type="dxa"/>
            <w:shd w:val="clear" w:color="auto" w:fill="FFC000"/>
          </w:tcPr>
          <w:p w14:paraId="2642FC80"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3</w:t>
            </w:r>
          </w:p>
        </w:tc>
        <w:tc>
          <w:tcPr>
            <w:tcW w:w="850" w:type="dxa"/>
          </w:tcPr>
          <w:p w14:paraId="72DD758A" w14:textId="77777777" w:rsidR="00963DA0" w:rsidRPr="00963DA0" w:rsidRDefault="00963DA0" w:rsidP="00963DA0">
            <w:pPr>
              <w:spacing w:after="0" w:line="240" w:lineRule="auto"/>
              <w:jc w:val="center"/>
              <w:rPr>
                <w:rFonts w:ascii="Times New Roman" w:hAnsi="Times New Roman"/>
                <w:sz w:val="20"/>
                <w:szCs w:val="20"/>
              </w:rPr>
            </w:pPr>
          </w:p>
        </w:tc>
      </w:tr>
      <w:tr w:rsidR="00963DA0" w:rsidRPr="00963DA0" w14:paraId="1EB4D2F2" w14:textId="77777777" w:rsidTr="00963DA0">
        <w:trPr>
          <w:jc w:val="center"/>
        </w:trPr>
        <w:tc>
          <w:tcPr>
            <w:tcW w:w="2317" w:type="dxa"/>
            <w:shd w:val="clear" w:color="auto" w:fill="BDD6EE"/>
          </w:tcPr>
          <w:p w14:paraId="712F3F31"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Visoka spremnost</w:t>
            </w:r>
          </w:p>
        </w:tc>
        <w:tc>
          <w:tcPr>
            <w:tcW w:w="1276" w:type="dxa"/>
            <w:shd w:val="clear" w:color="auto" w:fill="FFFF00"/>
          </w:tcPr>
          <w:p w14:paraId="3C9835D5"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2</w:t>
            </w:r>
          </w:p>
        </w:tc>
        <w:tc>
          <w:tcPr>
            <w:tcW w:w="850" w:type="dxa"/>
          </w:tcPr>
          <w:p w14:paraId="3656101C" w14:textId="77777777" w:rsidR="00963DA0" w:rsidRPr="00963DA0" w:rsidRDefault="00963DA0" w:rsidP="00963DA0">
            <w:pPr>
              <w:spacing w:after="0" w:line="240" w:lineRule="auto"/>
              <w:jc w:val="center"/>
              <w:rPr>
                <w:rFonts w:ascii="Times New Roman" w:hAnsi="Times New Roman"/>
                <w:sz w:val="20"/>
                <w:szCs w:val="20"/>
              </w:rPr>
            </w:pPr>
          </w:p>
        </w:tc>
      </w:tr>
      <w:tr w:rsidR="00963DA0" w:rsidRPr="00963DA0" w14:paraId="1E5B5680" w14:textId="77777777" w:rsidTr="00963DA0">
        <w:trPr>
          <w:jc w:val="center"/>
        </w:trPr>
        <w:tc>
          <w:tcPr>
            <w:tcW w:w="2317" w:type="dxa"/>
            <w:shd w:val="clear" w:color="auto" w:fill="BDD6EE"/>
          </w:tcPr>
          <w:p w14:paraId="1A0D606A"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Vrlo visoka spremnost</w:t>
            </w:r>
          </w:p>
        </w:tc>
        <w:tc>
          <w:tcPr>
            <w:tcW w:w="1276" w:type="dxa"/>
            <w:shd w:val="clear" w:color="auto" w:fill="00B050"/>
          </w:tcPr>
          <w:p w14:paraId="0E387576"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1</w:t>
            </w:r>
          </w:p>
        </w:tc>
        <w:tc>
          <w:tcPr>
            <w:tcW w:w="850" w:type="dxa"/>
          </w:tcPr>
          <w:p w14:paraId="26FEF720"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X</w:t>
            </w:r>
          </w:p>
        </w:tc>
      </w:tr>
    </w:tbl>
    <w:p w14:paraId="3112381B" w14:textId="77777777" w:rsidR="00963DA0" w:rsidRPr="00963DA0" w:rsidRDefault="00963DA0" w:rsidP="00963DA0">
      <w:pPr>
        <w:spacing w:after="0" w:line="240" w:lineRule="auto"/>
        <w:jc w:val="both"/>
        <w:rPr>
          <w:rFonts w:ascii="Times New Roman" w:eastAsia="Times New Roman" w:hAnsi="Times New Roman" w:cs="Times New Roman"/>
          <w:sz w:val="24"/>
          <w:szCs w:val="24"/>
          <w:lang w:eastAsia="hr-HR"/>
        </w:rPr>
      </w:pPr>
    </w:p>
    <w:p w14:paraId="22FF21DA" w14:textId="77777777" w:rsidR="00963DA0" w:rsidRPr="00963DA0" w:rsidRDefault="00963DA0" w:rsidP="00963DA0">
      <w:pPr>
        <w:spacing w:after="0" w:line="240" w:lineRule="auto"/>
        <w:ind w:left="567"/>
        <w:jc w:val="both"/>
        <w:rPr>
          <w:rFonts w:ascii="Times New Roman" w:hAnsi="Times New Roman"/>
          <w:b/>
          <w:sz w:val="24"/>
          <w:u w:val="single"/>
        </w:rPr>
      </w:pPr>
      <w:r w:rsidRPr="00963DA0">
        <w:rPr>
          <w:rFonts w:ascii="Times New Roman" w:hAnsi="Times New Roman"/>
          <w:b/>
          <w:sz w:val="24"/>
          <w:u w:val="single"/>
        </w:rPr>
        <w:t xml:space="preserve">Spremnost HCK-GD CK </w:t>
      </w:r>
      <w:r w:rsidR="001F288C">
        <w:rPr>
          <w:rFonts w:ascii="Times New Roman" w:hAnsi="Times New Roman"/>
          <w:b/>
          <w:sz w:val="24"/>
          <w:u w:val="single"/>
        </w:rPr>
        <w:t>Ploče</w:t>
      </w:r>
      <w:r w:rsidRPr="00963DA0">
        <w:rPr>
          <w:rFonts w:ascii="Times New Roman" w:hAnsi="Times New Roman"/>
          <w:b/>
          <w:sz w:val="24"/>
          <w:u w:val="single"/>
        </w:rPr>
        <w:t xml:space="preserve"> u slučaju poplava:</w:t>
      </w:r>
    </w:p>
    <w:p w14:paraId="30C26AF5" w14:textId="77777777" w:rsidR="00963DA0" w:rsidRPr="00963DA0" w:rsidRDefault="00963DA0" w:rsidP="001F288C">
      <w:pPr>
        <w:spacing w:after="0" w:line="240" w:lineRule="auto"/>
        <w:jc w:val="both"/>
        <w:rPr>
          <w:rFonts w:ascii="Times New Roman" w:hAnsi="Times New Roman"/>
          <w:bCs/>
          <w:sz w:val="24"/>
        </w:rPr>
      </w:pPr>
      <w:r w:rsidRPr="00963DA0">
        <w:rPr>
          <w:rFonts w:ascii="Times New Roman" w:hAnsi="Times New Roman"/>
          <w:bCs/>
          <w:sz w:val="24"/>
        </w:rPr>
        <w:t xml:space="preserve">Operativne snage Crvenog križa su snaga koja se i u redovnoj djelatnosti bavi zaštitom i spašavanjem ljudi. </w:t>
      </w:r>
    </w:p>
    <w:p w14:paraId="2D8E0CC6" w14:textId="77777777" w:rsidR="00963DA0" w:rsidRPr="00963DA0" w:rsidRDefault="00963DA0" w:rsidP="001F288C">
      <w:pPr>
        <w:spacing w:after="0" w:line="240" w:lineRule="auto"/>
        <w:jc w:val="both"/>
        <w:rPr>
          <w:rFonts w:ascii="Times New Roman" w:hAnsi="Times New Roman"/>
          <w:sz w:val="24"/>
        </w:rPr>
      </w:pPr>
      <w:r w:rsidRPr="00963DA0">
        <w:rPr>
          <w:rFonts w:ascii="Times New Roman" w:hAnsi="Times New Roman"/>
          <w:sz w:val="24"/>
        </w:rPr>
        <w:t xml:space="preserve">Procjena spremnosti Hrvatskog crvenog križa, temelji se na opremljenosti i učinkovitosti u obavljanju redovnih djelatnosti za koje su osnovani. Spremnost HCK-a obzirom na brojnost, uvježbanost i opremljenost procijenjena je </w:t>
      </w:r>
      <w:r w:rsidRPr="00963DA0">
        <w:rPr>
          <w:rFonts w:ascii="Times New Roman" w:hAnsi="Times New Roman"/>
          <w:b/>
          <w:sz w:val="24"/>
        </w:rPr>
        <w:t>vrlo visokom.</w:t>
      </w:r>
    </w:p>
    <w:p w14:paraId="3D8CE49E" w14:textId="77777777" w:rsidR="00963DA0" w:rsidRPr="00963DA0" w:rsidRDefault="00963DA0" w:rsidP="00963DA0">
      <w:pPr>
        <w:spacing w:after="0" w:line="240" w:lineRule="auto"/>
        <w:jc w:val="both"/>
        <w:rPr>
          <w:rFonts w:ascii="Times New Roman" w:hAnsi="Times New Roman"/>
          <w:sz w:val="24"/>
        </w:rPr>
      </w:pPr>
    </w:p>
    <w:p w14:paraId="612B4F52" w14:textId="62ED08DF" w:rsidR="00963DA0" w:rsidRPr="00963DA0" w:rsidRDefault="00963DA0" w:rsidP="00963DA0">
      <w:pPr>
        <w:spacing w:after="0" w:line="240" w:lineRule="auto"/>
        <w:ind w:left="720"/>
        <w:jc w:val="both"/>
        <w:rPr>
          <w:rFonts w:ascii="Times New Roman" w:hAnsi="Times New Roman"/>
          <w:sz w:val="20"/>
          <w:szCs w:val="20"/>
        </w:rPr>
      </w:pPr>
      <w:r w:rsidRPr="00963DA0">
        <w:rPr>
          <w:rFonts w:ascii="Times New Roman" w:hAnsi="Times New Roman"/>
          <w:sz w:val="20"/>
          <w:szCs w:val="20"/>
        </w:rPr>
        <w:t xml:space="preserve">         </w:t>
      </w:r>
      <w:r w:rsidR="00E31898">
        <w:rPr>
          <w:rFonts w:ascii="Times New Roman" w:hAnsi="Times New Roman"/>
          <w:sz w:val="20"/>
          <w:szCs w:val="20"/>
        </w:rPr>
        <w:t xml:space="preserve">                      Tablica 15</w:t>
      </w:r>
      <w:r w:rsidR="00476A64">
        <w:rPr>
          <w:rFonts w:ascii="Times New Roman" w:hAnsi="Times New Roman"/>
          <w:sz w:val="20"/>
          <w:szCs w:val="20"/>
        </w:rPr>
        <w:t>8</w:t>
      </w:r>
      <w:r w:rsidRPr="00963DA0">
        <w:rPr>
          <w:rFonts w:ascii="Times New Roman" w:hAnsi="Times New Roman"/>
          <w:sz w:val="20"/>
          <w:szCs w:val="20"/>
        </w:rPr>
        <w:t>: Spremnost HCK</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963DA0" w:rsidRPr="00963DA0" w14:paraId="06A992D5" w14:textId="77777777" w:rsidTr="00963DA0">
        <w:trPr>
          <w:jc w:val="center"/>
        </w:trPr>
        <w:tc>
          <w:tcPr>
            <w:tcW w:w="2317" w:type="dxa"/>
            <w:shd w:val="clear" w:color="auto" w:fill="BDD6EE"/>
          </w:tcPr>
          <w:p w14:paraId="558EF965"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Vrlo niska spremnost</w:t>
            </w:r>
          </w:p>
        </w:tc>
        <w:tc>
          <w:tcPr>
            <w:tcW w:w="1276" w:type="dxa"/>
            <w:shd w:val="clear" w:color="auto" w:fill="FF0000"/>
          </w:tcPr>
          <w:p w14:paraId="69027427"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4</w:t>
            </w:r>
          </w:p>
        </w:tc>
        <w:tc>
          <w:tcPr>
            <w:tcW w:w="850" w:type="dxa"/>
          </w:tcPr>
          <w:p w14:paraId="1E2EDB8E" w14:textId="77777777" w:rsidR="00963DA0" w:rsidRPr="00963DA0" w:rsidRDefault="00963DA0" w:rsidP="00963DA0">
            <w:pPr>
              <w:spacing w:after="0" w:line="240" w:lineRule="auto"/>
              <w:jc w:val="center"/>
              <w:rPr>
                <w:rFonts w:ascii="Times New Roman" w:hAnsi="Times New Roman"/>
                <w:sz w:val="20"/>
                <w:szCs w:val="20"/>
              </w:rPr>
            </w:pPr>
          </w:p>
        </w:tc>
      </w:tr>
      <w:tr w:rsidR="00963DA0" w:rsidRPr="00963DA0" w14:paraId="18CCE403" w14:textId="77777777" w:rsidTr="00963DA0">
        <w:trPr>
          <w:jc w:val="center"/>
        </w:trPr>
        <w:tc>
          <w:tcPr>
            <w:tcW w:w="2317" w:type="dxa"/>
            <w:shd w:val="clear" w:color="auto" w:fill="BDD6EE"/>
          </w:tcPr>
          <w:p w14:paraId="3272AA5B"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Niska spremnost</w:t>
            </w:r>
          </w:p>
        </w:tc>
        <w:tc>
          <w:tcPr>
            <w:tcW w:w="1276" w:type="dxa"/>
            <w:shd w:val="clear" w:color="auto" w:fill="FFC000"/>
          </w:tcPr>
          <w:p w14:paraId="73FE28A4"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3</w:t>
            </w:r>
          </w:p>
        </w:tc>
        <w:tc>
          <w:tcPr>
            <w:tcW w:w="850" w:type="dxa"/>
          </w:tcPr>
          <w:p w14:paraId="786A15A2" w14:textId="77777777" w:rsidR="00963DA0" w:rsidRPr="00963DA0" w:rsidRDefault="00963DA0" w:rsidP="00963DA0">
            <w:pPr>
              <w:spacing w:after="0" w:line="240" w:lineRule="auto"/>
              <w:jc w:val="center"/>
              <w:rPr>
                <w:rFonts w:ascii="Times New Roman" w:hAnsi="Times New Roman"/>
                <w:sz w:val="20"/>
                <w:szCs w:val="20"/>
              </w:rPr>
            </w:pPr>
          </w:p>
        </w:tc>
      </w:tr>
      <w:tr w:rsidR="00963DA0" w:rsidRPr="00963DA0" w14:paraId="471A4668" w14:textId="77777777" w:rsidTr="00963DA0">
        <w:trPr>
          <w:jc w:val="center"/>
        </w:trPr>
        <w:tc>
          <w:tcPr>
            <w:tcW w:w="2317" w:type="dxa"/>
            <w:shd w:val="clear" w:color="auto" w:fill="BDD6EE"/>
          </w:tcPr>
          <w:p w14:paraId="0753F9D2"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Visoka spremnost</w:t>
            </w:r>
          </w:p>
        </w:tc>
        <w:tc>
          <w:tcPr>
            <w:tcW w:w="1276" w:type="dxa"/>
            <w:shd w:val="clear" w:color="auto" w:fill="FFFF00"/>
          </w:tcPr>
          <w:p w14:paraId="3BA39FA4"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2</w:t>
            </w:r>
          </w:p>
        </w:tc>
        <w:tc>
          <w:tcPr>
            <w:tcW w:w="850" w:type="dxa"/>
          </w:tcPr>
          <w:p w14:paraId="0F3032D1" w14:textId="77777777" w:rsidR="00963DA0" w:rsidRPr="00963DA0" w:rsidRDefault="00963DA0" w:rsidP="00963DA0">
            <w:pPr>
              <w:spacing w:after="0" w:line="240" w:lineRule="auto"/>
              <w:jc w:val="center"/>
              <w:rPr>
                <w:rFonts w:ascii="Times New Roman" w:hAnsi="Times New Roman"/>
                <w:sz w:val="20"/>
                <w:szCs w:val="20"/>
              </w:rPr>
            </w:pPr>
          </w:p>
        </w:tc>
      </w:tr>
      <w:tr w:rsidR="00963DA0" w:rsidRPr="00963DA0" w14:paraId="7109B911" w14:textId="77777777" w:rsidTr="00963DA0">
        <w:trPr>
          <w:jc w:val="center"/>
        </w:trPr>
        <w:tc>
          <w:tcPr>
            <w:tcW w:w="2317" w:type="dxa"/>
            <w:shd w:val="clear" w:color="auto" w:fill="BDD6EE"/>
          </w:tcPr>
          <w:p w14:paraId="560BCC63"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Vrlo visoka spremnost</w:t>
            </w:r>
          </w:p>
        </w:tc>
        <w:tc>
          <w:tcPr>
            <w:tcW w:w="1276" w:type="dxa"/>
            <w:shd w:val="clear" w:color="auto" w:fill="00B050"/>
          </w:tcPr>
          <w:p w14:paraId="1DACCC2E"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1</w:t>
            </w:r>
          </w:p>
        </w:tc>
        <w:tc>
          <w:tcPr>
            <w:tcW w:w="850" w:type="dxa"/>
          </w:tcPr>
          <w:p w14:paraId="0921CEDD"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X</w:t>
            </w:r>
          </w:p>
        </w:tc>
      </w:tr>
    </w:tbl>
    <w:p w14:paraId="1D0DB7A4" w14:textId="77777777" w:rsidR="00963DA0" w:rsidRPr="00963DA0" w:rsidRDefault="00963DA0" w:rsidP="00963DA0">
      <w:pPr>
        <w:spacing w:after="0" w:line="240" w:lineRule="auto"/>
        <w:ind w:left="720"/>
        <w:jc w:val="both"/>
        <w:rPr>
          <w:rFonts w:ascii="Times New Roman" w:hAnsi="Times New Roman"/>
          <w:sz w:val="20"/>
          <w:szCs w:val="20"/>
        </w:rPr>
      </w:pPr>
      <w:r w:rsidRPr="00963DA0">
        <w:rPr>
          <w:rFonts w:ascii="Times New Roman" w:hAnsi="Times New Roman"/>
          <w:sz w:val="20"/>
          <w:szCs w:val="20"/>
        </w:rPr>
        <w:t xml:space="preserve">                               </w:t>
      </w:r>
    </w:p>
    <w:p w14:paraId="7A06191D" w14:textId="77777777" w:rsidR="001F288C" w:rsidRPr="00963DA0" w:rsidRDefault="001F288C" w:rsidP="0020031F">
      <w:pPr>
        <w:spacing w:after="0" w:line="240" w:lineRule="auto"/>
        <w:jc w:val="both"/>
        <w:rPr>
          <w:rFonts w:ascii="Times New Roman" w:hAnsi="Times New Roman"/>
          <w:b/>
          <w:sz w:val="24"/>
          <w:u w:val="single"/>
        </w:rPr>
      </w:pPr>
    </w:p>
    <w:p w14:paraId="56FE7A06" w14:textId="77777777" w:rsidR="00963DA0" w:rsidRPr="00963DA0" w:rsidRDefault="00963DA0" w:rsidP="00963DA0">
      <w:pPr>
        <w:spacing w:after="0" w:line="240" w:lineRule="auto"/>
        <w:ind w:left="567"/>
        <w:jc w:val="both"/>
        <w:rPr>
          <w:rFonts w:ascii="Times New Roman" w:hAnsi="Times New Roman"/>
          <w:b/>
          <w:sz w:val="24"/>
          <w:u w:val="single"/>
        </w:rPr>
      </w:pPr>
      <w:r w:rsidRPr="00963DA0">
        <w:rPr>
          <w:rFonts w:ascii="Times New Roman" w:hAnsi="Times New Roman"/>
          <w:b/>
          <w:sz w:val="24"/>
          <w:u w:val="single"/>
        </w:rPr>
        <w:lastRenderedPageBreak/>
        <w:t xml:space="preserve">Spremnost HGSS –stanica </w:t>
      </w:r>
      <w:r w:rsidR="001F288C">
        <w:rPr>
          <w:rFonts w:ascii="Times New Roman" w:hAnsi="Times New Roman"/>
          <w:b/>
          <w:sz w:val="24"/>
          <w:u w:val="single"/>
        </w:rPr>
        <w:t>Dubrovnik-OT Neretva</w:t>
      </w:r>
      <w:r w:rsidRPr="00963DA0">
        <w:rPr>
          <w:rFonts w:ascii="Times New Roman" w:hAnsi="Times New Roman"/>
          <w:b/>
          <w:sz w:val="24"/>
          <w:u w:val="single"/>
        </w:rPr>
        <w:t xml:space="preserve"> u slučaju poplava:</w:t>
      </w:r>
    </w:p>
    <w:p w14:paraId="7B9C2832" w14:textId="77777777" w:rsidR="00963DA0" w:rsidRPr="00963DA0" w:rsidRDefault="00963DA0" w:rsidP="001F288C">
      <w:pPr>
        <w:spacing w:after="0" w:line="240" w:lineRule="auto"/>
        <w:jc w:val="both"/>
        <w:rPr>
          <w:rFonts w:ascii="Times New Roman" w:hAnsi="Times New Roman"/>
          <w:bCs/>
          <w:sz w:val="24"/>
        </w:rPr>
      </w:pPr>
      <w:r w:rsidRPr="00963DA0">
        <w:rPr>
          <w:rFonts w:ascii="Times New Roman" w:hAnsi="Times New Roman"/>
          <w:bCs/>
          <w:sz w:val="24"/>
        </w:rPr>
        <w:t xml:space="preserve">Operativne snage Hrvatske gorske službe spašavanja (HGSS) su snaga koja se i u redovnoj djelatnosti bavi zaštitom i spašavanjem ljudi. </w:t>
      </w:r>
    </w:p>
    <w:p w14:paraId="30BEF536" w14:textId="77777777" w:rsidR="00963DA0" w:rsidRPr="00963DA0" w:rsidRDefault="00963DA0" w:rsidP="001F288C">
      <w:pPr>
        <w:spacing w:after="0" w:line="240" w:lineRule="auto"/>
        <w:jc w:val="both"/>
        <w:rPr>
          <w:rFonts w:ascii="Times New Roman" w:hAnsi="Times New Roman"/>
          <w:b/>
          <w:sz w:val="24"/>
        </w:rPr>
      </w:pPr>
      <w:r w:rsidRPr="00963DA0">
        <w:rPr>
          <w:rFonts w:ascii="Times New Roman" w:hAnsi="Times New Roman"/>
          <w:sz w:val="24"/>
        </w:rPr>
        <w:t xml:space="preserve">Procjena spremnosti HGSS-a temelji se na opremljenosti i učinkovitosti u obavljanju redovnih djelatnosti za koje su osnovani. Spremnost HGSS-a obzirom na brojnost, uvježbanost i opremljenost procijenjena je </w:t>
      </w:r>
      <w:r w:rsidRPr="00963DA0">
        <w:rPr>
          <w:rFonts w:ascii="Times New Roman" w:hAnsi="Times New Roman"/>
          <w:b/>
          <w:sz w:val="24"/>
        </w:rPr>
        <w:t>vrlo visokom.</w:t>
      </w:r>
    </w:p>
    <w:p w14:paraId="28D1D396" w14:textId="77777777" w:rsidR="00963DA0" w:rsidRPr="00963DA0" w:rsidRDefault="00963DA0" w:rsidP="00963DA0">
      <w:pPr>
        <w:spacing w:after="0" w:line="240" w:lineRule="auto"/>
        <w:jc w:val="both"/>
        <w:rPr>
          <w:rFonts w:ascii="Times New Roman" w:hAnsi="Times New Roman"/>
          <w:sz w:val="24"/>
        </w:rPr>
      </w:pPr>
    </w:p>
    <w:p w14:paraId="14AEF976" w14:textId="7E7E9D30" w:rsidR="00963DA0" w:rsidRPr="00963DA0" w:rsidRDefault="00963DA0" w:rsidP="00963DA0">
      <w:pPr>
        <w:spacing w:after="0" w:line="240" w:lineRule="auto"/>
        <w:ind w:left="720"/>
        <w:jc w:val="both"/>
        <w:rPr>
          <w:rFonts w:ascii="Times New Roman" w:hAnsi="Times New Roman"/>
          <w:sz w:val="20"/>
          <w:szCs w:val="20"/>
        </w:rPr>
      </w:pPr>
      <w:r w:rsidRPr="00963DA0">
        <w:rPr>
          <w:rFonts w:ascii="Times New Roman" w:hAnsi="Times New Roman"/>
          <w:sz w:val="20"/>
          <w:szCs w:val="20"/>
        </w:rPr>
        <w:t xml:space="preserve">          </w:t>
      </w:r>
      <w:r w:rsidR="00E31898">
        <w:rPr>
          <w:rFonts w:ascii="Times New Roman" w:hAnsi="Times New Roman"/>
          <w:sz w:val="20"/>
          <w:szCs w:val="20"/>
        </w:rPr>
        <w:t xml:space="preserve">                      Tablica 15</w:t>
      </w:r>
      <w:r w:rsidR="00476A64">
        <w:rPr>
          <w:rFonts w:ascii="Times New Roman" w:hAnsi="Times New Roman"/>
          <w:sz w:val="20"/>
          <w:szCs w:val="20"/>
        </w:rPr>
        <w:t>9</w:t>
      </w:r>
      <w:r w:rsidRPr="00963DA0">
        <w:rPr>
          <w:rFonts w:ascii="Times New Roman" w:hAnsi="Times New Roman"/>
          <w:sz w:val="20"/>
          <w:szCs w:val="20"/>
        </w:rPr>
        <w:t>: Spremnost HGSS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963DA0" w:rsidRPr="00963DA0" w14:paraId="51B9A9DE" w14:textId="77777777" w:rsidTr="00963DA0">
        <w:trPr>
          <w:jc w:val="center"/>
        </w:trPr>
        <w:tc>
          <w:tcPr>
            <w:tcW w:w="2317" w:type="dxa"/>
            <w:shd w:val="clear" w:color="auto" w:fill="BDD6EE"/>
          </w:tcPr>
          <w:p w14:paraId="17A4E0C9"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Vrlo niska spremnost</w:t>
            </w:r>
          </w:p>
        </w:tc>
        <w:tc>
          <w:tcPr>
            <w:tcW w:w="1276" w:type="dxa"/>
            <w:shd w:val="clear" w:color="auto" w:fill="FF0000"/>
          </w:tcPr>
          <w:p w14:paraId="2B504C59"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4</w:t>
            </w:r>
          </w:p>
        </w:tc>
        <w:tc>
          <w:tcPr>
            <w:tcW w:w="850" w:type="dxa"/>
          </w:tcPr>
          <w:p w14:paraId="428DB731" w14:textId="77777777" w:rsidR="00963DA0" w:rsidRPr="00963DA0" w:rsidRDefault="00963DA0" w:rsidP="00963DA0">
            <w:pPr>
              <w:spacing w:after="0" w:line="240" w:lineRule="auto"/>
              <w:jc w:val="center"/>
              <w:rPr>
                <w:rFonts w:ascii="Times New Roman" w:hAnsi="Times New Roman"/>
                <w:sz w:val="20"/>
                <w:szCs w:val="20"/>
              </w:rPr>
            </w:pPr>
          </w:p>
        </w:tc>
      </w:tr>
      <w:tr w:rsidR="00963DA0" w:rsidRPr="00963DA0" w14:paraId="5EA11BEF" w14:textId="77777777" w:rsidTr="00963DA0">
        <w:trPr>
          <w:jc w:val="center"/>
        </w:trPr>
        <w:tc>
          <w:tcPr>
            <w:tcW w:w="2317" w:type="dxa"/>
            <w:shd w:val="clear" w:color="auto" w:fill="BDD6EE"/>
          </w:tcPr>
          <w:p w14:paraId="5AB68609"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Niska spremnost</w:t>
            </w:r>
          </w:p>
        </w:tc>
        <w:tc>
          <w:tcPr>
            <w:tcW w:w="1276" w:type="dxa"/>
            <w:shd w:val="clear" w:color="auto" w:fill="FFC000"/>
          </w:tcPr>
          <w:p w14:paraId="2740DFB0"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3</w:t>
            </w:r>
          </w:p>
        </w:tc>
        <w:tc>
          <w:tcPr>
            <w:tcW w:w="850" w:type="dxa"/>
          </w:tcPr>
          <w:p w14:paraId="7ED2234C" w14:textId="77777777" w:rsidR="00963DA0" w:rsidRPr="00963DA0" w:rsidRDefault="00963DA0" w:rsidP="00963DA0">
            <w:pPr>
              <w:spacing w:after="0" w:line="240" w:lineRule="auto"/>
              <w:jc w:val="center"/>
              <w:rPr>
                <w:rFonts w:ascii="Times New Roman" w:hAnsi="Times New Roman"/>
                <w:sz w:val="20"/>
                <w:szCs w:val="20"/>
              </w:rPr>
            </w:pPr>
          </w:p>
        </w:tc>
      </w:tr>
      <w:tr w:rsidR="00963DA0" w:rsidRPr="00963DA0" w14:paraId="5FAA2173" w14:textId="77777777" w:rsidTr="00963DA0">
        <w:trPr>
          <w:jc w:val="center"/>
        </w:trPr>
        <w:tc>
          <w:tcPr>
            <w:tcW w:w="2317" w:type="dxa"/>
            <w:shd w:val="clear" w:color="auto" w:fill="BDD6EE"/>
          </w:tcPr>
          <w:p w14:paraId="65B98D71"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Visoka spremnost</w:t>
            </w:r>
          </w:p>
        </w:tc>
        <w:tc>
          <w:tcPr>
            <w:tcW w:w="1276" w:type="dxa"/>
            <w:shd w:val="clear" w:color="auto" w:fill="FFFF00"/>
          </w:tcPr>
          <w:p w14:paraId="1A741E4A"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2</w:t>
            </w:r>
          </w:p>
        </w:tc>
        <w:tc>
          <w:tcPr>
            <w:tcW w:w="850" w:type="dxa"/>
          </w:tcPr>
          <w:p w14:paraId="73BAC87C" w14:textId="77777777" w:rsidR="00963DA0" w:rsidRPr="00963DA0" w:rsidRDefault="00963DA0" w:rsidP="00963DA0">
            <w:pPr>
              <w:spacing w:after="0" w:line="240" w:lineRule="auto"/>
              <w:jc w:val="center"/>
              <w:rPr>
                <w:rFonts w:ascii="Times New Roman" w:hAnsi="Times New Roman"/>
                <w:sz w:val="20"/>
                <w:szCs w:val="20"/>
              </w:rPr>
            </w:pPr>
          </w:p>
        </w:tc>
      </w:tr>
      <w:tr w:rsidR="00963DA0" w:rsidRPr="00963DA0" w14:paraId="65DCF20C" w14:textId="77777777" w:rsidTr="00963DA0">
        <w:trPr>
          <w:jc w:val="center"/>
        </w:trPr>
        <w:tc>
          <w:tcPr>
            <w:tcW w:w="2317" w:type="dxa"/>
            <w:shd w:val="clear" w:color="auto" w:fill="BDD6EE"/>
          </w:tcPr>
          <w:p w14:paraId="1CD221E7"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Vrlo visoka spremnost</w:t>
            </w:r>
          </w:p>
        </w:tc>
        <w:tc>
          <w:tcPr>
            <w:tcW w:w="1276" w:type="dxa"/>
            <w:shd w:val="clear" w:color="auto" w:fill="00B050"/>
          </w:tcPr>
          <w:p w14:paraId="446B6EB0"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1</w:t>
            </w:r>
          </w:p>
        </w:tc>
        <w:tc>
          <w:tcPr>
            <w:tcW w:w="850" w:type="dxa"/>
          </w:tcPr>
          <w:p w14:paraId="6882329F"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X</w:t>
            </w:r>
          </w:p>
        </w:tc>
      </w:tr>
    </w:tbl>
    <w:p w14:paraId="683EB2F7" w14:textId="77777777" w:rsidR="00963DA0" w:rsidRPr="00963DA0" w:rsidRDefault="00963DA0" w:rsidP="00963DA0">
      <w:pPr>
        <w:spacing w:after="0" w:line="240" w:lineRule="auto"/>
        <w:ind w:left="567"/>
        <w:jc w:val="both"/>
        <w:rPr>
          <w:rFonts w:ascii="Times New Roman" w:hAnsi="Times New Roman"/>
          <w:b/>
          <w:sz w:val="24"/>
          <w:u w:val="single"/>
        </w:rPr>
      </w:pPr>
    </w:p>
    <w:p w14:paraId="48648A31" w14:textId="77777777" w:rsidR="00963DA0" w:rsidRPr="00963DA0" w:rsidRDefault="00963DA0" w:rsidP="001F288C">
      <w:pPr>
        <w:spacing w:after="0" w:line="240" w:lineRule="auto"/>
        <w:jc w:val="both"/>
        <w:rPr>
          <w:rFonts w:ascii="Times New Roman" w:hAnsi="Times New Roman"/>
          <w:b/>
          <w:sz w:val="24"/>
          <w:u w:val="single"/>
        </w:rPr>
      </w:pPr>
    </w:p>
    <w:p w14:paraId="5416592F" w14:textId="77777777" w:rsidR="00963DA0" w:rsidRPr="00963DA0" w:rsidRDefault="00963DA0" w:rsidP="00963DA0">
      <w:pPr>
        <w:spacing w:after="0" w:line="240" w:lineRule="auto"/>
        <w:ind w:left="567"/>
        <w:jc w:val="both"/>
        <w:rPr>
          <w:rFonts w:ascii="Times New Roman" w:hAnsi="Times New Roman"/>
          <w:b/>
          <w:sz w:val="24"/>
          <w:u w:val="single"/>
        </w:rPr>
      </w:pPr>
      <w:r w:rsidRPr="00963DA0">
        <w:rPr>
          <w:rFonts w:ascii="Times New Roman" w:hAnsi="Times New Roman"/>
          <w:b/>
          <w:sz w:val="24"/>
          <w:u w:val="single"/>
        </w:rPr>
        <w:t>Spremnost udruga u slučaju poplava:</w:t>
      </w:r>
    </w:p>
    <w:p w14:paraId="786842AD" w14:textId="77777777" w:rsidR="00963DA0" w:rsidRPr="00963DA0" w:rsidRDefault="00963DA0" w:rsidP="001F288C">
      <w:pPr>
        <w:spacing w:after="0" w:line="240" w:lineRule="auto"/>
        <w:jc w:val="both"/>
        <w:rPr>
          <w:rFonts w:ascii="Times New Roman" w:hAnsi="Times New Roman"/>
          <w:sz w:val="24"/>
        </w:rPr>
      </w:pPr>
      <w:r w:rsidRPr="00963DA0">
        <w:rPr>
          <w:rFonts w:ascii="Times New Roman" w:hAnsi="Times New Roman"/>
          <w:sz w:val="24"/>
        </w:rPr>
        <w:t>Udruge građana kao što su skauti (izviđači), sportske udruge, lovačka društva, radioamateri i drugi, od interesa su za sustav civilne zaštite i to uglavnom na lokalnim razinama koje nemaju dovoljno kapaciteta iz drugih kategorija operativnih snaga više razine spremnosti.</w:t>
      </w:r>
    </w:p>
    <w:p w14:paraId="52D2E88C" w14:textId="680E59C8" w:rsidR="001F288C" w:rsidRPr="00760201" w:rsidRDefault="001F288C" w:rsidP="001F288C">
      <w:pPr>
        <w:pStyle w:val="Bezproreda2"/>
        <w:rPr>
          <w:szCs w:val="24"/>
        </w:rPr>
      </w:pPr>
      <w:r w:rsidRPr="00760201">
        <w:rPr>
          <w:szCs w:val="24"/>
        </w:rPr>
        <w:t>Na području Grada</w:t>
      </w:r>
      <w:r w:rsidR="005548F8">
        <w:rPr>
          <w:szCs w:val="24"/>
        </w:rPr>
        <w:t xml:space="preserve"> Ploča</w:t>
      </w:r>
      <w:r w:rsidRPr="00760201">
        <w:rPr>
          <w:szCs w:val="24"/>
        </w:rPr>
        <w:t xml:space="preserve"> djeluju udruge koje se </w:t>
      </w:r>
      <w:r w:rsidRPr="00760201">
        <w:rPr>
          <w:b/>
          <w:szCs w:val="24"/>
        </w:rPr>
        <w:t xml:space="preserve">mogu </w:t>
      </w:r>
      <w:r w:rsidRPr="00760201">
        <w:rPr>
          <w:szCs w:val="24"/>
        </w:rPr>
        <w:t>uključiti u provođenje mjera i aktivnosti</w:t>
      </w:r>
      <w:r w:rsidRPr="00760201">
        <w:rPr>
          <w:szCs w:val="24"/>
        </w:rPr>
        <w:br/>
        <w:t>sustava civilne zaštite:</w:t>
      </w:r>
    </w:p>
    <w:p w14:paraId="00302CE3" w14:textId="77777777" w:rsidR="001F288C" w:rsidRPr="00AD0B69" w:rsidRDefault="001F288C" w:rsidP="005F33B1">
      <w:pPr>
        <w:pStyle w:val="Bezproreda2"/>
        <w:numPr>
          <w:ilvl w:val="0"/>
          <w:numId w:val="95"/>
        </w:numPr>
        <w:ind w:left="1134" w:firstLine="0"/>
      </w:pPr>
      <w:r w:rsidRPr="00AD0B69">
        <w:t>Lovačko društvo „Vranjak“, Ploče (preko 50 članova)</w:t>
      </w:r>
    </w:p>
    <w:p w14:paraId="5336B4C4" w14:textId="77777777" w:rsidR="001F288C" w:rsidRPr="00AD0B69" w:rsidRDefault="001F288C" w:rsidP="005F33B1">
      <w:pPr>
        <w:pStyle w:val="Bezproreda2"/>
        <w:numPr>
          <w:ilvl w:val="0"/>
          <w:numId w:val="95"/>
        </w:numPr>
        <w:ind w:left="1134" w:firstLine="0"/>
      </w:pPr>
      <w:r w:rsidRPr="00AD0B69">
        <w:t>AERO KLUB „KRILA NERETVE“, Komin ( 10-tak članova)</w:t>
      </w:r>
    </w:p>
    <w:p w14:paraId="74C194CC" w14:textId="77777777" w:rsidR="001F288C" w:rsidRPr="00AD0B69" w:rsidRDefault="001F288C" w:rsidP="005F33B1">
      <w:pPr>
        <w:pStyle w:val="Bezproreda2"/>
        <w:numPr>
          <w:ilvl w:val="0"/>
          <w:numId w:val="95"/>
        </w:numPr>
        <w:ind w:left="1134" w:firstLine="0"/>
      </w:pPr>
      <w:r w:rsidRPr="00AD0B69">
        <w:t>AUTO MOTO KLUB“RACING TEAM PLOČE“ (40-tak članova)</w:t>
      </w:r>
    </w:p>
    <w:p w14:paraId="41765D48" w14:textId="77777777" w:rsidR="001F288C" w:rsidRDefault="001F288C" w:rsidP="005F33B1">
      <w:pPr>
        <w:pStyle w:val="Bezproreda2"/>
        <w:numPr>
          <w:ilvl w:val="0"/>
          <w:numId w:val="95"/>
        </w:numPr>
        <w:ind w:left="1134" w:firstLine="0"/>
      </w:pPr>
      <w:r w:rsidRPr="00AD0B69">
        <w:t>Ivan Barbir – službeni promatrač ptica pri Hrvatskom ornitološkom savezu</w:t>
      </w:r>
    </w:p>
    <w:p w14:paraId="74E560B4" w14:textId="77777777" w:rsidR="001F288C" w:rsidRPr="00AD0B69" w:rsidRDefault="001F288C" w:rsidP="005F33B1">
      <w:pPr>
        <w:pStyle w:val="Bezproreda2"/>
        <w:numPr>
          <w:ilvl w:val="0"/>
          <w:numId w:val="95"/>
        </w:numPr>
        <w:ind w:left="1134" w:firstLine="0"/>
      </w:pPr>
      <w:r>
        <w:t>Ekološko ronilački klub „Periska“ Ploče</w:t>
      </w:r>
    </w:p>
    <w:p w14:paraId="1EBBD985" w14:textId="77777777" w:rsidR="00963DA0" w:rsidRPr="00963DA0" w:rsidRDefault="00963DA0" w:rsidP="00963DA0">
      <w:pPr>
        <w:spacing w:after="0" w:line="240" w:lineRule="auto"/>
        <w:ind w:left="567"/>
        <w:jc w:val="both"/>
        <w:rPr>
          <w:rFonts w:ascii="Times New Roman" w:hAnsi="Times New Roman"/>
          <w:sz w:val="24"/>
        </w:rPr>
      </w:pPr>
    </w:p>
    <w:p w14:paraId="27948E2C" w14:textId="77777777" w:rsidR="00963DA0" w:rsidRPr="00963DA0" w:rsidRDefault="00963DA0" w:rsidP="001F288C">
      <w:pPr>
        <w:spacing w:after="0" w:line="240" w:lineRule="auto"/>
        <w:jc w:val="both"/>
        <w:rPr>
          <w:rFonts w:ascii="Times New Roman" w:hAnsi="Times New Roman"/>
          <w:sz w:val="24"/>
        </w:rPr>
      </w:pPr>
      <w:r w:rsidRPr="00963DA0">
        <w:rPr>
          <w:rFonts w:ascii="Times New Roman" w:hAnsi="Times New Roman"/>
          <w:sz w:val="24"/>
        </w:rPr>
        <w:t xml:space="preserve">Obzirom da će se isti uključivati u aktivnosti koje i inače rade u normalnom funkcioniranju za pretpostaviti je da je njihova spremnost </w:t>
      </w:r>
      <w:r w:rsidRPr="00963DA0">
        <w:rPr>
          <w:rFonts w:ascii="Times New Roman" w:hAnsi="Times New Roman"/>
          <w:b/>
          <w:sz w:val="24"/>
        </w:rPr>
        <w:t>visoka.</w:t>
      </w:r>
    </w:p>
    <w:p w14:paraId="091EF312" w14:textId="77777777" w:rsidR="00963DA0" w:rsidRPr="00963DA0" w:rsidRDefault="00963DA0" w:rsidP="00963DA0">
      <w:pPr>
        <w:spacing w:after="0" w:line="240" w:lineRule="auto"/>
        <w:jc w:val="both"/>
        <w:rPr>
          <w:rFonts w:ascii="Times New Roman" w:hAnsi="Times New Roman"/>
          <w:sz w:val="24"/>
        </w:rPr>
      </w:pPr>
    </w:p>
    <w:p w14:paraId="035FBF27" w14:textId="0355EAB3" w:rsidR="00963DA0" w:rsidRPr="00963DA0" w:rsidRDefault="00963DA0" w:rsidP="00963DA0">
      <w:pPr>
        <w:spacing w:after="0" w:line="240" w:lineRule="auto"/>
        <w:ind w:left="720"/>
        <w:jc w:val="both"/>
        <w:rPr>
          <w:rFonts w:ascii="Times New Roman" w:hAnsi="Times New Roman"/>
          <w:sz w:val="20"/>
          <w:szCs w:val="20"/>
        </w:rPr>
      </w:pPr>
      <w:r w:rsidRPr="00963DA0">
        <w:rPr>
          <w:rFonts w:ascii="Times New Roman" w:hAnsi="Times New Roman"/>
          <w:sz w:val="20"/>
          <w:szCs w:val="20"/>
        </w:rPr>
        <w:t xml:space="preserve">         </w:t>
      </w:r>
      <w:r w:rsidR="00E31898">
        <w:rPr>
          <w:rFonts w:ascii="Times New Roman" w:hAnsi="Times New Roman"/>
          <w:sz w:val="20"/>
          <w:szCs w:val="20"/>
        </w:rPr>
        <w:t xml:space="preserve">                      Tablica 1</w:t>
      </w:r>
      <w:r w:rsidR="00476A64">
        <w:rPr>
          <w:rFonts w:ascii="Times New Roman" w:hAnsi="Times New Roman"/>
          <w:sz w:val="20"/>
          <w:szCs w:val="20"/>
        </w:rPr>
        <w:t>60</w:t>
      </w:r>
      <w:r w:rsidRPr="00963DA0">
        <w:rPr>
          <w:rFonts w:ascii="Times New Roman" w:hAnsi="Times New Roman"/>
          <w:sz w:val="20"/>
          <w:szCs w:val="20"/>
        </w:rPr>
        <w:t>: Spremnost udruga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963DA0" w:rsidRPr="00963DA0" w14:paraId="2698C243" w14:textId="77777777" w:rsidTr="00963DA0">
        <w:trPr>
          <w:jc w:val="center"/>
        </w:trPr>
        <w:tc>
          <w:tcPr>
            <w:tcW w:w="2317" w:type="dxa"/>
            <w:shd w:val="clear" w:color="auto" w:fill="BDD6EE"/>
          </w:tcPr>
          <w:p w14:paraId="0B34E4D5"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Vrlo niska spremnost</w:t>
            </w:r>
          </w:p>
        </w:tc>
        <w:tc>
          <w:tcPr>
            <w:tcW w:w="1276" w:type="dxa"/>
            <w:shd w:val="clear" w:color="auto" w:fill="FF0000"/>
          </w:tcPr>
          <w:p w14:paraId="073B728F"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4</w:t>
            </w:r>
          </w:p>
        </w:tc>
        <w:tc>
          <w:tcPr>
            <w:tcW w:w="850" w:type="dxa"/>
          </w:tcPr>
          <w:p w14:paraId="0EA68DC0" w14:textId="77777777" w:rsidR="00963DA0" w:rsidRPr="00963DA0" w:rsidRDefault="00963DA0" w:rsidP="00963DA0">
            <w:pPr>
              <w:spacing w:after="0" w:line="240" w:lineRule="auto"/>
              <w:jc w:val="center"/>
              <w:rPr>
                <w:rFonts w:ascii="Times New Roman" w:hAnsi="Times New Roman"/>
                <w:sz w:val="20"/>
                <w:szCs w:val="20"/>
              </w:rPr>
            </w:pPr>
          </w:p>
        </w:tc>
      </w:tr>
      <w:tr w:rsidR="00963DA0" w:rsidRPr="00963DA0" w14:paraId="71672F03" w14:textId="77777777" w:rsidTr="00963DA0">
        <w:trPr>
          <w:jc w:val="center"/>
        </w:trPr>
        <w:tc>
          <w:tcPr>
            <w:tcW w:w="2317" w:type="dxa"/>
            <w:shd w:val="clear" w:color="auto" w:fill="BDD6EE"/>
          </w:tcPr>
          <w:p w14:paraId="4D615111"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Niska spremnost</w:t>
            </w:r>
          </w:p>
        </w:tc>
        <w:tc>
          <w:tcPr>
            <w:tcW w:w="1276" w:type="dxa"/>
            <w:shd w:val="clear" w:color="auto" w:fill="FFC000"/>
          </w:tcPr>
          <w:p w14:paraId="296FD304"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3</w:t>
            </w:r>
          </w:p>
        </w:tc>
        <w:tc>
          <w:tcPr>
            <w:tcW w:w="850" w:type="dxa"/>
          </w:tcPr>
          <w:p w14:paraId="41FF1220" w14:textId="77777777" w:rsidR="00963DA0" w:rsidRPr="00963DA0" w:rsidRDefault="00963DA0" w:rsidP="00963DA0">
            <w:pPr>
              <w:spacing w:after="0" w:line="240" w:lineRule="auto"/>
              <w:jc w:val="center"/>
              <w:rPr>
                <w:rFonts w:ascii="Times New Roman" w:hAnsi="Times New Roman"/>
                <w:sz w:val="20"/>
                <w:szCs w:val="20"/>
              </w:rPr>
            </w:pPr>
          </w:p>
        </w:tc>
      </w:tr>
      <w:tr w:rsidR="00963DA0" w:rsidRPr="00963DA0" w14:paraId="6445E3A2" w14:textId="77777777" w:rsidTr="00963DA0">
        <w:trPr>
          <w:jc w:val="center"/>
        </w:trPr>
        <w:tc>
          <w:tcPr>
            <w:tcW w:w="2317" w:type="dxa"/>
            <w:shd w:val="clear" w:color="auto" w:fill="BDD6EE"/>
          </w:tcPr>
          <w:p w14:paraId="1E837AAE"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Visoka spremnost</w:t>
            </w:r>
          </w:p>
        </w:tc>
        <w:tc>
          <w:tcPr>
            <w:tcW w:w="1276" w:type="dxa"/>
            <w:shd w:val="clear" w:color="auto" w:fill="FFFF00"/>
          </w:tcPr>
          <w:p w14:paraId="350630F7"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2</w:t>
            </w:r>
          </w:p>
        </w:tc>
        <w:tc>
          <w:tcPr>
            <w:tcW w:w="850" w:type="dxa"/>
          </w:tcPr>
          <w:p w14:paraId="49913FB5"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X</w:t>
            </w:r>
          </w:p>
        </w:tc>
      </w:tr>
      <w:tr w:rsidR="00963DA0" w:rsidRPr="00963DA0" w14:paraId="272DA37B" w14:textId="77777777" w:rsidTr="00963DA0">
        <w:trPr>
          <w:jc w:val="center"/>
        </w:trPr>
        <w:tc>
          <w:tcPr>
            <w:tcW w:w="2317" w:type="dxa"/>
            <w:shd w:val="clear" w:color="auto" w:fill="BDD6EE"/>
          </w:tcPr>
          <w:p w14:paraId="683AB8BB"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Vrlo visoka spremnost</w:t>
            </w:r>
          </w:p>
        </w:tc>
        <w:tc>
          <w:tcPr>
            <w:tcW w:w="1276" w:type="dxa"/>
            <w:shd w:val="clear" w:color="auto" w:fill="00B050"/>
          </w:tcPr>
          <w:p w14:paraId="2FCDD9F1"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1</w:t>
            </w:r>
          </w:p>
        </w:tc>
        <w:tc>
          <w:tcPr>
            <w:tcW w:w="850" w:type="dxa"/>
          </w:tcPr>
          <w:p w14:paraId="072EBDA2" w14:textId="77777777" w:rsidR="00963DA0" w:rsidRPr="00963DA0" w:rsidRDefault="00963DA0" w:rsidP="00963DA0">
            <w:pPr>
              <w:spacing w:after="0" w:line="240" w:lineRule="auto"/>
              <w:jc w:val="center"/>
              <w:rPr>
                <w:rFonts w:ascii="Times New Roman" w:hAnsi="Times New Roman"/>
                <w:sz w:val="20"/>
                <w:szCs w:val="20"/>
              </w:rPr>
            </w:pPr>
          </w:p>
        </w:tc>
      </w:tr>
    </w:tbl>
    <w:p w14:paraId="1CE55EEE" w14:textId="77777777" w:rsidR="00963DA0" w:rsidRPr="00963DA0" w:rsidRDefault="00963DA0" w:rsidP="00963DA0">
      <w:pPr>
        <w:spacing w:after="0" w:line="240" w:lineRule="auto"/>
        <w:jc w:val="both"/>
        <w:rPr>
          <w:rFonts w:ascii="Times New Roman" w:hAnsi="Times New Roman"/>
          <w:b/>
          <w:sz w:val="24"/>
        </w:rPr>
      </w:pPr>
    </w:p>
    <w:p w14:paraId="2677A19C" w14:textId="77777777" w:rsidR="00963DA0" w:rsidRPr="00963DA0" w:rsidRDefault="00963DA0" w:rsidP="00963DA0">
      <w:pPr>
        <w:spacing w:after="0" w:line="240" w:lineRule="auto"/>
        <w:ind w:left="567"/>
        <w:jc w:val="both"/>
        <w:rPr>
          <w:rFonts w:ascii="Times New Roman" w:hAnsi="Times New Roman"/>
          <w:b/>
          <w:sz w:val="24"/>
          <w:u w:val="single"/>
        </w:rPr>
      </w:pPr>
      <w:r w:rsidRPr="00963DA0">
        <w:rPr>
          <w:rFonts w:ascii="Times New Roman" w:hAnsi="Times New Roman"/>
          <w:b/>
          <w:sz w:val="24"/>
          <w:u w:val="single"/>
        </w:rPr>
        <w:t>Spremnost postrojbe CZ i povjerenika u slučaju poplava:</w:t>
      </w:r>
    </w:p>
    <w:p w14:paraId="5C06618A" w14:textId="77777777" w:rsidR="00AC3C2E" w:rsidRPr="00760201" w:rsidRDefault="00AC3C2E" w:rsidP="00AC3C2E">
      <w:pPr>
        <w:pStyle w:val="Bezproreda2"/>
        <w:rPr>
          <w:szCs w:val="24"/>
        </w:rPr>
      </w:pPr>
      <w:r w:rsidRPr="00760201">
        <w:rPr>
          <w:szCs w:val="24"/>
        </w:rPr>
        <w:t xml:space="preserve">Grad </w:t>
      </w:r>
      <w:r>
        <w:rPr>
          <w:szCs w:val="24"/>
        </w:rPr>
        <w:t>Ploče</w:t>
      </w:r>
      <w:r w:rsidRPr="00760201">
        <w:rPr>
          <w:szCs w:val="24"/>
        </w:rPr>
        <w:t xml:space="preserve"> ima oformljen</w:t>
      </w:r>
      <w:r>
        <w:rPr>
          <w:szCs w:val="24"/>
        </w:rPr>
        <w:t>u</w:t>
      </w:r>
      <w:r w:rsidRPr="00760201">
        <w:rPr>
          <w:szCs w:val="24"/>
        </w:rPr>
        <w:t xml:space="preserve"> slijedeć</w:t>
      </w:r>
      <w:r>
        <w:rPr>
          <w:szCs w:val="24"/>
        </w:rPr>
        <w:t>u</w:t>
      </w:r>
      <w:r w:rsidRPr="00760201">
        <w:rPr>
          <w:szCs w:val="24"/>
        </w:rPr>
        <w:t xml:space="preserve"> </w:t>
      </w:r>
      <w:r w:rsidRPr="00760201">
        <w:rPr>
          <w:b/>
          <w:szCs w:val="24"/>
        </w:rPr>
        <w:t>postrojb</w:t>
      </w:r>
      <w:r>
        <w:rPr>
          <w:b/>
          <w:szCs w:val="24"/>
        </w:rPr>
        <w:t>u</w:t>
      </w:r>
      <w:r w:rsidRPr="00760201">
        <w:rPr>
          <w:b/>
          <w:szCs w:val="24"/>
        </w:rPr>
        <w:t xml:space="preserve"> civilne zaštite</w:t>
      </w:r>
      <w:r w:rsidRPr="00760201">
        <w:rPr>
          <w:szCs w:val="24"/>
        </w:rPr>
        <w:t xml:space="preserve">: </w:t>
      </w:r>
    </w:p>
    <w:p w14:paraId="7BD8CA10" w14:textId="77777777" w:rsidR="00AC3C2E" w:rsidRDefault="00AC3C2E" w:rsidP="005F33B1">
      <w:pPr>
        <w:pStyle w:val="Bezproreda2"/>
        <w:numPr>
          <w:ilvl w:val="0"/>
          <w:numId w:val="45"/>
        </w:numPr>
        <w:rPr>
          <w:szCs w:val="24"/>
        </w:rPr>
      </w:pPr>
      <w:r w:rsidRPr="00760201">
        <w:rPr>
          <w:szCs w:val="24"/>
        </w:rPr>
        <w:t>Postrojba CZ opće namjene</w:t>
      </w:r>
    </w:p>
    <w:p w14:paraId="46CCCD56" w14:textId="77777777" w:rsidR="00AC3C2E" w:rsidRDefault="00AC3C2E" w:rsidP="00AC3C2E">
      <w:pPr>
        <w:pStyle w:val="Bezproreda2"/>
      </w:pPr>
    </w:p>
    <w:p w14:paraId="39EE2A18" w14:textId="77777777" w:rsidR="00AC3C2E" w:rsidRDefault="00AC3C2E" w:rsidP="00AC3C2E">
      <w:pPr>
        <w:pStyle w:val="Bezproreda2"/>
      </w:pPr>
      <w:r>
        <w:t>Postrojba je osnovana Odlukom Gradskog vijeća 22.08.2020. godine a sastoji se od upravljačke skupine (dva pripadnika) i dvije operativne skupine (svaka sa po 10 pripadnika) što ukupno iznosi 22 pripadnika civilne zaštite koji čine postrojbu civilne zaštite opće namjene.</w:t>
      </w:r>
    </w:p>
    <w:p w14:paraId="00D1A9FF" w14:textId="77777777" w:rsidR="00AC3C2E" w:rsidRPr="00760201" w:rsidRDefault="00AC3C2E" w:rsidP="00AC3C2E">
      <w:pPr>
        <w:pStyle w:val="Bezproreda2"/>
        <w:rPr>
          <w:szCs w:val="24"/>
        </w:rPr>
      </w:pPr>
    </w:p>
    <w:p w14:paraId="067355DC" w14:textId="77777777" w:rsidR="00AC3C2E" w:rsidRPr="00746E66" w:rsidRDefault="00AC3C2E" w:rsidP="00AC3C2E">
      <w:pPr>
        <w:pStyle w:val="Bezproreda2"/>
        <w:rPr>
          <w:szCs w:val="24"/>
        </w:rPr>
      </w:pPr>
      <w:r w:rsidRPr="005F7279">
        <w:rPr>
          <w:szCs w:val="24"/>
        </w:rPr>
        <w:t xml:space="preserve">Pripadnici postrojbe civilne zaštite  </w:t>
      </w:r>
      <w:r>
        <w:rPr>
          <w:szCs w:val="24"/>
        </w:rPr>
        <w:t>opće namjene</w:t>
      </w:r>
      <w:r w:rsidRPr="005F7279">
        <w:rPr>
          <w:szCs w:val="24"/>
        </w:rPr>
        <w:t xml:space="preserve"> prošli</w:t>
      </w:r>
      <w:r>
        <w:rPr>
          <w:szCs w:val="24"/>
        </w:rPr>
        <w:t xml:space="preserve"> su kroz osnovni program edukacije</w:t>
      </w:r>
      <w:r w:rsidRPr="005F7279">
        <w:rPr>
          <w:szCs w:val="24"/>
        </w:rPr>
        <w:t xml:space="preserve">. Iz navedenih razloga ograničeno je njihovo operativno postupanje i to isključivo za najmanje složene radnje spašavanja i pružanje fizičke potpore operativnim kapacitetima više razine spremnosti tijekom provođenju mjera i aktivnosti </w:t>
      </w:r>
      <w:r w:rsidRPr="00746E66">
        <w:rPr>
          <w:szCs w:val="24"/>
        </w:rPr>
        <w:t xml:space="preserve">civilne zaštite u velikim nesrećama. </w:t>
      </w:r>
    </w:p>
    <w:p w14:paraId="11B19192" w14:textId="77777777" w:rsidR="00AC3C2E" w:rsidRDefault="00AC3C2E" w:rsidP="00AC3C2E">
      <w:pPr>
        <w:pStyle w:val="Bezproreda2"/>
        <w:rPr>
          <w:szCs w:val="24"/>
        </w:rPr>
      </w:pPr>
    </w:p>
    <w:p w14:paraId="642A594C" w14:textId="105AE248" w:rsidR="00AC3C2E" w:rsidRPr="00AC3C2E" w:rsidRDefault="00AC3C2E" w:rsidP="00AC3C2E">
      <w:pPr>
        <w:pStyle w:val="Bezproreda2"/>
        <w:rPr>
          <w:szCs w:val="24"/>
        </w:rPr>
      </w:pPr>
      <w:r w:rsidRPr="00746E66">
        <w:rPr>
          <w:szCs w:val="24"/>
        </w:rPr>
        <w:lastRenderedPageBreak/>
        <w:t>Za potrebe civilne zaštite Grad</w:t>
      </w:r>
      <w:r w:rsidR="00F1412F">
        <w:rPr>
          <w:szCs w:val="24"/>
        </w:rPr>
        <w:t xml:space="preserve"> Ploče</w:t>
      </w:r>
      <w:r w:rsidRPr="00746E66">
        <w:rPr>
          <w:szCs w:val="24"/>
        </w:rPr>
        <w:t xml:space="preserve"> ima imenovano </w:t>
      </w:r>
      <w:r w:rsidRPr="00746E66">
        <w:rPr>
          <w:b/>
          <w:szCs w:val="24"/>
        </w:rPr>
        <w:t>1</w:t>
      </w:r>
      <w:r w:rsidR="000D4DA8">
        <w:rPr>
          <w:b/>
          <w:szCs w:val="24"/>
        </w:rPr>
        <w:t>3</w:t>
      </w:r>
      <w:r w:rsidRPr="00746E66">
        <w:rPr>
          <w:szCs w:val="24"/>
        </w:rPr>
        <w:t xml:space="preserve"> </w:t>
      </w:r>
      <w:r w:rsidRPr="00746E66">
        <w:rPr>
          <w:b/>
          <w:szCs w:val="24"/>
        </w:rPr>
        <w:t xml:space="preserve">povjerenika </w:t>
      </w:r>
      <w:r w:rsidRPr="00746E66">
        <w:rPr>
          <w:szCs w:val="24"/>
        </w:rPr>
        <w:t xml:space="preserve">CZ i </w:t>
      </w:r>
      <w:r w:rsidRPr="00746E66">
        <w:rPr>
          <w:b/>
          <w:szCs w:val="24"/>
        </w:rPr>
        <w:t>1</w:t>
      </w:r>
      <w:r w:rsidR="000D4DA8">
        <w:rPr>
          <w:b/>
          <w:szCs w:val="24"/>
        </w:rPr>
        <w:t>3</w:t>
      </w:r>
      <w:r w:rsidRPr="00746E66">
        <w:rPr>
          <w:szCs w:val="24"/>
        </w:rPr>
        <w:t xml:space="preserve"> </w:t>
      </w:r>
      <w:r w:rsidRPr="00746E66">
        <w:rPr>
          <w:b/>
          <w:szCs w:val="24"/>
        </w:rPr>
        <w:t>zamjenika povjerenika</w:t>
      </w:r>
      <w:r>
        <w:rPr>
          <w:szCs w:val="24"/>
        </w:rPr>
        <w:t xml:space="preserve"> (Odluka Gradskog vijeća od 14.09.2018.</w:t>
      </w:r>
      <w:r w:rsidRPr="00746E66">
        <w:rPr>
          <w:szCs w:val="24"/>
        </w:rPr>
        <w:t xml:space="preserve">). Povjerenici civilne zaštite imaju </w:t>
      </w:r>
      <w:r w:rsidRPr="00AC3C2E">
        <w:rPr>
          <w:szCs w:val="24"/>
        </w:rPr>
        <w:t xml:space="preserve">izuzetno važnu ulogu, kako u preventivi, tako i tijekom djelovanja cjelovitog sustava civilne zaštite u velikim nesrećama. </w:t>
      </w:r>
    </w:p>
    <w:p w14:paraId="30B07327" w14:textId="623793AB" w:rsidR="00963DA0" w:rsidRPr="00AC3C2E" w:rsidRDefault="00AC3C2E" w:rsidP="00AC3C2E">
      <w:pPr>
        <w:spacing w:after="0" w:line="240" w:lineRule="auto"/>
        <w:jc w:val="both"/>
        <w:rPr>
          <w:rFonts w:ascii="Times New Roman" w:hAnsi="Times New Roman" w:cs="Times New Roman"/>
          <w:sz w:val="24"/>
          <w:szCs w:val="24"/>
        </w:rPr>
      </w:pPr>
      <w:r w:rsidRPr="00AC3C2E">
        <w:rPr>
          <w:rFonts w:ascii="Times New Roman" w:hAnsi="Times New Roman" w:cs="Times New Roman"/>
          <w:sz w:val="24"/>
          <w:szCs w:val="24"/>
        </w:rPr>
        <w:t>Spremnost postrojbe CZ i povjerenika procijenjena je</w:t>
      </w:r>
      <w:r w:rsidRPr="00AC3C2E">
        <w:rPr>
          <w:rFonts w:ascii="Times New Roman" w:hAnsi="Times New Roman" w:cs="Times New Roman"/>
          <w:b/>
          <w:sz w:val="24"/>
          <w:szCs w:val="24"/>
        </w:rPr>
        <w:t xml:space="preserve"> </w:t>
      </w:r>
      <w:r>
        <w:rPr>
          <w:rFonts w:ascii="Times New Roman" w:hAnsi="Times New Roman" w:cs="Times New Roman"/>
          <w:b/>
          <w:sz w:val="24"/>
          <w:szCs w:val="24"/>
        </w:rPr>
        <w:t xml:space="preserve">vrlo </w:t>
      </w:r>
      <w:r w:rsidRPr="00AC3C2E">
        <w:rPr>
          <w:rFonts w:ascii="Times New Roman" w:hAnsi="Times New Roman" w:cs="Times New Roman"/>
          <w:b/>
          <w:sz w:val="24"/>
          <w:szCs w:val="24"/>
        </w:rPr>
        <w:t>niskom</w:t>
      </w:r>
      <w:r w:rsidRPr="00AC3C2E">
        <w:rPr>
          <w:rFonts w:ascii="Times New Roman" w:hAnsi="Times New Roman" w:cs="Times New Roman"/>
          <w:sz w:val="24"/>
          <w:szCs w:val="24"/>
        </w:rPr>
        <w:t xml:space="preserve"> obzirom da isti</w:t>
      </w:r>
      <w:r>
        <w:rPr>
          <w:rFonts w:ascii="Times New Roman" w:hAnsi="Times New Roman" w:cs="Times New Roman"/>
          <w:sz w:val="24"/>
          <w:szCs w:val="24"/>
        </w:rPr>
        <w:t xml:space="preserve"> nisu</w:t>
      </w:r>
      <w:r w:rsidRPr="00AC3C2E">
        <w:rPr>
          <w:rFonts w:ascii="Times New Roman" w:hAnsi="Times New Roman" w:cs="Times New Roman"/>
          <w:sz w:val="24"/>
          <w:szCs w:val="24"/>
        </w:rPr>
        <w:t xml:space="preserve"> upoznati sa zadaćama </w:t>
      </w:r>
      <w:r>
        <w:rPr>
          <w:rFonts w:ascii="Times New Roman" w:hAnsi="Times New Roman" w:cs="Times New Roman"/>
          <w:sz w:val="24"/>
          <w:szCs w:val="24"/>
        </w:rPr>
        <w:t>niti</w:t>
      </w:r>
      <w:r w:rsidRPr="00AC3C2E">
        <w:rPr>
          <w:rFonts w:ascii="Times New Roman" w:hAnsi="Times New Roman" w:cs="Times New Roman"/>
          <w:sz w:val="24"/>
          <w:szCs w:val="24"/>
        </w:rPr>
        <w:t xml:space="preserve"> uvježbani za postupanje u slučaju </w:t>
      </w:r>
      <w:r w:rsidR="00963DA0" w:rsidRPr="00AC3C2E">
        <w:rPr>
          <w:rFonts w:ascii="Times New Roman" w:hAnsi="Times New Roman" w:cs="Times New Roman"/>
          <w:sz w:val="24"/>
          <w:szCs w:val="24"/>
        </w:rPr>
        <w:t>poplava</w:t>
      </w:r>
      <w:r w:rsidRPr="00AC3C2E">
        <w:rPr>
          <w:rFonts w:ascii="Times New Roman" w:hAnsi="Times New Roman" w:cs="Times New Roman"/>
          <w:sz w:val="24"/>
          <w:szCs w:val="24"/>
        </w:rPr>
        <w:t xml:space="preserve"> izazvanih prolomom brane</w:t>
      </w:r>
      <w:r w:rsidR="00963DA0" w:rsidRPr="00AC3C2E">
        <w:rPr>
          <w:rFonts w:ascii="Times New Roman" w:hAnsi="Times New Roman" w:cs="Times New Roman"/>
          <w:sz w:val="24"/>
          <w:szCs w:val="24"/>
        </w:rPr>
        <w:t>.</w:t>
      </w:r>
    </w:p>
    <w:p w14:paraId="7C3E6C1E" w14:textId="77777777" w:rsidR="00963DA0" w:rsidRPr="00963DA0" w:rsidRDefault="00963DA0" w:rsidP="00963DA0">
      <w:pPr>
        <w:spacing w:after="0" w:line="240" w:lineRule="auto"/>
        <w:jc w:val="both"/>
        <w:rPr>
          <w:rFonts w:ascii="Times New Roman" w:hAnsi="Times New Roman"/>
          <w:sz w:val="24"/>
        </w:rPr>
      </w:pPr>
    </w:p>
    <w:p w14:paraId="01C6A9A6" w14:textId="5617592A" w:rsidR="00963DA0" w:rsidRPr="00963DA0" w:rsidRDefault="00963DA0" w:rsidP="00963DA0">
      <w:pPr>
        <w:spacing w:after="0" w:line="240" w:lineRule="auto"/>
        <w:ind w:left="720"/>
        <w:jc w:val="both"/>
        <w:rPr>
          <w:rFonts w:ascii="Times New Roman" w:hAnsi="Times New Roman"/>
          <w:sz w:val="20"/>
          <w:szCs w:val="20"/>
        </w:rPr>
      </w:pPr>
      <w:r w:rsidRPr="00963DA0">
        <w:rPr>
          <w:rFonts w:ascii="Times New Roman" w:hAnsi="Times New Roman"/>
          <w:sz w:val="20"/>
          <w:szCs w:val="20"/>
        </w:rPr>
        <w:t xml:space="preserve">         </w:t>
      </w:r>
      <w:r w:rsidR="00E31898">
        <w:rPr>
          <w:rFonts w:ascii="Times New Roman" w:hAnsi="Times New Roman"/>
          <w:sz w:val="20"/>
          <w:szCs w:val="20"/>
        </w:rPr>
        <w:t xml:space="preserve">                      Tablica 1</w:t>
      </w:r>
      <w:r w:rsidR="00476A64">
        <w:rPr>
          <w:rFonts w:ascii="Times New Roman" w:hAnsi="Times New Roman"/>
          <w:sz w:val="20"/>
          <w:szCs w:val="20"/>
        </w:rPr>
        <w:t>61</w:t>
      </w:r>
      <w:r w:rsidRPr="00963DA0">
        <w:rPr>
          <w:rFonts w:ascii="Times New Roman" w:hAnsi="Times New Roman"/>
          <w:sz w:val="20"/>
          <w:szCs w:val="20"/>
        </w:rPr>
        <w:t>: Spremnost povjerenika CZ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963DA0" w:rsidRPr="00963DA0" w14:paraId="6AC198A6" w14:textId="77777777" w:rsidTr="00963DA0">
        <w:trPr>
          <w:jc w:val="center"/>
        </w:trPr>
        <w:tc>
          <w:tcPr>
            <w:tcW w:w="2317" w:type="dxa"/>
            <w:shd w:val="clear" w:color="auto" w:fill="BDD6EE"/>
          </w:tcPr>
          <w:p w14:paraId="3D66E467"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Vrlo niska spremnost</w:t>
            </w:r>
          </w:p>
        </w:tc>
        <w:tc>
          <w:tcPr>
            <w:tcW w:w="1276" w:type="dxa"/>
            <w:shd w:val="clear" w:color="auto" w:fill="FF0000"/>
          </w:tcPr>
          <w:p w14:paraId="2F550582"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4</w:t>
            </w:r>
          </w:p>
        </w:tc>
        <w:tc>
          <w:tcPr>
            <w:tcW w:w="850" w:type="dxa"/>
          </w:tcPr>
          <w:p w14:paraId="6BC11EA5"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X</w:t>
            </w:r>
          </w:p>
        </w:tc>
      </w:tr>
      <w:tr w:rsidR="00963DA0" w:rsidRPr="00963DA0" w14:paraId="2B6F1F36" w14:textId="77777777" w:rsidTr="00963DA0">
        <w:trPr>
          <w:jc w:val="center"/>
        </w:trPr>
        <w:tc>
          <w:tcPr>
            <w:tcW w:w="2317" w:type="dxa"/>
            <w:shd w:val="clear" w:color="auto" w:fill="BDD6EE"/>
          </w:tcPr>
          <w:p w14:paraId="200A0A1F"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Niska spremnost</w:t>
            </w:r>
          </w:p>
        </w:tc>
        <w:tc>
          <w:tcPr>
            <w:tcW w:w="1276" w:type="dxa"/>
            <w:shd w:val="clear" w:color="auto" w:fill="FFC000"/>
          </w:tcPr>
          <w:p w14:paraId="3C331DBB"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3</w:t>
            </w:r>
          </w:p>
        </w:tc>
        <w:tc>
          <w:tcPr>
            <w:tcW w:w="850" w:type="dxa"/>
          </w:tcPr>
          <w:p w14:paraId="100859F1" w14:textId="77777777" w:rsidR="00963DA0" w:rsidRPr="00963DA0" w:rsidRDefault="00963DA0" w:rsidP="00963DA0">
            <w:pPr>
              <w:spacing w:after="0" w:line="240" w:lineRule="auto"/>
              <w:jc w:val="center"/>
              <w:rPr>
                <w:rFonts w:ascii="Times New Roman" w:hAnsi="Times New Roman"/>
                <w:sz w:val="20"/>
                <w:szCs w:val="20"/>
              </w:rPr>
            </w:pPr>
          </w:p>
        </w:tc>
      </w:tr>
      <w:tr w:rsidR="00963DA0" w:rsidRPr="00963DA0" w14:paraId="5F929CD5" w14:textId="77777777" w:rsidTr="00963DA0">
        <w:trPr>
          <w:jc w:val="center"/>
        </w:trPr>
        <w:tc>
          <w:tcPr>
            <w:tcW w:w="2317" w:type="dxa"/>
            <w:shd w:val="clear" w:color="auto" w:fill="BDD6EE"/>
          </w:tcPr>
          <w:p w14:paraId="610D17FB"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Visoka spremnost</w:t>
            </w:r>
          </w:p>
        </w:tc>
        <w:tc>
          <w:tcPr>
            <w:tcW w:w="1276" w:type="dxa"/>
            <w:shd w:val="clear" w:color="auto" w:fill="FFFF00"/>
          </w:tcPr>
          <w:p w14:paraId="4E5DEF52"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2</w:t>
            </w:r>
          </w:p>
        </w:tc>
        <w:tc>
          <w:tcPr>
            <w:tcW w:w="850" w:type="dxa"/>
          </w:tcPr>
          <w:p w14:paraId="04B2EF4A" w14:textId="77777777" w:rsidR="00963DA0" w:rsidRPr="00963DA0" w:rsidRDefault="00963DA0" w:rsidP="00963DA0">
            <w:pPr>
              <w:spacing w:after="0" w:line="240" w:lineRule="auto"/>
              <w:jc w:val="center"/>
              <w:rPr>
                <w:rFonts w:ascii="Times New Roman" w:hAnsi="Times New Roman"/>
                <w:sz w:val="20"/>
                <w:szCs w:val="20"/>
              </w:rPr>
            </w:pPr>
          </w:p>
        </w:tc>
      </w:tr>
      <w:tr w:rsidR="00963DA0" w:rsidRPr="00963DA0" w14:paraId="6F70E739" w14:textId="77777777" w:rsidTr="00963DA0">
        <w:trPr>
          <w:jc w:val="center"/>
        </w:trPr>
        <w:tc>
          <w:tcPr>
            <w:tcW w:w="2317" w:type="dxa"/>
            <w:shd w:val="clear" w:color="auto" w:fill="BDD6EE"/>
          </w:tcPr>
          <w:p w14:paraId="16978500"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Vrlo visoka spremnost</w:t>
            </w:r>
          </w:p>
        </w:tc>
        <w:tc>
          <w:tcPr>
            <w:tcW w:w="1276" w:type="dxa"/>
            <w:shd w:val="clear" w:color="auto" w:fill="00B050"/>
          </w:tcPr>
          <w:p w14:paraId="4DD620DF"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1</w:t>
            </w:r>
          </w:p>
        </w:tc>
        <w:tc>
          <w:tcPr>
            <w:tcW w:w="850" w:type="dxa"/>
          </w:tcPr>
          <w:p w14:paraId="2AB7FCFB" w14:textId="77777777" w:rsidR="00963DA0" w:rsidRPr="00963DA0" w:rsidRDefault="00963DA0" w:rsidP="00963DA0">
            <w:pPr>
              <w:spacing w:after="0" w:line="240" w:lineRule="auto"/>
              <w:jc w:val="center"/>
              <w:rPr>
                <w:rFonts w:ascii="Times New Roman" w:hAnsi="Times New Roman"/>
                <w:sz w:val="20"/>
                <w:szCs w:val="20"/>
              </w:rPr>
            </w:pPr>
          </w:p>
        </w:tc>
      </w:tr>
    </w:tbl>
    <w:p w14:paraId="59635ED5" w14:textId="77777777" w:rsidR="00963DA0" w:rsidRPr="00963DA0" w:rsidRDefault="00963DA0" w:rsidP="00963DA0">
      <w:pPr>
        <w:spacing w:after="0" w:line="240" w:lineRule="auto"/>
        <w:jc w:val="both"/>
        <w:rPr>
          <w:rFonts w:ascii="Times New Roman" w:hAnsi="Times New Roman"/>
          <w:b/>
          <w:sz w:val="24"/>
        </w:rPr>
      </w:pPr>
    </w:p>
    <w:p w14:paraId="5439E539" w14:textId="77777777" w:rsidR="00963DA0" w:rsidRPr="00963DA0" w:rsidRDefault="00963DA0" w:rsidP="00963DA0">
      <w:pPr>
        <w:spacing w:after="0" w:line="240" w:lineRule="auto"/>
        <w:ind w:left="567"/>
        <w:jc w:val="both"/>
        <w:rPr>
          <w:rFonts w:ascii="Times New Roman" w:hAnsi="Times New Roman"/>
          <w:b/>
          <w:sz w:val="24"/>
          <w:u w:val="single"/>
        </w:rPr>
      </w:pPr>
      <w:r w:rsidRPr="00963DA0">
        <w:rPr>
          <w:rFonts w:ascii="Times New Roman" w:hAnsi="Times New Roman"/>
          <w:b/>
          <w:sz w:val="24"/>
          <w:u w:val="single"/>
        </w:rPr>
        <w:t>Spremnost koordinatora u slučaju poplava:</w:t>
      </w:r>
    </w:p>
    <w:p w14:paraId="4C1B9F5C" w14:textId="77777777" w:rsidR="00963DA0" w:rsidRPr="00963DA0" w:rsidRDefault="00963DA0" w:rsidP="001F288C">
      <w:pPr>
        <w:spacing w:after="0" w:line="240" w:lineRule="auto"/>
        <w:jc w:val="both"/>
        <w:rPr>
          <w:rFonts w:ascii="Times New Roman" w:hAnsi="Times New Roman"/>
          <w:sz w:val="24"/>
        </w:rPr>
      </w:pPr>
      <w:r w:rsidRPr="00963DA0">
        <w:rPr>
          <w:rFonts w:ascii="Times New Roman" w:hAnsi="Times New Roman"/>
          <w:sz w:val="24"/>
        </w:rPr>
        <w:t xml:space="preserve">Obzirom na činjenicu da koordinatori na lokaciji nisu imenovani, razina odgovornosti, osposobljenosti i uvježbanosti je procijenjena </w:t>
      </w:r>
      <w:r w:rsidRPr="00963DA0">
        <w:rPr>
          <w:rFonts w:ascii="Times New Roman" w:hAnsi="Times New Roman"/>
          <w:b/>
          <w:sz w:val="24"/>
        </w:rPr>
        <w:t>vrlo niskom</w:t>
      </w:r>
      <w:r w:rsidRPr="00963DA0">
        <w:rPr>
          <w:rFonts w:ascii="Times New Roman" w:hAnsi="Times New Roman"/>
          <w:sz w:val="24"/>
        </w:rPr>
        <w:t xml:space="preserve">. </w:t>
      </w:r>
    </w:p>
    <w:p w14:paraId="5ABD7C97" w14:textId="77777777" w:rsidR="00963DA0" w:rsidRPr="00963DA0" w:rsidRDefault="00963DA0" w:rsidP="00963DA0">
      <w:pPr>
        <w:spacing w:after="0" w:line="240" w:lineRule="auto"/>
        <w:jc w:val="both"/>
        <w:rPr>
          <w:rFonts w:ascii="Times New Roman" w:hAnsi="Times New Roman"/>
          <w:sz w:val="24"/>
        </w:rPr>
      </w:pPr>
    </w:p>
    <w:p w14:paraId="32618379" w14:textId="09019101" w:rsidR="00963DA0" w:rsidRPr="00963DA0" w:rsidRDefault="00963DA0" w:rsidP="00963DA0">
      <w:pPr>
        <w:spacing w:after="0" w:line="240" w:lineRule="auto"/>
        <w:ind w:left="720"/>
        <w:jc w:val="both"/>
        <w:rPr>
          <w:rFonts w:ascii="Times New Roman" w:hAnsi="Times New Roman"/>
          <w:sz w:val="20"/>
          <w:szCs w:val="20"/>
        </w:rPr>
      </w:pPr>
      <w:r w:rsidRPr="00963DA0">
        <w:rPr>
          <w:rFonts w:ascii="Times New Roman" w:hAnsi="Times New Roman"/>
          <w:sz w:val="20"/>
          <w:szCs w:val="20"/>
        </w:rPr>
        <w:t xml:space="preserve">                               T</w:t>
      </w:r>
      <w:r w:rsidR="00E31898">
        <w:rPr>
          <w:rFonts w:ascii="Times New Roman" w:hAnsi="Times New Roman"/>
          <w:sz w:val="20"/>
          <w:szCs w:val="20"/>
        </w:rPr>
        <w:t>ablica 1</w:t>
      </w:r>
      <w:r w:rsidR="00476A64">
        <w:rPr>
          <w:rFonts w:ascii="Times New Roman" w:hAnsi="Times New Roman"/>
          <w:sz w:val="20"/>
          <w:szCs w:val="20"/>
        </w:rPr>
        <w:t>62</w:t>
      </w:r>
      <w:r w:rsidRPr="00963DA0">
        <w:rPr>
          <w:rFonts w:ascii="Times New Roman" w:hAnsi="Times New Roman"/>
          <w:sz w:val="20"/>
          <w:szCs w:val="20"/>
        </w:rPr>
        <w:t>: Spremnost koordinatora na lokaciji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963DA0" w:rsidRPr="00963DA0" w14:paraId="4160B727" w14:textId="77777777" w:rsidTr="00963DA0">
        <w:trPr>
          <w:jc w:val="center"/>
        </w:trPr>
        <w:tc>
          <w:tcPr>
            <w:tcW w:w="2317" w:type="dxa"/>
            <w:shd w:val="clear" w:color="auto" w:fill="BDD6EE"/>
          </w:tcPr>
          <w:p w14:paraId="61FD91E5"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Vrlo niska spremnost</w:t>
            </w:r>
          </w:p>
        </w:tc>
        <w:tc>
          <w:tcPr>
            <w:tcW w:w="1276" w:type="dxa"/>
            <w:shd w:val="clear" w:color="auto" w:fill="FF0000"/>
          </w:tcPr>
          <w:p w14:paraId="57D2EF55"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4</w:t>
            </w:r>
          </w:p>
        </w:tc>
        <w:tc>
          <w:tcPr>
            <w:tcW w:w="850" w:type="dxa"/>
          </w:tcPr>
          <w:p w14:paraId="5234745B"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X</w:t>
            </w:r>
          </w:p>
        </w:tc>
      </w:tr>
      <w:tr w:rsidR="00963DA0" w:rsidRPr="00963DA0" w14:paraId="314E1124" w14:textId="77777777" w:rsidTr="00963DA0">
        <w:trPr>
          <w:jc w:val="center"/>
        </w:trPr>
        <w:tc>
          <w:tcPr>
            <w:tcW w:w="2317" w:type="dxa"/>
            <w:shd w:val="clear" w:color="auto" w:fill="BDD6EE"/>
          </w:tcPr>
          <w:p w14:paraId="365F22D1"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Niska spremnost</w:t>
            </w:r>
          </w:p>
        </w:tc>
        <w:tc>
          <w:tcPr>
            <w:tcW w:w="1276" w:type="dxa"/>
            <w:shd w:val="clear" w:color="auto" w:fill="FFC000"/>
          </w:tcPr>
          <w:p w14:paraId="7AC788FC"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3</w:t>
            </w:r>
          </w:p>
        </w:tc>
        <w:tc>
          <w:tcPr>
            <w:tcW w:w="850" w:type="dxa"/>
          </w:tcPr>
          <w:p w14:paraId="53DF1C50" w14:textId="77777777" w:rsidR="00963DA0" w:rsidRPr="00963DA0" w:rsidRDefault="00963DA0" w:rsidP="00963DA0">
            <w:pPr>
              <w:spacing w:after="0" w:line="240" w:lineRule="auto"/>
              <w:jc w:val="center"/>
              <w:rPr>
                <w:rFonts w:ascii="Times New Roman" w:hAnsi="Times New Roman"/>
                <w:sz w:val="20"/>
                <w:szCs w:val="20"/>
              </w:rPr>
            </w:pPr>
          </w:p>
        </w:tc>
      </w:tr>
      <w:tr w:rsidR="00963DA0" w:rsidRPr="00963DA0" w14:paraId="27EF7666" w14:textId="77777777" w:rsidTr="00963DA0">
        <w:trPr>
          <w:jc w:val="center"/>
        </w:trPr>
        <w:tc>
          <w:tcPr>
            <w:tcW w:w="2317" w:type="dxa"/>
            <w:shd w:val="clear" w:color="auto" w:fill="BDD6EE"/>
          </w:tcPr>
          <w:p w14:paraId="1AF45105"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Visoka spremnost</w:t>
            </w:r>
          </w:p>
        </w:tc>
        <w:tc>
          <w:tcPr>
            <w:tcW w:w="1276" w:type="dxa"/>
            <w:shd w:val="clear" w:color="auto" w:fill="FFFF00"/>
          </w:tcPr>
          <w:p w14:paraId="29D4F679"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2</w:t>
            </w:r>
          </w:p>
        </w:tc>
        <w:tc>
          <w:tcPr>
            <w:tcW w:w="850" w:type="dxa"/>
          </w:tcPr>
          <w:p w14:paraId="6A0048A3" w14:textId="77777777" w:rsidR="00963DA0" w:rsidRPr="00963DA0" w:rsidRDefault="00963DA0" w:rsidP="00963DA0">
            <w:pPr>
              <w:spacing w:after="0" w:line="240" w:lineRule="auto"/>
              <w:jc w:val="center"/>
              <w:rPr>
                <w:rFonts w:ascii="Times New Roman" w:hAnsi="Times New Roman"/>
                <w:sz w:val="20"/>
                <w:szCs w:val="20"/>
              </w:rPr>
            </w:pPr>
          </w:p>
        </w:tc>
      </w:tr>
      <w:tr w:rsidR="00963DA0" w:rsidRPr="00963DA0" w14:paraId="52CF0D4A" w14:textId="77777777" w:rsidTr="00963DA0">
        <w:trPr>
          <w:jc w:val="center"/>
        </w:trPr>
        <w:tc>
          <w:tcPr>
            <w:tcW w:w="2317" w:type="dxa"/>
            <w:shd w:val="clear" w:color="auto" w:fill="BDD6EE"/>
          </w:tcPr>
          <w:p w14:paraId="289DF116"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Vrlo visoka spremnost</w:t>
            </w:r>
          </w:p>
        </w:tc>
        <w:tc>
          <w:tcPr>
            <w:tcW w:w="1276" w:type="dxa"/>
            <w:shd w:val="clear" w:color="auto" w:fill="00B050"/>
          </w:tcPr>
          <w:p w14:paraId="4E369E27"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1</w:t>
            </w:r>
          </w:p>
        </w:tc>
        <w:tc>
          <w:tcPr>
            <w:tcW w:w="850" w:type="dxa"/>
          </w:tcPr>
          <w:p w14:paraId="205E0ABF" w14:textId="77777777" w:rsidR="00963DA0" w:rsidRPr="00963DA0" w:rsidRDefault="00963DA0" w:rsidP="00963DA0">
            <w:pPr>
              <w:spacing w:after="0" w:line="240" w:lineRule="auto"/>
              <w:jc w:val="center"/>
              <w:rPr>
                <w:rFonts w:ascii="Times New Roman" w:hAnsi="Times New Roman"/>
                <w:sz w:val="20"/>
                <w:szCs w:val="20"/>
              </w:rPr>
            </w:pPr>
          </w:p>
        </w:tc>
      </w:tr>
    </w:tbl>
    <w:p w14:paraId="6C3DA9CB" w14:textId="77777777" w:rsidR="00963DA0" w:rsidRPr="00963DA0" w:rsidRDefault="00963DA0" w:rsidP="00963DA0">
      <w:pPr>
        <w:spacing w:after="0" w:line="240" w:lineRule="auto"/>
        <w:jc w:val="both"/>
        <w:rPr>
          <w:rFonts w:ascii="Times New Roman" w:hAnsi="Times New Roman"/>
          <w:b/>
          <w:sz w:val="24"/>
        </w:rPr>
      </w:pPr>
    </w:p>
    <w:p w14:paraId="14A7CFC1" w14:textId="77777777" w:rsidR="00963DA0" w:rsidRPr="00963DA0" w:rsidRDefault="00963DA0" w:rsidP="00963DA0">
      <w:pPr>
        <w:spacing w:after="0" w:line="240" w:lineRule="auto"/>
        <w:ind w:left="567"/>
        <w:jc w:val="both"/>
        <w:rPr>
          <w:rFonts w:ascii="Times New Roman" w:hAnsi="Times New Roman"/>
          <w:b/>
          <w:sz w:val="24"/>
          <w:u w:val="single"/>
        </w:rPr>
      </w:pPr>
      <w:r w:rsidRPr="00963DA0">
        <w:rPr>
          <w:rFonts w:ascii="Times New Roman" w:hAnsi="Times New Roman"/>
          <w:b/>
          <w:sz w:val="24"/>
          <w:u w:val="single"/>
        </w:rPr>
        <w:t>Spremnost pravnih osoba u slučaju poplava:</w:t>
      </w:r>
    </w:p>
    <w:p w14:paraId="04D9CE19" w14:textId="1ED054DA" w:rsidR="00963DA0" w:rsidRPr="00963DA0" w:rsidRDefault="00963DA0" w:rsidP="001F288C">
      <w:pPr>
        <w:spacing w:after="0" w:line="240" w:lineRule="auto"/>
        <w:jc w:val="both"/>
        <w:rPr>
          <w:rFonts w:ascii="Times New Roman" w:hAnsi="Times New Roman"/>
          <w:b/>
          <w:sz w:val="24"/>
        </w:rPr>
      </w:pPr>
      <w:r w:rsidRPr="00963DA0">
        <w:rPr>
          <w:rFonts w:ascii="Times New Roman" w:hAnsi="Times New Roman"/>
          <w:sz w:val="24"/>
        </w:rPr>
        <w:t>Procjena spremnosti pravnih osoba od interesa za sustav CZ Grada</w:t>
      </w:r>
      <w:r w:rsidR="00AA7CBB">
        <w:rPr>
          <w:rFonts w:ascii="Times New Roman" w:hAnsi="Times New Roman"/>
          <w:sz w:val="24"/>
        </w:rPr>
        <w:t xml:space="preserve"> Ploča</w:t>
      </w:r>
      <w:r w:rsidRPr="00963DA0">
        <w:rPr>
          <w:rFonts w:ascii="Times New Roman" w:hAnsi="Times New Roman"/>
          <w:sz w:val="24"/>
        </w:rPr>
        <w:t xml:space="preserve"> koje je svojom odlukom odredio Gradonačelnik, temelji se na opremljenosti i učinkovitosti istih u obavljanju redovnih djelatnosti za koje su osnovani. Spremnost pravnih osoba procijenjena je </w:t>
      </w:r>
      <w:r w:rsidRPr="00963DA0">
        <w:rPr>
          <w:rFonts w:ascii="Times New Roman" w:hAnsi="Times New Roman"/>
          <w:b/>
          <w:sz w:val="24"/>
        </w:rPr>
        <w:t>visokom.</w:t>
      </w:r>
    </w:p>
    <w:p w14:paraId="32C4444A" w14:textId="77777777" w:rsidR="00963DA0" w:rsidRPr="00963DA0" w:rsidRDefault="00963DA0" w:rsidP="00963DA0">
      <w:pPr>
        <w:spacing w:after="0" w:line="240" w:lineRule="auto"/>
        <w:ind w:left="567"/>
        <w:jc w:val="both"/>
        <w:rPr>
          <w:rFonts w:ascii="Times New Roman" w:hAnsi="Times New Roman"/>
          <w:sz w:val="24"/>
        </w:rPr>
      </w:pPr>
    </w:p>
    <w:p w14:paraId="2E7C8EFE" w14:textId="52DDA874" w:rsidR="00963DA0" w:rsidRPr="00963DA0" w:rsidRDefault="00963DA0" w:rsidP="00963DA0">
      <w:pPr>
        <w:spacing w:after="0" w:line="240" w:lineRule="auto"/>
        <w:ind w:left="720"/>
        <w:jc w:val="both"/>
        <w:rPr>
          <w:rFonts w:ascii="Times New Roman" w:hAnsi="Times New Roman"/>
          <w:sz w:val="20"/>
          <w:szCs w:val="20"/>
        </w:rPr>
      </w:pPr>
      <w:r w:rsidRPr="00963DA0">
        <w:rPr>
          <w:rFonts w:ascii="Times New Roman" w:hAnsi="Times New Roman"/>
          <w:sz w:val="20"/>
          <w:szCs w:val="20"/>
        </w:rPr>
        <w:t xml:space="preserve">          </w:t>
      </w:r>
      <w:r w:rsidR="00E31898">
        <w:rPr>
          <w:rFonts w:ascii="Times New Roman" w:hAnsi="Times New Roman"/>
          <w:sz w:val="20"/>
          <w:szCs w:val="20"/>
        </w:rPr>
        <w:t xml:space="preserve">                      Tablica 1</w:t>
      </w:r>
      <w:r w:rsidR="00476A64">
        <w:rPr>
          <w:rFonts w:ascii="Times New Roman" w:hAnsi="Times New Roman"/>
          <w:sz w:val="20"/>
          <w:szCs w:val="20"/>
        </w:rPr>
        <w:t>63</w:t>
      </w:r>
      <w:r w:rsidRPr="00963DA0">
        <w:rPr>
          <w:rFonts w:ascii="Times New Roman" w:hAnsi="Times New Roman"/>
          <w:sz w:val="20"/>
          <w:szCs w:val="20"/>
        </w:rPr>
        <w:t>: Spremnost pravnih osoba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963DA0" w:rsidRPr="00963DA0" w14:paraId="03CC1FAD" w14:textId="77777777" w:rsidTr="00963DA0">
        <w:trPr>
          <w:jc w:val="center"/>
        </w:trPr>
        <w:tc>
          <w:tcPr>
            <w:tcW w:w="2317" w:type="dxa"/>
            <w:shd w:val="clear" w:color="auto" w:fill="BDD6EE"/>
          </w:tcPr>
          <w:p w14:paraId="7B868461"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Vrlo niska spremnost</w:t>
            </w:r>
          </w:p>
        </w:tc>
        <w:tc>
          <w:tcPr>
            <w:tcW w:w="1276" w:type="dxa"/>
            <w:shd w:val="clear" w:color="auto" w:fill="FF0000"/>
          </w:tcPr>
          <w:p w14:paraId="729182D5"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4</w:t>
            </w:r>
          </w:p>
        </w:tc>
        <w:tc>
          <w:tcPr>
            <w:tcW w:w="850" w:type="dxa"/>
          </w:tcPr>
          <w:p w14:paraId="5355207C" w14:textId="77777777" w:rsidR="00963DA0" w:rsidRPr="00963DA0" w:rsidRDefault="00963DA0" w:rsidP="00963DA0">
            <w:pPr>
              <w:spacing w:after="0" w:line="240" w:lineRule="auto"/>
              <w:jc w:val="center"/>
              <w:rPr>
                <w:rFonts w:ascii="Times New Roman" w:hAnsi="Times New Roman"/>
                <w:sz w:val="20"/>
                <w:szCs w:val="20"/>
              </w:rPr>
            </w:pPr>
          </w:p>
        </w:tc>
      </w:tr>
      <w:tr w:rsidR="00963DA0" w:rsidRPr="00963DA0" w14:paraId="36863DAE" w14:textId="77777777" w:rsidTr="00963DA0">
        <w:trPr>
          <w:jc w:val="center"/>
        </w:trPr>
        <w:tc>
          <w:tcPr>
            <w:tcW w:w="2317" w:type="dxa"/>
            <w:shd w:val="clear" w:color="auto" w:fill="BDD6EE"/>
          </w:tcPr>
          <w:p w14:paraId="48E7CF2B"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Niska spremnost</w:t>
            </w:r>
          </w:p>
        </w:tc>
        <w:tc>
          <w:tcPr>
            <w:tcW w:w="1276" w:type="dxa"/>
            <w:shd w:val="clear" w:color="auto" w:fill="FFC000"/>
          </w:tcPr>
          <w:p w14:paraId="00037B9E"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3</w:t>
            </w:r>
          </w:p>
        </w:tc>
        <w:tc>
          <w:tcPr>
            <w:tcW w:w="850" w:type="dxa"/>
          </w:tcPr>
          <w:p w14:paraId="20AA0B75" w14:textId="77777777" w:rsidR="00963DA0" w:rsidRPr="00963DA0" w:rsidRDefault="00963DA0" w:rsidP="00963DA0">
            <w:pPr>
              <w:spacing w:after="0" w:line="240" w:lineRule="auto"/>
              <w:jc w:val="center"/>
              <w:rPr>
                <w:rFonts w:ascii="Times New Roman" w:hAnsi="Times New Roman"/>
                <w:sz w:val="20"/>
                <w:szCs w:val="20"/>
              </w:rPr>
            </w:pPr>
          </w:p>
        </w:tc>
      </w:tr>
      <w:tr w:rsidR="00963DA0" w:rsidRPr="00963DA0" w14:paraId="50C6BE41" w14:textId="77777777" w:rsidTr="00963DA0">
        <w:trPr>
          <w:jc w:val="center"/>
        </w:trPr>
        <w:tc>
          <w:tcPr>
            <w:tcW w:w="2317" w:type="dxa"/>
            <w:shd w:val="clear" w:color="auto" w:fill="BDD6EE"/>
          </w:tcPr>
          <w:p w14:paraId="56F90A06"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Visoka spremnost</w:t>
            </w:r>
          </w:p>
        </w:tc>
        <w:tc>
          <w:tcPr>
            <w:tcW w:w="1276" w:type="dxa"/>
            <w:shd w:val="clear" w:color="auto" w:fill="FFFF00"/>
          </w:tcPr>
          <w:p w14:paraId="2B026731"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2</w:t>
            </w:r>
          </w:p>
        </w:tc>
        <w:tc>
          <w:tcPr>
            <w:tcW w:w="850" w:type="dxa"/>
          </w:tcPr>
          <w:p w14:paraId="163D8291"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X</w:t>
            </w:r>
          </w:p>
        </w:tc>
      </w:tr>
      <w:tr w:rsidR="00963DA0" w:rsidRPr="00963DA0" w14:paraId="63E37564" w14:textId="77777777" w:rsidTr="00963DA0">
        <w:trPr>
          <w:jc w:val="center"/>
        </w:trPr>
        <w:tc>
          <w:tcPr>
            <w:tcW w:w="2317" w:type="dxa"/>
            <w:shd w:val="clear" w:color="auto" w:fill="BDD6EE"/>
          </w:tcPr>
          <w:p w14:paraId="737DABB0"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Vrlo visoka spremnost</w:t>
            </w:r>
          </w:p>
        </w:tc>
        <w:tc>
          <w:tcPr>
            <w:tcW w:w="1276" w:type="dxa"/>
            <w:shd w:val="clear" w:color="auto" w:fill="00B050"/>
          </w:tcPr>
          <w:p w14:paraId="3730643E"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1</w:t>
            </w:r>
          </w:p>
        </w:tc>
        <w:tc>
          <w:tcPr>
            <w:tcW w:w="850" w:type="dxa"/>
          </w:tcPr>
          <w:p w14:paraId="5682682D" w14:textId="77777777" w:rsidR="00963DA0" w:rsidRPr="00963DA0" w:rsidRDefault="00963DA0" w:rsidP="00963DA0">
            <w:pPr>
              <w:spacing w:after="0" w:line="240" w:lineRule="auto"/>
              <w:jc w:val="center"/>
              <w:rPr>
                <w:rFonts w:ascii="Times New Roman" w:hAnsi="Times New Roman"/>
                <w:sz w:val="20"/>
                <w:szCs w:val="20"/>
              </w:rPr>
            </w:pPr>
          </w:p>
        </w:tc>
      </w:tr>
    </w:tbl>
    <w:p w14:paraId="281B5E83" w14:textId="77777777" w:rsidR="00963DA0" w:rsidRPr="00963DA0" w:rsidRDefault="00963DA0" w:rsidP="00963DA0">
      <w:pPr>
        <w:spacing w:after="0" w:line="240" w:lineRule="auto"/>
        <w:jc w:val="both"/>
        <w:rPr>
          <w:rFonts w:ascii="Times New Roman" w:hAnsi="Times New Roman"/>
          <w:sz w:val="24"/>
        </w:rPr>
      </w:pPr>
    </w:p>
    <w:p w14:paraId="3D05919F" w14:textId="77777777" w:rsidR="00963DA0" w:rsidRPr="00963DA0" w:rsidRDefault="00963DA0" w:rsidP="00963DA0">
      <w:pPr>
        <w:ind w:left="284"/>
        <w:jc w:val="both"/>
        <w:rPr>
          <w:rFonts w:ascii="Times New Roman" w:hAnsi="Times New Roman"/>
          <w:sz w:val="24"/>
          <w:szCs w:val="24"/>
        </w:rPr>
      </w:pPr>
      <w:r w:rsidRPr="00963DA0">
        <w:rPr>
          <w:rFonts w:ascii="Times New Roman" w:hAnsi="Times New Roman"/>
          <w:b/>
          <w:sz w:val="24"/>
          <w:szCs w:val="24"/>
        </w:rPr>
        <w:t>Spremnost operativnih kapaciteta</w:t>
      </w:r>
      <w:r w:rsidRPr="00963DA0">
        <w:rPr>
          <w:rFonts w:ascii="Times New Roman" w:hAnsi="Times New Roman"/>
          <w:sz w:val="24"/>
          <w:szCs w:val="24"/>
        </w:rPr>
        <w:t xml:space="preserve">, uzimajući u obzir sve sudionike ocjenjuje se </w:t>
      </w:r>
      <w:r w:rsidRPr="00963DA0">
        <w:rPr>
          <w:rFonts w:ascii="Times New Roman" w:hAnsi="Times New Roman"/>
          <w:b/>
          <w:sz w:val="24"/>
          <w:szCs w:val="24"/>
        </w:rPr>
        <w:t xml:space="preserve">visokom </w:t>
      </w:r>
      <w:r w:rsidRPr="00963DA0">
        <w:rPr>
          <w:rFonts w:ascii="Times New Roman" w:hAnsi="Times New Roman"/>
          <w:sz w:val="24"/>
          <w:szCs w:val="24"/>
        </w:rPr>
        <w:t>( zbroj ocjena za 8 sudionika je 17 što u prosjeku iznosi 2,125).</w:t>
      </w:r>
    </w:p>
    <w:p w14:paraId="19B045EC" w14:textId="42ADBAF8" w:rsidR="00963DA0" w:rsidRPr="00963DA0" w:rsidRDefault="00963DA0" w:rsidP="00963DA0">
      <w:pPr>
        <w:spacing w:after="0" w:line="240" w:lineRule="auto"/>
        <w:jc w:val="both"/>
        <w:rPr>
          <w:rFonts w:ascii="Times New Roman" w:eastAsia="Times New Roman" w:hAnsi="Times New Roman" w:cs="Times New Roman"/>
          <w:sz w:val="20"/>
          <w:szCs w:val="20"/>
          <w:lang w:eastAsia="hr-HR"/>
        </w:rPr>
      </w:pPr>
      <w:r w:rsidRPr="00963DA0">
        <w:rPr>
          <w:rFonts w:ascii="Times New Roman" w:eastAsia="Times New Roman" w:hAnsi="Times New Roman" w:cs="Times New Roman"/>
          <w:sz w:val="20"/>
          <w:szCs w:val="20"/>
          <w:lang w:eastAsia="hr-HR"/>
        </w:rPr>
        <w:t>Tabl</w:t>
      </w:r>
      <w:r w:rsidR="00E31898">
        <w:rPr>
          <w:rFonts w:ascii="Times New Roman" w:eastAsia="Times New Roman" w:hAnsi="Times New Roman" w:cs="Times New Roman"/>
          <w:sz w:val="20"/>
          <w:szCs w:val="20"/>
          <w:lang w:eastAsia="hr-HR"/>
        </w:rPr>
        <w:t>ica 1</w:t>
      </w:r>
      <w:r w:rsidR="00476A64">
        <w:rPr>
          <w:rFonts w:ascii="Times New Roman" w:eastAsia="Times New Roman" w:hAnsi="Times New Roman" w:cs="Times New Roman"/>
          <w:sz w:val="20"/>
          <w:szCs w:val="20"/>
          <w:lang w:eastAsia="hr-HR"/>
        </w:rPr>
        <w:t>64</w:t>
      </w:r>
      <w:r w:rsidRPr="00963DA0">
        <w:rPr>
          <w:rFonts w:ascii="Times New Roman" w:eastAsia="Times New Roman" w:hAnsi="Times New Roman" w:cs="Times New Roman"/>
          <w:sz w:val="20"/>
          <w:szCs w:val="20"/>
          <w:lang w:eastAsia="hr-HR"/>
        </w:rPr>
        <w:t>: Spremnost operativnih kapaciteta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5"/>
        <w:gridCol w:w="320"/>
        <w:gridCol w:w="681"/>
        <w:gridCol w:w="1052"/>
        <w:gridCol w:w="687"/>
        <w:gridCol w:w="674"/>
        <w:gridCol w:w="757"/>
        <w:gridCol w:w="1024"/>
        <w:gridCol w:w="1123"/>
        <w:gridCol w:w="808"/>
        <w:gridCol w:w="981"/>
      </w:tblGrid>
      <w:tr w:rsidR="00963DA0" w:rsidRPr="00963DA0" w14:paraId="51BDDD63" w14:textId="77777777" w:rsidTr="00963DA0">
        <w:trPr>
          <w:jc w:val="center"/>
        </w:trPr>
        <w:tc>
          <w:tcPr>
            <w:tcW w:w="989" w:type="dxa"/>
            <w:shd w:val="clear" w:color="auto" w:fill="9CC2E5"/>
          </w:tcPr>
          <w:p w14:paraId="1A773B50" w14:textId="77777777" w:rsidR="00963DA0" w:rsidRPr="00963DA0" w:rsidRDefault="00963DA0" w:rsidP="00963DA0">
            <w:pPr>
              <w:spacing w:after="0" w:line="240" w:lineRule="auto"/>
              <w:jc w:val="both"/>
              <w:rPr>
                <w:rFonts w:ascii="Times New Roman" w:eastAsia="Times New Roman" w:hAnsi="Times New Roman" w:cs="Times New Roman"/>
                <w:b/>
                <w:sz w:val="16"/>
                <w:szCs w:val="16"/>
                <w:lang w:eastAsia="hr-HR"/>
              </w:rPr>
            </w:pPr>
          </w:p>
        </w:tc>
        <w:tc>
          <w:tcPr>
            <w:tcW w:w="329" w:type="dxa"/>
            <w:shd w:val="clear" w:color="auto" w:fill="9CC2E5"/>
          </w:tcPr>
          <w:p w14:paraId="6B2B37F6" w14:textId="77777777" w:rsidR="00963DA0" w:rsidRPr="00963DA0" w:rsidRDefault="00963DA0" w:rsidP="00963DA0">
            <w:pPr>
              <w:spacing w:after="0" w:line="240" w:lineRule="auto"/>
              <w:jc w:val="both"/>
              <w:rPr>
                <w:rFonts w:ascii="Times New Roman" w:eastAsia="Times New Roman" w:hAnsi="Times New Roman" w:cs="Times New Roman"/>
                <w:b/>
                <w:sz w:val="16"/>
                <w:szCs w:val="16"/>
                <w:lang w:eastAsia="hr-HR"/>
              </w:rPr>
            </w:pPr>
          </w:p>
        </w:tc>
        <w:tc>
          <w:tcPr>
            <w:tcW w:w="692" w:type="dxa"/>
            <w:shd w:val="clear" w:color="auto" w:fill="9CC2E5"/>
          </w:tcPr>
          <w:p w14:paraId="740ED8A4" w14:textId="77777777" w:rsidR="00963DA0" w:rsidRPr="00963DA0" w:rsidRDefault="00963DA0" w:rsidP="00963DA0">
            <w:pPr>
              <w:spacing w:after="0" w:line="240" w:lineRule="auto"/>
              <w:jc w:val="both"/>
              <w:rPr>
                <w:rFonts w:ascii="Times New Roman" w:eastAsia="Times New Roman" w:hAnsi="Times New Roman" w:cs="Times New Roman"/>
                <w:b/>
                <w:sz w:val="16"/>
                <w:szCs w:val="16"/>
                <w:lang w:eastAsia="hr-HR"/>
              </w:rPr>
            </w:pPr>
            <w:r w:rsidRPr="00963DA0">
              <w:rPr>
                <w:rFonts w:ascii="Times New Roman" w:eastAsia="Times New Roman" w:hAnsi="Times New Roman" w:cs="Times New Roman"/>
                <w:b/>
                <w:sz w:val="16"/>
                <w:szCs w:val="16"/>
                <w:lang w:eastAsia="hr-HR"/>
              </w:rPr>
              <w:t>Stožer CZ</w:t>
            </w:r>
          </w:p>
        </w:tc>
        <w:tc>
          <w:tcPr>
            <w:tcW w:w="999" w:type="dxa"/>
            <w:shd w:val="clear" w:color="auto" w:fill="9CC2E5"/>
          </w:tcPr>
          <w:p w14:paraId="789A0A94" w14:textId="77777777" w:rsidR="00963DA0" w:rsidRPr="00963DA0" w:rsidRDefault="00963DA0" w:rsidP="00963DA0">
            <w:pPr>
              <w:spacing w:after="0" w:line="240" w:lineRule="auto"/>
              <w:jc w:val="both"/>
              <w:rPr>
                <w:rFonts w:ascii="Times New Roman" w:eastAsia="Times New Roman" w:hAnsi="Times New Roman" w:cs="Times New Roman"/>
                <w:b/>
                <w:sz w:val="16"/>
                <w:szCs w:val="16"/>
                <w:lang w:eastAsia="hr-HR"/>
              </w:rPr>
            </w:pPr>
            <w:r w:rsidRPr="00963DA0">
              <w:rPr>
                <w:rFonts w:ascii="Times New Roman" w:eastAsia="Times New Roman" w:hAnsi="Times New Roman" w:cs="Times New Roman"/>
                <w:b/>
                <w:sz w:val="16"/>
                <w:szCs w:val="16"/>
                <w:lang w:eastAsia="hr-HR"/>
              </w:rPr>
              <w:t>Vatrogastvo</w:t>
            </w:r>
          </w:p>
        </w:tc>
        <w:tc>
          <w:tcPr>
            <w:tcW w:w="729" w:type="dxa"/>
            <w:shd w:val="clear" w:color="auto" w:fill="9CC2E5"/>
          </w:tcPr>
          <w:p w14:paraId="4894CB79" w14:textId="77777777" w:rsidR="00963DA0" w:rsidRPr="00963DA0" w:rsidRDefault="00963DA0" w:rsidP="00963DA0">
            <w:pPr>
              <w:spacing w:after="0" w:line="240" w:lineRule="auto"/>
              <w:jc w:val="both"/>
              <w:rPr>
                <w:rFonts w:ascii="Times New Roman" w:eastAsia="Times New Roman" w:hAnsi="Times New Roman" w:cs="Times New Roman"/>
                <w:b/>
                <w:sz w:val="16"/>
                <w:szCs w:val="16"/>
                <w:lang w:eastAsia="hr-HR"/>
              </w:rPr>
            </w:pPr>
            <w:r w:rsidRPr="00963DA0">
              <w:rPr>
                <w:rFonts w:ascii="Times New Roman" w:eastAsia="Times New Roman" w:hAnsi="Times New Roman" w:cs="Times New Roman"/>
                <w:b/>
                <w:sz w:val="16"/>
                <w:szCs w:val="16"/>
                <w:lang w:eastAsia="hr-HR"/>
              </w:rPr>
              <w:t>HCK</w:t>
            </w:r>
          </w:p>
        </w:tc>
        <w:tc>
          <w:tcPr>
            <w:tcW w:w="686" w:type="dxa"/>
            <w:shd w:val="clear" w:color="auto" w:fill="9CC2E5"/>
          </w:tcPr>
          <w:p w14:paraId="0F4EB69A" w14:textId="77777777" w:rsidR="00963DA0" w:rsidRPr="00963DA0" w:rsidRDefault="00963DA0" w:rsidP="00963DA0">
            <w:pPr>
              <w:spacing w:after="0" w:line="240" w:lineRule="auto"/>
              <w:jc w:val="both"/>
              <w:rPr>
                <w:rFonts w:ascii="Times New Roman" w:eastAsia="Times New Roman" w:hAnsi="Times New Roman" w:cs="Times New Roman"/>
                <w:b/>
                <w:sz w:val="16"/>
                <w:szCs w:val="16"/>
                <w:lang w:eastAsia="hr-HR"/>
              </w:rPr>
            </w:pPr>
            <w:r w:rsidRPr="00963DA0">
              <w:rPr>
                <w:rFonts w:ascii="Times New Roman" w:eastAsia="Times New Roman" w:hAnsi="Times New Roman" w:cs="Times New Roman"/>
                <w:b/>
                <w:sz w:val="16"/>
                <w:szCs w:val="16"/>
                <w:lang w:eastAsia="hr-HR"/>
              </w:rPr>
              <w:t>HGSS</w:t>
            </w:r>
          </w:p>
        </w:tc>
        <w:tc>
          <w:tcPr>
            <w:tcW w:w="767" w:type="dxa"/>
            <w:shd w:val="clear" w:color="auto" w:fill="9CC2E5"/>
          </w:tcPr>
          <w:p w14:paraId="59BFFD06" w14:textId="77777777" w:rsidR="00963DA0" w:rsidRPr="00963DA0" w:rsidRDefault="00963DA0" w:rsidP="00963DA0">
            <w:pPr>
              <w:spacing w:after="0" w:line="240" w:lineRule="auto"/>
              <w:jc w:val="both"/>
              <w:rPr>
                <w:rFonts w:ascii="Times New Roman" w:eastAsia="Times New Roman" w:hAnsi="Times New Roman" w:cs="Times New Roman"/>
                <w:b/>
                <w:sz w:val="16"/>
                <w:szCs w:val="16"/>
                <w:lang w:eastAsia="hr-HR"/>
              </w:rPr>
            </w:pPr>
            <w:r w:rsidRPr="00963DA0">
              <w:rPr>
                <w:rFonts w:ascii="Times New Roman" w:eastAsia="Times New Roman" w:hAnsi="Times New Roman" w:cs="Times New Roman"/>
                <w:b/>
                <w:sz w:val="16"/>
                <w:szCs w:val="16"/>
                <w:lang w:eastAsia="hr-HR"/>
              </w:rPr>
              <w:t>Udruge</w:t>
            </w:r>
          </w:p>
        </w:tc>
        <w:tc>
          <w:tcPr>
            <w:tcW w:w="1042" w:type="dxa"/>
            <w:shd w:val="clear" w:color="auto" w:fill="9CC2E5"/>
          </w:tcPr>
          <w:p w14:paraId="355AA92B" w14:textId="77777777" w:rsidR="00963DA0" w:rsidRPr="00963DA0" w:rsidRDefault="00963DA0" w:rsidP="00963DA0">
            <w:pPr>
              <w:spacing w:after="0" w:line="240" w:lineRule="auto"/>
              <w:jc w:val="both"/>
              <w:rPr>
                <w:rFonts w:ascii="Times New Roman" w:eastAsia="Times New Roman" w:hAnsi="Times New Roman" w:cs="Times New Roman"/>
                <w:b/>
                <w:sz w:val="16"/>
                <w:szCs w:val="16"/>
                <w:lang w:eastAsia="hr-HR"/>
              </w:rPr>
            </w:pPr>
            <w:r w:rsidRPr="00963DA0">
              <w:rPr>
                <w:rFonts w:ascii="Times New Roman" w:eastAsia="Times New Roman" w:hAnsi="Times New Roman" w:cs="Times New Roman"/>
                <w:b/>
                <w:sz w:val="16"/>
                <w:szCs w:val="16"/>
                <w:lang w:eastAsia="hr-HR"/>
              </w:rPr>
              <w:t>Postrojbe i povjerenici CZ</w:t>
            </w:r>
          </w:p>
        </w:tc>
        <w:tc>
          <w:tcPr>
            <w:tcW w:w="1043" w:type="dxa"/>
            <w:shd w:val="clear" w:color="auto" w:fill="9CC2E5"/>
          </w:tcPr>
          <w:p w14:paraId="7218B63A" w14:textId="77777777" w:rsidR="00963DA0" w:rsidRPr="00963DA0" w:rsidRDefault="00963DA0" w:rsidP="00963DA0">
            <w:pPr>
              <w:spacing w:after="0" w:line="240" w:lineRule="auto"/>
              <w:jc w:val="both"/>
              <w:rPr>
                <w:rFonts w:ascii="Times New Roman" w:eastAsia="Times New Roman" w:hAnsi="Times New Roman" w:cs="Times New Roman"/>
                <w:b/>
                <w:sz w:val="16"/>
                <w:szCs w:val="16"/>
                <w:lang w:eastAsia="hr-HR"/>
              </w:rPr>
            </w:pPr>
            <w:r w:rsidRPr="00963DA0">
              <w:rPr>
                <w:rFonts w:ascii="Times New Roman" w:eastAsia="Times New Roman" w:hAnsi="Times New Roman" w:cs="Times New Roman"/>
                <w:b/>
                <w:sz w:val="16"/>
                <w:szCs w:val="16"/>
                <w:lang w:eastAsia="hr-HR"/>
              </w:rPr>
              <w:t>Koordinatori</w:t>
            </w:r>
          </w:p>
        </w:tc>
        <w:tc>
          <w:tcPr>
            <w:tcW w:w="850" w:type="dxa"/>
            <w:shd w:val="clear" w:color="auto" w:fill="9CC2E5"/>
          </w:tcPr>
          <w:p w14:paraId="3913C695" w14:textId="77777777" w:rsidR="00963DA0" w:rsidRPr="00963DA0" w:rsidRDefault="00963DA0" w:rsidP="00963DA0">
            <w:pPr>
              <w:spacing w:after="0" w:line="240" w:lineRule="auto"/>
              <w:jc w:val="both"/>
              <w:rPr>
                <w:rFonts w:ascii="Times New Roman" w:eastAsia="Times New Roman" w:hAnsi="Times New Roman" w:cs="Times New Roman"/>
                <w:b/>
                <w:sz w:val="16"/>
                <w:szCs w:val="16"/>
                <w:lang w:eastAsia="hr-HR"/>
              </w:rPr>
            </w:pPr>
            <w:r w:rsidRPr="00963DA0">
              <w:rPr>
                <w:rFonts w:ascii="Times New Roman" w:eastAsia="Times New Roman" w:hAnsi="Times New Roman" w:cs="Times New Roman"/>
                <w:b/>
                <w:sz w:val="16"/>
                <w:szCs w:val="16"/>
                <w:lang w:eastAsia="hr-HR"/>
              </w:rPr>
              <w:t>Pravne osobe</w:t>
            </w:r>
          </w:p>
        </w:tc>
        <w:tc>
          <w:tcPr>
            <w:tcW w:w="936" w:type="dxa"/>
            <w:shd w:val="clear" w:color="auto" w:fill="9CC2E5"/>
          </w:tcPr>
          <w:p w14:paraId="46B6112E" w14:textId="77777777" w:rsidR="00963DA0" w:rsidRPr="00963DA0" w:rsidRDefault="00963DA0" w:rsidP="00963DA0">
            <w:pPr>
              <w:spacing w:after="0" w:line="240" w:lineRule="auto"/>
              <w:jc w:val="both"/>
              <w:rPr>
                <w:rFonts w:ascii="Times New Roman" w:eastAsia="Times New Roman" w:hAnsi="Times New Roman" w:cs="Times New Roman"/>
                <w:b/>
                <w:sz w:val="16"/>
                <w:szCs w:val="16"/>
                <w:lang w:eastAsia="hr-HR"/>
              </w:rPr>
            </w:pPr>
            <w:r w:rsidRPr="00963DA0">
              <w:rPr>
                <w:rFonts w:ascii="Times New Roman" w:eastAsia="Times New Roman" w:hAnsi="Times New Roman" w:cs="Times New Roman"/>
                <w:b/>
                <w:sz w:val="16"/>
                <w:szCs w:val="16"/>
                <w:lang w:eastAsia="hr-HR"/>
              </w:rPr>
              <w:t>Sveukupno</w:t>
            </w:r>
          </w:p>
        </w:tc>
      </w:tr>
      <w:tr w:rsidR="00963DA0" w:rsidRPr="00963DA0" w14:paraId="05F6075E" w14:textId="77777777" w:rsidTr="00963DA0">
        <w:trPr>
          <w:jc w:val="center"/>
        </w:trPr>
        <w:tc>
          <w:tcPr>
            <w:tcW w:w="989" w:type="dxa"/>
            <w:shd w:val="clear" w:color="auto" w:fill="BDD6EE"/>
          </w:tcPr>
          <w:p w14:paraId="7BE30A55" w14:textId="77777777" w:rsidR="00963DA0" w:rsidRPr="00963DA0" w:rsidRDefault="00963DA0" w:rsidP="00963DA0">
            <w:pPr>
              <w:spacing w:after="0" w:line="240" w:lineRule="auto"/>
              <w:jc w:val="both"/>
              <w:rPr>
                <w:rFonts w:ascii="Times New Roman" w:eastAsia="Times New Roman" w:hAnsi="Times New Roman" w:cs="Times New Roman"/>
                <w:sz w:val="16"/>
                <w:szCs w:val="16"/>
                <w:lang w:eastAsia="hr-HR"/>
              </w:rPr>
            </w:pPr>
            <w:r w:rsidRPr="00963DA0">
              <w:rPr>
                <w:rFonts w:ascii="Times New Roman" w:eastAsia="Times New Roman" w:hAnsi="Times New Roman" w:cs="Times New Roman"/>
                <w:sz w:val="16"/>
                <w:szCs w:val="16"/>
                <w:lang w:eastAsia="hr-HR"/>
              </w:rPr>
              <w:t>Vrlo niska spremnost</w:t>
            </w:r>
          </w:p>
        </w:tc>
        <w:tc>
          <w:tcPr>
            <w:tcW w:w="329" w:type="dxa"/>
            <w:shd w:val="clear" w:color="auto" w:fill="FF0000"/>
          </w:tcPr>
          <w:p w14:paraId="50106A3F" w14:textId="77777777" w:rsidR="00963DA0" w:rsidRPr="00963DA0" w:rsidRDefault="00963DA0" w:rsidP="00963DA0">
            <w:pPr>
              <w:spacing w:after="0" w:line="240" w:lineRule="auto"/>
              <w:jc w:val="both"/>
              <w:rPr>
                <w:rFonts w:ascii="Times New Roman" w:eastAsia="Times New Roman" w:hAnsi="Times New Roman" w:cs="Times New Roman"/>
                <w:sz w:val="16"/>
                <w:szCs w:val="16"/>
                <w:lang w:eastAsia="hr-HR"/>
              </w:rPr>
            </w:pPr>
            <w:r w:rsidRPr="00963DA0">
              <w:rPr>
                <w:rFonts w:ascii="Times New Roman" w:eastAsia="Times New Roman" w:hAnsi="Times New Roman" w:cs="Times New Roman"/>
                <w:sz w:val="16"/>
                <w:szCs w:val="16"/>
                <w:lang w:eastAsia="hr-HR"/>
              </w:rPr>
              <w:t>4</w:t>
            </w:r>
          </w:p>
        </w:tc>
        <w:tc>
          <w:tcPr>
            <w:tcW w:w="692" w:type="dxa"/>
          </w:tcPr>
          <w:p w14:paraId="20C8C709"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p>
        </w:tc>
        <w:tc>
          <w:tcPr>
            <w:tcW w:w="999" w:type="dxa"/>
          </w:tcPr>
          <w:p w14:paraId="51885712"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p>
        </w:tc>
        <w:tc>
          <w:tcPr>
            <w:tcW w:w="729" w:type="dxa"/>
          </w:tcPr>
          <w:p w14:paraId="76812D38"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p>
        </w:tc>
        <w:tc>
          <w:tcPr>
            <w:tcW w:w="686" w:type="dxa"/>
          </w:tcPr>
          <w:p w14:paraId="54B0BBD2"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p>
        </w:tc>
        <w:tc>
          <w:tcPr>
            <w:tcW w:w="767" w:type="dxa"/>
          </w:tcPr>
          <w:p w14:paraId="1B225882"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p>
        </w:tc>
        <w:tc>
          <w:tcPr>
            <w:tcW w:w="1042" w:type="dxa"/>
          </w:tcPr>
          <w:p w14:paraId="0FAA3850"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r w:rsidRPr="00963DA0">
              <w:rPr>
                <w:rFonts w:ascii="Times New Roman" w:eastAsia="Times New Roman" w:hAnsi="Times New Roman" w:cs="Times New Roman"/>
                <w:sz w:val="16"/>
                <w:szCs w:val="16"/>
                <w:lang w:eastAsia="hr-HR"/>
              </w:rPr>
              <w:t>X</w:t>
            </w:r>
          </w:p>
        </w:tc>
        <w:tc>
          <w:tcPr>
            <w:tcW w:w="1043" w:type="dxa"/>
          </w:tcPr>
          <w:p w14:paraId="103F1AAD"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r w:rsidRPr="00963DA0">
              <w:rPr>
                <w:rFonts w:ascii="Times New Roman" w:eastAsia="Times New Roman" w:hAnsi="Times New Roman" w:cs="Times New Roman"/>
                <w:sz w:val="16"/>
                <w:szCs w:val="16"/>
                <w:lang w:eastAsia="hr-HR"/>
              </w:rPr>
              <w:t>X</w:t>
            </w:r>
          </w:p>
        </w:tc>
        <w:tc>
          <w:tcPr>
            <w:tcW w:w="850" w:type="dxa"/>
          </w:tcPr>
          <w:p w14:paraId="5FEF0882"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p>
        </w:tc>
        <w:tc>
          <w:tcPr>
            <w:tcW w:w="936" w:type="dxa"/>
            <w:shd w:val="clear" w:color="auto" w:fill="9CC2E5" w:themeFill="accent1" w:themeFillTint="99"/>
          </w:tcPr>
          <w:p w14:paraId="70263CC3"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p>
        </w:tc>
      </w:tr>
      <w:tr w:rsidR="00963DA0" w:rsidRPr="00963DA0" w14:paraId="6C91FF69" w14:textId="77777777" w:rsidTr="00963DA0">
        <w:trPr>
          <w:jc w:val="center"/>
        </w:trPr>
        <w:tc>
          <w:tcPr>
            <w:tcW w:w="989" w:type="dxa"/>
            <w:shd w:val="clear" w:color="auto" w:fill="BDD6EE"/>
          </w:tcPr>
          <w:p w14:paraId="4A8564CF" w14:textId="77777777" w:rsidR="00963DA0" w:rsidRPr="00963DA0" w:rsidRDefault="00963DA0" w:rsidP="00963DA0">
            <w:pPr>
              <w:spacing w:after="0" w:line="240" w:lineRule="auto"/>
              <w:jc w:val="both"/>
              <w:rPr>
                <w:rFonts w:ascii="Times New Roman" w:eastAsia="Times New Roman" w:hAnsi="Times New Roman" w:cs="Times New Roman"/>
                <w:sz w:val="16"/>
                <w:szCs w:val="16"/>
                <w:lang w:eastAsia="hr-HR"/>
              </w:rPr>
            </w:pPr>
            <w:r w:rsidRPr="00963DA0">
              <w:rPr>
                <w:rFonts w:ascii="Times New Roman" w:eastAsia="Times New Roman" w:hAnsi="Times New Roman" w:cs="Times New Roman"/>
                <w:sz w:val="16"/>
                <w:szCs w:val="16"/>
                <w:lang w:eastAsia="hr-HR"/>
              </w:rPr>
              <w:t>Niska spremnost</w:t>
            </w:r>
          </w:p>
        </w:tc>
        <w:tc>
          <w:tcPr>
            <w:tcW w:w="329" w:type="dxa"/>
            <w:shd w:val="clear" w:color="auto" w:fill="FFC000"/>
          </w:tcPr>
          <w:p w14:paraId="7A7933DC" w14:textId="77777777" w:rsidR="00963DA0" w:rsidRPr="00963DA0" w:rsidRDefault="00963DA0" w:rsidP="00963DA0">
            <w:pPr>
              <w:spacing w:after="0" w:line="240" w:lineRule="auto"/>
              <w:jc w:val="both"/>
              <w:rPr>
                <w:rFonts w:ascii="Times New Roman" w:eastAsia="Times New Roman" w:hAnsi="Times New Roman" w:cs="Times New Roman"/>
                <w:sz w:val="16"/>
                <w:szCs w:val="16"/>
                <w:lang w:eastAsia="hr-HR"/>
              </w:rPr>
            </w:pPr>
            <w:r w:rsidRPr="00963DA0">
              <w:rPr>
                <w:rFonts w:ascii="Times New Roman" w:eastAsia="Times New Roman" w:hAnsi="Times New Roman" w:cs="Times New Roman"/>
                <w:sz w:val="16"/>
                <w:szCs w:val="16"/>
                <w:lang w:eastAsia="hr-HR"/>
              </w:rPr>
              <w:t>3</w:t>
            </w:r>
          </w:p>
        </w:tc>
        <w:tc>
          <w:tcPr>
            <w:tcW w:w="692" w:type="dxa"/>
          </w:tcPr>
          <w:p w14:paraId="16C776E3"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p>
        </w:tc>
        <w:tc>
          <w:tcPr>
            <w:tcW w:w="999" w:type="dxa"/>
          </w:tcPr>
          <w:p w14:paraId="7D288E98"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p>
        </w:tc>
        <w:tc>
          <w:tcPr>
            <w:tcW w:w="729" w:type="dxa"/>
          </w:tcPr>
          <w:p w14:paraId="17F35CE6"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p>
        </w:tc>
        <w:tc>
          <w:tcPr>
            <w:tcW w:w="686" w:type="dxa"/>
          </w:tcPr>
          <w:p w14:paraId="6E3FAACF"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p>
        </w:tc>
        <w:tc>
          <w:tcPr>
            <w:tcW w:w="767" w:type="dxa"/>
          </w:tcPr>
          <w:p w14:paraId="1B88BD70"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p>
        </w:tc>
        <w:tc>
          <w:tcPr>
            <w:tcW w:w="1042" w:type="dxa"/>
          </w:tcPr>
          <w:p w14:paraId="67D83D70"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p>
        </w:tc>
        <w:tc>
          <w:tcPr>
            <w:tcW w:w="1043" w:type="dxa"/>
          </w:tcPr>
          <w:p w14:paraId="6DB9E407"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p>
        </w:tc>
        <w:tc>
          <w:tcPr>
            <w:tcW w:w="850" w:type="dxa"/>
          </w:tcPr>
          <w:p w14:paraId="0F6DC16E"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p>
        </w:tc>
        <w:tc>
          <w:tcPr>
            <w:tcW w:w="936" w:type="dxa"/>
            <w:shd w:val="clear" w:color="auto" w:fill="9CC2E5" w:themeFill="accent1" w:themeFillTint="99"/>
          </w:tcPr>
          <w:p w14:paraId="00A24732"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p>
        </w:tc>
      </w:tr>
      <w:tr w:rsidR="00963DA0" w:rsidRPr="00963DA0" w14:paraId="71A27AE6" w14:textId="77777777" w:rsidTr="00963DA0">
        <w:trPr>
          <w:jc w:val="center"/>
        </w:trPr>
        <w:tc>
          <w:tcPr>
            <w:tcW w:w="989" w:type="dxa"/>
            <w:shd w:val="clear" w:color="auto" w:fill="BDD6EE"/>
          </w:tcPr>
          <w:p w14:paraId="38004C78" w14:textId="77777777" w:rsidR="00963DA0" w:rsidRPr="00963DA0" w:rsidRDefault="00963DA0" w:rsidP="00963DA0">
            <w:pPr>
              <w:spacing w:after="0" w:line="240" w:lineRule="auto"/>
              <w:jc w:val="both"/>
              <w:rPr>
                <w:rFonts w:ascii="Times New Roman" w:eastAsia="Times New Roman" w:hAnsi="Times New Roman" w:cs="Times New Roman"/>
                <w:sz w:val="16"/>
                <w:szCs w:val="16"/>
                <w:lang w:eastAsia="hr-HR"/>
              </w:rPr>
            </w:pPr>
            <w:r w:rsidRPr="00963DA0">
              <w:rPr>
                <w:rFonts w:ascii="Times New Roman" w:eastAsia="Times New Roman" w:hAnsi="Times New Roman" w:cs="Times New Roman"/>
                <w:sz w:val="16"/>
                <w:szCs w:val="16"/>
                <w:lang w:eastAsia="hr-HR"/>
              </w:rPr>
              <w:t>Visoka spremnost</w:t>
            </w:r>
          </w:p>
        </w:tc>
        <w:tc>
          <w:tcPr>
            <w:tcW w:w="329" w:type="dxa"/>
            <w:shd w:val="clear" w:color="auto" w:fill="FFFF00"/>
          </w:tcPr>
          <w:p w14:paraId="7E825734" w14:textId="77777777" w:rsidR="00963DA0" w:rsidRPr="00963DA0" w:rsidRDefault="00963DA0" w:rsidP="00963DA0">
            <w:pPr>
              <w:spacing w:after="0" w:line="240" w:lineRule="auto"/>
              <w:jc w:val="both"/>
              <w:rPr>
                <w:rFonts w:ascii="Times New Roman" w:eastAsia="Times New Roman" w:hAnsi="Times New Roman" w:cs="Times New Roman"/>
                <w:sz w:val="16"/>
                <w:szCs w:val="16"/>
                <w:lang w:eastAsia="hr-HR"/>
              </w:rPr>
            </w:pPr>
            <w:r w:rsidRPr="00963DA0">
              <w:rPr>
                <w:rFonts w:ascii="Times New Roman" w:eastAsia="Times New Roman" w:hAnsi="Times New Roman" w:cs="Times New Roman"/>
                <w:sz w:val="16"/>
                <w:szCs w:val="16"/>
                <w:lang w:eastAsia="hr-HR"/>
              </w:rPr>
              <w:t>2</w:t>
            </w:r>
          </w:p>
        </w:tc>
        <w:tc>
          <w:tcPr>
            <w:tcW w:w="692" w:type="dxa"/>
          </w:tcPr>
          <w:p w14:paraId="69586E42"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r w:rsidRPr="00963DA0">
              <w:rPr>
                <w:rFonts w:ascii="Times New Roman" w:eastAsia="Times New Roman" w:hAnsi="Times New Roman" w:cs="Times New Roman"/>
                <w:sz w:val="16"/>
                <w:szCs w:val="16"/>
                <w:lang w:eastAsia="hr-HR"/>
              </w:rPr>
              <w:t>X</w:t>
            </w:r>
          </w:p>
        </w:tc>
        <w:tc>
          <w:tcPr>
            <w:tcW w:w="999" w:type="dxa"/>
          </w:tcPr>
          <w:p w14:paraId="008ACA4C"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p>
        </w:tc>
        <w:tc>
          <w:tcPr>
            <w:tcW w:w="729" w:type="dxa"/>
          </w:tcPr>
          <w:p w14:paraId="677F83CC"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p>
        </w:tc>
        <w:tc>
          <w:tcPr>
            <w:tcW w:w="686" w:type="dxa"/>
          </w:tcPr>
          <w:p w14:paraId="21F0202C"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p>
        </w:tc>
        <w:tc>
          <w:tcPr>
            <w:tcW w:w="767" w:type="dxa"/>
          </w:tcPr>
          <w:p w14:paraId="140F0EFB"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r w:rsidRPr="00963DA0">
              <w:rPr>
                <w:rFonts w:ascii="Times New Roman" w:eastAsia="Times New Roman" w:hAnsi="Times New Roman" w:cs="Times New Roman"/>
                <w:sz w:val="16"/>
                <w:szCs w:val="16"/>
                <w:lang w:eastAsia="hr-HR"/>
              </w:rPr>
              <w:t>X</w:t>
            </w:r>
          </w:p>
        </w:tc>
        <w:tc>
          <w:tcPr>
            <w:tcW w:w="1042" w:type="dxa"/>
          </w:tcPr>
          <w:p w14:paraId="20BE623E"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p>
        </w:tc>
        <w:tc>
          <w:tcPr>
            <w:tcW w:w="1043" w:type="dxa"/>
          </w:tcPr>
          <w:p w14:paraId="42CB9AB2"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p>
        </w:tc>
        <w:tc>
          <w:tcPr>
            <w:tcW w:w="850" w:type="dxa"/>
          </w:tcPr>
          <w:p w14:paraId="17FA8505"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r w:rsidRPr="00963DA0">
              <w:rPr>
                <w:rFonts w:ascii="Times New Roman" w:eastAsia="Times New Roman" w:hAnsi="Times New Roman" w:cs="Times New Roman"/>
                <w:sz w:val="16"/>
                <w:szCs w:val="16"/>
                <w:lang w:eastAsia="hr-HR"/>
              </w:rPr>
              <w:t>X</w:t>
            </w:r>
          </w:p>
        </w:tc>
        <w:tc>
          <w:tcPr>
            <w:tcW w:w="936" w:type="dxa"/>
            <w:shd w:val="clear" w:color="auto" w:fill="9CC2E5" w:themeFill="accent1" w:themeFillTint="99"/>
          </w:tcPr>
          <w:p w14:paraId="00CDC8F1" w14:textId="77777777" w:rsidR="00963DA0" w:rsidRPr="00963DA0" w:rsidRDefault="00963DA0" w:rsidP="00963DA0">
            <w:pPr>
              <w:spacing w:after="0" w:line="240" w:lineRule="auto"/>
              <w:jc w:val="center"/>
              <w:rPr>
                <w:rFonts w:ascii="Times New Roman" w:eastAsia="Times New Roman" w:hAnsi="Times New Roman" w:cs="Times New Roman"/>
                <w:b/>
                <w:sz w:val="16"/>
                <w:szCs w:val="16"/>
                <w:lang w:eastAsia="hr-HR"/>
              </w:rPr>
            </w:pPr>
            <w:r w:rsidRPr="00963DA0">
              <w:rPr>
                <w:rFonts w:ascii="Times New Roman" w:eastAsia="Times New Roman" w:hAnsi="Times New Roman" w:cs="Times New Roman"/>
                <w:b/>
                <w:sz w:val="16"/>
                <w:szCs w:val="16"/>
                <w:lang w:eastAsia="hr-HR"/>
              </w:rPr>
              <w:t>X</w:t>
            </w:r>
          </w:p>
        </w:tc>
      </w:tr>
      <w:tr w:rsidR="00963DA0" w:rsidRPr="00963DA0" w14:paraId="7FEA3B54" w14:textId="77777777" w:rsidTr="00963DA0">
        <w:trPr>
          <w:jc w:val="center"/>
        </w:trPr>
        <w:tc>
          <w:tcPr>
            <w:tcW w:w="989" w:type="dxa"/>
            <w:shd w:val="clear" w:color="auto" w:fill="BDD6EE"/>
          </w:tcPr>
          <w:p w14:paraId="0151AFFD" w14:textId="77777777" w:rsidR="00963DA0" w:rsidRPr="00963DA0" w:rsidRDefault="00963DA0" w:rsidP="00963DA0">
            <w:pPr>
              <w:spacing w:after="0" w:line="240" w:lineRule="auto"/>
              <w:jc w:val="both"/>
              <w:rPr>
                <w:rFonts w:ascii="Times New Roman" w:eastAsia="Times New Roman" w:hAnsi="Times New Roman" w:cs="Times New Roman"/>
                <w:sz w:val="16"/>
                <w:szCs w:val="16"/>
                <w:lang w:eastAsia="hr-HR"/>
              </w:rPr>
            </w:pPr>
            <w:r w:rsidRPr="00963DA0">
              <w:rPr>
                <w:rFonts w:ascii="Times New Roman" w:eastAsia="Times New Roman" w:hAnsi="Times New Roman" w:cs="Times New Roman"/>
                <w:sz w:val="16"/>
                <w:szCs w:val="16"/>
                <w:lang w:eastAsia="hr-HR"/>
              </w:rPr>
              <w:t>Vrlo visoka spremnost</w:t>
            </w:r>
          </w:p>
        </w:tc>
        <w:tc>
          <w:tcPr>
            <w:tcW w:w="329" w:type="dxa"/>
            <w:shd w:val="clear" w:color="auto" w:fill="00B050"/>
          </w:tcPr>
          <w:p w14:paraId="35D92140" w14:textId="77777777" w:rsidR="00963DA0" w:rsidRPr="00963DA0" w:rsidRDefault="00963DA0" w:rsidP="00963DA0">
            <w:pPr>
              <w:spacing w:after="0" w:line="240" w:lineRule="auto"/>
              <w:jc w:val="both"/>
              <w:rPr>
                <w:rFonts w:ascii="Times New Roman" w:eastAsia="Times New Roman" w:hAnsi="Times New Roman" w:cs="Times New Roman"/>
                <w:sz w:val="16"/>
                <w:szCs w:val="16"/>
                <w:lang w:eastAsia="hr-HR"/>
              </w:rPr>
            </w:pPr>
            <w:r w:rsidRPr="00963DA0">
              <w:rPr>
                <w:rFonts w:ascii="Times New Roman" w:eastAsia="Times New Roman" w:hAnsi="Times New Roman" w:cs="Times New Roman"/>
                <w:sz w:val="16"/>
                <w:szCs w:val="16"/>
                <w:lang w:eastAsia="hr-HR"/>
              </w:rPr>
              <w:t>1</w:t>
            </w:r>
          </w:p>
        </w:tc>
        <w:tc>
          <w:tcPr>
            <w:tcW w:w="692" w:type="dxa"/>
          </w:tcPr>
          <w:p w14:paraId="65DD71C2"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p>
        </w:tc>
        <w:tc>
          <w:tcPr>
            <w:tcW w:w="999" w:type="dxa"/>
          </w:tcPr>
          <w:p w14:paraId="7B621F27"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r w:rsidRPr="00963DA0">
              <w:rPr>
                <w:rFonts w:ascii="Times New Roman" w:eastAsia="Times New Roman" w:hAnsi="Times New Roman" w:cs="Times New Roman"/>
                <w:sz w:val="16"/>
                <w:szCs w:val="16"/>
                <w:lang w:eastAsia="hr-HR"/>
              </w:rPr>
              <w:t>X</w:t>
            </w:r>
          </w:p>
        </w:tc>
        <w:tc>
          <w:tcPr>
            <w:tcW w:w="729" w:type="dxa"/>
          </w:tcPr>
          <w:p w14:paraId="7E5208C9"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r w:rsidRPr="00963DA0">
              <w:rPr>
                <w:rFonts w:ascii="Times New Roman" w:eastAsia="Times New Roman" w:hAnsi="Times New Roman" w:cs="Times New Roman"/>
                <w:sz w:val="16"/>
                <w:szCs w:val="16"/>
                <w:lang w:eastAsia="hr-HR"/>
              </w:rPr>
              <w:t>X</w:t>
            </w:r>
          </w:p>
        </w:tc>
        <w:tc>
          <w:tcPr>
            <w:tcW w:w="686" w:type="dxa"/>
          </w:tcPr>
          <w:p w14:paraId="2C27FD55"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r w:rsidRPr="00963DA0">
              <w:rPr>
                <w:rFonts w:ascii="Times New Roman" w:eastAsia="Times New Roman" w:hAnsi="Times New Roman" w:cs="Times New Roman"/>
                <w:sz w:val="16"/>
                <w:szCs w:val="16"/>
                <w:lang w:eastAsia="hr-HR"/>
              </w:rPr>
              <w:t>X</w:t>
            </w:r>
          </w:p>
        </w:tc>
        <w:tc>
          <w:tcPr>
            <w:tcW w:w="767" w:type="dxa"/>
          </w:tcPr>
          <w:p w14:paraId="152E7887"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p>
        </w:tc>
        <w:tc>
          <w:tcPr>
            <w:tcW w:w="1042" w:type="dxa"/>
          </w:tcPr>
          <w:p w14:paraId="32D293EF"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p>
        </w:tc>
        <w:tc>
          <w:tcPr>
            <w:tcW w:w="1043" w:type="dxa"/>
          </w:tcPr>
          <w:p w14:paraId="5381F6D7"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p>
        </w:tc>
        <w:tc>
          <w:tcPr>
            <w:tcW w:w="850" w:type="dxa"/>
          </w:tcPr>
          <w:p w14:paraId="3BE766BB"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p>
        </w:tc>
        <w:tc>
          <w:tcPr>
            <w:tcW w:w="936" w:type="dxa"/>
            <w:shd w:val="clear" w:color="auto" w:fill="9CC2E5" w:themeFill="accent1" w:themeFillTint="99"/>
          </w:tcPr>
          <w:p w14:paraId="375CD87E" w14:textId="77777777" w:rsidR="00963DA0" w:rsidRPr="00963DA0" w:rsidRDefault="00963DA0" w:rsidP="00963DA0">
            <w:pPr>
              <w:spacing w:after="0" w:line="240" w:lineRule="auto"/>
              <w:jc w:val="center"/>
              <w:rPr>
                <w:rFonts w:ascii="Times New Roman" w:eastAsia="Times New Roman" w:hAnsi="Times New Roman" w:cs="Times New Roman"/>
                <w:sz w:val="16"/>
                <w:szCs w:val="16"/>
                <w:lang w:eastAsia="hr-HR"/>
              </w:rPr>
            </w:pPr>
          </w:p>
        </w:tc>
      </w:tr>
    </w:tbl>
    <w:p w14:paraId="57F2F263" w14:textId="77777777" w:rsidR="00963DA0" w:rsidRDefault="00963DA0" w:rsidP="00963DA0">
      <w:pPr>
        <w:spacing w:after="0" w:line="240" w:lineRule="auto"/>
        <w:jc w:val="both"/>
        <w:rPr>
          <w:rFonts w:ascii="Times New Roman" w:hAnsi="Times New Roman"/>
          <w:sz w:val="24"/>
        </w:rPr>
      </w:pPr>
    </w:p>
    <w:p w14:paraId="1E4996F5" w14:textId="77777777" w:rsidR="0011649D" w:rsidRDefault="0011649D" w:rsidP="00963DA0">
      <w:pPr>
        <w:spacing w:after="0" w:line="240" w:lineRule="auto"/>
        <w:jc w:val="both"/>
        <w:rPr>
          <w:rFonts w:ascii="Times New Roman" w:hAnsi="Times New Roman"/>
          <w:sz w:val="24"/>
        </w:rPr>
      </w:pPr>
    </w:p>
    <w:p w14:paraId="08310A6D" w14:textId="77777777" w:rsidR="0011649D" w:rsidRPr="00963DA0" w:rsidRDefault="0011649D" w:rsidP="00963DA0">
      <w:pPr>
        <w:spacing w:after="0" w:line="240" w:lineRule="auto"/>
        <w:jc w:val="both"/>
        <w:rPr>
          <w:rFonts w:ascii="Times New Roman" w:hAnsi="Times New Roman"/>
          <w:sz w:val="24"/>
        </w:rPr>
      </w:pPr>
    </w:p>
    <w:p w14:paraId="5C69ADC5" w14:textId="77777777" w:rsidR="00963DA0" w:rsidRPr="00963DA0" w:rsidRDefault="00963DA0" w:rsidP="00963DA0">
      <w:pPr>
        <w:spacing w:after="0" w:line="240" w:lineRule="auto"/>
        <w:jc w:val="both"/>
        <w:rPr>
          <w:rFonts w:ascii="Times New Roman" w:hAnsi="Times New Roman"/>
          <w:sz w:val="24"/>
        </w:rPr>
      </w:pPr>
    </w:p>
    <w:p w14:paraId="5D3C44EB" w14:textId="77777777" w:rsidR="00963DA0" w:rsidRPr="00963DA0" w:rsidRDefault="00963DA0" w:rsidP="005F33B1">
      <w:pPr>
        <w:numPr>
          <w:ilvl w:val="0"/>
          <w:numId w:val="110"/>
        </w:numPr>
        <w:spacing w:after="0" w:line="240" w:lineRule="auto"/>
        <w:jc w:val="both"/>
        <w:rPr>
          <w:rFonts w:ascii="Times New Roman" w:hAnsi="Times New Roman"/>
          <w:b/>
          <w:sz w:val="24"/>
        </w:rPr>
      </w:pPr>
      <w:r w:rsidRPr="00963DA0">
        <w:rPr>
          <w:rFonts w:ascii="Times New Roman" w:hAnsi="Times New Roman"/>
          <w:b/>
          <w:sz w:val="24"/>
        </w:rPr>
        <w:lastRenderedPageBreak/>
        <w:t>Stanje mobilnosti operativnih kapaciteta sustava civilne zaštite i stanja komunikacijskih kapaciteta</w:t>
      </w:r>
    </w:p>
    <w:p w14:paraId="6C2CC9DA" w14:textId="77777777" w:rsidR="00963DA0" w:rsidRPr="00963DA0" w:rsidRDefault="00963DA0" w:rsidP="00963DA0">
      <w:pPr>
        <w:spacing w:after="0" w:line="240" w:lineRule="auto"/>
        <w:ind w:left="284"/>
        <w:jc w:val="both"/>
        <w:rPr>
          <w:rFonts w:ascii="Times New Roman" w:hAnsi="Times New Roman"/>
          <w:sz w:val="24"/>
        </w:rPr>
      </w:pPr>
      <w:r w:rsidRPr="00963DA0">
        <w:rPr>
          <w:rFonts w:ascii="Times New Roman" w:hAnsi="Times New Roman"/>
          <w:sz w:val="24"/>
        </w:rPr>
        <w:t xml:space="preserve">Procjena spremnosti sustava civilne zaštite provodi se na temelju procjene stanja mobilnosti operativnih kapaciteta sustava civilne zaštite i stanja komunikacijskih kapaciteta na temelju procjene stanja </w:t>
      </w:r>
      <w:r w:rsidRPr="00963DA0">
        <w:rPr>
          <w:rFonts w:ascii="Times New Roman" w:hAnsi="Times New Roman"/>
          <w:b/>
          <w:sz w:val="24"/>
        </w:rPr>
        <w:t>transportne potpore i komunikacijskih kapaciteta</w:t>
      </w:r>
      <w:r w:rsidRPr="00963DA0">
        <w:rPr>
          <w:rFonts w:ascii="Times New Roman" w:hAnsi="Times New Roman"/>
          <w:sz w:val="24"/>
        </w:rPr>
        <w:t xml:space="preserve">. </w:t>
      </w:r>
    </w:p>
    <w:p w14:paraId="0D48B246" w14:textId="77777777" w:rsidR="00963DA0" w:rsidRPr="00963DA0" w:rsidRDefault="00963DA0" w:rsidP="00963DA0">
      <w:pPr>
        <w:spacing w:after="0" w:line="240" w:lineRule="auto"/>
        <w:ind w:left="284"/>
        <w:jc w:val="both"/>
        <w:rPr>
          <w:rFonts w:ascii="Times New Roman" w:hAnsi="Times New Roman"/>
          <w:sz w:val="24"/>
        </w:rPr>
      </w:pPr>
      <w:r w:rsidRPr="00963DA0">
        <w:rPr>
          <w:rFonts w:ascii="Times New Roman" w:hAnsi="Times New Roman"/>
          <w:sz w:val="24"/>
        </w:rPr>
        <w:t xml:space="preserve">Ukupna razina spremnosti operativnih kapaciteta procijenjena je </w:t>
      </w:r>
      <w:r w:rsidRPr="00963DA0">
        <w:rPr>
          <w:rFonts w:ascii="Times New Roman" w:hAnsi="Times New Roman"/>
          <w:b/>
          <w:sz w:val="24"/>
        </w:rPr>
        <w:t>visokom</w:t>
      </w:r>
      <w:r w:rsidRPr="00963DA0">
        <w:rPr>
          <w:rFonts w:ascii="Times New Roman" w:hAnsi="Times New Roman"/>
          <w:sz w:val="24"/>
        </w:rPr>
        <w:t xml:space="preserve"> i to posebno zbog spremnosti najvažnijih operativnih kapaciteta od značaja za sustav civilne zaštite u cjelini.</w:t>
      </w:r>
    </w:p>
    <w:p w14:paraId="38EBE77E" w14:textId="77777777" w:rsidR="00963DA0" w:rsidRPr="00963DA0" w:rsidRDefault="00963DA0" w:rsidP="00963DA0">
      <w:pPr>
        <w:spacing w:after="0" w:line="240" w:lineRule="auto"/>
        <w:ind w:left="284"/>
        <w:jc w:val="both"/>
        <w:rPr>
          <w:rFonts w:ascii="Times New Roman" w:hAnsi="Times New Roman"/>
          <w:sz w:val="24"/>
        </w:rPr>
      </w:pPr>
    </w:p>
    <w:p w14:paraId="4D1CB23A" w14:textId="21B61385" w:rsidR="00963DA0" w:rsidRPr="00963DA0" w:rsidRDefault="00963DA0" w:rsidP="00963DA0">
      <w:pPr>
        <w:spacing w:after="0" w:line="240" w:lineRule="auto"/>
        <w:ind w:left="720"/>
        <w:jc w:val="both"/>
        <w:rPr>
          <w:rFonts w:ascii="Times New Roman" w:hAnsi="Times New Roman"/>
          <w:sz w:val="20"/>
          <w:szCs w:val="20"/>
        </w:rPr>
      </w:pPr>
      <w:r w:rsidRPr="00963DA0">
        <w:rPr>
          <w:rFonts w:ascii="Times New Roman" w:hAnsi="Times New Roman"/>
          <w:sz w:val="20"/>
          <w:szCs w:val="20"/>
        </w:rPr>
        <w:t xml:space="preserve">         </w:t>
      </w:r>
      <w:r w:rsidR="00E31898">
        <w:rPr>
          <w:rFonts w:ascii="Times New Roman" w:hAnsi="Times New Roman"/>
          <w:sz w:val="20"/>
          <w:szCs w:val="20"/>
        </w:rPr>
        <w:t xml:space="preserve">                      Tablica 1</w:t>
      </w:r>
      <w:r w:rsidR="00476A64">
        <w:rPr>
          <w:rFonts w:ascii="Times New Roman" w:hAnsi="Times New Roman"/>
          <w:sz w:val="20"/>
          <w:szCs w:val="20"/>
        </w:rPr>
        <w:t>65</w:t>
      </w:r>
      <w:r w:rsidRPr="00963DA0">
        <w:rPr>
          <w:rFonts w:ascii="Times New Roman" w:hAnsi="Times New Roman"/>
          <w:sz w:val="20"/>
          <w:szCs w:val="20"/>
        </w:rPr>
        <w:t>: Spremnost operativnih i komunikacijskih sustava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963DA0" w:rsidRPr="00963DA0" w14:paraId="7943E611" w14:textId="77777777" w:rsidTr="00963DA0">
        <w:trPr>
          <w:jc w:val="center"/>
        </w:trPr>
        <w:tc>
          <w:tcPr>
            <w:tcW w:w="2317" w:type="dxa"/>
            <w:shd w:val="clear" w:color="auto" w:fill="BDD6EE"/>
          </w:tcPr>
          <w:p w14:paraId="60EE32A9"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Vrlo niska spremnost</w:t>
            </w:r>
          </w:p>
        </w:tc>
        <w:tc>
          <w:tcPr>
            <w:tcW w:w="1276" w:type="dxa"/>
            <w:shd w:val="clear" w:color="auto" w:fill="FF0000"/>
          </w:tcPr>
          <w:p w14:paraId="2D1A6433"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4</w:t>
            </w:r>
          </w:p>
        </w:tc>
        <w:tc>
          <w:tcPr>
            <w:tcW w:w="850" w:type="dxa"/>
          </w:tcPr>
          <w:p w14:paraId="6882B418" w14:textId="77777777" w:rsidR="00963DA0" w:rsidRPr="00963DA0" w:rsidRDefault="00963DA0" w:rsidP="00963DA0">
            <w:pPr>
              <w:spacing w:after="0" w:line="240" w:lineRule="auto"/>
              <w:jc w:val="center"/>
              <w:rPr>
                <w:rFonts w:ascii="Times New Roman" w:hAnsi="Times New Roman"/>
                <w:sz w:val="20"/>
                <w:szCs w:val="20"/>
              </w:rPr>
            </w:pPr>
          </w:p>
        </w:tc>
      </w:tr>
      <w:tr w:rsidR="00963DA0" w:rsidRPr="00963DA0" w14:paraId="37BE91B8" w14:textId="77777777" w:rsidTr="00963DA0">
        <w:trPr>
          <w:jc w:val="center"/>
        </w:trPr>
        <w:tc>
          <w:tcPr>
            <w:tcW w:w="2317" w:type="dxa"/>
            <w:shd w:val="clear" w:color="auto" w:fill="BDD6EE"/>
          </w:tcPr>
          <w:p w14:paraId="3CDE02DA"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Niska spremnost</w:t>
            </w:r>
          </w:p>
        </w:tc>
        <w:tc>
          <w:tcPr>
            <w:tcW w:w="1276" w:type="dxa"/>
            <w:shd w:val="clear" w:color="auto" w:fill="FFC000"/>
          </w:tcPr>
          <w:p w14:paraId="2C203598"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3</w:t>
            </w:r>
          </w:p>
        </w:tc>
        <w:tc>
          <w:tcPr>
            <w:tcW w:w="850" w:type="dxa"/>
          </w:tcPr>
          <w:p w14:paraId="6AB4DE3C" w14:textId="77777777" w:rsidR="00963DA0" w:rsidRPr="00963DA0" w:rsidRDefault="00963DA0" w:rsidP="00963DA0">
            <w:pPr>
              <w:spacing w:after="0" w:line="240" w:lineRule="auto"/>
              <w:jc w:val="center"/>
              <w:rPr>
                <w:rFonts w:ascii="Times New Roman" w:hAnsi="Times New Roman"/>
                <w:sz w:val="20"/>
                <w:szCs w:val="20"/>
              </w:rPr>
            </w:pPr>
          </w:p>
        </w:tc>
      </w:tr>
      <w:tr w:rsidR="00963DA0" w:rsidRPr="00963DA0" w14:paraId="05A6ECAB" w14:textId="77777777" w:rsidTr="00963DA0">
        <w:trPr>
          <w:jc w:val="center"/>
        </w:trPr>
        <w:tc>
          <w:tcPr>
            <w:tcW w:w="2317" w:type="dxa"/>
            <w:shd w:val="clear" w:color="auto" w:fill="BDD6EE"/>
          </w:tcPr>
          <w:p w14:paraId="24E9053B"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Visoka spremnost</w:t>
            </w:r>
          </w:p>
        </w:tc>
        <w:tc>
          <w:tcPr>
            <w:tcW w:w="1276" w:type="dxa"/>
            <w:shd w:val="clear" w:color="auto" w:fill="FFFF00"/>
          </w:tcPr>
          <w:p w14:paraId="1A7A638E"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2</w:t>
            </w:r>
          </w:p>
        </w:tc>
        <w:tc>
          <w:tcPr>
            <w:tcW w:w="850" w:type="dxa"/>
          </w:tcPr>
          <w:p w14:paraId="6449FE20"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X</w:t>
            </w:r>
          </w:p>
        </w:tc>
      </w:tr>
      <w:tr w:rsidR="00963DA0" w:rsidRPr="00963DA0" w14:paraId="22C7C1A0" w14:textId="77777777" w:rsidTr="00963DA0">
        <w:trPr>
          <w:jc w:val="center"/>
        </w:trPr>
        <w:tc>
          <w:tcPr>
            <w:tcW w:w="2317" w:type="dxa"/>
            <w:shd w:val="clear" w:color="auto" w:fill="BDD6EE"/>
          </w:tcPr>
          <w:p w14:paraId="6FD203D5"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Vrlo visoka spremnost</w:t>
            </w:r>
          </w:p>
        </w:tc>
        <w:tc>
          <w:tcPr>
            <w:tcW w:w="1276" w:type="dxa"/>
            <w:shd w:val="clear" w:color="auto" w:fill="00B050"/>
          </w:tcPr>
          <w:p w14:paraId="66E9E68E"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1</w:t>
            </w:r>
          </w:p>
        </w:tc>
        <w:tc>
          <w:tcPr>
            <w:tcW w:w="850" w:type="dxa"/>
          </w:tcPr>
          <w:p w14:paraId="363ED03F" w14:textId="77777777" w:rsidR="00963DA0" w:rsidRPr="00963DA0" w:rsidRDefault="00963DA0" w:rsidP="00963DA0">
            <w:pPr>
              <w:spacing w:after="0" w:line="240" w:lineRule="auto"/>
              <w:jc w:val="center"/>
              <w:rPr>
                <w:rFonts w:ascii="Times New Roman" w:hAnsi="Times New Roman"/>
                <w:sz w:val="20"/>
                <w:szCs w:val="20"/>
              </w:rPr>
            </w:pPr>
          </w:p>
        </w:tc>
      </w:tr>
    </w:tbl>
    <w:p w14:paraId="645BEE90" w14:textId="77777777" w:rsidR="00963DA0" w:rsidRPr="0011649D" w:rsidRDefault="00963DA0" w:rsidP="00963DA0">
      <w:pPr>
        <w:spacing w:after="0" w:line="240" w:lineRule="auto"/>
        <w:jc w:val="both"/>
        <w:rPr>
          <w:rFonts w:ascii="Times New Roman" w:hAnsi="Times New Roman"/>
          <w:b/>
          <w:sz w:val="16"/>
          <w:szCs w:val="16"/>
          <w:u w:val="single"/>
        </w:rPr>
      </w:pPr>
    </w:p>
    <w:p w14:paraId="35DC098B" w14:textId="77777777" w:rsidR="00963DA0" w:rsidRPr="00963DA0" w:rsidRDefault="00963DA0" w:rsidP="00963DA0">
      <w:pPr>
        <w:spacing w:after="0" w:line="240" w:lineRule="auto"/>
        <w:ind w:left="284"/>
        <w:jc w:val="both"/>
        <w:rPr>
          <w:rFonts w:ascii="Times New Roman" w:hAnsi="Times New Roman"/>
          <w:sz w:val="24"/>
        </w:rPr>
      </w:pPr>
      <w:r w:rsidRPr="00963DA0">
        <w:rPr>
          <w:rFonts w:ascii="Times New Roman" w:hAnsi="Times New Roman"/>
          <w:b/>
          <w:sz w:val="24"/>
          <w:u w:val="single"/>
        </w:rPr>
        <w:t>Područje reagiranja „</w:t>
      </w:r>
      <w:r w:rsidR="0011649D">
        <w:rPr>
          <w:rFonts w:ascii="Times New Roman" w:hAnsi="Times New Roman"/>
          <w:b/>
          <w:sz w:val="24"/>
          <w:u w:val="single"/>
        </w:rPr>
        <w:t>Poplava u slučaju proloma brana akumulacija</w:t>
      </w:r>
      <w:r w:rsidRPr="00963DA0">
        <w:rPr>
          <w:rFonts w:ascii="Times New Roman" w:hAnsi="Times New Roman"/>
          <w:b/>
          <w:sz w:val="24"/>
          <w:u w:val="single"/>
        </w:rPr>
        <w:t>“ – zaključak</w:t>
      </w:r>
    </w:p>
    <w:p w14:paraId="5566DD4E" w14:textId="2B26C49F" w:rsidR="00963DA0" w:rsidRPr="00963DA0" w:rsidRDefault="00963DA0" w:rsidP="00963DA0">
      <w:pPr>
        <w:spacing w:after="0" w:line="240" w:lineRule="auto"/>
        <w:ind w:left="284"/>
        <w:jc w:val="both"/>
        <w:rPr>
          <w:rFonts w:ascii="Times New Roman" w:hAnsi="Times New Roman"/>
          <w:sz w:val="24"/>
        </w:rPr>
      </w:pPr>
      <w:r w:rsidRPr="00963DA0">
        <w:rPr>
          <w:rFonts w:ascii="Times New Roman" w:hAnsi="Times New Roman"/>
          <w:sz w:val="24"/>
        </w:rPr>
        <w:t xml:space="preserve">Procjena ukupne spremnosti sustava civilne zaštite za područje Grada </w:t>
      </w:r>
      <w:r w:rsidR="0011649D">
        <w:rPr>
          <w:rFonts w:ascii="Times New Roman" w:hAnsi="Times New Roman"/>
          <w:sz w:val="24"/>
        </w:rPr>
        <w:t>Ploč</w:t>
      </w:r>
      <w:r w:rsidR="00221410">
        <w:rPr>
          <w:rFonts w:ascii="Times New Roman" w:hAnsi="Times New Roman"/>
          <w:sz w:val="24"/>
        </w:rPr>
        <w:t>a</w:t>
      </w:r>
      <w:r w:rsidRPr="00963DA0">
        <w:rPr>
          <w:rFonts w:ascii="Times New Roman" w:hAnsi="Times New Roman"/>
          <w:sz w:val="24"/>
        </w:rPr>
        <w:t xml:space="preserve"> u području reagiranja i aktivnosti koje su usmjerene na zaštitu svih kategorija društvene vrijednosti (život i zdravlje ljudi, gospodarstvo, društvena stabilnost i politika) koje su potencijalno izložene velikoj nesreći, ocjenjuje se sa </w:t>
      </w:r>
      <w:r w:rsidRPr="00963DA0">
        <w:rPr>
          <w:rFonts w:ascii="Times New Roman" w:hAnsi="Times New Roman"/>
          <w:b/>
          <w:sz w:val="24"/>
        </w:rPr>
        <w:t>visokom spremnošću</w:t>
      </w:r>
      <w:r w:rsidRPr="00963DA0">
        <w:rPr>
          <w:rFonts w:ascii="Times New Roman" w:hAnsi="Times New Roman"/>
          <w:sz w:val="24"/>
        </w:rPr>
        <w:t>.</w:t>
      </w:r>
    </w:p>
    <w:p w14:paraId="6644E1EF" w14:textId="77777777" w:rsidR="00963DA0" w:rsidRPr="0011649D" w:rsidRDefault="00963DA0" w:rsidP="00963DA0">
      <w:pPr>
        <w:spacing w:after="0" w:line="240" w:lineRule="auto"/>
        <w:jc w:val="both"/>
        <w:rPr>
          <w:rFonts w:ascii="Times New Roman" w:hAnsi="Times New Roman"/>
          <w:sz w:val="16"/>
          <w:szCs w:val="16"/>
        </w:rPr>
      </w:pPr>
    </w:p>
    <w:p w14:paraId="7B9C7D8A" w14:textId="54760617" w:rsidR="00963DA0" w:rsidRPr="00963DA0" w:rsidRDefault="00E31898" w:rsidP="00963DA0">
      <w:pPr>
        <w:spacing w:after="0" w:line="240" w:lineRule="auto"/>
        <w:jc w:val="both"/>
        <w:rPr>
          <w:rFonts w:ascii="Times New Roman" w:hAnsi="Times New Roman"/>
          <w:sz w:val="20"/>
          <w:szCs w:val="20"/>
        </w:rPr>
      </w:pPr>
      <w:r>
        <w:rPr>
          <w:rFonts w:ascii="Times New Roman" w:hAnsi="Times New Roman"/>
          <w:sz w:val="20"/>
          <w:szCs w:val="20"/>
        </w:rPr>
        <w:t xml:space="preserve">         Tablica 1</w:t>
      </w:r>
      <w:r w:rsidR="00476A64">
        <w:rPr>
          <w:rFonts w:ascii="Times New Roman" w:hAnsi="Times New Roman"/>
          <w:sz w:val="20"/>
          <w:szCs w:val="20"/>
        </w:rPr>
        <w:t>66</w:t>
      </w:r>
      <w:r w:rsidR="00963DA0" w:rsidRPr="00963DA0">
        <w:rPr>
          <w:rFonts w:ascii="Times New Roman" w:hAnsi="Times New Roman"/>
          <w:sz w:val="20"/>
          <w:szCs w:val="20"/>
        </w:rPr>
        <w:t xml:space="preserve">: Zbirni pregled područja reagiranja operativnih snaga u poplavama uzrokovanim prolomom  </w:t>
      </w:r>
    </w:p>
    <w:p w14:paraId="3D8910AB"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 xml:space="preserve"> </w:t>
      </w:r>
      <w:r w:rsidR="0011649D">
        <w:rPr>
          <w:rFonts w:ascii="Times New Roman" w:hAnsi="Times New Roman"/>
          <w:sz w:val="20"/>
          <w:szCs w:val="20"/>
        </w:rPr>
        <w:t xml:space="preserve">        nasipa akumulacija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2"/>
        <w:gridCol w:w="430"/>
        <w:gridCol w:w="1275"/>
        <w:gridCol w:w="1134"/>
        <w:gridCol w:w="2124"/>
        <w:gridCol w:w="1173"/>
      </w:tblGrid>
      <w:tr w:rsidR="00963DA0" w:rsidRPr="00963DA0" w14:paraId="7F6FE7B5" w14:textId="77777777" w:rsidTr="00963DA0">
        <w:trPr>
          <w:jc w:val="center"/>
        </w:trPr>
        <w:tc>
          <w:tcPr>
            <w:tcW w:w="2552" w:type="dxa"/>
            <w:gridSpan w:val="2"/>
            <w:shd w:val="clear" w:color="auto" w:fill="9CC2E5"/>
          </w:tcPr>
          <w:p w14:paraId="4E513B93" w14:textId="77777777" w:rsidR="00963DA0" w:rsidRPr="00963DA0" w:rsidRDefault="00963DA0" w:rsidP="00963DA0">
            <w:pPr>
              <w:spacing w:after="0" w:line="240" w:lineRule="auto"/>
              <w:jc w:val="center"/>
              <w:rPr>
                <w:rFonts w:ascii="Times New Roman" w:hAnsi="Times New Roman"/>
                <w:sz w:val="20"/>
                <w:szCs w:val="20"/>
              </w:rPr>
            </w:pPr>
          </w:p>
        </w:tc>
        <w:tc>
          <w:tcPr>
            <w:tcW w:w="1275" w:type="dxa"/>
            <w:shd w:val="clear" w:color="auto" w:fill="9CC2E5"/>
          </w:tcPr>
          <w:p w14:paraId="1D674CDF" w14:textId="77777777" w:rsidR="00963DA0" w:rsidRPr="00963DA0" w:rsidRDefault="00963DA0" w:rsidP="00963DA0">
            <w:pPr>
              <w:spacing w:after="0" w:line="240" w:lineRule="auto"/>
              <w:rPr>
                <w:rFonts w:ascii="Times New Roman" w:hAnsi="Times New Roman"/>
                <w:sz w:val="20"/>
                <w:szCs w:val="20"/>
              </w:rPr>
            </w:pPr>
            <w:r w:rsidRPr="00963DA0">
              <w:rPr>
                <w:rFonts w:ascii="Times New Roman" w:hAnsi="Times New Roman"/>
                <w:sz w:val="20"/>
                <w:szCs w:val="20"/>
              </w:rPr>
              <w:t>Spremnost odgovornih i upravljačkih kapaciteta</w:t>
            </w:r>
          </w:p>
        </w:tc>
        <w:tc>
          <w:tcPr>
            <w:tcW w:w="1134" w:type="dxa"/>
            <w:shd w:val="clear" w:color="auto" w:fill="9CC2E5"/>
          </w:tcPr>
          <w:p w14:paraId="1EFCD204"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Spremnost operativnih kapaciteta</w:t>
            </w:r>
          </w:p>
        </w:tc>
        <w:tc>
          <w:tcPr>
            <w:tcW w:w="2124" w:type="dxa"/>
            <w:shd w:val="clear" w:color="auto" w:fill="9CC2E5"/>
          </w:tcPr>
          <w:p w14:paraId="6411B679" w14:textId="77777777" w:rsidR="00963DA0" w:rsidRPr="00963DA0" w:rsidRDefault="00963DA0" w:rsidP="00963DA0">
            <w:pPr>
              <w:spacing w:after="0" w:line="240" w:lineRule="auto"/>
              <w:rPr>
                <w:rFonts w:ascii="Times New Roman" w:hAnsi="Times New Roman"/>
                <w:sz w:val="20"/>
                <w:szCs w:val="20"/>
              </w:rPr>
            </w:pPr>
            <w:r w:rsidRPr="00963DA0">
              <w:rPr>
                <w:rFonts w:ascii="Times New Roman" w:hAnsi="Times New Roman"/>
                <w:sz w:val="20"/>
                <w:szCs w:val="20"/>
              </w:rPr>
              <w:t>Stanje mobilnosti op. kapaciteta sustava CZ i stanje komunikacijskih kapaciteta</w:t>
            </w:r>
          </w:p>
        </w:tc>
        <w:tc>
          <w:tcPr>
            <w:tcW w:w="1173" w:type="dxa"/>
            <w:shd w:val="clear" w:color="auto" w:fill="9CC2E5"/>
          </w:tcPr>
          <w:p w14:paraId="169223B0" w14:textId="77777777" w:rsidR="00963DA0" w:rsidRPr="00963DA0" w:rsidRDefault="00963DA0" w:rsidP="00963DA0">
            <w:pPr>
              <w:spacing w:after="0" w:line="240" w:lineRule="auto"/>
              <w:jc w:val="both"/>
              <w:rPr>
                <w:rFonts w:ascii="Times New Roman" w:hAnsi="Times New Roman"/>
                <w:b/>
                <w:sz w:val="20"/>
                <w:szCs w:val="20"/>
              </w:rPr>
            </w:pPr>
            <w:r w:rsidRPr="00963DA0">
              <w:rPr>
                <w:rFonts w:ascii="Times New Roman" w:hAnsi="Times New Roman"/>
                <w:b/>
                <w:sz w:val="20"/>
                <w:szCs w:val="20"/>
              </w:rPr>
              <w:t>Sveukupno</w:t>
            </w:r>
          </w:p>
        </w:tc>
      </w:tr>
      <w:tr w:rsidR="00963DA0" w:rsidRPr="00963DA0" w14:paraId="6373988A" w14:textId="77777777" w:rsidTr="00963DA0">
        <w:trPr>
          <w:jc w:val="center"/>
        </w:trPr>
        <w:tc>
          <w:tcPr>
            <w:tcW w:w="2122" w:type="dxa"/>
            <w:shd w:val="clear" w:color="auto" w:fill="BDD6EE"/>
          </w:tcPr>
          <w:p w14:paraId="0319039E"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Vrlo niska spremnost</w:t>
            </w:r>
          </w:p>
        </w:tc>
        <w:tc>
          <w:tcPr>
            <w:tcW w:w="430" w:type="dxa"/>
            <w:shd w:val="clear" w:color="auto" w:fill="FF0000"/>
          </w:tcPr>
          <w:p w14:paraId="71AC776C"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4</w:t>
            </w:r>
          </w:p>
        </w:tc>
        <w:tc>
          <w:tcPr>
            <w:tcW w:w="1275" w:type="dxa"/>
          </w:tcPr>
          <w:p w14:paraId="006E5ED4" w14:textId="77777777" w:rsidR="00963DA0" w:rsidRPr="00963DA0" w:rsidRDefault="00963DA0" w:rsidP="00963DA0">
            <w:pPr>
              <w:spacing w:after="0" w:line="240" w:lineRule="auto"/>
              <w:jc w:val="center"/>
              <w:rPr>
                <w:rFonts w:ascii="Times New Roman" w:hAnsi="Times New Roman"/>
                <w:sz w:val="20"/>
                <w:szCs w:val="20"/>
              </w:rPr>
            </w:pPr>
          </w:p>
        </w:tc>
        <w:tc>
          <w:tcPr>
            <w:tcW w:w="1134" w:type="dxa"/>
          </w:tcPr>
          <w:p w14:paraId="2538A77C" w14:textId="77777777" w:rsidR="00963DA0" w:rsidRPr="00963DA0" w:rsidRDefault="00963DA0" w:rsidP="00963DA0">
            <w:pPr>
              <w:spacing w:after="0" w:line="240" w:lineRule="auto"/>
              <w:jc w:val="center"/>
              <w:rPr>
                <w:rFonts w:ascii="Times New Roman" w:hAnsi="Times New Roman"/>
                <w:sz w:val="20"/>
                <w:szCs w:val="20"/>
              </w:rPr>
            </w:pPr>
          </w:p>
        </w:tc>
        <w:tc>
          <w:tcPr>
            <w:tcW w:w="2124" w:type="dxa"/>
          </w:tcPr>
          <w:p w14:paraId="097E09EE" w14:textId="77777777" w:rsidR="00963DA0" w:rsidRPr="00963DA0" w:rsidRDefault="00963DA0" w:rsidP="00963DA0">
            <w:pPr>
              <w:spacing w:after="0" w:line="240" w:lineRule="auto"/>
              <w:jc w:val="center"/>
              <w:rPr>
                <w:rFonts w:ascii="Times New Roman" w:hAnsi="Times New Roman"/>
                <w:sz w:val="20"/>
                <w:szCs w:val="20"/>
              </w:rPr>
            </w:pPr>
          </w:p>
        </w:tc>
        <w:tc>
          <w:tcPr>
            <w:tcW w:w="1173" w:type="dxa"/>
            <w:shd w:val="clear" w:color="auto" w:fill="9CC2E5" w:themeFill="accent1" w:themeFillTint="99"/>
          </w:tcPr>
          <w:p w14:paraId="434FB22F" w14:textId="77777777" w:rsidR="00963DA0" w:rsidRPr="00963DA0" w:rsidRDefault="00963DA0" w:rsidP="00963DA0">
            <w:pPr>
              <w:spacing w:after="0" w:line="240" w:lineRule="auto"/>
              <w:jc w:val="center"/>
              <w:rPr>
                <w:rFonts w:ascii="Times New Roman" w:hAnsi="Times New Roman"/>
                <w:sz w:val="20"/>
                <w:szCs w:val="20"/>
              </w:rPr>
            </w:pPr>
          </w:p>
        </w:tc>
      </w:tr>
      <w:tr w:rsidR="00963DA0" w:rsidRPr="00963DA0" w14:paraId="4DCB8170" w14:textId="77777777" w:rsidTr="00963DA0">
        <w:trPr>
          <w:jc w:val="center"/>
        </w:trPr>
        <w:tc>
          <w:tcPr>
            <w:tcW w:w="2122" w:type="dxa"/>
            <w:shd w:val="clear" w:color="auto" w:fill="BDD6EE"/>
          </w:tcPr>
          <w:p w14:paraId="64AFD806"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Niska spremnost</w:t>
            </w:r>
          </w:p>
        </w:tc>
        <w:tc>
          <w:tcPr>
            <w:tcW w:w="430" w:type="dxa"/>
            <w:shd w:val="clear" w:color="auto" w:fill="FFC000"/>
          </w:tcPr>
          <w:p w14:paraId="48FF3B9D"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3</w:t>
            </w:r>
          </w:p>
        </w:tc>
        <w:tc>
          <w:tcPr>
            <w:tcW w:w="1275" w:type="dxa"/>
          </w:tcPr>
          <w:p w14:paraId="029EE349" w14:textId="77777777" w:rsidR="00963DA0" w:rsidRPr="00963DA0" w:rsidRDefault="00963DA0" w:rsidP="00963DA0">
            <w:pPr>
              <w:spacing w:after="0" w:line="240" w:lineRule="auto"/>
              <w:jc w:val="center"/>
              <w:rPr>
                <w:rFonts w:ascii="Times New Roman" w:hAnsi="Times New Roman"/>
                <w:sz w:val="20"/>
                <w:szCs w:val="20"/>
              </w:rPr>
            </w:pPr>
          </w:p>
        </w:tc>
        <w:tc>
          <w:tcPr>
            <w:tcW w:w="1134" w:type="dxa"/>
          </w:tcPr>
          <w:p w14:paraId="2482148E" w14:textId="77777777" w:rsidR="00963DA0" w:rsidRPr="00963DA0" w:rsidRDefault="00963DA0" w:rsidP="00963DA0">
            <w:pPr>
              <w:spacing w:after="0" w:line="240" w:lineRule="auto"/>
              <w:jc w:val="center"/>
              <w:rPr>
                <w:rFonts w:ascii="Times New Roman" w:hAnsi="Times New Roman"/>
                <w:sz w:val="20"/>
                <w:szCs w:val="20"/>
              </w:rPr>
            </w:pPr>
          </w:p>
        </w:tc>
        <w:tc>
          <w:tcPr>
            <w:tcW w:w="2124" w:type="dxa"/>
          </w:tcPr>
          <w:p w14:paraId="2D5B456F" w14:textId="77777777" w:rsidR="00963DA0" w:rsidRPr="00963DA0" w:rsidRDefault="00963DA0" w:rsidP="00963DA0">
            <w:pPr>
              <w:spacing w:after="0" w:line="240" w:lineRule="auto"/>
              <w:jc w:val="center"/>
              <w:rPr>
                <w:rFonts w:ascii="Times New Roman" w:hAnsi="Times New Roman"/>
                <w:sz w:val="20"/>
                <w:szCs w:val="20"/>
              </w:rPr>
            </w:pPr>
          </w:p>
        </w:tc>
        <w:tc>
          <w:tcPr>
            <w:tcW w:w="1173" w:type="dxa"/>
            <w:shd w:val="clear" w:color="auto" w:fill="9CC2E5" w:themeFill="accent1" w:themeFillTint="99"/>
          </w:tcPr>
          <w:p w14:paraId="2183867F" w14:textId="77777777" w:rsidR="00963DA0" w:rsidRPr="00963DA0" w:rsidRDefault="00963DA0" w:rsidP="00963DA0">
            <w:pPr>
              <w:spacing w:after="0" w:line="240" w:lineRule="auto"/>
              <w:jc w:val="center"/>
              <w:rPr>
                <w:rFonts w:ascii="Times New Roman" w:hAnsi="Times New Roman"/>
                <w:sz w:val="20"/>
                <w:szCs w:val="20"/>
              </w:rPr>
            </w:pPr>
          </w:p>
        </w:tc>
      </w:tr>
      <w:tr w:rsidR="00963DA0" w:rsidRPr="00963DA0" w14:paraId="38CE77FB" w14:textId="77777777" w:rsidTr="00963DA0">
        <w:trPr>
          <w:jc w:val="center"/>
        </w:trPr>
        <w:tc>
          <w:tcPr>
            <w:tcW w:w="2122" w:type="dxa"/>
            <w:shd w:val="clear" w:color="auto" w:fill="BDD6EE"/>
          </w:tcPr>
          <w:p w14:paraId="13319496" w14:textId="77777777" w:rsidR="00963DA0" w:rsidRPr="00963DA0" w:rsidRDefault="00963DA0" w:rsidP="00963DA0">
            <w:pPr>
              <w:spacing w:after="0" w:line="240" w:lineRule="auto"/>
              <w:jc w:val="both"/>
              <w:rPr>
                <w:rFonts w:ascii="Times New Roman" w:hAnsi="Times New Roman"/>
                <w:sz w:val="20"/>
                <w:szCs w:val="20"/>
              </w:rPr>
            </w:pPr>
            <w:r w:rsidRPr="00963DA0">
              <w:rPr>
                <w:rFonts w:ascii="Times New Roman" w:hAnsi="Times New Roman"/>
                <w:sz w:val="20"/>
                <w:szCs w:val="20"/>
              </w:rPr>
              <w:t>Visoka spremnost</w:t>
            </w:r>
          </w:p>
        </w:tc>
        <w:tc>
          <w:tcPr>
            <w:tcW w:w="430" w:type="dxa"/>
            <w:shd w:val="clear" w:color="auto" w:fill="FFFF00"/>
          </w:tcPr>
          <w:p w14:paraId="701DEB5F"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2</w:t>
            </w:r>
          </w:p>
        </w:tc>
        <w:tc>
          <w:tcPr>
            <w:tcW w:w="1275" w:type="dxa"/>
          </w:tcPr>
          <w:p w14:paraId="46DB9425"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X</w:t>
            </w:r>
          </w:p>
        </w:tc>
        <w:tc>
          <w:tcPr>
            <w:tcW w:w="1134" w:type="dxa"/>
          </w:tcPr>
          <w:p w14:paraId="70CF3A5D"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X</w:t>
            </w:r>
          </w:p>
        </w:tc>
        <w:tc>
          <w:tcPr>
            <w:tcW w:w="2124" w:type="dxa"/>
          </w:tcPr>
          <w:p w14:paraId="58FEE357"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X</w:t>
            </w:r>
          </w:p>
        </w:tc>
        <w:tc>
          <w:tcPr>
            <w:tcW w:w="1173" w:type="dxa"/>
            <w:shd w:val="clear" w:color="auto" w:fill="9CC2E5" w:themeFill="accent1" w:themeFillTint="99"/>
          </w:tcPr>
          <w:p w14:paraId="45646DA0" w14:textId="77777777" w:rsidR="00963DA0" w:rsidRPr="00963DA0" w:rsidRDefault="00963DA0" w:rsidP="00963DA0">
            <w:pPr>
              <w:spacing w:after="0" w:line="240" w:lineRule="auto"/>
              <w:jc w:val="center"/>
              <w:rPr>
                <w:rFonts w:ascii="Times New Roman" w:hAnsi="Times New Roman"/>
                <w:b/>
                <w:sz w:val="20"/>
                <w:szCs w:val="20"/>
              </w:rPr>
            </w:pPr>
            <w:r w:rsidRPr="00963DA0">
              <w:rPr>
                <w:rFonts w:ascii="Times New Roman" w:hAnsi="Times New Roman"/>
                <w:b/>
                <w:sz w:val="20"/>
                <w:szCs w:val="20"/>
              </w:rPr>
              <w:t>X</w:t>
            </w:r>
          </w:p>
        </w:tc>
      </w:tr>
      <w:tr w:rsidR="00963DA0" w:rsidRPr="00963DA0" w14:paraId="378C7625" w14:textId="77777777" w:rsidTr="00963DA0">
        <w:trPr>
          <w:jc w:val="center"/>
        </w:trPr>
        <w:tc>
          <w:tcPr>
            <w:tcW w:w="2122" w:type="dxa"/>
            <w:shd w:val="clear" w:color="auto" w:fill="BDD6EE"/>
          </w:tcPr>
          <w:p w14:paraId="63DD9E64" w14:textId="77777777" w:rsidR="00963DA0" w:rsidRPr="00963DA0" w:rsidRDefault="00963DA0" w:rsidP="00963DA0">
            <w:pPr>
              <w:spacing w:after="0" w:line="240" w:lineRule="auto"/>
              <w:rPr>
                <w:rFonts w:ascii="Times New Roman" w:hAnsi="Times New Roman"/>
                <w:sz w:val="20"/>
                <w:szCs w:val="20"/>
              </w:rPr>
            </w:pPr>
            <w:r w:rsidRPr="00963DA0">
              <w:rPr>
                <w:rFonts w:ascii="Times New Roman" w:hAnsi="Times New Roman"/>
                <w:sz w:val="20"/>
                <w:szCs w:val="20"/>
              </w:rPr>
              <w:t>Vrlo visoka spremnost</w:t>
            </w:r>
          </w:p>
        </w:tc>
        <w:tc>
          <w:tcPr>
            <w:tcW w:w="430" w:type="dxa"/>
            <w:shd w:val="clear" w:color="auto" w:fill="00B050"/>
          </w:tcPr>
          <w:p w14:paraId="481243BC" w14:textId="77777777" w:rsidR="00963DA0" w:rsidRPr="00963DA0" w:rsidRDefault="00963DA0" w:rsidP="00963DA0">
            <w:pPr>
              <w:spacing w:after="0" w:line="240" w:lineRule="auto"/>
              <w:jc w:val="center"/>
              <w:rPr>
                <w:rFonts w:ascii="Times New Roman" w:hAnsi="Times New Roman"/>
                <w:sz w:val="20"/>
                <w:szCs w:val="20"/>
              </w:rPr>
            </w:pPr>
            <w:r w:rsidRPr="00963DA0">
              <w:rPr>
                <w:rFonts w:ascii="Times New Roman" w:hAnsi="Times New Roman"/>
                <w:sz w:val="20"/>
                <w:szCs w:val="20"/>
              </w:rPr>
              <w:t>1</w:t>
            </w:r>
          </w:p>
        </w:tc>
        <w:tc>
          <w:tcPr>
            <w:tcW w:w="1275" w:type="dxa"/>
          </w:tcPr>
          <w:p w14:paraId="7FBD623A" w14:textId="77777777" w:rsidR="00963DA0" w:rsidRPr="00963DA0" w:rsidRDefault="00963DA0" w:rsidP="00963DA0">
            <w:pPr>
              <w:spacing w:after="0" w:line="240" w:lineRule="auto"/>
              <w:jc w:val="center"/>
              <w:rPr>
                <w:rFonts w:ascii="Times New Roman" w:hAnsi="Times New Roman"/>
                <w:sz w:val="20"/>
                <w:szCs w:val="20"/>
              </w:rPr>
            </w:pPr>
          </w:p>
        </w:tc>
        <w:tc>
          <w:tcPr>
            <w:tcW w:w="1134" w:type="dxa"/>
          </w:tcPr>
          <w:p w14:paraId="1F6E5098" w14:textId="77777777" w:rsidR="00963DA0" w:rsidRPr="00963DA0" w:rsidRDefault="00963DA0" w:rsidP="00963DA0">
            <w:pPr>
              <w:spacing w:after="0" w:line="240" w:lineRule="auto"/>
              <w:jc w:val="center"/>
              <w:rPr>
                <w:rFonts w:ascii="Times New Roman" w:hAnsi="Times New Roman"/>
                <w:sz w:val="20"/>
                <w:szCs w:val="20"/>
              </w:rPr>
            </w:pPr>
          </w:p>
        </w:tc>
        <w:tc>
          <w:tcPr>
            <w:tcW w:w="2124" w:type="dxa"/>
          </w:tcPr>
          <w:p w14:paraId="6616A511" w14:textId="77777777" w:rsidR="00963DA0" w:rsidRPr="00963DA0" w:rsidRDefault="00963DA0" w:rsidP="00963DA0">
            <w:pPr>
              <w:spacing w:after="0" w:line="240" w:lineRule="auto"/>
              <w:jc w:val="center"/>
              <w:rPr>
                <w:rFonts w:ascii="Times New Roman" w:hAnsi="Times New Roman"/>
                <w:sz w:val="20"/>
                <w:szCs w:val="20"/>
              </w:rPr>
            </w:pPr>
          </w:p>
        </w:tc>
        <w:tc>
          <w:tcPr>
            <w:tcW w:w="1173" w:type="dxa"/>
            <w:shd w:val="clear" w:color="auto" w:fill="9CC2E5" w:themeFill="accent1" w:themeFillTint="99"/>
          </w:tcPr>
          <w:p w14:paraId="0DC772D1" w14:textId="77777777" w:rsidR="00963DA0" w:rsidRPr="00963DA0" w:rsidRDefault="00963DA0" w:rsidP="00963DA0">
            <w:pPr>
              <w:spacing w:after="0" w:line="240" w:lineRule="auto"/>
              <w:jc w:val="center"/>
              <w:rPr>
                <w:rFonts w:ascii="Times New Roman" w:hAnsi="Times New Roman"/>
                <w:sz w:val="20"/>
                <w:szCs w:val="20"/>
              </w:rPr>
            </w:pPr>
          </w:p>
        </w:tc>
      </w:tr>
    </w:tbl>
    <w:p w14:paraId="229D4874" w14:textId="77777777" w:rsidR="00963DA0" w:rsidRDefault="00963DA0" w:rsidP="00963DA0">
      <w:pPr>
        <w:spacing w:after="0" w:line="240" w:lineRule="auto"/>
        <w:jc w:val="both"/>
        <w:rPr>
          <w:rFonts w:ascii="Times New Roman" w:eastAsia="Calibri" w:hAnsi="Times New Roman" w:cs="Times New Roman"/>
          <w:sz w:val="16"/>
          <w:szCs w:val="16"/>
        </w:rPr>
      </w:pPr>
    </w:p>
    <w:p w14:paraId="06F149E9" w14:textId="77777777" w:rsidR="0011649D" w:rsidRPr="00963DA0" w:rsidRDefault="0011649D" w:rsidP="00963DA0">
      <w:pPr>
        <w:spacing w:after="0" w:line="240" w:lineRule="auto"/>
        <w:jc w:val="both"/>
        <w:rPr>
          <w:rFonts w:ascii="Times New Roman" w:eastAsia="Calibri" w:hAnsi="Times New Roman" w:cs="Times New Roman"/>
          <w:sz w:val="16"/>
          <w:szCs w:val="16"/>
        </w:rPr>
      </w:pPr>
    </w:p>
    <w:p w14:paraId="71AD12DC" w14:textId="77777777" w:rsidR="00963DA0" w:rsidRPr="00963DA0" w:rsidRDefault="00963DA0" w:rsidP="00963DA0">
      <w:pPr>
        <w:keepNext/>
        <w:keepLines/>
        <w:numPr>
          <w:ilvl w:val="2"/>
          <w:numId w:val="1"/>
        </w:numPr>
        <w:spacing w:before="40" w:after="0" w:line="240" w:lineRule="auto"/>
        <w:ind w:left="1134" w:hanging="567"/>
        <w:outlineLvl w:val="2"/>
        <w:rPr>
          <w:rFonts w:ascii="Times New Roman" w:eastAsiaTheme="majorEastAsia" w:hAnsi="Times New Roman" w:cstheme="majorBidi"/>
          <w:b/>
          <w:sz w:val="24"/>
          <w:szCs w:val="24"/>
        </w:rPr>
      </w:pPr>
      <w:bookmarkStart w:id="576" w:name="_Toc530849455"/>
      <w:bookmarkStart w:id="577" w:name="_Toc535355984"/>
      <w:bookmarkStart w:id="578" w:name="_Toc207277371"/>
      <w:r w:rsidRPr="00963DA0">
        <w:rPr>
          <w:rFonts w:ascii="Times New Roman" w:eastAsiaTheme="majorEastAsia" w:hAnsi="Times New Roman" w:cstheme="majorBidi"/>
          <w:b/>
          <w:sz w:val="24"/>
          <w:szCs w:val="24"/>
        </w:rPr>
        <w:t>Matrice rizika u slučaju poplava</w:t>
      </w:r>
      <w:bookmarkEnd w:id="576"/>
      <w:r w:rsidR="0011649D">
        <w:rPr>
          <w:rFonts w:ascii="Times New Roman" w:eastAsiaTheme="majorEastAsia" w:hAnsi="Times New Roman" w:cstheme="majorBidi"/>
          <w:b/>
          <w:sz w:val="24"/>
          <w:szCs w:val="24"/>
        </w:rPr>
        <w:t xml:space="preserve"> izazvanih pucanjem brana</w:t>
      </w:r>
      <w:r w:rsidRPr="00963DA0">
        <w:rPr>
          <w:rFonts w:ascii="Times New Roman" w:eastAsiaTheme="majorEastAsia" w:hAnsi="Times New Roman" w:cstheme="majorBidi"/>
          <w:b/>
          <w:sz w:val="24"/>
          <w:szCs w:val="24"/>
        </w:rPr>
        <w:t xml:space="preserve"> akumulac</w:t>
      </w:r>
      <w:bookmarkEnd w:id="577"/>
      <w:r w:rsidR="0011649D">
        <w:rPr>
          <w:rFonts w:ascii="Times New Roman" w:eastAsiaTheme="majorEastAsia" w:hAnsi="Times New Roman" w:cstheme="majorBidi"/>
          <w:b/>
          <w:sz w:val="24"/>
          <w:szCs w:val="24"/>
        </w:rPr>
        <w:t>ija</w:t>
      </w:r>
      <w:bookmarkEnd w:id="578"/>
    </w:p>
    <w:p w14:paraId="17B96A00" w14:textId="77777777" w:rsidR="00963DA0" w:rsidRPr="00963DA0" w:rsidRDefault="00963DA0" w:rsidP="00963DA0">
      <w:pPr>
        <w:spacing w:after="0" w:line="240" w:lineRule="auto"/>
        <w:jc w:val="both"/>
        <w:rPr>
          <w:rFonts w:ascii="Times New Roman" w:eastAsia="Calibri" w:hAnsi="Times New Roman" w:cs="Times New Roman"/>
          <w:sz w:val="16"/>
          <w:szCs w:val="16"/>
        </w:rPr>
      </w:pPr>
    </w:p>
    <w:p w14:paraId="3F244104" w14:textId="77777777" w:rsidR="00963DA0" w:rsidRPr="00963DA0" w:rsidRDefault="00963DA0" w:rsidP="00963DA0">
      <w:pPr>
        <w:spacing w:after="0" w:line="240" w:lineRule="auto"/>
        <w:ind w:left="284"/>
        <w:jc w:val="both"/>
        <w:rPr>
          <w:rFonts w:ascii="Times New Roman" w:eastAsia="Times New Roman" w:hAnsi="Times New Roman" w:cs="Times New Roman"/>
          <w:b/>
          <w:sz w:val="24"/>
          <w:szCs w:val="24"/>
          <w:lang w:eastAsia="hr-HR"/>
        </w:rPr>
      </w:pPr>
      <w:r w:rsidRPr="00963DA0">
        <w:rPr>
          <w:rFonts w:ascii="Times New Roman" w:eastAsia="Times New Roman" w:hAnsi="Times New Roman" w:cs="Times New Roman"/>
          <w:b/>
          <w:sz w:val="24"/>
          <w:szCs w:val="24"/>
          <w:lang w:eastAsia="hr-HR"/>
        </w:rPr>
        <w:t>Vjerojatnost pojave rizika</w:t>
      </w:r>
    </w:p>
    <w:p w14:paraId="6CDF0713" w14:textId="511948EB" w:rsidR="00963DA0" w:rsidRPr="00963DA0" w:rsidRDefault="00963DA0" w:rsidP="00963DA0">
      <w:pPr>
        <w:spacing w:after="0" w:line="240" w:lineRule="auto"/>
        <w:ind w:left="284"/>
        <w:jc w:val="both"/>
        <w:rPr>
          <w:rFonts w:ascii="Times New Roman" w:eastAsia="Times New Roman" w:hAnsi="Times New Roman" w:cs="Times New Roman"/>
          <w:color w:val="000000"/>
          <w:sz w:val="24"/>
          <w:szCs w:val="24"/>
          <w:lang w:eastAsia="hr-HR"/>
        </w:rPr>
      </w:pPr>
      <w:r w:rsidRPr="00963DA0">
        <w:rPr>
          <w:rFonts w:ascii="Times New Roman" w:eastAsia="Times New Roman" w:hAnsi="Times New Roman" w:cs="Times New Roman"/>
          <w:color w:val="000000"/>
          <w:sz w:val="24"/>
          <w:szCs w:val="24"/>
          <w:lang w:eastAsia="hr-HR"/>
        </w:rPr>
        <w:t>Za vrijednosti vjerojatnosti/frekvencije uzimati će se samo oni događaji čije posljedice za</w:t>
      </w:r>
      <w:r w:rsidRPr="00963DA0">
        <w:rPr>
          <w:rFonts w:ascii="Times New Roman" w:eastAsia="Times New Roman" w:hAnsi="Times New Roman" w:cs="Times New Roman"/>
          <w:sz w:val="24"/>
          <w:szCs w:val="24"/>
          <w:lang w:eastAsia="hr-HR"/>
        </w:rPr>
        <w:t xml:space="preserve"> </w:t>
      </w:r>
      <w:r w:rsidRPr="00963DA0">
        <w:rPr>
          <w:rFonts w:ascii="Times New Roman" w:eastAsia="Times New Roman" w:hAnsi="Times New Roman" w:cs="Times New Roman"/>
          <w:color w:val="000000"/>
          <w:sz w:val="24"/>
          <w:szCs w:val="24"/>
          <w:lang w:eastAsia="hr-HR"/>
        </w:rPr>
        <w:t>kategorije društvenih vrijednosti mogu biti opisani kategorijom 1., konkretno štete u gospodarstvu</w:t>
      </w:r>
      <w:r w:rsidRPr="00963DA0">
        <w:rPr>
          <w:rFonts w:ascii="Times New Roman" w:eastAsia="Times New Roman" w:hAnsi="Times New Roman" w:cs="Times New Roman"/>
          <w:sz w:val="24"/>
          <w:szCs w:val="24"/>
          <w:lang w:eastAsia="hr-HR"/>
        </w:rPr>
        <w:t xml:space="preserve"> </w:t>
      </w:r>
      <w:r w:rsidRPr="00963DA0">
        <w:rPr>
          <w:rFonts w:ascii="Times New Roman" w:eastAsia="Times New Roman" w:hAnsi="Times New Roman" w:cs="Times New Roman"/>
          <w:color w:val="000000"/>
          <w:sz w:val="24"/>
          <w:szCs w:val="24"/>
          <w:lang w:eastAsia="hr-HR"/>
        </w:rPr>
        <w:t>minimalno moraju iznositi 0,5% proračuna JLP(R)S-a. Neće se uzimati u razmatranje vjerojatnost</w:t>
      </w:r>
      <w:r w:rsidRPr="00963DA0">
        <w:rPr>
          <w:rFonts w:ascii="Times New Roman" w:eastAsia="Times New Roman" w:hAnsi="Times New Roman" w:cs="Times New Roman"/>
          <w:sz w:val="24"/>
          <w:szCs w:val="24"/>
          <w:lang w:eastAsia="hr-HR"/>
        </w:rPr>
        <w:t xml:space="preserve"> </w:t>
      </w:r>
      <w:r w:rsidRPr="00963DA0">
        <w:rPr>
          <w:rFonts w:ascii="Times New Roman" w:eastAsia="Times New Roman" w:hAnsi="Times New Roman" w:cs="Times New Roman"/>
          <w:color w:val="000000"/>
          <w:sz w:val="24"/>
          <w:szCs w:val="24"/>
          <w:lang w:eastAsia="hr-HR"/>
        </w:rPr>
        <w:t>svake poplave bez ikakve materijalne štete već samo vjerojatnost onog</w:t>
      </w:r>
      <w:r w:rsidRPr="00963DA0">
        <w:rPr>
          <w:rFonts w:ascii="Times New Roman" w:eastAsia="Times New Roman" w:hAnsi="Times New Roman" w:cs="Times New Roman"/>
          <w:sz w:val="24"/>
          <w:szCs w:val="24"/>
          <w:lang w:eastAsia="hr-HR"/>
        </w:rPr>
        <w:t xml:space="preserve"> </w:t>
      </w:r>
      <w:r w:rsidRPr="00963DA0">
        <w:rPr>
          <w:rFonts w:ascii="Times New Roman" w:eastAsia="Times New Roman" w:hAnsi="Times New Roman" w:cs="Times New Roman"/>
          <w:color w:val="000000"/>
          <w:sz w:val="24"/>
          <w:szCs w:val="24"/>
          <w:lang w:eastAsia="hr-HR"/>
        </w:rPr>
        <w:t>događaja koja može uzrokovati štete sukladno propisanim kriterijima za svaku od kategorija</w:t>
      </w:r>
      <w:r w:rsidRPr="00963DA0">
        <w:rPr>
          <w:rFonts w:ascii="Times New Roman" w:eastAsia="Times New Roman" w:hAnsi="Times New Roman" w:cs="Times New Roman"/>
          <w:sz w:val="24"/>
          <w:szCs w:val="24"/>
          <w:lang w:eastAsia="hr-HR"/>
        </w:rPr>
        <w:t xml:space="preserve"> </w:t>
      </w:r>
      <w:r w:rsidRPr="00963DA0">
        <w:rPr>
          <w:rFonts w:ascii="Times New Roman" w:eastAsia="Times New Roman" w:hAnsi="Times New Roman" w:cs="Times New Roman"/>
          <w:color w:val="000000"/>
          <w:sz w:val="24"/>
          <w:szCs w:val="24"/>
          <w:lang w:eastAsia="hr-HR"/>
        </w:rPr>
        <w:t>društvenih vrijednosti.</w:t>
      </w:r>
      <w:r w:rsidRPr="00963DA0">
        <w:rPr>
          <w:rFonts w:ascii="Times New Roman" w:eastAsiaTheme="majorEastAsia" w:hAnsi="Times New Roman" w:cs="Times New Roman"/>
          <w:sz w:val="24"/>
          <w:szCs w:val="24"/>
          <w:vertAlign w:val="superscript"/>
          <w:lang w:eastAsia="hr-HR"/>
        </w:rPr>
        <w:footnoteReference w:id="59"/>
      </w:r>
      <w:r w:rsidRPr="00963DA0">
        <w:rPr>
          <w:rFonts w:ascii="Times New Roman" w:eastAsia="Times New Roman" w:hAnsi="Times New Roman" w:cs="Times New Roman"/>
          <w:color w:val="000000"/>
          <w:sz w:val="24"/>
          <w:szCs w:val="24"/>
          <w:lang w:eastAsia="hr-HR"/>
        </w:rPr>
        <w:t xml:space="preserve"> To konkretno za Grad </w:t>
      </w:r>
      <w:r w:rsidR="0011649D">
        <w:rPr>
          <w:rFonts w:ascii="Times New Roman" w:eastAsia="Times New Roman" w:hAnsi="Times New Roman" w:cs="Times New Roman"/>
          <w:color w:val="000000"/>
          <w:sz w:val="24"/>
          <w:szCs w:val="24"/>
          <w:lang w:eastAsia="hr-HR"/>
        </w:rPr>
        <w:t>Ploče</w:t>
      </w:r>
      <w:r w:rsidRPr="00963DA0">
        <w:rPr>
          <w:rFonts w:ascii="Times New Roman" w:eastAsia="Times New Roman" w:hAnsi="Times New Roman" w:cs="Times New Roman"/>
          <w:color w:val="000000"/>
          <w:sz w:val="24"/>
          <w:szCs w:val="24"/>
          <w:lang w:eastAsia="hr-HR"/>
        </w:rPr>
        <w:t xml:space="preserve"> znači svi do</w:t>
      </w:r>
      <w:r w:rsidR="0011649D">
        <w:rPr>
          <w:rFonts w:ascii="Times New Roman" w:eastAsia="Times New Roman" w:hAnsi="Times New Roman" w:cs="Times New Roman"/>
          <w:color w:val="000000"/>
          <w:sz w:val="24"/>
          <w:szCs w:val="24"/>
          <w:lang w:eastAsia="hr-HR"/>
        </w:rPr>
        <w:t xml:space="preserve">gađaji koji uzrokuju štetu od </w:t>
      </w:r>
      <w:r w:rsidR="00AC3C2E">
        <w:rPr>
          <w:rFonts w:ascii="Times New Roman" w:eastAsia="Times New Roman" w:hAnsi="Times New Roman" w:cs="Times New Roman"/>
          <w:color w:val="000000"/>
          <w:sz w:val="24"/>
          <w:szCs w:val="24"/>
          <w:lang w:eastAsia="hr-HR"/>
        </w:rPr>
        <w:t>76 930 €</w:t>
      </w:r>
      <w:r w:rsidRPr="00963DA0">
        <w:rPr>
          <w:rFonts w:ascii="Times New Roman" w:eastAsia="Times New Roman" w:hAnsi="Times New Roman" w:cs="Times New Roman"/>
          <w:color w:val="000000"/>
          <w:sz w:val="24"/>
          <w:szCs w:val="24"/>
          <w:lang w:eastAsia="hr-HR"/>
        </w:rPr>
        <w:t xml:space="preserve"> i više.</w:t>
      </w:r>
    </w:p>
    <w:p w14:paraId="431F4ED3" w14:textId="77777777" w:rsidR="00963DA0" w:rsidRPr="0011649D" w:rsidRDefault="00963DA0" w:rsidP="00963DA0">
      <w:pPr>
        <w:spacing w:after="0" w:line="240" w:lineRule="auto"/>
        <w:jc w:val="both"/>
        <w:rPr>
          <w:rFonts w:ascii="Times New Roman" w:hAnsi="Times New Roman" w:cs="Times New Roman"/>
          <w:color w:val="000000"/>
          <w:sz w:val="16"/>
          <w:szCs w:val="16"/>
        </w:rPr>
      </w:pPr>
    </w:p>
    <w:p w14:paraId="231FD649" w14:textId="497A5529" w:rsidR="00963DA0" w:rsidRPr="00963DA0" w:rsidRDefault="00E31898" w:rsidP="00963DA0">
      <w:pPr>
        <w:spacing w:after="0" w:line="240" w:lineRule="auto"/>
        <w:jc w:val="both"/>
        <w:rPr>
          <w:rFonts w:ascii="Times New Roman" w:eastAsia="Calibri" w:hAnsi="Times New Roman" w:cs="Times New Roman"/>
          <w:color w:val="000000"/>
          <w:sz w:val="20"/>
          <w:szCs w:val="20"/>
          <w:lang w:eastAsia="hr-HR"/>
        </w:rPr>
      </w:pPr>
      <w:r>
        <w:rPr>
          <w:rFonts w:ascii="Times New Roman" w:eastAsia="Calibri" w:hAnsi="Times New Roman" w:cs="Times New Roman"/>
          <w:sz w:val="20"/>
          <w:szCs w:val="20"/>
          <w:lang w:eastAsia="hr-HR"/>
        </w:rPr>
        <w:t xml:space="preserve">          Tablica  16</w:t>
      </w:r>
      <w:r w:rsidR="00476A64">
        <w:rPr>
          <w:rFonts w:ascii="Times New Roman" w:eastAsia="Calibri" w:hAnsi="Times New Roman" w:cs="Times New Roman"/>
          <w:sz w:val="20"/>
          <w:szCs w:val="20"/>
          <w:lang w:eastAsia="hr-HR"/>
        </w:rPr>
        <w:t>7</w:t>
      </w:r>
      <w:r w:rsidR="00963DA0" w:rsidRPr="00963DA0">
        <w:rPr>
          <w:rFonts w:ascii="Times New Roman" w:eastAsia="Calibri" w:hAnsi="Times New Roman" w:cs="Times New Roman"/>
          <w:sz w:val="20"/>
          <w:szCs w:val="20"/>
          <w:lang w:eastAsia="hr-HR"/>
        </w:rPr>
        <w:t>: Vjerojatnost/frekvencija</w:t>
      </w:r>
    </w:p>
    <w:tbl>
      <w:tblPr>
        <w:tblW w:w="8363"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4"/>
        <w:gridCol w:w="1275"/>
        <w:gridCol w:w="1418"/>
        <w:gridCol w:w="1276"/>
        <w:gridCol w:w="2409"/>
        <w:gridCol w:w="851"/>
      </w:tblGrid>
      <w:tr w:rsidR="00963DA0" w:rsidRPr="00963DA0" w14:paraId="7EA1D5EB" w14:textId="77777777" w:rsidTr="0024283C">
        <w:trPr>
          <w:trHeight w:val="243"/>
        </w:trPr>
        <w:tc>
          <w:tcPr>
            <w:tcW w:w="1134" w:type="dxa"/>
            <w:vMerge w:val="restart"/>
            <w:shd w:val="clear" w:color="auto" w:fill="BDD6EE"/>
            <w:vAlign w:val="center"/>
          </w:tcPr>
          <w:p w14:paraId="176C7C00" w14:textId="77777777" w:rsidR="00963DA0" w:rsidRPr="00963DA0" w:rsidRDefault="00963DA0" w:rsidP="00963DA0">
            <w:pPr>
              <w:spacing w:after="0" w:line="240" w:lineRule="auto"/>
              <w:jc w:val="both"/>
              <w:rPr>
                <w:rFonts w:ascii="Times New Roman" w:eastAsia="Calibri" w:hAnsi="Times New Roman" w:cs="Times New Roman"/>
                <w:b/>
                <w:sz w:val="18"/>
                <w:szCs w:val="18"/>
                <w:lang w:eastAsia="hr-HR"/>
              </w:rPr>
            </w:pPr>
            <w:r w:rsidRPr="00963DA0">
              <w:rPr>
                <w:rFonts w:ascii="Times New Roman" w:eastAsia="Calibri" w:hAnsi="Times New Roman" w:cs="Times New Roman"/>
                <w:b/>
                <w:sz w:val="18"/>
                <w:szCs w:val="18"/>
                <w:lang w:eastAsia="hr-HR"/>
              </w:rPr>
              <w:t>Kategorija</w:t>
            </w:r>
          </w:p>
        </w:tc>
        <w:tc>
          <w:tcPr>
            <w:tcW w:w="1275" w:type="dxa"/>
            <w:vMerge w:val="restart"/>
            <w:shd w:val="clear" w:color="auto" w:fill="BDD6EE"/>
            <w:vAlign w:val="center"/>
          </w:tcPr>
          <w:p w14:paraId="37DDB86F" w14:textId="77777777" w:rsidR="00963DA0" w:rsidRPr="00963DA0" w:rsidRDefault="00963DA0" w:rsidP="00963DA0">
            <w:pPr>
              <w:spacing w:after="0" w:line="240" w:lineRule="auto"/>
              <w:jc w:val="both"/>
              <w:rPr>
                <w:rFonts w:ascii="Times New Roman" w:eastAsia="Calibri" w:hAnsi="Times New Roman" w:cs="Times New Roman"/>
                <w:b/>
                <w:sz w:val="18"/>
                <w:szCs w:val="18"/>
                <w:lang w:eastAsia="hr-HR"/>
              </w:rPr>
            </w:pPr>
            <w:r w:rsidRPr="00963DA0">
              <w:rPr>
                <w:rFonts w:ascii="Times New Roman" w:eastAsia="Calibri" w:hAnsi="Times New Roman" w:cs="Times New Roman"/>
                <w:b/>
                <w:sz w:val="18"/>
                <w:szCs w:val="18"/>
                <w:lang w:eastAsia="hr-HR"/>
              </w:rPr>
              <w:t>Posljedice</w:t>
            </w:r>
          </w:p>
        </w:tc>
        <w:tc>
          <w:tcPr>
            <w:tcW w:w="5103" w:type="dxa"/>
            <w:gridSpan w:val="3"/>
            <w:shd w:val="clear" w:color="auto" w:fill="BDD6EE"/>
            <w:vAlign w:val="center"/>
          </w:tcPr>
          <w:p w14:paraId="4FF94926" w14:textId="77777777" w:rsidR="00963DA0" w:rsidRPr="00963DA0" w:rsidRDefault="00963DA0" w:rsidP="00963DA0">
            <w:pPr>
              <w:spacing w:after="0" w:line="240" w:lineRule="auto"/>
              <w:jc w:val="center"/>
              <w:rPr>
                <w:rFonts w:ascii="Times New Roman" w:eastAsia="Calibri" w:hAnsi="Times New Roman" w:cs="Times New Roman"/>
                <w:b/>
                <w:sz w:val="18"/>
                <w:szCs w:val="18"/>
                <w:lang w:eastAsia="hr-HR"/>
              </w:rPr>
            </w:pPr>
            <w:r w:rsidRPr="00963DA0">
              <w:rPr>
                <w:rFonts w:ascii="Times New Roman" w:eastAsia="Calibri" w:hAnsi="Times New Roman" w:cs="Times New Roman"/>
                <w:b/>
                <w:sz w:val="18"/>
                <w:szCs w:val="18"/>
                <w:lang w:eastAsia="hr-HR"/>
              </w:rPr>
              <w:t>Vjerojatnost / Frekvencija</w:t>
            </w:r>
          </w:p>
        </w:tc>
        <w:tc>
          <w:tcPr>
            <w:tcW w:w="851" w:type="dxa"/>
            <w:vMerge w:val="restart"/>
            <w:shd w:val="clear" w:color="auto" w:fill="BDD6EE"/>
          </w:tcPr>
          <w:p w14:paraId="297813F1" w14:textId="77777777" w:rsidR="00963DA0" w:rsidRPr="00963DA0" w:rsidRDefault="00963DA0" w:rsidP="00963DA0">
            <w:pPr>
              <w:spacing w:after="0" w:line="240" w:lineRule="auto"/>
              <w:jc w:val="both"/>
              <w:rPr>
                <w:rFonts w:ascii="Times New Roman" w:eastAsia="Calibri" w:hAnsi="Times New Roman" w:cs="Times New Roman"/>
                <w:b/>
                <w:sz w:val="18"/>
                <w:szCs w:val="18"/>
                <w:lang w:eastAsia="hr-HR"/>
              </w:rPr>
            </w:pPr>
            <w:r w:rsidRPr="00963DA0">
              <w:rPr>
                <w:rFonts w:ascii="Times New Roman" w:eastAsia="Calibri" w:hAnsi="Times New Roman" w:cs="Times New Roman"/>
                <w:b/>
                <w:sz w:val="18"/>
                <w:szCs w:val="18"/>
                <w:lang w:eastAsia="hr-HR"/>
              </w:rPr>
              <w:t>Ocjena vjerojatnosti</w:t>
            </w:r>
          </w:p>
        </w:tc>
      </w:tr>
      <w:tr w:rsidR="00963DA0" w:rsidRPr="00963DA0" w14:paraId="0D534D36" w14:textId="77777777" w:rsidTr="0024283C">
        <w:trPr>
          <w:trHeight w:val="218"/>
        </w:trPr>
        <w:tc>
          <w:tcPr>
            <w:tcW w:w="1134" w:type="dxa"/>
            <w:vMerge/>
            <w:shd w:val="clear" w:color="auto" w:fill="FFC000"/>
            <w:vAlign w:val="center"/>
          </w:tcPr>
          <w:p w14:paraId="2198A29E" w14:textId="77777777" w:rsidR="00963DA0" w:rsidRPr="00963DA0" w:rsidRDefault="00963DA0" w:rsidP="00963DA0">
            <w:pPr>
              <w:spacing w:after="0" w:line="240" w:lineRule="auto"/>
              <w:jc w:val="both"/>
              <w:rPr>
                <w:rFonts w:ascii="Times New Roman" w:eastAsia="Calibri" w:hAnsi="Times New Roman" w:cs="Times New Roman"/>
                <w:b/>
                <w:sz w:val="18"/>
                <w:szCs w:val="18"/>
                <w:lang w:eastAsia="hr-HR"/>
              </w:rPr>
            </w:pPr>
          </w:p>
        </w:tc>
        <w:tc>
          <w:tcPr>
            <w:tcW w:w="1275" w:type="dxa"/>
            <w:vMerge/>
            <w:shd w:val="clear" w:color="auto" w:fill="FFC000"/>
            <w:vAlign w:val="center"/>
          </w:tcPr>
          <w:p w14:paraId="77A33FD1" w14:textId="77777777" w:rsidR="00963DA0" w:rsidRPr="00963DA0" w:rsidRDefault="00963DA0" w:rsidP="00963DA0">
            <w:pPr>
              <w:spacing w:after="0" w:line="240" w:lineRule="auto"/>
              <w:jc w:val="both"/>
              <w:rPr>
                <w:rFonts w:ascii="Times New Roman" w:eastAsia="Calibri" w:hAnsi="Times New Roman" w:cs="Times New Roman"/>
                <w:b/>
                <w:sz w:val="18"/>
                <w:szCs w:val="18"/>
                <w:lang w:eastAsia="hr-HR"/>
              </w:rPr>
            </w:pPr>
          </w:p>
        </w:tc>
        <w:tc>
          <w:tcPr>
            <w:tcW w:w="1418" w:type="dxa"/>
            <w:shd w:val="clear" w:color="auto" w:fill="BDD6EE"/>
            <w:vAlign w:val="center"/>
          </w:tcPr>
          <w:p w14:paraId="4CD42C83" w14:textId="77777777" w:rsidR="00963DA0" w:rsidRPr="00963DA0" w:rsidRDefault="00963DA0" w:rsidP="00963DA0">
            <w:pPr>
              <w:spacing w:after="0" w:line="240" w:lineRule="auto"/>
              <w:jc w:val="both"/>
              <w:rPr>
                <w:rFonts w:ascii="Times New Roman" w:eastAsia="Calibri" w:hAnsi="Times New Roman" w:cs="Times New Roman"/>
                <w:b/>
                <w:sz w:val="18"/>
                <w:szCs w:val="18"/>
                <w:lang w:eastAsia="hr-HR"/>
              </w:rPr>
            </w:pPr>
            <w:r w:rsidRPr="00963DA0">
              <w:rPr>
                <w:rFonts w:ascii="Times New Roman" w:eastAsia="Calibri" w:hAnsi="Times New Roman" w:cs="Times New Roman"/>
                <w:b/>
                <w:sz w:val="18"/>
                <w:szCs w:val="18"/>
                <w:lang w:eastAsia="hr-HR"/>
              </w:rPr>
              <w:t>Kvalitativno</w:t>
            </w:r>
          </w:p>
        </w:tc>
        <w:tc>
          <w:tcPr>
            <w:tcW w:w="1276" w:type="dxa"/>
            <w:shd w:val="clear" w:color="auto" w:fill="BDD6EE"/>
            <w:vAlign w:val="center"/>
          </w:tcPr>
          <w:p w14:paraId="02BC7389" w14:textId="77777777" w:rsidR="00963DA0" w:rsidRPr="00963DA0" w:rsidRDefault="00963DA0" w:rsidP="00963DA0">
            <w:pPr>
              <w:spacing w:after="0" w:line="240" w:lineRule="auto"/>
              <w:jc w:val="center"/>
              <w:rPr>
                <w:rFonts w:ascii="Times New Roman" w:eastAsia="Calibri" w:hAnsi="Times New Roman" w:cs="Times New Roman"/>
                <w:b/>
                <w:sz w:val="18"/>
                <w:szCs w:val="18"/>
                <w:lang w:eastAsia="hr-HR"/>
              </w:rPr>
            </w:pPr>
            <w:r w:rsidRPr="00963DA0">
              <w:rPr>
                <w:rFonts w:ascii="Times New Roman" w:eastAsia="Calibri" w:hAnsi="Times New Roman" w:cs="Times New Roman"/>
                <w:b/>
                <w:sz w:val="18"/>
                <w:szCs w:val="18"/>
                <w:lang w:eastAsia="hr-HR"/>
              </w:rPr>
              <w:t>Vjerojatnost</w:t>
            </w:r>
          </w:p>
        </w:tc>
        <w:tc>
          <w:tcPr>
            <w:tcW w:w="2409" w:type="dxa"/>
            <w:shd w:val="clear" w:color="auto" w:fill="BDD6EE"/>
            <w:vAlign w:val="center"/>
          </w:tcPr>
          <w:p w14:paraId="12A90F5C" w14:textId="77777777" w:rsidR="00963DA0" w:rsidRPr="00963DA0" w:rsidRDefault="00963DA0" w:rsidP="00963DA0">
            <w:pPr>
              <w:spacing w:after="0" w:line="240" w:lineRule="auto"/>
              <w:jc w:val="center"/>
              <w:rPr>
                <w:rFonts w:ascii="Times New Roman" w:eastAsia="Calibri" w:hAnsi="Times New Roman" w:cs="Times New Roman"/>
                <w:b/>
                <w:sz w:val="18"/>
                <w:szCs w:val="18"/>
                <w:lang w:eastAsia="hr-HR"/>
              </w:rPr>
            </w:pPr>
            <w:r w:rsidRPr="00963DA0">
              <w:rPr>
                <w:rFonts w:ascii="Times New Roman" w:eastAsia="Calibri" w:hAnsi="Times New Roman" w:cs="Times New Roman"/>
                <w:b/>
                <w:sz w:val="18"/>
                <w:szCs w:val="18"/>
                <w:lang w:eastAsia="hr-HR"/>
              </w:rPr>
              <w:t>Frekvencija</w:t>
            </w:r>
          </w:p>
        </w:tc>
        <w:tc>
          <w:tcPr>
            <w:tcW w:w="851" w:type="dxa"/>
            <w:vMerge/>
            <w:shd w:val="clear" w:color="auto" w:fill="BDD6EE"/>
          </w:tcPr>
          <w:p w14:paraId="7ABF05ED" w14:textId="77777777" w:rsidR="00963DA0" w:rsidRPr="00963DA0" w:rsidRDefault="00963DA0" w:rsidP="00963DA0">
            <w:pPr>
              <w:spacing w:after="0" w:line="240" w:lineRule="auto"/>
              <w:jc w:val="both"/>
              <w:rPr>
                <w:rFonts w:ascii="Times New Roman" w:eastAsia="Calibri" w:hAnsi="Times New Roman" w:cs="Times New Roman"/>
                <w:b/>
                <w:sz w:val="18"/>
                <w:szCs w:val="18"/>
                <w:lang w:eastAsia="hr-HR"/>
              </w:rPr>
            </w:pPr>
          </w:p>
        </w:tc>
      </w:tr>
      <w:tr w:rsidR="00963DA0" w:rsidRPr="00963DA0" w14:paraId="785D0C62" w14:textId="77777777" w:rsidTr="0024283C">
        <w:trPr>
          <w:trHeight w:val="182"/>
        </w:trPr>
        <w:tc>
          <w:tcPr>
            <w:tcW w:w="1134" w:type="dxa"/>
            <w:shd w:val="clear" w:color="auto" w:fill="9966FF"/>
            <w:vAlign w:val="center"/>
          </w:tcPr>
          <w:p w14:paraId="4FC5CAB0" w14:textId="77777777" w:rsidR="00963DA0" w:rsidRPr="00963DA0" w:rsidRDefault="00963DA0" w:rsidP="00963DA0">
            <w:pPr>
              <w:spacing w:after="0" w:line="240" w:lineRule="auto"/>
              <w:jc w:val="center"/>
              <w:rPr>
                <w:rFonts w:ascii="Times New Roman" w:eastAsia="Calibri" w:hAnsi="Times New Roman" w:cs="Times New Roman"/>
                <w:b/>
                <w:sz w:val="18"/>
                <w:szCs w:val="18"/>
                <w:lang w:eastAsia="hr-HR"/>
              </w:rPr>
            </w:pPr>
            <w:r w:rsidRPr="00963DA0">
              <w:rPr>
                <w:rFonts w:ascii="Times New Roman" w:eastAsia="Calibri" w:hAnsi="Times New Roman" w:cs="Times New Roman"/>
                <w:b/>
                <w:sz w:val="18"/>
                <w:szCs w:val="18"/>
                <w:lang w:eastAsia="hr-HR"/>
              </w:rPr>
              <w:t>1</w:t>
            </w:r>
          </w:p>
        </w:tc>
        <w:tc>
          <w:tcPr>
            <w:tcW w:w="1275" w:type="dxa"/>
            <w:shd w:val="clear" w:color="auto" w:fill="9966FF"/>
            <w:vAlign w:val="center"/>
          </w:tcPr>
          <w:p w14:paraId="71FD9302" w14:textId="77777777" w:rsidR="00963DA0" w:rsidRPr="00963DA0" w:rsidRDefault="00963DA0" w:rsidP="00963DA0">
            <w:pPr>
              <w:spacing w:after="0" w:line="240" w:lineRule="auto"/>
              <w:jc w:val="both"/>
              <w:rPr>
                <w:rFonts w:ascii="Times New Roman" w:eastAsia="Calibri" w:hAnsi="Times New Roman" w:cs="Times New Roman"/>
                <w:sz w:val="18"/>
                <w:szCs w:val="18"/>
                <w:lang w:eastAsia="hr-HR"/>
              </w:rPr>
            </w:pPr>
            <w:r w:rsidRPr="00963DA0">
              <w:rPr>
                <w:rFonts w:ascii="Times New Roman" w:eastAsia="Calibri" w:hAnsi="Times New Roman" w:cs="Times New Roman"/>
                <w:sz w:val="18"/>
                <w:szCs w:val="18"/>
                <w:lang w:eastAsia="hr-HR"/>
              </w:rPr>
              <w:t>Neznatne</w:t>
            </w:r>
          </w:p>
        </w:tc>
        <w:tc>
          <w:tcPr>
            <w:tcW w:w="1418" w:type="dxa"/>
            <w:shd w:val="clear" w:color="auto" w:fill="9966FF"/>
            <w:vAlign w:val="center"/>
          </w:tcPr>
          <w:p w14:paraId="27FDA219" w14:textId="77777777" w:rsidR="00963DA0" w:rsidRPr="00963DA0" w:rsidRDefault="00963DA0" w:rsidP="00963DA0">
            <w:pPr>
              <w:spacing w:after="0" w:line="240" w:lineRule="auto"/>
              <w:jc w:val="both"/>
              <w:rPr>
                <w:rFonts w:ascii="Times New Roman" w:eastAsia="Calibri" w:hAnsi="Times New Roman" w:cs="Times New Roman"/>
                <w:sz w:val="18"/>
                <w:szCs w:val="18"/>
                <w:lang w:eastAsia="hr-HR"/>
              </w:rPr>
            </w:pPr>
            <w:r w:rsidRPr="00963DA0">
              <w:rPr>
                <w:rFonts w:ascii="Times New Roman" w:eastAsia="Calibri" w:hAnsi="Times New Roman" w:cs="Times New Roman"/>
                <w:sz w:val="18"/>
                <w:szCs w:val="18"/>
                <w:lang w:eastAsia="hr-HR"/>
              </w:rPr>
              <w:t>Iznimno mala</w:t>
            </w:r>
          </w:p>
        </w:tc>
        <w:tc>
          <w:tcPr>
            <w:tcW w:w="1276" w:type="dxa"/>
            <w:vAlign w:val="center"/>
          </w:tcPr>
          <w:p w14:paraId="484061FD" w14:textId="77777777" w:rsidR="00963DA0" w:rsidRPr="00963DA0" w:rsidRDefault="00963DA0" w:rsidP="00963DA0">
            <w:pPr>
              <w:spacing w:after="0" w:line="240" w:lineRule="auto"/>
              <w:jc w:val="center"/>
              <w:rPr>
                <w:rFonts w:ascii="Times New Roman" w:eastAsia="Calibri" w:hAnsi="Times New Roman" w:cs="Times New Roman"/>
                <w:sz w:val="18"/>
                <w:szCs w:val="18"/>
                <w:lang w:eastAsia="hr-HR"/>
              </w:rPr>
            </w:pPr>
            <w:r w:rsidRPr="00963DA0">
              <w:rPr>
                <w:rFonts w:ascii="Times New Roman" w:eastAsia="Calibri" w:hAnsi="Times New Roman" w:cs="Times New Roman"/>
                <w:sz w:val="18"/>
                <w:szCs w:val="18"/>
                <w:lang w:eastAsia="hr-HR"/>
              </w:rPr>
              <w:t>&lt;1%</w:t>
            </w:r>
          </w:p>
        </w:tc>
        <w:tc>
          <w:tcPr>
            <w:tcW w:w="2409" w:type="dxa"/>
            <w:vAlign w:val="center"/>
          </w:tcPr>
          <w:p w14:paraId="68FBF6A2" w14:textId="77777777" w:rsidR="00963DA0" w:rsidRPr="00963DA0" w:rsidRDefault="00963DA0" w:rsidP="00963DA0">
            <w:pPr>
              <w:spacing w:after="0" w:line="240" w:lineRule="auto"/>
              <w:jc w:val="both"/>
              <w:rPr>
                <w:rFonts w:ascii="Times New Roman" w:eastAsia="Calibri" w:hAnsi="Times New Roman" w:cs="Times New Roman"/>
                <w:sz w:val="18"/>
                <w:szCs w:val="18"/>
                <w:lang w:eastAsia="hr-HR"/>
              </w:rPr>
            </w:pPr>
            <w:r w:rsidRPr="00963DA0">
              <w:rPr>
                <w:rFonts w:ascii="Times New Roman" w:eastAsia="Calibri" w:hAnsi="Times New Roman" w:cs="Times New Roman"/>
                <w:sz w:val="18"/>
                <w:szCs w:val="18"/>
                <w:lang w:eastAsia="hr-HR"/>
              </w:rPr>
              <w:t>1 događaj u 100 godina i rjeđe</w:t>
            </w:r>
          </w:p>
        </w:tc>
        <w:tc>
          <w:tcPr>
            <w:tcW w:w="851" w:type="dxa"/>
            <w:shd w:val="clear" w:color="auto" w:fill="9966FF"/>
          </w:tcPr>
          <w:p w14:paraId="253188E2" w14:textId="77777777" w:rsidR="00963DA0" w:rsidRPr="00963DA0" w:rsidRDefault="00963DA0" w:rsidP="00963DA0">
            <w:pPr>
              <w:spacing w:after="0" w:line="240" w:lineRule="auto"/>
              <w:jc w:val="center"/>
              <w:rPr>
                <w:rFonts w:ascii="Times New Roman" w:eastAsia="Calibri" w:hAnsi="Times New Roman" w:cs="Times New Roman"/>
                <w:b/>
                <w:sz w:val="18"/>
                <w:szCs w:val="18"/>
                <w:lang w:eastAsia="hr-HR"/>
              </w:rPr>
            </w:pPr>
            <w:r w:rsidRPr="00963DA0">
              <w:rPr>
                <w:rFonts w:ascii="Times New Roman" w:eastAsia="Calibri" w:hAnsi="Times New Roman" w:cs="Times New Roman"/>
                <w:b/>
                <w:sz w:val="18"/>
                <w:szCs w:val="18"/>
                <w:lang w:eastAsia="hr-HR"/>
              </w:rPr>
              <w:t>X</w:t>
            </w:r>
          </w:p>
        </w:tc>
      </w:tr>
      <w:tr w:rsidR="00963DA0" w:rsidRPr="00963DA0" w14:paraId="495A2127" w14:textId="77777777" w:rsidTr="0024283C">
        <w:trPr>
          <w:trHeight w:val="86"/>
        </w:trPr>
        <w:tc>
          <w:tcPr>
            <w:tcW w:w="1134" w:type="dxa"/>
            <w:shd w:val="clear" w:color="auto" w:fill="66FF33"/>
            <w:vAlign w:val="center"/>
          </w:tcPr>
          <w:p w14:paraId="24B0F3FB" w14:textId="77777777" w:rsidR="00963DA0" w:rsidRPr="00963DA0" w:rsidRDefault="00963DA0" w:rsidP="00963DA0">
            <w:pPr>
              <w:spacing w:after="0" w:line="240" w:lineRule="auto"/>
              <w:jc w:val="center"/>
              <w:rPr>
                <w:rFonts w:ascii="Times New Roman" w:eastAsia="Calibri" w:hAnsi="Times New Roman" w:cs="Times New Roman"/>
                <w:b/>
                <w:sz w:val="18"/>
                <w:szCs w:val="18"/>
                <w:lang w:eastAsia="hr-HR"/>
              </w:rPr>
            </w:pPr>
            <w:r w:rsidRPr="00963DA0">
              <w:rPr>
                <w:rFonts w:ascii="Times New Roman" w:eastAsia="Calibri" w:hAnsi="Times New Roman" w:cs="Times New Roman"/>
                <w:b/>
                <w:sz w:val="18"/>
                <w:szCs w:val="18"/>
                <w:lang w:eastAsia="hr-HR"/>
              </w:rPr>
              <w:t>2</w:t>
            </w:r>
          </w:p>
        </w:tc>
        <w:tc>
          <w:tcPr>
            <w:tcW w:w="1275" w:type="dxa"/>
            <w:shd w:val="clear" w:color="auto" w:fill="66FF33"/>
            <w:vAlign w:val="center"/>
          </w:tcPr>
          <w:p w14:paraId="338C98B6" w14:textId="77777777" w:rsidR="00963DA0" w:rsidRPr="00963DA0" w:rsidRDefault="00963DA0" w:rsidP="00963DA0">
            <w:pPr>
              <w:spacing w:after="0" w:line="240" w:lineRule="auto"/>
              <w:jc w:val="both"/>
              <w:rPr>
                <w:rFonts w:ascii="Times New Roman" w:eastAsia="Calibri" w:hAnsi="Times New Roman" w:cs="Times New Roman"/>
                <w:sz w:val="18"/>
                <w:szCs w:val="18"/>
                <w:lang w:eastAsia="hr-HR"/>
              </w:rPr>
            </w:pPr>
            <w:r w:rsidRPr="00963DA0">
              <w:rPr>
                <w:rFonts w:ascii="Times New Roman" w:eastAsia="Calibri" w:hAnsi="Times New Roman" w:cs="Times New Roman"/>
                <w:sz w:val="18"/>
                <w:szCs w:val="18"/>
                <w:lang w:eastAsia="hr-HR"/>
              </w:rPr>
              <w:t>Malene</w:t>
            </w:r>
          </w:p>
        </w:tc>
        <w:tc>
          <w:tcPr>
            <w:tcW w:w="1418" w:type="dxa"/>
            <w:shd w:val="clear" w:color="auto" w:fill="66FF33"/>
            <w:vAlign w:val="center"/>
          </w:tcPr>
          <w:p w14:paraId="33CB3E42" w14:textId="77777777" w:rsidR="00963DA0" w:rsidRPr="00963DA0" w:rsidRDefault="00963DA0" w:rsidP="00963DA0">
            <w:pPr>
              <w:spacing w:after="0" w:line="240" w:lineRule="auto"/>
              <w:jc w:val="both"/>
              <w:rPr>
                <w:rFonts w:ascii="Times New Roman" w:eastAsia="Calibri" w:hAnsi="Times New Roman" w:cs="Times New Roman"/>
                <w:sz w:val="18"/>
                <w:szCs w:val="18"/>
                <w:lang w:eastAsia="hr-HR"/>
              </w:rPr>
            </w:pPr>
            <w:r w:rsidRPr="00963DA0">
              <w:rPr>
                <w:rFonts w:ascii="Times New Roman" w:eastAsia="Calibri" w:hAnsi="Times New Roman" w:cs="Times New Roman"/>
                <w:sz w:val="18"/>
                <w:szCs w:val="18"/>
                <w:lang w:eastAsia="hr-HR"/>
              </w:rPr>
              <w:t>Mala</w:t>
            </w:r>
          </w:p>
        </w:tc>
        <w:tc>
          <w:tcPr>
            <w:tcW w:w="1276" w:type="dxa"/>
            <w:vAlign w:val="center"/>
          </w:tcPr>
          <w:p w14:paraId="1720300A" w14:textId="77777777" w:rsidR="00963DA0" w:rsidRPr="00963DA0" w:rsidRDefault="00963DA0" w:rsidP="00963DA0">
            <w:pPr>
              <w:spacing w:after="0" w:line="240" w:lineRule="auto"/>
              <w:jc w:val="center"/>
              <w:rPr>
                <w:rFonts w:ascii="Times New Roman" w:eastAsia="Calibri" w:hAnsi="Times New Roman" w:cs="Times New Roman"/>
                <w:sz w:val="18"/>
                <w:szCs w:val="18"/>
                <w:lang w:eastAsia="hr-HR"/>
              </w:rPr>
            </w:pPr>
            <w:r w:rsidRPr="00963DA0">
              <w:rPr>
                <w:rFonts w:ascii="Times New Roman" w:eastAsia="Calibri" w:hAnsi="Times New Roman" w:cs="Times New Roman"/>
                <w:sz w:val="18"/>
                <w:szCs w:val="18"/>
                <w:lang w:eastAsia="hr-HR"/>
              </w:rPr>
              <w:t>1-5%</w:t>
            </w:r>
          </w:p>
        </w:tc>
        <w:tc>
          <w:tcPr>
            <w:tcW w:w="2409" w:type="dxa"/>
            <w:vAlign w:val="center"/>
          </w:tcPr>
          <w:p w14:paraId="48DF9CBD" w14:textId="77777777" w:rsidR="00963DA0" w:rsidRPr="00963DA0" w:rsidRDefault="00963DA0" w:rsidP="00963DA0">
            <w:pPr>
              <w:spacing w:after="0" w:line="240" w:lineRule="auto"/>
              <w:jc w:val="both"/>
              <w:rPr>
                <w:rFonts w:ascii="Times New Roman" w:eastAsia="Calibri" w:hAnsi="Times New Roman" w:cs="Times New Roman"/>
                <w:sz w:val="18"/>
                <w:szCs w:val="18"/>
                <w:lang w:eastAsia="hr-HR"/>
              </w:rPr>
            </w:pPr>
            <w:r w:rsidRPr="00963DA0">
              <w:rPr>
                <w:rFonts w:ascii="Times New Roman" w:eastAsia="Calibri" w:hAnsi="Times New Roman" w:cs="Times New Roman"/>
                <w:sz w:val="18"/>
                <w:szCs w:val="18"/>
                <w:lang w:eastAsia="hr-HR"/>
              </w:rPr>
              <w:t>1 događaj u 20 do100 godina</w:t>
            </w:r>
          </w:p>
        </w:tc>
        <w:tc>
          <w:tcPr>
            <w:tcW w:w="851" w:type="dxa"/>
            <w:shd w:val="clear" w:color="auto" w:fill="66FF33"/>
          </w:tcPr>
          <w:p w14:paraId="458CE5D6" w14:textId="77777777" w:rsidR="00963DA0" w:rsidRPr="00963DA0" w:rsidRDefault="00963DA0" w:rsidP="00963DA0">
            <w:pPr>
              <w:spacing w:after="0" w:line="240" w:lineRule="auto"/>
              <w:jc w:val="center"/>
              <w:rPr>
                <w:rFonts w:ascii="Times New Roman" w:eastAsia="Calibri" w:hAnsi="Times New Roman" w:cs="Times New Roman"/>
                <w:sz w:val="18"/>
                <w:szCs w:val="18"/>
                <w:lang w:eastAsia="hr-HR"/>
              </w:rPr>
            </w:pPr>
          </w:p>
        </w:tc>
      </w:tr>
      <w:tr w:rsidR="00963DA0" w:rsidRPr="00963DA0" w14:paraId="28F56F08" w14:textId="77777777" w:rsidTr="0024283C">
        <w:trPr>
          <w:trHeight w:val="241"/>
        </w:trPr>
        <w:tc>
          <w:tcPr>
            <w:tcW w:w="1134" w:type="dxa"/>
            <w:shd w:val="clear" w:color="auto" w:fill="FFFF00"/>
            <w:vAlign w:val="center"/>
          </w:tcPr>
          <w:p w14:paraId="21B6A9EA" w14:textId="77777777" w:rsidR="00963DA0" w:rsidRPr="00963DA0" w:rsidRDefault="00963DA0" w:rsidP="00963DA0">
            <w:pPr>
              <w:spacing w:after="0" w:line="240" w:lineRule="auto"/>
              <w:jc w:val="center"/>
              <w:rPr>
                <w:rFonts w:ascii="Times New Roman" w:eastAsia="Calibri" w:hAnsi="Times New Roman" w:cs="Times New Roman"/>
                <w:b/>
                <w:sz w:val="18"/>
                <w:szCs w:val="18"/>
                <w:lang w:eastAsia="hr-HR"/>
              </w:rPr>
            </w:pPr>
            <w:r w:rsidRPr="00963DA0">
              <w:rPr>
                <w:rFonts w:ascii="Times New Roman" w:eastAsia="Calibri" w:hAnsi="Times New Roman" w:cs="Times New Roman"/>
                <w:b/>
                <w:sz w:val="18"/>
                <w:szCs w:val="18"/>
                <w:lang w:eastAsia="hr-HR"/>
              </w:rPr>
              <w:t>3</w:t>
            </w:r>
          </w:p>
        </w:tc>
        <w:tc>
          <w:tcPr>
            <w:tcW w:w="1275" w:type="dxa"/>
            <w:shd w:val="clear" w:color="auto" w:fill="FFFF00"/>
            <w:vAlign w:val="center"/>
          </w:tcPr>
          <w:p w14:paraId="77A13A31" w14:textId="77777777" w:rsidR="00963DA0" w:rsidRPr="00963DA0" w:rsidRDefault="00963DA0" w:rsidP="00963DA0">
            <w:pPr>
              <w:spacing w:after="0" w:line="240" w:lineRule="auto"/>
              <w:jc w:val="both"/>
              <w:rPr>
                <w:rFonts w:ascii="Times New Roman" w:eastAsia="Calibri" w:hAnsi="Times New Roman" w:cs="Times New Roman"/>
                <w:sz w:val="18"/>
                <w:szCs w:val="18"/>
                <w:lang w:eastAsia="hr-HR"/>
              </w:rPr>
            </w:pPr>
            <w:r w:rsidRPr="00963DA0">
              <w:rPr>
                <w:rFonts w:ascii="Times New Roman" w:eastAsia="Calibri" w:hAnsi="Times New Roman" w:cs="Times New Roman"/>
                <w:sz w:val="18"/>
                <w:szCs w:val="18"/>
                <w:lang w:eastAsia="hr-HR"/>
              </w:rPr>
              <w:t>Umjerene</w:t>
            </w:r>
          </w:p>
        </w:tc>
        <w:tc>
          <w:tcPr>
            <w:tcW w:w="1418" w:type="dxa"/>
            <w:shd w:val="clear" w:color="auto" w:fill="FFFF00"/>
            <w:vAlign w:val="center"/>
          </w:tcPr>
          <w:p w14:paraId="7F424EE0" w14:textId="77777777" w:rsidR="00963DA0" w:rsidRPr="00963DA0" w:rsidRDefault="00963DA0" w:rsidP="00963DA0">
            <w:pPr>
              <w:spacing w:after="0" w:line="240" w:lineRule="auto"/>
              <w:jc w:val="both"/>
              <w:rPr>
                <w:rFonts w:ascii="Times New Roman" w:eastAsia="Calibri" w:hAnsi="Times New Roman" w:cs="Times New Roman"/>
                <w:sz w:val="18"/>
                <w:szCs w:val="18"/>
                <w:lang w:eastAsia="hr-HR"/>
              </w:rPr>
            </w:pPr>
            <w:r w:rsidRPr="00963DA0">
              <w:rPr>
                <w:rFonts w:ascii="Times New Roman" w:eastAsia="Calibri" w:hAnsi="Times New Roman" w:cs="Times New Roman"/>
                <w:sz w:val="18"/>
                <w:szCs w:val="18"/>
                <w:lang w:eastAsia="hr-HR"/>
              </w:rPr>
              <w:t>Umjerena</w:t>
            </w:r>
          </w:p>
        </w:tc>
        <w:tc>
          <w:tcPr>
            <w:tcW w:w="1276" w:type="dxa"/>
            <w:vAlign w:val="center"/>
          </w:tcPr>
          <w:p w14:paraId="2DD8E8ED" w14:textId="77777777" w:rsidR="00963DA0" w:rsidRPr="00963DA0" w:rsidRDefault="00963DA0" w:rsidP="00963DA0">
            <w:pPr>
              <w:spacing w:after="0" w:line="240" w:lineRule="auto"/>
              <w:jc w:val="center"/>
              <w:rPr>
                <w:rFonts w:ascii="Times New Roman" w:eastAsia="Calibri" w:hAnsi="Times New Roman" w:cs="Times New Roman"/>
                <w:sz w:val="18"/>
                <w:szCs w:val="18"/>
                <w:lang w:eastAsia="hr-HR"/>
              </w:rPr>
            </w:pPr>
            <w:r w:rsidRPr="00963DA0">
              <w:rPr>
                <w:rFonts w:ascii="Times New Roman" w:eastAsia="Calibri" w:hAnsi="Times New Roman" w:cs="Times New Roman"/>
                <w:sz w:val="18"/>
                <w:szCs w:val="18"/>
                <w:lang w:eastAsia="hr-HR"/>
              </w:rPr>
              <w:t>5-50%</w:t>
            </w:r>
          </w:p>
        </w:tc>
        <w:tc>
          <w:tcPr>
            <w:tcW w:w="2409" w:type="dxa"/>
            <w:vAlign w:val="center"/>
          </w:tcPr>
          <w:p w14:paraId="756CA82E" w14:textId="77777777" w:rsidR="00963DA0" w:rsidRPr="00963DA0" w:rsidRDefault="00963DA0" w:rsidP="00963DA0">
            <w:pPr>
              <w:spacing w:after="0" w:line="240" w:lineRule="auto"/>
              <w:jc w:val="both"/>
              <w:rPr>
                <w:rFonts w:ascii="Times New Roman" w:eastAsia="Calibri" w:hAnsi="Times New Roman" w:cs="Times New Roman"/>
                <w:sz w:val="18"/>
                <w:szCs w:val="18"/>
                <w:lang w:eastAsia="hr-HR"/>
              </w:rPr>
            </w:pPr>
            <w:r w:rsidRPr="00963DA0">
              <w:rPr>
                <w:rFonts w:ascii="Times New Roman" w:eastAsia="Calibri" w:hAnsi="Times New Roman" w:cs="Times New Roman"/>
                <w:sz w:val="18"/>
                <w:szCs w:val="18"/>
                <w:lang w:eastAsia="hr-HR"/>
              </w:rPr>
              <w:t>1 događaj u 2 do 20 godina</w:t>
            </w:r>
          </w:p>
        </w:tc>
        <w:tc>
          <w:tcPr>
            <w:tcW w:w="851" w:type="dxa"/>
            <w:shd w:val="clear" w:color="auto" w:fill="FFFF00"/>
          </w:tcPr>
          <w:p w14:paraId="647CF5FA" w14:textId="77777777" w:rsidR="00963DA0" w:rsidRPr="00963DA0" w:rsidRDefault="00963DA0" w:rsidP="00963DA0">
            <w:pPr>
              <w:spacing w:after="0" w:line="240" w:lineRule="auto"/>
              <w:jc w:val="center"/>
              <w:rPr>
                <w:rFonts w:ascii="Times New Roman" w:eastAsia="Calibri" w:hAnsi="Times New Roman" w:cs="Times New Roman"/>
                <w:b/>
                <w:sz w:val="18"/>
                <w:szCs w:val="18"/>
                <w:lang w:eastAsia="hr-HR"/>
              </w:rPr>
            </w:pPr>
          </w:p>
        </w:tc>
      </w:tr>
      <w:tr w:rsidR="00963DA0" w:rsidRPr="00963DA0" w14:paraId="3FC3D120" w14:textId="77777777" w:rsidTr="0024283C">
        <w:trPr>
          <w:trHeight w:val="117"/>
        </w:trPr>
        <w:tc>
          <w:tcPr>
            <w:tcW w:w="1134" w:type="dxa"/>
            <w:shd w:val="clear" w:color="auto" w:fill="FFC000"/>
            <w:vAlign w:val="center"/>
          </w:tcPr>
          <w:p w14:paraId="6AB15F5E" w14:textId="77777777" w:rsidR="00963DA0" w:rsidRPr="00963DA0" w:rsidRDefault="00963DA0" w:rsidP="00963DA0">
            <w:pPr>
              <w:spacing w:after="0" w:line="240" w:lineRule="auto"/>
              <w:jc w:val="center"/>
              <w:rPr>
                <w:rFonts w:ascii="Times New Roman" w:eastAsia="Calibri" w:hAnsi="Times New Roman" w:cs="Times New Roman"/>
                <w:b/>
                <w:sz w:val="18"/>
                <w:szCs w:val="18"/>
                <w:lang w:eastAsia="hr-HR"/>
              </w:rPr>
            </w:pPr>
            <w:r w:rsidRPr="00963DA0">
              <w:rPr>
                <w:rFonts w:ascii="Times New Roman" w:eastAsia="Calibri" w:hAnsi="Times New Roman" w:cs="Times New Roman"/>
                <w:b/>
                <w:sz w:val="18"/>
                <w:szCs w:val="18"/>
                <w:lang w:eastAsia="hr-HR"/>
              </w:rPr>
              <w:t>4</w:t>
            </w:r>
          </w:p>
        </w:tc>
        <w:tc>
          <w:tcPr>
            <w:tcW w:w="1275" w:type="dxa"/>
            <w:shd w:val="clear" w:color="auto" w:fill="FFC000"/>
            <w:vAlign w:val="center"/>
          </w:tcPr>
          <w:p w14:paraId="31A494B5" w14:textId="77777777" w:rsidR="00963DA0" w:rsidRPr="00963DA0" w:rsidRDefault="00963DA0" w:rsidP="00963DA0">
            <w:pPr>
              <w:spacing w:after="0" w:line="240" w:lineRule="auto"/>
              <w:jc w:val="both"/>
              <w:rPr>
                <w:rFonts w:ascii="Times New Roman" w:eastAsia="Calibri" w:hAnsi="Times New Roman" w:cs="Times New Roman"/>
                <w:sz w:val="18"/>
                <w:szCs w:val="18"/>
                <w:lang w:eastAsia="hr-HR"/>
              </w:rPr>
            </w:pPr>
            <w:r w:rsidRPr="00963DA0">
              <w:rPr>
                <w:rFonts w:ascii="Times New Roman" w:eastAsia="Calibri" w:hAnsi="Times New Roman" w:cs="Times New Roman"/>
                <w:sz w:val="18"/>
                <w:szCs w:val="18"/>
                <w:lang w:eastAsia="hr-HR"/>
              </w:rPr>
              <w:t>Značajne</w:t>
            </w:r>
          </w:p>
        </w:tc>
        <w:tc>
          <w:tcPr>
            <w:tcW w:w="1418" w:type="dxa"/>
            <w:shd w:val="clear" w:color="auto" w:fill="FFC000"/>
            <w:vAlign w:val="center"/>
          </w:tcPr>
          <w:p w14:paraId="11E9AB63" w14:textId="77777777" w:rsidR="00963DA0" w:rsidRPr="00963DA0" w:rsidRDefault="00963DA0" w:rsidP="00963DA0">
            <w:pPr>
              <w:spacing w:after="0" w:line="240" w:lineRule="auto"/>
              <w:jc w:val="both"/>
              <w:rPr>
                <w:rFonts w:ascii="Times New Roman" w:eastAsia="Calibri" w:hAnsi="Times New Roman" w:cs="Times New Roman"/>
                <w:sz w:val="18"/>
                <w:szCs w:val="18"/>
                <w:lang w:eastAsia="hr-HR"/>
              </w:rPr>
            </w:pPr>
            <w:r w:rsidRPr="00963DA0">
              <w:rPr>
                <w:rFonts w:ascii="Times New Roman" w:eastAsia="Calibri" w:hAnsi="Times New Roman" w:cs="Times New Roman"/>
                <w:sz w:val="18"/>
                <w:szCs w:val="18"/>
                <w:lang w:eastAsia="hr-HR"/>
              </w:rPr>
              <w:t>Velika</w:t>
            </w:r>
          </w:p>
        </w:tc>
        <w:tc>
          <w:tcPr>
            <w:tcW w:w="1276" w:type="dxa"/>
            <w:vAlign w:val="center"/>
          </w:tcPr>
          <w:p w14:paraId="4C60C151" w14:textId="77777777" w:rsidR="00963DA0" w:rsidRPr="00963DA0" w:rsidRDefault="00963DA0" w:rsidP="00963DA0">
            <w:pPr>
              <w:spacing w:after="0" w:line="240" w:lineRule="auto"/>
              <w:jc w:val="center"/>
              <w:rPr>
                <w:rFonts w:ascii="Times New Roman" w:eastAsia="Calibri" w:hAnsi="Times New Roman" w:cs="Times New Roman"/>
                <w:sz w:val="18"/>
                <w:szCs w:val="18"/>
                <w:lang w:eastAsia="hr-HR"/>
              </w:rPr>
            </w:pPr>
            <w:r w:rsidRPr="00963DA0">
              <w:rPr>
                <w:rFonts w:ascii="Times New Roman" w:eastAsia="Calibri" w:hAnsi="Times New Roman" w:cs="Times New Roman"/>
                <w:sz w:val="18"/>
                <w:szCs w:val="18"/>
                <w:lang w:eastAsia="hr-HR"/>
              </w:rPr>
              <w:t>51-98%</w:t>
            </w:r>
          </w:p>
        </w:tc>
        <w:tc>
          <w:tcPr>
            <w:tcW w:w="2409" w:type="dxa"/>
            <w:vAlign w:val="center"/>
          </w:tcPr>
          <w:p w14:paraId="36E51DCA" w14:textId="77777777" w:rsidR="00963DA0" w:rsidRPr="00963DA0" w:rsidRDefault="00963DA0" w:rsidP="00963DA0">
            <w:pPr>
              <w:spacing w:after="0" w:line="240" w:lineRule="auto"/>
              <w:jc w:val="both"/>
              <w:rPr>
                <w:rFonts w:ascii="Times New Roman" w:eastAsia="Calibri" w:hAnsi="Times New Roman" w:cs="Times New Roman"/>
                <w:sz w:val="18"/>
                <w:szCs w:val="18"/>
                <w:lang w:eastAsia="hr-HR"/>
              </w:rPr>
            </w:pPr>
            <w:r w:rsidRPr="00963DA0">
              <w:rPr>
                <w:rFonts w:ascii="Times New Roman" w:eastAsia="Calibri" w:hAnsi="Times New Roman" w:cs="Times New Roman"/>
                <w:sz w:val="18"/>
                <w:szCs w:val="18"/>
                <w:lang w:eastAsia="hr-HR"/>
              </w:rPr>
              <w:t xml:space="preserve">1 događaj u  1 do 2 godina </w:t>
            </w:r>
          </w:p>
        </w:tc>
        <w:tc>
          <w:tcPr>
            <w:tcW w:w="851" w:type="dxa"/>
            <w:shd w:val="clear" w:color="auto" w:fill="FFC000"/>
          </w:tcPr>
          <w:p w14:paraId="0EB48E4D" w14:textId="77777777" w:rsidR="00963DA0" w:rsidRPr="00963DA0" w:rsidRDefault="00963DA0" w:rsidP="00963DA0">
            <w:pPr>
              <w:spacing w:after="0" w:line="240" w:lineRule="auto"/>
              <w:jc w:val="center"/>
              <w:rPr>
                <w:rFonts w:ascii="Times New Roman" w:eastAsia="Calibri" w:hAnsi="Times New Roman" w:cs="Times New Roman"/>
                <w:sz w:val="18"/>
                <w:szCs w:val="18"/>
                <w:lang w:eastAsia="hr-HR"/>
              </w:rPr>
            </w:pPr>
          </w:p>
        </w:tc>
      </w:tr>
      <w:tr w:rsidR="00963DA0" w:rsidRPr="00963DA0" w14:paraId="10DB123A" w14:textId="77777777" w:rsidTr="0024283C">
        <w:trPr>
          <w:trHeight w:val="239"/>
        </w:trPr>
        <w:tc>
          <w:tcPr>
            <w:tcW w:w="1134" w:type="dxa"/>
            <w:shd w:val="clear" w:color="auto" w:fill="FF0000"/>
            <w:vAlign w:val="center"/>
          </w:tcPr>
          <w:p w14:paraId="563A9875" w14:textId="77777777" w:rsidR="00963DA0" w:rsidRPr="00963DA0" w:rsidRDefault="00963DA0" w:rsidP="00963DA0">
            <w:pPr>
              <w:spacing w:after="0" w:line="240" w:lineRule="auto"/>
              <w:jc w:val="center"/>
              <w:rPr>
                <w:rFonts w:ascii="Times New Roman" w:eastAsia="Calibri" w:hAnsi="Times New Roman" w:cs="Times New Roman"/>
                <w:b/>
                <w:sz w:val="18"/>
                <w:szCs w:val="18"/>
                <w:lang w:eastAsia="hr-HR"/>
              </w:rPr>
            </w:pPr>
            <w:r w:rsidRPr="00963DA0">
              <w:rPr>
                <w:rFonts w:ascii="Times New Roman" w:eastAsia="Calibri" w:hAnsi="Times New Roman" w:cs="Times New Roman"/>
                <w:b/>
                <w:sz w:val="18"/>
                <w:szCs w:val="18"/>
                <w:lang w:eastAsia="hr-HR"/>
              </w:rPr>
              <w:t>5</w:t>
            </w:r>
          </w:p>
        </w:tc>
        <w:tc>
          <w:tcPr>
            <w:tcW w:w="1275" w:type="dxa"/>
            <w:shd w:val="clear" w:color="auto" w:fill="FF0000"/>
            <w:vAlign w:val="center"/>
          </w:tcPr>
          <w:p w14:paraId="20F7A68F" w14:textId="77777777" w:rsidR="00963DA0" w:rsidRPr="00963DA0" w:rsidRDefault="00963DA0" w:rsidP="00963DA0">
            <w:pPr>
              <w:spacing w:after="0" w:line="240" w:lineRule="auto"/>
              <w:jc w:val="both"/>
              <w:rPr>
                <w:rFonts w:ascii="Times New Roman" w:eastAsia="Calibri" w:hAnsi="Times New Roman" w:cs="Times New Roman"/>
                <w:sz w:val="18"/>
                <w:szCs w:val="18"/>
                <w:lang w:eastAsia="hr-HR"/>
              </w:rPr>
            </w:pPr>
            <w:r w:rsidRPr="00963DA0">
              <w:rPr>
                <w:rFonts w:ascii="Times New Roman" w:eastAsia="Calibri" w:hAnsi="Times New Roman" w:cs="Times New Roman"/>
                <w:sz w:val="18"/>
                <w:szCs w:val="18"/>
                <w:lang w:eastAsia="hr-HR"/>
              </w:rPr>
              <w:t>Katastrofalne</w:t>
            </w:r>
          </w:p>
        </w:tc>
        <w:tc>
          <w:tcPr>
            <w:tcW w:w="1418" w:type="dxa"/>
            <w:shd w:val="clear" w:color="auto" w:fill="FF0000"/>
            <w:vAlign w:val="center"/>
          </w:tcPr>
          <w:p w14:paraId="57BD7E8F" w14:textId="77777777" w:rsidR="00963DA0" w:rsidRPr="00963DA0" w:rsidRDefault="00963DA0" w:rsidP="00963DA0">
            <w:pPr>
              <w:spacing w:after="0" w:line="240" w:lineRule="auto"/>
              <w:jc w:val="both"/>
              <w:rPr>
                <w:rFonts w:ascii="Times New Roman" w:eastAsia="Calibri" w:hAnsi="Times New Roman" w:cs="Times New Roman"/>
                <w:sz w:val="18"/>
                <w:szCs w:val="18"/>
                <w:lang w:eastAsia="hr-HR"/>
              </w:rPr>
            </w:pPr>
            <w:r w:rsidRPr="00963DA0">
              <w:rPr>
                <w:rFonts w:ascii="Times New Roman" w:eastAsia="Calibri" w:hAnsi="Times New Roman" w:cs="Times New Roman"/>
                <w:sz w:val="18"/>
                <w:szCs w:val="18"/>
                <w:lang w:eastAsia="hr-HR"/>
              </w:rPr>
              <w:t>Iznimno velika</w:t>
            </w:r>
          </w:p>
        </w:tc>
        <w:tc>
          <w:tcPr>
            <w:tcW w:w="1276" w:type="dxa"/>
            <w:vAlign w:val="center"/>
          </w:tcPr>
          <w:p w14:paraId="1BAD2026" w14:textId="77777777" w:rsidR="00963DA0" w:rsidRPr="00963DA0" w:rsidRDefault="00963DA0" w:rsidP="00963DA0">
            <w:pPr>
              <w:spacing w:after="0" w:line="240" w:lineRule="auto"/>
              <w:jc w:val="center"/>
              <w:rPr>
                <w:rFonts w:ascii="Times New Roman" w:eastAsia="Calibri" w:hAnsi="Times New Roman" w:cs="Times New Roman"/>
                <w:sz w:val="18"/>
                <w:szCs w:val="18"/>
                <w:lang w:eastAsia="hr-HR"/>
              </w:rPr>
            </w:pPr>
            <w:r w:rsidRPr="00963DA0">
              <w:rPr>
                <w:rFonts w:ascii="Times New Roman" w:eastAsia="Calibri" w:hAnsi="Times New Roman" w:cs="Times New Roman"/>
                <w:sz w:val="18"/>
                <w:szCs w:val="18"/>
                <w:lang w:eastAsia="hr-HR"/>
              </w:rPr>
              <w:t>&gt;98%</w:t>
            </w:r>
          </w:p>
        </w:tc>
        <w:tc>
          <w:tcPr>
            <w:tcW w:w="2409" w:type="dxa"/>
            <w:vAlign w:val="center"/>
          </w:tcPr>
          <w:p w14:paraId="5BB7105E" w14:textId="77777777" w:rsidR="00963DA0" w:rsidRPr="00963DA0" w:rsidRDefault="00963DA0" w:rsidP="00963DA0">
            <w:pPr>
              <w:spacing w:after="0" w:line="240" w:lineRule="auto"/>
              <w:jc w:val="both"/>
              <w:rPr>
                <w:rFonts w:ascii="Times New Roman" w:eastAsia="Calibri" w:hAnsi="Times New Roman" w:cs="Times New Roman"/>
                <w:sz w:val="18"/>
                <w:szCs w:val="18"/>
                <w:lang w:eastAsia="hr-HR"/>
              </w:rPr>
            </w:pPr>
            <w:r w:rsidRPr="00963DA0">
              <w:rPr>
                <w:rFonts w:ascii="Times New Roman" w:eastAsia="Calibri" w:hAnsi="Times New Roman" w:cs="Times New Roman"/>
                <w:sz w:val="18"/>
                <w:szCs w:val="18"/>
                <w:lang w:eastAsia="hr-HR"/>
              </w:rPr>
              <w:t xml:space="preserve">1 događaj godišnje ili češće </w:t>
            </w:r>
          </w:p>
        </w:tc>
        <w:tc>
          <w:tcPr>
            <w:tcW w:w="851" w:type="dxa"/>
            <w:shd w:val="clear" w:color="auto" w:fill="FF0000"/>
          </w:tcPr>
          <w:p w14:paraId="18FBD9B1" w14:textId="77777777" w:rsidR="00963DA0" w:rsidRPr="00963DA0" w:rsidRDefault="00963DA0" w:rsidP="00963DA0">
            <w:pPr>
              <w:spacing w:after="0" w:line="240" w:lineRule="auto"/>
              <w:jc w:val="center"/>
              <w:rPr>
                <w:rFonts w:ascii="Times New Roman" w:eastAsia="Calibri" w:hAnsi="Times New Roman" w:cs="Times New Roman"/>
                <w:sz w:val="18"/>
                <w:szCs w:val="18"/>
                <w:lang w:eastAsia="hr-HR"/>
              </w:rPr>
            </w:pPr>
          </w:p>
        </w:tc>
      </w:tr>
    </w:tbl>
    <w:p w14:paraId="3F56F404" w14:textId="77777777" w:rsidR="00963DA0" w:rsidRPr="0011649D" w:rsidRDefault="00963DA0" w:rsidP="00963DA0">
      <w:pPr>
        <w:spacing w:after="0" w:line="240" w:lineRule="auto"/>
        <w:jc w:val="both"/>
        <w:rPr>
          <w:rFonts w:ascii="Times New Roman" w:eastAsia="Times New Roman" w:hAnsi="Times New Roman" w:cs="Times New Roman"/>
          <w:sz w:val="20"/>
          <w:szCs w:val="20"/>
          <w:lang w:eastAsia="hr-HR"/>
        </w:rPr>
      </w:pPr>
      <w:r w:rsidRPr="00963DA0">
        <w:rPr>
          <w:rFonts w:ascii="Times New Roman" w:eastAsia="Times New Roman" w:hAnsi="Times New Roman" w:cs="Times New Roman"/>
          <w:color w:val="000000"/>
          <w:sz w:val="20"/>
          <w:szCs w:val="20"/>
          <w:lang w:eastAsia="hr-HR"/>
        </w:rPr>
        <w:lastRenderedPageBreak/>
        <w:t xml:space="preserve">          </w:t>
      </w:r>
      <w:r w:rsidRPr="00963DA0">
        <w:rPr>
          <w:rFonts w:ascii="Times New Roman" w:eastAsia="Times New Roman" w:hAnsi="Times New Roman" w:cs="Times New Roman"/>
          <w:sz w:val="20"/>
          <w:szCs w:val="20"/>
          <w:lang w:eastAsia="hr-HR"/>
        </w:rPr>
        <w:t xml:space="preserve">Izvor podataka: </w:t>
      </w:r>
      <w:r w:rsidRPr="00533D72">
        <w:rPr>
          <w:rFonts w:ascii="Times New Roman" w:eastAsia="Times New Roman" w:hAnsi="Times New Roman" w:cs="Times New Roman"/>
          <w:sz w:val="20"/>
          <w:szCs w:val="20"/>
          <w:lang w:eastAsia="hr-HR"/>
        </w:rPr>
        <w:t xml:space="preserve">Smjernice </w:t>
      </w:r>
      <w:r w:rsidR="0011649D" w:rsidRPr="00533D72">
        <w:rPr>
          <w:rFonts w:ascii="Times New Roman" w:hAnsi="Times New Roman"/>
          <w:sz w:val="20"/>
          <w:szCs w:val="20"/>
        </w:rPr>
        <w:t>Dubrovačko-neretvanske</w:t>
      </w:r>
      <w:r w:rsidRPr="00533D72">
        <w:rPr>
          <w:rFonts w:ascii="Times New Roman" w:hAnsi="Times New Roman"/>
          <w:sz w:val="20"/>
          <w:szCs w:val="20"/>
        </w:rPr>
        <w:t xml:space="preserve"> </w:t>
      </w:r>
      <w:r w:rsidRPr="00533D72">
        <w:rPr>
          <w:rFonts w:ascii="Times New Roman" w:eastAsia="Times New Roman" w:hAnsi="Times New Roman" w:cs="Times New Roman"/>
          <w:sz w:val="20"/>
          <w:szCs w:val="20"/>
          <w:lang w:eastAsia="hr-HR"/>
        </w:rPr>
        <w:t>županije</w:t>
      </w:r>
    </w:p>
    <w:p w14:paraId="05DC1918" w14:textId="77777777" w:rsidR="00963DA0" w:rsidRDefault="00963DA0" w:rsidP="00963DA0">
      <w:pPr>
        <w:spacing w:after="0" w:line="240" w:lineRule="auto"/>
        <w:ind w:left="284"/>
        <w:jc w:val="both"/>
        <w:rPr>
          <w:rFonts w:ascii="TimesNewRomanPSMT" w:hAnsi="TimesNewRomanPSMT"/>
          <w:color w:val="000000"/>
          <w:sz w:val="24"/>
          <w:szCs w:val="24"/>
        </w:rPr>
      </w:pPr>
      <w:r w:rsidRPr="00963DA0">
        <w:rPr>
          <w:rFonts w:ascii="TimesNewRomanPSMT" w:hAnsi="TimesNewRomanPSMT"/>
          <w:color w:val="000000"/>
          <w:sz w:val="24"/>
          <w:szCs w:val="24"/>
        </w:rPr>
        <w:t>Iz navedenog vidljivo je da je vjerojatnost poplave uzroko</w:t>
      </w:r>
      <w:r w:rsidR="0011649D">
        <w:rPr>
          <w:rFonts w:ascii="TimesNewRomanPSMT" w:hAnsi="TimesNewRomanPSMT"/>
          <w:color w:val="000000"/>
          <w:sz w:val="24"/>
          <w:szCs w:val="24"/>
        </w:rPr>
        <w:t>vane prolomom nasipa</w:t>
      </w:r>
      <w:r w:rsidR="00533D72">
        <w:rPr>
          <w:rFonts w:ascii="TimesNewRomanPSMT" w:hAnsi="TimesNewRomanPSMT"/>
          <w:color w:val="000000"/>
          <w:sz w:val="24"/>
          <w:szCs w:val="24"/>
        </w:rPr>
        <w:t xml:space="preserve"> ili brane</w:t>
      </w:r>
      <w:r w:rsidR="0011649D">
        <w:rPr>
          <w:rFonts w:ascii="TimesNewRomanPSMT" w:hAnsi="TimesNewRomanPSMT"/>
          <w:color w:val="000000"/>
          <w:sz w:val="24"/>
          <w:szCs w:val="24"/>
        </w:rPr>
        <w:t xml:space="preserve"> akumulacija</w:t>
      </w:r>
      <w:r w:rsidRPr="00963DA0">
        <w:rPr>
          <w:rFonts w:ascii="TimesNewRomanPSMT" w:hAnsi="TimesNewRomanPSMT"/>
          <w:color w:val="000000"/>
          <w:sz w:val="24"/>
          <w:szCs w:val="24"/>
        </w:rPr>
        <w:t xml:space="preserve"> </w:t>
      </w:r>
      <w:r w:rsidRPr="00963DA0">
        <w:rPr>
          <w:rFonts w:ascii="TimesNewRomanPSMT" w:hAnsi="TimesNewRomanPSMT"/>
          <w:b/>
          <w:color w:val="000000"/>
          <w:sz w:val="24"/>
          <w:szCs w:val="24"/>
        </w:rPr>
        <w:t>„iznimno mala“</w:t>
      </w:r>
      <w:r w:rsidRPr="00963DA0">
        <w:rPr>
          <w:rFonts w:ascii="TimesNewRomanPSMT" w:hAnsi="TimesNewRomanPSMT"/>
          <w:color w:val="000000"/>
          <w:sz w:val="24"/>
          <w:szCs w:val="24"/>
        </w:rPr>
        <w:t xml:space="preserve"> obzirom da u proteklih 20 godina nije bilo opasnosti od probijanja nasipa akumulacije. </w:t>
      </w:r>
    </w:p>
    <w:p w14:paraId="67BB66D0" w14:textId="77777777" w:rsidR="0011649D" w:rsidRPr="00D140D8" w:rsidRDefault="0011649D" w:rsidP="00D140D8">
      <w:pPr>
        <w:pStyle w:val="Bezproreda2"/>
        <w:rPr>
          <w:sz w:val="16"/>
          <w:szCs w:val="16"/>
        </w:rPr>
      </w:pPr>
    </w:p>
    <w:p w14:paraId="1B642324" w14:textId="77777777" w:rsidR="00963DA0" w:rsidRPr="00963DA0" w:rsidRDefault="00963DA0" w:rsidP="00963DA0">
      <w:pPr>
        <w:spacing w:after="0" w:line="240" w:lineRule="auto"/>
        <w:ind w:left="284"/>
        <w:jc w:val="both"/>
        <w:rPr>
          <w:rFonts w:ascii="Times New Roman" w:hAnsi="Times New Roman"/>
          <w:b/>
          <w:sz w:val="24"/>
          <w:lang w:eastAsia="hr-HR"/>
        </w:rPr>
      </w:pPr>
      <w:r w:rsidRPr="00963DA0">
        <w:rPr>
          <w:rFonts w:ascii="Times New Roman" w:hAnsi="Times New Roman"/>
          <w:b/>
          <w:sz w:val="24"/>
          <w:lang w:eastAsia="hr-HR"/>
        </w:rPr>
        <w:t>Događaj s najgorim mogućim posljedicama</w:t>
      </w:r>
    </w:p>
    <w:p w14:paraId="6BA4CCEE" w14:textId="77777777" w:rsidR="00963DA0" w:rsidRPr="00963DA0" w:rsidRDefault="00963DA0" w:rsidP="00963DA0">
      <w:pPr>
        <w:spacing w:after="0" w:line="240" w:lineRule="auto"/>
        <w:jc w:val="both"/>
        <w:rPr>
          <w:rFonts w:ascii="Times New Roman" w:hAnsi="Times New Roman"/>
          <w:sz w:val="24"/>
          <w:lang w:eastAsia="hr-HR"/>
        </w:rPr>
      </w:pPr>
      <w:r w:rsidRPr="00963DA0">
        <w:rPr>
          <w:rFonts w:ascii="Times New Roman" w:hAnsi="Times New Roman"/>
          <w:sz w:val="20"/>
          <w:szCs w:val="20"/>
          <w:lang w:eastAsia="hr-HR"/>
        </w:rPr>
        <w:t xml:space="preserve">         Posljedice na život i zdravlje ljudi</w:t>
      </w:r>
      <w:r w:rsidRPr="00963DA0">
        <w:rPr>
          <w:rFonts w:ascii="Times New Roman" w:hAnsi="Times New Roman"/>
          <w:sz w:val="24"/>
          <w:lang w:eastAsia="hr-HR"/>
        </w:rPr>
        <w:t xml:space="preserve">                  </w:t>
      </w:r>
      <w:r w:rsidRPr="00963DA0">
        <w:rPr>
          <w:rFonts w:ascii="Times New Roman" w:hAnsi="Times New Roman"/>
          <w:sz w:val="20"/>
          <w:szCs w:val="20"/>
          <w:lang w:eastAsia="hr-HR"/>
        </w:rPr>
        <w:t>Gospodarstvo                         Društvena stabilnost i politika</w:t>
      </w:r>
    </w:p>
    <w:p w14:paraId="2C56B0C9" w14:textId="77777777" w:rsidR="00963DA0" w:rsidRPr="00963DA0" w:rsidRDefault="0011649D" w:rsidP="00963DA0">
      <w:pPr>
        <w:spacing w:after="0" w:line="240" w:lineRule="auto"/>
        <w:jc w:val="both"/>
        <w:rPr>
          <w:rFonts w:ascii="Times New Roman" w:hAnsi="Times New Roman"/>
          <w:sz w:val="24"/>
          <w:lang w:eastAsia="hr-HR"/>
        </w:rPr>
      </w:pPr>
      <w:r w:rsidRPr="00963DA0">
        <w:rPr>
          <w:rFonts w:ascii="Times New Roman" w:hAnsi="Times New Roman"/>
          <w:noProof/>
          <w:sz w:val="24"/>
          <w:lang w:eastAsia="hr-HR"/>
        </w:rPr>
        <mc:AlternateContent>
          <mc:Choice Requires="wps">
            <w:drawing>
              <wp:anchor distT="0" distB="0" distL="114300" distR="114300" simplePos="0" relativeHeight="251972608" behindDoc="0" locked="0" layoutInCell="1" allowOverlap="1" wp14:anchorId="12EE8027" wp14:editId="62B70C2B">
                <wp:simplePos x="0" y="0"/>
                <wp:positionH relativeFrom="column">
                  <wp:posOffset>4514362</wp:posOffset>
                </wp:positionH>
                <wp:positionV relativeFrom="paragraph">
                  <wp:posOffset>753550</wp:posOffset>
                </wp:positionV>
                <wp:extent cx="105410" cy="97790"/>
                <wp:effectExtent l="19050" t="19050" r="46990" b="16510"/>
                <wp:wrapNone/>
                <wp:docPr id="241" name="Obični peterokut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74B2A4" id="Obični peterokut 74" o:spid="_x0000_s1026" type="#_x0000_t56" style="position:absolute;margin-left:355.45pt;margin-top:59.35pt;width:8.3pt;height:7.7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" fillcolor="#00b0f0"/>
            </w:pict>
          </mc:Fallback>
        </mc:AlternateContent>
      </w:r>
      <w:r w:rsidRPr="00963DA0">
        <w:rPr>
          <w:rFonts w:ascii="Times New Roman" w:hAnsi="Times New Roman"/>
          <w:noProof/>
          <w:sz w:val="24"/>
          <w:lang w:eastAsia="hr-HR"/>
        </w:rPr>
        <mc:AlternateContent>
          <mc:Choice Requires="wps">
            <w:drawing>
              <wp:anchor distT="0" distB="0" distL="114300" distR="114300" simplePos="0" relativeHeight="251969536" behindDoc="0" locked="0" layoutInCell="1" allowOverlap="1" wp14:anchorId="235AA9B6" wp14:editId="682D67A8">
                <wp:simplePos x="0" y="0"/>
                <wp:positionH relativeFrom="column">
                  <wp:posOffset>2654935</wp:posOffset>
                </wp:positionH>
                <wp:positionV relativeFrom="paragraph">
                  <wp:posOffset>432923</wp:posOffset>
                </wp:positionV>
                <wp:extent cx="105410" cy="97790"/>
                <wp:effectExtent l="19050" t="19050" r="46990" b="16510"/>
                <wp:wrapNone/>
                <wp:docPr id="242" name="Obični peterokut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800727" id="Obični peterokut 72" o:spid="_x0000_s1026" type="#_x0000_t56" style="position:absolute;margin-left:209.05pt;margin-top:34.1pt;width:8.3pt;height:7.7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" fillcolor="#00b0f0"/>
            </w:pict>
          </mc:Fallback>
        </mc:AlternateContent>
      </w:r>
      <w:r w:rsidR="00963DA0" w:rsidRPr="00963DA0">
        <w:rPr>
          <w:rFonts w:ascii="Times New Roman" w:hAnsi="Times New Roman"/>
          <w:noProof/>
          <w:sz w:val="24"/>
          <w:lang w:eastAsia="hr-HR"/>
        </w:rPr>
        <mc:AlternateContent>
          <mc:Choice Requires="wps">
            <w:drawing>
              <wp:anchor distT="0" distB="0" distL="114300" distR="114300" simplePos="0" relativeHeight="251971584" behindDoc="0" locked="0" layoutInCell="1" allowOverlap="1" wp14:anchorId="30EE8F3E" wp14:editId="4AFA16FD">
                <wp:simplePos x="0" y="0"/>
                <wp:positionH relativeFrom="column">
                  <wp:posOffset>699135</wp:posOffset>
                </wp:positionH>
                <wp:positionV relativeFrom="paragraph">
                  <wp:posOffset>196850</wp:posOffset>
                </wp:positionV>
                <wp:extent cx="105410" cy="97790"/>
                <wp:effectExtent l="19050" t="19050" r="46990" b="16510"/>
                <wp:wrapNone/>
                <wp:docPr id="243" name="Obični peterokut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5A9A2D" id="Obični peterokut 75" o:spid="_x0000_s1026" type="#_x0000_t56" style="position:absolute;margin-left:55.05pt;margin-top:15.5pt;width:8.3pt;height:7.7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" fillcolor="#00b0f0"/>
            </w:pict>
          </mc:Fallback>
        </mc:AlternateContent>
      </w:r>
      <w:r w:rsidR="00963DA0" w:rsidRPr="00963DA0">
        <w:rPr>
          <w:rFonts w:ascii="Times New Roman" w:hAnsi="Times New Roman"/>
          <w:noProof/>
          <w:sz w:val="24"/>
          <w:lang w:eastAsia="hr-HR"/>
        </w:rPr>
        <w:drawing>
          <wp:inline distT="0" distB="0" distL="0" distR="0" wp14:anchorId="7750BD1A" wp14:editId="2E70C6DB">
            <wp:extent cx="1899285" cy="1565275"/>
            <wp:effectExtent l="0" t="0" r="5715" b="0"/>
            <wp:docPr id="258" name="Slika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3" cstate="print">
                      <a:extLst>
                        <a:ext uri="{28A0092B-C50C-407E-A947-70E740481C1C}">
                          <a14:useLocalDpi xmlns:a14="http://schemas.microsoft.com/office/drawing/2010/main" val="0"/>
                        </a:ext>
                      </a:extLst>
                    </a:blip>
                    <a:srcRect l="23975" t="41151" r="45168" b="14168"/>
                    <a:stretch>
                      <a:fillRect/>
                    </a:stretch>
                  </pic:blipFill>
                  <pic:spPr bwMode="auto">
                    <a:xfrm>
                      <a:off x="0" y="0"/>
                      <a:ext cx="1899285" cy="1565275"/>
                    </a:xfrm>
                    <a:prstGeom prst="rect">
                      <a:avLst/>
                    </a:prstGeom>
                    <a:noFill/>
                    <a:ln>
                      <a:noFill/>
                    </a:ln>
                  </pic:spPr>
                </pic:pic>
              </a:graphicData>
            </a:graphic>
          </wp:inline>
        </w:drawing>
      </w:r>
      <w:r w:rsidR="00963DA0" w:rsidRPr="00963DA0">
        <w:rPr>
          <w:rFonts w:ascii="Times New Roman" w:hAnsi="Times New Roman"/>
          <w:sz w:val="24"/>
          <w:lang w:eastAsia="hr-HR"/>
        </w:rPr>
        <w:t xml:space="preserve">  </w:t>
      </w:r>
      <w:r w:rsidR="00963DA0" w:rsidRPr="00963DA0">
        <w:rPr>
          <w:rFonts w:ascii="Times New Roman" w:hAnsi="Times New Roman"/>
          <w:noProof/>
          <w:sz w:val="24"/>
          <w:lang w:eastAsia="hr-HR"/>
        </w:rPr>
        <w:drawing>
          <wp:inline distT="0" distB="0" distL="0" distR="0" wp14:anchorId="3C79C767" wp14:editId="32317561">
            <wp:extent cx="1776095" cy="1503680"/>
            <wp:effectExtent l="0" t="0" r="0" b="1270"/>
            <wp:docPr id="259" name="Slika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3" cstate="print">
                      <a:extLst>
                        <a:ext uri="{28A0092B-C50C-407E-A947-70E740481C1C}">
                          <a14:useLocalDpi xmlns:a14="http://schemas.microsoft.com/office/drawing/2010/main" val="0"/>
                        </a:ext>
                      </a:extLst>
                    </a:blip>
                    <a:srcRect l="23975" t="41151" r="45854" b="14168"/>
                    <a:stretch>
                      <a:fillRect/>
                    </a:stretch>
                  </pic:blipFill>
                  <pic:spPr bwMode="auto">
                    <a:xfrm>
                      <a:off x="0" y="0"/>
                      <a:ext cx="1776095" cy="1503680"/>
                    </a:xfrm>
                    <a:prstGeom prst="rect">
                      <a:avLst/>
                    </a:prstGeom>
                    <a:noFill/>
                    <a:ln>
                      <a:noFill/>
                    </a:ln>
                  </pic:spPr>
                </pic:pic>
              </a:graphicData>
            </a:graphic>
          </wp:inline>
        </w:drawing>
      </w:r>
      <w:r w:rsidR="00963DA0" w:rsidRPr="00963DA0">
        <w:rPr>
          <w:rFonts w:ascii="Times New Roman" w:hAnsi="Times New Roman"/>
          <w:sz w:val="24"/>
          <w:lang w:eastAsia="hr-HR"/>
        </w:rPr>
        <w:t xml:space="preserve">  </w:t>
      </w:r>
      <w:r w:rsidR="00963DA0" w:rsidRPr="00963DA0">
        <w:rPr>
          <w:rFonts w:ascii="Times New Roman" w:hAnsi="Times New Roman"/>
          <w:noProof/>
          <w:sz w:val="24"/>
          <w:lang w:eastAsia="hr-HR"/>
        </w:rPr>
        <w:drawing>
          <wp:inline distT="0" distB="0" distL="0" distR="0" wp14:anchorId="04457372" wp14:editId="198F86C2">
            <wp:extent cx="1793875" cy="1512570"/>
            <wp:effectExtent l="0" t="0" r="0" b="0"/>
            <wp:docPr id="271" name="Slika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3" cstate="print">
                      <a:extLst>
                        <a:ext uri="{28A0092B-C50C-407E-A947-70E740481C1C}">
                          <a14:useLocalDpi xmlns:a14="http://schemas.microsoft.com/office/drawing/2010/main" val="0"/>
                        </a:ext>
                      </a:extLst>
                    </a:blip>
                    <a:srcRect l="23975" t="41151" r="45854" b="14168"/>
                    <a:stretch>
                      <a:fillRect/>
                    </a:stretch>
                  </pic:blipFill>
                  <pic:spPr bwMode="auto">
                    <a:xfrm>
                      <a:off x="0" y="0"/>
                      <a:ext cx="1793875" cy="1512570"/>
                    </a:xfrm>
                    <a:prstGeom prst="rect">
                      <a:avLst/>
                    </a:prstGeom>
                    <a:noFill/>
                    <a:ln>
                      <a:noFill/>
                    </a:ln>
                  </pic:spPr>
                </pic:pic>
              </a:graphicData>
            </a:graphic>
          </wp:inline>
        </w:drawing>
      </w:r>
    </w:p>
    <w:p w14:paraId="14C8DF45" w14:textId="77777777" w:rsidR="00963DA0" w:rsidRPr="00963DA0" w:rsidRDefault="00963DA0" w:rsidP="00963DA0">
      <w:pPr>
        <w:spacing w:after="0" w:line="240" w:lineRule="auto"/>
        <w:jc w:val="both"/>
        <w:rPr>
          <w:rFonts w:ascii="Times New Roman" w:hAnsi="Times New Roman"/>
          <w:sz w:val="24"/>
          <w:lang w:eastAsia="hr-HR"/>
        </w:rPr>
      </w:pPr>
      <w:r w:rsidRPr="00963DA0">
        <w:rPr>
          <w:rFonts w:ascii="Times New Roman" w:hAnsi="Times New Roman"/>
          <w:sz w:val="24"/>
          <w:lang w:eastAsia="hr-HR"/>
        </w:rPr>
        <w:t xml:space="preserve">      </w:t>
      </w:r>
    </w:p>
    <w:p w14:paraId="792A2225" w14:textId="77777777" w:rsidR="00963DA0" w:rsidRPr="00963DA0" w:rsidRDefault="00963DA0" w:rsidP="00963DA0">
      <w:pPr>
        <w:spacing w:after="0" w:line="240" w:lineRule="auto"/>
        <w:ind w:left="284"/>
        <w:jc w:val="both"/>
        <w:rPr>
          <w:rFonts w:ascii="Times New Roman" w:hAnsi="Times New Roman"/>
          <w:b/>
          <w:sz w:val="24"/>
          <w:lang w:eastAsia="hr-HR"/>
        </w:rPr>
      </w:pPr>
      <w:r w:rsidRPr="00963DA0">
        <w:rPr>
          <w:rFonts w:ascii="Times New Roman" w:eastAsia="Calibri" w:hAnsi="Times New Roman"/>
          <w:b/>
          <w:sz w:val="20"/>
          <w:szCs w:val="20"/>
        </w:rPr>
        <w:t>Ukupni rizik</w:t>
      </w:r>
      <w:r w:rsidRPr="00963DA0">
        <w:rPr>
          <w:rFonts w:ascii="Times New Roman" w:eastAsia="Calibri" w:hAnsi="Times New Roman"/>
          <w:b/>
          <w:sz w:val="24"/>
        </w:rPr>
        <w:t xml:space="preserve"> = </w:t>
      </w:r>
      <w:r w:rsidRPr="00963DA0">
        <w:rPr>
          <w:rFonts w:ascii="Times New Roman" w:eastAsia="Calibri" w:hAnsi="Times New Roman"/>
          <w:b/>
          <w:sz w:val="24"/>
          <w:u w:val="single"/>
          <w:vertAlign w:val="superscript"/>
        </w:rPr>
        <w:t>Život i zdravlje ljudi  + Gospodarstvo + Društvena stabilnost i politika</w:t>
      </w:r>
      <w:r w:rsidRPr="00963DA0">
        <w:rPr>
          <w:rFonts w:ascii="Times New Roman" w:eastAsia="Calibri" w:hAnsi="Times New Roman"/>
          <w:b/>
          <w:sz w:val="24"/>
        </w:rPr>
        <w:t xml:space="preserve">  = </w:t>
      </w:r>
      <w:r w:rsidR="0011649D">
        <w:rPr>
          <w:rFonts w:ascii="Times New Roman" w:eastAsia="Calibri" w:hAnsi="Times New Roman"/>
          <w:b/>
          <w:sz w:val="24"/>
          <w:u w:val="single"/>
          <w:vertAlign w:val="superscript"/>
        </w:rPr>
        <w:t>5+4+2</w:t>
      </w:r>
      <w:r w:rsidRPr="00963DA0">
        <w:rPr>
          <w:rFonts w:ascii="Times New Roman" w:eastAsia="Calibri" w:hAnsi="Times New Roman"/>
          <w:b/>
          <w:sz w:val="24"/>
        </w:rPr>
        <w:t xml:space="preserve"> = </w:t>
      </w:r>
      <w:r w:rsidR="00D140D8">
        <w:rPr>
          <w:rFonts w:ascii="Times New Roman" w:eastAsia="Calibri" w:hAnsi="Times New Roman"/>
          <w:b/>
          <w:sz w:val="24"/>
          <w:u w:val="single"/>
          <w:vertAlign w:val="superscript"/>
        </w:rPr>
        <w:t>11</w:t>
      </w:r>
      <w:r w:rsidR="0011649D">
        <w:rPr>
          <w:rFonts w:ascii="Times New Roman" w:eastAsia="Calibri" w:hAnsi="Times New Roman"/>
          <w:b/>
          <w:sz w:val="24"/>
        </w:rPr>
        <w:t xml:space="preserve"> =3</w:t>
      </w:r>
      <w:r w:rsidR="00D140D8">
        <w:rPr>
          <w:rFonts w:ascii="Times New Roman" w:eastAsia="Calibri" w:hAnsi="Times New Roman"/>
          <w:b/>
          <w:sz w:val="24"/>
        </w:rPr>
        <w:t>,66= 4</w:t>
      </w:r>
    </w:p>
    <w:p w14:paraId="606CDB9A" w14:textId="77777777" w:rsidR="00963DA0" w:rsidRPr="00963DA0" w:rsidRDefault="00963DA0" w:rsidP="00963DA0">
      <w:pPr>
        <w:spacing w:after="0" w:line="240" w:lineRule="auto"/>
        <w:ind w:left="284"/>
        <w:jc w:val="both"/>
        <w:rPr>
          <w:rFonts w:ascii="Times New Roman" w:hAnsi="Times New Roman"/>
          <w:sz w:val="20"/>
          <w:szCs w:val="20"/>
          <w:lang w:eastAsia="hr-HR"/>
        </w:rPr>
      </w:pPr>
      <w:r w:rsidRPr="00963DA0">
        <w:rPr>
          <w:rFonts w:ascii="Times New Roman" w:hAnsi="Times New Roman"/>
          <w:sz w:val="24"/>
          <w:lang w:eastAsia="hr-HR"/>
        </w:rPr>
        <w:t xml:space="preserve">                                                               </w:t>
      </w:r>
      <w:r w:rsidRPr="00963DA0">
        <w:rPr>
          <w:rFonts w:ascii="Times New Roman" w:hAnsi="Times New Roman"/>
          <w:sz w:val="20"/>
          <w:szCs w:val="20"/>
          <w:lang w:eastAsia="hr-HR"/>
        </w:rPr>
        <w:t>3                                                       3         3</w:t>
      </w:r>
    </w:p>
    <w:p w14:paraId="4B318E04" w14:textId="77777777" w:rsidR="00963DA0" w:rsidRPr="00963DA0" w:rsidRDefault="00963DA0" w:rsidP="00963DA0">
      <w:pPr>
        <w:spacing w:after="0" w:line="240" w:lineRule="auto"/>
        <w:jc w:val="both"/>
        <w:rPr>
          <w:rFonts w:ascii="Times New Roman" w:hAnsi="Times New Roman"/>
          <w:b/>
          <w:sz w:val="16"/>
          <w:szCs w:val="16"/>
          <w:lang w:eastAsia="hr-HR"/>
        </w:rPr>
      </w:pPr>
    </w:p>
    <w:p w14:paraId="47221EF2" w14:textId="77777777" w:rsidR="00963DA0" w:rsidRPr="00963DA0" w:rsidRDefault="00963DA0" w:rsidP="00963DA0">
      <w:pPr>
        <w:spacing w:after="0" w:line="240" w:lineRule="auto"/>
        <w:ind w:left="284"/>
        <w:jc w:val="both"/>
        <w:rPr>
          <w:rFonts w:ascii="Times New Roman" w:hAnsi="Times New Roman"/>
          <w:b/>
          <w:sz w:val="24"/>
          <w:lang w:eastAsia="hr-HR"/>
        </w:rPr>
      </w:pPr>
      <w:r w:rsidRPr="00963DA0">
        <w:rPr>
          <w:rFonts w:ascii="Times New Roman" w:hAnsi="Times New Roman"/>
          <w:b/>
          <w:sz w:val="24"/>
          <w:lang w:eastAsia="hr-HR"/>
        </w:rPr>
        <w:t>Najvjerojatniji neželjeni događaj</w:t>
      </w:r>
    </w:p>
    <w:p w14:paraId="030A0E8C" w14:textId="77777777" w:rsidR="00963DA0" w:rsidRPr="00963DA0" w:rsidRDefault="00963DA0" w:rsidP="00963DA0">
      <w:pPr>
        <w:spacing w:after="0" w:line="240" w:lineRule="auto"/>
        <w:jc w:val="both"/>
        <w:rPr>
          <w:rFonts w:ascii="Times New Roman" w:hAnsi="Times New Roman"/>
          <w:sz w:val="24"/>
          <w:lang w:eastAsia="hr-HR"/>
        </w:rPr>
      </w:pPr>
      <w:r w:rsidRPr="00963DA0">
        <w:rPr>
          <w:rFonts w:ascii="Times New Roman" w:hAnsi="Times New Roman"/>
          <w:sz w:val="20"/>
          <w:szCs w:val="20"/>
          <w:lang w:eastAsia="hr-HR"/>
        </w:rPr>
        <w:t xml:space="preserve">      Posljedice na život i zdravlje ljudi</w:t>
      </w:r>
      <w:r w:rsidRPr="00963DA0">
        <w:rPr>
          <w:rFonts w:ascii="Times New Roman" w:hAnsi="Times New Roman"/>
          <w:sz w:val="24"/>
          <w:lang w:eastAsia="hr-HR"/>
        </w:rPr>
        <w:t xml:space="preserve">                  </w:t>
      </w:r>
      <w:r w:rsidRPr="00963DA0">
        <w:rPr>
          <w:rFonts w:ascii="Times New Roman" w:hAnsi="Times New Roman"/>
          <w:sz w:val="20"/>
          <w:szCs w:val="20"/>
          <w:lang w:eastAsia="hr-HR"/>
        </w:rPr>
        <w:t>Gospodarstvo                          Društvena stabilnost i politika</w:t>
      </w:r>
      <w:r w:rsidRPr="00963DA0">
        <w:rPr>
          <w:rFonts w:ascii="Times New Roman" w:hAnsi="Times New Roman"/>
          <w:sz w:val="24"/>
          <w:lang w:eastAsia="hr-HR"/>
        </w:rPr>
        <w:t xml:space="preserve"> </w:t>
      </w:r>
    </w:p>
    <w:p w14:paraId="33DCC22A" w14:textId="77777777" w:rsidR="00963DA0" w:rsidRPr="00963DA0" w:rsidRDefault="0011649D" w:rsidP="00963DA0">
      <w:pPr>
        <w:spacing w:after="0" w:line="240" w:lineRule="auto"/>
        <w:jc w:val="both"/>
        <w:rPr>
          <w:rFonts w:ascii="Times New Roman" w:hAnsi="Times New Roman"/>
          <w:sz w:val="24"/>
          <w:lang w:eastAsia="hr-HR"/>
        </w:rPr>
      </w:pPr>
      <w:r w:rsidRPr="00963DA0">
        <w:rPr>
          <w:rFonts w:ascii="Times New Roman" w:hAnsi="Times New Roman"/>
          <w:noProof/>
          <w:sz w:val="24"/>
          <w:lang w:eastAsia="hr-HR"/>
        </w:rPr>
        <mc:AlternateContent>
          <mc:Choice Requires="wps">
            <w:drawing>
              <wp:anchor distT="0" distB="0" distL="114300" distR="114300" simplePos="0" relativeHeight="251974656" behindDoc="0" locked="0" layoutInCell="1" allowOverlap="1" wp14:anchorId="4D27BA9F" wp14:editId="082F484C">
                <wp:simplePos x="0" y="0"/>
                <wp:positionH relativeFrom="column">
                  <wp:posOffset>2594610</wp:posOffset>
                </wp:positionH>
                <wp:positionV relativeFrom="paragraph">
                  <wp:posOffset>573809</wp:posOffset>
                </wp:positionV>
                <wp:extent cx="136525" cy="118110"/>
                <wp:effectExtent l="19050" t="19050" r="34925" b="15240"/>
                <wp:wrapNone/>
                <wp:docPr id="246" name="Jednakokračni trokut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6012C4" id="Jednakokračni trokut 91" o:spid="_x0000_s1026" type="#_x0000_t5" style="position:absolute;margin-left:204.3pt;margin-top:45.2pt;width:10.75pt;height:9.3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" fillcolor="#00b0f0"/>
            </w:pict>
          </mc:Fallback>
        </mc:AlternateContent>
      </w:r>
      <w:r w:rsidR="00963DA0" w:rsidRPr="00963DA0">
        <w:rPr>
          <w:rFonts w:ascii="Times New Roman" w:hAnsi="Times New Roman"/>
          <w:noProof/>
          <w:sz w:val="24"/>
          <w:lang w:eastAsia="hr-HR"/>
        </w:rPr>
        <mc:AlternateContent>
          <mc:Choice Requires="wps">
            <w:drawing>
              <wp:anchor distT="0" distB="0" distL="114300" distR="114300" simplePos="0" relativeHeight="251975680" behindDoc="0" locked="0" layoutInCell="1" allowOverlap="1" wp14:anchorId="18F5399E" wp14:editId="12B02A1C">
                <wp:simplePos x="0" y="0"/>
                <wp:positionH relativeFrom="column">
                  <wp:posOffset>696422</wp:posOffset>
                </wp:positionH>
                <wp:positionV relativeFrom="paragraph">
                  <wp:posOffset>231891</wp:posOffset>
                </wp:positionV>
                <wp:extent cx="136525" cy="118110"/>
                <wp:effectExtent l="19050" t="19050" r="34925" b="15240"/>
                <wp:wrapNone/>
                <wp:docPr id="244" name="Jednakokračni trokut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8622F6" id="Jednakokračni trokut 92" o:spid="_x0000_s1026" type="#_x0000_t5" style="position:absolute;margin-left:54.85pt;margin-top:18.25pt;width:10.75pt;height:9.3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" fillcolor="#00b0f0"/>
            </w:pict>
          </mc:Fallback>
        </mc:AlternateContent>
      </w:r>
      <w:r w:rsidR="00963DA0" w:rsidRPr="00963DA0">
        <w:rPr>
          <w:rFonts w:ascii="Times New Roman" w:hAnsi="Times New Roman"/>
          <w:noProof/>
          <w:sz w:val="24"/>
          <w:lang w:eastAsia="hr-HR"/>
        </w:rPr>
        <mc:AlternateContent>
          <mc:Choice Requires="wps">
            <w:drawing>
              <wp:anchor distT="0" distB="0" distL="114300" distR="114300" simplePos="0" relativeHeight="251976704" behindDoc="0" locked="0" layoutInCell="1" allowOverlap="1" wp14:anchorId="0B4C2122" wp14:editId="029FC83B">
                <wp:simplePos x="0" y="0"/>
                <wp:positionH relativeFrom="column">
                  <wp:posOffset>4565773</wp:posOffset>
                </wp:positionH>
                <wp:positionV relativeFrom="paragraph">
                  <wp:posOffset>894715</wp:posOffset>
                </wp:positionV>
                <wp:extent cx="136525" cy="118110"/>
                <wp:effectExtent l="19050" t="19050" r="34925" b="15240"/>
                <wp:wrapNone/>
                <wp:docPr id="245" name="Jednakokračni trokut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035AEB" id="Jednakokračni trokut 95" o:spid="_x0000_s1026" type="#_x0000_t5" style="position:absolute;margin-left:359.5pt;margin-top:70.45pt;width:10.75pt;height:9.3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" fillcolor="#00b0f0"/>
            </w:pict>
          </mc:Fallback>
        </mc:AlternateContent>
      </w:r>
      <w:r w:rsidR="00963DA0" w:rsidRPr="00963DA0">
        <w:rPr>
          <w:rFonts w:ascii="Times New Roman" w:hAnsi="Times New Roman"/>
          <w:noProof/>
          <w:sz w:val="24"/>
          <w:lang w:eastAsia="hr-HR"/>
        </w:rPr>
        <w:drawing>
          <wp:inline distT="0" distB="0" distL="0" distR="0" wp14:anchorId="46D13FB9" wp14:editId="4EF7F56F">
            <wp:extent cx="1811020" cy="1556385"/>
            <wp:effectExtent l="0" t="0" r="0" b="5715"/>
            <wp:docPr id="272" name="Slika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3" cstate="print">
                      <a:extLst>
                        <a:ext uri="{28A0092B-C50C-407E-A947-70E740481C1C}">
                          <a14:useLocalDpi xmlns:a14="http://schemas.microsoft.com/office/drawing/2010/main" val="0"/>
                        </a:ext>
                      </a:extLst>
                    </a:blip>
                    <a:srcRect l="23975" t="41151" r="46710" b="14168"/>
                    <a:stretch>
                      <a:fillRect/>
                    </a:stretch>
                  </pic:blipFill>
                  <pic:spPr bwMode="auto">
                    <a:xfrm>
                      <a:off x="0" y="0"/>
                      <a:ext cx="1811020" cy="1556385"/>
                    </a:xfrm>
                    <a:prstGeom prst="rect">
                      <a:avLst/>
                    </a:prstGeom>
                    <a:noFill/>
                    <a:ln>
                      <a:noFill/>
                    </a:ln>
                  </pic:spPr>
                </pic:pic>
              </a:graphicData>
            </a:graphic>
          </wp:inline>
        </w:drawing>
      </w:r>
      <w:r w:rsidR="00963DA0" w:rsidRPr="00963DA0">
        <w:rPr>
          <w:rFonts w:ascii="Times New Roman" w:hAnsi="Times New Roman"/>
          <w:sz w:val="24"/>
          <w:lang w:eastAsia="hr-HR"/>
        </w:rPr>
        <w:t xml:space="preserve">  </w:t>
      </w:r>
      <w:r w:rsidR="00963DA0" w:rsidRPr="00963DA0">
        <w:rPr>
          <w:rFonts w:ascii="Times New Roman" w:hAnsi="Times New Roman"/>
          <w:noProof/>
          <w:sz w:val="24"/>
          <w:lang w:eastAsia="hr-HR"/>
        </w:rPr>
        <w:drawing>
          <wp:inline distT="0" distB="0" distL="0" distR="0" wp14:anchorId="148B5D20" wp14:editId="3D3FADB6">
            <wp:extent cx="1863725" cy="1582420"/>
            <wp:effectExtent l="0" t="0" r="3175" b="0"/>
            <wp:docPr id="273" name="Slika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3" cstate="print">
                      <a:extLst>
                        <a:ext uri="{28A0092B-C50C-407E-A947-70E740481C1C}">
                          <a14:useLocalDpi xmlns:a14="http://schemas.microsoft.com/office/drawing/2010/main" val="0"/>
                        </a:ext>
                      </a:extLst>
                    </a:blip>
                    <a:srcRect l="23975" t="41151" r="45854" b="14168"/>
                    <a:stretch>
                      <a:fillRect/>
                    </a:stretch>
                  </pic:blipFill>
                  <pic:spPr bwMode="auto">
                    <a:xfrm>
                      <a:off x="0" y="0"/>
                      <a:ext cx="1863725" cy="1582420"/>
                    </a:xfrm>
                    <a:prstGeom prst="rect">
                      <a:avLst/>
                    </a:prstGeom>
                    <a:noFill/>
                    <a:ln>
                      <a:noFill/>
                    </a:ln>
                  </pic:spPr>
                </pic:pic>
              </a:graphicData>
            </a:graphic>
          </wp:inline>
        </w:drawing>
      </w:r>
      <w:r w:rsidR="00963DA0" w:rsidRPr="00963DA0">
        <w:rPr>
          <w:rFonts w:ascii="Times New Roman" w:hAnsi="Times New Roman"/>
          <w:sz w:val="24"/>
          <w:lang w:eastAsia="hr-HR"/>
        </w:rPr>
        <w:t xml:space="preserve">  </w:t>
      </w:r>
      <w:r w:rsidR="00963DA0" w:rsidRPr="00963DA0">
        <w:rPr>
          <w:rFonts w:ascii="Times New Roman" w:hAnsi="Times New Roman"/>
          <w:noProof/>
          <w:sz w:val="24"/>
          <w:lang w:eastAsia="hr-HR"/>
        </w:rPr>
        <w:drawing>
          <wp:inline distT="0" distB="0" distL="0" distR="0" wp14:anchorId="721B7673" wp14:editId="23B3A14C">
            <wp:extent cx="1828800" cy="1591310"/>
            <wp:effectExtent l="0" t="0" r="0" b="8890"/>
            <wp:docPr id="274" name="Slika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3" cstate="print">
                      <a:extLst>
                        <a:ext uri="{28A0092B-C50C-407E-A947-70E740481C1C}">
                          <a14:useLocalDpi xmlns:a14="http://schemas.microsoft.com/office/drawing/2010/main" val="0"/>
                        </a:ext>
                      </a:extLst>
                    </a:blip>
                    <a:srcRect l="23975" t="41151" r="46657" b="14168"/>
                    <a:stretch>
                      <a:fillRect/>
                    </a:stretch>
                  </pic:blipFill>
                  <pic:spPr bwMode="auto">
                    <a:xfrm>
                      <a:off x="0" y="0"/>
                      <a:ext cx="1828800" cy="1591310"/>
                    </a:xfrm>
                    <a:prstGeom prst="rect">
                      <a:avLst/>
                    </a:prstGeom>
                    <a:noFill/>
                    <a:ln>
                      <a:noFill/>
                    </a:ln>
                  </pic:spPr>
                </pic:pic>
              </a:graphicData>
            </a:graphic>
          </wp:inline>
        </w:drawing>
      </w:r>
    </w:p>
    <w:p w14:paraId="37118CAB" w14:textId="77777777" w:rsidR="00963DA0" w:rsidRPr="00963DA0" w:rsidRDefault="00963DA0" w:rsidP="00963DA0">
      <w:pPr>
        <w:spacing w:after="0" w:line="240" w:lineRule="auto"/>
        <w:jc w:val="both"/>
        <w:rPr>
          <w:rFonts w:ascii="Times New Roman" w:eastAsia="Calibri" w:hAnsi="Times New Roman"/>
          <w:b/>
          <w:sz w:val="24"/>
        </w:rPr>
      </w:pPr>
    </w:p>
    <w:p w14:paraId="374E4A92" w14:textId="77777777" w:rsidR="00963DA0" w:rsidRPr="00963DA0" w:rsidRDefault="00963DA0" w:rsidP="00963DA0">
      <w:pPr>
        <w:spacing w:after="0" w:line="240" w:lineRule="auto"/>
        <w:jc w:val="both"/>
        <w:rPr>
          <w:rFonts w:ascii="Times New Roman" w:hAnsi="Times New Roman"/>
          <w:b/>
          <w:sz w:val="24"/>
          <w:lang w:eastAsia="hr-HR"/>
        </w:rPr>
      </w:pPr>
      <w:r w:rsidRPr="00963DA0">
        <w:rPr>
          <w:rFonts w:ascii="Times New Roman" w:eastAsia="Calibri" w:hAnsi="Times New Roman"/>
          <w:b/>
          <w:sz w:val="20"/>
          <w:szCs w:val="20"/>
        </w:rPr>
        <w:t>Ukupni rizik</w:t>
      </w:r>
      <w:r w:rsidRPr="00963DA0">
        <w:rPr>
          <w:rFonts w:ascii="Times New Roman" w:eastAsia="Calibri" w:hAnsi="Times New Roman"/>
          <w:b/>
          <w:sz w:val="24"/>
        </w:rPr>
        <w:t xml:space="preserve"> = </w:t>
      </w:r>
      <w:r w:rsidRPr="00963DA0">
        <w:rPr>
          <w:rFonts w:ascii="Times New Roman" w:eastAsia="Calibri" w:hAnsi="Times New Roman"/>
          <w:b/>
          <w:sz w:val="24"/>
          <w:u w:val="single"/>
          <w:vertAlign w:val="superscript"/>
        </w:rPr>
        <w:t>Život i zdravlje ljudi  + Gospodarstvo + Društvena stabilnost i politika</w:t>
      </w:r>
      <w:r w:rsidRPr="00963DA0">
        <w:rPr>
          <w:rFonts w:ascii="Times New Roman" w:eastAsia="Calibri" w:hAnsi="Times New Roman"/>
          <w:b/>
          <w:sz w:val="24"/>
        </w:rPr>
        <w:t xml:space="preserve">  = </w:t>
      </w:r>
      <w:r w:rsidR="00533D72">
        <w:rPr>
          <w:rFonts w:ascii="Times New Roman" w:eastAsia="Calibri" w:hAnsi="Times New Roman"/>
          <w:b/>
          <w:sz w:val="24"/>
          <w:u w:val="single"/>
          <w:vertAlign w:val="superscript"/>
        </w:rPr>
        <w:t>5+3+1</w:t>
      </w:r>
      <w:r w:rsidRPr="00963DA0">
        <w:rPr>
          <w:rFonts w:ascii="Times New Roman" w:eastAsia="Calibri" w:hAnsi="Times New Roman"/>
          <w:b/>
          <w:sz w:val="24"/>
        </w:rPr>
        <w:t xml:space="preserve"> = </w:t>
      </w:r>
      <w:r w:rsidR="00533D72">
        <w:rPr>
          <w:rFonts w:ascii="Times New Roman" w:eastAsia="Calibri" w:hAnsi="Times New Roman"/>
          <w:b/>
          <w:sz w:val="24"/>
          <w:u w:val="single"/>
          <w:vertAlign w:val="superscript"/>
        </w:rPr>
        <w:t>9</w:t>
      </w:r>
      <w:r w:rsidRPr="00963DA0">
        <w:rPr>
          <w:rFonts w:ascii="Times New Roman" w:eastAsia="Calibri" w:hAnsi="Times New Roman"/>
          <w:b/>
          <w:sz w:val="24"/>
          <w:u w:val="single"/>
          <w:vertAlign w:val="superscript"/>
        </w:rPr>
        <w:t xml:space="preserve"> </w:t>
      </w:r>
      <w:r w:rsidR="00533D72">
        <w:rPr>
          <w:rFonts w:ascii="Times New Roman" w:eastAsia="Calibri" w:hAnsi="Times New Roman"/>
          <w:b/>
          <w:sz w:val="24"/>
        </w:rPr>
        <w:t xml:space="preserve"> </w:t>
      </w:r>
      <w:r w:rsidR="00D140D8">
        <w:rPr>
          <w:rFonts w:ascii="Times New Roman" w:eastAsia="Calibri" w:hAnsi="Times New Roman"/>
          <w:b/>
          <w:sz w:val="24"/>
        </w:rPr>
        <w:t>=3</w:t>
      </w:r>
    </w:p>
    <w:p w14:paraId="518FA3B2" w14:textId="77777777" w:rsidR="00963DA0" w:rsidRPr="00963DA0" w:rsidRDefault="00963DA0" w:rsidP="00963DA0">
      <w:pPr>
        <w:spacing w:after="0" w:line="240" w:lineRule="auto"/>
        <w:jc w:val="both"/>
        <w:rPr>
          <w:rFonts w:ascii="Times New Roman" w:hAnsi="Times New Roman"/>
          <w:sz w:val="20"/>
          <w:szCs w:val="20"/>
          <w:lang w:eastAsia="hr-HR"/>
        </w:rPr>
      </w:pPr>
      <w:r w:rsidRPr="00963DA0">
        <w:rPr>
          <w:rFonts w:ascii="Times New Roman" w:hAnsi="Times New Roman"/>
          <w:sz w:val="24"/>
          <w:lang w:eastAsia="hr-HR"/>
        </w:rPr>
        <w:t xml:space="preserve">                                                               </w:t>
      </w:r>
      <w:r w:rsidRPr="00963DA0">
        <w:rPr>
          <w:rFonts w:ascii="Times New Roman" w:hAnsi="Times New Roman"/>
          <w:sz w:val="20"/>
          <w:szCs w:val="20"/>
          <w:lang w:eastAsia="hr-HR"/>
        </w:rPr>
        <w:t>3                                                       3         3</w:t>
      </w:r>
    </w:p>
    <w:p w14:paraId="0E87C9A5" w14:textId="77777777" w:rsidR="00963DA0" w:rsidRPr="00963DA0" w:rsidRDefault="00963DA0" w:rsidP="00963DA0">
      <w:pPr>
        <w:spacing w:after="0" w:line="240" w:lineRule="auto"/>
        <w:jc w:val="both"/>
        <w:rPr>
          <w:rFonts w:ascii="Times New Roman" w:hAnsi="Times New Roman"/>
          <w:sz w:val="24"/>
          <w:lang w:eastAsia="hr-HR"/>
        </w:rPr>
      </w:pPr>
    </w:p>
    <w:p w14:paraId="0A4F7A97" w14:textId="77777777" w:rsidR="00963DA0" w:rsidRPr="00D140D8" w:rsidRDefault="00D140D8" w:rsidP="00D140D8">
      <w:pPr>
        <w:spacing w:after="0" w:line="240" w:lineRule="auto"/>
        <w:jc w:val="center"/>
        <w:rPr>
          <w:rFonts w:ascii="Times New Roman" w:hAnsi="Times New Roman"/>
          <w:sz w:val="24"/>
          <w:lang w:eastAsia="hr-HR"/>
        </w:rPr>
      </w:pPr>
      <w:r>
        <w:rPr>
          <w:noProof/>
          <w:lang w:eastAsia="hr-HR"/>
        </w:rPr>
        <w:lastRenderedPageBreak/>
        <w:drawing>
          <wp:inline distT="0" distB="0" distL="0" distR="0" wp14:anchorId="5869F1B1" wp14:editId="7369FFA5">
            <wp:extent cx="5696909" cy="2730321"/>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2475" t="29610" r="15250" b="17331"/>
                    <a:stretch/>
                  </pic:blipFill>
                  <pic:spPr bwMode="auto">
                    <a:xfrm>
                      <a:off x="0" y="0"/>
                      <a:ext cx="5713445" cy="2738246"/>
                    </a:xfrm>
                    <a:prstGeom prst="rect">
                      <a:avLst/>
                    </a:prstGeom>
                    <a:ln>
                      <a:noFill/>
                    </a:ln>
                    <a:extLst>
                      <a:ext uri="{53640926-AAD7-44D8-BBD7-CCE9431645EC}">
                        <a14:shadowObscured xmlns:a14="http://schemas.microsoft.com/office/drawing/2010/main"/>
                      </a:ext>
                    </a:extLst>
                  </pic:spPr>
                </pic:pic>
              </a:graphicData>
            </a:graphic>
          </wp:inline>
        </w:drawing>
      </w:r>
    </w:p>
    <w:p w14:paraId="261E9673" w14:textId="77777777" w:rsidR="00963DA0" w:rsidRPr="00963DA0" w:rsidRDefault="00963DA0" w:rsidP="00963DA0">
      <w:pPr>
        <w:keepNext/>
        <w:keepLines/>
        <w:numPr>
          <w:ilvl w:val="2"/>
          <w:numId w:val="1"/>
        </w:numPr>
        <w:spacing w:before="40" w:after="0" w:line="240" w:lineRule="auto"/>
        <w:ind w:left="1134" w:hanging="567"/>
        <w:outlineLvl w:val="2"/>
        <w:rPr>
          <w:rFonts w:ascii="Times New Roman" w:eastAsiaTheme="majorEastAsia" w:hAnsi="Times New Roman" w:cstheme="majorBidi"/>
          <w:b/>
          <w:sz w:val="24"/>
          <w:szCs w:val="24"/>
        </w:rPr>
      </w:pPr>
      <w:bookmarkStart w:id="579" w:name="_Toc530849456"/>
      <w:bookmarkStart w:id="580" w:name="_Toc535355985"/>
      <w:bookmarkStart w:id="581" w:name="_Toc207277372"/>
      <w:r w:rsidRPr="00963DA0">
        <w:rPr>
          <w:rFonts w:ascii="Times New Roman" w:eastAsiaTheme="majorEastAsia" w:hAnsi="Times New Roman" w:cstheme="majorBidi"/>
          <w:b/>
          <w:sz w:val="24"/>
          <w:szCs w:val="24"/>
        </w:rPr>
        <w:t>Karte rizika</w:t>
      </w:r>
      <w:bookmarkEnd w:id="579"/>
      <w:bookmarkEnd w:id="580"/>
      <w:bookmarkEnd w:id="581"/>
    </w:p>
    <w:p w14:paraId="7E7E77F7" w14:textId="77777777" w:rsidR="00963DA0" w:rsidRPr="00963DA0" w:rsidRDefault="00963DA0" w:rsidP="00963DA0">
      <w:pPr>
        <w:spacing w:after="0" w:line="240" w:lineRule="auto"/>
        <w:jc w:val="center"/>
        <w:rPr>
          <w:rFonts w:ascii="Times New Roman" w:eastAsia="Times New Roman" w:hAnsi="Times New Roman" w:cs="Times New Roman"/>
          <w:sz w:val="20"/>
          <w:szCs w:val="20"/>
          <w:lang w:eastAsia="hr-HR"/>
        </w:rPr>
      </w:pPr>
    </w:p>
    <w:p w14:paraId="54CD35CA" w14:textId="77777777" w:rsidR="00963DA0" w:rsidRPr="00963DA0" w:rsidRDefault="00D140D8" w:rsidP="00963DA0">
      <w:pPr>
        <w:spacing w:after="0" w:line="240" w:lineRule="auto"/>
        <w:jc w:val="center"/>
        <w:rPr>
          <w:rFonts w:ascii="Times New Roman" w:eastAsia="Times New Roman" w:hAnsi="Times New Roman" w:cs="Times New Roman"/>
          <w:sz w:val="20"/>
          <w:szCs w:val="20"/>
          <w:lang w:eastAsia="hr-HR"/>
        </w:rPr>
      </w:pPr>
      <w:r>
        <w:rPr>
          <w:noProof/>
          <w:lang w:eastAsia="hr-HR"/>
        </w:rPr>
        <mc:AlternateContent>
          <mc:Choice Requires="wps">
            <w:drawing>
              <wp:anchor distT="0" distB="0" distL="114300" distR="114300" simplePos="0" relativeHeight="251994112" behindDoc="0" locked="0" layoutInCell="1" allowOverlap="1" wp14:anchorId="44814FCE" wp14:editId="2FDF7D36">
                <wp:simplePos x="0" y="0"/>
                <wp:positionH relativeFrom="column">
                  <wp:posOffset>2111785</wp:posOffset>
                </wp:positionH>
                <wp:positionV relativeFrom="paragraph">
                  <wp:posOffset>3591722</wp:posOffset>
                </wp:positionV>
                <wp:extent cx="3637585" cy="1166741"/>
                <wp:effectExtent l="0" t="0" r="20320" b="14605"/>
                <wp:wrapNone/>
                <wp:docPr id="330" name="Freeform 330"/>
                <wp:cNvGraphicFramePr/>
                <a:graphic xmlns:a="http://schemas.openxmlformats.org/drawingml/2006/main">
                  <a:graphicData uri="http://schemas.microsoft.com/office/word/2010/wordprocessingShape">
                    <wps:wsp>
                      <wps:cNvSpPr/>
                      <wps:spPr>
                        <a:xfrm>
                          <a:off x="0" y="0"/>
                          <a:ext cx="3637585" cy="1166741"/>
                        </a:xfrm>
                        <a:custGeom>
                          <a:avLst/>
                          <a:gdLst>
                            <a:gd name="connsiteX0" fmla="*/ 100454 w 3637585"/>
                            <a:gd name="connsiteY0" fmla="*/ 192478 h 1166741"/>
                            <a:gd name="connsiteX1" fmla="*/ 807385 w 3637585"/>
                            <a:gd name="connsiteY1" fmla="*/ 77217 h 1166741"/>
                            <a:gd name="connsiteX2" fmla="*/ 1030222 w 3637585"/>
                            <a:gd name="connsiteY2" fmla="*/ 377 h 1166741"/>
                            <a:gd name="connsiteX3" fmla="*/ 1575788 w 3637585"/>
                            <a:gd name="connsiteY3" fmla="*/ 46481 h 1166741"/>
                            <a:gd name="connsiteX4" fmla="*/ 1767889 w 3637585"/>
                            <a:gd name="connsiteY4" fmla="*/ 15745 h 1166741"/>
                            <a:gd name="connsiteX5" fmla="*/ 2044514 w 3637585"/>
                            <a:gd name="connsiteY5" fmla="*/ 92585 h 1166741"/>
                            <a:gd name="connsiteX6" fmla="*/ 2205879 w 3637585"/>
                            <a:gd name="connsiteY6" fmla="*/ 138690 h 1166741"/>
                            <a:gd name="connsiteX7" fmla="*/ 2397980 w 3637585"/>
                            <a:gd name="connsiteY7" fmla="*/ 223214 h 1166741"/>
                            <a:gd name="connsiteX8" fmla="*/ 2459452 w 3637585"/>
                            <a:gd name="connsiteY8" fmla="*/ 161742 h 1166741"/>
                            <a:gd name="connsiteX9" fmla="*/ 2567028 w 3637585"/>
                            <a:gd name="connsiteY9" fmla="*/ 138690 h 1166741"/>
                            <a:gd name="connsiteX10" fmla="*/ 2766813 w 3637585"/>
                            <a:gd name="connsiteY10" fmla="*/ 38797 h 1166741"/>
                            <a:gd name="connsiteX11" fmla="*/ 3589005 w 3637585"/>
                            <a:gd name="connsiteY11" fmla="*/ 469103 h 1166741"/>
                            <a:gd name="connsiteX12" fmla="*/ 3519849 w 3637585"/>
                            <a:gd name="connsiteY12" fmla="*/ 446051 h 1166741"/>
                            <a:gd name="connsiteX13" fmla="*/ 3335432 w 3637585"/>
                            <a:gd name="connsiteY13" fmla="*/ 930145 h 1166741"/>
                            <a:gd name="connsiteX14" fmla="*/ 2935862 w 3637585"/>
                            <a:gd name="connsiteY14" fmla="*/ 1045406 h 1166741"/>
                            <a:gd name="connsiteX15" fmla="*/ 2221247 w 3637585"/>
                            <a:gd name="connsiteY15" fmla="*/ 730360 h 1166741"/>
                            <a:gd name="connsiteX16" fmla="*/ 2006094 w 3637585"/>
                            <a:gd name="connsiteY16" fmla="*/ 730360 h 1166741"/>
                            <a:gd name="connsiteX17" fmla="*/ 1168534 w 3637585"/>
                            <a:gd name="connsiteY17" fmla="*/ 1122246 h 1166741"/>
                            <a:gd name="connsiteX18" fmla="*/ 1030222 w 3637585"/>
                            <a:gd name="connsiteY18" fmla="*/ 1099194 h 1166741"/>
                            <a:gd name="connsiteX19" fmla="*/ 799701 w 3637585"/>
                            <a:gd name="connsiteY19" fmla="*/ 1122246 h 1166741"/>
                            <a:gd name="connsiteX20" fmla="*/ 653704 w 3637585"/>
                            <a:gd name="connsiteY20" fmla="*/ 1152982 h 1166741"/>
                            <a:gd name="connsiteX21" fmla="*/ 62033 w 3637585"/>
                            <a:gd name="connsiteY21" fmla="*/ 876357 h 1166741"/>
                            <a:gd name="connsiteX22" fmla="*/ 54349 w 3637585"/>
                            <a:gd name="connsiteY22" fmla="*/ 284686 h 1166741"/>
                            <a:gd name="connsiteX23" fmla="*/ 384763 w 3637585"/>
                            <a:gd name="connsiteY23" fmla="*/ 123321 h 1166741"/>
                            <a:gd name="connsiteX24" fmla="*/ 607600 w 3637585"/>
                            <a:gd name="connsiteY24" fmla="*/ 107953 h 116674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3637585" h="1166741">
                              <a:moveTo>
                                <a:pt x="100454" y="192478"/>
                              </a:moveTo>
                              <a:cubicBezTo>
                                <a:pt x="376439" y="150856"/>
                                <a:pt x="652424" y="109234"/>
                                <a:pt x="807385" y="77217"/>
                              </a:cubicBezTo>
                              <a:cubicBezTo>
                                <a:pt x="962346" y="45200"/>
                                <a:pt x="902155" y="5500"/>
                                <a:pt x="1030222" y="377"/>
                              </a:cubicBezTo>
                              <a:cubicBezTo>
                                <a:pt x="1158289" y="-4746"/>
                                <a:pt x="1452844" y="43920"/>
                                <a:pt x="1575788" y="46481"/>
                              </a:cubicBezTo>
                              <a:cubicBezTo>
                                <a:pt x="1698732" y="49042"/>
                                <a:pt x="1689768" y="8061"/>
                                <a:pt x="1767889" y="15745"/>
                              </a:cubicBezTo>
                              <a:cubicBezTo>
                                <a:pt x="1846010" y="23429"/>
                                <a:pt x="2044514" y="92585"/>
                                <a:pt x="2044514" y="92585"/>
                              </a:cubicBezTo>
                              <a:cubicBezTo>
                                <a:pt x="2117512" y="113076"/>
                                <a:pt x="2146968" y="116919"/>
                                <a:pt x="2205879" y="138690"/>
                              </a:cubicBezTo>
                              <a:cubicBezTo>
                                <a:pt x="2264790" y="160461"/>
                                <a:pt x="2355718" y="219372"/>
                                <a:pt x="2397980" y="223214"/>
                              </a:cubicBezTo>
                              <a:cubicBezTo>
                                <a:pt x="2440242" y="227056"/>
                                <a:pt x="2431277" y="175829"/>
                                <a:pt x="2459452" y="161742"/>
                              </a:cubicBezTo>
                              <a:cubicBezTo>
                                <a:pt x="2487627" y="147655"/>
                                <a:pt x="2515801" y="159181"/>
                                <a:pt x="2567028" y="138690"/>
                              </a:cubicBezTo>
                              <a:cubicBezTo>
                                <a:pt x="2618255" y="118199"/>
                                <a:pt x="2596484" y="-16272"/>
                                <a:pt x="2766813" y="38797"/>
                              </a:cubicBezTo>
                              <a:cubicBezTo>
                                <a:pt x="2937142" y="93866"/>
                                <a:pt x="3463499" y="401227"/>
                                <a:pt x="3589005" y="469103"/>
                              </a:cubicBezTo>
                              <a:cubicBezTo>
                                <a:pt x="3714511" y="536979"/>
                                <a:pt x="3562111" y="369211"/>
                                <a:pt x="3519849" y="446051"/>
                              </a:cubicBezTo>
                              <a:cubicBezTo>
                                <a:pt x="3477587" y="522891"/>
                                <a:pt x="3432763" y="830253"/>
                                <a:pt x="3335432" y="930145"/>
                              </a:cubicBezTo>
                              <a:cubicBezTo>
                                <a:pt x="3238101" y="1030038"/>
                                <a:pt x="3121559" y="1078703"/>
                                <a:pt x="2935862" y="1045406"/>
                              </a:cubicBezTo>
                              <a:cubicBezTo>
                                <a:pt x="2750165" y="1012109"/>
                                <a:pt x="2376208" y="782868"/>
                                <a:pt x="2221247" y="730360"/>
                              </a:cubicBezTo>
                              <a:cubicBezTo>
                                <a:pt x="2066286" y="677852"/>
                                <a:pt x="2181546" y="665046"/>
                                <a:pt x="2006094" y="730360"/>
                              </a:cubicBezTo>
                              <a:cubicBezTo>
                                <a:pt x="1830642" y="795674"/>
                                <a:pt x="1331179" y="1060774"/>
                                <a:pt x="1168534" y="1122246"/>
                              </a:cubicBezTo>
                              <a:cubicBezTo>
                                <a:pt x="1005889" y="1183718"/>
                                <a:pt x="1091694" y="1099194"/>
                                <a:pt x="1030222" y="1099194"/>
                              </a:cubicBezTo>
                              <a:cubicBezTo>
                                <a:pt x="968750" y="1099194"/>
                                <a:pt x="862454" y="1113281"/>
                                <a:pt x="799701" y="1122246"/>
                              </a:cubicBezTo>
                              <a:cubicBezTo>
                                <a:pt x="736948" y="1131211"/>
                                <a:pt x="776649" y="1193963"/>
                                <a:pt x="653704" y="1152982"/>
                              </a:cubicBezTo>
                              <a:cubicBezTo>
                                <a:pt x="530759" y="1112001"/>
                                <a:pt x="161925" y="1021073"/>
                                <a:pt x="62033" y="876357"/>
                              </a:cubicBezTo>
                              <a:cubicBezTo>
                                <a:pt x="-37859" y="731641"/>
                                <a:pt x="561" y="410192"/>
                                <a:pt x="54349" y="284686"/>
                              </a:cubicBezTo>
                              <a:cubicBezTo>
                                <a:pt x="108137" y="159180"/>
                                <a:pt x="292554" y="152777"/>
                                <a:pt x="384763" y="123321"/>
                              </a:cubicBezTo>
                              <a:cubicBezTo>
                                <a:pt x="476972" y="93865"/>
                                <a:pt x="542286" y="100909"/>
                                <a:pt x="607600" y="107953"/>
                              </a:cubicBezTo>
                            </a:path>
                          </a:pathLst>
                        </a:custGeom>
                        <a:solidFill>
                          <a:srgbClr val="FFFF00">
                            <a:alpha val="30196"/>
                          </a:srgb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442E3C8" id="Freeform 330" o:spid="_x0000_s1026" style="position:absolute;margin-left:166.3pt;margin-top:282.8pt;width:286.4pt;height:91.85pt;z-index:251994112;visibility:visible;mso-wrap-style:square;mso-wrap-distance-left:9pt;mso-wrap-distance-top:0;mso-wrap-distance-right:9pt;mso-wrap-distance-bottom:0;mso-position-horizontal:absolute;mso-position-horizontal-relative:text;mso-position-vertical:absolute;mso-position-vertical-relative:text;v-text-anchor:middle" coordsize="3637585,11667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" path="m100454,192478c376439,150856,652424,109234,807385,77217,962346,45200,902155,5500,1030222,377v128067,-5123,422622,43543,545566,46104c1698732,49042,1689768,8061,1767889,15745v78121,7684,276625,76840,276625,76840c2117512,113076,2146968,116919,2205879,138690v58911,21771,149839,80682,192101,84524c2440242,227056,2431277,175829,2459452,161742v28175,-14087,56349,-2561,107576,-23052c2618255,118199,2596484,-16272,2766813,38797v170329,55069,696686,362430,822192,430306c3714511,536979,3562111,369211,3519849,446051v-42262,76840,-87086,384202,-184417,484094c3238101,1030038,3121559,1078703,2935862,1045406,2750165,1012109,2376208,782868,2221247,730360v-154961,-52508,-39701,-65314,-215153,c1830642,795674,1331179,1060774,1168534,1122246v-162645,61472,-76840,-23052,-138312,-23052c968750,1099194,862454,1113281,799701,1122246v-62753,8965,-23052,71717,-145997,30736c530759,1112001,161925,1021073,62033,876357,-37859,731641,561,410192,54349,284686,108137,159180,292554,152777,384763,123321,476972,93865,542286,100909,607600,107953e" fillcolor="yellow" strokecolor="#1f4d78 [1604]" strokeweight="1pt">
                <v:fill opacity="19789f"/>
                <v:stroke joinstyle="miter"/>
                <v:path arrowok="t" o:connecttype="custom" o:connectlocs="100454,192478;807385,77217;1030222,377;1575788,46481;1767889,15745;2044514,92585;2205879,138690;2397980,223214;2459452,161742;2567028,138690;2766813,38797;3589005,469103;3519849,446051;3335432,930145;2935862,1045406;2221247,730360;2006094,730360;1168534,1122246;1030222,1099194;799701,1122246;653704,1152982;62033,876357;54349,284686;384763,123321;607600,107953" o:connectangles="0,0,0,0,0,0,0,0,0,0,0,0,0,0,0,0,0,0,0,0,0,0,0,0,0"/>
              </v:shape>
            </w:pict>
          </mc:Fallback>
        </mc:AlternateContent>
      </w:r>
      <w:r>
        <w:rPr>
          <w:noProof/>
          <w:lang w:eastAsia="hr-HR"/>
        </w:rPr>
        <w:drawing>
          <wp:inline distT="0" distB="0" distL="0" distR="0" wp14:anchorId="2BD33F42" wp14:editId="622E9B1F">
            <wp:extent cx="5709237" cy="4806413"/>
            <wp:effectExtent l="0" t="0" r="635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7088" t="20156" r="26484" b="10357"/>
                    <a:stretch/>
                  </pic:blipFill>
                  <pic:spPr bwMode="auto">
                    <a:xfrm>
                      <a:off x="0" y="0"/>
                      <a:ext cx="5726979" cy="4821349"/>
                    </a:xfrm>
                    <a:prstGeom prst="rect">
                      <a:avLst/>
                    </a:prstGeom>
                    <a:ln>
                      <a:noFill/>
                    </a:ln>
                    <a:extLst>
                      <a:ext uri="{53640926-AAD7-44D8-BBD7-CCE9431645EC}">
                        <a14:shadowObscured xmlns:a14="http://schemas.microsoft.com/office/drawing/2010/main"/>
                      </a:ext>
                    </a:extLst>
                  </pic:spPr>
                </pic:pic>
              </a:graphicData>
            </a:graphic>
          </wp:inline>
        </w:drawing>
      </w:r>
    </w:p>
    <w:p w14:paraId="5F957859" w14:textId="77777777" w:rsidR="00963DA0" w:rsidRPr="00963DA0" w:rsidRDefault="001B6258" w:rsidP="00963DA0">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 xml:space="preserve">   Slika 22</w:t>
      </w:r>
      <w:r w:rsidR="00963DA0" w:rsidRPr="00963DA0">
        <w:rPr>
          <w:rFonts w:ascii="Times New Roman" w:eastAsia="Times New Roman" w:hAnsi="Times New Roman" w:cs="Times New Roman"/>
          <w:sz w:val="20"/>
          <w:szCs w:val="20"/>
          <w:lang w:eastAsia="hr-HR"/>
        </w:rPr>
        <w:t>: Karta rizika z</w:t>
      </w:r>
      <w:r w:rsidR="00D140D8">
        <w:rPr>
          <w:rFonts w:ascii="Times New Roman" w:eastAsia="Times New Roman" w:hAnsi="Times New Roman" w:cs="Times New Roman"/>
          <w:sz w:val="20"/>
          <w:szCs w:val="20"/>
          <w:lang w:eastAsia="hr-HR"/>
        </w:rPr>
        <w:t>a poplava uslijed proloma brana akumulacija u BiH na području Grada Ploča</w:t>
      </w:r>
    </w:p>
    <w:p w14:paraId="0436D2BD" w14:textId="77777777" w:rsidR="00963DA0" w:rsidRPr="00963DA0" w:rsidRDefault="00963DA0" w:rsidP="00963DA0">
      <w:pPr>
        <w:spacing w:after="0" w:line="240" w:lineRule="auto"/>
        <w:jc w:val="both"/>
        <w:rPr>
          <w:rFonts w:ascii="Times New Roman" w:eastAsia="Times New Roman" w:hAnsi="Times New Roman" w:cs="Times New Roman"/>
          <w:sz w:val="20"/>
          <w:szCs w:val="20"/>
          <w:lang w:eastAsia="hr-HR"/>
        </w:rPr>
      </w:pPr>
      <w:r w:rsidRPr="00963DA0">
        <w:rPr>
          <w:rFonts w:ascii="Times New Roman" w:eastAsia="Times New Roman" w:hAnsi="Times New Roman" w:cs="Times New Roman"/>
          <w:sz w:val="20"/>
          <w:szCs w:val="20"/>
          <w:lang w:eastAsia="hr-HR"/>
        </w:rPr>
        <w:t xml:space="preserve">   Izvor podataka: </w:t>
      </w:r>
      <w:hyperlink r:id="rId57" w:history="1">
        <w:r w:rsidRPr="00963DA0">
          <w:rPr>
            <w:rFonts w:ascii="Times New Roman" w:eastAsia="Times New Roman" w:hAnsi="Times New Roman" w:cs="Times New Roman"/>
            <w:color w:val="0563C1" w:themeColor="hyperlink"/>
            <w:sz w:val="20"/>
            <w:szCs w:val="20"/>
            <w:u w:val="single"/>
            <w:lang w:eastAsia="hr-HR"/>
          </w:rPr>
          <w:t>http://geoportal.dgu.hr</w:t>
        </w:r>
      </w:hyperlink>
      <w:r w:rsidRPr="00963DA0">
        <w:rPr>
          <w:rFonts w:ascii="Times New Roman" w:eastAsia="Times New Roman" w:hAnsi="Times New Roman" w:cs="Times New Roman"/>
          <w:sz w:val="20"/>
          <w:szCs w:val="20"/>
          <w:lang w:eastAsia="hr-HR"/>
        </w:rPr>
        <w:t xml:space="preserve"> ; Planovi i Procjene j.d.o.o.</w:t>
      </w:r>
    </w:p>
    <w:p w14:paraId="463F5F6C" w14:textId="77777777" w:rsidR="00963DA0" w:rsidRDefault="00963DA0" w:rsidP="00607693">
      <w:pPr>
        <w:pStyle w:val="Bezproreda"/>
      </w:pPr>
    </w:p>
    <w:p w14:paraId="7E7474E5" w14:textId="77777777" w:rsidR="00D140D8" w:rsidRPr="00016234" w:rsidRDefault="00D140D8" w:rsidP="00607693">
      <w:pPr>
        <w:pStyle w:val="Bezproreda"/>
      </w:pPr>
    </w:p>
    <w:p w14:paraId="54B583EE" w14:textId="77777777" w:rsidR="00BA1B99" w:rsidRPr="00AC7A83" w:rsidRDefault="00BA1B99" w:rsidP="003B4C3F">
      <w:pPr>
        <w:pStyle w:val="Naslov2"/>
        <w:numPr>
          <w:ilvl w:val="1"/>
          <w:numId w:val="1"/>
        </w:numPr>
        <w:ind w:left="1134" w:hanging="567"/>
      </w:pPr>
      <w:bookmarkStart w:id="582" w:name="_Toc207277373"/>
      <w:r w:rsidRPr="00AC7A83">
        <w:lastRenderedPageBreak/>
        <w:t>TEHNIČKO-TEHNOLOŠKE NESREĆE S OPASNIM TVARIMA</w:t>
      </w:r>
      <w:bookmarkEnd w:id="479"/>
      <w:bookmarkEnd w:id="480"/>
      <w:bookmarkEnd w:id="481"/>
      <w:bookmarkEnd w:id="482"/>
      <w:bookmarkEnd w:id="582"/>
    </w:p>
    <w:p w14:paraId="52931C59" w14:textId="77777777" w:rsidR="00BA1B99" w:rsidRPr="00962DA8" w:rsidRDefault="00BA1B99" w:rsidP="00BA1B99">
      <w:pPr>
        <w:pStyle w:val="Naslov2"/>
        <w:ind w:left="1080"/>
      </w:pPr>
    </w:p>
    <w:p w14:paraId="70B368D5" w14:textId="77777777" w:rsidR="00666EBA" w:rsidRDefault="00A9542B" w:rsidP="003B4C3F">
      <w:pPr>
        <w:pStyle w:val="Bezproreda"/>
        <w:rPr>
          <w:lang w:eastAsia="hr-HR"/>
        </w:rPr>
      </w:pPr>
      <w:r w:rsidRPr="00A9542B">
        <w:rPr>
          <w:shd w:val="clear" w:color="auto" w:fill="F9F9F9"/>
          <w:lang w:eastAsia="hr-HR"/>
        </w:rPr>
        <w:t>Industrijske nesreće/tehničko-tehnološke katastrofe nastaju kao iznenadni i nekontrolirani događaji prilikom upravljanja određenim sredstvima i obavljanja aktivnosti sa opasnim tvarima.</w:t>
      </w:r>
      <w:r w:rsidRPr="00A9542B">
        <w:rPr>
          <w:lang w:eastAsia="hr-HR"/>
        </w:rPr>
        <w:t xml:space="preserve"> U današnje vrijeme intenzivnog razvoja tehnologije, korištenja novih materijala i supstanci u proizvodnom procesu, ali i s druge strane zanemarivanja već </w:t>
      </w:r>
      <w:r>
        <w:rPr>
          <w:lang w:eastAsia="hr-HR"/>
        </w:rPr>
        <w:t>zastarjelih</w:t>
      </w:r>
      <w:r w:rsidRPr="00A9542B">
        <w:rPr>
          <w:lang w:eastAsia="hr-HR"/>
        </w:rPr>
        <w:t xml:space="preserve"> tehnologija i materijala koji se neadekvatno skladište ili pohranjuju rea</w:t>
      </w:r>
      <w:r w:rsidR="003B4C3F">
        <w:rPr>
          <w:lang w:eastAsia="hr-HR"/>
        </w:rPr>
        <w:t>lna su i sveprisutna mogućnost.</w:t>
      </w:r>
    </w:p>
    <w:p w14:paraId="2DC99FCD" w14:textId="77777777" w:rsidR="003B4C3F" w:rsidRDefault="003B4C3F" w:rsidP="003B4C3F">
      <w:pPr>
        <w:pStyle w:val="Bezproreda"/>
        <w:rPr>
          <w:lang w:eastAsia="hr-HR"/>
        </w:rPr>
      </w:pPr>
    </w:p>
    <w:p w14:paraId="2B044F05" w14:textId="77777777" w:rsidR="00A9542B" w:rsidRDefault="00A9542B" w:rsidP="003B4C3F">
      <w:pPr>
        <w:pStyle w:val="Naslov3"/>
        <w:numPr>
          <w:ilvl w:val="2"/>
          <w:numId w:val="1"/>
        </w:numPr>
        <w:ind w:left="1134" w:hanging="567"/>
      </w:pPr>
      <w:bookmarkStart w:id="583" w:name="_Toc517456310"/>
      <w:bookmarkStart w:id="584" w:name="_Toc517456488"/>
      <w:bookmarkStart w:id="585" w:name="_Toc517461480"/>
      <w:bookmarkStart w:id="586" w:name="_Toc518332234"/>
      <w:bookmarkStart w:id="587" w:name="_Toc207277374"/>
      <w:r w:rsidRPr="00A9542B">
        <w:t>Uvod u rizik s nazivom scenarija</w:t>
      </w:r>
      <w:bookmarkEnd w:id="583"/>
      <w:bookmarkEnd w:id="584"/>
      <w:bookmarkEnd w:id="585"/>
      <w:bookmarkEnd w:id="586"/>
      <w:bookmarkEnd w:id="587"/>
    </w:p>
    <w:p w14:paraId="5F583A99" w14:textId="12E6F765" w:rsidR="003B4C3F" w:rsidRPr="003B4C3F" w:rsidRDefault="003B4C3F" w:rsidP="003B4C3F">
      <w:pPr>
        <w:pStyle w:val="Bezproreda2"/>
        <w:rPr>
          <w:szCs w:val="24"/>
        </w:rPr>
      </w:pPr>
      <w:r w:rsidRPr="003B4C3F">
        <w:rPr>
          <w:szCs w:val="24"/>
        </w:rPr>
        <w:t xml:space="preserve">Na području Grada </w:t>
      </w:r>
      <w:r w:rsidR="00AC7A83">
        <w:rPr>
          <w:szCs w:val="24"/>
        </w:rPr>
        <w:t>Plo</w:t>
      </w:r>
      <w:r w:rsidR="00346B16">
        <w:rPr>
          <w:szCs w:val="24"/>
        </w:rPr>
        <w:t>č</w:t>
      </w:r>
      <w:r w:rsidR="00F03C5A">
        <w:rPr>
          <w:szCs w:val="24"/>
        </w:rPr>
        <w:t>a</w:t>
      </w:r>
      <w:r w:rsidRPr="003B4C3F">
        <w:rPr>
          <w:szCs w:val="24"/>
        </w:rPr>
        <w:t xml:space="preserve"> nalazi se nekoliko pravnih subjekata koji posjeduju, distribuiraju ili u svom proizvodnom procesu koriste opasne tvari.</w:t>
      </w:r>
    </w:p>
    <w:p w14:paraId="56CCD9DF" w14:textId="77777777" w:rsidR="003B4C3F" w:rsidRPr="003B4C3F" w:rsidRDefault="003B4C3F" w:rsidP="003B4C3F">
      <w:pPr>
        <w:pStyle w:val="Bezproreda2"/>
        <w:rPr>
          <w:szCs w:val="24"/>
        </w:rPr>
      </w:pPr>
      <w:r w:rsidRPr="003B4C3F">
        <w:rPr>
          <w:szCs w:val="24"/>
        </w:rPr>
        <w:t xml:space="preserve">Nesreće koje se u tim subjektima mogu dogoditi zbog raznih razloga, mogu imati katastrofalne posljedice s određenim brojem mrtvih i ranjenih ljudi te uništavanjem materijalnih dobara i zagađivanjem okoliša. </w:t>
      </w:r>
    </w:p>
    <w:p w14:paraId="0BCF1522" w14:textId="77777777" w:rsidR="003B4C3F" w:rsidRPr="003B4C3F" w:rsidRDefault="003B4C3F" w:rsidP="003B4C3F">
      <w:pPr>
        <w:pStyle w:val="Bezproreda2"/>
      </w:pPr>
    </w:p>
    <w:tbl>
      <w:tblPr>
        <w:tblpPr w:leftFromText="180" w:rightFromText="180" w:vertAnchor="text" w:horzAnchor="margin" w:tblpY="29"/>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067"/>
      </w:tblGrid>
      <w:tr w:rsidR="003B4C3F" w:rsidRPr="003B4C3F" w14:paraId="69D7BBED" w14:textId="77777777" w:rsidTr="009F6E77">
        <w:trPr>
          <w:trHeight w:val="276"/>
        </w:trPr>
        <w:tc>
          <w:tcPr>
            <w:tcW w:w="9067" w:type="dxa"/>
            <w:shd w:val="clear" w:color="auto" w:fill="FFC000"/>
            <w:vAlign w:val="center"/>
          </w:tcPr>
          <w:p w14:paraId="226A7A04" w14:textId="77777777" w:rsidR="003B4C3F" w:rsidRPr="003B4C3F" w:rsidRDefault="003B4C3F" w:rsidP="003B4C3F">
            <w:pPr>
              <w:pStyle w:val="Bezproreda2"/>
              <w:rPr>
                <w:sz w:val="20"/>
                <w:szCs w:val="20"/>
              </w:rPr>
            </w:pPr>
            <w:r w:rsidRPr="003B4C3F">
              <w:rPr>
                <w:sz w:val="20"/>
                <w:szCs w:val="20"/>
              </w:rPr>
              <w:t>Naziv scenarija:</w:t>
            </w:r>
          </w:p>
        </w:tc>
      </w:tr>
      <w:tr w:rsidR="003B4C3F" w:rsidRPr="003B4C3F" w14:paraId="0E7A1F6E" w14:textId="77777777" w:rsidTr="009F6E77">
        <w:trPr>
          <w:trHeight w:val="326"/>
        </w:trPr>
        <w:tc>
          <w:tcPr>
            <w:tcW w:w="9067" w:type="dxa"/>
            <w:tcBorders>
              <w:bottom w:val="single" w:sz="4" w:space="0" w:color="auto"/>
            </w:tcBorders>
            <w:vAlign w:val="center"/>
          </w:tcPr>
          <w:p w14:paraId="14515016" w14:textId="77777777" w:rsidR="003B4C3F" w:rsidRPr="003B4C3F" w:rsidRDefault="003B4C3F" w:rsidP="003B4C3F">
            <w:pPr>
              <w:pStyle w:val="Bezproreda2"/>
              <w:rPr>
                <w:sz w:val="20"/>
                <w:szCs w:val="20"/>
              </w:rPr>
            </w:pPr>
            <w:r w:rsidRPr="003B4C3F">
              <w:rPr>
                <w:sz w:val="20"/>
                <w:szCs w:val="20"/>
              </w:rPr>
              <w:t>Industrijske nesreće</w:t>
            </w:r>
          </w:p>
        </w:tc>
      </w:tr>
      <w:tr w:rsidR="003B4C3F" w:rsidRPr="003B4C3F" w14:paraId="743464CD" w14:textId="77777777" w:rsidTr="009F6E77">
        <w:trPr>
          <w:trHeight w:val="228"/>
        </w:trPr>
        <w:tc>
          <w:tcPr>
            <w:tcW w:w="9067" w:type="dxa"/>
            <w:shd w:val="clear" w:color="auto" w:fill="FFC000"/>
            <w:vAlign w:val="center"/>
          </w:tcPr>
          <w:p w14:paraId="7E1484B7" w14:textId="77777777" w:rsidR="003B4C3F" w:rsidRPr="003B4C3F" w:rsidRDefault="003B4C3F" w:rsidP="003B4C3F">
            <w:pPr>
              <w:pStyle w:val="Bezproreda2"/>
              <w:rPr>
                <w:sz w:val="20"/>
                <w:szCs w:val="20"/>
              </w:rPr>
            </w:pPr>
            <w:r w:rsidRPr="003B4C3F">
              <w:rPr>
                <w:sz w:val="20"/>
                <w:szCs w:val="20"/>
              </w:rPr>
              <w:t>Grupa rizika:</w:t>
            </w:r>
          </w:p>
        </w:tc>
      </w:tr>
      <w:tr w:rsidR="003B4C3F" w:rsidRPr="003B4C3F" w14:paraId="7D0D2913" w14:textId="77777777" w:rsidTr="009F6E77">
        <w:trPr>
          <w:trHeight w:val="393"/>
        </w:trPr>
        <w:tc>
          <w:tcPr>
            <w:tcW w:w="9067" w:type="dxa"/>
            <w:tcBorders>
              <w:bottom w:val="single" w:sz="4" w:space="0" w:color="auto"/>
            </w:tcBorders>
            <w:vAlign w:val="center"/>
          </w:tcPr>
          <w:p w14:paraId="190C0449" w14:textId="77777777" w:rsidR="003B4C3F" w:rsidRPr="003B4C3F" w:rsidRDefault="003B4C3F" w:rsidP="003B4C3F">
            <w:pPr>
              <w:pStyle w:val="Bezproreda2"/>
              <w:rPr>
                <w:sz w:val="20"/>
                <w:szCs w:val="20"/>
              </w:rPr>
            </w:pPr>
            <w:r w:rsidRPr="003B4C3F">
              <w:rPr>
                <w:sz w:val="20"/>
                <w:szCs w:val="20"/>
              </w:rPr>
              <w:t>Tehničko-tehnološke nesreće s opasnim tvarima</w:t>
            </w:r>
          </w:p>
        </w:tc>
      </w:tr>
      <w:tr w:rsidR="003B4C3F" w:rsidRPr="003B4C3F" w14:paraId="48CAF64F" w14:textId="77777777" w:rsidTr="009F6E77">
        <w:trPr>
          <w:trHeight w:val="280"/>
        </w:trPr>
        <w:tc>
          <w:tcPr>
            <w:tcW w:w="9067" w:type="dxa"/>
            <w:shd w:val="clear" w:color="auto" w:fill="FFC000"/>
            <w:vAlign w:val="center"/>
          </w:tcPr>
          <w:p w14:paraId="7CEDC5D2" w14:textId="77777777" w:rsidR="003B4C3F" w:rsidRPr="003B4C3F" w:rsidRDefault="003B4C3F" w:rsidP="003B4C3F">
            <w:pPr>
              <w:pStyle w:val="Bezproreda2"/>
              <w:rPr>
                <w:sz w:val="20"/>
                <w:szCs w:val="20"/>
              </w:rPr>
            </w:pPr>
            <w:r w:rsidRPr="003B4C3F">
              <w:rPr>
                <w:sz w:val="20"/>
                <w:szCs w:val="20"/>
              </w:rPr>
              <w:t>Rizik:</w:t>
            </w:r>
          </w:p>
        </w:tc>
      </w:tr>
      <w:tr w:rsidR="003B4C3F" w:rsidRPr="003B4C3F" w14:paraId="27DC02AB" w14:textId="77777777" w:rsidTr="009F6E77">
        <w:trPr>
          <w:trHeight w:val="333"/>
        </w:trPr>
        <w:tc>
          <w:tcPr>
            <w:tcW w:w="9067" w:type="dxa"/>
            <w:tcBorders>
              <w:bottom w:val="single" w:sz="4" w:space="0" w:color="auto"/>
            </w:tcBorders>
            <w:vAlign w:val="center"/>
          </w:tcPr>
          <w:p w14:paraId="2D5819A1" w14:textId="77777777" w:rsidR="003B4C3F" w:rsidRPr="003B4C3F" w:rsidRDefault="003B4C3F" w:rsidP="003B4C3F">
            <w:pPr>
              <w:pStyle w:val="Bezproreda2"/>
              <w:rPr>
                <w:sz w:val="20"/>
                <w:szCs w:val="20"/>
              </w:rPr>
            </w:pPr>
            <w:r w:rsidRPr="003B4C3F">
              <w:rPr>
                <w:sz w:val="20"/>
                <w:szCs w:val="20"/>
              </w:rPr>
              <w:t>Industrijske nesreće</w:t>
            </w:r>
          </w:p>
        </w:tc>
      </w:tr>
      <w:tr w:rsidR="003B4C3F" w:rsidRPr="003B4C3F" w14:paraId="601DB24E" w14:textId="77777777" w:rsidTr="009F6E77">
        <w:trPr>
          <w:trHeight w:val="218"/>
        </w:trPr>
        <w:tc>
          <w:tcPr>
            <w:tcW w:w="9067" w:type="dxa"/>
            <w:shd w:val="clear" w:color="auto" w:fill="FFC000"/>
            <w:vAlign w:val="center"/>
          </w:tcPr>
          <w:p w14:paraId="3E5F110B" w14:textId="21EA496B" w:rsidR="003B4C3F" w:rsidRPr="003B4C3F" w:rsidRDefault="003B4C3F" w:rsidP="0068464B">
            <w:pPr>
              <w:pStyle w:val="Bezproreda2"/>
              <w:rPr>
                <w:sz w:val="20"/>
                <w:szCs w:val="20"/>
              </w:rPr>
            </w:pPr>
            <w:r w:rsidRPr="003B4C3F">
              <w:rPr>
                <w:sz w:val="20"/>
                <w:szCs w:val="20"/>
              </w:rPr>
              <w:t xml:space="preserve">Radna skupina: Povjerenstvo za izradu procjene rizika od velikih nesreća Grada </w:t>
            </w:r>
            <w:r w:rsidR="00AC7A83">
              <w:rPr>
                <w:sz w:val="20"/>
                <w:szCs w:val="20"/>
              </w:rPr>
              <w:t>Ploč</w:t>
            </w:r>
            <w:r w:rsidR="00221410">
              <w:rPr>
                <w:sz w:val="20"/>
                <w:szCs w:val="20"/>
              </w:rPr>
              <w:t>a</w:t>
            </w:r>
          </w:p>
        </w:tc>
      </w:tr>
      <w:tr w:rsidR="003B4C3F" w:rsidRPr="003B4C3F" w14:paraId="497970EA" w14:textId="77777777" w:rsidTr="009F6E77">
        <w:trPr>
          <w:trHeight w:val="327"/>
        </w:trPr>
        <w:tc>
          <w:tcPr>
            <w:tcW w:w="9067" w:type="dxa"/>
            <w:tcBorders>
              <w:bottom w:val="single" w:sz="4" w:space="0" w:color="auto"/>
            </w:tcBorders>
            <w:vAlign w:val="center"/>
          </w:tcPr>
          <w:p w14:paraId="6E4E35F9" w14:textId="4986F6C7" w:rsidR="003B4C3F" w:rsidRPr="003B4C3F" w:rsidRDefault="003B4C3F" w:rsidP="0068464B">
            <w:pPr>
              <w:pStyle w:val="Bezproreda2"/>
              <w:rPr>
                <w:sz w:val="20"/>
                <w:szCs w:val="20"/>
              </w:rPr>
            </w:pPr>
            <w:r w:rsidRPr="003B4C3F">
              <w:rPr>
                <w:sz w:val="20"/>
                <w:szCs w:val="20"/>
              </w:rPr>
              <w:t xml:space="preserve">Sudionici u izradi Procjene rizika sukladno točci 9. Procjeni rizika od velikih nesreća Grada </w:t>
            </w:r>
            <w:r w:rsidR="00AC7A83">
              <w:rPr>
                <w:sz w:val="20"/>
                <w:szCs w:val="20"/>
              </w:rPr>
              <w:t>Ploč</w:t>
            </w:r>
            <w:r w:rsidR="00221410">
              <w:rPr>
                <w:sz w:val="20"/>
                <w:szCs w:val="20"/>
              </w:rPr>
              <w:t>a</w:t>
            </w:r>
          </w:p>
        </w:tc>
      </w:tr>
      <w:tr w:rsidR="003B4C3F" w:rsidRPr="003B4C3F" w14:paraId="02BBAD17" w14:textId="77777777" w:rsidTr="009F6E77">
        <w:trPr>
          <w:trHeight w:val="212"/>
        </w:trPr>
        <w:tc>
          <w:tcPr>
            <w:tcW w:w="9067" w:type="dxa"/>
            <w:shd w:val="clear" w:color="auto" w:fill="FFC000"/>
            <w:vAlign w:val="center"/>
          </w:tcPr>
          <w:p w14:paraId="52EDAABB" w14:textId="77777777" w:rsidR="003B4C3F" w:rsidRPr="003B4C3F" w:rsidRDefault="003B4C3F" w:rsidP="003B4C3F">
            <w:pPr>
              <w:pStyle w:val="Bezproreda2"/>
              <w:rPr>
                <w:sz w:val="20"/>
                <w:szCs w:val="20"/>
              </w:rPr>
            </w:pPr>
            <w:r w:rsidRPr="003B4C3F">
              <w:rPr>
                <w:sz w:val="20"/>
                <w:szCs w:val="20"/>
              </w:rPr>
              <w:t>Opis scenarija:</w:t>
            </w:r>
          </w:p>
        </w:tc>
      </w:tr>
      <w:tr w:rsidR="003B4C3F" w:rsidRPr="003B4C3F" w14:paraId="1DD834D4" w14:textId="77777777" w:rsidTr="009F6E77">
        <w:trPr>
          <w:trHeight w:val="654"/>
        </w:trPr>
        <w:tc>
          <w:tcPr>
            <w:tcW w:w="9067" w:type="dxa"/>
            <w:vAlign w:val="center"/>
          </w:tcPr>
          <w:p w14:paraId="74EC0712" w14:textId="77777777" w:rsidR="003B4C3F" w:rsidRPr="003B4C3F" w:rsidRDefault="003B4C3F" w:rsidP="003B4C3F">
            <w:pPr>
              <w:pStyle w:val="Bezproreda2"/>
              <w:rPr>
                <w:bCs/>
                <w:sz w:val="20"/>
                <w:szCs w:val="20"/>
              </w:rPr>
            </w:pPr>
            <w:r w:rsidRPr="003B4C3F">
              <w:rPr>
                <w:sz w:val="20"/>
                <w:szCs w:val="20"/>
              </w:rPr>
              <w:t>Kod imaoca opasnih tvari došlo je do curenja opasne tvari u okoliš, njezinog zapaljenja i eksplozije što je dovelo do ugrožavanja ljudskih života i materijalne štete</w:t>
            </w:r>
          </w:p>
        </w:tc>
      </w:tr>
    </w:tbl>
    <w:p w14:paraId="0A6F7A2B" w14:textId="77777777" w:rsidR="003B4C3F" w:rsidRPr="00A9542B" w:rsidRDefault="003B4C3F" w:rsidP="000E0B4B">
      <w:pPr>
        <w:pStyle w:val="Bezproreda1"/>
      </w:pPr>
    </w:p>
    <w:p w14:paraId="71AE6C3B" w14:textId="77777777" w:rsidR="00A9542B" w:rsidRDefault="00A9542B" w:rsidP="003B4C3F">
      <w:pPr>
        <w:pStyle w:val="Naslov3"/>
        <w:numPr>
          <w:ilvl w:val="2"/>
          <w:numId w:val="1"/>
        </w:numPr>
        <w:ind w:left="1134" w:hanging="567"/>
      </w:pPr>
      <w:bookmarkStart w:id="588" w:name="_Toc517456311"/>
      <w:bookmarkStart w:id="589" w:name="_Toc517456489"/>
      <w:bookmarkStart w:id="590" w:name="_Toc517461481"/>
      <w:bookmarkStart w:id="591" w:name="_Toc518332235"/>
      <w:bookmarkStart w:id="592" w:name="_Toc207277375"/>
      <w:r w:rsidRPr="00A9542B">
        <w:t>Utjecaj na kritičnu infrastrukturu</w:t>
      </w:r>
      <w:bookmarkEnd w:id="588"/>
      <w:bookmarkEnd w:id="589"/>
      <w:bookmarkEnd w:id="590"/>
      <w:bookmarkEnd w:id="591"/>
      <w:bookmarkEnd w:id="592"/>
    </w:p>
    <w:p w14:paraId="4B7AFE81" w14:textId="77777777" w:rsidR="000E0B4B" w:rsidRPr="000E0B4B" w:rsidRDefault="000E0B4B" w:rsidP="000E0B4B">
      <w:pPr>
        <w:pStyle w:val="Bezproreda1"/>
      </w:pPr>
    </w:p>
    <w:p w14:paraId="48828A6E" w14:textId="32376273" w:rsidR="00A9542B" w:rsidRPr="00A9542B" w:rsidRDefault="00E31898" w:rsidP="00A9542B">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Tablica 16</w:t>
      </w:r>
      <w:r w:rsidR="00476A64">
        <w:rPr>
          <w:rFonts w:ascii="Times New Roman" w:eastAsia="Times New Roman" w:hAnsi="Times New Roman" w:cs="Times New Roman"/>
          <w:sz w:val="20"/>
          <w:szCs w:val="20"/>
          <w:lang w:eastAsia="hr-HR"/>
        </w:rPr>
        <w:t>8</w:t>
      </w:r>
      <w:r w:rsidR="00A9542B" w:rsidRPr="00A9542B">
        <w:rPr>
          <w:rFonts w:ascii="Times New Roman" w:eastAsia="Times New Roman" w:hAnsi="Times New Roman" w:cs="Times New Roman"/>
          <w:sz w:val="20"/>
          <w:szCs w:val="20"/>
          <w:lang w:eastAsia="hr-HR"/>
        </w:rPr>
        <w:t>: Utjecaj na kritičnu infrastrukturu</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8108"/>
      </w:tblGrid>
      <w:tr w:rsidR="00A9542B" w:rsidRPr="00A9542B" w14:paraId="08B4FDEC" w14:textId="77777777" w:rsidTr="00B1287F">
        <w:tc>
          <w:tcPr>
            <w:tcW w:w="959" w:type="dxa"/>
            <w:shd w:val="clear" w:color="auto" w:fill="9CC2E5"/>
          </w:tcPr>
          <w:p w14:paraId="5305898F" w14:textId="77777777" w:rsidR="00A9542B" w:rsidRPr="00A9542B" w:rsidRDefault="00A9542B" w:rsidP="00A9542B">
            <w:pPr>
              <w:spacing w:after="0" w:line="240" w:lineRule="auto"/>
              <w:jc w:val="both"/>
              <w:rPr>
                <w:rFonts w:ascii="Times New Roman" w:hAnsi="Times New Roman"/>
                <w:b/>
                <w:sz w:val="20"/>
                <w:szCs w:val="20"/>
                <w:lang w:eastAsia="hr-HR"/>
              </w:rPr>
            </w:pPr>
            <w:r w:rsidRPr="00A9542B">
              <w:rPr>
                <w:rFonts w:ascii="Times New Roman" w:hAnsi="Times New Roman"/>
                <w:b/>
                <w:sz w:val="20"/>
                <w:szCs w:val="20"/>
                <w:lang w:eastAsia="hr-HR"/>
              </w:rPr>
              <w:t>Utjecaj</w:t>
            </w:r>
          </w:p>
        </w:tc>
        <w:tc>
          <w:tcPr>
            <w:tcW w:w="8108" w:type="dxa"/>
            <w:shd w:val="clear" w:color="auto" w:fill="9CC2E5"/>
          </w:tcPr>
          <w:p w14:paraId="167B067F" w14:textId="77777777" w:rsidR="00A9542B" w:rsidRPr="00A9542B" w:rsidRDefault="00A9542B" w:rsidP="00A9542B">
            <w:pPr>
              <w:spacing w:after="0" w:line="240" w:lineRule="auto"/>
              <w:jc w:val="both"/>
              <w:rPr>
                <w:rFonts w:ascii="Times New Roman" w:hAnsi="Times New Roman"/>
                <w:b/>
                <w:sz w:val="20"/>
                <w:szCs w:val="20"/>
                <w:lang w:eastAsia="hr-HR"/>
              </w:rPr>
            </w:pPr>
            <w:r w:rsidRPr="00A9542B">
              <w:rPr>
                <w:rFonts w:ascii="Times New Roman" w:hAnsi="Times New Roman"/>
                <w:b/>
                <w:sz w:val="20"/>
                <w:szCs w:val="20"/>
                <w:lang w:eastAsia="hr-HR"/>
              </w:rPr>
              <w:t>Sektor kritične infrastrukture</w:t>
            </w:r>
          </w:p>
        </w:tc>
      </w:tr>
      <w:tr w:rsidR="00A9542B" w:rsidRPr="00A9542B" w14:paraId="3E685A9E" w14:textId="77777777" w:rsidTr="00B1287F">
        <w:tc>
          <w:tcPr>
            <w:tcW w:w="959" w:type="dxa"/>
          </w:tcPr>
          <w:p w14:paraId="227DFAA9" w14:textId="77777777" w:rsidR="00A9542B" w:rsidRPr="00A9542B" w:rsidRDefault="00A9542B" w:rsidP="00A9542B">
            <w:pPr>
              <w:spacing w:after="0" w:line="240" w:lineRule="auto"/>
              <w:jc w:val="center"/>
              <w:rPr>
                <w:rFonts w:ascii="Times New Roman" w:hAnsi="Times New Roman"/>
                <w:b/>
                <w:sz w:val="20"/>
                <w:szCs w:val="20"/>
                <w:lang w:eastAsia="hr-HR"/>
              </w:rPr>
            </w:pPr>
          </w:p>
        </w:tc>
        <w:tc>
          <w:tcPr>
            <w:tcW w:w="8108" w:type="dxa"/>
          </w:tcPr>
          <w:p w14:paraId="5605FA83" w14:textId="77777777" w:rsidR="00A9542B" w:rsidRPr="00A9542B" w:rsidRDefault="00A9542B" w:rsidP="00A9542B">
            <w:pPr>
              <w:spacing w:after="0" w:line="240" w:lineRule="auto"/>
              <w:jc w:val="both"/>
              <w:rPr>
                <w:rFonts w:ascii="Times New Roman" w:hAnsi="Times New Roman"/>
                <w:sz w:val="20"/>
                <w:szCs w:val="20"/>
                <w:lang w:eastAsia="hr-HR"/>
              </w:rPr>
            </w:pPr>
            <w:r w:rsidRPr="00A9542B">
              <w:rPr>
                <w:rFonts w:ascii="Times New Roman" w:hAnsi="Times New Roman"/>
                <w:b/>
                <w:sz w:val="20"/>
                <w:szCs w:val="20"/>
                <w:lang w:eastAsia="hr-HR"/>
              </w:rPr>
              <w:t xml:space="preserve">Energetika </w:t>
            </w:r>
            <w:r w:rsidRPr="00A9542B">
              <w:rPr>
                <w:rFonts w:ascii="Times New Roman" w:hAnsi="Times New Roman"/>
                <w:sz w:val="20"/>
                <w:szCs w:val="20"/>
                <w:lang w:eastAsia="hr-HR"/>
              </w:rPr>
              <w:t>(proizvodnja, akumulacija i brane, prijenos, skladištenje, transport energenata i energije, sustavi za distribuciju)</w:t>
            </w:r>
          </w:p>
        </w:tc>
      </w:tr>
      <w:tr w:rsidR="00A9542B" w:rsidRPr="00A9542B" w14:paraId="48D5D26F" w14:textId="77777777" w:rsidTr="00B1287F">
        <w:tc>
          <w:tcPr>
            <w:tcW w:w="959" w:type="dxa"/>
          </w:tcPr>
          <w:p w14:paraId="44692FDF" w14:textId="77777777" w:rsidR="00A9542B" w:rsidRPr="00A9542B" w:rsidRDefault="00A9542B" w:rsidP="00A9542B">
            <w:pPr>
              <w:spacing w:after="0" w:line="240" w:lineRule="auto"/>
              <w:jc w:val="center"/>
              <w:rPr>
                <w:rFonts w:ascii="Times New Roman" w:hAnsi="Times New Roman"/>
                <w:b/>
                <w:sz w:val="20"/>
                <w:szCs w:val="20"/>
                <w:lang w:eastAsia="hr-HR"/>
              </w:rPr>
            </w:pPr>
          </w:p>
        </w:tc>
        <w:tc>
          <w:tcPr>
            <w:tcW w:w="8108" w:type="dxa"/>
          </w:tcPr>
          <w:p w14:paraId="125E5B00" w14:textId="77777777" w:rsidR="00A9542B" w:rsidRPr="00A9542B" w:rsidRDefault="00A9542B" w:rsidP="00A9542B">
            <w:pPr>
              <w:spacing w:after="0" w:line="240" w:lineRule="auto"/>
              <w:jc w:val="both"/>
              <w:rPr>
                <w:rFonts w:ascii="Times New Roman" w:hAnsi="Times New Roman"/>
                <w:sz w:val="20"/>
                <w:szCs w:val="20"/>
                <w:lang w:eastAsia="hr-HR"/>
              </w:rPr>
            </w:pPr>
            <w:r w:rsidRPr="00A9542B">
              <w:rPr>
                <w:rFonts w:ascii="Times New Roman" w:hAnsi="Times New Roman"/>
                <w:b/>
                <w:sz w:val="20"/>
                <w:szCs w:val="20"/>
                <w:lang w:eastAsia="hr-HR"/>
              </w:rPr>
              <w:t>Komunikacijska i informacijska</w:t>
            </w:r>
            <w:r w:rsidRPr="00A9542B">
              <w:rPr>
                <w:rFonts w:ascii="Times New Roman" w:hAnsi="Times New Roman"/>
                <w:sz w:val="20"/>
                <w:szCs w:val="20"/>
                <w:lang w:eastAsia="hr-HR"/>
              </w:rPr>
              <w:t xml:space="preserve"> </w:t>
            </w:r>
            <w:r w:rsidRPr="00A9542B">
              <w:rPr>
                <w:rFonts w:ascii="Times New Roman" w:hAnsi="Times New Roman"/>
                <w:b/>
                <w:sz w:val="20"/>
                <w:szCs w:val="20"/>
                <w:lang w:eastAsia="hr-HR"/>
              </w:rPr>
              <w:t>tehnologija</w:t>
            </w:r>
            <w:r w:rsidRPr="00A9542B">
              <w:rPr>
                <w:rFonts w:ascii="Times New Roman" w:hAnsi="Times New Roman"/>
                <w:sz w:val="20"/>
                <w:szCs w:val="20"/>
                <w:lang w:eastAsia="hr-HR"/>
              </w:rPr>
              <w:t xml:space="preserve"> (elektroničke komunikacije, informacijski sustavi, prijenos podataka, pružanje audio i audiovizualnih medijskih usluga)</w:t>
            </w:r>
          </w:p>
        </w:tc>
      </w:tr>
      <w:tr w:rsidR="00A9542B" w:rsidRPr="00A9542B" w14:paraId="0356132D" w14:textId="77777777" w:rsidTr="00B1287F">
        <w:tc>
          <w:tcPr>
            <w:tcW w:w="959" w:type="dxa"/>
          </w:tcPr>
          <w:p w14:paraId="4DF6D872" w14:textId="77777777" w:rsidR="00A9542B" w:rsidRPr="00A9542B" w:rsidRDefault="00A9542B" w:rsidP="00A9542B">
            <w:pPr>
              <w:spacing w:after="0" w:line="240" w:lineRule="auto"/>
              <w:jc w:val="center"/>
              <w:rPr>
                <w:rFonts w:ascii="Times New Roman" w:hAnsi="Times New Roman"/>
                <w:b/>
                <w:sz w:val="20"/>
                <w:szCs w:val="20"/>
                <w:lang w:eastAsia="hr-HR"/>
              </w:rPr>
            </w:pPr>
            <w:r w:rsidRPr="00A9542B">
              <w:rPr>
                <w:rFonts w:ascii="Times New Roman" w:hAnsi="Times New Roman"/>
                <w:b/>
                <w:sz w:val="20"/>
                <w:szCs w:val="20"/>
                <w:lang w:eastAsia="hr-HR"/>
              </w:rPr>
              <w:t>X</w:t>
            </w:r>
          </w:p>
        </w:tc>
        <w:tc>
          <w:tcPr>
            <w:tcW w:w="8108" w:type="dxa"/>
          </w:tcPr>
          <w:p w14:paraId="11DA6B61" w14:textId="77777777" w:rsidR="00A9542B" w:rsidRPr="00A9542B" w:rsidRDefault="00A9542B" w:rsidP="00A9542B">
            <w:pPr>
              <w:spacing w:after="0" w:line="240" w:lineRule="auto"/>
              <w:jc w:val="both"/>
              <w:rPr>
                <w:rFonts w:ascii="Times New Roman" w:hAnsi="Times New Roman"/>
                <w:sz w:val="20"/>
                <w:szCs w:val="20"/>
                <w:lang w:eastAsia="hr-HR"/>
              </w:rPr>
            </w:pPr>
            <w:r w:rsidRPr="00A9542B">
              <w:rPr>
                <w:rFonts w:ascii="Times New Roman" w:hAnsi="Times New Roman"/>
                <w:b/>
                <w:sz w:val="20"/>
                <w:szCs w:val="20"/>
                <w:lang w:eastAsia="hr-HR"/>
              </w:rPr>
              <w:t>Promet</w:t>
            </w:r>
            <w:r w:rsidRPr="00A9542B">
              <w:rPr>
                <w:rFonts w:ascii="Times New Roman" w:hAnsi="Times New Roman"/>
                <w:sz w:val="20"/>
                <w:szCs w:val="20"/>
                <w:lang w:eastAsia="hr-HR"/>
              </w:rPr>
              <w:t xml:space="preserve"> (cestovni, željeznički, zračni, pomorski i promet u unutarnjim plovnim putovima)</w:t>
            </w:r>
          </w:p>
        </w:tc>
      </w:tr>
      <w:tr w:rsidR="00A9542B" w:rsidRPr="00A9542B" w14:paraId="205C0710" w14:textId="77777777" w:rsidTr="00B1287F">
        <w:tc>
          <w:tcPr>
            <w:tcW w:w="959" w:type="dxa"/>
          </w:tcPr>
          <w:p w14:paraId="182A5BE6" w14:textId="77777777" w:rsidR="00A9542B" w:rsidRPr="00A9542B" w:rsidRDefault="00A9542B" w:rsidP="00A9542B">
            <w:pPr>
              <w:spacing w:after="0" w:line="240" w:lineRule="auto"/>
              <w:jc w:val="center"/>
              <w:rPr>
                <w:rFonts w:ascii="Times New Roman" w:hAnsi="Times New Roman"/>
                <w:b/>
                <w:sz w:val="20"/>
                <w:szCs w:val="20"/>
                <w:lang w:eastAsia="hr-HR"/>
              </w:rPr>
            </w:pPr>
          </w:p>
        </w:tc>
        <w:tc>
          <w:tcPr>
            <w:tcW w:w="8108" w:type="dxa"/>
          </w:tcPr>
          <w:p w14:paraId="2C144306" w14:textId="77777777" w:rsidR="00A9542B" w:rsidRPr="00A9542B" w:rsidRDefault="00A9542B" w:rsidP="00A9542B">
            <w:pPr>
              <w:spacing w:after="0" w:line="240" w:lineRule="auto"/>
              <w:jc w:val="both"/>
              <w:rPr>
                <w:rFonts w:ascii="Times New Roman" w:hAnsi="Times New Roman"/>
                <w:sz w:val="20"/>
                <w:szCs w:val="20"/>
                <w:lang w:eastAsia="hr-HR"/>
              </w:rPr>
            </w:pPr>
            <w:r w:rsidRPr="00A9542B">
              <w:rPr>
                <w:rFonts w:ascii="Times New Roman" w:hAnsi="Times New Roman"/>
                <w:b/>
                <w:sz w:val="20"/>
                <w:szCs w:val="20"/>
                <w:lang w:eastAsia="hr-HR"/>
              </w:rPr>
              <w:t>Zdravstvo</w:t>
            </w:r>
            <w:r w:rsidRPr="00A9542B">
              <w:rPr>
                <w:rFonts w:ascii="Times New Roman" w:hAnsi="Times New Roman"/>
                <w:sz w:val="20"/>
                <w:szCs w:val="20"/>
                <w:lang w:eastAsia="hr-HR"/>
              </w:rPr>
              <w:t xml:space="preserve"> (zdravstvena zaštita, proizvodnja, promet i nadzor nad lijekovima)</w:t>
            </w:r>
          </w:p>
        </w:tc>
      </w:tr>
      <w:tr w:rsidR="00A9542B" w:rsidRPr="00A9542B" w14:paraId="6095DB82" w14:textId="77777777" w:rsidTr="00B1287F">
        <w:tc>
          <w:tcPr>
            <w:tcW w:w="959" w:type="dxa"/>
          </w:tcPr>
          <w:p w14:paraId="0587A80A" w14:textId="77777777" w:rsidR="00A9542B" w:rsidRPr="00A9542B" w:rsidRDefault="00A9542B" w:rsidP="00A9542B">
            <w:pPr>
              <w:spacing w:after="0" w:line="240" w:lineRule="auto"/>
              <w:jc w:val="center"/>
              <w:rPr>
                <w:rFonts w:ascii="Times New Roman" w:hAnsi="Times New Roman"/>
                <w:b/>
                <w:sz w:val="20"/>
                <w:szCs w:val="20"/>
                <w:lang w:eastAsia="hr-HR"/>
              </w:rPr>
            </w:pPr>
          </w:p>
        </w:tc>
        <w:tc>
          <w:tcPr>
            <w:tcW w:w="8108" w:type="dxa"/>
          </w:tcPr>
          <w:p w14:paraId="40463617" w14:textId="77777777" w:rsidR="00A9542B" w:rsidRPr="00A9542B" w:rsidRDefault="00A9542B" w:rsidP="00A9542B">
            <w:pPr>
              <w:spacing w:after="0" w:line="240" w:lineRule="auto"/>
              <w:jc w:val="both"/>
              <w:rPr>
                <w:rFonts w:ascii="Times New Roman" w:hAnsi="Times New Roman"/>
                <w:sz w:val="20"/>
                <w:szCs w:val="20"/>
                <w:lang w:eastAsia="hr-HR"/>
              </w:rPr>
            </w:pPr>
            <w:r w:rsidRPr="00A9542B">
              <w:rPr>
                <w:rFonts w:ascii="Times New Roman" w:hAnsi="Times New Roman"/>
                <w:b/>
                <w:sz w:val="20"/>
                <w:szCs w:val="20"/>
                <w:lang w:eastAsia="hr-HR"/>
              </w:rPr>
              <w:t>Vodno gospodarstvo</w:t>
            </w:r>
            <w:r w:rsidRPr="00A9542B">
              <w:rPr>
                <w:rFonts w:ascii="Times New Roman" w:hAnsi="Times New Roman"/>
                <w:sz w:val="20"/>
                <w:szCs w:val="20"/>
                <w:lang w:eastAsia="hr-HR"/>
              </w:rPr>
              <w:t xml:space="preserve"> (regulacijske i zaštitne vodne građevine i komunalne vodne građevine)</w:t>
            </w:r>
          </w:p>
        </w:tc>
      </w:tr>
      <w:tr w:rsidR="00A9542B" w:rsidRPr="00A9542B" w14:paraId="30DA76E9" w14:textId="77777777" w:rsidTr="00B1287F">
        <w:tc>
          <w:tcPr>
            <w:tcW w:w="959" w:type="dxa"/>
          </w:tcPr>
          <w:p w14:paraId="7012EB2E" w14:textId="77777777" w:rsidR="00A9542B" w:rsidRPr="00A9542B" w:rsidRDefault="00A9542B" w:rsidP="00A9542B">
            <w:pPr>
              <w:spacing w:after="0" w:line="240" w:lineRule="auto"/>
              <w:jc w:val="center"/>
              <w:rPr>
                <w:rFonts w:ascii="Times New Roman" w:hAnsi="Times New Roman"/>
                <w:b/>
                <w:sz w:val="20"/>
                <w:szCs w:val="20"/>
                <w:lang w:eastAsia="hr-HR"/>
              </w:rPr>
            </w:pPr>
          </w:p>
        </w:tc>
        <w:tc>
          <w:tcPr>
            <w:tcW w:w="8108" w:type="dxa"/>
          </w:tcPr>
          <w:p w14:paraId="20D54590" w14:textId="77777777" w:rsidR="00A9542B" w:rsidRPr="00A9542B" w:rsidRDefault="00A9542B" w:rsidP="00A9542B">
            <w:pPr>
              <w:spacing w:after="0" w:line="240" w:lineRule="auto"/>
              <w:jc w:val="both"/>
              <w:rPr>
                <w:rFonts w:ascii="Times New Roman" w:hAnsi="Times New Roman"/>
                <w:sz w:val="20"/>
                <w:szCs w:val="20"/>
                <w:lang w:eastAsia="hr-HR"/>
              </w:rPr>
            </w:pPr>
            <w:r w:rsidRPr="00A9542B">
              <w:rPr>
                <w:rFonts w:ascii="Times New Roman" w:hAnsi="Times New Roman"/>
                <w:b/>
                <w:sz w:val="20"/>
                <w:szCs w:val="20"/>
                <w:lang w:eastAsia="hr-HR"/>
              </w:rPr>
              <w:t>Hrana</w:t>
            </w:r>
            <w:r w:rsidRPr="00A9542B">
              <w:rPr>
                <w:rFonts w:ascii="Times New Roman" w:hAnsi="Times New Roman"/>
                <w:sz w:val="20"/>
                <w:szCs w:val="20"/>
                <w:lang w:eastAsia="hr-HR"/>
              </w:rPr>
              <w:t xml:space="preserve"> (proizvodnja i opskrba hranom i sustav sigurnosti hrane, robne zalihe)</w:t>
            </w:r>
          </w:p>
        </w:tc>
      </w:tr>
      <w:tr w:rsidR="00A9542B" w:rsidRPr="00A9542B" w14:paraId="3422B90F" w14:textId="77777777" w:rsidTr="00B1287F">
        <w:tc>
          <w:tcPr>
            <w:tcW w:w="959" w:type="dxa"/>
          </w:tcPr>
          <w:p w14:paraId="48109B11" w14:textId="77777777" w:rsidR="00A9542B" w:rsidRPr="00A9542B" w:rsidRDefault="00A9542B" w:rsidP="00A9542B">
            <w:pPr>
              <w:spacing w:after="0" w:line="240" w:lineRule="auto"/>
              <w:jc w:val="center"/>
              <w:rPr>
                <w:rFonts w:ascii="Times New Roman" w:hAnsi="Times New Roman"/>
                <w:b/>
                <w:sz w:val="20"/>
                <w:szCs w:val="20"/>
                <w:lang w:eastAsia="hr-HR"/>
              </w:rPr>
            </w:pPr>
          </w:p>
        </w:tc>
        <w:tc>
          <w:tcPr>
            <w:tcW w:w="8108" w:type="dxa"/>
          </w:tcPr>
          <w:p w14:paraId="4019AD86" w14:textId="77777777" w:rsidR="00A9542B" w:rsidRPr="00A9542B" w:rsidRDefault="00A9542B" w:rsidP="00A9542B">
            <w:pPr>
              <w:spacing w:after="0" w:line="240" w:lineRule="auto"/>
              <w:jc w:val="both"/>
              <w:rPr>
                <w:rFonts w:ascii="Times New Roman" w:hAnsi="Times New Roman"/>
                <w:b/>
                <w:sz w:val="20"/>
                <w:szCs w:val="20"/>
                <w:lang w:eastAsia="hr-HR"/>
              </w:rPr>
            </w:pPr>
            <w:r w:rsidRPr="00A9542B">
              <w:rPr>
                <w:rFonts w:ascii="Times New Roman" w:hAnsi="Times New Roman"/>
                <w:b/>
                <w:sz w:val="20"/>
                <w:szCs w:val="20"/>
                <w:lang w:eastAsia="hr-HR"/>
              </w:rPr>
              <w:t xml:space="preserve">Financije </w:t>
            </w:r>
            <w:r w:rsidRPr="00A9542B">
              <w:rPr>
                <w:rFonts w:ascii="Times New Roman" w:hAnsi="Times New Roman"/>
                <w:sz w:val="20"/>
                <w:szCs w:val="20"/>
                <w:lang w:eastAsia="hr-HR"/>
              </w:rPr>
              <w:t>(bankarstvo, burze, investicije, sustavi osiguranja i plaćanja)</w:t>
            </w:r>
          </w:p>
        </w:tc>
      </w:tr>
      <w:tr w:rsidR="00A9542B" w:rsidRPr="00A9542B" w14:paraId="38D19211" w14:textId="77777777" w:rsidTr="00B1287F">
        <w:tc>
          <w:tcPr>
            <w:tcW w:w="959" w:type="dxa"/>
          </w:tcPr>
          <w:p w14:paraId="332243F3" w14:textId="77777777" w:rsidR="00A9542B" w:rsidRPr="00A9542B" w:rsidRDefault="00A9542B" w:rsidP="00A9542B">
            <w:pPr>
              <w:spacing w:after="0" w:line="240" w:lineRule="auto"/>
              <w:jc w:val="center"/>
              <w:rPr>
                <w:rFonts w:ascii="Times New Roman" w:hAnsi="Times New Roman"/>
                <w:b/>
                <w:sz w:val="20"/>
                <w:szCs w:val="20"/>
                <w:lang w:eastAsia="hr-HR"/>
              </w:rPr>
            </w:pPr>
          </w:p>
        </w:tc>
        <w:tc>
          <w:tcPr>
            <w:tcW w:w="8108" w:type="dxa"/>
          </w:tcPr>
          <w:p w14:paraId="44959067" w14:textId="77777777" w:rsidR="00A9542B" w:rsidRPr="00A9542B" w:rsidRDefault="00A9542B" w:rsidP="00A9542B">
            <w:pPr>
              <w:spacing w:after="0" w:line="240" w:lineRule="auto"/>
              <w:jc w:val="both"/>
              <w:rPr>
                <w:rFonts w:ascii="Times New Roman" w:hAnsi="Times New Roman"/>
                <w:b/>
                <w:sz w:val="20"/>
                <w:szCs w:val="20"/>
                <w:lang w:eastAsia="hr-HR"/>
              </w:rPr>
            </w:pPr>
            <w:r w:rsidRPr="00A9542B">
              <w:rPr>
                <w:rFonts w:ascii="Times New Roman" w:hAnsi="Times New Roman"/>
                <w:b/>
                <w:sz w:val="20"/>
                <w:szCs w:val="20"/>
                <w:lang w:eastAsia="hr-HR"/>
              </w:rPr>
              <w:t xml:space="preserve">Proizvodnja, skladištenje i prijevoz opasnih tvari </w:t>
            </w:r>
            <w:r w:rsidRPr="00A9542B">
              <w:rPr>
                <w:rFonts w:ascii="Times New Roman" w:hAnsi="Times New Roman"/>
                <w:sz w:val="20"/>
                <w:szCs w:val="20"/>
                <w:lang w:eastAsia="hr-HR"/>
              </w:rPr>
              <w:t>(kemijski, biološki, radiološki i nuklearni materijali)</w:t>
            </w:r>
          </w:p>
        </w:tc>
      </w:tr>
      <w:tr w:rsidR="00A9542B" w:rsidRPr="00A9542B" w14:paraId="5EC8B66C" w14:textId="77777777" w:rsidTr="00B1287F">
        <w:tc>
          <w:tcPr>
            <w:tcW w:w="959" w:type="dxa"/>
          </w:tcPr>
          <w:p w14:paraId="5ADD5710" w14:textId="77777777" w:rsidR="00A9542B" w:rsidRPr="00A9542B" w:rsidRDefault="00A9542B" w:rsidP="00A9542B">
            <w:pPr>
              <w:spacing w:after="0" w:line="240" w:lineRule="auto"/>
              <w:jc w:val="center"/>
              <w:rPr>
                <w:rFonts w:ascii="Times New Roman" w:hAnsi="Times New Roman"/>
                <w:b/>
                <w:sz w:val="20"/>
                <w:szCs w:val="20"/>
                <w:lang w:eastAsia="hr-HR"/>
              </w:rPr>
            </w:pPr>
            <w:r w:rsidRPr="00A9542B">
              <w:rPr>
                <w:rFonts w:ascii="Times New Roman" w:hAnsi="Times New Roman"/>
                <w:b/>
                <w:sz w:val="20"/>
                <w:szCs w:val="20"/>
                <w:lang w:eastAsia="hr-HR"/>
              </w:rPr>
              <w:t>X</w:t>
            </w:r>
          </w:p>
        </w:tc>
        <w:tc>
          <w:tcPr>
            <w:tcW w:w="8108" w:type="dxa"/>
          </w:tcPr>
          <w:p w14:paraId="7861E630" w14:textId="77777777" w:rsidR="00A9542B" w:rsidRPr="00A9542B" w:rsidRDefault="00A9542B" w:rsidP="00A9542B">
            <w:pPr>
              <w:spacing w:after="0" w:line="240" w:lineRule="auto"/>
              <w:jc w:val="both"/>
              <w:rPr>
                <w:rFonts w:ascii="Times New Roman" w:hAnsi="Times New Roman"/>
                <w:sz w:val="20"/>
                <w:szCs w:val="20"/>
                <w:lang w:eastAsia="hr-HR"/>
              </w:rPr>
            </w:pPr>
            <w:r w:rsidRPr="00A9542B">
              <w:rPr>
                <w:rFonts w:ascii="Times New Roman" w:hAnsi="Times New Roman"/>
                <w:b/>
                <w:sz w:val="20"/>
                <w:szCs w:val="20"/>
                <w:lang w:eastAsia="hr-HR"/>
              </w:rPr>
              <w:t>Javne službe</w:t>
            </w:r>
            <w:r w:rsidRPr="00A9542B">
              <w:rPr>
                <w:rFonts w:ascii="Times New Roman" w:hAnsi="Times New Roman"/>
                <w:sz w:val="20"/>
                <w:szCs w:val="20"/>
                <w:lang w:eastAsia="hr-HR"/>
              </w:rPr>
              <w:t xml:space="preserve"> (osiguranje javnog reda i mira, zaštita i spašavanje, hitna medicinska pomoć)</w:t>
            </w:r>
          </w:p>
        </w:tc>
      </w:tr>
      <w:tr w:rsidR="00A9542B" w:rsidRPr="00A9542B" w14:paraId="145290DE" w14:textId="77777777" w:rsidTr="00B1287F">
        <w:tc>
          <w:tcPr>
            <w:tcW w:w="959" w:type="dxa"/>
          </w:tcPr>
          <w:p w14:paraId="550B3828" w14:textId="77777777" w:rsidR="00A9542B" w:rsidRPr="00A9542B" w:rsidRDefault="00A9542B" w:rsidP="00A9542B">
            <w:pPr>
              <w:spacing w:after="0" w:line="240" w:lineRule="auto"/>
              <w:jc w:val="center"/>
              <w:rPr>
                <w:rFonts w:ascii="Times New Roman" w:hAnsi="Times New Roman"/>
                <w:b/>
                <w:sz w:val="20"/>
                <w:szCs w:val="20"/>
                <w:lang w:eastAsia="hr-HR"/>
              </w:rPr>
            </w:pPr>
          </w:p>
        </w:tc>
        <w:tc>
          <w:tcPr>
            <w:tcW w:w="8108" w:type="dxa"/>
          </w:tcPr>
          <w:p w14:paraId="2A763817" w14:textId="77777777" w:rsidR="00A9542B" w:rsidRPr="00A9542B" w:rsidRDefault="00A9542B" w:rsidP="00A9542B">
            <w:pPr>
              <w:spacing w:after="0" w:line="240" w:lineRule="auto"/>
              <w:jc w:val="both"/>
              <w:rPr>
                <w:rFonts w:ascii="Times New Roman" w:hAnsi="Times New Roman"/>
                <w:b/>
                <w:sz w:val="20"/>
                <w:szCs w:val="20"/>
                <w:lang w:eastAsia="hr-HR"/>
              </w:rPr>
            </w:pPr>
            <w:r w:rsidRPr="00A9542B">
              <w:rPr>
                <w:rFonts w:ascii="Times New Roman" w:hAnsi="Times New Roman"/>
                <w:b/>
                <w:sz w:val="20"/>
                <w:szCs w:val="20"/>
                <w:lang w:eastAsia="hr-HR"/>
              </w:rPr>
              <w:t>Nacionalni spomenici i vrijednosti</w:t>
            </w:r>
          </w:p>
        </w:tc>
      </w:tr>
    </w:tbl>
    <w:p w14:paraId="3E8C4534" w14:textId="77777777" w:rsidR="00FC31A4" w:rsidRPr="00A9542B" w:rsidRDefault="00FC31A4" w:rsidP="00A9542B"/>
    <w:p w14:paraId="2647AA58" w14:textId="77777777" w:rsidR="00A9542B" w:rsidRPr="003B4C3F" w:rsidRDefault="00A9542B" w:rsidP="003B4C3F">
      <w:pPr>
        <w:pStyle w:val="Naslov3"/>
        <w:numPr>
          <w:ilvl w:val="2"/>
          <w:numId w:val="1"/>
        </w:numPr>
        <w:ind w:left="1134" w:hanging="567"/>
      </w:pPr>
      <w:bookmarkStart w:id="593" w:name="_Toc517456312"/>
      <w:bookmarkStart w:id="594" w:name="_Toc517456490"/>
      <w:bookmarkStart w:id="595" w:name="_Toc517461482"/>
      <w:bookmarkStart w:id="596" w:name="_Toc518332236"/>
      <w:bookmarkStart w:id="597" w:name="_Toc207277376"/>
      <w:r w:rsidRPr="00A9542B">
        <w:lastRenderedPageBreak/>
        <w:t>Kontekst</w:t>
      </w:r>
      <w:bookmarkEnd w:id="593"/>
      <w:bookmarkEnd w:id="594"/>
      <w:bookmarkEnd w:id="595"/>
      <w:bookmarkEnd w:id="596"/>
      <w:bookmarkEnd w:id="597"/>
    </w:p>
    <w:p w14:paraId="265EAC44" w14:textId="38AC80A5" w:rsidR="003B4C3F" w:rsidRPr="00A9542B" w:rsidRDefault="003B4C3F" w:rsidP="003B4C3F">
      <w:pPr>
        <w:ind w:left="284"/>
        <w:jc w:val="both"/>
        <w:rPr>
          <w:rFonts w:ascii="Times New Roman" w:hAnsi="Times New Roman"/>
        </w:rPr>
      </w:pPr>
      <w:r w:rsidRPr="00DF6E68">
        <w:rPr>
          <w:rFonts w:ascii="Times New Roman" w:hAnsi="Times New Roman"/>
        </w:rPr>
        <w:t xml:space="preserve">Na području Grada </w:t>
      </w:r>
      <w:r w:rsidR="00AC7A83">
        <w:rPr>
          <w:rFonts w:ascii="Times New Roman" w:hAnsi="Times New Roman"/>
        </w:rPr>
        <w:t>Ploč</w:t>
      </w:r>
      <w:r w:rsidR="00221410">
        <w:rPr>
          <w:rFonts w:ascii="Times New Roman" w:hAnsi="Times New Roman"/>
        </w:rPr>
        <w:t>a</w:t>
      </w:r>
      <w:r w:rsidRPr="00DF6E68">
        <w:rPr>
          <w:rFonts w:ascii="Times New Roman" w:hAnsi="Times New Roman"/>
        </w:rPr>
        <w:t xml:space="preserve"> od</w:t>
      </w:r>
      <w:r w:rsidRPr="00A9542B">
        <w:rPr>
          <w:rFonts w:ascii="Times New Roman" w:hAnsi="Times New Roman"/>
        </w:rPr>
        <w:t xml:space="preserve"> značajnijih gospodarskih subjekata gdje se drži određena količina opasnih </w:t>
      </w:r>
      <w:r>
        <w:rPr>
          <w:rFonts w:ascii="Times New Roman" w:hAnsi="Times New Roman"/>
        </w:rPr>
        <w:t xml:space="preserve">tvari </w:t>
      </w:r>
      <w:r w:rsidRPr="00A9542B">
        <w:rPr>
          <w:rFonts w:ascii="Times New Roman" w:hAnsi="Times New Roman"/>
          <w:color w:val="000000"/>
        </w:rPr>
        <w:t xml:space="preserve">nalaze se i djeluju: </w:t>
      </w:r>
    </w:p>
    <w:p w14:paraId="19036C52" w14:textId="77777777" w:rsidR="00AC7A83" w:rsidRPr="000935F6" w:rsidRDefault="00AC7A83" w:rsidP="005F33B1">
      <w:pPr>
        <w:pStyle w:val="Bezproreda2"/>
        <w:numPr>
          <w:ilvl w:val="0"/>
          <w:numId w:val="111"/>
        </w:numPr>
        <w:rPr>
          <w:rFonts w:eastAsia="Times New Roman"/>
          <w:szCs w:val="24"/>
          <w:lang w:eastAsia="hr-HR"/>
        </w:rPr>
      </w:pPr>
      <w:r w:rsidRPr="000935F6">
        <w:t>Terminal tekućeg tereta Luka Ploče trgovina - LPT d.o.o.</w:t>
      </w:r>
    </w:p>
    <w:p w14:paraId="335F416F" w14:textId="77777777" w:rsidR="00AC7A83" w:rsidRPr="000935F6" w:rsidRDefault="00AC7A83" w:rsidP="005F33B1">
      <w:pPr>
        <w:pStyle w:val="Bezproreda2"/>
        <w:numPr>
          <w:ilvl w:val="0"/>
          <w:numId w:val="111"/>
        </w:numPr>
        <w:rPr>
          <w:rFonts w:eastAsia="Times New Roman"/>
          <w:szCs w:val="24"/>
          <w:lang w:eastAsia="hr-HR"/>
        </w:rPr>
      </w:pPr>
      <w:r w:rsidRPr="000935F6">
        <w:t>Naftni terminal Federacije d.o.o. za uskladištenje, špediciju, vanjski i unutrašnji promet</w:t>
      </w:r>
    </w:p>
    <w:p w14:paraId="685E0947" w14:textId="1511C923" w:rsidR="00AC7A83" w:rsidRPr="000935F6" w:rsidRDefault="00AC7A83" w:rsidP="005F33B1">
      <w:pPr>
        <w:pStyle w:val="Bezproreda2"/>
        <w:numPr>
          <w:ilvl w:val="0"/>
          <w:numId w:val="111"/>
        </w:numPr>
        <w:rPr>
          <w:rFonts w:eastAsia="Times New Roman"/>
          <w:szCs w:val="24"/>
          <w:lang w:eastAsia="hr-HR"/>
        </w:rPr>
      </w:pPr>
      <w:r w:rsidRPr="000935F6">
        <w:rPr>
          <w:color w:val="000000"/>
          <w:szCs w:val="24"/>
        </w:rPr>
        <w:t>BP INA Ploče</w:t>
      </w:r>
    </w:p>
    <w:p w14:paraId="7A96CD58" w14:textId="770E71D3" w:rsidR="00AC7A83" w:rsidRPr="001B451D" w:rsidRDefault="00AC7A83" w:rsidP="005F33B1">
      <w:pPr>
        <w:pStyle w:val="Bezproreda2"/>
        <w:numPr>
          <w:ilvl w:val="0"/>
          <w:numId w:val="111"/>
        </w:numPr>
        <w:rPr>
          <w:rFonts w:eastAsia="Times New Roman"/>
          <w:szCs w:val="24"/>
          <w:lang w:eastAsia="hr-HR"/>
        </w:rPr>
      </w:pPr>
      <w:r w:rsidRPr="001B451D">
        <w:rPr>
          <w:color w:val="000000"/>
          <w:szCs w:val="24"/>
        </w:rPr>
        <w:t xml:space="preserve">BP </w:t>
      </w:r>
      <w:r w:rsidR="000935F6">
        <w:rPr>
          <w:color w:val="000000"/>
          <w:szCs w:val="24"/>
        </w:rPr>
        <w:t>PETROL</w:t>
      </w:r>
      <w:r w:rsidRPr="001B451D">
        <w:rPr>
          <w:color w:val="000000"/>
          <w:szCs w:val="24"/>
        </w:rPr>
        <w:t xml:space="preserve"> Ploče</w:t>
      </w:r>
    </w:p>
    <w:p w14:paraId="0650A009" w14:textId="77777777" w:rsidR="00AC7A83" w:rsidRPr="001B451D" w:rsidRDefault="00AC7A83" w:rsidP="005F33B1">
      <w:pPr>
        <w:pStyle w:val="Bezproreda2"/>
        <w:numPr>
          <w:ilvl w:val="0"/>
          <w:numId w:val="111"/>
        </w:numPr>
        <w:rPr>
          <w:rFonts w:eastAsia="Times New Roman"/>
          <w:szCs w:val="24"/>
          <w:lang w:eastAsia="hr-HR"/>
        </w:rPr>
      </w:pPr>
      <w:r w:rsidRPr="001B451D">
        <w:rPr>
          <w:color w:val="000000"/>
          <w:szCs w:val="24"/>
        </w:rPr>
        <w:t>Prodajni centar „STUDENAC“</w:t>
      </w:r>
    </w:p>
    <w:p w14:paraId="5E181E82" w14:textId="77777777" w:rsidR="00AC7A83" w:rsidRPr="00AC7A83" w:rsidRDefault="00AC7A83" w:rsidP="00AC7A83">
      <w:pPr>
        <w:pStyle w:val="Bezproreda2"/>
        <w:ind w:left="720"/>
        <w:rPr>
          <w:rFonts w:eastAsia="Times New Roman"/>
          <w:szCs w:val="24"/>
          <w:lang w:eastAsia="hr-HR"/>
        </w:rPr>
      </w:pPr>
    </w:p>
    <w:p w14:paraId="5E5745A1" w14:textId="77777777" w:rsidR="00A9542B" w:rsidRPr="000E0B4B" w:rsidRDefault="00A9542B" w:rsidP="002F2B03">
      <w:pPr>
        <w:pStyle w:val="Naslov3"/>
        <w:numPr>
          <w:ilvl w:val="2"/>
          <w:numId w:val="1"/>
        </w:numPr>
        <w:ind w:left="1134" w:hanging="567"/>
      </w:pPr>
      <w:bookmarkStart w:id="598" w:name="_Toc517456313"/>
      <w:bookmarkStart w:id="599" w:name="_Toc517456491"/>
      <w:bookmarkStart w:id="600" w:name="_Toc517461483"/>
      <w:bookmarkStart w:id="601" w:name="_Toc518332237"/>
      <w:bookmarkStart w:id="602" w:name="_Toc207277377"/>
      <w:r w:rsidRPr="00A9542B">
        <w:t>Uzrok</w:t>
      </w:r>
      <w:bookmarkEnd w:id="598"/>
      <w:bookmarkEnd w:id="599"/>
      <w:bookmarkEnd w:id="600"/>
      <w:bookmarkEnd w:id="601"/>
      <w:bookmarkEnd w:id="602"/>
    </w:p>
    <w:p w14:paraId="55171A9D" w14:textId="77777777" w:rsidR="00A9542B" w:rsidRPr="00A9542B" w:rsidRDefault="00A9542B" w:rsidP="002F2B03">
      <w:pPr>
        <w:spacing w:after="0" w:line="240" w:lineRule="auto"/>
        <w:jc w:val="both"/>
        <w:rPr>
          <w:rFonts w:ascii="Times New Roman" w:eastAsia="Times New Roman" w:hAnsi="Times New Roman" w:cs="Times New Roman"/>
          <w:sz w:val="24"/>
          <w:szCs w:val="24"/>
          <w:lang w:eastAsia="hr-HR"/>
        </w:rPr>
      </w:pPr>
      <w:r w:rsidRPr="00A9542B">
        <w:rPr>
          <w:rFonts w:ascii="Times New Roman" w:eastAsia="Times New Roman" w:hAnsi="Times New Roman" w:cs="Times New Roman"/>
          <w:sz w:val="24"/>
          <w:szCs w:val="24"/>
          <w:lang w:eastAsia="hr-HR"/>
        </w:rPr>
        <w:t xml:space="preserve">Uzrokom opasnosti smatra se događaj, poremećaj u procesu ili pak propust djelatnika, a uslijed kojih se može osloboditi opasna tvar ili tvari koje mogu uzrokovati opasnost, te može doći do širenja i ugrožavanja ljudi i objekata ili do povezivanja u uzročno-posljedični lanac događaja koji, iako svaki sam za sebe ne predstavljaju dovoljan uzrok ugrožavanja, uslijed pretpostavljenog povezivanja događaja predstavljaju realnu opasnost. </w:t>
      </w:r>
    </w:p>
    <w:p w14:paraId="7264CCCD" w14:textId="77777777" w:rsidR="00A9542B" w:rsidRPr="00A9542B" w:rsidRDefault="00A9542B" w:rsidP="002F2B03">
      <w:pPr>
        <w:spacing w:after="0" w:line="240" w:lineRule="auto"/>
        <w:jc w:val="both"/>
        <w:rPr>
          <w:rFonts w:ascii="Times New Roman" w:eastAsia="Times New Roman" w:hAnsi="Times New Roman" w:cs="Times New Roman"/>
          <w:sz w:val="24"/>
          <w:szCs w:val="24"/>
          <w:lang w:eastAsia="hr-HR"/>
        </w:rPr>
      </w:pPr>
      <w:r w:rsidRPr="00A9542B">
        <w:rPr>
          <w:rFonts w:ascii="Times New Roman" w:eastAsia="Times New Roman" w:hAnsi="Times New Roman" w:cs="Times New Roman"/>
          <w:sz w:val="24"/>
          <w:szCs w:val="24"/>
          <w:lang w:eastAsia="hr-HR"/>
        </w:rPr>
        <w:t>Na osnovu analize postojećeg stanja utvrđeni su mogući uzroci izvanrednog događaj:</w:t>
      </w:r>
    </w:p>
    <w:p w14:paraId="2011D786" w14:textId="77777777" w:rsidR="00A9542B" w:rsidRPr="00A9542B" w:rsidRDefault="00A9542B" w:rsidP="00A9542B">
      <w:pPr>
        <w:spacing w:after="0" w:line="240" w:lineRule="auto"/>
        <w:jc w:val="both"/>
        <w:rPr>
          <w:rFonts w:ascii="Times New Roman" w:eastAsia="Times New Roman" w:hAnsi="Times New Roman" w:cs="Times New Roman"/>
          <w:sz w:val="24"/>
          <w:szCs w:val="24"/>
          <w:lang w:eastAsia="hr-HR"/>
        </w:rPr>
      </w:pPr>
    </w:p>
    <w:p w14:paraId="6785FDAE" w14:textId="58F529DD" w:rsidR="00A9542B" w:rsidRPr="00A9542B" w:rsidRDefault="00E31898" w:rsidP="00A9542B">
      <w:pPr>
        <w:spacing w:after="0" w:line="240" w:lineRule="auto"/>
        <w:jc w:val="both"/>
        <w:rPr>
          <w:rFonts w:ascii="Times New Roman" w:eastAsia="Times New Roman" w:hAnsi="Times New Roman" w:cs="Times New Roman"/>
          <w:sz w:val="20"/>
          <w:szCs w:val="20"/>
          <w:lang w:eastAsia="hr-HR"/>
        </w:rPr>
      </w:pPr>
      <w:r>
        <w:rPr>
          <w:rFonts w:ascii="Times New Roman" w:eastAsia="Times New Roman" w:hAnsi="Times New Roman" w:cs="Times New Roman"/>
          <w:sz w:val="20"/>
          <w:szCs w:val="20"/>
          <w:lang w:eastAsia="hr-HR"/>
        </w:rPr>
        <w:t>Tablica 16</w:t>
      </w:r>
      <w:r w:rsidR="00476A64">
        <w:rPr>
          <w:rFonts w:ascii="Times New Roman" w:eastAsia="Times New Roman" w:hAnsi="Times New Roman" w:cs="Times New Roman"/>
          <w:sz w:val="20"/>
          <w:szCs w:val="20"/>
          <w:lang w:eastAsia="hr-HR"/>
        </w:rPr>
        <w:t>9</w:t>
      </w:r>
      <w:r w:rsidR="00A9542B" w:rsidRPr="00A9542B">
        <w:rPr>
          <w:rFonts w:ascii="Times New Roman" w:eastAsia="Times New Roman" w:hAnsi="Times New Roman" w:cs="Times New Roman"/>
          <w:sz w:val="20"/>
          <w:szCs w:val="20"/>
          <w:lang w:eastAsia="hr-HR"/>
        </w:rPr>
        <w:t>: Mogući uzroci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5"/>
        <w:gridCol w:w="6727"/>
      </w:tblGrid>
      <w:tr w:rsidR="00A9542B" w:rsidRPr="00A9542B" w14:paraId="1EC0D32A" w14:textId="77777777" w:rsidTr="000E0B4B">
        <w:trPr>
          <w:trHeight w:val="441"/>
        </w:trPr>
        <w:tc>
          <w:tcPr>
            <w:tcW w:w="2376" w:type="dxa"/>
            <w:shd w:val="clear" w:color="auto" w:fill="9CC2E5"/>
          </w:tcPr>
          <w:p w14:paraId="1A61D96D" w14:textId="77777777" w:rsidR="00A9542B" w:rsidRPr="00A9542B" w:rsidRDefault="00A9542B" w:rsidP="00A9542B">
            <w:pPr>
              <w:spacing w:after="0" w:line="240" w:lineRule="auto"/>
              <w:jc w:val="both"/>
              <w:rPr>
                <w:rFonts w:ascii="Times New Roman" w:eastAsia="Times New Roman" w:hAnsi="Times New Roman" w:cs="Times New Roman"/>
                <w:b/>
                <w:sz w:val="20"/>
                <w:szCs w:val="20"/>
                <w:lang w:eastAsia="hr-HR"/>
              </w:rPr>
            </w:pPr>
            <w:r w:rsidRPr="00A9542B">
              <w:rPr>
                <w:rFonts w:ascii="Times New Roman" w:eastAsia="Times New Roman" w:hAnsi="Times New Roman" w:cs="Times New Roman"/>
                <w:b/>
                <w:sz w:val="20"/>
                <w:szCs w:val="20"/>
                <w:lang w:eastAsia="hr-HR"/>
              </w:rPr>
              <w:t>Skupina uzroka</w:t>
            </w:r>
          </w:p>
        </w:tc>
        <w:tc>
          <w:tcPr>
            <w:tcW w:w="6912" w:type="dxa"/>
            <w:shd w:val="clear" w:color="auto" w:fill="9CC2E5"/>
          </w:tcPr>
          <w:p w14:paraId="36DEDC93" w14:textId="77777777" w:rsidR="00A9542B" w:rsidRPr="00A9542B" w:rsidRDefault="00A9542B" w:rsidP="00A9542B">
            <w:pPr>
              <w:spacing w:after="0" w:line="240" w:lineRule="auto"/>
              <w:jc w:val="both"/>
              <w:rPr>
                <w:rFonts w:ascii="Times New Roman" w:eastAsia="Times New Roman" w:hAnsi="Times New Roman" w:cs="Times New Roman"/>
                <w:b/>
                <w:sz w:val="20"/>
                <w:szCs w:val="20"/>
                <w:lang w:eastAsia="hr-HR"/>
              </w:rPr>
            </w:pPr>
            <w:r w:rsidRPr="00A9542B">
              <w:rPr>
                <w:rFonts w:ascii="Times New Roman" w:eastAsia="Times New Roman" w:hAnsi="Times New Roman" w:cs="Times New Roman"/>
                <w:b/>
                <w:sz w:val="20"/>
                <w:szCs w:val="20"/>
                <w:lang w:eastAsia="hr-HR"/>
              </w:rPr>
              <w:t>Mogući uzroci unutar skupine</w:t>
            </w:r>
          </w:p>
        </w:tc>
      </w:tr>
      <w:tr w:rsidR="00A9542B" w:rsidRPr="00A9542B" w14:paraId="26F06DD5" w14:textId="77777777" w:rsidTr="000E0B4B">
        <w:tc>
          <w:tcPr>
            <w:tcW w:w="2376" w:type="dxa"/>
            <w:vMerge w:val="restart"/>
          </w:tcPr>
          <w:p w14:paraId="6671AAFA" w14:textId="77777777" w:rsidR="00A9542B" w:rsidRPr="00A9542B" w:rsidRDefault="00A9542B" w:rsidP="00A9542B">
            <w:pPr>
              <w:spacing w:after="0" w:line="240" w:lineRule="auto"/>
              <w:jc w:val="both"/>
              <w:rPr>
                <w:rFonts w:ascii="Times New Roman" w:eastAsia="Times New Roman" w:hAnsi="Times New Roman" w:cs="Times New Roman"/>
                <w:b/>
                <w:sz w:val="20"/>
                <w:szCs w:val="20"/>
                <w:lang w:eastAsia="hr-HR"/>
              </w:rPr>
            </w:pPr>
            <w:r w:rsidRPr="00A9542B">
              <w:rPr>
                <w:rFonts w:ascii="Times New Roman" w:eastAsia="Times New Roman" w:hAnsi="Times New Roman" w:cs="Times New Roman"/>
                <w:b/>
                <w:sz w:val="20"/>
                <w:szCs w:val="20"/>
                <w:lang w:eastAsia="hr-HR"/>
              </w:rPr>
              <w:t>Ljudski faktor</w:t>
            </w:r>
          </w:p>
        </w:tc>
        <w:tc>
          <w:tcPr>
            <w:tcW w:w="6912" w:type="dxa"/>
          </w:tcPr>
          <w:p w14:paraId="31B925EB" w14:textId="77777777" w:rsidR="00A9542B" w:rsidRPr="00A9542B" w:rsidRDefault="00A9542B" w:rsidP="00A9542B">
            <w:pPr>
              <w:spacing w:after="0" w:line="240" w:lineRule="auto"/>
              <w:jc w:val="both"/>
              <w:rPr>
                <w:rFonts w:ascii="Times New Roman" w:eastAsia="Times New Roman" w:hAnsi="Times New Roman" w:cs="Times New Roman"/>
                <w:sz w:val="20"/>
                <w:szCs w:val="20"/>
                <w:lang w:eastAsia="hr-HR"/>
              </w:rPr>
            </w:pPr>
            <w:r w:rsidRPr="00A9542B">
              <w:rPr>
                <w:rFonts w:ascii="Times New Roman" w:eastAsia="Times New Roman" w:hAnsi="Times New Roman" w:cs="Times New Roman"/>
                <w:sz w:val="20"/>
                <w:szCs w:val="20"/>
                <w:lang w:eastAsia="hr-HR"/>
              </w:rPr>
              <w:t>Nepažnja prilikom dopreme opasnih tvari, pretakanja i sl.</w:t>
            </w:r>
          </w:p>
        </w:tc>
      </w:tr>
      <w:tr w:rsidR="00A9542B" w:rsidRPr="00A9542B" w14:paraId="5806BF93" w14:textId="77777777" w:rsidTr="000E0B4B">
        <w:tc>
          <w:tcPr>
            <w:tcW w:w="2376" w:type="dxa"/>
            <w:vMerge/>
          </w:tcPr>
          <w:p w14:paraId="70B24677" w14:textId="77777777" w:rsidR="00A9542B" w:rsidRPr="00A9542B" w:rsidRDefault="00A9542B" w:rsidP="00A9542B">
            <w:pPr>
              <w:spacing w:after="0" w:line="240" w:lineRule="auto"/>
              <w:jc w:val="both"/>
              <w:rPr>
                <w:rFonts w:ascii="Times New Roman" w:eastAsia="Times New Roman" w:hAnsi="Times New Roman" w:cs="Times New Roman"/>
                <w:b/>
                <w:sz w:val="20"/>
                <w:szCs w:val="20"/>
                <w:lang w:eastAsia="hr-HR"/>
              </w:rPr>
            </w:pPr>
          </w:p>
        </w:tc>
        <w:tc>
          <w:tcPr>
            <w:tcW w:w="6912" w:type="dxa"/>
          </w:tcPr>
          <w:p w14:paraId="02462504" w14:textId="77777777" w:rsidR="00A9542B" w:rsidRPr="00A9542B" w:rsidRDefault="00A9542B" w:rsidP="00A9542B">
            <w:pPr>
              <w:spacing w:after="0" w:line="240" w:lineRule="auto"/>
              <w:jc w:val="both"/>
              <w:rPr>
                <w:rFonts w:ascii="Times New Roman" w:eastAsia="Times New Roman" w:hAnsi="Times New Roman" w:cs="Times New Roman"/>
                <w:sz w:val="20"/>
                <w:szCs w:val="20"/>
                <w:lang w:eastAsia="hr-HR"/>
              </w:rPr>
            </w:pPr>
            <w:r w:rsidRPr="00A9542B">
              <w:rPr>
                <w:rFonts w:ascii="Times New Roman" w:eastAsia="Times New Roman" w:hAnsi="Times New Roman" w:cs="Times New Roman"/>
                <w:sz w:val="20"/>
                <w:szCs w:val="20"/>
                <w:lang w:eastAsia="hr-HR"/>
              </w:rPr>
              <w:t>Nepridržavanje uputa ii nepažnja prilikom održavanja postrojenja</w:t>
            </w:r>
          </w:p>
        </w:tc>
      </w:tr>
      <w:tr w:rsidR="00A9542B" w:rsidRPr="00A9542B" w14:paraId="51DC3E01" w14:textId="77777777" w:rsidTr="000E0B4B">
        <w:tc>
          <w:tcPr>
            <w:tcW w:w="2376" w:type="dxa"/>
            <w:vMerge/>
          </w:tcPr>
          <w:p w14:paraId="15F0624B" w14:textId="77777777" w:rsidR="00A9542B" w:rsidRPr="00A9542B" w:rsidRDefault="00A9542B" w:rsidP="00A9542B">
            <w:pPr>
              <w:spacing w:after="0" w:line="240" w:lineRule="auto"/>
              <w:jc w:val="both"/>
              <w:rPr>
                <w:rFonts w:ascii="Times New Roman" w:eastAsia="Times New Roman" w:hAnsi="Times New Roman" w:cs="Times New Roman"/>
                <w:b/>
                <w:sz w:val="20"/>
                <w:szCs w:val="20"/>
                <w:lang w:eastAsia="hr-HR"/>
              </w:rPr>
            </w:pPr>
          </w:p>
        </w:tc>
        <w:tc>
          <w:tcPr>
            <w:tcW w:w="6912" w:type="dxa"/>
          </w:tcPr>
          <w:p w14:paraId="41F79357" w14:textId="77777777" w:rsidR="00A9542B" w:rsidRPr="00A9542B" w:rsidRDefault="00A9542B" w:rsidP="00A9542B">
            <w:pPr>
              <w:spacing w:after="0" w:line="240" w:lineRule="auto"/>
              <w:jc w:val="both"/>
              <w:rPr>
                <w:rFonts w:ascii="Times New Roman" w:eastAsia="Times New Roman" w:hAnsi="Times New Roman" w:cs="Times New Roman"/>
                <w:sz w:val="20"/>
                <w:szCs w:val="20"/>
                <w:lang w:eastAsia="hr-HR"/>
              </w:rPr>
            </w:pPr>
            <w:r w:rsidRPr="00A9542B">
              <w:rPr>
                <w:rFonts w:ascii="Times New Roman" w:eastAsia="Times New Roman" w:hAnsi="Times New Roman" w:cs="Times New Roman"/>
                <w:sz w:val="20"/>
                <w:szCs w:val="20"/>
                <w:lang w:eastAsia="hr-HR"/>
              </w:rPr>
              <w:t>Rukovanje instalacijama i uređajima na tehnički nedopušten način</w:t>
            </w:r>
          </w:p>
        </w:tc>
      </w:tr>
      <w:tr w:rsidR="00A9542B" w:rsidRPr="00A9542B" w14:paraId="1A1DBE2C" w14:textId="77777777" w:rsidTr="000E0B4B">
        <w:tc>
          <w:tcPr>
            <w:tcW w:w="2376" w:type="dxa"/>
            <w:vMerge w:val="restart"/>
          </w:tcPr>
          <w:p w14:paraId="09439E8F" w14:textId="77777777" w:rsidR="00A9542B" w:rsidRPr="00A9542B" w:rsidRDefault="00A9542B" w:rsidP="00A9542B">
            <w:pPr>
              <w:spacing w:after="0" w:line="240" w:lineRule="auto"/>
              <w:jc w:val="both"/>
              <w:rPr>
                <w:rFonts w:ascii="Times New Roman" w:eastAsia="Times New Roman" w:hAnsi="Times New Roman" w:cs="Times New Roman"/>
                <w:b/>
                <w:sz w:val="20"/>
                <w:szCs w:val="20"/>
                <w:lang w:eastAsia="hr-HR"/>
              </w:rPr>
            </w:pPr>
            <w:r w:rsidRPr="00A9542B">
              <w:rPr>
                <w:rFonts w:ascii="Times New Roman" w:eastAsia="Times New Roman" w:hAnsi="Times New Roman" w:cs="Times New Roman"/>
                <w:b/>
                <w:sz w:val="20"/>
                <w:szCs w:val="20"/>
                <w:lang w:eastAsia="hr-HR"/>
              </w:rPr>
              <w:t>Poremećaji tehničkog procesa</w:t>
            </w:r>
          </w:p>
        </w:tc>
        <w:tc>
          <w:tcPr>
            <w:tcW w:w="6912" w:type="dxa"/>
          </w:tcPr>
          <w:p w14:paraId="02268089" w14:textId="77777777" w:rsidR="00A9542B" w:rsidRPr="00A9542B" w:rsidRDefault="00A9542B" w:rsidP="00A9542B">
            <w:pPr>
              <w:spacing w:after="0" w:line="240" w:lineRule="auto"/>
              <w:jc w:val="both"/>
              <w:rPr>
                <w:rFonts w:ascii="Times New Roman" w:eastAsia="Times New Roman" w:hAnsi="Times New Roman" w:cs="Times New Roman"/>
                <w:sz w:val="20"/>
                <w:szCs w:val="20"/>
                <w:lang w:eastAsia="hr-HR"/>
              </w:rPr>
            </w:pPr>
            <w:r w:rsidRPr="00A9542B">
              <w:rPr>
                <w:rFonts w:ascii="Times New Roman" w:eastAsia="Times New Roman" w:hAnsi="Times New Roman" w:cs="Times New Roman"/>
                <w:sz w:val="20"/>
                <w:szCs w:val="20"/>
                <w:lang w:eastAsia="hr-HR"/>
              </w:rPr>
              <w:t>Procesni ili drugi poremećaji prateće i sigurnosne opreme spremnika (el. oprema, sigurnosni ventili, odušci, cjevovodi i sl.)</w:t>
            </w:r>
          </w:p>
        </w:tc>
      </w:tr>
      <w:tr w:rsidR="00A9542B" w:rsidRPr="00A9542B" w14:paraId="600ACC09" w14:textId="77777777" w:rsidTr="000E0B4B">
        <w:tc>
          <w:tcPr>
            <w:tcW w:w="2376" w:type="dxa"/>
            <w:vMerge/>
          </w:tcPr>
          <w:p w14:paraId="02154C85" w14:textId="77777777" w:rsidR="00A9542B" w:rsidRPr="00A9542B" w:rsidRDefault="00A9542B" w:rsidP="00A9542B">
            <w:pPr>
              <w:spacing w:after="0" w:line="240" w:lineRule="auto"/>
              <w:jc w:val="both"/>
              <w:rPr>
                <w:rFonts w:ascii="Times New Roman" w:eastAsia="Times New Roman" w:hAnsi="Times New Roman" w:cs="Times New Roman"/>
                <w:b/>
                <w:sz w:val="20"/>
                <w:szCs w:val="20"/>
                <w:lang w:eastAsia="hr-HR"/>
              </w:rPr>
            </w:pPr>
          </w:p>
        </w:tc>
        <w:tc>
          <w:tcPr>
            <w:tcW w:w="6912" w:type="dxa"/>
          </w:tcPr>
          <w:p w14:paraId="06254D15" w14:textId="77777777" w:rsidR="00A9542B" w:rsidRPr="00A9542B" w:rsidRDefault="00A9542B" w:rsidP="00A9542B">
            <w:pPr>
              <w:spacing w:after="0" w:line="240" w:lineRule="auto"/>
              <w:jc w:val="both"/>
              <w:rPr>
                <w:rFonts w:ascii="Times New Roman" w:eastAsia="Times New Roman" w:hAnsi="Times New Roman" w:cs="Times New Roman"/>
                <w:sz w:val="20"/>
                <w:szCs w:val="20"/>
                <w:lang w:eastAsia="hr-HR"/>
              </w:rPr>
            </w:pPr>
            <w:r w:rsidRPr="00A9542B">
              <w:rPr>
                <w:rFonts w:ascii="Times New Roman" w:eastAsia="Times New Roman" w:hAnsi="Times New Roman" w:cs="Times New Roman"/>
                <w:sz w:val="20"/>
                <w:szCs w:val="20"/>
                <w:lang w:eastAsia="hr-HR"/>
              </w:rPr>
              <w:t>Propuštanje spremnika</w:t>
            </w:r>
          </w:p>
        </w:tc>
      </w:tr>
      <w:tr w:rsidR="00A9542B" w:rsidRPr="00A9542B" w14:paraId="404B28F3" w14:textId="77777777" w:rsidTr="000E0B4B">
        <w:tc>
          <w:tcPr>
            <w:tcW w:w="2376" w:type="dxa"/>
            <w:vMerge/>
          </w:tcPr>
          <w:p w14:paraId="194268F4" w14:textId="77777777" w:rsidR="00A9542B" w:rsidRPr="00A9542B" w:rsidRDefault="00A9542B" w:rsidP="00A9542B">
            <w:pPr>
              <w:spacing w:after="0" w:line="240" w:lineRule="auto"/>
              <w:jc w:val="both"/>
              <w:rPr>
                <w:rFonts w:ascii="Times New Roman" w:eastAsia="Times New Roman" w:hAnsi="Times New Roman" w:cs="Times New Roman"/>
                <w:b/>
                <w:sz w:val="20"/>
                <w:szCs w:val="20"/>
                <w:lang w:eastAsia="hr-HR"/>
              </w:rPr>
            </w:pPr>
          </w:p>
        </w:tc>
        <w:tc>
          <w:tcPr>
            <w:tcW w:w="6912" w:type="dxa"/>
          </w:tcPr>
          <w:p w14:paraId="23C10E37" w14:textId="77777777" w:rsidR="00A9542B" w:rsidRPr="00A9542B" w:rsidRDefault="00A9542B" w:rsidP="00A9542B">
            <w:pPr>
              <w:spacing w:after="0" w:line="240" w:lineRule="auto"/>
              <w:jc w:val="both"/>
              <w:rPr>
                <w:rFonts w:ascii="Times New Roman" w:eastAsia="Times New Roman" w:hAnsi="Times New Roman" w:cs="Times New Roman"/>
                <w:sz w:val="20"/>
                <w:szCs w:val="20"/>
                <w:lang w:eastAsia="hr-HR"/>
              </w:rPr>
            </w:pPr>
            <w:r w:rsidRPr="00A9542B">
              <w:rPr>
                <w:rFonts w:ascii="Times New Roman" w:eastAsia="Times New Roman" w:hAnsi="Times New Roman" w:cs="Times New Roman"/>
                <w:sz w:val="20"/>
                <w:szCs w:val="20"/>
                <w:lang w:eastAsia="hr-HR"/>
              </w:rPr>
              <w:t>Kvarovi većeg opsega na postrojenju i kvarovi opreme za pretovar</w:t>
            </w:r>
          </w:p>
        </w:tc>
      </w:tr>
      <w:tr w:rsidR="00A9542B" w:rsidRPr="00A9542B" w14:paraId="1926D386" w14:textId="77777777" w:rsidTr="000E0B4B">
        <w:tc>
          <w:tcPr>
            <w:tcW w:w="2376" w:type="dxa"/>
            <w:vMerge w:val="restart"/>
          </w:tcPr>
          <w:p w14:paraId="1E6ECB5F" w14:textId="77777777" w:rsidR="00A9542B" w:rsidRPr="00A9542B" w:rsidRDefault="00A9542B" w:rsidP="00A9542B">
            <w:pPr>
              <w:spacing w:after="0" w:line="240" w:lineRule="auto"/>
              <w:jc w:val="both"/>
              <w:rPr>
                <w:rFonts w:ascii="Times New Roman" w:eastAsia="Times New Roman" w:hAnsi="Times New Roman" w:cs="Times New Roman"/>
                <w:b/>
                <w:sz w:val="20"/>
                <w:szCs w:val="20"/>
                <w:lang w:eastAsia="hr-HR"/>
              </w:rPr>
            </w:pPr>
            <w:r w:rsidRPr="00A9542B">
              <w:rPr>
                <w:rFonts w:ascii="Times New Roman" w:eastAsia="Times New Roman" w:hAnsi="Times New Roman" w:cs="Times New Roman"/>
                <w:b/>
                <w:sz w:val="20"/>
                <w:szCs w:val="20"/>
                <w:lang w:eastAsia="hr-HR"/>
              </w:rPr>
              <w:t>Prirodne nepogode jačeg intenziteta</w:t>
            </w:r>
          </w:p>
        </w:tc>
        <w:tc>
          <w:tcPr>
            <w:tcW w:w="6912" w:type="dxa"/>
          </w:tcPr>
          <w:p w14:paraId="1B7CADDE" w14:textId="77777777" w:rsidR="00A9542B" w:rsidRPr="00A9542B" w:rsidRDefault="00A9542B" w:rsidP="00A9542B">
            <w:pPr>
              <w:spacing w:after="0" w:line="240" w:lineRule="auto"/>
              <w:jc w:val="both"/>
              <w:rPr>
                <w:rFonts w:ascii="Times New Roman" w:eastAsia="Times New Roman" w:hAnsi="Times New Roman" w:cs="Times New Roman"/>
                <w:sz w:val="20"/>
                <w:szCs w:val="20"/>
                <w:lang w:eastAsia="hr-HR"/>
              </w:rPr>
            </w:pPr>
            <w:r w:rsidRPr="00A9542B">
              <w:rPr>
                <w:rFonts w:ascii="Times New Roman" w:eastAsia="Times New Roman" w:hAnsi="Times New Roman" w:cs="Times New Roman"/>
                <w:sz w:val="20"/>
                <w:szCs w:val="20"/>
                <w:lang w:eastAsia="hr-HR"/>
              </w:rPr>
              <w:t>Požar</w:t>
            </w:r>
          </w:p>
        </w:tc>
      </w:tr>
      <w:tr w:rsidR="00A9542B" w:rsidRPr="00A9542B" w14:paraId="6E3A57B6" w14:textId="77777777" w:rsidTr="000E0B4B">
        <w:tc>
          <w:tcPr>
            <w:tcW w:w="2376" w:type="dxa"/>
            <w:vMerge/>
          </w:tcPr>
          <w:p w14:paraId="018D862A" w14:textId="77777777" w:rsidR="00A9542B" w:rsidRPr="00A9542B" w:rsidRDefault="00A9542B" w:rsidP="00A9542B">
            <w:pPr>
              <w:spacing w:after="0" w:line="240" w:lineRule="auto"/>
              <w:jc w:val="both"/>
              <w:rPr>
                <w:rFonts w:ascii="Times New Roman" w:eastAsia="Times New Roman" w:hAnsi="Times New Roman" w:cs="Times New Roman"/>
                <w:b/>
                <w:sz w:val="20"/>
                <w:szCs w:val="20"/>
                <w:lang w:eastAsia="hr-HR"/>
              </w:rPr>
            </w:pPr>
          </w:p>
        </w:tc>
        <w:tc>
          <w:tcPr>
            <w:tcW w:w="6912" w:type="dxa"/>
          </w:tcPr>
          <w:p w14:paraId="2D609B80" w14:textId="77777777" w:rsidR="00A9542B" w:rsidRPr="00A9542B" w:rsidRDefault="00A9542B" w:rsidP="00A9542B">
            <w:pPr>
              <w:spacing w:after="0" w:line="240" w:lineRule="auto"/>
              <w:jc w:val="both"/>
              <w:rPr>
                <w:rFonts w:ascii="Times New Roman" w:eastAsia="Times New Roman" w:hAnsi="Times New Roman" w:cs="Times New Roman"/>
                <w:sz w:val="20"/>
                <w:szCs w:val="20"/>
                <w:lang w:eastAsia="hr-HR"/>
              </w:rPr>
            </w:pPr>
            <w:r w:rsidRPr="00A9542B">
              <w:rPr>
                <w:rFonts w:ascii="Times New Roman" w:eastAsia="Times New Roman" w:hAnsi="Times New Roman" w:cs="Times New Roman"/>
                <w:sz w:val="20"/>
                <w:szCs w:val="20"/>
                <w:lang w:eastAsia="hr-HR"/>
              </w:rPr>
              <w:t>Potres</w:t>
            </w:r>
          </w:p>
        </w:tc>
      </w:tr>
      <w:tr w:rsidR="00A9542B" w:rsidRPr="00A9542B" w14:paraId="51FC4756" w14:textId="77777777" w:rsidTr="000E0B4B">
        <w:tc>
          <w:tcPr>
            <w:tcW w:w="2376" w:type="dxa"/>
            <w:vMerge/>
          </w:tcPr>
          <w:p w14:paraId="4F43E122" w14:textId="77777777" w:rsidR="00A9542B" w:rsidRPr="00A9542B" w:rsidRDefault="00A9542B" w:rsidP="00A9542B">
            <w:pPr>
              <w:spacing w:after="0" w:line="240" w:lineRule="auto"/>
              <w:jc w:val="both"/>
              <w:rPr>
                <w:rFonts w:ascii="Times New Roman" w:eastAsia="Times New Roman" w:hAnsi="Times New Roman" w:cs="Times New Roman"/>
                <w:b/>
                <w:sz w:val="20"/>
                <w:szCs w:val="20"/>
                <w:lang w:eastAsia="hr-HR"/>
              </w:rPr>
            </w:pPr>
          </w:p>
        </w:tc>
        <w:tc>
          <w:tcPr>
            <w:tcW w:w="6912" w:type="dxa"/>
          </w:tcPr>
          <w:p w14:paraId="7A20A8E5" w14:textId="77777777" w:rsidR="00A9542B" w:rsidRPr="00A9542B" w:rsidRDefault="00A9542B" w:rsidP="00A9542B">
            <w:pPr>
              <w:spacing w:after="0" w:line="240" w:lineRule="auto"/>
              <w:jc w:val="both"/>
              <w:rPr>
                <w:rFonts w:ascii="Times New Roman" w:eastAsia="Times New Roman" w:hAnsi="Times New Roman" w:cs="Times New Roman"/>
                <w:sz w:val="20"/>
                <w:szCs w:val="20"/>
                <w:lang w:eastAsia="hr-HR"/>
              </w:rPr>
            </w:pPr>
            <w:r w:rsidRPr="00A9542B">
              <w:rPr>
                <w:rFonts w:ascii="Times New Roman" w:eastAsia="Times New Roman" w:hAnsi="Times New Roman" w:cs="Times New Roman"/>
                <w:sz w:val="20"/>
                <w:szCs w:val="20"/>
                <w:lang w:eastAsia="hr-HR"/>
              </w:rPr>
              <w:t>Olujno i orkansko nevrijeme</w:t>
            </w:r>
          </w:p>
        </w:tc>
      </w:tr>
      <w:tr w:rsidR="00A9542B" w:rsidRPr="00A9542B" w14:paraId="41E6357D" w14:textId="77777777" w:rsidTr="000E0B4B">
        <w:tc>
          <w:tcPr>
            <w:tcW w:w="2376" w:type="dxa"/>
            <w:vMerge/>
          </w:tcPr>
          <w:p w14:paraId="564988AE" w14:textId="77777777" w:rsidR="00A9542B" w:rsidRPr="00A9542B" w:rsidRDefault="00A9542B" w:rsidP="00A9542B">
            <w:pPr>
              <w:spacing w:after="0" w:line="240" w:lineRule="auto"/>
              <w:jc w:val="both"/>
              <w:rPr>
                <w:rFonts w:ascii="Times New Roman" w:eastAsia="Times New Roman" w:hAnsi="Times New Roman" w:cs="Times New Roman"/>
                <w:b/>
                <w:sz w:val="20"/>
                <w:szCs w:val="20"/>
                <w:lang w:eastAsia="hr-HR"/>
              </w:rPr>
            </w:pPr>
          </w:p>
        </w:tc>
        <w:tc>
          <w:tcPr>
            <w:tcW w:w="6912" w:type="dxa"/>
          </w:tcPr>
          <w:p w14:paraId="5E0D5E44" w14:textId="77777777" w:rsidR="00A9542B" w:rsidRPr="00A9542B" w:rsidRDefault="00A9542B" w:rsidP="00A9542B">
            <w:pPr>
              <w:spacing w:after="0" w:line="240" w:lineRule="auto"/>
              <w:jc w:val="both"/>
              <w:rPr>
                <w:rFonts w:ascii="Times New Roman" w:eastAsia="Times New Roman" w:hAnsi="Times New Roman" w:cs="Times New Roman"/>
                <w:sz w:val="20"/>
                <w:szCs w:val="20"/>
                <w:lang w:eastAsia="hr-HR"/>
              </w:rPr>
            </w:pPr>
            <w:r w:rsidRPr="00A9542B">
              <w:rPr>
                <w:rFonts w:ascii="Times New Roman" w:eastAsia="Times New Roman" w:hAnsi="Times New Roman" w:cs="Times New Roman"/>
                <w:sz w:val="20"/>
                <w:szCs w:val="20"/>
                <w:lang w:eastAsia="hr-HR"/>
              </w:rPr>
              <w:t>Poledice</w:t>
            </w:r>
          </w:p>
        </w:tc>
      </w:tr>
      <w:tr w:rsidR="00A9542B" w:rsidRPr="00A9542B" w14:paraId="55D673B2" w14:textId="77777777" w:rsidTr="000E0B4B">
        <w:tc>
          <w:tcPr>
            <w:tcW w:w="2376" w:type="dxa"/>
          </w:tcPr>
          <w:p w14:paraId="379ECDA2" w14:textId="77777777" w:rsidR="00A9542B" w:rsidRPr="00A9542B" w:rsidRDefault="00A9542B" w:rsidP="00A9542B">
            <w:pPr>
              <w:spacing w:after="0" w:line="240" w:lineRule="auto"/>
              <w:jc w:val="both"/>
              <w:rPr>
                <w:rFonts w:ascii="Times New Roman" w:eastAsia="Times New Roman" w:hAnsi="Times New Roman" w:cs="Times New Roman"/>
                <w:b/>
                <w:sz w:val="20"/>
                <w:szCs w:val="20"/>
                <w:lang w:eastAsia="hr-HR"/>
              </w:rPr>
            </w:pPr>
            <w:r w:rsidRPr="00A9542B">
              <w:rPr>
                <w:rFonts w:ascii="Times New Roman" w:eastAsia="Times New Roman" w:hAnsi="Times New Roman" w:cs="Times New Roman"/>
                <w:b/>
                <w:sz w:val="20"/>
                <w:szCs w:val="20"/>
                <w:lang w:eastAsia="hr-HR"/>
              </w:rPr>
              <w:t>Namjerno razaranje</w:t>
            </w:r>
          </w:p>
        </w:tc>
        <w:tc>
          <w:tcPr>
            <w:tcW w:w="6912" w:type="dxa"/>
          </w:tcPr>
          <w:p w14:paraId="624395CB" w14:textId="77777777" w:rsidR="00A9542B" w:rsidRPr="00A9542B" w:rsidRDefault="00A9542B" w:rsidP="00A9542B">
            <w:pPr>
              <w:spacing w:after="0" w:line="240" w:lineRule="auto"/>
              <w:jc w:val="both"/>
              <w:rPr>
                <w:rFonts w:ascii="Times New Roman" w:eastAsia="Times New Roman" w:hAnsi="Times New Roman" w:cs="Times New Roman"/>
                <w:sz w:val="20"/>
                <w:szCs w:val="20"/>
                <w:lang w:eastAsia="hr-HR"/>
              </w:rPr>
            </w:pPr>
            <w:r w:rsidRPr="00A9542B">
              <w:rPr>
                <w:rFonts w:ascii="Times New Roman" w:eastAsia="Times New Roman" w:hAnsi="Times New Roman" w:cs="Times New Roman"/>
                <w:sz w:val="20"/>
                <w:szCs w:val="20"/>
                <w:lang w:eastAsia="hr-HR"/>
              </w:rPr>
              <w:t>Organizirani kriminal, terorizam, sabotaže, psihički nestabilne osobe</w:t>
            </w:r>
          </w:p>
        </w:tc>
      </w:tr>
    </w:tbl>
    <w:p w14:paraId="1F216389" w14:textId="77777777" w:rsidR="00A9542B" w:rsidRPr="00A9542B" w:rsidRDefault="00A9542B" w:rsidP="00A9542B">
      <w:pPr>
        <w:spacing w:after="0" w:line="240" w:lineRule="auto"/>
        <w:jc w:val="both"/>
        <w:rPr>
          <w:rFonts w:ascii="Times New Roman" w:eastAsia="Times New Roman" w:hAnsi="Times New Roman" w:cs="Times New Roman"/>
          <w:sz w:val="20"/>
          <w:szCs w:val="20"/>
          <w:lang w:eastAsia="hr-HR"/>
        </w:rPr>
      </w:pPr>
      <w:r w:rsidRPr="00A9542B">
        <w:rPr>
          <w:rFonts w:ascii="Times New Roman" w:eastAsia="Times New Roman" w:hAnsi="Times New Roman" w:cs="Times New Roman"/>
          <w:sz w:val="20"/>
          <w:szCs w:val="20"/>
          <w:lang w:eastAsia="hr-HR"/>
        </w:rPr>
        <w:t>Izvor podataka: Procjena rizika RH</w:t>
      </w:r>
    </w:p>
    <w:p w14:paraId="5EF43983" w14:textId="77777777" w:rsidR="00A9542B" w:rsidRPr="00A9542B" w:rsidRDefault="00A9542B" w:rsidP="00A9542B">
      <w:pPr>
        <w:spacing w:after="0" w:line="240" w:lineRule="auto"/>
        <w:jc w:val="both"/>
        <w:rPr>
          <w:rFonts w:ascii="Times New Roman" w:eastAsia="Times New Roman" w:hAnsi="Times New Roman" w:cs="Times New Roman"/>
          <w:sz w:val="24"/>
          <w:szCs w:val="24"/>
          <w:lang w:eastAsia="hr-HR"/>
        </w:rPr>
      </w:pPr>
    </w:p>
    <w:p w14:paraId="5A4F4003" w14:textId="77777777" w:rsidR="00A9542B" w:rsidRPr="00A9542B" w:rsidRDefault="00A9542B" w:rsidP="002F2B03">
      <w:pPr>
        <w:spacing w:after="0" w:line="240" w:lineRule="auto"/>
        <w:jc w:val="both"/>
        <w:rPr>
          <w:rFonts w:ascii="Times New Roman" w:eastAsia="Times New Roman" w:hAnsi="Times New Roman" w:cs="Times New Roman"/>
          <w:sz w:val="24"/>
          <w:szCs w:val="24"/>
          <w:lang w:eastAsia="hr-HR"/>
        </w:rPr>
      </w:pPr>
      <w:r w:rsidRPr="00A9542B">
        <w:rPr>
          <w:rFonts w:ascii="Times New Roman" w:eastAsia="Times New Roman" w:hAnsi="Times New Roman" w:cs="Times New Roman"/>
          <w:sz w:val="24"/>
          <w:szCs w:val="24"/>
          <w:lang w:eastAsia="hr-HR"/>
        </w:rPr>
        <w:t>Za najvjerojatniji mogući izvanredni događaj uzrok može biti ljudski faktor, poremećaji tehnološkog procesa i prirodne nepogode jačeg intenziteta, a za najgori mogući slučaj uzrok može biti namjerno razaranje.</w:t>
      </w:r>
    </w:p>
    <w:p w14:paraId="2D57A2BC" w14:textId="77777777" w:rsidR="00666EBA" w:rsidRDefault="00666EBA" w:rsidP="00736FE9"/>
    <w:p w14:paraId="160AD280" w14:textId="77777777" w:rsidR="000E0B4B" w:rsidRPr="002F2B03" w:rsidRDefault="000E0B4B" w:rsidP="002F2B03">
      <w:pPr>
        <w:pStyle w:val="Naslov4"/>
        <w:ind w:left="1134" w:hanging="567"/>
      </w:pPr>
      <w:bookmarkStart w:id="603" w:name="_Toc517456314"/>
      <w:bookmarkStart w:id="604" w:name="_Toc517456492"/>
      <w:bookmarkStart w:id="605" w:name="_Toc517461484"/>
      <w:r w:rsidRPr="000E0B4B">
        <w:t>Razvoj događaja koji prethodi velikoj nesreći</w:t>
      </w:r>
      <w:bookmarkEnd w:id="603"/>
      <w:bookmarkEnd w:id="604"/>
      <w:bookmarkEnd w:id="605"/>
    </w:p>
    <w:p w14:paraId="383A47ED" w14:textId="77777777" w:rsidR="000E0B4B" w:rsidRPr="000E0B4B" w:rsidRDefault="000E0B4B" w:rsidP="002F2B03">
      <w:pPr>
        <w:spacing w:after="0" w:line="240" w:lineRule="auto"/>
        <w:jc w:val="both"/>
        <w:rPr>
          <w:rFonts w:ascii="Times New Roman" w:eastAsia="Times New Roman" w:hAnsi="Times New Roman" w:cs="Times New Roman"/>
          <w:sz w:val="24"/>
          <w:szCs w:val="24"/>
          <w:lang w:eastAsia="hr-HR"/>
        </w:rPr>
      </w:pPr>
      <w:r w:rsidRPr="000E0B4B">
        <w:rPr>
          <w:rFonts w:ascii="Times New Roman" w:eastAsia="Times New Roman" w:hAnsi="Times New Roman" w:cs="Times New Roman"/>
          <w:sz w:val="24"/>
          <w:szCs w:val="24"/>
          <w:lang w:eastAsia="hr-HR"/>
        </w:rPr>
        <w:t>Scenarij brzo ispuštanje/odgođeno zapaljenje uslijed namjernog razaranja. Uslijed kvara, ljudske pogreške ili prirodne nepogode dolazi do brzog ispuštanja otrovne/zapaljive tvari. Tvari kojima je temperatura ključanja viša od temperature okoline, isparavaju sporije, prethodno formirajući lokvu na tlu te nastaje oblak pare koji se širi atmosferom.</w:t>
      </w:r>
    </w:p>
    <w:p w14:paraId="2EE61741" w14:textId="77777777" w:rsidR="000E0B4B" w:rsidRPr="000E0B4B" w:rsidRDefault="000E0B4B" w:rsidP="000E0B4B"/>
    <w:p w14:paraId="4C16EF61" w14:textId="77777777" w:rsidR="000E0B4B" w:rsidRPr="002F2B03" w:rsidRDefault="000E0B4B" w:rsidP="002F2B03">
      <w:pPr>
        <w:pStyle w:val="Naslov4"/>
        <w:ind w:left="1134" w:hanging="567"/>
      </w:pPr>
      <w:bookmarkStart w:id="606" w:name="_Toc517456315"/>
      <w:bookmarkStart w:id="607" w:name="_Toc517456493"/>
      <w:bookmarkStart w:id="608" w:name="_Toc517461485"/>
      <w:r w:rsidRPr="000E0B4B">
        <w:t>Okidač koji je uzrokovao veliku nesreću</w:t>
      </w:r>
      <w:bookmarkEnd w:id="606"/>
      <w:bookmarkEnd w:id="607"/>
      <w:bookmarkEnd w:id="608"/>
    </w:p>
    <w:p w14:paraId="26EA431E" w14:textId="77777777" w:rsidR="000E0B4B" w:rsidRPr="000E0B4B" w:rsidRDefault="000E0B4B" w:rsidP="002F2B03">
      <w:pPr>
        <w:spacing w:after="0" w:line="240" w:lineRule="auto"/>
        <w:jc w:val="both"/>
        <w:rPr>
          <w:rFonts w:ascii="Times New Roman" w:eastAsia="Times New Roman" w:hAnsi="Times New Roman" w:cs="Times New Roman"/>
          <w:sz w:val="24"/>
          <w:szCs w:val="24"/>
          <w:lang w:eastAsia="hr-HR"/>
        </w:rPr>
      </w:pPr>
      <w:r w:rsidRPr="000E0B4B">
        <w:rPr>
          <w:rFonts w:ascii="Times New Roman" w:eastAsia="Times New Roman" w:hAnsi="Times New Roman" w:cs="Times New Roman"/>
          <w:sz w:val="24"/>
          <w:szCs w:val="24"/>
          <w:lang w:eastAsia="hr-HR"/>
        </w:rPr>
        <w:t xml:space="preserve">Kod zapaljivog oblaka nastalog uslijed </w:t>
      </w:r>
      <w:r w:rsidRPr="000251AD">
        <w:rPr>
          <w:rFonts w:ascii="Times New Roman" w:eastAsia="Times New Roman" w:hAnsi="Times New Roman" w:cs="Times New Roman"/>
          <w:sz w:val="24"/>
          <w:szCs w:val="24"/>
          <w:lang w:eastAsia="hr-HR"/>
        </w:rPr>
        <w:t xml:space="preserve">isparavanja benzina ili nafte, nailaskom na izvor zapaljenja oblak se pali i izgara. Nestručno rukovanje </w:t>
      </w:r>
      <w:r w:rsidR="000251AD" w:rsidRPr="000251AD">
        <w:rPr>
          <w:rFonts w:ascii="Times New Roman" w:eastAsia="Times New Roman" w:hAnsi="Times New Roman" w:cs="Times New Roman"/>
          <w:sz w:val="24"/>
          <w:szCs w:val="24"/>
          <w:lang w:eastAsia="hr-HR"/>
        </w:rPr>
        <w:t>kemikalijama</w:t>
      </w:r>
      <w:r w:rsidRPr="000E0B4B">
        <w:rPr>
          <w:rFonts w:ascii="Times New Roman" w:eastAsia="Times New Roman" w:hAnsi="Times New Roman" w:cs="Times New Roman"/>
          <w:sz w:val="24"/>
          <w:szCs w:val="24"/>
          <w:lang w:eastAsia="hr-HR"/>
        </w:rPr>
        <w:t xml:space="preserve"> ili namjerno aktiviranje, dovelo je do eksplozije</w:t>
      </w:r>
      <w:r w:rsidR="000251AD">
        <w:rPr>
          <w:rFonts w:ascii="Times New Roman" w:eastAsia="Times New Roman" w:hAnsi="Times New Roman" w:cs="Times New Roman"/>
          <w:sz w:val="24"/>
          <w:szCs w:val="24"/>
          <w:lang w:eastAsia="hr-HR"/>
        </w:rPr>
        <w:t xml:space="preserve"> ili ekspanzije</w:t>
      </w:r>
      <w:r w:rsidRPr="000E0B4B">
        <w:rPr>
          <w:rFonts w:ascii="Times New Roman" w:eastAsia="Times New Roman" w:hAnsi="Times New Roman" w:cs="Times New Roman"/>
          <w:sz w:val="24"/>
          <w:szCs w:val="24"/>
          <w:lang w:eastAsia="hr-HR"/>
        </w:rPr>
        <w:t xml:space="preserve"> i ugrožavanja ljudi i okoliša u neposrednoj blizini.</w:t>
      </w:r>
    </w:p>
    <w:p w14:paraId="041D9870" w14:textId="77777777" w:rsidR="00FC31A4" w:rsidRPr="000E0B4B" w:rsidRDefault="00FC31A4" w:rsidP="000E0B4B"/>
    <w:p w14:paraId="7E6DBF8D" w14:textId="77777777" w:rsidR="00A5636F" w:rsidRPr="002F2B03" w:rsidRDefault="000E0B4B" w:rsidP="002F2B03">
      <w:pPr>
        <w:pStyle w:val="Naslov3"/>
        <w:numPr>
          <w:ilvl w:val="2"/>
          <w:numId w:val="1"/>
        </w:numPr>
        <w:ind w:left="1134" w:hanging="567"/>
      </w:pPr>
      <w:bookmarkStart w:id="609" w:name="_Toc517456316"/>
      <w:bookmarkStart w:id="610" w:name="_Toc517456494"/>
      <w:bookmarkStart w:id="611" w:name="_Toc517461486"/>
      <w:bookmarkStart w:id="612" w:name="_Toc518332238"/>
      <w:bookmarkStart w:id="613" w:name="_Toc207277378"/>
      <w:r w:rsidRPr="000E0B4B">
        <w:lastRenderedPageBreak/>
        <w:t>Opis događaja</w:t>
      </w:r>
      <w:bookmarkEnd w:id="609"/>
      <w:bookmarkEnd w:id="610"/>
      <w:bookmarkEnd w:id="611"/>
      <w:bookmarkEnd w:id="612"/>
      <w:bookmarkEnd w:id="613"/>
    </w:p>
    <w:p w14:paraId="535A6D45" w14:textId="77777777" w:rsidR="002F2B03" w:rsidRPr="002F2B03" w:rsidRDefault="002F2B03" w:rsidP="002F2B03">
      <w:pPr>
        <w:pStyle w:val="Bezproreda2"/>
        <w:rPr>
          <w:szCs w:val="24"/>
        </w:rPr>
      </w:pPr>
      <w:r w:rsidRPr="002F2B03">
        <w:rPr>
          <w:szCs w:val="24"/>
        </w:rPr>
        <w:t>Nekontroliranog ispuštanja medija u prostor gdje se uz pomoć vjetra oblak nastavio širiti u prostor u smjeru puhanja.</w:t>
      </w:r>
    </w:p>
    <w:p w14:paraId="1495F293" w14:textId="77777777" w:rsidR="006A481C" w:rsidRDefault="006A481C" w:rsidP="002F2B03">
      <w:pPr>
        <w:pStyle w:val="Bezproreda2"/>
        <w:rPr>
          <w:szCs w:val="24"/>
        </w:rPr>
      </w:pPr>
    </w:p>
    <w:p w14:paraId="4F1EE361" w14:textId="1700CBC5" w:rsidR="002F2B03" w:rsidRPr="002F2B03" w:rsidRDefault="002F2B03" w:rsidP="002F2B03">
      <w:pPr>
        <w:pStyle w:val="Bezproreda2"/>
        <w:rPr>
          <w:szCs w:val="24"/>
        </w:rPr>
      </w:pPr>
      <w:r w:rsidRPr="002F2B03">
        <w:rPr>
          <w:szCs w:val="24"/>
        </w:rPr>
        <w:t>Kod zapaljivog oblaka nastalog uslijed isparavanja benzina ili nafte, nailaskom na izvor zapaljenja oblak se pali i izgara.</w:t>
      </w:r>
    </w:p>
    <w:p w14:paraId="6F05EEFB" w14:textId="77777777" w:rsidR="002F2B03" w:rsidRPr="002F2B03" w:rsidRDefault="002F2B03" w:rsidP="002F2B03">
      <w:pPr>
        <w:pStyle w:val="Bezproreda2"/>
        <w:rPr>
          <w:szCs w:val="24"/>
        </w:rPr>
      </w:pPr>
      <w:r w:rsidRPr="002F2B03">
        <w:rPr>
          <w:szCs w:val="24"/>
        </w:rPr>
        <w:t>Najgori mogući slučaj, za benzinske postaje, predstavlja istjecanje benzina iz nadzemnog spremnika i/ili autocisterne na površinu, zapaljenje i/ili eksploziju. Takva pretpostavka je nemoguća u slučaju podzemnih spremnika, ali je moguća u slučaju izlijevanja benzina iz autocisterne prilikom punjenja podzemnog spremnika. Istakanje naftnih derivata odvija se pod nadzorom radnika benzinske postaje i vozača, sukladno izrađenim Priručnicima za poslovanje benzinskih postaja i Organizacijskoj uputi o provođenju mjera zaštite na radu, ekološke zaštite i zaštite od požara.</w:t>
      </w:r>
    </w:p>
    <w:p w14:paraId="51ADFEDB" w14:textId="77777777" w:rsidR="002F2B03" w:rsidRPr="002F2B03" w:rsidRDefault="002F2B03" w:rsidP="002F2B03">
      <w:pPr>
        <w:pStyle w:val="Bezproreda2"/>
        <w:rPr>
          <w:szCs w:val="24"/>
        </w:rPr>
      </w:pPr>
      <w:r w:rsidRPr="002F2B03">
        <w:rPr>
          <w:szCs w:val="24"/>
        </w:rPr>
        <w:t>Nestručno rukovanje UNP-om ili namjerno izazivanje eksplozije izazvati će posljedice na zaposlene i utjecati na okoliš mjesta skladištenja.</w:t>
      </w:r>
    </w:p>
    <w:p w14:paraId="1B16F226" w14:textId="77777777" w:rsidR="002F2B03" w:rsidRPr="000E0B4B" w:rsidRDefault="002F2B03" w:rsidP="000E0B4B">
      <w:pPr>
        <w:spacing w:after="0" w:line="240" w:lineRule="auto"/>
        <w:jc w:val="both"/>
        <w:rPr>
          <w:rFonts w:ascii="Times New Roman" w:eastAsia="Times New Roman" w:hAnsi="Times New Roman" w:cs="Times New Roman"/>
          <w:sz w:val="24"/>
          <w:szCs w:val="24"/>
          <w:lang w:eastAsia="hr-HR"/>
        </w:rPr>
      </w:pPr>
    </w:p>
    <w:p w14:paraId="5A54666F" w14:textId="77777777" w:rsidR="000E0B4B" w:rsidRPr="004043D6" w:rsidRDefault="000E0B4B" w:rsidP="004043D6">
      <w:pPr>
        <w:pStyle w:val="Naslov4"/>
        <w:ind w:left="1134" w:hanging="567"/>
      </w:pPr>
      <w:bookmarkStart w:id="614" w:name="_Toc517456317"/>
      <w:bookmarkStart w:id="615" w:name="_Toc517456495"/>
      <w:bookmarkStart w:id="616" w:name="_Toc517461487"/>
      <w:r w:rsidRPr="00A5636F">
        <w:t>Posljedice</w:t>
      </w:r>
      <w:bookmarkEnd w:id="614"/>
      <w:bookmarkEnd w:id="615"/>
      <w:bookmarkEnd w:id="616"/>
    </w:p>
    <w:p w14:paraId="2283026D" w14:textId="489A096A" w:rsidR="006A481C" w:rsidRPr="001D77D0" w:rsidRDefault="004043D6" w:rsidP="004043D6">
      <w:pPr>
        <w:pStyle w:val="Bezproreda2"/>
        <w:rPr>
          <w:szCs w:val="24"/>
        </w:rPr>
      </w:pPr>
      <w:r w:rsidRPr="004043D6">
        <w:rPr>
          <w:szCs w:val="24"/>
        </w:rPr>
        <w:t xml:space="preserve">Posljedice su iskazane na osnovi subjektivne odluke i analize statističkih podataka Procjene </w:t>
      </w:r>
      <w:r w:rsidR="00391D3A">
        <w:rPr>
          <w:szCs w:val="24"/>
        </w:rPr>
        <w:t>rizika</w:t>
      </w:r>
      <w:r w:rsidRPr="004043D6">
        <w:rPr>
          <w:szCs w:val="24"/>
        </w:rPr>
        <w:t xml:space="preserve"> od velik</w:t>
      </w:r>
      <w:r w:rsidR="00391D3A">
        <w:rPr>
          <w:szCs w:val="24"/>
        </w:rPr>
        <w:t>ih</w:t>
      </w:r>
      <w:r w:rsidRPr="004043D6">
        <w:rPr>
          <w:szCs w:val="24"/>
        </w:rPr>
        <w:t xml:space="preserve"> nesre</w:t>
      </w:r>
      <w:r w:rsidR="002C1F0C">
        <w:rPr>
          <w:szCs w:val="24"/>
        </w:rPr>
        <w:t>će za Grad Ploče</w:t>
      </w:r>
      <w:r w:rsidRPr="004043D6">
        <w:rPr>
          <w:szCs w:val="24"/>
        </w:rPr>
        <w:t xml:space="preserve">, </w:t>
      </w:r>
      <w:r w:rsidR="002C1F0C">
        <w:rPr>
          <w:szCs w:val="24"/>
        </w:rPr>
        <w:t>ožujak 201</w:t>
      </w:r>
      <w:r w:rsidR="00391D3A">
        <w:rPr>
          <w:szCs w:val="24"/>
        </w:rPr>
        <w:t>9</w:t>
      </w:r>
      <w:r w:rsidRPr="004043D6">
        <w:rPr>
          <w:szCs w:val="24"/>
        </w:rPr>
        <w:t xml:space="preserve">. </w:t>
      </w:r>
    </w:p>
    <w:p w14:paraId="2A44C49F" w14:textId="723B3208" w:rsidR="004043D6" w:rsidRPr="004043D6" w:rsidRDefault="004043D6" w:rsidP="004043D6">
      <w:pPr>
        <w:pStyle w:val="Bezproreda2"/>
        <w:rPr>
          <w:szCs w:val="24"/>
        </w:rPr>
      </w:pPr>
      <w:r w:rsidRPr="004043D6">
        <w:rPr>
          <w:b/>
          <w:szCs w:val="24"/>
        </w:rPr>
        <w:t>Broj ljudi</w:t>
      </w:r>
      <w:r w:rsidRPr="004043D6">
        <w:rPr>
          <w:szCs w:val="24"/>
        </w:rPr>
        <w:t xml:space="preserve"> koje je potrebno evakuirati i materijalne štete po gospodarstvo ovise o lokaciji akcidenta</w:t>
      </w:r>
      <w:r w:rsidR="008B4888">
        <w:rPr>
          <w:szCs w:val="24"/>
        </w:rPr>
        <w:t xml:space="preserve"> i smjeru puhanja vjetra u datom trenutku,</w:t>
      </w:r>
      <w:r w:rsidRPr="004043D6">
        <w:rPr>
          <w:szCs w:val="24"/>
        </w:rPr>
        <w:t xml:space="preserve"> no </w:t>
      </w:r>
      <w:r w:rsidRPr="004043D6">
        <w:rPr>
          <w:b/>
          <w:szCs w:val="24"/>
        </w:rPr>
        <w:t>uvijek će se kretati u brojkama koje predstavljaju katastrofu</w:t>
      </w:r>
      <w:r w:rsidR="008B4888">
        <w:rPr>
          <w:szCs w:val="24"/>
        </w:rPr>
        <w:t xml:space="preserve"> (više od </w:t>
      </w:r>
      <w:r w:rsidR="002C1F0C">
        <w:rPr>
          <w:szCs w:val="24"/>
        </w:rPr>
        <w:t>3</w:t>
      </w:r>
      <w:r w:rsidRPr="004043D6">
        <w:rPr>
          <w:szCs w:val="24"/>
        </w:rPr>
        <w:t xml:space="preserve">) a isto tako će predstavljati i </w:t>
      </w:r>
      <w:r w:rsidRPr="004043D6">
        <w:rPr>
          <w:b/>
          <w:szCs w:val="24"/>
        </w:rPr>
        <w:t xml:space="preserve">bitan teret </w:t>
      </w:r>
      <w:r w:rsidR="002F2074">
        <w:rPr>
          <w:b/>
          <w:szCs w:val="24"/>
        </w:rPr>
        <w:t>za</w:t>
      </w:r>
      <w:r w:rsidRPr="004043D6">
        <w:rPr>
          <w:b/>
          <w:szCs w:val="24"/>
        </w:rPr>
        <w:t xml:space="preserve"> proračun Grada</w:t>
      </w:r>
      <w:r w:rsidR="00821384">
        <w:rPr>
          <w:b/>
          <w:szCs w:val="24"/>
        </w:rPr>
        <w:t xml:space="preserve"> Ploča</w:t>
      </w:r>
      <w:r w:rsidRPr="004043D6">
        <w:rPr>
          <w:szCs w:val="24"/>
        </w:rPr>
        <w:t xml:space="preserve">.   </w:t>
      </w:r>
    </w:p>
    <w:p w14:paraId="2B37D6D0" w14:textId="77777777" w:rsidR="002C1F0C" w:rsidRDefault="002C1F0C" w:rsidP="004043D6">
      <w:pPr>
        <w:pStyle w:val="Bezproreda2"/>
        <w:rPr>
          <w:szCs w:val="24"/>
        </w:rPr>
      </w:pPr>
    </w:p>
    <w:p w14:paraId="1838B53E" w14:textId="27027B7F" w:rsidR="002C1F0C" w:rsidRPr="002C1F0C" w:rsidRDefault="00E31898" w:rsidP="002C1F0C">
      <w:pPr>
        <w:pStyle w:val="Bezproreda2"/>
        <w:rPr>
          <w:sz w:val="20"/>
          <w:szCs w:val="20"/>
        </w:rPr>
      </w:pPr>
      <w:r>
        <w:rPr>
          <w:sz w:val="20"/>
          <w:szCs w:val="20"/>
        </w:rPr>
        <w:t>Tablica 1</w:t>
      </w:r>
      <w:r w:rsidR="00476A64">
        <w:rPr>
          <w:sz w:val="20"/>
          <w:szCs w:val="20"/>
        </w:rPr>
        <w:t>70</w:t>
      </w:r>
      <w:r w:rsidR="002C1F0C" w:rsidRPr="002C1F0C">
        <w:rPr>
          <w:sz w:val="20"/>
          <w:szCs w:val="20"/>
        </w:rPr>
        <w:t>: Pregled vrsta i količina opasnih tvari po pravnim subjektima</w:t>
      </w:r>
    </w:p>
    <w:tbl>
      <w:tblPr>
        <w:tblW w:w="9067"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809"/>
        <w:gridCol w:w="1730"/>
        <w:gridCol w:w="2126"/>
        <w:gridCol w:w="1134"/>
        <w:gridCol w:w="1418"/>
        <w:gridCol w:w="850"/>
      </w:tblGrid>
      <w:tr w:rsidR="002C1F0C" w:rsidRPr="002C1F0C" w14:paraId="79D5E869" w14:textId="77777777" w:rsidTr="00B1287F">
        <w:trPr>
          <w:trHeight w:val="707"/>
        </w:trPr>
        <w:tc>
          <w:tcPr>
            <w:tcW w:w="1809"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14:paraId="528DD088" w14:textId="77777777" w:rsidR="002C1F0C" w:rsidRPr="002C1F0C" w:rsidRDefault="002C1F0C" w:rsidP="002C1F0C">
            <w:pPr>
              <w:pStyle w:val="Bezproreda2"/>
              <w:rPr>
                <w:b/>
                <w:bCs/>
                <w:spacing w:val="-12"/>
                <w:sz w:val="20"/>
                <w:szCs w:val="20"/>
              </w:rPr>
            </w:pPr>
            <w:r w:rsidRPr="002C1F0C">
              <w:rPr>
                <w:b/>
                <w:bCs/>
                <w:spacing w:val="-12"/>
                <w:sz w:val="20"/>
                <w:szCs w:val="20"/>
              </w:rPr>
              <w:t>Poduzeće</w:t>
            </w:r>
          </w:p>
        </w:tc>
        <w:tc>
          <w:tcPr>
            <w:tcW w:w="1730"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14:paraId="2585D669" w14:textId="77777777" w:rsidR="002C1F0C" w:rsidRPr="002C1F0C" w:rsidRDefault="002C1F0C" w:rsidP="002C1F0C">
            <w:pPr>
              <w:pStyle w:val="Bezproreda2"/>
              <w:rPr>
                <w:b/>
                <w:bCs/>
                <w:spacing w:val="-12"/>
                <w:sz w:val="20"/>
                <w:szCs w:val="20"/>
              </w:rPr>
            </w:pPr>
            <w:r w:rsidRPr="002C1F0C">
              <w:rPr>
                <w:b/>
                <w:bCs/>
                <w:spacing w:val="-12"/>
                <w:sz w:val="20"/>
                <w:szCs w:val="20"/>
              </w:rPr>
              <w:t>Lokacija</w:t>
            </w:r>
          </w:p>
        </w:tc>
        <w:tc>
          <w:tcPr>
            <w:tcW w:w="2126"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14:paraId="1A7F4E4B" w14:textId="77777777" w:rsidR="002C1F0C" w:rsidRPr="002C1F0C" w:rsidRDefault="002C1F0C" w:rsidP="002C1F0C">
            <w:pPr>
              <w:pStyle w:val="Bezproreda2"/>
              <w:rPr>
                <w:b/>
                <w:bCs/>
                <w:spacing w:val="-12"/>
                <w:sz w:val="20"/>
                <w:szCs w:val="20"/>
              </w:rPr>
            </w:pPr>
            <w:r w:rsidRPr="002C1F0C">
              <w:rPr>
                <w:b/>
                <w:bCs/>
                <w:spacing w:val="-12"/>
                <w:sz w:val="20"/>
                <w:szCs w:val="20"/>
              </w:rPr>
              <w:t>Vrsta opasne tvari</w:t>
            </w:r>
          </w:p>
        </w:tc>
        <w:tc>
          <w:tcPr>
            <w:tcW w:w="1134"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14:paraId="20EB460D" w14:textId="77777777" w:rsidR="002C1F0C" w:rsidRPr="002C1F0C" w:rsidRDefault="002C1F0C" w:rsidP="002C1F0C">
            <w:pPr>
              <w:pStyle w:val="Bezproreda2"/>
              <w:rPr>
                <w:b/>
                <w:sz w:val="20"/>
                <w:szCs w:val="20"/>
              </w:rPr>
            </w:pPr>
            <w:r w:rsidRPr="002C1F0C">
              <w:rPr>
                <w:b/>
                <w:sz w:val="20"/>
                <w:szCs w:val="20"/>
              </w:rPr>
              <w:t xml:space="preserve">     </w:t>
            </w:r>
          </w:p>
          <w:p w14:paraId="7CEB1A0A" w14:textId="77777777" w:rsidR="002C1F0C" w:rsidRPr="002C1F0C" w:rsidRDefault="002C1F0C" w:rsidP="002C1F0C">
            <w:pPr>
              <w:pStyle w:val="Bezproreda2"/>
              <w:rPr>
                <w:sz w:val="20"/>
                <w:szCs w:val="20"/>
              </w:rPr>
            </w:pPr>
            <w:r w:rsidRPr="002C1F0C">
              <w:rPr>
                <w:b/>
                <w:sz w:val="20"/>
                <w:szCs w:val="20"/>
              </w:rPr>
              <w:t>količina</w:t>
            </w:r>
          </w:p>
        </w:tc>
        <w:tc>
          <w:tcPr>
            <w:tcW w:w="1418"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6252F01C" w14:textId="77777777" w:rsidR="002C1F0C" w:rsidRPr="002C1F0C" w:rsidRDefault="002C1F0C" w:rsidP="002C1F0C">
            <w:pPr>
              <w:pStyle w:val="Bezproreda2"/>
              <w:rPr>
                <w:b/>
                <w:sz w:val="20"/>
                <w:szCs w:val="20"/>
              </w:rPr>
            </w:pPr>
            <w:r w:rsidRPr="002C1F0C">
              <w:rPr>
                <w:b/>
                <w:sz w:val="20"/>
                <w:szCs w:val="20"/>
              </w:rPr>
              <w:t>Udaljenost od naseljenog mjesta (m)</w:t>
            </w:r>
          </w:p>
        </w:tc>
        <w:tc>
          <w:tcPr>
            <w:tcW w:w="850"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14:paraId="22D25364" w14:textId="77777777" w:rsidR="002C1F0C" w:rsidRPr="002C1F0C" w:rsidRDefault="002C1F0C" w:rsidP="002C1F0C">
            <w:pPr>
              <w:pStyle w:val="Bezproreda2"/>
              <w:rPr>
                <w:b/>
                <w:sz w:val="20"/>
                <w:szCs w:val="20"/>
              </w:rPr>
            </w:pPr>
            <w:r w:rsidRPr="002C1F0C">
              <w:rPr>
                <w:b/>
                <w:sz w:val="20"/>
                <w:szCs w:val="20"/>
              </w:rPr>
              <w:t>Zona ugroženosti R (m)</w:t>
            </w:r>
          </w:p>
        </w:tc>
      </w:tr>
      <w:tr w:rsidR="002C1F0C" w:rsidRPr="002C1F0C" w14:paraId="2D145969" w14:textId="77777777" w:rsidTr="00B1287F">
        <w:trPr>
          <w:trHeight w:val="252"/>
        </w:trPr>
        <w:tc>
          <w:tcPr>
            <w:tcW w:w="1809" w:type="dxa"/>
            <w:vMerge w:val="restart"/>
            <w:tcBorders>
              <w:top w:val="single" w:sz="4" w:space="0" w:color="auto"/>
              <w:left w:val="single" w:sz="4" w:space="0" w:color="auto"/>
              <w:right w:val="single" w:sz="4" w:space="0" w:color="auto"/>
            </w:tcBorders>
            <w:hideMark/>
          </w:tcPr>
          <w:p w14:paraId="1E41F01E" w14:textId="77777777" w:rsidR="002C1F0C" w:rsidRPr="002C1F0C" w:rsidRDefault="002C1F0C" w:rsidP="002C1F0C">
            <w:pPr>
              <w:pStyle w:val="Bezproreda2"/>
              <w:rPr>
                <w:color w:val="000000"/>
                <w:sz w:val="20"/>
                <w:szCs w:val="20"/>
              </w:rPr>
            </w:pPr>
          </w:p>
          <w:p w14:paraId="62A57EFF" w14:textId="77777777" w:rsidR="002C1F0C" w:rsidRPr="002C1F0C" w:rsidRDefault="002C1F0C" w:rsidP="002C1F0C">
            <w:pPr>
              <w:pStyle w:val="Bezproreda2"/>
              <w:rPr>
                <w:color w:val="000000"/>
                <w:sz w:val="20"/>
                <w:szCs w:val="20"/>
              </w:rPr>
            </w:pPr>
          </w:p>
          <w:p w14:paraId="0205DD26" w14:textId="77777777" w:rsidR="002C1F0C" w:rsidRPr="002C1F0C" w:rsidRDefault="002C1F0C" w:rsidP="002C1F0C">
            <w:pPr>
              <w:pStyle w:val="Bezproreda2"/>
              <w:rPr>
                <w:color w:val="000000"/>
                <w:sz w:val="20"/>
                <w:szCs w:val="20"/>
              </w:rPr>
            </w:pPr>
          </w:p>
          <w:p w14:paraId="3601AC7C" w14:textId="77777777" w:rsidR="002C1F0C" w:rsidRPr="002C1F0C" w:rsidRDefault="002C1F0C" w:rsidP="002C1F0C">
            <w:pPr>
              <w:pStyle w:val="Bezproreda2"/>
              <w:rPr>
                <w:b/>
                <w:color w:val="000000"/>
                <w:sz w:val="20"/>
                <w:szCs w:val="20"/>
              </w:rPr>
            </w:pPr>
            <w:r w:rsidRPr="002C1F0C">
              <w:rPr>
                <w:b/>
                <w:color w:val="000000"/>
                <w:sz w:val="20"/>
                <w:szCs w:val="20"/>
              </w:rPr>
              <w:t xml:space="preserve">Terminal tekućeg tereta Luka Ploče trgovina - LPT d.o.o. </w:t>
            </w:r>
          </w:p>
        </w:tc>
        <w:tc>
          <w:tcPr>
            <w:tcW w:w="1730" w:type="dxa"/>
            <w:vMerge w:val="restart"/>
            <w:tcBorders>
              <w:top w:val="single" w:sz="4" w:space="0" w:color="auto"/>
              <w:left w:val="single" w:sz="4" w:space="0" w:color="auto"/>
              <w:right w:val="single" w:sz="4" w:space="0" w:color="auto"/>
            </w:tcBorders>
            <w:vAlign w:val="center"/>
            <w:hideMark/>
          </w:tcPr>
          <w:p w14:paraId="7942D4EE" w14:textId="77777777" w:rsidR="002C1F0C" w:rsidRPr="002C1F0C" w:rsidRDefault="002C1F0C" w:rsidP="002C1F0C">
            <w:pPr>
              <w:pStyle w:val="Bezproreda2"/>
              <w:rPr>
                <w:sz w:val="20"/>
                <w:szCs w:val="20"/>
              </w:rPr>
            </w:pPr>
            <w:r w:rsidRPr="002C1F0C">
              <w:rPr>
                <w:color w:val="000000"/>
                <w:sz w:val="20"/>
                <w:szCs w:val="20"/>
              </w:rPr>
              <w:t>Lučka cesta bb, Ploče</w:t>
            </w:r>
          </w:p>
        </w:tc>
        <w:tc>
          <w:tcPr>
            <w:tcW w:w="2126" w:type="dxa"/>
            <w:tcBorders>
              <w:top w:val="single" w:sz="4" w:space="0" w:color="auto"/>
              <w:left w:val="single" w:sz="4" w:space="0" w:color="auto"/>
              <w:bottom w:val="single" w:sz="4" w:space="0" w:color="auto"/>
              <w:right w:val="single" w:sz="4" w:space="0" w:color="auto"/>
            </w:tcBorders>
            <w:vAlign w:val="center"/>
            <w:hideMark/>
          </w:tcPr>
          <w:p w14:paraId="13EFB509" w14:textId="77777777" w:rsidR="002C1F0C" w:rsidRPr="002C1F0C" w:rsidRDefault="002C1F0C" w:rsidP="002C1F0C">
            <w:pPr>
              <w:pStyle w:val="Bezproreda2"/>
              <w:rPr>
                <w:sz w:val="20"/>
                <w:szCs w:val="20"/>
              </w:rPr>
            </w:pPr>
            <w:r w:rsidRPr="002C1F0C">
              <w:rPr>
                <w:sz w:val="20"/>
                <w:szCs w:val="20"/>
              </w:rPr>
              <w:t>Zauljena voda</w:t>
            </w:r>
          </w:p>
        </w:tc>
        <w:tc>
          <w:tcPr>
            <w:tcW w:w="1134" w:type="dxa"/>
            <w:tcBorders>
              <w:top w:val="single" w:sz="4" w:space="0" w:color="auto"/>
              <w:left w:val="single" w:sz="4" w:space="0" w:color="auto"/>
              <w:bottom w:val="single" w:sz="4" w:space="0" w:color="auto"/>
              <w:right w:val="single" w:sz="4" w:space="0" w:color="auto"/>
            </w:tcBorders>
            <w:hideMark/>
          </w:tcPr>
          <w:p w14:paraId="6E00D66F" w14:textId="77777777" w:rsidR="002C1F0C" w:rsidRPr="002C1F0C" w:rsidRDefault="002C1F0C" w:rsidP="002C1F0C">
            <w:pPr>
              <w:pStyle w:val="Bezproreda2"/>
              <w:rPr>
                <w:sz w:val="20"/>
                <w:szCs w:val="20"/>
              </w:rPr>
            </w:pPr>
            <w:r w:rsidRPr="002C1F0C">
              <w:rPr>
                <w:sz w:val="20"/>
                <w:szCs w:val="20"/>
              </w:rPr>
              <w:t>12 t</w:t>
            </w:r>
          </w:p>
        </w:tc>
        <w:tc>
          <w:tcPr>
            <w:tcW w:w="1418" w:type="dxa"/>
            <w:vMerge w:val="restart"/>
            <w:tcBorders>
              <w:top w:val="single" w:sz="4" w:space="0" w:color="auto"/>
              <w:left w:val="single" w:sz="4" w:space="0" w:color="auto"/>
              <w:right w:val="single" w:sz="4" w:space="0" w:color="auto"/>
            </w:tcBorders>
          </w:tcPr>
          <w:p w14:paraId="312F5B0F" w14:textId="77777777" w:rsidR="002C1F0C" w:rsidRPr="002C1F0C" w:rsidRDefault="002C1F0C" w:rsidP="002C1F0C">
            <w:pPr>
              <w:pStyle w:val="Bezproreda2"/>
              <w:rPr>
                <w:sz w:val="20"/>
                <w:szCs w:val="20"/>
              </w:rPr>
            </w:pPr>
          </w:p>
          <w:p w14:paraId="00C5164F" w14:textId="77777777" w:rsidR="002C1F0C" w:rsidRPr="002C1F0C" w:rsidRDefault="002C1F0C" w:rsidP="002C1F0C">
            <w:pPr>
              <w:pStyle w:val="Bezproreda2"/>
              <w:rPr>
                <w:sz w:val="20"/>
                <w:szCs w:val="20"/>
              </w:rPr>
            </w:pPr>
          </w:p>
          <w:p w14:paraId="23F58F98" w14:textId="77777777" w:rsidR="002C1F0C" w:rsidRPr="002C1F0C" w:rsidRDefault="002C1F0C" w:rsidP="002C1F0C">
            <w:pPr>
              <w:pStyle w:val="Bezproreda2"/>
              <w:rPr>
                <w:sz w:val="20"/>
                <w:szCs w:val="20"/>
              </w:rPr>
            </w:pPr>
          </w:p>
          <w:p w14:paraId="1E928B38" w14:textId="77777777" w:rsidR="002C1F0C" w:rsidRPr="002C1F0C" w:rsidRDefault="002C1F0C" w:rsidP="002C1F0C">
            <w:pPr>
              <w:pStyle w:val="Bezproreda2"/>
              <w:rPr>
                <w:sz w:val="20"/>
                <w:szCs w:val="20"/>
              </w:rPr>
            </w:pPr>
          </w:p>
          <w:p w14:paraId="76F3AFE1" w14:textId="77777777" w:rsidR="002C1F0C" w:rsidRPr="002C1F0C" w:rsidRDefault="002C1F0C" w:rsidP="002C1F0C">
            <w:pPr>
              <w:pStyle w:val="Bezproreda2"/>
              <w:rPr>
                <w:sz w:val="20"/>
                <w:szCs w:val="20"/>
              </w:rPr>
            </w:pPr>
          </w:p>
          <w:p w14:paraId="7DAF4CB3" w14:textId="77777777" w:rsidR="002C1F0C" w:rsidRPr="002C1F0C" w:rsidRDefault="002C1F0C" w:rsidP="002C1F0C">
            <w:pPr>
              <w:pStyle w:val="Bezproreda2"/>
              <w:rPr>
                <w:sz w:val="20"/>
                <w:szCs w:val="20"/>
              </w:rPr>
            </w:pPr>
            <w:r w:rsidRPr="002C1F0C">
              <w:rPr>
                <w:sz w:val="20"/>
                <w:szCs w:val="20"/>
              </w:rPr>
              <w:t>1000 m</w:t>
            </w:r>
          </w:p>
        </w:tc>
        <w:tc>
          <w:tcPr>
            <w:tcW w:w="850" w:type="dxa"/>
            <w:tcBorders>
              <w:top w:val="single" w:sz="4" w:space="0" w:color="auto"/>
              <w:left w:val="single" w:sz="4" w:space="0" w:color="auto"/>
              <w:bottom w:val="single" w:sz="4" w:space="0" w:color="auto"/>
              <w:right w:val="single" w:sz="4" w:space="0" w:color="auto"/>
            </w:tcBorders>
          </w:tcPr>
          <w:p w14:paraId="491E5E4C" w14:textId="77777777" w:rsidR="002C1F0C" w:rsidRPr="002C1F0C" w:rsidRDefault="002C1F0C" w:rsidP="002C1F0C">
            <w:pPr>
              <w:pStyle w:val="Bezproreda2"/>
              <w:rPr>
                <w:sz w:val="20"/>
                <w:szCs w:val="20"/>
              </w:rPr>
            </w:pPr>
            <w:r w:rsidRPr="002C1F0C">
              <w:rPr>
                <w:sz w:val="20"/>
                <w:szCs w:val="20"/>
              </w:rPr>
              <w:t>-</w:t>
            </w:r>
          </w:p>
        </w:tc>
      </w:tr>
      <w:tr w:rsidR="002C1F0C" w:rsidRPr="002C1F0C" w14:paraId="648C9EC7" w14:textId="77777777" w:rsidTr="00B1287F">
        <w:trPr>
          <w:trHeight w:val="215"/>
        </w:trPr>
        <w:tc>
          <w:tcPr>
            <w:tcW w:w="1809" w:type="dxa"/>
            <w:vMerge/>
            <w:tcBorders>
              <w:left w:val="single" w:sz="4" w:space="0" w:color="auto"/>
              <w:right w:val="single" w:sz="4" w:space="0" w:color="auto"/>
            </w:tcBorders>
          </w:tcPr>
          <w:p w14:paraId="00B6D5C8" w14:textId="77777777" w:rsidR="002C1F0C" w:rsidRPr="002C1F0C" w:rsidRDefault="002C1F0C" w:rsidP="002C1F0C">
            <w:pPr>
              <w:pStyle w:val="Bezproreda2"/>
              <w:rPr>
                <w:color w:val="000000"/>
                <w:sz w:val="20"/>
                <w:szCs w:val="20"/>
              </w:rPr>
            </w:pPr>
          </w:p>
        </w:tc>
        <w:tc>
          <w:tcPr>
            <w:tcW w:w="1730" w:type="dxa"/>
            <w:vMerge/>
            <w:tcBorders>
              <w:left w:val="single" w:sz="4" w:space="0" w:color="auto"/>
              <w:right w:val="single" w:sz="4" w:space="0" w:color="auto"/>
            </w:tcBorders>
            <w:vAlign w:val="center"/>
          </w:tcPr>
          <w:p w14:paraId="01341BD2" w14:textId="77777777" w:rsidR="002C1F0C" w:rsidRPr="002C1F0C" w:rsidRDefault="002C1F0C" w:rsidP="002C1F0C">
            <w:pPr>
              <w:pStyle w:val="Bezproreda2"/>
              <w:rPr>
                <w:color w:val="000000"/>
                <w:sz w:val="20"/>
                <w:szCs w:val="20"/>
              </w:rPr>
            </w:pPr>
          </w:p>
        </w:tc>
        <w:tc>
          <w:tcPr>
            <w:tcW w:w="2126" w:type="dxa"/>
            <w:tcBorders>
              <w:top w:val="single" w:sz="4" w:space="0" w:color="auto"/>
              <w:left w:val="single" w:sz="4" w:space="0" w:color="auto"/>
              <w:bottom w:val="single" w:sz="4" w:space="0" w:color="auto"/>
              <w:right w:val="single" w:sz="4" w:space="0" w:color="auto"/>
            </w:tcBorders>
            <w:vAlign w:val="center"/>
          </w:tcPr>
          <w:p w14:paraId="471C09AD" w14:textId="77777777" w:rsidR="002C1F0C" w:rsidRPr="002C1F0C" w:rsidRDefault="002C1F0C" w:rsidP="002C1F0C">
            <w:pPr>
              <w:pStyle w:val="Bezproreda2"/>
              <w:rPr>
                <w:sz w:val="20"/>
                <w:szCs w:val="20"/>
              </w:rPr>
            </w:pPr>
            <w:r w:rsidRPr="002C1F0C">
              <w:rPr>
                <w:color w:val="000000"/>
                <w:sz w:val="20"/>
                <w:szCs w:val="20"/>
              </w:rPr>
              <w:t>disel gorivo ED</w:t>
            </w:r>
          </w:p>
        </w:tc>
        <w:tc>
          <w:tcPr>
            <w:tcW w:w="1134" w:type="dxa"/>
            <w:tcBorders>
              <w:top w:val="single" w:sz="4" w:space="0" w:color="auto"/>
              <w:left w:val="single" w:sz="4" w:space="0" w:color="auto"/>
              <w:bottom w:val="single" w:sz="4" w:space="0" w:color="auto"/>
              <w:right w:val="single" w:sz="4" w:space="0" w:color="auto"/>
            </w:tcBorders>
          </w:tcPr>
          <w:p w14:paraId="19AC14A4" w14:textId="77777777" w:rsidR="002C1F0C" w:rsidRPr="002C1F0C" w:rsidRDefault="002C1F0C" w:rsidP="002C1F0C">
            <w:pPr>
              <w:pStyle w:val="Bezproreda2"/>
              <w:rPr>
                <w:sz w:val="20"/>
                <w:szCs w:val="20"/>
              </w:rPr>
            </w:pPr>
            <w:r w:rsidRPr="002C1F0C">
              <w:rPr>
                <w:sz w:val="20"/>
                <w:szCs w:val="20"/>
              </w:rPr>
              <w:t>40 t</w:t>
            </w:r>
          </w:p>
        </w:tc>
        <w:tc>
          <w:tcPr>
            <w:tcW w:w="1418" w:type="dxa"/>
            <w:vMerge/>
            <w:tcBorders>
              <w:left w:val="single" w:sz="4" w:space="0" w:color="auto"/>
              <w:right w:val="single" w:sz="4" w:space="0" w:color="auto"/>
            </w:tcBorders>
          </w:tcPr>
          <w:p w14:paraId="79A09A30" w14:textId="77777777" w:rsidR="002C1F0C" w:rsidRPr="002C1F0C" w:rsidRDefault="002C1F0C" w:rsidP="002C1F0C">
            <w:pPr>
              <w:pStyle w:val="Bezproreda2"/>
              <w:rPr>
                <w:sz w:val="20"/>
                <w:szCs w:val="20"/>
              </w:rPr>
            </w:pPr>
          </w:p>
        </w:tc>
        <w:tc>
          <w:tcPr>
            <w:tcW w:w="850" w:type="dxa"/>
            <w:tcBorders>
              <w:top w:val="single" w:sz="4" w:space="0" w:color="auto"/>
              <w:left w:val="single" w:sz="4" w:space="0" w:color="auto"/>
              <w:bottom w:val="single" w:sz="4" w:space="0" w:color="auto"/>
              <w:right w:val="single" w:sz="4" w:space="0" w:color="auto"/>
            </w:tcBorders>
          </w:tcPr>
          <w:p w14:paraId="21480FA3" w14:textId="77777777" w:rsidR="002C1F0C" w:rsidRPr="002C1F0C" w:rsidRDefault="002C1F0C" w:rsidP="002C1F0C">
            <w:pPr>
              <w:pStyle w:val="Bezproreda2"/>
              <w:rPr>
                <w:sz w:val="20"/>
                <w:szCs w:val="20"/>
              </w:rPr>
            </w:pPr>
            <w:r w:rsidRPr="002C1F0C">
              <w:rPr>
                <w:sz w:val="20"/>
                <w:szCs w:val="20"/>
              </w:rPr>
              <w:t>254</w:t>
            </w:r>
          </w:p>
        </w:tc>
      </w:tr>
      <w:tr w:rsidR="002C1F0C" w:rsidRPr="002C1F0C" w14:paraId="096C7801" w14:textId="77777777" w:rsidTr="00B1287F">
        <w:trPr>
          <w:trHeight w:val="153"/>
        </w:trPr>
        <w:tc>
          <w:tcPr>
            <w:tcW w:w="1809" w:type="dxa"/>
            <w:vMerge/>
            <w:tcBorders>
              <w:left w:val="single" w:sz="4" w:space="0" w:color="auto"/>
              <w:right w:val="single" w:sz="4" w:space="0" w:color="auto"/>
            </w:tcBorders>
          </w:tcPr>
          <w:p w14:paraId="01B42BD6" w14:textId="77777777" w:rsidR="002C1F0C" w:rsidRPr="002C1F0C" w:rsidRDefault="002C1F0C" w:rsidP="002C1F0C">
            <w:pPr>
              <w:pStyle w:val="Bezproreda2"/>
              <w:rPr>
                <w:color w:val="000000"/>
                <w:sz w:val="20"/>
                <w:szCs w:val="20"/>
              </w:rPr>
            </w:pPr>
          </w:p>
        </w:tc>
        <w:tc>
          <w:tcPr>
            <w:tcW w:w="1730" w:type="dxa"/>
            <w:vMerge/>
            <w:tcBorders>
              <w:left w:val="single" w:sz="4" w:space="0" w:color="auto"/>
              <w:right w:val="single" w:sz="4" w:space="0" w:color="auto"/>
            </w:tcBorders>
            <w:vAlign w:val="center"/>
          </w:tcPr>
          <w:p w14:paraId="780267A9" w14:textId="77777777" w:rsidR="002C1F0C" w:rsidRPr="002C1F0C" w:rsidRDefault="002C1F0C" w:rsidP="002C1F0C">
            <w:pPr>
              <w:pStyle w:val="Bezproreda2"/>
              <w:rPr>
                <w:color w:val="000000"/>
                <w:sz w:val="20"/>
                <w:szCs w:val="20"/>
              </w:rPr>
            </w:pPr>
          </w:p>
        </w:tc>
        <w:tc>
          <w:tcPr>
            <w:tcW w:w="2126" w:type="dxa"/>
            <w:tcBorders>
              <w:top w:val="single" w:sz="4" w:space="0" w:color="auto"/>
              <w:left w:val="single" w:sz="4" w:space="0" w:color="auto"/>
              <w:bottom w:val="single" w:sz="4" w:space="0" w:color="auto"/>
              <w:right w:val="single" w:sz="4" w:space="0" w:color="auto"/>
            </w:tcBorders>
            <w:vAlign w:val="center"/>
          </w:tcPr>
          <w:p w14:paraId="0F4FC412" w14:textId="77777777" w:rsidR="002C1F0C" w:rsidRPr="002C1F0C" w:rsidRDefault="002C1F0C" w:rsidP="002C1F0C">
            <w:pPr>
              <w:pStyle w:val="Bezproreda2"/>
              <w:rPr>
                <w:sz w:val="20"/>
                <w:szCs w:val="20"/>
              </w:rPr>
            </w:pPr>
            <w:r w:rsidRPr="002C1F0C">
              <w:rPr>
                <w:color w:val="000000"/>
                <w:sz w:val="20"/>
                <w:szCs w:val="20"/>
              </w:rPr>
              <w:t>disel gorivo ED</w:t>
            </w:r>
          </w:p>
        </w:tc>
        <w:tc>
          <w:tcPr>
            <w:tcW w:w="1134" w:type="dxa"/>
            <w:tcBorders>
              <w:top w:val="single" w:sz="4" w:space="0" w:color="auto"/>
              <w:left w:val="single" w:sz="4" w:space="0" w:color="auto"/>
              <w:bottom w:val="single" w:sz="4" w:space="0" w:color="auto"/>
              <w:right w:val="single" w:sz="4" w:space="0" w:color="auto"/>
            </w:tcBorders>
          </w:tcPr>
          <w:p w14:paraId="0221B2E5" w14:textId="77777777" w:rsidR="002C1F0C" w:rsidRPr="002C1F0C" w:rsidRDefault="002C1F0C" w:rsidP="002C1F0C">
            <w:pPr>
              <w:pStyle w:val="Bezproreda2"/>
              <w:rPr>
                <w:sz w:val="20"/>
                <w:szCs w:val="20"/>
              </w:rPr>
            </w:pPr>
            <w:r w:rsidRPr="002C1F0C">
              <w:rPr>
                <w:sz w:val="20"/>
                <w:szCs w:val="20"/>
              </w:rPr>
              <w:t>1,68 t</w:t>
            </w:r>
          </w:p>
        </w:tc>
        <w:tc>
          <w:tcPr>
            <w:tcW w:w="1418" w:type="dxa"/>
            <w:vMerge/>
            <w:tcBorders>
              <w:left w:val="single" w:sz="4" w:space="0" w:color="auto"/>
              <w:right w:val="single" w:sz="4" w:space="0" w:color="auto"/>
            </w:tcBorders>
          </w:tcPr>
          <w:p w14:paraId="61D8B230" w14:textId="77777777" w:rsidR="002C1F0C" w:rsidRPr="002C1F0C" w:rsidRDefault="002C1F0C" w:rsidP="002C1F0C">
            <w:pPr>
              <w:pStyle w:val="Bezproreda2"/>
              <w:rPr>
                <w:sz w:val="20"/>
                <w:szCs w:val="20"/>
              </w:rPr>
            </w:pPr>
          </w:p>
        </w:tc>
        <w:tc>
          <w:tcPr>
            <w:tcW w:w="850" w:type="dxa"/>
            <w:tcBorders>
              <w:top w:val="single" w:sz="4" w:space="0" w:color="auto"/>
              <w:left w:val="single" w:sz="4" w:space="0" w:color="auto"/>
              <w:bottom w:val="single" w:sz="4" w:space="0" w:color="auto"/>
              <w:right w:val="single" w:sz="4" w:space="0" w:color="auto"/>
            </w:tcBorders>
          </w:tcPr>
          <w:p w14:paraId="5138C1B7" w14:textId="77777777" w:rsidR="002C1F0C" w:rsidRPr="002C1F0C" w:rsidRDefault="002C1F0C" w:rsidP="002C1F0C">
            <w:pPr>
              <w:pStyle w:val="Bezproreda2"/>
              <w:rPr>
                <w:sz w:val="20"/>
                <w:szCs w:val="20"/>
              </w:rPr>
            </w:pPr>
            <w:r w:rsidRPr="002C1F0C">
              <w:rPr>
                <w:sz w:val="20"/>
                <w:szCs w:val="20"/>
              </w:rPr>
              <w:t>254</w:t>
            </w:r>
          </w:p>
        </w:tc>
      </w:tr>
      <w:tr w:rsidR="002C1F0C" w:rsidRPr="002C1F0C" w14:paraId="38A779CD" w14:textId="77777777" w:rsidTr="00B1287F">
        <w:trPr>
          <w:trHeight w:val="252"/>
        </w:trPr>
        <w:tc>
          <w:tcPr>
            <w:tcW w:w="1809" w:type="dxa"/>
            <w:vMerge/>
            <w:tcBorders>
              <w:left w:val="single" w:sz="4" w:space="0" w:color="auto"/>
              <w:right w:val="single" w:sz="4" w:space="0" w:color="auto"/>
            </w:tcBorders>
          </w:tcPr>
          <w:p w14:paraId="21446EC5" w14:textId="77777777" w:rsidR="002C1F0C" w:rsidRPr="002C1F0C" w:rsidRDefault="002C1F0C" w:rsidP="002C1F0C">
            <w:pPr>
              <w:pStyle w:val="Bezproreda2"/>
              <w:rPr>
                <w:color w:val="000000"/>
                <w:sz w:val="20"/>
                <w:szCs w:val="20"/>
              </w:rPr>
            </w:pPr>
          </w:p>
        </w:tc>
        <w:tc>
          <w:tcPr>
            <w:tcW w:w="1730" w:type="dxa"/>
            <w:vMerge/>
            <w:tcBorders>
              <w:left w:val="single" w:sz="4" w:space="0" w:color="auto"/>
              <w:right w:val="single" w:sz="4" w:space="0" w:color="auto"/>
            </w:tcBorders>
            <w:vAlign w:val="center"/>
          </w:tcPr>
          <w:p w14:paraId="595A3C14" w14:textId="77777777" w:rsidR="002C1F0C" w:rsidRPr="002C1F0C" w:rsidRDefault="002C1F0C" w:rsidP="002C1F0C">
            <w:pPr>
              <w:pStyle w:val="Bezproreda2"/>
              <w:rPr>
                <w:color w:val="000000"/>
                <w:sz w:val="20"/>
                <w:szCs w:val="20"/>
              </w:rPr>
            </w:pPr>
          </w:p>
        </w:tc>
        <w:tc>
          <w:tcPr>
            <w:tcW w:w="2126" w:type="dxa"/>
            <w:tcBorders>
              <w:top w:val="single" w:sz="4" w:space="0" w:color="auto"/>
              <w:left w:val="single" w:sz="4" w:space="0" w:color="auto"/>
              <w:bottom w:val="single" w:sz="4" w:space="0" w:color="auto"/>
              <w:right w:val="single" w:sz="4" w:space="0" w:color="auto"/>
            </w:tcBorders>
            <w:vAlign w:val="center"/>
          </w:tcPr>
          <w:p w14:paraId="75BFB42A" w14:textId="77777777" w:rsidR="002C1F0C" w:rsidRPr="002C1F0C" w:rsidRDefault="002C1F0C" w:rsidP="002C1F0C">
            <w:pPr>
              <w:pStyle w:val="Bezproreda2"/>
              <w:rPr>
                <w:color w:val="000000"/>
                <w:sz w:val="20"/>
                <w:szCs w:val="20"/>
              </w:rPr>
            </w:pPr>
            <w:r w:rsidRPr="002C1F0C">
              <w:rPr>
                <w:color w:val="000000"/>
                <w:sz w:val="20"/>
                <w:szCs w:val="20"/>
              </w:rPr>
              <w:t>bezolovni benzin MB 95</w:t>
            </w:r>
          </w:p>
        </w:tc>
        <w:tc>
          <w:tcPr>
            <w:tcW w:w="1134" w:type="dxa"/>
            <w:tcBorders>
              <w:top w:val="single" w:sz="4" w:space="0" w:color="auto"/>
              <w:left w:val="single" w:sz="4" w:space="0" w:color="auto"/>
              <w:bottom w:val="single" w:sz="4" w:space="0" w:color="auto"/>
              <w:right w:val="single" w:sz="4" w:space="0" w:color="auto"/>
            </w:tcBorders>
          </w:tcPr>
          <w:p w14:paraId="566F947C" w14:textId="77777777" w:rsidR="002C1F0C" w:rsidRPr="002C1F0C" w:rsidRDefault="002C1F0C" w:rsidP="002C1F0C">
            <w:pPr>
              <w:pStyle w:val="Bezproreda2"/>
              <w:rPr>
                <w:sz w:val="20"/>
                <w:szCs w:val="20"/>
              </w:rPr>
            </w:pPr>
            <w:r w:rsidRPr="002C1F0C">
              <w:rPr>
                <w:sz w:val="20"/>
                <w:szCs w:val="20"/>
              </w:rPr>
              <w:t>2x2 370 t</w:t>
            </w:r>
          </w:p>
        </w:tc>
        <w:tc>
          <w:tcPr>
            <w:tcW w:w="1418" w:type="dxa"/>
            <w:vMerge/>
            <w:tcBorders>
              <w:left w:val="single" w:sz="4" w:space="0" w:color="auto"/>
              <w:right w:val="single" w:sz="4" w:space="0" w:color="auto"/>
            </w:tcBorders>
          </w:tcPr>
          <w:p w14:paraId="11A0422D" w14:textId="77777777" w:rsidR="002C1F0C" w:rsidRPr="002C1F0C" w:rsidRDefault="002C1F0C" w:rsidP="002C1F0C">
            <w:pPr>
              <w:pStyle w:val="Bezproreda2"/>
              <w:rPr>
                <w:sz w:val="20"/>
                <w:szCs w:val="20"/>
              </w:rPr>
            </w:pPr>
          </w:p>
        </w:tc>
        <w:tc>
          <w:tcPr>
            <w:tcW w:w="850" w:type="dxa"/>
            <w:tcBorders>
              <w:top w:val="single" w:sz="4" w:space="0" w:color="auto"/>
              <w:left w:val="single" w:sz="4" w:space="0" w:color="auto"/>
              <w:bottom w:val="single" w:sz="4" w:space="0" w:color="auto"/>
              <w:right w:val="single" w:sz="4" w:space="0" w:color="auto"/>
            </w:tcBorders>
          </w:tcPr>
          <w:p w14:paraId="4C1765C1" w14:textId="77777777" w:rsidR="002C1F0C" w:rsidRPr="002C1F0C" w:rsidRDefault="002C1F0C" w:rsidP="002C1F0C">
            <w:pPr>
              <w:pStyle w:val="Bezproreda2"/>
              <w:rPr>
                <w:sz w:val="20"/>
                <w:szCs w:val="20"/>
              </w:rPr>
            </w:pPr>
            <w:r w:rsidRPr="002C1F0C">
              <w:rPr>
                <w:sz w:val="20"/>
                <w:szCs w:val="20"/>
              </w:rPr>
              <w:t>376</w:t>
            </w:r>
          </w:p>
        </w:tc>
      </w:tr>
      <w:tr w:rsidR="002C1F0C" w:rsidRPr="002C1F0C" w14:paraId="5FB5E67F" w14:textId="77777777" w:rsidTr="00B1287F">
        <w:trPr>
          <w:trHeight w:val="215"/>
        </w:trPr>
        <w:tc>
          <w:tcPr>
            <w:tcW w:w="1809" w:type="dxa"/>
            <w:vMerge/>
            <w:tcBorders>
              <w:left w:val="single" w:sz="4" w:space="0" w:color="auto"/>
              <w:right w:val="single" w:sz="4" w:space="0" w:color="auto"/>
            </w:tcBorders>
          </w:tcPr>
          <w:p w14:paraId="0BF87B67" w14:textId="77777777" w:rsidR="002C1F0C" w:rsidRPr="002C1F0C" w:rsidRDefault="002C1F0C" w:rsidP="002C1F0C">
            <w:pPr>
              <w:pStyle w:val="Bezproreda2"/>
              <w:rPr>
                <w:color w:val="000000"/>
                <w:sz w:val="20"/>
                <w:szCs w:val="20"/>
              </w:rPr>
            </w:pPr>
          </w:p>
        </w:tc>
        <w:tc>
          <w:tcPr>
            <w:tcW w:w="1730" w:type="dxa"/>
            <w:vMerge/>
            <w:tcBorders>
              <w:left w:val="single" w:sz="4" w:space="0" w:color="auto"/>
              <w:right w:val="single" w:sz="4" w:space="0" w:color="auto"/>
            </w:tcBorders>
            <w:vAlign w:val="center"/>
          </w:tcPr>
          <w:p w14:paraId="56A2CE4C" w14:textId="77777777" w:rsidR="002C1F0C" w:rsidRPr="002C1F0C" w:rsidRDefault="002C1F0C" w:rsidP="002C1F0C">
            <w:pPr>
              <w:pStyle w:val="Bezproreda2"/>
              <w:rPr>
                <w:color w:val="000000"/>
                <w:sz w:val="20"/>
                <w:szCs w:val="20"/>
              </w:rPr>
            </w:pPr>
          </w:p>
        </w:tc>
        <w:tc>
          <w:tcPr>
            <w:tcW w:w="2126" w:type="dxa"/>
            <w:tcBorders>
              <w:top w:val="single" w:sz="4" w:space="0" w:color="auto"/>
              <w:left w:val="single" w:sz="4" w:space="0" w:color="auto"/>
              <w:bottom w:val="single" w:sz="4" w:space="0" w:color="auto"/>
              <w:right w:val="single" w:sz="4" w:space="0" w:color="auto"/>
            </w:tcBorders>
            <w:vAlign w:val="center"/>
          </w:tcPr>
          <w:p w14:paraId="3ED11612" w14:textId="77777777" w:rsidR="002C1F0C" w:rsidRPr="002C1F0C" w:rsidRDefault="002C1F0C" w:rsidP="002C1F0C">
            <w:pPr>
              <w:pStyle w:val="Bezproreda2"/>
              <w:rPr>
                <w:color w:val="000000"/>
                <w:sz w:val="20"/>
                <w:szCs w:val="20"/>
              </w:rPr>
            </w:pPr>
            <w:r w:rsidRPr="002C1F0C">
              <w:rPr>
                <w:color w:val="000000"/>
                <w:sz w:val="20"/>
                <w:szCs w:val="20"/>
              </w:rPr>
              <w:t>disel gorivo ED</w:t>
            </w:r>
          </w:p>
        </w:tc>
        <w:tc>
          <w:tcPr>
            <w:tcW w:w="1134" w:type="dxa"/>
            <w:tcBorders>
              <w:top w:val="single" w:sz="4" w:space="0" w:color="auto"/>
              <w:left w:val="single" w:sz="4" w:space="0" w:color="auto"/>
              <w:bottom w:val="single" w:sz="4" w:space="0" w:color="auto"/>
              <w:right w:val="single" w:sz="4" w:space="0" w:color="auto"/>
            </w:tcBorders>
          </w:tcPr>
          <w:p w14:paraId="76488FEB" w14:textId="77777777" w:rsidR="002C1F0C" w:rsidRPr="002C1F0C" w:rsidRDefault="002C1F0C" w:rsidP="002C1F0C">
            <w:pPr>
              <w:pStyle w:val="Bezproreda2"/>
              <w:rPr>
                <w:sz w:val="20"/>
                <w:szCs w:val="20"/>
              </w:rPr>
            </w:pPr>
            <w:r w:rsidRPr="002C1F0C">
              <w:rPr>
                <w:sz w:val="20"/>
                <w:szCs w:val="20"/>
              </w:rPr>
              <w:t>2 180 t</w:t>
            </w:r>
          </w:p>
        </w:tc>
        <w:tc>
          <w:tcPr>
            <w:tcW w:w="1418" w:type="dxa"/>
            <w:vMerge/>
            <w:tcBorders>
              <w:left w:val="single" w:sz="4" w:space="0" w:color="auto"/>
              <w:right w:val="single" w:sz="4" w:space="0" w:color="auto"/>
            </w:tcBorders>
          </w:tcPr>
          <w:p w14:paraId="58C63357" w14:textId="77777777" w:rsidR="002C1F0C" w:rsidRPr="002C1F0C" w:rsidRDefault="002C1F0C" w:rsidP="002C1F0C">
            <w:pPr>
              <w:pStyle w:val="Bezproreda2"/>
              <w:rPr>
                <w:sz w:val="20"/>
                <w:szCs w:val="20"/>
              </w:rPr>
            </w:pPr>
          </w:p>
        </w:tc>
        <w:tc>
          <w:tcPr>
            <w:tcW w:w="850" w:type="dxa"/>
            <w:tcBorders>
              <w:top w:val="single" w:sz="4" w:space="0" w:color="auto"/>
              <w:left w:val="single" w:sz="4" w:space="0" w:color="auto"/>
              <w:bottom w:val="single" w:sz="4" w:space="0" w:color="auto"/>
              <w:right w:val="single" w:sz="4" w:space="0" w:color="auto"/>
            </w:tcBorders>
          </w:tcPr>
          <w:p w14:paraId="46AC6BF1" w14:textId="77777777" w:rsidR="002C1F0C" w:rsidRPr="002C1F0C" w:rsidRDefault="002C1F0C" w:rsidP="002C1F0C">
            <w:pPr>
              <w:pStyle w:val="Bezproreda2"/>
              <w:rPr>
                <w:sz w:val="20"/>
                <w:szCs w:val="20"/>
              </w:rPr>
            </w:pPr>
            <w:r w:rsidRPr="002C1F0C">
              <w:rPr>
                <w:sz w:val="20"/>
                <w:szCs w:val="20"/>
              </w:rPr>
              <w:t>254</w:t>
            </w:r>
          </w:p>
        </w:tc>
      </w:tr>
      <w:tr w:rsidR="002C1F0C" w:rsidRPr="002C1F0C" w14:paraId="6DBAAE01" w14:textId="77777777" w:rsidTr="00B1287F">
        <w:trPr>
          <w:trHeight w:val="252"/>
        </w:trPr>
        <w:tc>
          <w:tcPr>
            <w:tcW w:w="1809" w:type="dxa"/>
            <w:vMerge/>
            <w:tcBorders>
              <w:left w:val="single" w:sz="4" w:space="0" w:color="auto"/>
              <w:right w:val="single" w:sz="4" w:space="0" w:color="auto"/>
            </w:tcBorders>
          </w:tcPr>
          <w:p w14:paraId="60589031" w14:textId="77777777" w:rsidR="002C1F0C" w:rsidRPr="002C1F0C" w:rsidRDefault="002C1F0C" w:rsidP="002C1F0C">
            <w:pPr>
              <w:pStyle w:val="Bezproreda2"/>
              <w:rPr>
                <w:color w:val="000000"/>
                <w:sz w:val="20"/>
                <w:szCs w:val="20"/>
              </w:rPr>
            </w:pPr>
          </w:p>
        </w:tc>
        <w:tc>
          <w:tcPr>
            <w:tcW w:w="1730" w:type="dxa"/>
            <w:vMerge/>
            <w:tcBorders>
              <w:left w:val="single" w:sz="4" w:space="0" w:color="auto"/>
              <w:right w:val="single" w:sz="4" w:space="0" w:color="auto"/>
            </w:tcBorders>
            <w:vAlign w:val="center"/>
          </w:tcPr>
          <w:p w14:paraId="40A0A3E2" w14:textId="77777777" w:rsidR="002C1F0C" w:rsidRPr="002C1F0C" w:rsidRDefault="002C1F0C" w:rsidP="002C1F0C">
            <w:pPr>
              <w:pStyle w:val="Bezproreda2"/>
              <w:rPr>
                <w:color w:val="000000"/>
                <w:sz w:val="20"/>
                <w:szCs w:val="20"/>
              </w:rPr>
            </w:pPr>
          </w:p>
        </w:tc>
        <w:tc>
          <w:tcPr>
            <w:tcW w:w="2126" w:type="dxa"/>
            <w:tcBorders>
              <w:top w:val="single" w:sz="4" w:space="0" w:color="auto"/>
              <w:left w:val="single" w:sz="4" w:space="0" w:color="auto"/>
              <w:bottom w:val="single" w:sz="4" w:space="0" w:color="auto"/>
              <w:right w:val="single" w:sz="4" w:space="0" w:color="auto"/>
            </w:tcBorders>
            <w:vAlign w:val="center"/>
          </w:tcPr>
          <w:p w14:paraId="6DBBE725" w14:textId="77777777" w:rsidR="002C1F0C" w:rsidRPr="002C1F0C" w:rsidRDefault="002C1F0C" w:rsidP="002C1F0C">
            <w:pPr>
              <w:pStyle w:val="Bezproreda2"/>
              <w:rPr>
                <w:color w:val="000000"/>
                <w:sz w:val="20"/>
                <w:szCs w:val="20"/>
              </w:rPr>
            </w:pPr>
            <w:r w:rsidRPr="002C1F0C">
              <w:rPr>
                <w:color w:val="000000"/>
                <w:sz w:val="20"/>
                <w:szCs w:val="20"/>
              </w:rPr>
              <w:t>disel gorivo ED</w:t>
            </w:r>
          </w:p>
        </w:tc>
        <w:tc>
          <w:tcPr>
            <w:tcW w:w="1134" w:type="dxa"/>
            <w:tcBorders>
              <w:top w:val="single" w:sz="4" w:space="0" w:color="auto"/>
              <w:left w:val="single" w:sz="4" w:space="0" w:color="auto"/>
              <w:bottom w:val="single" w:sz="4" w:space="0" w:color="auto"/>
              <w:right w:val="single" w:sz="4" w:space="0" w:color="auto"/>
            </w:tcBorders>
          </w:tcPr>
          <w:p w14:paraId="5C9F72AC" w14:textId="77777777" w:rsidR="002C1F0C" w:rsidRPr="002C1F0C" w:rsidRDefault="002C1F0C" w:rsidP="002C1F0C">
            <w:pPr>
              <w:pStyle w:val="Bezproreda2"/>
              <w:rPr>
                <w:sz w:val="20"/>
                <w:szCs w:val="20"/>
              </w:rPr>
            </w:pPr>
            <w:r w:rsidRPr="002C1F0C">
              <w:rPr>
                <w:sz w:val="20"/>
                <w:szCs w:val="20"/>
              </w:rPr>
              <w:t xml:space="preserve">2 550 t                  </w:t>
            </w:r>
          </w:p>
        </w:tc>
        <w:tc>
          <w:tcPr>
            <w:tcW w:w="1418" w:type="dxa"/>
            <w:vMerge/>
            <w:tcBorders>
              <w:left w:val="single" w:sz="4" w:space="0" w:color="auto"/>
              <w:right w:val="single" w:sz="4" w:space="0" w:color="auto"/>
            </w:tcBorders>
          </w:tcPr>
          <w:p w14:paraId="6BFF109D" w14:textId="77777777" w:rsidR="002C1F0C" w:rsidRPr="002C1F0C" w:rsidRDefault="002C1F0C" w:rsidP="002C1F0C">
            <w:pPr>
              <w:pStyle w:val="Bezproreda2"/>
              <w:rPr>
                <w:sz w:val="20"/>
                <w:szCs w:val="20"/>
              </w:rPr>
            </w:pPr>
          </w:p>
        </w:tc>
        <w:tc>
          <w:tcPr>
            <w:tcW w:w="850" w:type="dxa"/>
            <w:tcBorders>
              <w:top w:val="single" w:sz="4" w:space="0" w:color="auto"/>
              <w:left w:val="single" w:sz="4" w:space="0" w:color="auto"/>
              <w:bottom w:val="single" w:sz="4" w:space="0" w:color="auto"/>
              <w:right w:val="single" w:sz="4" w:space="0" w:color="auto"/>
            </w:tcBorders>
          </w:tcPr>
          <w:p w14:paraId="332D58F6" w14:textId="77777777" w:rsidR="002C1F0C" w:rsidRPr="002C1F0C" w:rsidRDefault="002C1F0C" w:rsidP="002C1F0C">
            <w:pPr>
              <w:pStyle w:val="Bezproreda2"/>
              <w:rPr>
                <w:sz w:val="20"/>
                <w:szCs w:val="20"/>
              </w:rPr>
            </w:pPr>
            <w:r w:rsidRPr="002C1F0C">
              <w:rPr>
                <w:sz w:val="20"/>
                <w:szCs w:val="20"/>
              </w:rPr>
              <w:t>254</w:t>
            </w:r>
          </w:p>
        </w:tc>
      </w:tr>
      <w:tr w:rsidR="002C1F0C" w:rsidRPr="002C1F0C" w14:paraId="6DA39ECB" w14:textId="77777777" w:rsidTr="00B1287F">
        <w:trPr>
          <w:trHeight w:val="176"/>
        </w:trPr>
        <w:tc>
          <w:tcPr>
            <w:tcW w:w="1809" w:type="dxa"/>
            <w:vMerge/>
            <w:tcBorders>
              <w:left w:val="single" w:sz="4" w:space="0" w:color="auto"/>
              <w:right w:val="single" w:sz="4" w:space="0" w:color="auto"/>
            </w:tcBorders>
          </w:tcPr>
          <w:p w14:paraId="2DB257FF" w14:textId="77777777" w:rsidR="002C1F0C" w:rsidRPr="002C1F0C" w:rsidRDefault="002C1F0C" w:rsidP="002C1F0C">
            <w:pPr>
              <w:pStyle w:val="Bezproreda2"/>
              <w:rPr>
                <w:color w:val="000000"/>
                <w:sz w:val="20"/>
                <w:szCs w:val="20"/>
              </w:rPr>
            </w:pPr>
          </w:p>
        </w:tc>
        <w:tc>
          <w:tcPr>
            <w:tcW w:w="1730" w:type="dxa"/>
            <w:vMerge/>
            <w:tcBorders>
              <w:left w:val="single" w:sz="4" w:space="0" w:color="auto"/>
              <w:right w:val="single" w:sz="4" w:space="0" w:color="auto"/>
            </w:tcBorders>
            <w:vAlign w:val="center"/>
          </w:tcPr>
          <w:p w14:paraId="2DE6A063" w14:textId="77777777" w:rsidR="002C1F0C" w:rsidRPr="002C1F0C" w:rsidRDefault="002C1F0C" w:rsidP="002C1F0C">
            <w:pPr>
              <w:pStyle w:val="Bezproreda2"/>
              <w:rPr>
                <w:color w:val="000000"/>
                <w:sz w:val="20"/>
                <w:szCs w:val="20"/>
              </w:rPr>
            </w:pPr>
          </w:p>
        </w:tc>
        <w:tc>
          <w:tcPr>
            <w:tcW w:w="2126" w:type="dxa"/>
            <w:tcBorders>
              <w:top w:val="single" w:sz="4" w:space="0" w:color="auto"/>
              <w:left w:val="single" w:sz="4" w:space="0" w:color="auto"/>
              <w:bottom w:val="single" w:sz="4" w:space="0" w:color="auto"/>
              <w:right w:val="single" w:sz="4" w:space="0" w:color="auto"/>
            </w:tcBorders>
            <w:vAlign w:val="center"/>
          </w:tcPr>
          <w:p w14:paraId="03A3CC23" w14:textId="77777777" w:rsidR="002C1F0C" w:rsidRPr="002C1F0C" w:rsidRDefault="002C1F0C" w:rsidP="002C1F0C">
            <w:pPr>
              <w:pStyle w:val="Bezproreda2"/>
              <w:rPr>
                <w:color w:val="000000"/>
                <w:sz w:val="20"/>
                <w:szCs w:val="20"/>
              </w:rPr>
            </w:pPr>
            <w:r w:rsidRPr="002C1F0C">
              <w:rPr>
                <w:color w:val="000000"/>
                <w:sz w:val="20"/>
                <w:szCs w:val="20"/>
              </w:rPr>
              <w:t>disel gorivo ED</w:t>
            </w:r>
          </w:p>
        </w:tc>
        <w:tc>
          <w:tcPr>
            <w:tcW w:w="1134" w:type="dxa"/>
            <w:tcBorders>
              <w:top w:val="single" w:sz="4" w:space="0" w:color="auto"/>
              <w:left w:val="single" w:sz="4" w:space="0" w:color="auto"/>
              <w:bottom w:val="single" w:sz="4" w:space="0" w:color="auto"/>
              <w:right w:val="single" w:sz="4" w:space="0" w:color="auto"/>
            </w:tcBorders>
          </w:tcPr>
          <w:p w14:paraId="3DDB09D8" w14:textId="77777777" w:rsidR="002C1F0C" w:rsidRPr="002C1F0C" w:rsidRDefault="002C1F0C" w:rsidP="002C1F0C">
            <w:pPr>
              <w:pStyle w:val="Bezproreda2"/>
              <w:rPr>
                <w:sz w:val="20"/>
                <w:szCs w:val="20"/>
              </w:rPr>
            </w:pPr>
            <w:r w:rsidRPr="002C1F0C">
              <w:rPr>
                <w:sz w:val="20"/>
                <w:szCs w:val="20"/>
              </w:rPr>
              <w:t xml:space="preserve">  2 550 t</w:t>
            </w:r>
          </w:p>
        </w:tc>
        <w:tc>
          <w:tcPr>
            <w:tcW w:w="1418" w:type="dxa"/>
            <w:vMerge/>
            <w:tcBorders>
              <w:left w:val="single" w:sz="4" w:space="0" w:color="auto"/>
              <w:right w:val="single" w:sz="4" w:space="0" w:color="auto"/>
            </w:tcBorders>
          </w:tcPr>
          <w:p w14:paraId="171586FA" w14:textId="77777777" w:rsidR="002C1F0C" w:rsidRPr="002C1F0C" w:rsidRDefault="002C1F0C" w:rsidP="002C1F0C">
            <w:pPr>
              <w:pStyle w:val="Bezproreda2"/>
              <w:rPr>
                <w:sz w:val="20"/>
                <w:szCs w:val="20"/>
              </w:rPr>
            </w:pPr>
          </w:p>
        </w:tc>
        <w:tc>
          <w:tcPr>
            <w:tcW w:w="850" w:type="dxa"/>
            <w:tcBorders>
              <w:top w:val="single" w:sz="4" w:space="0" w:color="auto"/>
              <w:left w:val="single" w:sz="4" w:space="0" w:color="auto"/>
              <w:bottom w:val="single" w:sz="4" w:space="0" w:color="auto"/>
              <w:right w:val="single" w:sz="4" w:space="0" w:color="auto"/>
            </w:tcBorders>
          </w:tcPr>
          <w:p w14:paraId="2FE7E0B0" w14:textId="77777777" w:rsidR="002C1F0C" w:rsidRPr="002C1F0C" w:rsidRDefault="002C1F0C" w:rsidP="002C1F0C">
            <w:pPr>
              <w:pStyle w:val="Bezproreda2"/>
              <w:rPr>
                <w:sz w:val="20"/>
                <w:szCs w:val="20"/>
              </w:rPr>
            </w:pPr>
            <w:r w:rsidRPr="002C1F0C">
              <w:rPr>
                <w:sz w:val="20"/>
                <w:szCs w:val="20"/>
              </w:rPr>
              <w:t>254</w:t>
            </w:r>
          </w:p>
        </w:tc>
      </w:tr>
      <w:tr w:rsidR="002C1F0C" w:rsidRPr="002C1F0C" w14:paraId="04D0B87D" w14:textId="77777777" w:rsidTr="00B1287F">
        <w:trPr>
          <w:trHeight w:val="236"/>
        </w:trPr>
        <w:tc>
          <w:tcPr>
            <w:tcW w:w="1809" w:type="dxa"/>
            <w:vMerge/>
            <w:tcBorders>
              <w:left w:val="single" w:sz="4" w:space="0" w:color="auto"/>
              <w:right w:val="single" w:sz="4" w:space="0" w:color="auto"/>
            </w:tcBorders>
          </w:tcPr>
          <w:p w14:paraId="390FD04D" w14:textId="77777777" w:rsidR="002C1F0C" w:rsidRPr="002C1F0C" w:rsidRDefault="002C1F0C" w:rsidP="002C1F0C">
            <w:pPr>
              <w:pStyle w:val="Bezproreda2"/>
              <w:rPr>
                <w:color w:val="000000"/>
                <w:sz w:val="20"/>
                <w:szCs w:val="20"/>
              </w:rPr>
            </w:pPr>
          </w:p>
        </w:tc>
        <w:tc>
          <w:tcPr>
            <w:tcW w:w="1730" w:type="dxa"/>
            <w:vMerge/>
            <w:tcBorders>
              <w:left w:val="single" w:sz="4" w:space="0" w:color="auto"/>
              <w:right w:val="single" w:sz="4" w:space="0" w:color="auto"/>
            </w:tcBorders>
            <w:vAlign w:val="center"/>
          </w:tcPr>
          <w:p w14:paraId="2EB6EBDF" w14:textId="77777777" w:rsidR="002C1F0C" w:rsidRPr="002C1F0C" w:rsidRDefault="002C1F0C" w:rsidP="002C1F0C">
            <w:pPr>
              <w:pStyle w:val="Bezproreda2"/>
              <w:rPr>
                <w:color w:val="000000"/>
                <w:sz w:val="20"/>
                <w:szCs w:val="20"/>
              </w:rPr>
            </w:pPr>
          </w:p>
        </w:tc>
        <w:tc>
          <w:tcPr>
            <w:tcW w:w="2126" w:type="dxa"/>
            <w:tcBorders>
              <w:top w:val="single" w:sz="4" w:space="0" w:color="auto"/>
              <w:left w:val="single" w:sz="4" w:space="0" w:color="auto"/>
              <w:bottom w:val="single" w:sz="4" w:space="0" w:color="auto"/>
              <w:right w:val="single" w:sz="4" w:space="0" w:color="auto"/>
            </w:tcBorders>
            <w:vAlign w:val="center"/>
          </w:tcPr>
          <w:p w14:paraId="3A8391F2" w14:textId="77777777" w:rsidR="002C1F0C" w:rsidRPr="002C1F0C" w:rsidRDefault="002C1F0C" w:rsidP="002C1F0C">
            <w:pPr>
              <w:pStyle w:val="Bezproreda2"/>
              <w:rPr>
                <w:color w:val="000000"/>
                <w:sz w:val="20"/>
                <w:szCs w:val="20"/>
              </w:rPr>
            </w:pPr>
            <w:r w:rsidRPr="002C1F0C">
              <w:rPr>
                <w:color w:val="000000"/>
                <w:sz w:val="20"/>
                <w:szCs w:val="20"/>
              </w:rPr>
              <w:t>disel gorivo ED</w:t>
            </w:r>
          </w:p>
        </w:tc>
        <w:tc>
          <w:tcPr>
            <w:tcW w:w="1134" w:type="dxa"/>
            <w:tcBorders>
              <w:top w:val="single" w:sz="4" w:space="0" w:color="auto"/>
              <w:left w:val="single" w:sz="4" w:space="0" w:color="auto"/>
              <w:bottom w:val="single" w:sz="4" w:space="0" w:color="auto"/>
              <w:right w:val="single" w:sz="4" w:space="0" w:color="auto"/>
            </w:tcBorders>
          </w:tcPr>
          <w:p w14:paraId="6482B2C6" w14:textId="77777777" w:rsidR="002C1F0C" w:rsidRPr="002C1F0C" w:rsidRDefault="002C1F0C" w:rsidP="002C1F0C">
            <w:pPr>
              <w:pStyle w:val="Bezproreda2"/>
              <w:rPr>
                <w:sz w:val="20"/>
                <w:szCs w:val="20"/>
              </w:rPr>
            </w:pPr>
            <w:r w:rsidRPr="002C1F0C">
              <w:rPr>
                <w:sz w:val="20"/>
                <w:szCs w:val="20"/>
              </w:rPr>
              <w:t>3 800 t</w:t>
            </w:r>
          </w:p>
        </w:tc>
        <w:tc>
          <w:tcPr>
            <w:tcW w:w="1418" w:type="dxa"/>
            <w:vMerge/>
            <w:tcBorders>
              <w:left w:val="single" w:sz="4" w:space="0" w:color="auto"/>
              <w:right w:val="single" w:sz="4" w:space="0" w:color="auto"/>
            </w:tcBorders>
          </w:tcPr>
          <w:p w14:paraId="0511492C" w14:textId="77777777" w:rsidR="002C1F0C" w:rsidRPr="002C1F0C" w:rsidRDefault="002C1F0C" w:rsidP="002C1F0C">
            <w:pPr>
              <w:pStyle w:val="Bezproreda2"/>
              <w:rPr>
                <w:sz w:val="20"/>
                <w:szCs w:val="20"/>
              </w:rPr>
            </w:pPr>
          </w:p>
        </w:tc>
        <w:tc>
          <w:tcPr>
            <w:tcW w:w="850" w:type="dxa"/>
            <w:tcBorders>
              <w:top w:val="single" w:sz="4" w:space="0" w:color="auto"/>
              <w:left w:val="single" w:sz="4" w:space="0" w:color="auto"/>
              <w:bottom w:val="single" w:sz="4" w:space="0" w:color="auto"/>
              <w:right w:val="single" w:sz="4" w:space="0" w:color="auto"/>
            </w:tcBorders>
          </w:tcPr>
          <w:p w14:paraId="0330DE67" w14:textId="77777777" w:rsidR="002C1F0C" w:rsidRPr="002C1F0C" w:rsidRDefault="002C1F0C" w:rsidP="002C1F0C">
            <w:pPr>
              <w:pStyle w:val="Bezproreda2"/>
              <w:rPr>
                <w:sz w:val="20"/>
                <w:szCs w:val="20"/>
              </w:rPr>
            </w:pPr>
            <w:r w:rsidRPr="002C1F0C">
              <w:rPr>
                <w:sz w:val="20"/>
                <w:szCs w:val="20"/>
              </w:rPr>
              <w:t>254</w:t>
            </w:r>
          </w:p>
        </w:tc>
      </w:tr>
      <w:tr w:rsidR="002C1F0C" w:rsidRPr="002C1F0C" w14:paraId="1D3F882F" w14:textId="77777777" w:rsidTr="00B1287F">
        <w:trPr>
          <w:trHeight w:val="265"/>
        </w:trPr>
        <w:tc>
          <w:tcPr>
            <w:tcW w:w="1809" w:type="dxa"/>
            <w:vMerge/>
            <w:tcBorders>
              <w:left w:val="single" w:sz="4" w:space="0" w:color="auto"/>
              <w:bottom w:val="single" w:sz="12" w:space="0" w:color="auto"/>
              <w:right w:val="single" w:sz="4" w:space="0" w:color="auto"/>
            </w:tcBorders>
          </w:tcPr>
          <w:p w14:paraId="56424730" w14:textId="77777777" w:rsidR="002C1F0C" w:rsidRPr="002C1F0C" w:rsidRDefault="002C1F0C" w:rsidP="002C1F0C">
            <w:pPr>
              <w:pStyle w:val="Bezproreda2"/>
              <w:rPr>
                <w:color w:val="000000"/>
                <w:sz w:val="20"/>
                <w:szCs w:val="20"/>
              </w:rPr>
            </w:pPr>
          </w:p>
        </w:tc>
        <w:tc>
          <w:tcPr>
            <w:tcW w:w="1730" w:type="dxa"/>
            <w:vMerge/>
            <w:tcBorders>
              <w:left w:val="single" w:sz="4" w:space="0" w:color="auto"/>
              <w:bottom w:val="single" w:sz="12" w:space="0" w:color="auto"/>
              <w:right w:val="single" w:sz="4" w:space="0" w:color="auto"/>
            </w:tcBorders>
            <w:vAlign w:val="center"/>
          </w:tcPr>
          <w:p w14:paraId="47B1DA9D" w14:textId="77777777" w:rsidR="002C1F0C" w:rsidRPr="002C1F0C" w:rsidRDefault="002C1F0C" w:rsidP="002C1F0C">
            <w:pPr>
              <w:pStyle w:val="Bezproreda2"/>
              <w:rPr>
                <w:color w:val="000000"/>
                <w:sz w:val="20"/>
                <w:szCs w:val="20"/>
              </w:rPr>
            </w:pPr>
          </w:p>
        </w:tc>
        <w:tc>
          <w:tcPr>
            <w:tcW w:w="2126" w:type="dxa"/>
            <w:tcBorders>
              <w:top w:val="single" w:sz="4" w:space="0" w:color="auto"/>
              <w:left w:val="single" w:sz="4" w:space="0" w:color="auto"/>
              <w:bottom w:val="single" w:sz="12" w:space="0" w:color="auto"/>
              <w:right w:val="single" w:sz="4" w:space="0" w:color="auto"/>
            </w:tcBorders>
            <w:vAlign w:val="center"/>
          </w:tcPr>
          <w:p w14:paraId="0D1C8FF5" w14:textId="77777777" w:rsidR="002C1F0C" w:rsidRPr="002C1F0C" w:rsidRDefault="002C1F0C" w:rsidP="002C1F0C">
            <w:pPr>
              <w:pStyle w:val="Bezproreda2"/>
              <w:rPr>
                <w:color w:val="000000"/>
                <w:sz w:val="20"/>
                <w:szCs w:val="20"/>
              </w:rPr>
            </w:pPr>
            <w:r w:rsidRPr="002C1F0C">
              <w:rPr>
                <w:color w:val="000000"/>
                <w:sz w:val="20"/>
                <w:szCs w:val="20"/>
              </w:rPr>
              <w:t>ED dizel gorivo</w:t>
            </w:r>
          </w:p>
        </w:tc>
        <w:tc>
          <w:tcPr>
            <w:tcW w:w="1134" w:type="dxa"/>
            <w:tcBorders>
              <w:top w:val="single" w:sz="4" w:space="0" w:color="auto"/>
              <w:left w:val="single" w:sz="4" w:space="0" w:color="auto"/>
              <w:bottom w:val="single" w:sz="12" w:space="0" w:color="auto"/>
              <w:right w:val="single" w:sz="4" w:space="0" w:color="auto"/>
            </w:tcBorders>
          </w:tcPr>
          <w:p w14:paraId="1BCB5218" w14:textId="77777777" w:rsidR="002C1F0C" w:rsidRPr="002C1F0C" w:rsidRDefault="002C1F0C" w:rsidP="002C1F0C">
            <w:pPr>
              <w:pStyle w:val="Bezproreda2"/>
              <w:rPr>
                <w:sz w:val="20"/>
                <w:szCs w:val="20"/>
              </w:rPr>
            </w:pPr>
            <w:r w:rsidRPr="002C1F0C">
              <w:rPr>
                <w:sz w:val="20"/>
                <w:szCs w:val="20"/>
              </w:rPr>
              <w:t>2x540 t</w:t>
            </w:r>
          </w:p>
        </w:tc>
        <w:tc>
          <w:tcPr>
            <w:tcW w:w="1418" w:type="dxa"/>
            <w:vMerge/>
            <w:tcBorders>
              <w:left w:val="single" w:sz="4" w:space="0" w:color="auto"/>
              <w:bottom w:val="single" w:sz="12" w:space="0" w:color="auto"/>
              <w:right w:val="single" w:sz="4" w:space="0" w:color="auto"/>
            </w:tcBorders>
          </w:tcPr>
          <w:p w14:paraId="62191D03" w14:textId="77777777" w:rsidR="002C1F0C" w:rsidRPr="002C1F0C" w:rsidRDefault="002C1F0C" w:rsidP="002C1F0C">
            <w:pPr>
              <w:pStyle w:val="Bezproreda2"/>
              <w:rPr>
                <w:sz w:val="20"/>
                <w:szCs w:val="20"/>
              </w:rPr>
            </w:pPr>
          </w:p>
        </w:tc>
        <w:tc>
          <w:tcPr>
            <w:tcW w:w="850" w:type="dxa"/>
            <w:tcBorders>
              <w:top w:val="single" w:sz="4" w:space="0" w:color="auto"/>
              <w:left w:val="single" w:sz="4" w:space="0" w:color="auto"/>
              <w:bottom w:val="single" w:sz="12" w:space="0" w:color="auto"/>
              <w:right w:val="single" w:sz="4" w:space="0" w:color="auto"/>
            </w:tcBorders>
          </w:tcPr>
          <w:p w14:paraId="787AE210" w14:textId="77777777" w:rsidR="002C1F0C" w:rsidRPr="002C1F0C" w:rsidRDefault="002C1F0C" w:rsidP="002C1F0C">
            <w:pPr>
              <w:pStyle w:val="Bezproreda2"/>
              <w:rPr>
                <w:sz w:val="20"/>
                <w:szCs w:val="20"/>
              </w:rPr>
            </w:pPr>
            <w:r w:rsidRPr="002C1F0C">
              <w:rPr>
                <w:sz w:val="20"/>
                <w:szCs w:val="20"/>
              </w:rPr>
              <w:t>254</w:t>
            </w:r>
          </w:p>
        </w:tc>
      </w:tr>
      <w:tr w:rsidR="002C1F0C" w:rsidRPr="002C1F0C" w14:paraId="68C17E20" w14:textId="77777777" w:rsidTr="00B1287F">
        <w:trPr>
          <w:trHeight w:val="631"/>
        </w:trPr>
        <w:tc>
          <w:tcPr>
            <w:tcW w:w="1809" w:type="dxa"/>
            <w:vMerge w:val="restart"/>
            <w:tcBorders>
              <w:top w:val="single" w:sz="12" w:space="0" w:color="auto"/>
              <w:left w:val="single" w:sz="4" w:space="0" w:color="auto"/>
              <w:right w:val="single" w:sz="4" w:space="0" w:color="auto"/>
            </w:tcBorders>
            <w:vAlign w:val="center"/>
            <w:hideMark/>
          </w:tcPr>
          <w:p w14:paraId="29583D08" w14:textId="77777777" w:rsidR="002C1F0C" w:rsidRPr="002C1F0C" w:rsidRDefault="002C1F0C" w:rsidP="002C1F0C">
            <w:pPr>
              <w:pStyle w:val="Bezproreda2"/>
              <w:rPr>
                <w:b/>
                <w:sz w:val="20"/>
                <w:szCs w:val="20"/>
              </w:rPr>
            </w:pPr>
            <w:r w:rsidRPr="002C1F0C">
              <w:rPr>
                <w:b/>
                <w:color w:val="000000"/>
                <w:sz w:val="20"/>
                <w:szCs w:val="20"/>
              </w:rPr>
              <w:t>Naftni terminal Federacije d.o.o. za uskladištenje, špediciju, vanjski i unutrašnji promet</w:t>
            </w:r>
          </w:p>
        </w:tc>
        <w:tc>
          <w:tcPr>
            <w:tcW w:w="1730" w:type="dxa"/>
            <w:vMerge w:val="restart"/>
            <w:tcBorders>
              <w:top w:val="single" w:sz="12" w:space="0" w:color="auto"/>
              <w:left w:val="single" w:sz="4" w:space="0" w:color="auto"/>
              <w:right w:val="single" w:sz="4" w:space="0" w:color="auto"/>
            </w:tcBorders>
            <w:vAlign w:val="center"/>
            <w:hideMark/>
          </w:tcPr>
          <w:p w14:paraId="392A1A19" w14:textId="28EB1775" w:rsidR="002C1F0C" w:rsidRPr="002C1F0C" w:rsidRDefault="001D77D0" w:rsidP="001D77D0">
            <w:pPr>
              <w:pStyle w:val="Bezproreda2"/>
              <w:jc w:val="center"/>
              <w:rPr>
                <w:sz w:val="20"/>
                <w:szCs w:val="20"/>
              </w:rPr>
            </w:pPr>
            <w:r>
              <w:rPr>
                <w:color w:val="000000"/>
                <w:sz w:val="20"/>
                <w:szCs w:val="20"/>
              </w:rPr>
              <w:t xml:space="preserve">Trg kralja Tomislava 2, </w:t>
            </w:r>
            <w:r w:rsidR="002C1F0C" w:rsidRPr="002C1F0C">
              <w:rPr>
                <w:color w:val="000000"/>
                <w:sz w:val="20"/>
                <w:szCs w:val="20"/>
              </w:rPr>
              <w:t xml:space="preserve"> Ploče</w:t>
            </w:r>
          </w:p>
        </w:tc>
        <w:tc>
          <w:tcPr>
            <w:tcW w:w="2126" w:type="dxa"/>
            <w:tcBorders>
              <w:top w:val="single" w:sz="12" w:space="0" w:color="auto"/>
              <w:left w:val="single" w:sz="4" w:space="0" w:color="auto"/>
              <w:bottom w:val="single" w:sz="4" w:space="0" w:color="auto"/>
              <w:right w:val="single" w:sz="4" w:space="0" w:color="auto"/>
            </w:tcBorders>
            <w:vAlign w:val="center"/>
            <w:hideMark/>
          </w:tcPr>
          <w:p w14:paraId="1F3801C8" w14:textId="77777777" w:rsidR="002C1F0C" w:rsidRPr="002C1F0C" w:rsidRDefault="002C1F0C" w:rsidP="002C1F0C">
            <w:pPr>
              <w:pStyle w:val="Bezproreda2"/>
              <w:rPr>
                <w:sz w:val="20"/>
                <w:szCs w:val="20"/>
              </w:rPr>
            </w:pPr>
            <w:r w:rsidRPr="002C1F0C">
              <w:rPr>
                <w:sz w:val="20"/>
                <w:szCs w:val="20"/>
              </w:rPr>
              <w:t>dizel gorivo</w:t>
            </w:r>
          </w:p>
          <w:p w14:paraId="42A9212F" w14:textId="77777777" w:rsidR="002C1F0C" w:rsidRPr="002C1F0C" w:rsidRDefault="002C1F0C" w:rsidP="002C1F0C">
            <w:pPr>
              <w:pStyle w:val="Bezproreda2"/>
              <w:rPr>
                <w:sz w:val="20"/>
                <w:szCs w:val="20"/>
              </w:rPr>
            </w:pPr>
            <w:r w:rsidRPr="002C1F0C">
              <w:rPr>
                <w:sz w:val="20"/>
                <w:szCs w:val="20"/>
              </w:rPr>
              <w:t>(8 vanjskih rezervoara)</w:t>
            </w:r>
          </w:p>
        </w:tc>
        <w:tc>
          <w:tcPr>
            <w:tcW w:w="1134" w:type="dxa"/>
            <w:tcBorders>
              <w:top w:val="single" w:sz="12" w:space="0" w:color="auto"/>
              <w:left w:val="single" w:sz="4" w:space="0" w:color="auto"/>
              <w:bottom w:val="single" w:sz="4" w:space="0" w:color="auto"/>
              <w:right w:val="single" w:sz="4" w:space="0" w:color="auto"/>
            </w:tcBorders>
            <w:hideMark/>
          </w:tcPr>
          <w:p w14:paraId="6D6AE582" w14:textId="77777777" w:rsidR="002C1F0C" w:rsidRPr="002C1F0C" w:rsidRDefault="002C1F0C" w:rsidP="002C1F0C">
            <w:pPr>
              <w:pStyle w:val="Bezproreda2"/>
              <w:rPr>
                <w:sz w:val="20"/>
                <w:szCs w:val="20"/>
              </w:rPr>
            </w:pPr>
          </w:p>
          <w:p w14:paraId="38F39979" w14:textId="77777777" w:rsidR="002C1F0C" w:rsidRPr="002C1F0C" w:rsidRDefault="002C1F0C" w:rsidP="002C1F0C">
            <w:pPr>
              <w:pStyle w:val="Bezproreda2"/>
              <w:rPr>
                <w:sz w:val="20"/>
                <w:szCs w:val="20"/>
              </w:rPr>
            </w:pPr>
            <w:r w:rsidRPr="002C1F0C">
              <w:rPr>
                <w:sz w:val="20"/>
                <w:szCs w:val="20"/>
              </w:rPr>
              <w:t>52 671,7 t</w:t>
            </w:r>
          </w:p>
        </w:tc>
        <w:tc>
          <w:tcPr>
            <w:tcW w:w="1418" w:type="dxa"/>
            <w:vMerge w:val="restart"/>
            <w:tcBorders>
              <w:top w:val="single" w:sz="12" w:space="0" w:color="auto"/>
              <w:left w:val="single" w:sz="4" w:space="0" w:color="auto"/>
              <w:right w:val="single" w:sz="4" w:space="0" w:color="auto"/>
            </w:tcBorders>
          </w:tcPr>
          <w:p w14:paraId="74538A80" w14:textId="77777777" w:rsidR="002C1F0C" w:rsidRPr="002C1F0C" w:rsidRDefault="002C1F0C" w:rsidP="002C1F0C">
            <w:pPr>
              <w:pStyle w:val="Bezproreda2"/>
              <w:rPr>
                <w:sz w:val="20"/>
                <w:szCs w:val="20"/>
              </w:rPr>
            </w:pPr>
          </w:p>
          <w:p w14:paraId="43F53EA5" w14:textId="77777777" w:rsidR="002C1F0C" w:rsidRPr="002C1F0C" w:rsidRDefault="002C1F0C" w:rsidP="002C1F0C">
            <w:pPr>
              <w:pStyle w:val="Bezproreda2"/>
              <w:rPr>
                <w:sz w:val="20"/>
                <w:szCs w:val="20"/>
              </w:rPr>
            </w:pPr>
          </w:p>
          <w:p w14:paraId="32711A62" w14:textId="77777777" w:rsidR="002C1F0C" w:rsidRPr="002C1F0C" w:rsidRDefault="002C1F0C" w:rsidP="002C1F0C">
            <w:pPr>
              <w:pStyle w:val="Bezproreda2"/>
              <w:rPr>
                <w:sz w:val="20"/>
                <w:szCs w:val="20"/>
              </w:rPr>
            </w:pPr>
          </w:p>
          <w:p w14:paraId="380DDE4B" w14:textId="77777777" w:rsidR="002C1F0C" w:rsidRPr="002C1F0C" w:rsidRDefault="002C1F0C" w:rsidP="002C1F0C">
            <w:pPr>
              <w:pStyle w:val="Bezproreda2"/>
              <w:rPr>
                <w:sz w:val="20"/>
                <w:szCs w:val="20"/>
              </w:rPr>
            </w:pPr>
            <w:r w:rsidRPr="002C1F0C">
              <w:rPr>
                <w:sz w:val="20"/>
                <w:szCs w:val="20"/>
              </w:rPr>
              <w:t>1000 m</w:t>
            </w:r>
          </w:p>
        </w:tc>
        <w:tc>
          <w:tcPr>
            <w:tcW w:w="850" w:type="dxa"/>
            <w:tcBorders>
              <w:top w:val="single" w:sz="12" w:space="0" w:color="auto"/>
              <w:left w:val="single" w:sz="4" w:space="0" w:color="auto"/>
              <w:bottom w:val="single" w:sz="4" w:space="0" w:color="auto"/>
              <w:right w:val="single" w:sz="4" w:space="0" w:color="auto"/>
            </w:tcBorders>
          </w:tcPr>
          <w:p w14:paraId="0715C209" w14:textId="77777777" w:rsidR="002C1F0C" w:rsidRPr="002C1F0C" w:rsidRDefault="002C1F0C" w:rsidP="002C1F0C">
            <w:pPr>
              <w:pStyle w:val="Bezproreda2"/>
              <w:rPr>
                <w:sz w:val="20"/>
                <w:szCs w:val="20"/>
              </w:rPr>
            </w:pPr>
            <w:r w:rsidRPr="002C1F0C">
              <w:rPr>
                <w:sz w:val="20"/>
                <w:szCs w:val="20"/>
              </w:rPr>
              <w:t>254</w:t>
            </w:r>
          </w:p>
        </w:tc>
      </w:tr>
      <w:tr w:rsidR="002C1F0C" w:rsidRPr="002C1F0C" w14:paraId="211D6FCC" w14:textId="77777777" w:rsidTr="00B1287F">
        <w:trPr>
          <w:trHeight w:val="394"/>
        </w:trPr>
        <w:tc>
          <w:tcPr>
            <w:tcW w:w="1809" w:type="dxa"/>
            <w:vMerge/>
            <w:tcBorders>
              <w:left w:val="single" w:sz="4" w:space="0" w:color="auto"/>
              <w:right w:val="single" w:sz="4" w:space="0" w:color="auto"/>
            </w:tcBorders>
            <w:vAlign w:val="center"/>
          </w:tcPr>
          <w:p w14:paraId="62108DEE" w14:textId="77777777" w:rsidR="002C1F0C" w:rsidRPr="002C1F0C" w:rsidRDefault="002C1F0C" w:rsidP="002C1F0C">
            <w:pPr>
              <w:pStyle w:val="Bezproreda2"/>
              <w:rPr>
                <w:b/>
                <w:color w:val="000000"/>
                <w:sz w:val="20"/>
                <w:szCs w:val="20"/>
              </w:rPr>
            </w:pPr>
          </w:p>
        </w:tc>
        <w:tc>
          <w:tcPr>
            <w:tcW w:w="1730" w:type="dxa"/>
            <w:vMerge/>
            <w:tcBorders>
              <w:left w:val="single" w:sz="4" w:space="0" w:color="auto"/>
              <w:right w:val="single" w:sz="4" w:space="0" w:color="auto"/>
            </w:tcBorders>
            <w:vAlign w:val="center"/>
          </w:tcPr>
          <w:p w14:paraId="3021CA6A" w14:textId="77777777" w:rsidR="002C1F0C" w:rsidRPr="002C1F0C" w:rsidRDefault="002C1F0C" w:rsidP="002C1F0C">
            <w:pPr>
              <w:pStyle w:val="Bezproreda2"/>
              <w:rPr>
                <w:color w:val="000000"/>
                <w:sz w:val="20"/>
                <w:szCs w:val="20"/>
              </w:rPr>
            </w:pPr>
          </w:p>
        </w:tc>
        <w:tc>
          <w:tcPr>
            <w:tcW w:w="2126" w:type="dxa"/>
            <w:tcBorders>
              <w:top w:val="single" w:sz="4" w:space="0" w:color="auto"/>
              <w:left w:val="single" w:sz="4" w:space="0" w:color="auto"/>
              <w:bottom w:val="single" w:sz="4" w:space="0" w:color="auto"/>
              <w:right w:val="single" w:sz="4" w:space="0" w:color="auto"/>
            </w:tcBorders>
            <w:vAlign w:val="center"/>
          </w:tcPr>
          <w:p w14:paraId="1B5F0E04" w14:textId="77777777" w:rsidR="002C1F0C" w:rsidRPr="002C1F0C" w:rsidRDefault="002C1F0C" w:rsidP="002C1F0C">
            <w:pPr>
              <w:pStyle w:val="Bezproreda2"/>
              <w:rPr>
                <w:color w:val="000000"/>
                <w:sz w:val="20"/>
                <w:szCs w:val="20"/>
              </w:rPr>
            </w:pPr>
            <w:r w:rsidRPr="002C1F0C">
              <w:rPr>
                <w:color w:val="000000"/>
                <w:sz w:val="20"/>
                <w:szCs w:val="20"/>
              </w:rPr>
              <w:t xml:space="preserve">bezolovni benzin </w:t>
            </w:r>
          </w:p>
          <w:p w14:paraId="28A96A33" w14:textId="77777777" w:rsidR="002C1F0C" w:rsidRPr="002C1F0C" w:rsidRDefault="002C1F0C" w:rsidP="002C1F0C">
            <w:pPr>
              <w:pStyle w:val="Bezproreda2"/>
              <w:rPr>
                <w:sz w:val="20"/>
                <w:szCs w:val="20"/>
              </w:rPr>
            </w:pPr>
            <w:r w:rsidRPr="002C1F0C">
              <w:rPr>
                <w:color w:val="000000"/>
                <w:sz w:val="20"/>
                <w:szCs w:val="20"/>
              </w:rPr>
              <w:t>(2 vanjska rezervoara)</w:t>
            </w:r>
          </w:p>
        </w:tc>
        <w:tc>
          <w:tcPr>
            <w:tcW w:w="1134" w:type="dxa"/>
            <w:tcBorders>
              <w:top w:val="single" w:sz="4" w:space="0" w:color="auto"/>
              <w:left w:val="single" w:sz="4" w:space="0" w:color="auto"/>
              <w:bottom w:val="single" w:sz="4" w:space="0" w:color="auto"/>
              <w:right w:val="single" w:sz="4" w:space="0" w:color="auto"/>
            </w:tcBorders>
          </w:tcPr>
          <w:p w14:paraId="065BE998" w14:textId="77777777" w:rsidR="002C1F0C" w:rsidRPr="002C1F0C" w:rsidRDefault="002C1F0C" w:rsidP="002C1F0C">
            <w:pPr>
              <w:pStyle w:val="Bezproreda2"/>
              <w:rPr>
                <w:sz w:val="20"/>
                <w:szCs w:val="20"/>
              </w:rPr>
            </w:pPr>
            <w:r w:rsidRPr="002C1F0C">
              <w:rPr>
                <w:sz w:val="20"/>
                <w:szCs w:val="20"/>
              </w:rPr>
              <w:t>9 220 t</w:t>
            </w:r>
          </w:p>
        </w:tc>
        <w:tc>
          <w:tcPr>
            <w:tcW w:w="1418" w:type="dxa"/>
            <w:vMerge/>
            <w:tcBorders>
              <w:left w:val="single" w:sz="4" w:space="0" w:color="auto"/>
              <w:right w:val="single" w:sz="4" w:space="0" w:color="auto"/>
            </w:tcBorders>
          </w:tcPr>
          <w:p w14:paraId="0F1D0F23" w14:textId="77777777" w:rsidR="002C1F0C" w:rsidRPr="002C1F0C" w:rsidRDefault="002C1F0C" w:rsidP="002C1F0C">
            <w:pPr>
              <w:pStyle w:val="Bezproreda2"/>
              <w:rPr>
                <w:sz w:val="20"/>
                <w:szCs w:val="20"/>
              </w:rPr>
            </w:pPr>
          </w:p>
        </w:tc>
        <w:tc>
          <w:tcPr>
            <w:tcW w:w="850" w:type="dxa"/>
            <w:tcBorders>
              <w:top w:val="single" w:sz="4" w:space="0" w:color="auto"/>
              <w:left w:val="single" w:sz="4" w:space="0" w:color="auto"/>
              <w:bottom w:val="single" w:sz="4" w:space="0" w:color="auto"/>
              <w:right w:val="single" w:sz="4" w:space="0" w:color="auto"/>
            </w:tcBorders>
          </w:tcPr>
          <w:p w14:paraId="68DA7DEA" w14:textId="77777777" w:rsidR="002C1F0C" w:rsidRPr="002C1F0C" w:rsidRDefault="002C1F0C" w:rsidP="002C1F0C">
            <w:pPr>
              <w:pStyle w:val="Bezproreda2"/>
              <w:rPr>
                <w:sz w:val="20"/>
                <w:szCs w:val="20"/>
              </w:rPr>
            </w:pPr>
            <w:r w:rsidRPr="002C1F0C">
              <w:rPr>
                <w:sz w:val="20"/>
                <w:szCs w:val="20"/>
              </w:rPr>
              <w:t>376</w:t>
            </w:r>
          </w:p>
        </w:tc>
      </w:tr>
      <w:tr w:rsidR="002C1F0C" w:rsidRPr="002C1F0C" w14:paraId="1709F2D9" w14:textId="77777777" w:rsidTr="00B1287F">
        <w:trPr>
          <w:trHeight w:val="183"/>
        </w:trPr>
        <w:tc>
          <w:tcPr>
            <w:tcW w:w="1809" w:type="dxa"/>
            <w:vMerge/>
            <w:tcBorders>
              <w:left w:val="single" w:sz="4" w:space="0" w:color="auto"/>
              <w:right w:val="single" w:sz="4" w:space="0" w:color="auto"/>
            </w:tcBorders>
            <w:vAlign w:val="center"/>
          </w:tcPr>
          <w:p w14:paraId="0156AD45" w14:textId="77777777" w:rsidR="002C1F0C" w:rsidRPr="002C1F0C" w:rsidRDefault="002C1F0C" w:rsidP="002C1F0C">
            <w:pPr>
              <w:pStyle w:val="Bezproreda2"/>
              <w:rPr>
                <w:b/>
                <w:color w:val="000000"/>
                <w:sz w:val="20"/>
                <w:szCs w:val="20"/>
              </w:rPr>
            </w:pPr>
          </w:p>
        </w:tc>
        <w:tc>
          <w:tcPr>
            <w:tcW w:w="1730" w:type="dxa"/>
            <w:vMerge/>
            <w:tcBorders>
              <w:left w:val="single" w:sz="4" w:space="0" w:color="auto"/>
              <w:right w:val="single" w:sz="4" w:space="0" w:color="auto"/>
            </w:tcBorders>
            <w:vAlign w:val="center"/>
          </w:tcPr>
          <w:p w14:paraId="7541E078" w14:textId="77777777" w:rsidR="002C1F0C" w:rsidRPr="002C1F0C" w:rsidRDefault="002C1F0C" w:rsidP="002C1F0C">
            <w:pPr>
              <w:pStyle w:val="Bezproreda2"/>
              <w:rPr>
                <w:color w:val="000000"/>
                <w:sz w:val="20"/>
                <w:szCs w:val="20"/>
              </w:rPr>
            </w:pPr>
          </w:p>
        </w:tc>
        <w:tc>
          <w:tcPr>
            <w:tcW w:w="2126" w:type="dxa"/>
            <w:tcBorders>
              <w:top w:val="single" w:sz="4" w:space="0" w:color="auto"/>
              <w:left w:val="single" w:sz="4" w:space="0" w:color="auto"/>
              <w:bottom w:val="single" w:sz="4" w:space="0" w:color="auto"/>
              <w:right w:val="single" w:sz="4" w:space="0" w:color="auto"/>
            </w:tcBorders>
            <w:vAlign w:val="center"/>
          </w:tcPr>
          <w:p w14:paraId="7B4D4278" w14:textId="77777777" w:rsidR="002C1F0C" w:rsidRPr="002C1F0C" w:rsidRDefault="002C1F0C" w:rsidP="002C1F0C">
            <w:pPr>
              <w:pStyle w:val="Bezproreda2"/>
              <w:rPr>
                <w:color w:val="000000"/>
                <w:sz w:val="20"/>
                <w:szCs w:val="20"/>
              </w:rPr>
            </w:pPr>
            <w:r w:rsidRPr="002C1F0C">
              <w:rPr>
                <w:color w:val="000000"/>
                <w:sz w:val="20"/>
                <w:szCs w:val="20"/>
              </w:rPr>
              <w:t>NaOH</w:t>
            </w:r>
          </w:p>
        </w:tc>
        <w:tc>
          <w:tcPr>
            <w:tcW w:w="1134" w:type="dxa"/>
            <w:tcBorders>
              <w:top w:val="single" w:sz="4" w:space="0" w:color="auto"/>
              <w:left w:val="single" w:sz="4" w:space="0" w:color="auto"/>
              <w:bottom w:val="single" w:sz="4" w:space="0" w:color="auto"/>
              <w:right w:val="single" w:sz="4" w:space="0" w:color="auto"/>
            </w:tcBorders>
          </w:tcPr>
          <w:p w14:paraId="5DFBEA1B" w14:textId="77777777" w:rsidR="002C1F0C" w:rsidRPr="002C1F0C" w:rsidRDefault="002C1F0C" w:rsidP="002C1F0C">
            <w:pPr>
              <w:pStyle w:val="Bezproreda2"/>
              <w:rPr>
                <w:sz w:val="20"/>
                <w:szCs w:val="20"/>
              </w:rPr>
            </w:pPr>
            <w:r w:rsidRPr="002C1F0C">
              <w:rPr>
                <w:sz w:val="20"/>
                <w:szCs w:val="20"/>
              </w:rPr>
              <w:t>4 530 t</w:t>
            </w:r>
          </w:p>
        </w:tc>
        <w:tc>
          <w:tcPr>
            <w:tcW w:w="1418" w:type="dxa"/>
            <w:vMerge/>
            <w:tcBorders>
              <w:left w:val="single" w:sz="4" w:space="0" w:color="auto"/>
              <w:right w:val="single" w:sz="4" w:space="0" w:color="auto"/>
            </w:tcBorders>
          </w:tcPr>
          <w:p w14:paraId="2450F908" w14:textId="77777777" w:rsidR="002C1F0C" w:rsidRPr="002C1F0C" w:rsidRDefault="002C1F0C" w:rsidP="002C1F0C">
            <w:pPr>
              <w:pStyle w:val="Bezproreda2"/>
              <w:rPr>
                <w:sz w:val="20"/>
                <w:szCs w:val="20"/>
              </w:rPr>
            </w:pPr>
          </w:p>
        </w:tc>
        <w:tc>
          <w:tcPr>
            <w:tcW w:w="850" w:type="dxa"/>
            <w:tcBorders>
              <w:top w:val="single" w:sz="4" w:space="0" w:color="auto"/>
              <w:left w:val="single" w:sz="4" w:space="0" w:color="auto"/>
              <w:bottom w:val="single" w:sz="4" w:space="0" w:color="auto"/>
              <w:right w:val="single" w:sz="4" w:space="0" w:color="auto"/>
            </w:tcBorders>
          </w:tcPr>
          <w:p w14:paraId="516E7EF9" w14:textId="77777777" w:rsidR="002C1F0C" w:rsidRPr="002C1F0C" w:rsidRDefault="002C1F0C" w:rsidP="002C1F0C">
            <w:pPr>
              <w:pStyle w:val="Bezproreda2"/>
              <w:rPr>
                <w:sz w:val="20"/>
                <w:szCs w:val="20"/>
              </w:rPr>
            </w:pPr>
            <w:r w:rsidRPr="002C1F0C">
              <w:rPr>
                <w:sz w:val="20"/>
                <w:szCs w:val="20"/>
              </w:rPr>
              <w:t>-</w:t>
            </w:r>
          </w:p>
        </w:tc>
      </w:tr>
      <w:tr w:rsidR="002C1F0C" w:rsidRPr="002C1F0C" w14:paraId="1F9E2666" w14:textId="77777777" w:rsidTr="00B1287F">
        <w:trPr>
          <w:trHeight w:val="236"/>
        </w:trPr>
        <w:tc>
          <w:tcPr>
            <w:tcW w:w="1809" w:type="dxa"/>
            <w:vMerge/>
            <w:tcBorders>
              <w:left w:val="single" w:sz="4" w:space="0" w:color="auto"/>
              <w:bottom w:val="single" w:sz="12" w:space="0" w:color="auto"/>
              <w:right w:val="single" w:sz="4" w:space="0" w:color="auto"/>
            </w:tcBorders>
            <w:vAlign w:val="center"/>
          </w:tcPr>
          <w:p w14:paraId="73B620E2" w14:textId="77777777" w:rsidR="002C1F0C" w:rsidRPr="002C1F0C" w:rsidRDefault="002C1F0C" w:rsidP="002C1F0C">
            <w:pPr>
              <w:pStyle w:val="Bezproreda2"/>
              <w:rPr>
                <w:b/>
                <w:color w:val="000000"/>
                <w:sz w:val="20"/>
                <w:szCs w:val="20"/>
              </w:rPr>
            </w:pPr>
          </w:p>
        </w:tc>
        <w:tc>
          <w:tcPr>
            <w:tcW w:w="1730" w:type="dxa"/>
            <w:vMerge/>
            <w:tcBorders>
              <w:left w:val="single" w:sz="4" w:space="0" w:color="auto"/>
              <w:bottom w:val="single" w:sz="12" w:space="0" w:color="auto"/>
              <w:right w:val="single" w:sz="4" w:space="0" w:color="auto"/>
            </w:tcBorders>
            <w:vAlign w:val="center"/>
          </w:tcPr>
          <w:p w14:paraId="2D1864D4" w14:textId="77777777" w:rsidR="002C1F0C" w:rsidRPr="002C1F0C" w:rsidRDefault="002C1F0C" w:rsidP="002C1F0C">
            <w:pPr>
              <w:pStyle w:val="Bezproreda2"/>
              <w:rPr>
                <w:color w:val="000000"/>
                <w:sz w:val="20"/>
                <w:szCs w:val="20"/>
              </w:rPr>
            </w:pPr>
          </w:p>
        </w:tc>
        <w:tc>
          <w:tcPr>
            <w:tcW w:w="2126" w:type="dxa"/>
            <w:tcBorders>
              <w:top w:val="single" w:sz="4" w:space="0" w:color="auto"/>
              <w:left w:val="single" w:sz="4" w:space="0" w:color="auto"/>
              <w:bottom w:val="single" w:sz="12" w:space="0" w:color="auto"/>
              <w:right w:val="single" w:sz="4" w:space="0" w:color="auto"/>
            </w:tcBorders>
            <w:vAlign w:val="center"/>
          </w:tcPr>
          <w:p w14:paraId="1BE0F40E" w14:textId="77777777" w:rsidR="002C1F0C" w:rsidRPr="002C1F0C" w:rsidRDefault="002C1F0C" w:rsidP="002C1F0C">
            <w:pPr>
              <w:pStyle w:val="Bezproreda2"/>
              <w:rPr>
                <w:color w:val="000000"/>
                <w:sz w:val="20"/>
                <w:szCs w:val="20"/>
              </w:rPr>
            </w:pPr>
            <w:r w:rsidRPr="002C1F0C">
              <w:rPr>
                <w:color w:val="000000"/>
                <w:sz w:val="20"/>
                <w:szCs w:val="20"/>
              </w:rPr>
              <w:t>srednje loživo ulje</w:t>
            </w:r>
          </w:p>
        </w:tc>
        <w:tc>
          <w:tcPr>
            <w:tcW w:w="1134" w:type="dxa"/>
            <w:tcBorders>
              <w:top w:val="single" w:sz="4" w:space="0" w:color="auto"/>
              <w:left w:val="single" w:sz="4" w:space="0" w:color="auto"/>
              <w:bottom w:val="single" w:sz="12" w:space="0" w:color="auto"/>
              <w:right w:val="single" w:sz="4" w:space="0" w:color="auto"/>
            </w:tcBorders>
          </w:tcPr>
          <w:p w14:paraId="1FFF8B2A" w14:textId="77777777" w:rsidR="002C1F0C" w:rsidRPr="002C1F0C" w:rsidRDefault="002C1F0C" w:rsidP="002C1F0C">
            <w:pPr>
              <w:pStyle w:val="Bezproreda2"/>
              <w:rPr>
                <w:sz w:val="20"/>
                <w:szCs w:val="20"/>
              </w:rPr>
            </w:pPr>
            <w:r w:rsidRPr="002C1F0C">
              <w:rPr>
                <w:sz w:val="20"/>
                <w:szCs w:val="20"/>
              </w:rPr>
              <w:t>85,5 t</w:t>
            </w:r>
          </w:p>
        </w:tc>
        <w:tc>
          <w:tcPr>
            <w:tcW w:w="1418" w:type="dxa"/>
            <w:vMerge/>
            <w:tcBorders>
              <w:left w:val="single" w:sz="4" w:space="0" w:color="auto"/>
              <w:bottom w:val="single" w:sz="12" w:space="0" w:color="auto"/>
              <w:right w:val="single" w:sz="4" w:space="0" w:color="auto"/>
            </w:tcBorders>
          </w:tcPr>
          <w:p w14:paraId="298A8813" w14:textId="77777777" w:rsidR="002C1F0C" w:rsidRPr="002C1F0C" w:rsidRDefault="002C1F0C" w:rsidP="002C1F0C">
            <w:pPr>
              <w:pStyle w:val="Bezproreda2"/>
              <w:rPr>
                <w:sz w:val="20"/>
                <w:szCs w:val="20"/>
              </w:rPr>
            </w:pPr>
          </w:p>
        </w:tc>
        <w:tc>
          <w:tcPr>
            <w:tcW w:w="850" w:type="dxa"/>
            <w:tcBorders>
              <w:top w:val="single" w:sz="4" w:space="0" w:color="auto"/>
              <w:left w:val="single" w:sz="4" w:space="0" w:color="auto"/>
              <w:bottom w:val="single" w:sz="12" w:space="0" w:color="auto"/>
              <w:right w:val="single" w:sz="4" w:space="0" w:color="auto"/>
            </w:tcBorders>
          </w:tcPr>
          <w:p w14:paraId="4293151F" w14:textId="77777777" w:rsidR="002C1F0C" w:rsidRPr="002C1F0C" w:rsidRDefault="002C1F0C" w:rsidP="002C1F0C">
            <w:pPr>
              <w:pStyle w:val="Bezproreda2"/>
              <w:rPr>
                <w:sz w:val="20"/>
                <w:szCs w:val="20"/>
              </w:rPr>
            </w:pPr>
            <w:r w:rsidRPr="002C1F0C">
              <w:rPr>
                <w:sz w:val="20"/>
                <w:szCs w:val="20"/>
              </w:rPr>
              <w:t>-</w:t>
            </w:r>
          </w:p>
        </w:tc>
      </w:tr>
      <w:tr w:rsidR="002C1F0C" w:rsidRPr="002C1F0C" w14:paraId="7266F332" w14:textId="77777777" w:rsidTr="00B1287F">
        <w:trPr>
          <w:cantSplit/>
          <w:trHeight w:val="233"/>
        </w:trPr>
        <w:tc>
          <w:tcPr>
            <w:tcW w:w="1809" w:type="dxa"/>
            <w:vMerge w:val="restart"/>
            <w:tcBorders>
              <w:top w:val="single" w:sz="12" w:space="0" w:color="auto"/>
              <w:left w:val="single" w:sz="4" w:space="0" w:color="auto"/>
              <w:right w:val="single" w:sz="4" w:space="0" w:color="auto"/>
            </w:tcBorders>
            <w:vAlign w:val="center"/>
            <w:hideMark/>
          </w:tcPr>
          <w:p w14:paraId="1133CC42" w14:textId="738B2FA7" w:rsidR="002C1F0C" w:rsidRPr="002C1F0C" w:rsidRDefault="002C1F0C" w:rsidP="001D77D0">
            <w:pPr>
              <w:pStyle w:val="Bezproreda2"/>
              <w:jc w:val="center"/>
              <w:rPr>
                <w:b/>
                <w:sz w:val="20"/>
                <w:szCs w:val="20"/>
              </w:rPr>
            </w:pPr>
            <w:r w:rsidRPr="002C1F0C">
              <w:rPr>
                <w:b/>
                <w:color w:val="000000"/>
                <w:sz w:val="20"/>
                <w:szCs w:val="20"/>
              </w:rPr>
              <w:t xml:space="preserve">BP </w:t>
            </w:r>
            <w:r w:rsidR="0012249E">
              <w:rPr>
                <w:b/>
                <w:color w:val="000000"/>
                <w:sz w:val="20"/>
                <w:szCs w:val="20"/>
              </w:rPr>
              <w:t>PETROL</w:t>
            </w:r>
            <w:r w:rsidRPr="002C1F0C">
              <w:rPr>
                <w:b/>
                <w:color w:val="000000"/>
                <w:sz w:val="20"/>
                <w:szCs w:val="20"/>
              </w:rPr>
              <w:t xml:space="preserve"> Ploče</w:t>
            </w:r>
          </w:p>
        </w:tc>
        <w:tc>
          <w:tcPr>
            <w:tcW w:w="1730" w:type="dxa"/>
            <w:vMerge w:val="restart"/>
            <w:tcBorders>
              <w:top w:val="single" w:sz="12" w:space="0" w:color="auto"/>
              <w:left w:val="single" w:sz="4" w:space="0" w:color="auto"/>
              <w:right w:val="single" w:sz="4" w:space="0" w:color="auto"/>
            </w:tcBorders>
            <w:vAlign w:val="center"/>
            <w:hideMark/>
          </w:tcPr>
          <w:p w14:paraId="57C97F67" w14:textId="77777777" w:rsidR="002C1F0C" w:rsidRDefault="002C1F0C" w:rsidP="002C1F0C">
            <w:pPr>
              <w:pStyle w:val="Bezproreda2"/>
              <w:rPr>
                <w:color w:val="000000"/>
                <w:sz w:val="20"/>
                <w:szCs w:val="20"/>
              </w:rPr>
            </w:pPr>
            <w:r w:rsidRPr="0012249E">
              <w:rPr>
                <w:color w:val="000000"/>
                <w:sz w:val="20"/>
                <w:szCs w:val="20"/>
              </w:rPr>
              <w:t>Neretvanskih gusara 1, Ploče</w:t>
            </w:r>
          </w:p>
          <w:p w14:paraId="0B2FB21B" w14:textId="233CF66C" w:rsidR="00AC5364" w:rsidRPr="002C1F0C" w:rsidRDefault="00AC5364" w:rsidP="002C1F0C">
            <w:pPr>
              <w:pStyle w:val="Bezproreda2"/>
              <w:rPr>
                <w:spacing w:val="-4"/>
                <w:sz w:val="20"/>
                <w:szCs w:val="20"/>
              </w:rPr>
            </w:pPr>
          </w:p>
        </w:tc>
        <w:tc>
          <w:tcPr>
            <w:tcW w:w="2126" w:type="dxa"/>
            <w:tcBorders>
              <w:top w:val="single" w:sz="12" w:space="0" w:color="auto"/>
              <w:left w:val="single" w:sz="4" w:space="0" w:color="auto"/>
              <w:bottom w:val="single" w:sz="4" w:space="0" w:color="auto"/>
              <w:right w:val="single" w:sz="4" w:space="0" w:color="auto"/>
            </w:tcBorders>
            <w:vAlign w:val="center"/>
            <w:hideMark/>
          </w:tcPr>
          <w:p w14:paraId="3FD07D24" w14:textId="1DFC0D39" w:rsidR="002C1F0C" w:rsidRPr="002C1F0C" w:rsidRDefault="006A481C" w:rsidP="002C1F0C">
            <w:pPr>
              <w:pStyle w:val="Bezproreda2"/>
              <w:rPr>
                <w:sz w:val="20"/>
                <w:szCs w:val="20"/>
              </w:rPr>
            </w:pPr>
            <w:r>
              <w:rPr>
                <w:color w:val="000000"/>
                <w:sz w:val="20"/>
                <w:szCs w:val="20"/>
              </w:rPr>
              <w:t>Eurosuper</w:t>
            </w:r>
          </w:p>
        </w:tc>
        <w:tc>
          <w:tcPr>
            <w:tcW w:w="1134" w:type="dxa"/>
            <w:tcBorders>
              <w:top w:val="single" w:sz="12" w:space="0" w:color="auto"/>
              <w:left w:val="single" w:sz="4" w:space="0" w:color="auto"/>
              <w:bottom w:val="single" w:sz="4" w:space="0" w:color="auto"/>
              <w:right w:val="single" w:sz="4" w:space="0" w:color="auto"/>
            </w:tcBorders>
            <w:hideMark/>
          </w:tcPr>
          <w:p w14:paraId="3C5DA4EC" w14:textId="714FC043" w:rsidR="002C1F0C" w:rsidRPr="002C1F0C" w:rsidRDefault="006A481C" w:rsidP="002C1F0C">
            <w:pPr>
              <w:pStyle w:val="Bezproreda2"/>
              <w:rPr>
                <w:sz w:val="20"/>
                <w:szCs w:val="20"/>
              </w:rPr>
            </w:pPr>
            <w:r>
              <w:rPr>
                <w:sz w:val="20"/>
                <w:szCs w:val="20"/>
              </w:rPr>
              <w:t>2x14 500 l</w:t>
            </w:r>
          </w:p>
        </w:tc>
        <w:tc>
          <w:tcPr>
            <w:tcW w:w="1418" w:type="dxa"/>
            <w:vMerge w:val="restart"/>
            <w:tcBorders>
              <w:top w:val="single" w:sz="12" w:space="0" w:color="auto"/>
              <w:left w:val="single" w:sz="4" w:space="0" w:color="auto"/>
              <w:right w:val="single" w:sz="4" w:space="0" w:color="auto"/>
            </w:tcBorders>
          </w:tcPr>
          <w:p w14:paraId="15F59328" w14:textId="77777777" w:rsidR="002C1F0C" w:rsidRPr="002C1F0C" w:rsidRDefault="002C1F0C" w:rsidP="002C1F0C">
            <w:pPr>
              <w:pStyle w:val="Bezproreda2"/>
              <w:rPr>
                <w:sz w:val="20"/>
                <w:szCs w:val="20"/>
              </w:rPr>
            </w:pPr>
            <w:r w:rsidRPr="002C1F0C">
              <w:rPr>
                <w:sz w:val="20"/>
                <w:szCs w:val="20"/>
              </w:rPr>
              <w:t>50 m</w:t>
            </w:r>
          </w:p>
        </w:tc>
        <w:tc>
          <w:tcPr>
            <w:tcW w:w="850" w:type="dxa"/>
            <w:tcBorders>
              <w:top w:val="single" w:sz="12" w:space="0" w:color="auto"/>
              <w:left w:val="single" w:sz="4" w:space="0" w:color="auto"/>
              <w:bottom w:val="single" w:sz="4" w:space="0" w:color="auto"/>
              <w:right w:val="single" w:sz="4" w:space="0" w:color="auto"/>
            </w:tcBorders>
          </w:tcPr>
          <w:p w14:paraId="091B2BAB" w14:textId="77777777" w:rsidR="002C1F0C" w:rsidRPr="002C1F0C" w:rsidRDefault="002C1F0C" w:rsidP="002C1F0C">
            <w:pPr>
              <w:pStyle w:val="Bezproreda2"/>
              <w:rPr>
                <w:sz w:val="20"/>
                <w:szCs w:val="20"/>
              </w:rPr>
            </w:pPr>
            <w:r w:rsidRPr="002C1F0C">
              <w:rPr>
                <w:sz w:val="20"/>
                <w:szCs w:val="20"/>
              </w:rPr>
              <w:t>376</w:t>
            </w:r>
          </w:p>
        </w:tc>
      </w:tr>
      <w:tr w:rsidR="006A481C" w:rsidRPr="002C1F0C" w14:paraId="3EACEF65" w14:textId="77777777" w:rsidTr="00B1287F">
        <w:trPr>
          <w:cantSplit/>
          <w:trHeight w:val="174"/>
        </w:trPr>
        <w:tc>
          <w:tcPr>
            <w:tcW w:w="1809" w:type="dxa"/>
            <w:vMerge/>
            <w:tcBorders>
              <w:left w:val="single" w:sz="4" w:space="0" w:color="auto"/>
              <w:right w:val="single" w:sz="4" w:space="0" w:color="auto"/>
            </w:tcBorders>
            <w:vAlign w:val="center"/>
            <w:hideMark/>
          </w:tcPr>
          <w:p w14:paraId="728CA837" w14:textId="77777777" w:rsidR="006A481C" w:rsidRPr="002C1F0C" w:rsidRDefault="006A481C" w:rsidP="006A481C">
            <w:pPr>
              <w:pStyle w:val="Bezproreda2"/>
              <w:rPr>
                <w:sz w:val="20"/>
                <w:szCs w:val="20"/>
              </w:rPr>
            </w:pPr>
          </w:p>
        </w:tc>
        <w:tc>
          <w:tcPr>
            <w:tcW w:w="1730" w:type="dxa"/>
            <w:vMerge/>
            <w:tcBorders>
              <w:left w:val="single" w:sz="4" w:space="0" w:color="auto"/>
              <w:right w:val="single" w:sz="4" w:space="0" w:color="auto"/>
            </w:tcBorders>
            <w:vAlign w:val="center"/>
            <w:hideMark/>
          </w:tcPr>
          <w:p w14:paraId="191E4B48" w14:textId="77777777" w:rsidR="006A481C" w:rsidRPr="002C1F0C" w:rsidRDefault="006A481C" w:rsidP="006A481C">
            <w:pPr>
              <w:pStyle w:val="Bezproreda2"/>
              <w:rPr>
                <w:spacing w:val="-4"/>
                <w:sz w:val="20"/>
                <w:szCs w:val="20"/>
              </w:rPr>
            </w:pPr>
          </w:p>
        </w:tc>
        <w:tc>
          <w:tcPr>
            <w:tcW w:w="2126" w:type="dxa"/>
            <w:tcBorders>
              <w:top w:val="single" w:sz="4" w:space="0" w:color="auto"/>
              <w:left w:val="single" w:sz="4" w:space="0" w:color="auto"/>
              <w:bottom w:val="single" w:sz="4" w:space="0" w:color="auto"/>
              <w:right w:val="single" w:sz="4" w:space="0" w:color="auto"/>
            </w:tcBorders>
            <w:vAlign w:val="center"/>
            <w:hideMark/>
          </w:tcPr>
          <w:p w14:paraId="3A3AC207" w14:textId="332F19A3" w:rsidR="006A481C" w:rsidRPr="002C1F0C" w:rsidRDefault="001D77D0" w:rsidP="006A481C">
            <w:pPr>
              <w:pStyle w:val="Bezproreda2"/>
              <w:rPr>
                <w:sz w:val="20"/>
                <w:szCs w:val="20"/>
              </w:rPr>
            </w:pPr>
            <w:r>
              <w:rPr>
                <w:sz w:val="20"/>
                <w:szCs w:val="20"/>
              </w:rPr>
              <w:t>Eurodizel</w:t>
            </w:r>
          </w:p>
        </w:tc>
        <w:tc>
          <w:tcPr>
            <w:tcW w:w="1134" w:type="dxa"/>
            <w:tcBorders>
              <w:top w:val="single" w:sz="4" w:space="0" w:color="auto"/>
              <w:left w:val="single" w:sz="4" w:space="0" w:color="auto"/>
              <w:bottom w:val="single" w:sz="4" w:space="0" w:color="auto"/>
              <w:right w:val="single" w:sz="4" w:space="0" w:color="auto"/>
            </w:tcBorders>
            <w:hideMark/>
          </w:tcPr>
          <w:p w14:paraId="7B325B35" w14:textId="11B139F3" w:rsidR="006A481C" w:rsidRPr="002C1F0C" w:rsidRDefault="001D77D0" w:rsidP="006A481C">
            <w:pPr>
              <w:pStyle w:val="Bezproreda2"/>
              <w:rPr>
                <w:sz w:val="20"/>
                <w:szCs w:val="20"/>
              </w:rPr>
            </w:pPr>
            <w:r>
              <w:rPr>
                <w:sz w:val="20"/>
                <w:szCs w:val="20"/>
              </w:rPr>
              <w:t>2</w:t>
            </w:r>
            <w:r w:rsidR="006A481C">
              <w:rPr>
                <w:sz w:val="20"/>
                <w:szCs w:val="20"/>
              </w:rPr>
              <w:t>x14 500 l</w:t>
            </w:r>
          </w:p>
        </w:tc>
        <w:tc>
          <w:tcPr>
            <w:tcW w:w="1418" w:type="dxa"/>
            <w:vMerge/>
            <w:tcBorders>
              <w:left w:val="single" w:sz="4" w:space="0" w:color="auto"/>
              <w:right w:val="single" w:sz="4" w:space="0" w:color="auto"/>
            </w:tcBorders>
          </w:tcPr>
          <w:p w14:paraId="55E20A32" w14:textId="77777777" w:rsidR="006A481C" w:rsidRPr="002C1F0C" w:rsidRDefault="006A481C" w:rsidP="006A481C">
            <w:pPr>
              <w:pStyle w:val="Bezproreda2"/>
              <w:rPr>
                <w:sz w:val="20"/>
                <w:szCs w:val="20"/>
              </w:rPr>
            </w:pPr>
          </w:p>
        </w:tc>
        <w:tc>
          <w:tcPr>
            <w:tcW w:w="850" w:type="dxa"/>
            <w:tcBorders>
              <w:top w:val="single" w:sz="4" w:space="0" w:color="auto"/>
              <w:left w:val="single" w:sz="4" w:space="0" w:color="auto"/>
              <w:bottom w:val="single" w:sz="4" w:space="0" w:color="auto"/>
              <w:right w:val="single" w:sz="4" w:space="0" w:color="auto"/>
            </w:tcBorders>
          </w:tcPr>
          <w:p w14:paraId="5BAE0970" w14:textId="77777777" w:rsidR="006A481C" w:rsidRPr="002C1F0C" w:rsidRDefault="006A481C" w:rsidP="006A481C">
            <w:pPr>
              <w:pStyle w:val="Bezproreda2"/>
              <w:rPr>
                <w:sz w:val="20"/>
                <w:szCs w:val="20"/>
              </w:rPr>
            </w:pPr>
            <w:r w:rsidRPr="002C1F0C">
              <w:rPr>
                <w:sz w:val="20"/>
                <w:szCs w:val="20"/>
              </w:rPr>
              <w:t>254</w:t>
            </w:r>
          </w:p>
        </w:tc>
      </w:tr>
      <w:tr w:rsidR="006A481C" w:rsidRPr="002C1F0C" w14:paraId="4BB82DDE" w14:textId="77777777" w:rsidTr="00B1287F">
        <w:trPr>
          <w:cantSplit/>
          <w:trHeight w:val="261"/>
        </w:trPr>
        <w:tc>
          <w:tcPr>
            <w:tcW w:w="1809" w:type="dxa"/>
            <w:vMerge w:val="restart"/>
            <w:tcBorders>
              <w:top w:val="single" w:sz="12" w:space="0" w:color="auto"/>
              <w:left w:val="single" w:sz="4" w:space="0" w:color="auto"/>
              <w:right w:val="single" w:sz="4" w:space="0" w:color="auto"/>
            </w:tcBorders>
            <w:vAlign w:val="center"/>
            <w:hideMark/>
          </w:tcPr>
          <w:p w14:paraId="5562D48A" w14:textId="70EF88FB" w:rsidR="006A481C" w:rsidRPr="001B451D" w:rsidRDefault="006A481C" w:rsidP="001D77D0">
            <w:pPr>
              <w:pStyle w:val="Bezproreda2"/>
              <w:jc w:val="center"/>
              <w:rPr>
                <w:b/>
                <w:sz w:val="20"/>
                <w:szCs w:val="20"/>
                <w:highlight w:val="green"/>
              </w:rPr>
            </w:pPr>
            <w:r w:rsidRPr="006A481C">
              <w:rPr>
                <w:b/>
                <w:color w:val="000000"/>
                <w:sz w:val="20"/>
                <w:szCs w:val="20"/>
              </w:rPr>
              <w:t>BP INA Ploče</w:t>
            </w:r>
          </w:p>
        </w:tc>
        <w:tc>
          <w:tcPr>
            <w:tcW w:w="1730" w:type="dxa"/>
            <w:vMerge w:val="restart"/>
            <w:tcBorders>
              <w:top w:val="single" w:sz="12" w:space="0" w:color="auto"/>
              <w:left w:val="single" w:sz="4" w:space="0" w:color="auto"/>
              <w:right w:val="single" w:sz="4" w:space="0" w:color="auto"/>
            </w:tcBorders>
            <w:vAlign w:val="center"/>
            <w:hideMark/>
          </w:tcPr>
          <w:p w14:paraId="4B808514" w14:textId="4700E4CC" w:rsidR="006A481C" w:rsidRPr="002C1F0C" w:rsidRDefault="006A481C" w:rsidP="006A481C">
            <w:pPr>
              <w:pStyle w:val="Bezproreda2"/>
              <w:rPr>
                <w:spacing w:val="-4"/>
                <w:sz w:val="20"/>
                <w:szCs w:val="20"/>
              </w:rPr>
            </w:pPr>
            <w:r w:rsidRPr="0012249E">
              <w:rPr>
                <w:sz w:val="20"/>
                <w:szCs w:val="20"/>
              </w:rPr>
              <w:t>Crna rika 9, Ploče</w:t>
            </w:r>
          </w:p>
        </w:tc>
        <w:tc>
          <w:tcPr>
            <w:tcW w:w="2126" w:type="dxa"/>
            <w:tcBorders>
              <w:top w:val="single" w:sz="12" w:space="0" w:color="auto"/>
              <w:left w:val="single" w:sz="4" w:space="0" w:color="auto"/>
              <w:bottom w:val="single" w:sz="4" w:space="0" w:color="auto"/>
              <w:right w:val="single" w:sz="4" w:space="0" w:color="auto"/>
            </w:tcBorders>
            <w:vAlign w:val="center"/>
            <w:hideMark/>
          </w:tcPr>
          <w:p w14:paraId="1C7E2D08" w14:textId="77777777" w:rsidR="006A481C" w:rsidRPr="002C1F0C" w:rsidRDefault="006A481C" w:rsidP="006A481C">
            <w:pPr>
              <w:pStyle w:val="Bezproreda2"/>
              <w:rPr>
                <w:sz w:val="20"/>
                <w:szCs w:val="20"/>
              </w:rPr>
            </w:pPr>
            <w:r w:rsidRPr="002C1F0C">
              <w:rPr>
                <w:sz w:val="20"/>
                <w:szCs w:val="20"/>
              </w:rPr>
              <w:t>Dizel D2</w:t>
            </w:r>
          </w:p>
        </w:tc>
        <w:tc>
          <w:tcPr>
            <w:tcW w:w="1134" w:type="dxa"/>
            <w:tcBorders>
              <w:top w:val="single" w:sz="12" w:space="0" w:color="auto"/>
              <w:left w:val="single" w:sz="4" w:space="0" w:color="auto"/>
              <w:bottom w:val="single" w:sz="4" w:space="0" w:color="auto"/>
              <w:right w:val="single" w:sz="4" w:space="0" w:color="auto"/>
            </w:tcBorders>
            <w:hideMark/>
          </w:tcPr>
          <w:p w14:paraId="17D8ACD0" w14:textId="65D5E145" w:rsidR="006A481C" w:rsidRPr="002C1F0C" w:rsidRDefault="006A481C" w:rsidP="006A481C">
            <w:pPr>
              <w:pStyle w:val="Bezproreda2"/>
              <w:rPr>
                <w:sz w:val="20"/>
                <w:szCs w:val="20"/>
              </w:rPr>
            </w:pPr>
            <w:r>
              <w:rPr>
                <w:sz w:val="20"/>
                <w:szCs w:val="20"/>
              </w:rPr>
              <w:t>3</w:t>
            </w:r>
            <w:r w:rsidRPr="002C1F0C">
              <w:rPr>
                <w:sz w:val="20"/>
                <w:szCs w:val="20"/>
              </w:rPr>
              <w:t>x50 t</w:t>
            </w:r>
          </w:p>
        </w:tc>
        <w:tc>
          <w:tcPr>
            <w:tcW w:w="1418" w:type="dxa"/>
            <w:vMerge w:val="restart"/>
            <w:tcBorders>
              <w:top w:val="single" w:sz="12" w:space="0" w:color="auto"/>
              <w:left w:val="single" w:sz="4" w:space="0" w:color="auto"/>
              <w:right w:val="single" w:sz="4" w:space="0" w:color="auto"/>
            </w:tcBorders>
          </w:tcPr>
          <w:p w14:paraId="6E6A5E08" w14:textId="77777777" w:rsidR="006A481C" w:rsidRPr="002C1F0C" w:rsidRDefault="006A481C" w:rsidP="006A481C">
            <w:pPr>
              <w:pStyle w:val="Bezproreda2"/>
              <w:rPr>
                <w:sz w:val="20"/>
                <w:szCs w:val="20"/>
              </w:rPr>
            </w:pPr>
          </w:p>
          <w:p w14:paraId="01A65B23" w14:textId="77777777" w:rsidR="006A481C" w:rsidRPr="002C1F0C" w:rsidRDefault="006A481C" w:rsidP="006A481C">
            <w:pPr>
              <w:pStyle w:val="Bezproreda2"/>
              <w:rPr>
                <w:sz w:val="20"/>
                <w:szCs w:val="20"/>
              </w:rPr>
            </w:pPr>
          </w:p>
          <w:p w14:paraId="6602F580" w14:textId="77777777" w:rsidR="006A481C" w:rsidRPr="002C1F0C" w:rsidRDefault="006A481C" w:rsidP="006A481C">
            <w:pPr>
              <w:pStyle w:val="Bezproreda2"/>
              <w:rPr>
                <w:sz w:val="20"/>
                <w:szCs w:val="20"/>
              </w:rPr>
            </w:pPr>
            <w:r w:rsidRPr="002C1F0C">
              <w:rPr>
                <w:sz w:val="20"/>
                <w:szCs w:val="20"/>
              </w:rPr>
              <w:t>100 m</w:t>
            </w:r>
          </w:p>
        </w:tc>
        <w:tc>
          <w:tcPr>
            <w:tcW w:w="850" w:type="dxa"/>
            <w:tcBorders>
              <w:top w:val="single" w:sz="12" w:space="0" w:color="auto"/>
              <w:left w:val="single" w:sz="4" w:space="0" w:color="auto"/>
              <w:bottom w:val="single" w:sz="4" w:space="0" w:color="auto"/>
              <w:right w:val="single" w:sz="4" w:space="0" w:color="auto"/>
            </w:tcBorders>
          </w:tcPr>
          <w:p w14:paraId="1A911AA7" w14:textId="77777777" w:rsidR="006A481C" w:rsidRPr="002C1F0C" w:rsidRDefault="006A481C" w:rsidP="006A481C">
            <w:pPr>
              <w:pStyle w:val="Bezproreda2"/>
              <w:rPr>
                <w:sz w:val="20"/>
                <w:szCs w:val="20"/>
              </w:rPr>
            </w:pPr>
            <w:r w:rsidRPr="002C1F0C">
              <w:rPr>
                <w:sz w:val="20"/>
                <w:szCs w:val="20"/>
              </w:rPr>
              <w:t>254</w:t>
            </w:r>
          </w:p>
        </w:tc>
      </w:tr>
      <w:tr w:rsidR="006A481C" w:rsidRPr="002C1F0C" w14:paraId="2393C0AD" w14:textId="77777777" w:rsidTr="00B1287F">
        <w:trPr>
          <w:cantSplit/>
          <w:trHeight w:val="317"/>
        </w:trPr>
        <w:tc>
          <w:tcPr>
            <w:tcW w:w="1809" w:type="dxa"/>
            <w:vMerge/>
            <w:tcBorders>
              <w:left w:val="single" w:sz="4" w:space="0" w:color="auto"/>
              <w:right w:val="single" w:sz="4" w:space="0" w:color="auto"/>
            </w:tcBorders>
            <w:vAlign w:val="center"/>
            <w:hideMark/>
          </w:tcPr>
          <w:p w14:paraId="73C47623" w14:textId="77777777" w:rsidR="006A481C" w:rsidRPr="001B451D" w:rsidRDefault="006A481C" w:rsidP="006A481C">
            <w:pPr>
              <w:pStyle w:val="Bezproreda2"/>
              <w:rPr>
                <w:sz w:val="20"/>
                <w:szCs w:val="20"/>
                <w:highlight w:val="green"/>
              </w:rPr>
            </w:pPr>
          </w:p>
        </w:tc>
        <w:tc>
          <w:tcPr>
            <w:tcW w:w="1730" w:type="dxa"/>
            <w:vMerge/>
            <w:tcBorders>
              <w:left w:val="single" w:sz="4" w:space="0" w:color="auto"/>
              <w:right w:val="single" w:sz="4" w:space="0" w:color="auto"/>
            </w:tcBorders>
            <w:vAlign w:val="center"/>
            <w:hideMark/>
          </w:tcPr>
          <w:p w14:paraId="52F50A69" w14:textId="77777777" w:rsidR="006A481C" w:rsidRPr="002C1F0C" w:rsidRDefault="006A481C" w:rsidP="006A481C">
            <w:pPr>
              <w:pStyle w:val="Bezproreda2"/>
              <w:rPr>
                <w:spacing w:val="-4"/>
                <w:sz w:val="20"/>
                <w:szCs w:val="20"/>
              </w:rPr>
            </w:pPr>
          </w:p>
        </w:tc>
        <w:tc>
          <w:tcPr>
            <w:tcW w:w="2126" w:type="dxa"/>
            <w:tcBorders>
              <w:top w:val="single" w:sz="4" w:space="0" w:color="auto"/>
              <w:left w:val="single" w:sz="4" w:space="0" w:color="auto"/>
              <w:bottom w:val="single" w:sz="4" w:space="0" w:color="auto"/>
              <w:right w:val="single" w:sz="4" w:space="0" w:color="auto"/>
            </w:tcBorders>
            <w:vAlign w:val="center"/>
            <w:hideMark/>
          </w:tcPr>
          <w:p w14:paraId="1D9D34FD" w14:textId="77777777" w:rsidR="006A481C" w:rsidRPr="002C1F0C" w:rsidRDefault="006A481C" w:rsidP="006A481C">
            <w:pPr>
              <w:pStyle w:val="Bezproreda2"/>
              <w:rPr>
                <w:sz w:val="20"/>
                <w:szCs w:val="20"/>
              </w:rPr>
            </w:pPr>
            <w:r w:rsidRPr="002C1F0C">
              <w:rPr>
                <w:color w:val="000000"/>
                <w:sz w:val="20"/>
                <w:szCs w:val="20"/>
              </w:rPr>
              <w:t>BMB 95 – bezolovni motorni benzin</w:t>
            </w:r>
          </w:p>
        </w:tc>
        <w:tc>
          <w:tcPr>
            <w:tcW w:w="1134" w:type="dxa"/>
            <w:tcBorders>
              <w:top w:val="single" w:sz="4" w:space="0" w:color="auto"/>
              <w:left w:val="single" w:sz="4" w:space="0" w:color="auto"/>
              <w:bottom w:val="single" w:sz="4" w:space="0" w:color="auto"/>
              <w:right w:val="single" w:sz="4" w:space="0" w:color="auto"/>
            </w:tcBorders>
            <w:hideMark/>
          </w:tcPr>
          <w:p w14:paraId="33069565" w14:textId="77777777" w:rsidR="006A481C" w:rsidRPr="002C1F0C" w:rsidRDefault="006A481C" w:rsidP="006A481C">
            <w:pPr>
              <w:pStyle w:val="Bezproreda2"/>
              <w:rPr>
                <w:sz w:val="20"/>
                <w:szCs w:val="20"/>
              </w:rPr>
            </w:pPr>
            <w:r w:rsidRPr="002C1F0C">
              <w:rPr>
                <w:sz w:val="20"/>
                <w:szCs w:val="20"/>
              </w:rPr>
              <w:t>50 t</w:t>
            </w:r>
          </w:p>
        </w:tc>
        <w:tc>
          <w:tcPr>
            <w:tcW w:w="1418" w:type="dxa"/>
            <w:vMerge/>
            <w:tcBorders>
              <w:left w:val="single" w:sz="4" w:space="0" w:color="auto"/>
              <w:right w:val="single" w:sz="4" w:space="0" w:color="auto"/>
            </w:tcBorders>
          </w:tcPr>
          <w:p w14:paraId="1E9E021C" w14:textId="77777777" w:rsidR="006A481C" w:rsidRPr="002C1F0C" w:rsidRDefault="006A481C" w:rsidP="006A481C">
            <w:pPr>
              <w:pStyle w:val="Bezproreda2"/>
              <w:rPr>
                <w:sz w:val="20"/>
                <w:szCs w:val="20"/>
              </w:rPr>
            </w:pPr>
          </w:p>
        </w:tc>
        <w:tc>
          <w:tcPr>
            <w:tcW w:w="850" w:type="dxa"/>
            <w:tcBorders>
              <w:top w:val="single" w:sz="4" w:space="0" w:color="auto"/>
              <w:left w:val="single" w:sz="4" w:space="0" w:color="auto"/>
              <w:bottom w:val="single" w:sz="4" w:space="0" w:color="auto"/>
              <w:right w:val="single" w:sz="4" w:space="0" w:color="auto"/>
            </w:tcBorders>
          </w:tcPr>
          <w:p w14:paraId="2EC3AB6A" w14:textId="77777777" w:rsidR="006A481C" w:rsidRPr="002C1F0C" w:rsidRDefault="006A481C" w:rsidP="006A481C">
            <w:pPr>
              <w:pStyle w:val="Bezproreda2"/>
              <w:rPr>
                <w:sz w:val="20"/>
                <w:szCs w:val="20"/>
              </w:rPr>
            </w:pPr>
            <w:r w:rsidRPr="002C1F0C">
              <w:rPr>
                <w:sz w:val="20"/>
                <w:szCs w:val="20"/>
              </w:rPr>
              <w:t>376</w:t>
            </w:r>
          </w:p>
        </w:tc>
      </w:tr>
      <w:tr w:rsidR="006A481C" w:rsidRPr="002C1F0C" w14:paraId="69A8BB8B" w14:textId="77777777" w:rsidTr="00B1287F">
        <w:trPr>
          <w:cantSplit/>
          <w:trHeight w:val="317"/>
        </w:trPr>
        <w:tc>
          <w:tcPr>
            <w:tcW w:w="1809" w:type="dxa"/>
            <w:vMerge/>
            <w:tcBorders>
              <w:left w:val="single" w:sz="4" w:space="0" w:color="auto"/>
              <w:bottom w:val="single" w:sz="12" w:space="0" w:color="auto"/>
              <w:right w:val="single" w:sz="4" w:space="0" w:color="auto"/>
            </w:tcBorders>
            <w:vAlign w:val="center"/>
          </w:tcPr>
          <w:p w14:paraId="7653650A" w14:textId="77777777" w:rsidR="006A481C" w:rsidRPr="001B451D" w:rsidRDefault="006A481C" w:rsidP="006A481C">
            <w:pPr>
              <w:pStyle w:val="Bezproreda2"/>
              <w:rPr>
                <w:sz w:val="20"/>
                <w:szCs w:val="20"/>
                <w:highlight w:val="green"/>
              </w:rPr>
            </w:pPr>
          </w:p>
        </w:tc>
        <w:tc>
          <w:tcPr>
            <w:tcW w:w="1730" w:type="dxa"/>
            <w:vMerge/>
            <w:tcBorders>
              <w:left w:val="single" w:sz="4" w:space="0" w:color="auto"/>
              <w:bottom w:val="single" w:sz="12" w:space="0" w:color="auto"/>
              <w:right w:val="single" w:sz="4" w:space="0" w:color="auto"/>
            </w:tcBorders>
            <w:vAlign w:val="center"/>
          </w:tcPr>
          <w:p w14:paraId="785839AC" w14:textId="77777777" w:rsidR="006A481C" w:rsidRPr="002C1F0C" w:rsidRDefault="006A481C" w:rsidP="006A481C">
            <w:pPr>
              <w:pStyle w:val="Bezproreda2"/>
              <w:rPr>
                <w:spacing w:val="-4"/>
                <w:sz w:val="20"/>
                <w:szCs w:val="20"/>
              </w:rPr>
            </w:pPr>
          </w:p>
        </w:tc>
        <w:tc>
          <w:tcPr>
            <w:tcW w:w="2126" w:type="dxa"/>
            <w:tcBorders>
              <w:top w:val="single" w:sz="4" w:space="0" w:color="auto"/>
              <w:left w:val="single" w:sz="4" w:space="0" w:color="auto"/>
              <w:bottom w:val="single" w:sz="12" w:space="0" w:color="auto"/>
              <w:right w:val="single" w:sz="4" w:space="0" w:color="auto"/>
            </w:tcBorders>
            <w:vAlign w:val="center"/>
          </w:tcPr>
          <w:p w14:paraId="6BA9843A" w14:textId="77777777" w:rsidR="006A481C" w:rsidRPr="002C1F0C" w:rsidRDefault="006A481C" w:rsidP="006A481C">
            <w:pPr>
              <w:pStyle w:val="Bezproreda2"/>
              <w:rPr>
                <w:sz w:val="20"/>
                <w:szCs w:val="20"/>
              </w:rPr>
            </w:pPr>
            <w:r w:rsidRPr="002C1F0C">
              <w:rPr>
                <w:color w:val="000000"/>
                <w:sz w:val="20"/>
                <w:szCs w:val="20"/>
              </w:rPr>
              <w:t>UNP</w:t>
            </w:r>
          </w:p>
        </w:tc>
        <w:tc>
          <w:tcPr>
            <w:tcW w:w="1134" w:type="dxa"/>
            <w:tcBorders>
              <w:top w:val="single" w:sz="4" w:space="0" w:color="auto"/>
              <w:left w:val="single" w:sz="4" w:space="0" w:color="auto"/>
              <w:bottom w:val="single" w:sz="12" w:space="0" w:color="auto"/>
              <w:right w:val="single" w:sz="4" w:space="0" w:color="auto"/>
            </w:tcBorders>
          </w:tcPr>
          <w:p w14:paraId="614291F0" w14:textId="77777777" w:rsidR="006A481C" w:rsidRPr="002C1F0C" w:rsidRDefault="006A481C" w:rsidP="006A481C">
            <w:pPr>
              <w:pStyle w:val="Bezproreda2"/>
              <w:rPr>
                <w:sz w:val="20"/>
                <w:szCs w:val="20"/>
              </w:rPr>
            </w:pPr>
            <w:r w:rsidRPr="002C1F0C">
              <w:rPr>
                <w:sz w:val="20"/>
                <w:szCs w:val="20"/>
              </w:rPr>
              <w:t>5 000 l</w:t>
            </w:r>
          </w:p>
        </w:tc>
        <w:tc>
          <w:tcPr>
            <w:tcW w:w="1418" w:type="dxa"/>
            <w:vMerge/>
            <w:tcBorders>
              <w:left w:val="single" w:sz="4" w:space="0" w:color="auto"/>
              <w:bottom w:val="single" w:sz="12" w:space="0" w:color="auto"/>
              <w:right w:val="single" w:sz="4" w:space="0" w:color="auto"/>
            </w:tcBorders>
          </w:tcPr>
          <w:p w14:paraId="51E5A18B" w14:textId="77777777" w:rsidR="006A481C" w:rsidRPr="002C1F0C" w:rsidRDefault="006A481C" w:rsidP="006A481C">
            <w:pPr>
              <w:pStyle w:val="Bezproreda2"/>
              <w:rPr>
                <w:sz w:val="20"/>
                <w:szCs w:val="20"/>
              </w:rPr>
            </w:pPr>
          </w:p>
        </w:tc>
        <w:tc>
          <w:tcPr>
            <w:tcW w:w="850" w:type="dxa"/>
            <w:tcBorders>
              <w:top w:val="single" w:sz="4" w:space="0" w:color="auto"/>
              <w:left w:val="single" w:sz="4" w:space="0" w:color="auto"/>
              <w:bottom w:val="single" w:sz="12" w:space="0" w:color="auto"/>
              <w:right w:val="single" w:sz="4" w:space="0" w:color="auto"/>
            </w:tcBorders>
          </w:tcPr>
          <w:p w14:paraId="717326E9" w14:textId="77777777" w:rsidR="006A481C" w:rsidRPr="002C1F0C" w:rsidRDefault="006A481C" w:rsidP="006A481C">
            <w:pPr>
              <w:pStyle w:val="Bezproreda2"/>
              <w:rPr>
                <w:sz w:val="20"/>
                <w:szCs w:val="20"/>
              </w:rPr>
            </w:pPr>
            <w:r w:rsidRPr="002C1F0C">
              <w:rPr>
                <w:sz w:val="20"/>
                <w:szCs w:val="20"/>
              </w:rPr>
              <w:t>376</w:t>
            </w:r>
          </w:p>
        </w:tc>
      </w:tr>
      <w:tr w:rsidR="006A481C" w:rsidRPr="002C1F0C" w14:paraId="7248BE16" w14:textId="77777777" w:rsidTr="00B1287F">
        <w:trPr>
          <w:cantSplit/>
          <w:trHeight w:val="317"/>
        </w:trPr>
        <w:tc>
          <w:tcPr>
            <w:tcW w:w="1809" w:type="dxa"/>
            <w:tcBorders>
              <w:top w:val="single" w:sz="12" w:space="0" w:color="auto"/>
              <w:left w:val="single" w:sz="4" w:space="0" w:color="auto"/>
              <w:bottom w:val="single" w:sz="12" w:space="0" w:color="auto"/>
              <w:right w:val="single" w:sz="4" w:space="0" w:color="auto"/>
            </w:tcBorders>
            <w:vAlign w:val="center"/>
          </w:tcPr>
          <w:p w14:paraId="092FA9ED" w14:textId="77777777" w:rsidR="006A481C" w:rsidRPr="001B451D" w:rsidRDefault="006A481C" w:rsidP="006A481C">
            <w:pPr>
              <w:pStyle w:val="Bezproreda2"/>
              <w:rPr>
                <w:b/>
                <w:sz w:val="20"/>
                <w:szCs w:val="20"/>
                <w:highlight w:val="green"/>
              </w:rPr>
            </w:pPr>
            <w:r w:rsidRPr="006A481C">
              <w:rPr>
                <w:b/>
                <w:color w:val="000000"/>
                <w:sz w:val="20"/>
                <w:szCs w:val="20"/>
              </w:rPr>
              <w:t>Prodajni centar „STUDENAC“</w:t>
            </w:r>
          </w:p>
        </w:tc>
        <w:tc>
          <w:tcPr>
            <w:tcW w:w="1730" w:type="dxa"/>
            <w:tcBorders>
              <w:top w:val="single" w:sz="12" w:space="0" w:color="auto"/>
              <w:left w:val="single" w:sz="4" w:space="0" w:color="auto"/>
              <w:bottom w:val="single" w:sz="12" w:space="0" w:color="auto"/>
              <w:right w:val="single" w:sz="4" w:space="0" w:color="auto"/>
            </w:tcBorders>
            <w:vAlign w:val="center"/>
          </w:tcPr>
          <w:p w14:paraId="0496A831" w14:textId="77777777" w:rsidR="006A481C" w:rsidRPr="002C1F0C" w:rsidRDefault="006A481C" w:rsidP="006A481C">
            <w:pPr>
              <w:pStyle w:val="Bezproreda2"/>
              <w:rPr>
                <w:spacing w:val="-4"/>
                <w:sz w:val="20"/>
                <w:szCs w:val="20"/>
              </w:rPr>
            </w:pPr>
            <w:r w:rsidRPr="002C1F0C">
              <w:rPr>
                <w:color w:val="000000"/>
                <w:sz w:val="20"/>
                <w:szCs w:val="20"/>
              </w:rPr>
              <w:t>Plinjanska 67, Ploče</w:t>
            </w:r>
          </w:p>
        </w:tc>
        <w:tc>
          <w:tcPr>
            <w:tcW w:w="2126" w:type="dxa"/>
            <w:tcBorders>
              <w:top w:val="single" w:sz="12" w:space="0" w:color="auto"/>
              <w:left w:val="single" w:sz="4" w:space="0" w:color="auto"/>
              <w:bottom w:val="single" w:sz="12" w:space="0" w:color="auto"/>
              <w:right w:val="single" w:sz="4" w:space="0" w:color="auto"/>
            </w:tcBorders>
            <w:vAlign w:val="center"/>
          </w:tcPr>
          <w:p w14:paraId="22BF1108" w14:textId="77777777" w:rsidR="006A481C" w:rsidRPr="002C1F0C" w:rsidRDefault="006A481C" w:rsidP="006A481C">
            <w:pPr>
              <w:pStyle w:val="Bezproreda2"/>
              <w:rPr>
                <w:sz w:val="20"/>
                <w:szCs w:val="20"/>
              </w:rPr>
            </w:pPr>
            <w:r w:rsidRPr="002C1F0C">
              <w:rPr>
                <w:color w:val="000000"/>
                <w:sz w:val="20"/>
                <w:szCs w:val="20"/>
              </w:rPr>
              <w:t xml:space="preserve">ukapljeni naftni plin (UNP) </w:t>
            </w:r>
          </w:p>
        </w:tc>
        <w:tc>
          <w:tcPr>
            <w:tcW w:w="1134" w:type="dxa"/>
            <w:tcBorders>
              <w:top w:val="single" w:sz="12" w:space="0" w:color="auto"/>
              <w:left w:val="single" w:sz="4" w:space="0" w:color="auto"/>
              <w:bottom w:val="single" w:sz="12" w:space="0" w:color="auto"/>
              <w:right w:val="single" w:sz="4" w:space="0" w:color="auto"/>
            </w:tcBorders>
          </w:tcPr>
          <w:p w14:paraId="16FD2059" w14:textId="77777777" w:rsidR="006A481C" w:rsidRPr="002C1F0C" w:rsidRDefault="006A481C" w:rsidP="006A481C">
            <w:pPr>
              <w:pStyle w:val="Bezproreda2"/>
              <w:rPr>
                <w:color w:val="000000"/>
                <w:sz w:val="20"/>
                <w:szCs w:val="20"/>
              </w:rPr>
            </w:pPr>
            <w:r w:rsidRPr="002C1F0C">
              <w:rPr>
                <w:color w:val="000000"/>
                <w:sz w:val="20"/>
                <w:szCs w:val="20"/>
              </w:rPr>
              <w:t xml:space="preserve">  </w:t>
            </w:r>
          </w:p>
          <w:p w14:paraId="07CEB1E7" w14:textId="77777777" w:rsidR="006A481C" w:rsidRPr="002C1F0C" w:rsidRDefault="006A481C" w:rsidP="006A481C">
            <w:pPr>
              <w:pStyle w:val="Bezproreda2"/>
              <w:rPr>
                <w:color w:val="000000"/>
                <w:sz w:val="20"/>
                <w:szCs w:val="20"/>
              </w:rPr>
            </w:pPr>
            <w:r w:rsidRPr="002C1F0C">
              <w:rPr>
                <w:color w:val="000000"/>
                <w:sz w:val="20"/>
                <w:szCs w:val="20"/>
              </w:rPr>
              <w:t>120 boca x 10 kg</w:t>
            </w:r>
          </w:p>
        </w:tc>
        <w:tc>
          <w:tcPr>
            <w:tcW w:w="1418" w:type="dxa"/>
            <w:tcBorders>
              <w:top w:val="single" w:sz="12" w:space="0" w:color="auto"/>
              <w:left w:val="single" w:sz="4" w:space="0" w:color="auto"/>
              <w:bottom w:val="single" w:sz="12" w:space="0" w:color="auto"/>
              <w:right w:val="single" w:sz="4" w:space="0" w:color="auto"/>
            </w:tcBorders>
          </w:tcPr>
          <w:p w14:paraId="1F8BADE8" w14:textId="77777777" w:rsidR="006A481C" w:rsidRPr="002C1F0C" w:rsidRDefault="006A481C" w:rsidP="006A481C">
            <w:pPr>
              <w:pStyle w:val="Bezproreda2"/>
              <w:rPr>
                <w:color w:val="000000"/>
                <w:sz w:val="20"/>
                <w:szCs w:val="20"/>
              </w:rPr>
            </w:pPr>
          </w:p>
          <w:p w14:paraId="4C9B5F98" w14:textId="77777777" w:rsidR="006A481C" w:rsidRPr="002C1F0C" w:rsidRDefault="006A481C" w:rsidP="006A481C">
            <w:pPr>
              <w:pStyle w:val="Bezproreda2"/>
              <w:rPr>
                <w:color w:val="000000"/>
                <w:sz w:val="20"/>
                <w:szCs w:val="20"/>
              </w:rPr>
            </w:pPr>
            <w:r w:rsidRPr="002C1F0C">
              <w:rPr>
                <w:color w:val="000000"/>
                <w:sz w:val="20"/>
                <w:szCs w:val="20"/>
              </w:rPr>
              <w:t>1500 m</w:t>
            </w:r>
          </w:p>
        </w:tc>
        <w:tc>
          <w:tcPr>
            <w:tcW w:w="850" w:type="dxa"/>
            <w:tcBorders>
              <w:top w:val="single" w:sz="12" w:space="0" w:color="auto"/>
              <w:left w:val="single" w:sz="4" w:space="0" w:color="auto"/>
              <w:bottom w:val="single" w:sz="12" w:space="0" w:color="auto"/>
              <w:right w:val="single" w:sz="4" w:space="0" w:color="auto"/>
            </w:tcBorders>
          </w:tcPr>
          <w:p w14:paraId="7FAF1A8A" w14:textId="77777777" w:rsidR="006A481C" w:rsidRPr="002C1F0C" w:rsidRDefault="006A481C" w:rsidP="006A481C">
            <w:pPr>
              <w:pStyle w:val="Bezproreda2"/>
              <w:rPr>
                <w:color w:val="000000"/>
                <w:sz w:val="20"/>
                <w:szCs w:val="20"/>
              </w:rPr>
            </w:pPr>
            <w:r w:rsidRPr="002C1F0C">
              <w:rPr>
                <w:color w:val="000000"/>
                <w:sz w:val="20"/>
                <w:szCs w:val="20"/>
              </w:rPr>
              <w:t>40 m (RMP)</w:t>
            </w:r>
          </w:p>
          <w:p w14:paraId="7B9A158B" w14:textId="77777777" w:rsidR="006A481C" w:rsidRPr="002C1F0C" w:rsidRDefault="006A481C" w:rsidP="006A481C">
            <w:pPr>
              <w:pStyle w:val="Bezproreda2"/>
              <w:rPr>
                <w:color w:val="000000"/>
                <w:sz w:val="20"/>
                <w:szCs w:val="20"/>
              </w:rPr>
            </w:pPr>
            <w:r w:rsidRPr="002C1F0C">
              <w:rPr>
                <w:color w:val="000000"/>
                <w:sz w:val="20"/>
                <w:szCs w:val="20"/>
              </w:rPr>
              <w:t>36 m (TNT)</w:t>
            </w:r>
          </w:p>
          <w:p w14:paraId="6139679C" w14:textId="77777777" w:rsidR="006A481C" w:rsidRPr="002C1F0C" w:rsidRDefault="006A481C" w:rsidP="006A481C">
            <w:pPr>
              <w:pStyle w:val="Bezproreda2"/>
              <w:rPr>
                <w:color w:val="000000"/>
                <w:sz w:val="20"/>
                <w:szCs w:val="20"/>
              </w:rPr>
            </w:pPr>
          </w:p>
        </w:tc>
      </w:tr>
    </w:tbl>
    <w:p w14:paraId="6BB139D7" w14:textId="7E9AE2B1" w:rsidR="002C1F0C" w:rsidRPr="002C1F0C" w:rsidRDefault="002C1F0C" w:rsidP="002C1F0C">
      <w:pPr>
        <w:pStyle w:val="Bezproreda2"/>
        <w:rPr>
          <w:sz w:val="20"/>
          <w:szCs w:val="20"/>
        </w:rPr>
      </w:pPr>
      <w:r w:rsidRPr="002C1F0C">
        <w:rPr>
          <w:sz w:val="20"/>
          <w:szCs w:val="20"/>
        </w:rPr>
        <w:t xml:space="preserve">Izvor </w:t>
      </w:r>
      <w:r w:rsidRPr="000935F6">
        <w:rPr>
          <w:sz w:val="20"/>
          <w:szCs w:val="20"/>
        </w:rPr>
        <w:t xml:space="preserve">podataka: Procjena </w:t>
      </w:r>
      <w:r w:rsidR="000935F6" w:rsidRPr="000935F6">
        <w:rPr>
          <w:sz w:val="20"/>
          <w:szCs w:val="20"/>
        </w:rPr>
        <w:t>rizika</w:t>
      </w:r>
      <w:r w:rsidRPr="000935F6">
        <w:rPr>
          <w:sz w:val="20"/>
          <w:szCs w:val="20"/>
        </w:rPr>
        <w:t xml:space="preserve"> od velikih nesreća</w:t>
      </w:r>
      <w:r w:rsidR="00B61B08">
        <w:rPr>
          <w:sz w:val="20"/>
          <w:szCs w:val="20"/>
        </w:rPr>
        <w:t xml:space="preserve"> za područje Grada Ploče</w:t>
      </w:r>
      <w:r w:rsidRPr="000935F6">
        <w:rPr>
          <w:sz w:val="20"/>
          <w:szCs w:val="20"/>
        </w:rPr>
        <w:t>, ožujak 201</w:t>
      </w:r>
      <w:r w:rsidR="000935F6" w:rsidRPr="000935F6">
        <w:rPr>
          <w:sz w:val="20"/>
          <w:szCs w:val="20"/>
        </w:rPr>
        <w:t>9</w:t>
      </w:r>
      <w:r w:rsidRPr="000935F6">
        <w:rPr>
          <w:sz w:val="20"/>
          <w:szCs w:val="20"/>
        </w:rPr>
        <w:t>.</w:t>
      </w:r>
    </w:p>
    <w:p w14:paraId="0904E405" w14:textId="77777777" w:rsidR="002C1F0C" w:rsidRDefault="002C1F0C" w:rsidP="004043D6">
      <w:pPr>
        <w:pStyle w:val="Bezproreda2"/>
        <w:rPr>
          <w:szCs w:val="24"/>
        </w:rPr>
      </w:pPr>
    </w:p>
    <w:p w14:paraId="1BAC517C" w14:textId="77777777" w:rsidR="002C1F0C" w:rsidRPr="002C1F0C" w:rsidRDefault="002C1F0C" w:rsidP="002C1F0C">
      <w:pPr>
        <w:pStyle w:val="Bezproreda2"/>
        <w:rPr>
          <w:b/>
          <w:u w:val="single"/>
        </w:rPr>
      </w:pPr>
      <w:r w:rsidRPr="002C1F0C">
        <w:rPr>
          <w:b/>
          <w:u w:val="single"/>
        </w:rPr>
        <w:t xml:space="preserve">TERMINAL TEKUĆEG TERETA </w:t>
      </w:r>
    </w:p>
    <w:p w14:paraId="3CBEC855" w14:textId="77777777" w:rsidR="002C1F0C" w:rsidRPr="002C1F0C" w:rsidRDefault="002C1F0C" w:rsidP="002C1F0C">
      <w:pPr>
        <w:pStyle w:val="Bezproreda2"/>
        <w:rPr>
          <w:b/>
          <w:u w:val="single"/>
        </w:rPr>
      </w:pPr>
      <w:r w:rsidRPr="002C1F0C">
        <w:rPr>
          <w:b/>
          <w:u w:val="single"/>
        </w:rPr>
        <w:t xml:space="preserve">LUKA PLOČE TRGOVINA D.O.O., Lučka cesta bb, Ploče </w:t>
      </w:r>
    </w:p>
    <w:p w14:paraId="7E1826E3" w14:textId="77777777" w:rsidR="002C1F0C" w:rsidRPr="00AD0B69" w:rsidRDefault="002C1F0C" w:rsidP="002C1F0C">
      <w:pPr>
        <w:pStyle w:val="Tijeloteksta2"/>
        <w:rPr>
          <w:bCs/>
          <w:color w:val="000000"/>
        </w:rPr>
      </w:pPr>
    </w:p>
    <w:p w14:paraId="7F98D3A3" w14:textId="77777777" w:rsidR="002C1F0C" w:rsidRPr="00AD0B69" w:rsidRDefault="002C1F0C" w:rsidP="002C1F0C">
      <w:pPr>
        <w:pStyle w:val="Tijeloteksta2"/>
        <w:rPr>
          <w:color w:val="000000"/>
        </w:rPr>
      </w:pPr>
      <w:r w:rsidRPr="00AD0B69">
        <w:rPr>
          <w:color w:val="000000"/>
        </w:rPr>
        <w:t>Luka Ploče d.o.o. je skladištenje i manipulacija naftnim derivatima i jestivim uljem, a obavlja se preko tehnološki sofisticiranog terminala tekućih tereta izgrađenog 2001. godine. Skladišni kapaciteti na Terminalu tekućih tereta namijenjeni su skladištenju diesel goriva, benzina, kerozina i nerafiniranih jestivih ulja.</w:t>
      </w:r>
    </w:p>
    <w:p w14:paraId="24FC1A1D" w14:textId="77777777" w:rsidR="002C1F0C" w:rsidRPr="00AD0B69" w:rsidRDefault="002C1F0C" w:rsidP="002C1F0C">
      <w:pPr>
        <w:pStyle w:val="Tijeloteksta2"/>
        <w:rPr>
          <w:color w:val="000000"/>
        </w:rPr>
      </w:pPr>
      <w:r w:rsidRPr="00AD0B69">
        <w:rPr>
          <w:color w:val="000000"/>
        </w:rPr>
        <w:t>Terminal tekućih tereta se sastoji od spremničkog prostora smještenog na plutajućem objektu (barži), pripadajućih manipulativnih cjevovoda, punilišta kamionskih cisterni i pretakališta vagonskih cisterni.</w:t>
      </w:r>
    </w:p>
    <w:p w14:paraId="768294C9" w14:textId="77777777" w:rsidR="002C1F0C" w:rsidRPr="00AD0B69" w:rsidRDefault="002C1F0C" w:rsidP="002C1F0C">
      <w:pPr>
        <w:pStyle w:val="Tijeloteksta2"/>
        <w:rPr>
          <w:color w:val="000000"/>
        </w:rPr>
      </w:pPr>
      <w:r w:rsidRPr="00AD0B69">
        <w:rPr>
          <w:color w:val="000000"/>
        </w:rPr>
        <w:t>Punilište kamionskih cisterni opremljeno je sa 2 otoka, 4 mjerne linije, 8 utakačkih ruku, donje i gornje utakanje. Sustav utakanja naftnih derivata je automatiziran.</w:t>
      </w:r>
    </w:p>
    <w:p w14:paraId="0A92E373" w14:textId="77777777" w:rsidR="002C1F0C" w:rsidRPr="00AD0B69" w:rsidRDefault="002C1F0C" w:rsidP="002C1F0C">
      <w:pPr>
        <w:pStyle w:val="Tijeloteksta2"/>
        <w:rPr>
          <w:color w:val="000000"/>
        </w:rPr>
      </w:pPr>
      <w:r w:rsidRPr="00AD0B69">
        <w:rPr>
          <w:color w:val="000000"/>
        </w:rPr>
        <w:t>Punilište vagonskih cisterni opremljeno je sa 2 utakačke linije za gornje utakanje</w:t>
      </w:r>
    </w:p>
    <w:p w14:paraId="402C7324" w14:textId="77777777" w:rsidR="002C1F0C" w:rsidRPr="00AD0B69" w:rsidRDefault="002C1F0C" w:rsidP="002C1F0C">
      <w:pPr>
        <w:pStyle w:val="Tijeloteksta2"/>
        <w:rPr>
          <w:color w:val="000000"/>
        </w:rPr>
      </w:pPr>
      <w:r w:rsidRPr="00AD0B69">
        <w:rPr>
          <w:color w:val="000000"/>
        </w:rPr>
        <w:t>Terminal tekućih tereta koristi</w:t>
      </w:r>
      <w:r w:rsidRPr="00AD0B69">
        <w:rPr>
          <w:rStyle w:val="apple-converted-space"/>
          <w:color w:val="000000"/>
        </w:rPr>
        <w:t> </w:t>
      </w:r>
      <w:r w:rsidRPr="00AD0B69">
        <w:rPr>
          <w:rStyle w:val="Naglaeno"/>
          <w:color w:val="000000"/>
        </w:rPr>
        <w:t>tankerski privez</w:t>
      </w:r>
      <w:r w:rsidRPr="00AD0B69">
        <w:rPr>
          <w:rStyle w:val="apple-converted-space"/>
          <w:color w:val="000000"/>
        </w:rPr>
        <w:t> </w:t>
      </w:r>
      <w:r w:rsidRPr="00AD0B69">
        <w:rPr>
          <w:color w:val="000000"/>
        </w:rPr>
        <w:t> na kojem mogu pristati brodovi maksimalne širine do 28,5 m uz maksimalno dozvoljeni gaz broda do 10,2 m uz obveznu asistenciju dva tegljača.</w:t>
      </w:r>
    </w:p>
    <w:p w14:paraId="044A070C" w14:textId="77777777" w:rsidR="002C1F0C" w:rsidRPr="00AD0B69" w:rsidRDefault="002C1F0C" w:rsidP="002C1F0C">
      <w:pPr>
        <w:pStyle w:val="Tijeloteksta2"/>
        <w:rPr>
          <w:color w:val="000000"/>
        </w:rPr>
      </w:pPr>
      <w:r w:rsidRPr="00AD0B69">
        <w:rPr>
          <w:color w:val="000000"/>
        </w:rPr>
        <w:t>Nalaze se uz obalu kanala Vlaška - more u Slobodnoj zoni luke Ploče.</w:t>
      </w:r>
    </w:p>
    <w:p w14:paraId="26FCF81B" w14:textId="77777777" w:rsidR="002C1F0C" w:rsidRPr="00AD0B69" w:rsidRDefault="002C1F0C" w:rsidP="002C1F0C">
      <w:pPr>
        <w:pStyle w:val="Tijeloteksta2"/>
        <w:rPr>
          <w:color w:val="000000"/>
        </w:rPr>
      </w:pPr>
    </w:p>
    <w:p w14:paraId="51C6E5BF" w14:textId="77777777" w:rsidR="002C1F0C" w:rsidRPr="00AD0B69" w:rsidRDefault="002C1F0C" w:rsidP="002C1F0C">
      <w:pPr>
        <w:pStyle w:val="Tijeloteksta2"/>
        <w:jc w:val="center"/>
        <w:rPr>
          <w:noProof/>
          <w:color w:val="000000"/>
        </w:rPr>
      </w:pPr>
      <w:r w:rsidRPr="00AD0B69">
        <w:rPr>
          <w:noProof/>
          <w:color w:val="000000"/>
        </w:rPr>
        <w:drawing>
          <wp:inline distT="0" distB="0" distL="0" distR="0" wp14:anchorId="3101CD6D" wp14:editId="2D32AE48">
            <wp:extent cx="3324360" cy="5210315"/>
            <wp:effectExtent l="0" t="9525" r="0" b="0"/>
            <wp:docPr id="249" name="Slika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rotWithShape="1">
                    <a:blip r:embed="rId58">
                      <a:extLst>
                        <a:ext uri="{28A0092B-C50C-407E-A947-70E740481C1C}">
                          <a14:useLocalDpi xmlns:a14="http://schemas.microsoft.com/office/drawing/2010/main" val="0"/>
                        </a:ext>
                      </a:extLst>
                    </a:blip>
                    <a:srcRect l="33466" t="25446" r="42005" b="12579"/>
                    <a:stretch/>
                  </pic:blipFill>
                  <pic:spPr bwMode="auto">
                    <a:xfrm rot="16200000">
                      <a:off x="0" y="0"/>
                      <a:ext cx="3331143" cy="5220947"/>
                    </a:xfrm>
                    <a:prstGeom prst="rect">
                      <a:avLst/>
                    </a:prstGeom>
                    <a:noFill/>
                    <a:ln>
                      <a:noFill/>
                    </a:ln>
                    <a:extLst>
                      <a:ext uri="{53640926-AAD7-44D8-BBD7-CCE9431645EC}">
                        <a14:shadowObscured xmlns:a14="http://schemas.microsoft.com/office/drawing/2010/main"/>
                      </a:ext>
                    </a:extLst>
                  </pic:spPr>
                </pic:pic>
              </a:graphicData>
            </a:graphic>
          </wp:inline>
        </w:drawing>
      </w:r>
    </w:p>
    <w:p w14:paraId="5668A43B" w14:textId="77777777" w:rsidR="002C1F0C" w:rsidRPr="00AD0B69" w:rsidRDefault="002C1F0C" w:rsidP="002C1F0C">
      <w:pPr>
        <w:pStyle w:val="Tijeloteksta2"/>
        <w:rPr>
          <w:bCs/>
          <w:color w:val="000000"/>
          <w:sz w:val="20"/>
          <w:szCs w:val="20"/>
        </w:rPr>
      </w:pPr>
      <w:r>
        <w:rPr>
          <w:bCs/>
          <w:color w:val="000000"/>
          <w:sz w:val="20"/>
          <w:szCs w:val="20"/>
        </w:rPr>
        <w:t xml:space="preserve">  </w:t>
      </w:r>
      <w:r w:rsidR="00257BE5">
        <w:rPr>
          <w:bCs/>
          <w:color w:val="000000"/>
          <w:sz w:val="20"/>
          <w:szCs w:val="20"/>
        </w:rPr>
        <w:t xml:space="preserve">        </w:t>
      </w:r>
      <w:r w:rsidR="001B6258">
        <w:rPr>
          <w:bCs/>
          <w:color w:val="000000"/>
          <w:sz w:val="20"/>
          <w:szCs w:val="20"/>
        </w:rPr>
        <w:t>Slika 23</w:t>
      </w:r>
      <w:r>
        <w:rPr>
          <w:bCs/>
          <w:color w:val="000000"/>
          <w:sz w:val="20"/>
          <w:szCs w:val="20"/>
        </w:rPr>
        <w:t xml:space="preserve">: </w:t>
      </w:r>
      <w:r w:rsidRPr="00AD0B69">
        <w:rPr>
          <w:bCs/>
          <w:color w:val="000000"/>
          <w:sz w:val="20"/>
          <w:szCs w:val="20"/>
        </w:rPr>
        <w:t>Plan razvoja - Luka Ploče trgovina d.o.o.</w:t>
      </w:r>
    </w:p>
    <w:p w14:paraId="07714F18" w14:textId="77777777" w:rsidR="002C1F0C" w:rsidRPr="00AD0B69" w:rsidRDefault="00257BE5" w:rsidP="002C1F0C">
      <w:pPr>
        <w:pStyle w:val="Tijeloteksta2"/>
        <w:rPr>
          <w:bCs/>
          <w:color w:val="000000"/>
          <w:sz w:val="20"/>
          <w:szCs w:val="20"/>
        </w:rPr>
      </w:pPr>
      <w:r>
        <w:rPr>
          <w:bCs/>
          <w:color w:val="000000"/>
          <w:sz w:val="20"/>
          <w:szCs w:val="20"/>
        </w:rPr>
        <w:t xml:space="preserve">        </w:t>
      </w:r>
      <w:r w:rsidR="002C1F0C">
        <w:rPr>
          <w:bCs/>
          <w:color w:val="000000"/>
          <w:sz w:val="20"/>
          <w:szCs w:val="20"/>
        </w:rPr>
        <w:t xml:space="preserve">  </w:t>
      </w:r>
      <w:r w:rsidR="002C1F0C" w:rsidRPr="00AD0B69">
        <w:rPr>
          <w:bCs/>
          <w:color w:val="000000"/>
          <w:sz w:val="20"/>
          <w:szCs w:val="20"/>
        </w:rPr>
        <w:t>Izvor podataka: Luka Ploče d.o.o.</w:t>
      </w:r>
    </w:p>
    <w:p w14:paraId="20F3EF29" w14:textId="77777777" w:rsidR="002C1F0C" w:rsidRPr="00AD0B69" w:rsidRDefault="002C1F0C" w:rsidP="002C1F0C">
      <w:pPr>
        <w:pStyle w:val="Tijeloteksta2"/>
        <w:jc w:val="center"/>
        <w:rPr>
          <w:bCs/>
          <w:color w:val="000000"/>
          <w:sz w:val="20"/>
          <w:szCs w:val="20"/>
        </w:rPr>
      </w:pPr>
    </w:p>
    <w:p w14:paraId="492ACE83" w14:textId="77777777" w:rsidR="002C1F0C" w:rsidRPr="00AD0B69" w:rsidRDefault="002C1F0C" w:rsidP="002C1F0C">
      <w:pPr>
        <w:pStyle w:val="Tijeloteksta2"/>
        <w:jc w:val="center"/>
        <w:rPr>
          <w:bCs/>
          <w:color w:val="000000"/>
          <w:sz w:val="20"/>
          <w:szCs w:val="20"/>
        </w:rPr>
      </w:pPr>
      <w:r w:rsidRPr="00AD0B69">
        <w:rPr>
          <w:noProof/>
          <w:color w:val="000000"/>
          <w:sz w:val="20"/>
          <w:szCs w:val="20"/>
        </w:rPr>
        <w:lastRenderedPageBreak/>
        <w:drawing>
          <wp:inline distT="0" distB="0" distL="0" distR="0" wp14:anchorId="0C54D847" wp14:editId="4C71D826">
            <wp:extent cx="5722620" cy="3400425"/>
            <wp:effectExtent l="0" t="0" r="0" b="9525"/>
            <wp:docPr id="248" name="Slika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59" cstate="print">
                      <a:extLst>
                        <a:ext uri="{28A0092B-C50C-407E-A947-70E740481C1C}">
                          <a14:useLocalDpi xmlns:a14="http://schemas.microsoft.com/office/drawing/2010/main" val="0"/>
                        </a:ext>
                      </a:extLst>
                    </a:blip>
                    <a:srcRect l="19881" t="12279" b="7776"/>
                    <a:stretch>
                      <a:fillRect/>
                    </a:stretch>
                  </pic:blipFill>
                  <pic:spPr bwMode="auto">
                    <a:xfrm>
                      <a:off x="0" y="0"/>
                      <a:ext cx="5722620" cy="3400425"/>
                    </a:xfrm>
                    <a:prstGeom prst="rect">
                      <a:avLst/>
                    </a:prstGeom>
                    <a:noFill/>
                    <a:ln>
                      <a:noFill/>
                    </a:ln>
                  </pic:spPr>
                </pic:pic>
              </a:graphicData>
            </a:graphic>
          </wp:inline>
        </w:drawing>
      </w:r>
    </w:p>
    <w:p w14:paraId="0A415089" w14:textId="77777777" w:rsidR="002C1F0C" w:rsidRPr="00D2660A" w:rsidRDefault="002C1F0C" w:rsidP="00D2660A">
      <w:pPr>
        <w:pStyle w:val="Bezproreda2"/>
        <w:rPr>
          <w:sz w:val="20"/>
          <w:szCs w:val="20"/>
        </w:rPr>
      </w:pPr>
      <w:r w:rsidRPr="00D2660A">
        <w:rPr>
          <w:sz w:val="20"/>
          <w:szCs w:val="20"/>
        </w:rPr>
        <w:t xml:space="preserve">Slika </w:t>
      </w:r>
      <w:r w:rsidR="001B6258">
        <w:rPr>
          <w:sz w:val="20"/>
          <w:szCs w:val="20"/>
        </w:rPr>
        <w:t>24</w:t>
      </w:r>
      <w:r w:rsidR="00D2660A">
        <w:rPr>
          <w:sz w:val="20"/>
          <w:szCs w:val="20"/>
        </w:rPr>
        <w:t xml:space="preserve">: </w:t>
      </w:r>
      <w:r w:rsidRPr="00D2660A">
        <w:rPr>
          <w:sz w:val="20"/>
          <w:szCs w:val="20"/>
        </w:rPr>
        <w:t>Određivanje Gauss-krügerove koordinate Terminal tekućeg tereta Luka Ploče trgovina d.o.o.</w:t>
      </w:r>
    </w:p>
    <w:p w14:paraId="06BB3C30" w14:textId="77777777" w:rsidR="002C1F0C" w:rsidRPr="00D2660A" w:rsidRDefault="002C1F0C" w:rsidP="00D2660A">
      <w:pPr>
        <w:pStyle w:val="Bezproreda2"/>
        <w:rPr>
          <w:sz w:val="20"/>
          <w:szCs w:val="20"/>
        </w:rPr>
      </w:pPr>
      <w:r w:rsidRPr="00D2660A">
        <w:rPr>
          <w:sz w:val="20"/>
          <w:szCs w:val="20"/>
        </w:rPr>
        <w:t xml:space="preserve">Izvor podataka: </w:t>
      </w:r>
      <w:hyperlink r:id="rId60" w:history="1">
        <w:r w:rsidRPr="00D2660A">
          <w:rPr>
            <w:rStyle w:val="Hiperveza"/>
            <w:sz w:val="20"/>
            <w:szCs w:val="20"/>
          </w:rPr>
          <w:t>http://twcc.fr/#</w:t>
        </w:r>
      </w:hyperlink>
      <w:r w:rsidRPr="00D2660A">
        <w:rPr>
          <w:sz w:val="20"/>
          <w:szCs w:val="20"/>
        </w:rPr>
        <w:t xml:space="preserve"> ;  Planovi i Procjene j.d.o.o.</w:t>
      </w:r>
    </w:p>
    <w:p w14:paraId="5800BB8D" w14:textId="77777777" w:rsidR="002C1F0C" w:rsidRPr="00925FD7" w:rsidRDefault="002C1F0C" w:rsidP="00D2660A">
      <w:pPr>
        <w:pStyle w:val="Bezproreda2"/>
      </w:pPr>
    </w:p>
    <w:p w14:paraId="2F280051" w14:textId="77777777" w:rsidR="002C1F0C" w:rsidRPr="00AD0B69" w:rsidRDefault="002C1F0C" w:rsidP="00D2660A">
      <w:pPr>
        <w:pStyle w:val="Bezproreda2"/>
        <w:rPr>
          <w:i/>
        </w:rPr>
      </w:pPr>
      <w:r w:rsidRPr="00AD0B69">
        <w:rPr>
          <w:i/>
        </w:rPr>
        <w:t xml:space="preserve">Gauss-krügerove koordinate lokacije su: </w:t>
      </w:r>
    </w:p>
    <w:p w14:paraId="2CA0F313" w14:textId="77777777" w:rsidR="002C1F0C" w:rsidRPr="00AD0B69" w:rsidRDefault="002C1F0C" w:rsidP="00D2660A">
      <w:pPr>
        <w:pStyle w:val="Bezproreda2"/>
      </w:pPr>
      <w:r w:rsidRPr="00AD0B69">
        <w:rPr>
          <w:b/>
          <w:bCs/>
        </w:rPr>
        <w:t>X 5698586,5</w:t>
      </w:r>
    </w:p>
    <w:p w14:paraId="3599FCF7" w14:textId="77777777" w:rsidR="002C1F0C" w:rsidRPr="00AD0B69" w:rsidRDefault="002C1F0C" w:rsidP="00D2660A">
      <w:pPr>
        <w:pStyle w:val="Bezproreda2"/>
        <w:rPr>
          <w:b/>
          <w:bCs/>
        </w:rPr>
      </w:pPr>
      <w:r w:rsidRPr="00AD0B69">
        <w:rPr>
          <w:b/>
          <w:bCs/>
        </w:rPr>
        <w:t>Y 4768698,78</w:t>
      </w:r>
    </w:p>
    <w:p w14:paraId="6F8A5A22" w14:textId="77777777" w:rsidR="002C1F0C" w:rsidRPr="00AD0B69" w:rsidRDefault="002C1F0C" w:rsidP="002C1F0C">
      <w:pPr>
        <w:rPr>
          <w:b/>
          <w:color w:val="000000"/>
        </w:rPr>
      </w:pPr>
    </w:p>
    <w:p w14:paraId="29B0B25B" w14:textId="77777777" w:rsidR="002C1F0C" w:rsidRPr="00AD0B69" w:rsidRDefault="002C1F0C" w:rsidP="002C1F0C">
      <w:pPr>
        <w:rPr>
          <w:b/>
          <w:color w:val="000000"/>
        </w:rPr>
      </w:pPr>
    </w:p>
    <w:p w14:paraId="7AB70507" w14:textId="77777777" w:rsidR="002C1F0C" w:rsidRPr="00D2660A" w:rsidRDefault="002C1F0C" w:rsidP="00D2660A">
      <w:pPr>
        <w:pStyle w:val="Bezproreda2"/>
        <w:rPr>
          <w:b/>
          <w:u w:val="single"/>
        </w:rPr>
      </w:pPr>
      <w:r w:rsidRPr="00D2660A">
        <w:rPr>
          <w:b/>
          <w:u w:val="single"/>
        </w:rPr>
        <w:t>NAFTNI TERMINALI FEDERACIJE d.o.o. za uskladištenje, špediciju, vanjski i unutrašnji promet, Neretljanskih gusara bb, Ploče (predsjednik uprave društva: Ferid Džihanić)</w:t>
      </w:r>
    </w:p>
    <w:p w14:paraId="5A48D1AE" w14:textId="77777777" w:rsidR="002C1F0C" w:rsidRPr="00AD0B69" w:rsidRDefault="002C1F0C" w:rsidP="002C1F0C">
      <w:pPr>
        <w:rPr>
          <w:b/>
          <w:color w:val="000000"/>
        </w:rPr>
      </w:pPr>
    </w:p>
    <w:p w14:paraId="36A0EF08" w14:textId="54387380" w:rsidR="002C1F0C" w:rsidRPr="00AD0B69" w:rsidRDefault="002C1F0C" w:rsidP="002C1F0C">
      <w:pPr>
        <w:pStyle w:val="StandardWeb"/>
        <w:spacing w:before="0" w:beforeAutospacing="0" w:after="0" w:afterAutospacing="0"/>
        <w:jc w:val="both"/>
        <w:rPr>
          <w:color w:val="000000"/>
        </w:rPr>
      </w:pPr>
      <w:r w:rsidRPr="00AD0B69">
        <w:rPr>
          <w:color w:val="000000"/>
        </w:rPr>
        <w:t xml:space="preserve">NTF d.o.o. Ploče smješteni su na području </w:t>
      </w:r>
      <w:r w:rsidR="00C64A12">
        <w:rPr>
          <w:color w:val="000000"/>
        </w:rPr>
        <w:t>L</w:t>
      </w:r>
      <w:r w:rsidRPr="00AD0B69">
        <w:rPr>
          <w:color w:val="000000"/>
        </w:rPr>
        <w:t xml:space="preserve">uke Ploče u jugozapadnom području industrijske zone grada. Građevine i prostori za skladištenje te pretakanje naftnih produkata površine 150.000 m² pružaju se usporedno na udaljenosti oko 50 m, s desnom obalom kanala Vlaška – Jadransko more. Istočno od ograde terminala smješteno je brodsko pretakalište, a sjeverozapadno od postrojenja i zgrade </w:t>
      </w:r>
      <w:r w:rsidR="005855D8">
        <w:rPr>
          <w:color w:val="000000"/>
        </w:rPr>
        <w:t>L</w:t>
      </w:r>
      <w:r w:rsidRPr="00AD0B69">
        <w:rPr>
          <w:color w:val="000000"/>
        </w:rPr>
        <w:t>uke Ploča.</w:t>
      </w:r>
    </w:p>
    <w:p w14:paraId="56FED22F" w14:textId="1673BDED" w:rsidR="002C1F0C" w:rsidRPr="00AD0B69" w:rsidRDefault="002C1F0C" w:rsidP="002C1F0C">
      <w:pPr>
        <w:pStyle w:val="StandardWeb"/>
        <w:spacing w:before="0" w:beforeAutospacing="0" w:after="0" w:afterAutospacing="0"/>
        <w:jc w:val="both"/>
        <w:rPr>
          <w:color w:val="000000"/>
        </w:rPr>
      </w:pPr>
      <w:r w:rsidRPr="00AD0B69">
        <w:rPr>
          <w:color w:val="000000"/>
        </w:rPr>
        <w:t xml:space="preserve">Na jugozapadnoj strani je cestovni prilaz terminalu iz kontroliranog područja </w:t>
      </w:r>
      <w:r w:rsidR="005855D8">
        <w:rPr>
          <w:color w:val="000000"/>
        </w:rPr>
        <w:t>L</w:t>
      </w:r>
      <w:r w:rsidRPr="00AD0B69">
        <w:rPr>
          <w:color w:val="000000"/>
        </w:rPr>
        <w:t>uke Ploče. Željeznički kolosjek koji vodi do vagonskog pretakališta ulazi u područje NTF d.o.o. Ploče sa sjeveroistočne strane i slijepo završava.</w:t>
      </w:r>
    </w:p>
    <w:p w14:paraId="08D22B78" w14:textId="77777777" w:rsidR="002C1F0C" w:rsidRPr="00AD0B69" w:rsidRDefault="002C1F0C" w:rsidP="002C1F0C">
      <w:pPr>
        <w:pStyle w:val="StandardWeb"/>
        <w:shd w:val="clear" w:color="auto" w:fill="FFFFFF"/>
        <w:spacing w:before="0" w:beforeAutospacing="0" w:after="0" w:afterAutospacing="0"/>
        <w:jc w:val="both"/>
        <w:rPr>
          <w:color w:val="000000"/>
        </w:rPr>
      </w:pPr>
      <w:r w:rsidRPr="00AD0B69">
        <w:rPr>
          <w:color w:val="000000"/>
        </w:rPr>
        <w:t>Na prostoru Terminala izgrađeni su objekti i postrojenja za uskladištenje i pretakanje sljedećih vrsta naftnih produkata:</w:t>
      </w:r>
    </w:p>
    <w:p w14:paraId="01DA5EA2" w14:textId="77777777" w:rsidR="00D2660A" w:rsidRDefault="00D2660A" w:rsidP="005F33B1">
      <w:pPr>
        <w:pStyle w:val="StandardWeb"/>
        <w:numPr>
          <w:ilvl w:val="1"/>
          <w:numId w:val="112"/>
        </w:numPr>
        <w:shd w:val="clear" w:color="auto" w:fill="FFFFFF"/>
        <w:spacing w:before="0" w:beforeAutospacing="0" w:after="0" w:afterAutospacing="0"/>
        <w:rPr>
          <w:color w:val="000000"/>
        </w:rPr>
      </w:pPr>
      <w:r>
        <w:rPr>
          <w:color w:val="000000"/>
        </w:rPr>
        <w:t>Eurodiesel goriva (EDG)</w:t>
      </w:r>
    </w:p>
    <w:p w14:paraId="316D1DA2" w14:textId="77777777" w:rsidR="00D2660A" w:rsidRDefault="002C1F0C" w:rsidP="005F33B1">
      <w:pPr>
        <w:pStyle w:val="StandardWeb"/>
        <w:numPr>
          <w:ilvl w:val="1"/>
          <w:numId w:val="112"/>
        </w:numPr>
        <w:shd w:val="clear" w:color="auto" w:fill="FFFFFF"/>
        <w:spacing w:before="0" w:beforeAutospacing="0" w:after="0" w:afterAutospacing="0"/>
        <w:rPr>
          <w:color w:val="000000"/>
        </w:rPr>
      </w:pPr>
      <w:r w:rsidRPr="00AD0B69">
        <w:rPr>
          <w:color w:val="000000"/>
        </w:rPr>
        <w:t>Bezo</w:t>
      </w:r>
      <w:r w:rsidR="00D2660A">
        <w:rPr>
          <w:color w:val="000000"/>
        </w:rPr>
        <w:t>lovnog motornog benzina (BMB)</w:t>
      </w:r>
    </w:p>
    <w:p w14:paraId="42168CD9" w14:textId="77777777" w:rsidR="00D2660A" w:rsidRDefault="00D2660A" w:rsidP="005F33B1">
      <w:pPr>
        <w:pStyle w:val="StandardWeb"/>
        <w:numPr>
          <w:ilvl w:val="1"/>
          <w:numId w:val="112"/>
        </w:numPr>
        <w:shd w:val="clear" w:color="auto" w:fill="FFFFFF"/>
        <w:spacing w:before="0" w:beforeAutospacing="0" w:after="0" w:afterAutospacing="0"/>
        <w:rPr>
          <w:color w:val="000000"/>
        </w:rPr>
      </w:pPr>
      <w:r>
        <w:rPr>
          <w:color w:val="000000"/>
        </w:rPr>
        <w:t>Kerozina – (JAT A-1)</w:t>
      </w:r>
    </w:p>
    <w:p w14:paraId="762625C3" w14:textId="77777777" w:rsidR="002C1F0C" w:rsidRPr="00AD0B69" w:rsidRDefault="002C1F0C" w:rsidP="005F33B1">
      <w:pPr>
        <w:pStyle w:val="StandardWeb"/>
        <w:numPr>
          <w:ilvl w:val="1"/>
          <w:numId w:val="112"/>
        </w:numPr>
        <w:shd w:val="clear" w:color="auto" w:fill="FFFFFF"/>
        <w:spacing w:before="0" w:beforeAutospacing="0" w:after="0" w:afterAutospacing="0"/>
        <w:rPr>
          <w:color w:val="000000"/>
        </w:rPr>
      </w:pPr>
      <w:r w:rsidRPr="00AD0B69">
        <w:rPr>
          <w:color w:val="000000"/>
        </w:rPr>
        <w:t>Lož ulja ekstra lakog (LUEL)</w:t>
      </w:r>
    </w:p>
    <w:p w14:paraId="3083AE3D" w14:textId="77777777" w:rsidR="002C1F0C" w:rsidRPr="00AD0B69" w:rsidRDefault="002C1F0C" w:rsidP="002C1F0C">
      <w:pPr>
        <w:pStyle w:val="StandardWeb"/>
        <w:shd w:val="clear" w:color="auto" w:fill="FFFFFF"/>
        <w:spacing w:before="0" w:beforeAutospacing="0" w:after="0" w:afterAutospacing="0"/>
        <w:rPr>
          <w:color w:val="000000"/>
        </w:rPr>
      </w:pPr>
    </w:p>
    <w:p w14:paraId="46C03280" w14:textId="77777777" w:rsidR="002C1F0C" w:rsidRPr="00AD0B69" w:rsidRDefault="00D2660A" w:rsidP="00D2660A">
      <w:pPr>
        <w:pStyle w:val="Bezproreda2"/>
        <w:rPr>
          <w:i/>
          <w:spacing w:val="-6"/>
        </w:rPr>
      </w:pPr>
      <w:r w:rsidRPr="00AD0B69">
        <w:rPr>
          <w:noProof/>
          <w:lang w:eastAsia="hr-HR"/>
        </w:rPr>
        <w:lastRenderedPageBreak/>
        <mc:AlternateContent>
          <mc:Choice Requires="wps">
            <w:drawing>
              <wp:anchor distT="0" distB="0" distL="114300" distR="114300" simplePos="0" relativeHeight="252002304" behindDoc="0" locked="0" layoutInCell="1" allowOverlap="1" wp14:anchorId="6152759A" wp14:editId="337680EB">
                <wp:simplePos x="0" y="0"/>
                <wp:positionH relativeFrom="column">
                  <wp:posOffset>2757804</wp:posOffset>
                </wp:positionH>
                <wp:positionV relativeFrom="paragraph">
                  <wp:posOffset>1457959</wp:posOffset>
                </wp:positionV>
                <wp:extent cx="568325" cy="487045"/>
                <wp:effectExtent l="38100" t="38100" r="22225" b="27305"/>
                <wp:wrapNone/>
                <wp:docPr id="306" name="Ravni poveznik sa strelicom 3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68325" cy="48704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2309BF9" id="_x0000_t32" coordsize="21600,21600" o:spt="32" o:oned="t" path="m,l21600,21600e" filled="f">
                <v:path arrowok="t" fillok="f" o:connecttype="none"/>
                <o:lock v:ext="edit" shapetype="t"/>
              </v:shapetype>
              <v:shape id="Ravni poveznik sa strelicom 306" o:spid="_x0000_s1026" type="#_x0000_t32" style="position:absolute;margin-left:217.15pt;margin-top:114.8pt;width:44.75pt;height:38.35pt;flip:x y;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" strokecolor="red">
                <v:stroke endarrow="block"/>
              </v:shape>
            </w:pict>
          </mc:Fallback>
        </mc:AlternateContent>
      </w:r>
      <w:r w:rsidR="002C1F0C" w:rsidRPr="00AD0B69">
        <w:rPr>
          <w:noProof/>
          <w:lang w:eastAsia="hr-HR"/>
        </w:rPr>
        <mc:AlternateContent>
          <mc:Choice Requires="wps">
            <w:drawing>
              <wp:anchor distT="0" distB="0" distL="114300" distR="114300" simplePos="0" relativeHeight="252001280" behindDoc="0" locked="0" layoutInCell="1" allowOverlap="1" wp14:anchorId="643C8765" wp14:editId="0123073C">
                <wp:simplePos x="0" y="0"/>
                <wp:positionH relativeFrom="column">
                  <wp:posOffset>2672080</wp:posOffset>
                </wp:positionH>
                <wp:positionV relativeFrom="paragraph">
                  <wp:posOffset>1948180</wp:posOffset>
                </wp:positionV>
                <wp:extent cx="1295400" cy="333375"/>
                <wp:effectExtent l="0" t="0" r="19050" b="28575"/>
                <wp:wrapNone/>
                <wp:docPr id="307" name="Tekstni okvir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333375"/>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4030D11" w14:textId="77777777" w:rsidR="006508C7" w:rsidRPr="00D2660A" w:rsidRDefault="006508C7" w:rsidP="00D2660A">
                            <w:pPr>
                              <w:pStyle w:val="Bezproreda2"/>
                              <w:rPr>
                                <w:color w:val="FF0000"/>
                              </w:rPr>
                            </w:pPr>
                            <w:r w:rsidRPr="00D2660A">
                              <w:rPr>
                                <w:color w:val="FF0000"/>
                              </w:rPr>
                              <w:t>NTF d.o.o.</w:t>
                            </w:r>
                            <w:r>
                              <w:rPr>
                                <w:color w:val="FF0000"/>
                              </w:rPr>
                              <w:t xml:space="preserve"> </w:t>
                            </w:r>
                            <w:r w:rsidRPr="00D2660A">
                              <w:rPr>
                                <w:color w:val="FF0000"/>
                              </w:rPr>
                              <w:t>Ploče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3C8765" id="Tekstni okvir 307" o:spid="_x0000_s1029" type="#_x0000_t202" style="position:absolute;left:0;text-align:left;margin-left:210.4pt;margin-top:153.4pt;width:102pt;height:26.2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" filled="f" strokecolor="red">
                <v:textbox>
                  <w:txbxContent>
                    <w:p w14:paraId="04030D11" w14:textId="77777777" w:rsidR="006508C7" w:rsidRPr="00D2660A" w:rsidRDefault="006508C7" w:rsidP="00D2660A">
                      <w:pPr>
                        <w:pStyle w:val="Bezproreda2"/>
                        <w:rPr>
                          <w:color w:val="FF0000"/>
                        </w:rPr>
                      </w:pPr>
                      <w:r w:rsidRPr="00D2660A">
                        <w:rPr>
                          <w:color w:val="FF0000"/>
                        </w:rPr>
                        <w:t>NTF d.o.o.</w:t>
                      </w:r>
                      <w:r>
                        <w:rPr>
                          <w:color w:val="FF0000"/>
                        </w:rPr>
                        <w:t xml:space="preserve"> </w:t>
                      </w:r>
                      <w:r w:rsidRPr="00D2660A">
                        <w:rPr>
                          <w:color w:val="FF0000"/>
                        </w:rPr>
                        <w:t>Ploče</w:t>
                      </w:r>
                    </w:p>
                  </w:txbxContent>
                </v:textbox>
              </v:shape>
            </w:pict>
          </mc:Fallback>
        </mc:AlternateContent>
      </w:r>
      <w:r w:rsidR="002C1F0C" w:rsidRPr="00AD0B69">
        <w:rPr>
          <w:noProof/>
          <w:lang w:eastAsia="hr-HR"/>
        </w:rPr>
        <mc:AlternateContent>
          <mc:Choice Requires="wps">
            <w:drawing>
              <wp:anchor distT="0" distB="0" distL="114300" distR="114300" simplePos="0" relativeHeight="252000256" behindDoc="0" locked="0" layoutInCell="1" allowOverlap="1" wp14:anchorId="37D93E99" wp14:editId="24433718">
                <wp:simplePos x="0" y="0"/>
                <wp:positionH relativeFrom="column">
                  <wp:posOffset>2057400</wp:posOffset>
                </wp:positionH>
                <wp:positionV relativeFrom="paragraph">
                  <wp:posOffset>1020445</wp:posOffset>
                </wp:positionV>
                <wp:extent cx="807085" cy="582295"/>
                <wp:effectExtent l="0" t="0" r="31115" b="27305"/>
                <wp:wrapNone/>
                <wp:docPr id="305" name="Ravni poveznik sa strelicom 3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07085" cy="582295"/>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E0DAC64" id="Ravni poveznik sa strelicom 305" o:spid="_x0000_s1026" type="#_x0000_t32" style="position:absolute;margin-left:162pt;margin-top:80.35pt;width:63.55pt;height:45.85pt;flip:y;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" strokecolor="red"/>
            </w:pict>
          </mc:Fallback>
        </mc:AlternateContent>
      </w:r>
      <w:r w:rsidR="002C1F0C" w:rsidRPr="00AD0B69">
        <w:rPr>
          <w:noProof/>
          <w:lang w:eastAsia="hr-HR"/>
        </w:rPr>
        <mc:AlternateContent>
          <mc:Choice Requires="wps">
            <w:drawing>
              <wp:anchor distT="0" distB="0" distL="114300" distR="114300" simplePos="0" relativeHeight="251999232" behindDoc="0" locked="0" layoutInCell="1" allowOverlap="1" wp14:anchorId="41A56BE9" wp14:editId="02299B78">
                <wp:simplePos x="0" y="0"/>
                <wp:positionH relativeFrom="column">
                  <wp:posOffset>2057400</wp:posOffset>
                </wp:positionH>
                <wp:positionV relativeFrom="paragraph">
                  <wp:posOffset>1602740</wp:posOffset>
                </wp:positionV>
                <wp:extent cx="231140" cy="349885"/>
                <wp:effectExtent l="0" t="0" r="35560" b="31115"/>
                <wp:wrapNone/>
                <wp:docPr id="303" name="Ravni poveznik sa strelicom 3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1140" cy="349885"/>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2CC44E" id="Ravni poveznik sa strelicom 303" o:spid="_x0000_s1026" type="#_x0000_t32" style="position:absolute;margin-left:162pt;margin-top:126.2pt;width:18.2pt;height:27.5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" strokecolor="red"/>
            </w:pict>
          </mc:Fallback>
        </mc:AlternateContent>
      </w:r>
      <w:r w:rsidR="002C1F0C" w:rsidRPr="00AD0B69">
        <w:rPr>
          <w:noProof/>
          <w:lang w:eastAsia="hr-HR"/>
        </w:rPr>
        <mc:AlternateContent>
          <mc:Choice Requires="wps">
            <w:drawing>
              <wp:anchor distT="0" distB="0" distL="114300" distR="114300" simplePos="0" relativeHeight="251998208" behindDoc="0" locked="0" layoutInCell="1" allowOverlap="1" wp14:anchorId="113E0B8F" wp14:editId="144E32F0">
                <wp:simplePos x="0" y="0"/>
                <wp:positionH relativeFrom="column">
                  <wp:posOffset>2288540</wp:posOffset>
                </wp:positionH>
                <wp:positionV relativeFrom="paragraph">
                  <wp:posOffset>1376680</wp:posOffset>
                </wp:positionV>
                <wp:extent cx="831215" cy="575945"/>
                <wp:effectExtent l="0" t="0" r="26035" b="33655"/>
                <wp:wrapNone/>
                <wp:docPr id="302" name="Ravni poveznik sa strelicom 3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31215" cy="575945"/>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4BE6BC4" id="Ravni poveznik sa strelicom 302" o:spid="_x0000_s1026" type="#_x0000_t32" style="position:absolute;margin-left:180.2pt;margin-top:108.4pt;width:65.45pt;height:45.35pt;flip:y;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" strokecolor="red"/>
            </w:pict>
          </mc:Fallback>
        </mc:AlternateContent>
      </w:r>
      <w:r w:rsidR="002C1F0C" w:rsidRPr="00AD0B69">
        <w:rPr>
          <w:noProof/>
          <w:lang w:eastAsia="hr-HR"/>
        </w:rPr>
        <mc:AlternateContent>
          <mc:Choice Requires="wps">
            <w:drawing>
              <wp:anchor distT="0" distB="0" distL="114300" distR="114300" simplePos="0" relativeHeight="251997184" behindDoc="0" locked="0" layoutInCell="1" allowOverlap="1" wp14:anchorId="1704DE55" wp14:editId="30D21EBF">
                <wp:simplePos x="0" y="0"/>
                <wp:positionH relativeFrom="column">
                  <wp:posOffset>2864485</wp:posOffset>
                </wp:positionH>
                <wp:positionV relativeFrom="paragraph">
                  <wp:posOffset>1020445</wp:posOffset>
                </wp:positionV>
                <wp:extent cx="255270" cy="356235"/>
                <wp:effectExtent l="0" t="0" r="30480" b="24765"/>
                <wp:wrapNone/>
                <wp:docPr id="301" name="Ravni poveznik sa strelicom 3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5270" cy="356235"/>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A231B37" id="Ravni poveznik sa strelicom 301" o:spid="_x0000_s1026" type="#_x0000_t32" style="position:absolute;margin-left:225.55pt;margin-top:80.35pt;width:20.1pt;height:28.05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" strokecolor="red"/>
            </w:pict>
          </mc:Fallback>
        </mc:AlternateContent>
      </w:r>
      <w:r w:rsidR="002C1F0C" w:rsidRPr="00AD0B69">
        <w:rPr>
          <w:noProof/>
          <w:lang w:eastAsia="hr-HR"/>
        </w:rPr>
        <w:drawing>
          <wp:inline distT="0" distB="0" distL="0" distR="0" wp14:anchorId="07F26440" wp14:editId="78FC9D13">
            <wp:extent cx="4333875" cy="2619375"/>
            <wp:effectExtent l="0" t="0" r="9525" b="9525"/>
            <wp:docPr id="247" name="Slika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61" cstate="print">
                      <a:extLst>
                        <a:ext uri="{28A0092B-C50C-407E-A947-70E740481C1C}">
                          <a14:useLocalDpi xmlns:a14="http://schemas.microsoft.com/office/drawing/2010/main" val="0"/>
                        </a:ext>
                      </a:extLst>
                    </a:blip>
                    <a:srcRect l="11139" t="12645" r="14726" b="7408"/>
                    <a:stretch>
                      <a:fillRect/>
                    </a:stretch>
                  </pic:blipFill>
                  <pic:spPr bwMode="auto">
                    <a:xfrm>
                      <a:off x="0" y="0"/>
                      <a:ext cx="4333875" cy="2619375"/>
                    </a:xfrm>
                    <a:prstGeom prst="rect">
                      <a:avLst/>
                    </a:prstGeom>
                    <a:noFill/>
                    <a:ln>
                      <a:noFill/>
                    </a:ln>
                  </pic:spPr>
                </pic:pic>
              </a:graphicData>
            </a:graphic>
          </wp:inline>
        </w:drawing>
      </w:r>
    </w:p>
    <w:p w14:paraId="565E3842" w14:textId="77777777" w:rsidR="002C1F0C" w:rsidRPr="00AD0B69" w:rsidRDefault="001B6258" w:rsidP="00D2660A">
      <w:pPr>
        <w:pStyle w:val="Bezproreda2"/>
        <w:rPr>
          <w:bCs/>
          <w:sz w:val="20"/>
          <w:szCs w:val="20"/>
          <w:shd w:val="clear" w:color="auto" w:fill="FFFFFF"/>
        </w:rPr>
      </w:pPr>
      <w:r>
        <w:rPr>
          <w:bCs/>
          <w:sz w:val="20"/>
          <w:szCs w:val="20"/>
          <w:shd w:val="clear" w:color="auto" w:fill="FFFFFF"/>
        </w:rPr>
        <w:t>Slika 25:</w:t>
      </w:r>
      <w:r w:rsidR="002C1F0C" w:rsidRPr="00AD0B69">
        <w:rPr>
          <w:bCs/>
          <w:sz w:val="20"/>
          <w:szCs w:val="20"/>
          <w:shd w:val="clear" w:color="auto" w:fill="FFFFFF"/>
        </w:rPr>
        <w:t xml:space="preserve"> Naftni terminali Federacije d.o.o., Ploče</w:t>
      </w:r>
    </w:p>
    <w:p w14:paraId="77A11B0F" w14:textId="77777777" w:rsidR="002C1F0C" w:rsidRPr="002751F5" w:rsidRDefault="002C1F0C" w:rsidP="00D2660A">
      <w:pPr>
        <w:pStyle w:val="Bezproreda2"/>
        <w:rPr>
          <w:bCs/>
          <w:sz w:val="20"/>
          <w:szCs w:val="20"/>
          <w:shd w:val="clear" w:color="auto" w:fill="FFFFFF"/>
        </w:rPr>
      </w:pPr>
      <w:r w:rsidRPr="002751F5">
        <w:rPr>
          <w:bCs/>
          <w:sz w:val="20"/>
          <w:szCs w:val="20"/>
          <w:shd w:val="clear" w:color="auto" w:fill="FFFFFF"/>
        </w:rPr>
        <w:t>Izvor podataka: ARKOD preglednik</w:t>
      </w:r>
    </w:p>
    <w:p w14:paraId="7A97FB8B" w14:textId="77777777" w:rsidR="002C1F0C" w:rsidRPr="00AD0B69" w:rsidRDefault="002C1F0C" w:rsidP="002C1F0C">
      <w:pPr>
        <w:jc w:val="both"/>
        <w:outlineLvl w:val="2"/>
        <w:rPr>
          <w:bCs/>
          <w:i/>
          <w:color w:val="000000"/>
          <w:shd w:val="clear" w:color="auto" w:fill="FFFFFF"/>
        </w:rPr>
      </w:pPr>
    </w:p>
    <w:p w14:paraId="3399EF52" w14:textId="77777777" w:rsidR="002C1F0C" w:rsidRPr="00D2660A" w:rsidRDefault="002C1F0C" w:rsidP="00D2660A">
      <w:pPr>
        <w:pStyle w:val="Bezproreda2"/>
        <w:rPr>
          <w:b/>
          <w:shd w:val="clear" w:color="auto" w:fill="FFFFFF"/>
        </w:rPr>
      </w:pPr>
      <w:r w:rsidRPr="00D2660A">
        <w:rPr>
          <w:b/>
          <w:shd w:val="clear" w:color="auto" w:fill="FFFFFF"/>
        </w:rPr>
        <w:t>Rezervoarski prostor</w:t>
      </w:r>
      <w:r w:rsidRPr="00D2660A">
        <w:rPr>
          <w:rStyle w:val="apple-converted-space"/>
          <w:b/>
          <w:i/>
          <w:color w:val="000000"/>
          <w:shd w:val="clear" w:color="auto" w:fill="FFFFFF"/>
        </w:rPr>
        <w:t> </w:t>
      </w:r>
    </w:p>
    <w:p w14:paraId="337EDEF4" w14:textId="77777777" w:rsidR="002C1F0C" w:rsidRPr="00AD0B69" w:rsidRDefault="002C1F0C" w:rsidP="00D2660A">
      <w:pPr>
        <w:pStyle w:val="Bezproreda2"/>
        <w:rPr>
          <w:shd w:val="clear" w:color="auto" w:fill="FFFFFF"/>
        </w:rPr>
      </w:pPr>
      <w:r w:rsidRPr="00AD0B69">
        <w:rPr>
          <w:shd w:val="clear" w:color="auto" w:fill="FFFFFF"/>
        </w:rPr>
        <w:t>Rezervoarski prostor</w:t>
      </w:r>
      <w:r w:rsidRPr="00AD0B69">
        <w:rPr>
          <w:rStyle w:val="apple-converted-space"/>
          <w:color w:val="000000"/>
          <w:shd w:val="clear" w:color="auto" w:fill="FFFFFF"/>
        </w:rPr>
        <w:t> </w:t>
      </w:r>
      <w:r w:rsidRPr="00AD0B69">
        <w:rPr>
          <w:shd w:val="clear" w:color="auto" w:fill="FFFFFF"/>
        </w:rPr>
        <w:t>(spremnici i sabirni prostori izvedeni su kao nadzemni, stojeći cilindrični spremnici smješteni unutar sabirni prostora sukladno „Pravilniku i tehničkim propisima o izgradnji postrojenja za zapaljive tekućine i o uskladištenju zapaljivih tekućina“).</w:t>
      </w:r>
    </w:p>
    <w:p w14:paraId="253BF907" w14:textId="77777777" w:rsidR="002C1F0C" w:rsidRPr="00AD0B69" w:rsidRDefault="002C1F0C" w:rsidP="00D2660A">
      <w:pPr>
        <w:pStyle w:val="Bezproreda2"/>
        <w:rPr>
          <w:shd w:val="clear" w:color="auto" w:fill="FFFFFF"/>
        </w:rPr>
      </w:pPr>
      <w:r w:rsidRPr="00AD0B69">
        <w:rPr>
          <w:shd w:val="clear" w:color="auto" w:fill="FFFFFF"/>
        </w:rPr>
        <w:t>Spremnici se koriste za uskladištenje naftnih produkata (Euro diesel gorivo, bezolovnih motornih benzina, kerozina – mlazno gorivo, lož ulja – ekstra lako).</w:t>
      </w:r>
    </w:p>
    <w:p w14:paraId="08CD58D7" w14:textId="77777777" w:rsidR="002C1F0C" w:rsidRPr="00AD0B69" w:rsidRDefault="002C1F0C" w:rsidP="00D2660A">
      <w:pPr>
        <w:pStyle w:val="Bezproreda2"/>
        <w:rPr>
          <w:sz w:val="20"/>
          <w:szCs w:val="20"/>
          <w:shd w:val="clear" w:color="auto" w:fill="FFFFFF"/>
        </w:rPr>
      </w:pPr>
    </w:p>
    <w:p w14:paraId="48D5D4AC" w14:textId="77777777" w:rsidR="002C1F0C" w:rsidRPr="00AD0B69" w:rsidRDefault="002C1F0C" w:rsidP="00D2660A">
      <w:pPr>
        <w:pStyle w:val="Bezproreda2"/>
        <w:rPr>
          <w:spacing w:val="-6"/>
        </w:rPr>
      </w:pPr>
      <w:r w:rsidRPr="00AD0B69">
        <w:rPr>
          <w:noProof/>
          <w:lang w:eastAsia="hr-HR"/>
        </w:rPr>
        <w:drawing>
          <wp:inline distT="0" distB="0" distL="0" distR="0" wp14:anchorId="0E22DA17" wp14:editId="6A156551">
            <wp:extent cx="4495800" cy="3720054"/>
            <wp:effectExtent l="0" t="0" r="0" b="0"/>
            <wp:docPr id="240" name="Slika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62">
                      <a:extLst>
                        <a:ext uri="{28A0092B-C50C-407E-A947-70E740481C1C}">
                          <a14:useLocalDpi xmlns:a14="http://schemas.microsoft.com/office/drawing/2010/main" val="0"/>
                        </a:ext>
                      </a:extLst>
                    </a:blip>
                    <a:srcRect l="58829" t="53070" r="24783" b="25444"/>
                    <a:stretch>
                      <a:fillRect/>
                    </a:stretch>
                  </pic:blipFill>
                  <pic:spPr bwMode="auto">
                    <a:xfrm>
                      <a:off x="0" y="0"/>
                      <a:ext cx="4498199" cy="3722039"/>
                    </a:xfrm>
                    <a:prstGeom prst="rect">
                      <a:avLst/>
                    </a:prstGeom>
                    <a:noFill/>
                    <a:ln>
                      <a:noFill/>
                    </a:ln>
                  </pic:spPr>
                </pic:pic>
              </a:graphicData>
            </a:graphic>
          </wp:inline>
        </w:drawing>
      </w:r>
    </w:p>
    <w:p w14:paraId="4E4C9689" w14:textId="77777777" w:rsidR="002C1F0C" w:rsidRPr="00AD0B69" w:rsidRDefault="001B6258" w:rsidP="00D2660A">
      <w:pPr>
        <w:pStyle w:val="Bezproreda2"/>
        <w:rPr>
          <w:spacing w:val="-6"/>
          <w:sz w:val="20"/>
          <w:szCs w:val="20"/>
        </w:rPr>
      </w:pPr>
      <w:r>
        <w:rPr>
          <w:spacing w:val="-6"/>
          <w:sz w:val="20"/>
          <w:szCs w:val="20"/>
        </w:rPr>
        <w:t>Slika 26:</w:t>
      </w:r>
      <w:r w:rsidR="002C1F0C" w:rsidRPr="00AD0B69">
        <w:rPr>
          <w:spacing w:val="-6"/>
          <w:sz w:val="20"/>
          <w:szCs w:val="20"/>
        </w:rPr>
        <w:t xml:space="preserve"> Spremnici Terminal NTF d.o.o., Ploče</w:t>
      </w:r>
    </w:p>
    <w:p w14:paraId="6B37ED9E" w14:textId="77777777" w:rsidR="002C1F0C" w:rsidRPr="002751F5" w:rsidRDefault="002C1F0C" w:rsidP="00D2660A">
      <w:pPr>
        <w:pStyle w:val="Bezproreda2"/>
        <w:rPr>
          <w:sz w:val="20"/>
          <w:szCs w:val="20"/>
        </w:rPr>
      </w:pPr>
      <w:r w:rsidRPr="002751F5">
        <w:rPr>
          <w:sz w:val="20"/>
          <w:szCs w:val="20"/>
        </w:rPr>
        <w:t>Izvor podataka: web preglednik</w:t>
      </w:r>
    </w:p>
    <w:p w14:paraId="5BA3BD29" w14:textId="77777777" w:rsidR="002C1F0C" w:rsidRPr="00AD0B69" w:rsidRDefault="002C1F0C" w:rsidP="002C1F0C">
      <w:pPr>
        <w:jc w:val="both"/>
        <w:outlineLvl w:val="2"/>
        <w:rPr>
          <w:color w:val="000000"/>
          <w:sz w:val="20"/>
          <w:szCs w:val="20"/>
          <w:shd w:val="clear" w:color="auto" w:fill="FFFFFF"/>
        </w:rPr>
      </w:pPr>
    </w:p>
    <w:p w14:paraId="339CA3FD" w14:textId="2FB0ED5A" w:rsidR="002C1F0C" w:rsidRPr="00D2660A" w:rsidRDefault="00E31898" w:rsidP="00D2660A">
      <w:pPr>
        <w:pStyle w:val="Bezproreda2"/>
        <w:rPr>
          <w:sz w:val="20"/>
          <w:szCs w:val="20"/>
          <w:shd w:val="clear" w:color="auto" w:fill="FFFFFF"/>
        </w:rPr>
      </w:pPr>
      <w:r>
        <w:rPr>
          <w:sz w:val="20"/>
          <w:szCs w:val="20"/>
          <w:shd w:val="clear" w:color="auto" w:fill="FFFFFF"/>
        </w:rPr>
        <w:lastRenderedPageBreak/>
        <w:t>Tablica 1</w:t>
      </w:r>
      <w:r w:rsidR="00476A64">
        <w:rPr>
          <w:sz w:val="20"/>
          <w:szCs w:val="20"/>
          <w:shd w:val="clear" w:color="auto" w:fill="FFFFFF"/>
        </w:rPr>
        <w:t>71</w:t>
      </w:r>
      <w:r>
        <w:rPr>
          <w:sz w:val="20"/>
          <w:szCs w:val="20"/>
          <w:shd w:val="clear" w:color="auto" w:fill="FFFFFF"/>
        </w:rPr>
        <w:t>:</w:t>
      </w:r>
      <w:r w:rsidR="002C1F0C" w:rsidRPr="00D2660A">
        <w:rPr>
          <w:sz w:val="20"/>
          <w:szCs w:val="20"/>
          <w:shd w:val="clear" w:color="auto" w:fill="FFFFFF"/>
        </w:rPr>
        <w:t xml:space="preserve"> Osnovne značajke spremnika NTF d.o.o., Ploče</w:t>
      </w:r>
    </w:p>
    <w:p w14:paraId="1B4BEF70" w14:textId="77777777" w:rsidR="002C1F0C" w:rsidRPr="00D2660A" w:rsidRDefault="002C1F0C" w:rsidP="00D2660A">
      <w:pPr>
        <w:pStyle w:val="Bezproreda2"/>
        <w:rPr>
          <w:spacing w:val="-6"/>
          <w:sz w:val="20"/>
          <w:szCs w:val="20"/>
        </w:rPr>
      </w:pPr>
      <w:r w:rsidRPr="00D2660A">
        <w:rPr>
          <w:noProof/>
          <w:sz w:val="20"/>
          <w:szCs w:val="20"/>
          <w:lang w:eastAsia="hr-HR"/>
        </w:rPr>
        <w:drawing>
          <wp:inline distT="0" distB="0" distL="0" distR="0" wp14:anchorId="51DCC0C5" wp14:editId="1CDC386F">
            <wp:extent cx="3076575" cy="1685925"/>
            <wp:effectExtent l="0" t="0" r="9525" b="9525"/>
            <wp:docPr id="214" name="Slika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63">
                      <a:extLst>
                        <a:ext uri="{28A0092B-C50C-407E-A947-70E740481C1C}">
                          <a14:useLocalDpi xmlns:a14="http://schemas.microsoft.com/office/drawing/2010/main" val="0"/>
                        </a:ext>
                      </a:extLst>
                    </a:blip>
                    <a:srcRect l="24142" t="49460" r="42787" b="21423"/>
                    <a:stretch>
                      <a:fillRect/>
                    </a:stretch>
                  </pic:blipFill>
                  <pic:spPr bwMode="auto">
                    <a:xfrm>
                      <a:off x="0" y="0"/>
                      <a:ext cx="3076575" cy="1685925"/>
                    </a:xfrm>
                    <a:prstGeom prst="rect">
                      <a:avLst/>
                    </a:prstGeom>
                    <a:noFill/>
                    <a:ln>
                      <a:noFill/>
                    </a:ln>
                  </pic:spPr>
                </pic:pic>
              </a:graphicData>
            </a:graphic>
          </wp:inline>
        </w:drawing>
      </w:r>
    </w:p>
    <w:p w14:paraId="4B2D5CF3" w14:textId="77777777" w:rsidR="002C1F0C" w:rsidRPr="00D2660A" w:rsidRDefault="002C1F0C" w:rsidP="00D2660A">
      <w:pPr>
        <w:pStyle w:val="Bezproreda2"/>
        <w:rPr>
          <w:spacing w:val="-6"/>
          <w:sz w:val="20"/>
          <w:szCs w:val="20"/>
        </w:rPr>
      </w:pPr>
      <w:r w:rsidRPr="00D2660A">
        <w:rPr>
          <w:spacing w:val="-6"/>
          <w:sz w:val="20"/>
          <w:szCs w:val="20"/>
        </w:rPr>
        <w:t>Izvor podataka: web preglednik</w:t>
      </w:r>
    </w:p>
    <w:p w14:paraId="2653B823" w14:textId="77777777" w:rsidR="00D2660A" w:rsidRDefault="00D2660A" w:rsidP="00D2660A">
      <w:pPr>
        <w:pStyle w:val="Bezproreda2"/>
      </w:pPr>
    </w:p>
    <w:p w14:paraId="74CBD2BB" w14:textId="77777777" w:rsidR="002C1F0C" w:rsidRPr="00D2660A" w:rsidRDefault="002C1F0C" w:rsidP="00D2660A">
      <w:pPr>
        <w:pStyle w:val="Bezproreda2"/>
        <w:rPr>
          <w:b/>
        </w:rPr>
      </w:pPr>
      <w:r w:rsidRPr="00D2660A">
        <w:rPr>
          <w:b/>
        </w:rPr>
        <w:t>Sabirni prostor (tankvane)</w:t>
      </w:r>
    </w:p>
    <w:p w14:paraId="4A603CBB" w14:textId="77777777" w:rsidR="002C1F0C" w:rsidRPr="00AD0B69" w:rsidRDefault="002C1F0C" w:rsidP="00D2660A">
      <w:pPr>
        <w:pStyle w:val="Bezproreda2"/>
      </w:pPr>
      <w:r w:rsidRPr="00AD0B69">
        <w:t>Spremnici T-01 do T-10 smješteni su unutar zasebnih sabirnih prostora potrebne zapremine. Spremnici T-11 i T-12 smješteni su u zajedničkom sabirnom prostoru. Sabirni prostori izvedeni su od armiranog betona osim spremnika T-05 koji je izveden na tamponskom sloju od šljunka prirodne granulacije.</w:t>
      </w:r>
    </w:p>
    <w:p w14:paraId="6906A1E1" w14:textId="77777777" w:rsidR="002C1F0C" w:rsidRPr="00AD0B69" w:rsidRDefault="002C1F0C" w:rsidP="00D2660A">
      <w:pPr>
        <w:pStyle w:val="Bezproreda2"/>
      </w:pPr>
      <w:r w:rsidRPr="00AD0B69">
        <w:t>U nepropusno izvedenim sabirnim prostorima prihvaćaju se eventualno ispuštene tekućine i putem tehnološke kanalizacije odvode do postrojenja za obradu zauljenih voda.</w:t>
      </w:r>
    </w:p>
    <w:p w14:paraId="3E7D2DAC" w14:textId="77777777" w:rsidR="002C1F0C" w:rsidRPr="006A481C" w:rsidRDefault="002C1F0C" w:rsidP="006A481C">
      <w:pPr>
        <w:pStyle w:val="Bezproreda1"/>
        <w:rPr>
          <w:sz w:val="16"/>
          <w:szCs w:val="16"/>
        </w:rPr>
      </w:pPr>
    </w:p>
    <w:p w14:paraId="634DFFC4" w14:textId="77777777" w:rsidR="002C1F0C" w:rsidRPr="00AD0B69" w:rsidRDefault="002C1F0C" w:rsidP="00D2660A">
      <w:pPr>
        <w:pStyle w:val="Bezproreda2"/>
      </w:pPr>
      <w:r w:rsidRPr="00AD0B69">
        <w:rPr>
          <w:noProof/>
          <w:lang w:eastAsia="hr-HR"/>
        </w:rPr>
        <w:drawing>
          <wp:inline distT="0" distB="0" distL="0" distR="0" wp14:anchorId="476DBF42" wp14:editId="5FBA533D">
            <wp:extent cx="4962525" cy="3177757"/>
            <wp:effectExtent l="0" t="0" r="0" b="3810"/>
            <wp:docPr id="212" name="Slika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64">
                      <a:extLst>
                        <a:ext uri="{28A0092B-C50C-407E-A947-70E740481C1C}">
                          <a14:useLocalDpi xmlns:a14="http://schemas.microsoft.com/office/drawing/2010/main" val="0"/>
                        </a:ext>
                      </a:extLst>
                    </a:blip>
                    <a:srcRect l="23730" t="40985" r="44318" b="23834"/>
                    <a:stretch>
                      <a:fillRect/>
                    </a:stretch>
                  </pic:blipFill>
                  <pic:spPr bwMode="auto">
                    <a:xfrm>
                      <a:off x="0" y="0"/>
                      <a:ext cx="4972244" cy="3183980"/>
                    </a:xfrm>
                    <a:prstGeom prst="rect">
                      <a:avLst/>
                    </a:prstGeom>
                    <a:noFill/>
                    <a:ln>
                      <a:noFill/>
                    </a:ln>
                  </pic:spPr>
                </pic:pic>
              </a:graphicData>
            </a:graphic>
          </wp:inline>
        </w:drawing>
      </w:r>
    </w:p>
    <w:p w14:paraId="4259EBB4" w14:textId="77777777" w:rsidR="002C1F0C" w:rsidRPr="00AD0B69" w:rsidRDefault="001B6258" w:rsidP="00D2660A">
      <w:pPr>
        <w:pStyle w:val="Bezproreda2"/>
        <w:rPr>
          <w:spacing w:val="-6"/>
          <w:sz w:val="20"/>
          <w:szCs w:val="20"/>
        </w:rPr>
      </w:pPr>
      <w:r>
        <w:rPr>
          <w:spacing w:val="-6"/>
          <w:sz w:val="20"/>
          <w:szCs w:val="20"/>
        </w:rPr>
        <w:t>Slika 27:</w:t>
      </w:r>
      <w:r w:rsidR="002C1F0C" w:rsidRPr="00AD0B69">
        <w:rPr>
          <w:spacing w:val="-6"/>
          <w:sz w:val="20"/>
          <w:szCs w:val="20"/>
        </w:rPr>
        <w:t xml:space="preserve"> Tankvane NTF d.o.o., Ploče</w:t>
      </w:r>
    </w:p>
    <w:p w14:paraId="0EB428A4" w14:textId="77777777" w:rsidR="002C1F0C" w:rsidRPr="00836BA3" w:rsidRDefault="002C1F0C" w:rsidP="00D2660A">
      <w:pPr>
        <w:pStyle w:val="Bezproreda2"/>
        <w:rPr>
          <w:spacing w:val="-6"/>
          <w:sz w:val="20"/>
          <w:szCs w:val="20"/>
        </w:rPr>
      </w:pPr>
      <w:r w:rsidRPr="00836BA3">
        <w:rPr>
          <w:spacing w:val="-6"/>
          <w:sz w:val="20"/>
          <w:szCs w:val="20"/>
        </w:rPr>
        <w:t>Izvor podataka: web preglednik</w:t>
      </w:r>
    </w:p>
    <w:p w14:paraId="3E1B5EA3" w14:textId="77777777" w:rsidR="00D2660A" w:rsidRPr="006A481C" w:rsidRDefault="00D2660A" w:rsidP="006A481C">
      <w:pPr>
        <w:pStyle w:val="Bezproreda1"/>
        <w:rPr>
          <w:sz w:val="16"/>
          <w:szCs w:val="16"/>
        </w:rPr>
      </w:pPr>
    </w:p>
    <w:p w14:paraId="3B0A55AD" w14:textId="77777777" w:rsidR="002C1F0C" w:rsidRPr="00D2660A" w:rsidRDefault="002C1F0C" w:rsidP="00D2660A">
      <w:pPr>
        <w:pStyle w:val="Bezproreda2"/>
        <w:rPr>
          <w:b/>
        </w:rPr>
      </w:pPr>
      <w:r w:rsidRPr="00D2660A">
        <w:rPr>
          <w:b/>
        </w:rPr>
        <w:t>Crpne stanice</w:t>
      </w:r>
    </w:p>
    <w:p w14:paraId="212874FB" w14:textId="7BF81679" w:rsidR="002C1F0C" w:rsidRPr="006A481C" w:rsidRDefault="002C1F0C" w:rsidP="006A481C">
      <w:pPr>
        <w:pStyle w:val="Bezproreda2"/>
        <w:rPr>
          <w:shd w:val="clear" w:color="auto" w:fill="FFFFFF"/>
        </w:rPr>
      </w:pPr>
      <w:r w:rsidRPr="00D2660A">
        <w:rPr>
          <w:shd w:val="clear" w:color="auto" w:fill="FFFFFF"/>
        </w:rPr>
        <w:t>Crpne stanice za pretakanje zapaljivih tekućina (naftnih produkata ) postavljene su na uzdignutim betonskim postoljima unutar plitkih bazena i pozicionirane prema grafičkom prikazu (Slika 18.), a sastoje se od odgovarajućih elektomotora, pumpi, izvedenih instalacija i opreme kao što su: manometri, rasvjeta, uzemljenja, telefoni, javljači požara, automatika, napajanje el. enrgijom i sl., a tehničko radne karakteristike se odnose na nominalnu snagu, radnu temperaturu, radni tlak, protok, namjenu, a sukladno projektiranim stanjima u sklopu procesnog modela terminala.</w:t>
      </w:r>
    </w:p>
    <w:p w14:paraId="281C8D9D" w14:textId="77777777" w:rsidR="002C1F0C" w:rsidRPr="00AD0B69" w:rsidRDefault="002C1F0C" w:rsidP="00D2660A">
      <w:pPr>
        <w:pStyle w:val="Bezproreda2"/>
      </w:pPr>
      <w:r w:rsidRPr="00AD0B69">
        <w:rPr>
          <w:noProof/>
          <w:lang w:eastAsia="hr-HR"/>
        </w:rPr>
        <w:lastRenderedPageBreak/>
        <w:drawing>
          <wp:inline distT="0" distB="0" distL="0" distR="0" wp14:anchorId="6F4BBC5A" wp14:editId="4785C7D9">
            <wp:extent cx="3257550" cy="2409825"/>
            <wp:effectExtent l="0" t="0" r="0" b="9525"/>
            <wp:docPr id="199" name="Slika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65">
                      <a:extLst>
                        <a:ext uri="{28A0092B-C50C-407E-A947-70E740481C1C}">
                          <a14:useLocalDpi xmlns:a14="http://schemas.microsoft.com/office/drawing/2010/main" val="0"/>
                        </a:ext>
                      </a:extLst>
                    </a:blip>
                    <a:srcRect l="24142" t="39537" r="42615" b="13203"/>
                    <a:stretch>
                      <a:fillRect/>
                    </a:stretch>
                  </pic:blipFill>
                  <pic:spPr bwMode="auto">
                    <a:xfrm>
                      <a:off x="0" y="0"/>
                      <a:ext cx="3257550" cy="2409825"/>
                    </a:xfrm>
                    <a:prstGeom prst="rect">
                      <a:avLst/>
                    </a:prstGeom>
                    <a:noFill/>
                    <a:ln>
                      <a:noFill/>
                    </a:ln>
                  </pic:spPr>
                </pic:pic>
              </a:graphicData>
            </a:graphic>
          </wp:inline>
        </w:drawing>
      </w:r>
    </w:p>
    <w:p w14:paraId="6A717E00" w14:textId="77777777" w:rsidR="002C1F0C" w:rsidRPr="00AD0B69" w:rsidRDefault="001B6258" w:rsidP="00D2660A">
      <w:pPr>
        <w:pStyle w:val="Bezproreda2"/>
        <w:rPr>
          <w:sz w:val="20"/>
          <w:szCs w:val="20"/>
        </w:rPr>
      </w:pPr>
      <w:r>
        <w:rPr>
          <w:sz w:val="20"/>
          <w:szCs w:val="20"/>
        </w:rPr>
        <w:t>Slika 28:</w:t>
      </w:r>
      <w:r w:rsidR="002C1F0C" w:rsidRPr="00AD0B69">
        <w:rPr>
          <w:sz w:val="20"/>
          <w:szCs w:val="20"/>
        </w:rPr>
        <w:t xml:space="preserve"> Crpne stanice NTF d.o.o., Ploče</w:t>
      </w:r>
    </w:p>
    <w:p w14:paraId="1EFBA829" w14:textId="77777777" w:rsidR="002C1F0C" w:rsidRPr="00836BA3" w:rsidRDefault="002C1F0C" w:rsidP="00D2660A">
      <w:pPr>
        <w:pStyle w:val="Bezproreda2"/>
        <w:rPr>
          <w:sz w:val="20"/>
          <w:szCs w:val="20"/>
        </w:rPr>
      </w:pPr>
      <w:r w:rsidRPr="00836BA3">
        <w:rPr>
          <w:sz w:val="20"/>
          <w:szCs w:val="20"/>
        </w:rPr>
        <w:t>Izvor podataka: web preglednik</w:t>
      </w:r>
    </w:p>
    <w:p w14:paraId="376EDE6C" w14:textId="77777777" w:rsidR="002C1F0C" w:rsidRPr="00AD0B69" w:rsidRDefault="002C1F0C" w:rsidP="002C1F0C">
      <w:pPr>
        <w:outlineLvl w:val="2"/>
        <w:rPr>
          <w:i/>
          <w:color w:val="000000"/>
          <w:spacing w:val="-6"/>
        </w:rPr>
      </w:pPr>
    </w:p>
    <w:p w14:paraId="3357B18C" w14:textId="77777777" w:rsidR="002C1F0C" w:rsidRPr="00D2660A" w:rsidRDefault="002C1F0C" w:rsidP="00D2660A">
      <w:pPr>
        <w:pStyle w:val="Bezproreda2"/>
        <w:rPr>
          <w:b/>
        </w:rPr>
      </w:pPr>
      <w:r w:rsidRPr="00D2660A">
        <w:rPr>
          <w:b/>
        </w:rPr>
        <w:t>Pretakalište brodova</w:t>
      </w:r>
    </w:p>
    <w:p w14:paraId="4643194E" w14:textId="77777777" w:rsidR="002C1F0C" w:rsidRPr="00AD0B69" w:rsidRDefault="002C1F0C" w:rsidP="00D2660A">
      <w:pPr>
        <w:pStyle w:val="Bezproreda2"/>
      </w:pPr>
      <w:r w:rsidRPr="00AD0B69">
        <w:t>Platforma pretakališta brodova izrađena je na vodi nizvodno od prostora sa spremnicima i povezana je s obalom preko mosta.</w:t>
      </w:r>
    </w:p>
    <w:p w14:paraId="172EB030" w14:textId="77777777" w:rsidR="002C1F0C" w:rsidRDefault="002C1F0C" w:rsidP="00D2660A">
      <w:pPr>
        <w:pStyle w:val="Bezproreda2"/>
      </w:pPr>
      <w:r w:rsidRPr="00AD0B69">
        <w:t>Manipulativne operacije iskrcaja brodova objavljaju se korištenjem opreme i zglob</w:t>
      </w:r>
      <w:r w:rsidR="00D2660A">
        <w:t>nih utakačkih ruku tipa Wiesse.</w:t>
      </w:r>
    </w:p>
    <w:p w14:paraId="7529D5A9" w14:textId="77777777" w:rsidR="00D2660A" w:rsidRPr="00D2660A" w:rsidRDefault="00D2660A" w:rsidP="00D2660A">
      <w:pPr>
        <w:pStyle w:val="Bezproreda2"/>
      </w:pPr>
    </w:p>
    <w:p w14:paraId="60F6A562" w14:textId="77777777" w:rsidR="002C1F0C" w:rsidRPr="00AD0B69" w:rsidRDefault="002C1F0C" w:rsidP="00D2660A">
      <w:pPr>
        <w:pStyle w:val="Bezproreda2"/>
        <w:rPr>
          <w:rFonts w:ascii="Open Sans" w:hAnsi="Open Sans"/>
          <w:sz w:val="18"/>
          <w:szCs w:val="18"/>
        </w:rPr>
      </w:pPr>
      <w:r w:rsidRPr="00AD0B69">
        <w:rPr>
          <w:noProof/>
          <w:lang w:eastAsia="hr-HR"/>
        </w:rPr>
        <w:drawing>
          <wp:inline distT="0" distB="0" distL="0" distR="0" wp14:anchorId="7250B31C" wp14:editId="1CF42CDD">
            <wp:extent cx="3143250" cy="2295525"/>
            <wp:effectExtent l="0" t="0" r="0" b="9525"/>
            <wp:docPr id="193" name="Slika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66">
                      <a:extLst>
                        <a:ext uri="{28A0092B-C50C-407E-A947-70E740481C1C}">
                          <a14:useLocalDpi xmlns:a14="http://schemas.microsoft.com/office/drawing/2010/main" val="0"/>
                        </a:ext>
                      </a:extLst>
                    </a:blip>
                    <a:srcRect l="24142" t="52104" r="51031" b="20604"/>
                    <a:stretch>
                      <a:fillRect/>
                    </a:stretch>
                  </pic:blipFill>
                  <pic:spPr bwMode="auto">
                    <a:xfrm>
                      <a:off x="0" y="0"/>
                      <a:ext cx="3143250" cy="2295525"/>
                    </a:xfrm>
                    <a:prstGeom prst="rect">
                      <a:avLst/>
                    </a:prstGeom>
                    <a:noFill/>
                    <a:ln>
                      <a:noFill/>
                    </a:ln>
                  </pic:spPr>
                </pic:pic>
              </a:graphicData>
            </a:graphic>
          </wp:inline>
        </w:drawing>
      </w:r>
    </w:p>
    <w:p w14:paraId="71339D81" w14:textId="77777777" w:rsidR="002C1F0C" w:rsidRPr="00AD0B69" w:rsidRDefault="002C1F0C" w:rsidP="00D2660A">
      <w:pPr>
        <w:pStyle w:val="Bezproreda2"/>
        <w:rPr>
          <w:sz w:val="20"/>
          <w:szCs w:val="20"/>
        </w:rPr>
      </w:pPr>
      <w:r w:rsidRPr="00AD0B69">
        <w:rPr>
          <w:sz w:val="20"/>
          <w:szCs w:val="20"/>
        </w:rPr>
        <w:t>Sl</w:t>
      </w:r>
      <w:r w:rsidR="001B6258">
        <w:rPr>
          <w:sz w:val="20"/>
          <w:szCs w:val="20"/>
        </w:rPr>
        <w:t>ika 29:</w:t>
      </w:r>
      <w:r w:rsidRPr="00AD0B69">
        <w:rPr>
          <w:sz w:val="20"/>
          <w:szCs w:val="20"/>
        </w:rPr>
        <w:t xml:space="preserve"> Pretakalište brodova NTF d.o.o., Ploče</w:t>
      </w:r>
    </w:p>
    <w:p w14:paraId="642E5632" w14:textId="77777777" w:rsidR="002C1F0C" w:rsidRPr="00836BA3" w:rsidRDefault="002C1F0C" w:rsidP="00D2660A">
      <w:pPr>
        <w:pStyle w:val="Bezproreda2"/>
        <w:rPr>
          <w:sz w:val="20"/>
          <w:szCs w:val="20"/>
        </w:rPr>
      </w:pPr>
      <w:r w:rsidRPr="00836BA3">
        <w:rPr>
          <w:sz w:val="20"/>
          <w:szCs w:val="20"/>
        </w:rPr>
        <w:t>Izvor podataka: web preglednik</w:t>
      </w:r>
    </w:p>
    <w:p w14:paraId="7092D2BD" w14:textId="77777777" w:rsidR="006A481C" w:rsidRPr="00AD0B69" w:rsidRDefault="006A481C" w:rsidP="002C1F0C">
      <w:pPr>
        <w:rPr>
          <w:b/>
          <w:color w:val="000000"/>
        </w:rPr>
      </w:pPr>
    </w:p>
    <w:p w14:paraId="02824673" w14:textId="1D864572" w:rsidR="002C1F0C" w:rsidRPr="00D2660A" w:rsidRDefault="00E31898" w:rsidP="00D2660A">
      <w:pPr>
        <w:pStyle w:val="Bezproreda2"/>
        <w:rPr>
          <w:sz w:val="20"/>
          <w:szCs w:val="20"/>
        </w:rPr>
      </w:pPr>
      <w:r>
        <w:rPr>
          <w:sz w:val="20"/>
          <w:szCs w:val="20"/>
        </w:rPr>
        <w:t>Tablica 1</w:t>
      </w:r>
      <w:r w:rsidR="00476A64">
        <w:rPr>
          <w:sz w:val="20"/>
          <w:szCs w:val="20"/>
        </w:rPr>
        <w:t>72</w:t>
      </w:r>
      <w:r>
        <w:rPr>
          <w:sz w:val="20"/>
          <w:szCs w:val="20"/>
        </w:rPr>
        <w:t>:</w:t>
      </w:r>
      <w:r w:rsidR="002C1F0C" w:rsidRPr="00D2660A">
        <w:rPr>
          <w:sz w:val="20"/>
          <w:szCs w:val="20"/>
        </w:rPr>
        <w:t xml:space="preserve"> Zglobni uta</w:t>
      </w:r>
      <w:r w:rsidR="00391D3A">
        <w:rPr>
          <w:sz w:val="20"/>
          <w:szCs w:val="20"/>
        </w:rPr>
        <w:t>kač</w:t>
      </w:r>
      <w:r w:rsidR="002C1F0C" w:rsidRPr="00D2660A">
        <w:rPr>
          <w:sz w:val="20"/>
          <w:szCs w:val="20"/>
        </w:rPr>
        <w:t>i tipa Wiesse</w:t>
      </w:r>
    </w:p>
    <w:p w14:paraId="5AD5486C" w14:textId="77777777" w:rsidR="002C1F0C" w:rsidRPr="00D2660A" w:rsidRDefault="002C1F0C" w:rsidP="00D2660A">
      <w:pPr>
        <w:pStyle w:val="Bezproreda2"/>
        <w:rPr>
          <w:noProof/>
          <w:sz w:val="20"/>
          <w:szCs w:val="20"/>
        </w:rPr>
      </w:pPr>
      <w:r w:rsidRPr="00D2660A">
        <w:rPr>
          <w:noProof/>
          <w:sz w:val="20"/>
          <w:szCs w:val="20"/>
          <w:lang w:eastAsia="hr-HR"/>
        </w:rPr>
        <w:drawing>
          <wp:inline distT="0" distB="0" distL="0" distR="0" wp14:anchorId="5E69DF25" wp14:editId="1EA26583">
            <wp:extent cx="3181350" cy="914400"/>
            <wp:effectExtent l="0" t="0" r="0" b="0"/>
            <wp:docPr id="76" name="Slika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67">
                      <a:extLst>
                        <a:ext uri="{28A0092B-C50C-407E-A947-70E740481C1C}">
                          <a14:useLocalDpi xmlns:a14="http://schemas.microsoft.com/office/drawing/2010/main" val="0"/>
                        </a:ext>
                      </a:extLst>
                    </a:blip>
                    <a:srcRect l="50412" t="53436" r="25098" b="34827"/>
                    <a:stretch>
                      <a:fillRect/>
                    </a:stretch>
                  </pic:blipFill>
                  <pic:spPr bwMode="auto">
                    <a:xfrm>
                      <a:off x="0" y="0"/>
                      <a:ext cx="3181350" cy="914400"/>
                    </a:xfrm>
                    <a:prstGeom prst="rect">
                      <a:avLst/>
                    </a:prstGeom>
                    <a:noFill/>
                    <a:ln>
                      <a:noFill/>
                    </a:ln>
                  </pic:spPr>
                </pic:pic>
              </a:graphicData>
            </a:graphic>
          </wp:inline>
        </w:drawing>
      </w:r>
    </w:p>
    <w:p w14:paraId="43483C3D" w14:textId="77777777" w:rsidR="002C1F0C" w:rsidRPr="00D2660A" w:rsidRDefault="002C1F0C" w:rsidP="00D2660A">
      <w:pPr>
        <w:pStyle w:val="Bezproreda2"/>
        <w:rPr>
          <w:i/>
          <w:sz w:val="20"/>
          <w:szCs w:val="20"/>
        </w:rPr>
      </w:pPr>
      <w:r w:rsidRPr="00D2660A">
        <w:rPr>
          <w:i/>
          <w:sz w:val="20"/>
          <w:szCs w:val="20"/>
        </w:rPr>
        <w:t>Izvor podataka: web preglednik</w:t>
      </w:r>
    </w:p>
    <w:p w14:paraId="453BDB4F" w14:textId="77777777" w:rsidR="002C1F0C" w:rsidRDefault="002C1F0C" w:rsidP="00D2660A">
      <w:pPr>
        <w:pStyle w:val="Bezproreda2"/>
      </w:pPr>
    </w:p>
    <w:p w14:paraId="78DAE03A" w14:textId="77777777" w:rsidR="006A481C" w:rsidRPr="00AD0B69" w:rsidRDefault="006A481C" w:rsidP="00D2660A">
      <w:pPr>
        <w:pStyle w:val="Bezproreda2"/>
      </w:pPr>
    </w:p>
    <w:p w14:paraId="245935CD" w14:textId="77777777" w:rsidR="002C1F0C" w:rsidRPr="00D2660A" w:rsidRDefault="002C1F0C" w:rsidP="00D2660A">
      <w:pPr>
        <w:pStyle w:val="Bezproreda2"/>
        <w:rPr>
          <w:b/>
        </w:rPr>
      </w:pPr>
      <w:r w:rsidRPr="00D2660A">
        <w:rPr>
          <w:b/>
        </w:rPr>
        <w:lastRenderedPageBreak/>
        <w:t>Pretakalište autocisterni</w:t>
      </w:r>
    </w:p>
    <w:p w14:paraId="5E048C70" w14:textId="7BFF008C" w:rsidR="002C1F0C" w:rsidRDefault="002C1F0C" w:rsidP="00D2660A">
      <w:pPr>
        <w:pStyle w:val="Bezproreda2"/>
      </w:pPr>
      <w:r w:rsidRPr="00AD0B69">
        <w:t>Pretakalište autocisterni izrađeno je u blizini glavnog ulaza u Terminal, tako da je maksimalno skraćen put kretanja autocisterni unutar područja terminala.</w:t>
      </w:r>
      <w:r w:rsidRPr="00AD0B69">
        <w:br/>
        <w:t>Pretakalište je natkriveno s čeličnom konstrukcijom koja nosi limeni pokrov. Na betonskoj prometnoj plohi pretakališta izgrađena su četiri „otoka“ tako da je moguće istovremeno opsluživati i puniti 7 (sedam) autocisterni.</w:t>
      </w:r>
    </w:p>
    <w:p w14:paraId="6F8C8EEF" w14:textId="77777777" w:rsidR="002C1F0C" w:rsidRDefault="002C1F0C" w:rsidP="00D2660A">
      <w:pPr>
        <w:pStyle w:val="Bezproreda2"/>
      </w:pPr>
      <w:r w:rsidRPr="00AD0B69">
        <w:t>Tri otoka imaju punjenje sa gornje strane i jedan otok sa tri ruke za punjenje sa gornje strane i 3 (tri) ruke za donje punjenje i sa rukom za povrat plinske faze. Autopunilišta su modernizirana sa mjernim linijama FMC Smith Meter koje omogućavaju</w:t>
      </w:r>
      <w:r w:rsidRPr="00AD0B69">
        <w:br/>
        <w:t>korištenje implementiranog TAS (Terminal Automation Sustav) sustava koji obuhvaća automatiku, informatiku, procesno upravljanje i rad sa sustavom za nadzor</w:t>
      </w:r>
      <w:r w:rsidR="00D2660A">
        <w:t xml:space="preserve"> i upravljanje autopunilištima.</w:t>
      </w:r>
    </w:p>
    <w:p w14:paraId="7E545664" w14:textId="77777777" w:rsidR="00257BE5" w:rsidRPr="00D2660A" w:rsidRDefault="00257BE5" w:rsidP="00D2660A">
      <w:pPr>
        <w:pStyle w:val="Bezproreda2"/>
      </w:pPr>
    </w:p>
    <w:p w14:paraId="04832601" w14:textId="77777777" w:rsidR="002C1F0C" w:rsidRPr="00D2660A" w:rsidRDefault="002C1F0C" w:rsidP="00D2660A">
      <w:pPr>
        <w:pStyle w:val="Bezproreda2"/>
        <w:rPr>
          <w:b/>
          <w:shd w:val="clear" w:color="auto" w:fill="F7F7F7"/>
        </w:rPr>
      </w:pPr>
      <w:r w:rsidRPr="00D2660A">
        <w:rPr>
          <w:b/>
        </w:rPr>
        <w:t>Punilište vagona</w:t>
      </w:r>
    </w:p>
    <w:p w14:paraId="3655A897" w14:textId="77777777" w:rsidR="002C1F0C" w:rsidRPr="00AD0B69" w:rsidRDefault="002C1F0C" w:rsidP="00D2660A">
      <w:pPr>
        <w:pStyle w:val="Bezproreda2"/>
        <w:rPr>
          <w:b/>
        </w:rPr>
      </w:pPr>
      <w:r w:rsidRPr="00AD0B69">
        <w:t>Punilište vagona je postojeći objekat koji je smješten između dva kolosjeka. Na punilištu je</w:t>
      </w:r>
      <w:r w:rsidRPr="00AD0B69">
        <w:rPr>
          <w:shd w:val="clear" w:color="auto" w:fill="F7F7F7"/>
        </w:rPr>
        <w:t xml:space="preserve"> </w:t>
      </w:r>
      <w:r w:rsidRPr="00AD0B69">
        <w:t>moguće smjestiti 16 vagon cisterni ( po 8 na svakom kolosjeku ). Ispod podesta punilišta bilo je smješteno 6 (šest) mjernih linija Smith Meter koje su sukladno poslovnoj odluci dislocirane na autopunilište u sklopu modernizacije mjernih linija na autopunilišu. Vagon punilište je osposobljeno za klasični način otpreme vagonskih cisterni tj. bez mjernih linija. Uz napomenu da je do 31.10. 2011. g. ukupno iskladištenje naftnih produkata iz NTF-a bilo realizirano 100 % preko autopunilišta tj. vagon pretakalište duži vremenski period nije bilo korišteno u manipulativne svrhe.</w:t>
      </w:r>
    </w:p>
    <w:p w14:paraId="0F31737D" w14:textId="77777777" w:rsidR="002C1F0C" w:rsidRPr="006A481C" w:rsidRDefault="002C1F0C" w:rsidP="006A481C">
      <w:pPr>
        <w:pStyle w:val="Bezproreda1"/>
        <w:rPr>
          <w:sz w:val="16"/>
          <w:szCs w:val="16"/>
        </w:rPr>
      </w:pPr>
    </w:p>
    <w:p w14:paraId="77283296" w14:textId="77777777" w:rsidR="00D2660A" w:rsidRPr="00D2660A" w:rsidRDefault="002C1F0C" w:rsidP="00D2660A">
      <w:pPr>
        <w:pStyle w:val="Bezproreda2"/>
      </w:pPr>
      <w:r w:rsidRPr="00AD0B69">
        <w:rPr>
          <w:noProof/>
          <w:lang w:eastAsia="hr-HR"/>
        </w:rPr>
        <w:drawing>
          <wp:inline distT="0" distB="0" distL="0" distR="0" wp14:anchorId="571D089D" wp14:editId="0FE04774">
            <wp:extent cx="2581275" cy="2028825"/>
            <wp:effectExtent l="0" t="0" r="9525" b="9525"/>
            <wp:docPr id="67" name="Slika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68">
                      <a:extLst>
                        <a:ext uri="{28A0092B-C50C-407E-A947-70E740481C1C}">
                          <a14:useLocalDpi xmlns:a14="http://schemas.microsoft.com/office/drawing/2010/main" val="0"/>
                        </a:ext>
                      </a:extLst>
                    </a:blip>
                    <a:srcRect l="23839" t="29614" r="50742" b="34798"/>
                    <a:stretch>
                      <a:fillRect/>
                    </a:stretch>
                  </pic:blipFill>
                  <pic:spPr bwMode="auto">
                    <a:xfrm>
                      <a:off x="0" y="0"/>
                      <a:ext cx="2581275" cy="2028825"/>
                    </a:xfrm>
                    <a:prstGeom prst="rect">
                      <a:avLst/>
                    </a:prstGeom>
                    <a:noFill/>
                    <a:ln>
                      <a:noFill/>
                    </a:ln>
                  </pic:spPr>
                </pic:pic>
              </a:graphicData>
            </a:graphic>
          </wp:inline>
        </w:drawing>
      </w:r>
      <w:r w:rsidR="00D2660A">
        <w:t xml:space="preserve">   </w:t>
      </w:r>
      <w:r w:rsidR="00D2660A" w:rsidRPr="00AD0B69">
        <w:rPr>
          <w:noProof/>
          <w:lang w:eastAsia="hr-HR"/>
        </w:rPr>
        <w:drawing>
          <wp:inline distT="0" distB="0" distL="0" distR="0" wp14:anchorId="2A21ED81" wp14:editId="72A148D3">
            <wp:extent cx="2895600" cy="1857375"/>
            <wp:effectExtent l="0" t="0" r="0" b="9525"/>
            <wp:docPr id="308" name="Slika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rotWithShape="1">
                    <a:blip r:embed="rId69">
                      <a:extLst>
                        <a:ext uri="{28A0092B-C50C-407E-A947-70E740481C1C}">
                          <a14:useLocalDpi xmlns:a14="http://schemas.microsoft.com/office/drawing/2010/main" val="0"/>
                        </a:ext>
                      </a:extLst>
                    </a:blip>
                    <a:srcRect l="23936" t="30135" r="52426" b="47971"/>
                    <a:stretch/>
                  </pic:blipFill>
                  <pic:spPr bwMode="auto">
                    <a:xfrm>
                      <a:off x="0" y="0"/>
                      <a:ext cx="2896359" cy="1857862"/>
                    </a:xfrm>
                    <a:prstGeom prst="rect">
                      <a:avLst/>
                    </a:prstGeom>
                    <a:noFill/>
                    <a:ln>
                      <a:noFill/>
                    </a:ln>
                    <a:extLst>
                      <a:ext uri="{53640926-AAD7-44D8-BBD7-CCE9431645EC}">
                        <a14:shadowObscured xmlns:a14="http://schemas.microsoft.com/office/drawing/2010/main"/>
                      </a:ext>
                    </a:extLst>
                  </pic:spPr>
                </pic:pic>
              </a:graphicData>
            </a:graphic>
          </wp:inline>
        </w:drawing>
      </w:r>
      <w:r w:rsidR="001B6258">
        <w:rPr>
          <w:sz w:val="20"/>
          <w:szCs w:val="20"/>
        </w:rPr>
        <w:t>Slika 30:</w:t>
      </w:r>
      <w:r w:rsidR="00D2660A" w:rsidRPr="00AD0B69">
        <w:rPr>
          <w:sz w:val="20"/>
          <w:szCs w:val="20"/>
        </w:rPr>
        <w:t xml:space="preserve"> Pretakalište autocisterni NTF d.o.o., Ploče</w:t>
      </w:r>
      <w:r w:rsidR="00D2660A">
        <w:rPr>
          <w:sz w:val="20"/>
          <w:szCs w:val="20"/>
        </w:rPr>
        <w:t xml:space="preserve">       </w:t>
      </w:r>
      <w:r w:rsidR="001B6258">
        <w:rPr>
          <w:sz w:val="20"/>
          <w:szCs w:val="20"/>
        </w:rPr>
        <w:t>Slika 31:</w:t>
      </w:r>
      <w:r w:rsidR="00D2660A" w:rsidRPr="00AD0B69">
        <w:rPr>
          <w:sz w:val="20"/>
          <w:szCs w:val="20"/>
        </w:rPr>
        <w:t xml:space="preserve"> Punilište vagona NTF d.o.o., Ploče</w:t>
      </w:r>
    </w:p>
    <w:p w14:paraId="5C299CD3" w14:textId="77777777" w:rsidR="00D2660A" w:rsidRPr="00836BA3" w:rsidRDefault="00D2660A" w:rsidP="00D2660A">
      <w:pPr>
        <w:pStyle w:val="Bezproreda2"/>
        <w:rPr>
          <w:sz w:val="20"/>
          <w:szCs w:val="20"/>
        </w:rPr>
      </w:pPr>
      <w:r>
        <w:rPr>
          <w:sz w:val="20"/>
          <w:szCs w:val="20"/>
        </w:rPr>
        <w:t>Izvor podataka: Procjena ugroženosti</w:t>
      </w:r>
      <w:r w:rsidR="00257BE5">
        <w:rPr>
          <w:sz w:val="20"/>
          <w:szCs w:val="20"/>
        </w:rPr>
        <w:t>, 2016.</w:t>
      </w:r>
      <w:r>
        <w:rPr>
          <w:sz w:val="20"/>
          <w:szCs w:val="20"/>
        </w:rPr>
        <w:t xml:space="preserve">  </w:t>
      </w:r>
      <w:r w:rsidR="00257BE5">
        <w:rPr>
          <w:sz w:val="20"/>
          <w:szCs w:val="20"/>
        </w:rPr>
        <w:t xml:space="preserve">                  </w:t>
      </w:r>
      <w:r>
        <w:rPr>
          <w:sz w:val="20"/>
          <w:szCs w:val="20"/>
        </w:rPr>
        <w:t xml:space="preserve"> </w:t>
      </w:r>
      <w:r w:rsidR="00257BE5">
        <w:rPr>
          <w:sz w:val="20"/>
          <w:szCs w:val="20"/>
        </w:rPr>
        <w:t>Izvor podataka: Procjena ugroženosti, 2016.</w:t>
      </w:r>
    </w:p>
    <w:p w14:paraId="111097DB" w14:textId="77777777" w:rsidR="002C1F0C" w:rsidRPr="00AD0B69" w:rsidRDefault="002C1F0C" w:rsidP="002C1F0C">
      <w:pPr>
        <w:rPr>
          <w:i/>
          <w:color w:val="000000"/>
          <w:sz w:val="18"/>
          <w:szCs w:val="18"/>
        </w:rPr>
      </w:pPr>
    </w:p>
    <w:p w14:paraId="449E7191" w14:textId="77777777" w:rsidR="002C1F0C" w:rsidRPr="00257BE5" w:rsidRDefault="002C1F0C" w:rsidP="00257BE5">
      <w:pPr>
        <w:pStyle w:val="Bezproreda2"/>
        <w:rPr>
          <w:b/>
        </w:rPr>
      </w:pPr>
      <w:r w:rsidRPr="00257BE5">
        <w:rPr>
          <w:b/>
        </w:rPr>
        <w:t>NAJGORI MOGUĆI SLUČAJ</w:t>
      </w:r>
    </w:p>
    <w:p w14:paraId="0D77ACAF" w14:textId="77777777" w:rsidR="002C1F0C" w:rsidRPr="00AD0B69" w:rsidRDefault="002C1F0C" w:rsidP="00257BE5">
      <w:pPr>
        <w:pStyle w:val="Bezproreda2"/>
      </w:pPr>
      <w:r w:rsidRPr="00AD0B69">
        <w:t xml:space="preserve">Opasne tvari: spremnici benzina (7.000 t) i dizel goriva (8.390 t) </w:t>
      </w:r>
    </w:p>
    <w:p w14:paraId="4328635B" w14:textId="77777777" w:rsidR="002C1F0C" w:rsidRPr="00AD0B69" w:rsidRDefault="002C1F0C" w:rsidP="00257BE5">
      <w:pPr>
        <w:pStyle w:val="Bezproreda2"/>
      </w:pPr>
      <w:r w:rsidRPr="00AD0B69">
        <w:t>Potencijalni izvori opasnosti na Terminalu tekućih tereta su 13 spremnika naftnih derivata (5 za motorni benzin, 5 za dizel gorivo i 3 za srednje lako loživo ulje). Maksimalna količina naftnih derivata koja se može zateći na predmetnoj lokaciji je 67.400 t.</w:t>
      </w:r>
    </w:p>
    <w:p w14:paraId="4AE93164" w14:textId="00C4EE7A" w:rsidR="002C1F0C" w:rsidRDefault="002C1F0C" w:rsidP="00257BE5">
      <w:pPr>
        <w:pStyle w:val="Bezproreda2"/>
      </w:pPr>
      <w:r w:rsidRPr="00AD0B69">
        <w:t xml:space="preserve">U najgorem slučaju – eksplozije benzinskog spremnika, doći će do domino efekta na tri susjedna spremnika koji će uzrokovati oštećenje stijenki spremnika, istjecanje sadržaja u tankvane i požar. Udarni val u slučaju eksplozije spremnika ima razorno djelovanje, a toplinsko zračenje od 5 kW/m2 može na nezaštićenoj koži izazvati opekline II stupnja. Zona ugroženosti zbog toplinske radijacije iznosi 791 m od centra terminala, odnosno nekoliko stotina metara izvan lokacije terminala. </w:t>
      </w:r>
    </w:p>
    <w:p w14:paraId="6F18A184" w14:textId="77777777" w:rsidR="002C1F0C" w:rsidRPr="00AD0B69" w:rsidRDefault="002C1F0C" w:rsidP="00257BE5">
      <w:pPr>
        <w:pStyle w:val="Bezproreda2"/>
      </w:pPr>
      <w:r w:rsidRPr="00AD0B69">
        <w:lastRenderedPageBreak/>
        <w:t>Posljedice najgoreg slučaja su: velika materijalna šteta (uništeni spremnici volumena 39.000 m 3, uništene pripadajuće tankvane, cjevovodi, sustav za hlađenje i sustav za gašenje požara), 6 mrtvih i velike štete na okolnim objektima. Kod najgoreg slučaja (eksplozija spremnika benzina) u zoni utjecaja s teškim posljedicama našao bi se brod-skladište zapaljivih tekućina usidren u kanalu Vlaška (125 m od centra eksplozije), koji pripada tvrtki LUKA PLOČE TRGOVINA. Brod bi pretrpio značajna oštećenja, došlo bi do požara, a izlivena tekućina gorjela bi na površini vode kao tanki film. Zbog nekontroliranih uvjeta gorenja nastala bi visoka koncentracija CO, dima i čađe.</w:t>
      </w:r>
    </w:p>
    <w:p w14:paraId="1EF93D24" w14:textId="77777777" w:rsidR="002C1F0C" w:rsidRPr="00AD0B69" w:rsidRDefault="002C1F0C" w:rsidP="002C1F0C">
      <w:pPr>
        <w:rPr>
          <w:b/>
          <w:color w:val="000000"/>
        </w:rPr>
      </w:pPr>
    </w:p>
    <w:p w14:paraId="5AAB4F0A" w14:textId="77777777" w:rsidR="002C1F0C" w:rsidRPr="00257BE5" w:rsidRDefault="002C1F0C" w:rsidP="00257BE5">
      <w:pPr>
        <w:pStyle w:val="Bezproreda2"/>
        <w:rPr>
          <w:b/>
          <w:u w:val="single"/>
        </w:rPr>
      </w:pPr>
      <w:r w:rsidRPr="00257BE5">
        <w:rPr>
          <w:b/>
          <w:u w:val="single"/>
        </w:rPr>
        <w:t>PRODAJNI CENTAR „STUDENAC“, PLINJANSKA 67, PLOČE</w:t>
      </w:r>
    </w:p>
    <w:p w14:paraId="79041EFA" w14:textId="62E7901B" w:rsidR="002C1F0C" w:rsidRPr="00AD0B69" w:rsidRDefault="002C1F0C" w:rsidP="00257BE5">
      <w:pPr>
        <w:pStyle w:val="Bezproreda2"/>
        <w:rPr>
          <w:sz w:val="28"/>
          <w:szCs w:val="28"/>
        </w:rPr>
      </w:pPr>
      <w:r w:rsidRPr="00AD0B69">
        <w:t>Prodavaonica ˝Studenac˝, u sklopu koje je predmetno skladište boca UNP-a , nalazi se neposredno uz državnu cestu DC 8, s njene lijeve strane na adresi Plinjanska 67, Ploče. Od Grada Ploč</w:t>
      </w:r>
      <w:r w:rsidR="00221410">
        <w:t>a</w:t>
      </w:r>
      <w:r w:rsidRPr="00AD0B69">
        <w:t xml:space="preserve"> udaljena je cca 1,5 km. Osnovna djelatnost prodavaonice je maloprodaja razne prehrambene i neprehrambene robe. Prosječna dnevna zaliha robe je cca 7t. U prodavaonici radi 16 zaposlenika. Prodajni centar zauzima površino od 500 m</w:t>
      </w:r>
      <w:r w:rsidRPr="00AD0B69">
        <w:rPr>
          <w:vertAlign w:val="superscript"/>
        </w:rPr>
        <w:t>2</w:t>
      </w:r>
      <w:r w:rsidRPr="00AD0B69">
        <w:t xml:space="preserve"> . U sklopu prodajnog centra s njegove južne strane je caffe-bar.</w:t>
      </w:r>
    </w:p>
    <w:p w14:paraId="2E254FB0" w14:textId="77777777" w:rsidR="002C1F0C" w:rsidRPr="00AD0B69" w:rsidRDefault="002C1F0C" w:rsidP="00257BE5">
      <w:pPr>
        <w:pStyle w:val="Bezproreda2"/>
      </w:pPr>
      <w:r w:rsidRPr="00AD0B69">
        <w:t>Skladište je smješteno na parkirališnom prostoru prodavaonice te kao takvo odobreno od MUP-a. Parkirališni prostor zauzima površinu od 300 m</w:t>
      </w:r>
      <w:r w:rsidRPr="00AD0B69">
        <w:rPr>
          <w:vertAlign w:val="superscript"/>
        </w:rPr>
        <w:t>2</w:t>
      </w:r>
      <w:r w:rsidRPr="00AD0B69">
        <w:t xml:space="preserve"> . Skladište je locirano u suterenu prodavaonice. Neposredno ispod skladišta boca plina je skladište prehrambenih i neprehrambenih artikala, površine 200 m</w:t>
      </w:r>
      <w:r w:rsidRPr="00AD0B69">
        <w:rPr>
          <w:vertAlign w:val="superscript"/>
        </w:rPr>
        <w:t>2</w:t>
      </w:r>
      <w:r w:rsidRPr="00AD0B69">
        <w:t xml:space="preserve"> . Skladište se nalazi ispod razine terena. Zbog potencijalne opasnosti od neispravnosti ventila na bocama plina, te ispuštanja plina u atmosferu duž južne strane izlaza iz skladišta prehrambenih i neprehrambenih artikala, podignut je zaštitni betonski zid u visini od cca 30 cm. Na taj način je spriječeno da UNP kao specifično teži od zraka dođe do skladišta koji se nalazi ispod razine terena. Prodajni centar ˝Studenac˝ nalazi se istočno od skladišta boca UNP-a. </w:t>
      </w:r>
    </w:p>
    <w:p w14:paraId="686ED7F2" w14:textId="77777777" w:rsidR="002C1F0C" w:rsidRPr="00AD0B69" w:rsidRDefault="002C1F0C" w:rsidP="00257BE5">
      <w:pPr>
        <w:pStyle w:val="Bezproreda2"/>
      </w:pPr>
      <w:r w:rsidRPr="00AD0B69">
        <w:t>Sjeverno i zapadno od skladišta boca su stambene kuće, dok je južno državna cesta DC 8. Od jadranske magistrale skladište boca je udaljeno svega 30-ak metara. Ulaz u parkirališni prostor je direktno s ceste.</w:t>
      </w:r>
    </w:p>
    <w:p w14:paraId="7F5F43EA" w14:textId="77777777" w:rsidR="002C1F0C" w:rsidRPr="00AD0B69" w:rsidRDefault="002C1F0C" w:rsidP="00257BE5">
      <w:pPr>
        <w:pStyle w:val="Bezproreda2"/>
      </w:pPr>
      <w:r w:rsidRPr="00AD0B69">
        <w:t>Skladište boca izvedeno je s zapadne strane prodajnog centra ˝Studenac˝ na otvorenom prostoru udaljenom od drugih objekata, kao slobodno stojeća građevina. Pored punih boca plina u predmetnoj građevini je uskladišteno i 25 praznih boca fizički razdvojenih od punih boca. Maksimalni kapacitet skladišta je 2 000 kg. Između građevine skladišta boca i građevine prodajnog centra nalazi se zračni prostor od cca 17 m. Konstrukcija skladišta je metalna, varena sa rešetkama sa svih strana (vrlo prozračna), tj. osigurano je prirodno provjetravanje. Vrata skladišta se otvaraju prema van, a nasjedne površine su izvedene od neiskrećeg materijala. Pod objekta izveden je od betona izdignut iznad okolnog terena i obložen sa neiskrećom oblogom. Sve metalne mase skladišta su galvanski povezane. Skladište boca povezano je na zajednički uzemljivač benzinske postaje. Na vrata skladišta su postavljene odgovarajuće oznaka upozorenja. Skladište je zaključano, a ključ se nalazi kod poslovođe u prodavaonici. Pune boce koje dolaze u skladište su atestirane i ispitane. Boce plina se skladište u paletama na način na koji se i dostavljaju. Bez obzira na sve mjere sigurnosti postoji opasnost od požara i od eksplozije.***</w:t>
      </w:r>
    </w:p>
    <w:p w14:paraId="04BD6285" w14:textId="77777777" w:rsidR="002C1F0C" w:rsidRDefault="002C1F0C" w:rsidP="00257BE5">
      <w:pPr>
        <w:pStyle w:val="Bezproreda2"/>
      </w:pPr>
    </w:p>
    <w:p w14:paraId="70A6BAB2" w14:textId="17A52C01" w:rsidR="001D77D0" w:rsidRDefault="001D77D0" w:rsidP="00257BE5">
      <w:pPr>
        <w:pStyle w:val="Bezproreda2"/>
      </w:pPr>
      <w:r>
        <w:rPr>
          <w:noProof/>
        </w:rPr>
        <w:lastRenderedPageBreak/>
        <w:drawing>
          <wp:inline distT="0" distB="0" distL="0" distR="0" wp14:anchorId="3695CF05" wp14:editId="743F20AB">
            <wp:extent cx="5760720" cy="3639185"/>
            <wp:effectExtent l="0" t="0" r="0" b="0"/>
            <wp:docPr id="22506989"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06989" name=""/>
                    <pic:cNvPicPr/>
                  </pic:nvPicPr>
                  <pic:blipFill>
                    <a:blip r:embed="rId70"/>
                    <a:stretch>
                      <a:fillRect/>
                    </a:stretch>
                  </pic:blipFill>
                  <pic:spPr>
                    <a:xfrm>
                      <a:off x="0" y="0"/>
                      <a:ext cx="5760720" cy="3639185"/>
                    </a:xfrm>
                    <a:prstGeom prst="rect">
                      <a:avLst/>
                    </a:prstGeom>
                  </pic:spPr>
                </pic:pic>
              </a:graphicData>
            </a:graphic>
          </wp:inline>
        </w:drawing>
      </w:r>
    </w:p>
    <w:p w14:paraId="503A131D" w14:textId="46DCBCAA" w:rsidR="001D77D0" w:rsidRPr="001D77D0" w:rsidRDefault="001D77D0" w:rsidP="001D77D0">
      <w:pPr>
        <w:pStyle w:val="Bezproreda2"/>
        <w:rPr>
          <w:bCs/>
          <w:sz w:val="20"/>
          <w:szCs w:val="20"/>
        </w:rPr>
      </w:pPr>
      <w:r w:rsidRPr="001D77D0">
        <w:rPr>
          <w:sz w:val="20"/>
          <w:szCs w:val="20"/>
        </w:rPr>
        <w:t>Slika 32:</w:t>
      </w:r>
      <w:r w:rsidRPr="001D77D0">
        <w:rPr>
          <w:bCs/>
          <w:sz w:val="20"/>
          <w:szCs w:val="20"/>
        </w:rPr>
        <w:t xml:space="preserve"> Prodajni centar „Studenac“, Plinjanska 67, Ploče</w:t>
      </w:r>
    </w:p>
    <w:p w14:paraId="5E59C5D2" w14:textId="6A905739" w:rsidR="001D77D0" w:rsidRPr="001D77D0" w:rsidRDefault="001D77D0" w:rsidP="001D77D0">
      <w:pPr>
        <w:pStyle w:val="Bezproreda2"/>
        <w:rPr>
          <w:b/>
          <w:sz w:val="20"/>
          <w:szCs w:val="20"/>
          <w:u w:val="single"/>
        </w:rPr>
      </w:pPr>
      <w:r w:rsidRPr="001D77D0">
        <w:rPr>
          <w:bCs/>
          <w:sz w:val="20"/>
          <w:szCs w:val="20"/>
        </w:rPr>
        <w:t>Izvor podataka: Grad Ploče, Planovi i Procjene j.d.o.o.</w:t>
      </w:r>
    </w:p>
    <w:p w14:paraId="7228D7E2" w14:textId="35070359" w:rsidR="001D77D0" w:rsidRDefault="001D77D0" w:rsidP="00257BE5">
      <w:pPr>
        <w:pStyle w:val="Bezproreda2"/>
      </w:pPr>
    </w:p>
    <w:p w14:paraId="2027DF1F" w14:textId="77777777" w:rsidR="001D77D0" w:rsidRPr="00AD0B69" w:rsidRDefault="001D77D0" w:rsidP="00257BE5">
      <w:pPr>
        <w:pStyle w:val="Bezproreda2"/>
      </w:pPr>
    </w:p>
    <w:p w14:paraId="70793B31" w14:textId="77777777" w:rsidR="002C1F0C" w:rsidRPr="00AD0B69" w:rsidRDefault="002C1F0C" w:rsidP="00257BE5">
      <w:pPr>
        <w:pStyle w:val="Bezproreda2"/>
        <w:rPr>
          <w:sz w:val="28"/>
          <w:szCs w:val="28"/>
        </w:rPr>
      </w:pPr>
      <w:r w:rsidRPr="00AD0B69">
        <w:rPr>
          <w:noProof/>
          <w:lang w:eastAsia="hr-HR"/>
        </w:rPr>
        <w:drawing>
          <wp:inline distT="0" distB="0" distL="0" distR="0" wp14:anchorId="3073B420" wp14:editId="66A53826">
            <wp:extent cx="5623560" cy="3056890"/>
            <wp:effectExtent l="0" t="0" r="0" b="0"/>
            <wp:docPr id="66" name="Slika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71" cstate="print">
                      <a:extLst>
                        <a:ext uri="{28A0092B-C50C-407E-A947-70E740481C1C}">
                          <a14:useLocalDpi xmlns:a14="http://schemas.microsoft.com/office/drawing/2010/main" val="0"/>
                        </a:ext>
                      </a:extLst>
                    </a:blip>
                    <a:srcRect l="12071" t="12279" b="7408"/>
                    <a:stretch>
                      <a:fillRect/>
                    </a:stretch>
                  </pic:blipFill>
                  <pic:spPr bwMode="auto">
                    <a:xfrm>
                      <a:off x="0" y="0"/>
                      <a:ext cx="5640620" cy="3066164"/>
                    </a:xfrm>
                    <a:prstGeom prst="rect">
                      <a:avLst/>
                    </a:prstGeom>
                    <a:noFill/>
                    <a:ln>
                      <a:noFill/>
                    </a:ln>
                  </pic:spPr>
                </pic:pic>
              </a:graphicData>
            </a:graphic>
          </wp:inline>
        </w:drawing>
      </w:r>
    </w:p>
    <w:p w14:paraId="75E0AD73" w14:textId="6FA0D117" w:rsidR="002C1F0C" w:rsidRDefault="001B6258" w:rsidP="00257BE5">
      <w:pPr>
        <w:pStyle w:val="Bezproreda2"/>
        <w:rPr>
          <w:sz w:val="20"/>
          <w:szCs w:val="20"/>
        </w:rPr>
      </w:pPr>
      <w:r>
        <w:rPr>
          <w:sz w:val="20"/>
          <w:szCs w:val="20"/>
        </w:rPr>
        <w:t>Slika 3</w:t>
      </w:r>
      <w:r w:rsidR="004C6438">
        <w:rPr>
          <w:sz w:val="20"/>
          <w:szCs w:val="20"/>
        </w:rPr>
        <w:t>3</w:t>
      </w:r>
      <w:r>
        <w:rPr>
          <w:sz w:val="20"/>
          <w:szCs w:val="20"/>
        </w:rPr>
        <w:t>:</w:t>
      </w:r>
      <w:r w:rsidR="002C1F0C" w:rsidRPr="00AD0B69">
        <w:rPr>
          <w:sz w:val="20"/>
          <w:szCs w:val="20"/>
        </w:rPr>
        <w:t xml:space="preserve"> Određivanje Gauss-krügerove koordinate Prodajni centar „STUDENAC“, Ploče</w:t>
      </w:r>
    </w:p>
    <w:p w14:paraId="476B0F49" w14:textId="77777777" w:rsidR="002C1F0C" w:rsidRPr="00E7190D" w:rsidRDefault="002C1F0C" w:rsidP="00257BE5">
      <w:pPr>
        <w:pStyle w:val="Bezproreda2"/>
        <w:rPr>
          <w:sz w:val="20"/>
          <w:szCs w:val="20"/>
        </w:rPr>
      </w:pPr>
      <w:r>
        <w:rPr>
          <w:sz w:val="20"/>
          <w:szCs w:val="20"/>
        </w:rPr>
        <w:t xml:space="preserve">Izvor podataka: </w:t>
      </w:r>
      <w:hyperlink r:id="rId72" w:history="1">
        <w:r w:rsidRPr="00E25968">
          <w:rPr>
            <w:rStyle w:val="Hiperveza"/>
            <w:sz w:val="20"/>
            <w:szCs w:val="20"/>
          </w:rPr>
          <w:t>http://twcc.fr/#</w:t>
        </w:r>
      </w:hyperlink>
      <w:r>
        <w:rPr>
          <w:sz w:val="20"/>
          <w:szCs w:val="20"/>
        </w:rPr>
        <w:t xml:space="preserve"> ;  Planovi i Procjene j.</w:t>
      </w:r>
      <w:r w:rsidRPr="00E7190D">
        <w:rPr>
          <w:sz w:val="20"/>
          <w:szCs w:val="20"/>
        </w:rPr>
        <w:t>d.o.o.</w:t>
      </w:r>
    </w:p>
    <w:p w14:paraId="71363CC2" w14:textId="77777777" w:rsidR="002C1F0C" w:rsidRPr="00AD0B69" w:rsidRDefault="002C1F0C" w:rsidP="00257BE5">
      <w:pPr>
        <w:pStyle w:val="Bezproreda2"/>
        <w:rPr>
          <w:sz w:val="20"/>
          <w:szCs w:val="20"/>
        </w:rPr>
      </w:pPr>
    </w:p>
    <w:p w14:paraId="48C5C521" w14:textId="77777777" w:rsidR="002C1F0C" w:rsidRPr="00257BE5" w:rsidRDefault="002C1F0C" w:rsidP="00257BE5">
      <w:pPr>
        <w:pStyle w:val="Bezproreda2"/>
        <w:rPr>
          <w:szCs w:val="24"/>
        </w:rPr>
      </w:pPr>
      <w:r w:rsidRPr="00257BE5">
        <w:rPr>
          <w:szCs w:val="24"/>
        </w:rPr>
        <w:t xml:space="preserve">Gauss-krügerove koordinate lokacije su: </w:t>
      </w:r>
    </w:p>
    <w:p w14:paraId="66285721" w14:textId="77777777" w:rsidR="002C1F0C" w:rsidRPr="00AD0B69" w:rsidRDefault="002C1F0C" w:rsidP="00257BE5">
      <w:pPr>
        <w:pStyle w:val="Bezproreda2"/>
        <w:rPr>
          <w:sz w:val="20"/>
          <w:szCs w:val="20"/>
        </w:rPr>
      </w:pPr>
      <w:r w:rsidRPr="00AD0B69">
        <w:rPr>
          <w:bCs/>
          <w:sz w:val="20"/>
          <w:szCs w:val="20"/>
        </w:rPr>
        <w:t>X 5699812,58</w:t>
      </w:r>
    </w:p>
    <w:p w14:paraId="34A38C84" w14:textId="77777777" w:rsidR="002C1F0C" w:rsidRDefault="002C1F0C" w:rsidP="00257BE5">
      <w:pPr>
        <w:pStyle w:val="Bezproreda2"/>
        <w:rPr>
          <w:bCs/>
          <w:sz w:val="20"/>
          <w:szCs w:val="20"/>
        </w:rPr>
      </w:pPr>
      <w:r>
        <w:rPr>
          <w:bCs/>
          <w:sz w:val="20"/>
          <w:szCs w:val="20"/>
        </w:rPr>
        <w:t>Y 4770686,79</w:t>
      </w:r>
    </w:p>
    <w:p w14:paraId="015283A4" w14:textId="77777777" w:rsidR="002C1F0C" w:rsidRPr="00DB05F5" w:rsidRDefault="002C1F0C" w:rsidP="002C1F0C">
      <w:pPr>
        <w:rPr>
          <w:rFonts w:eastAsia="Calibri"/>
          <w:b/>
          <w:bCs/>
          <w:color w:val="000000"/>
          <w:sz w:val="20"/>
          <w:szCs w:val="20"/>
        </w:rPr>
      </w:pPr>
    </w:p>
    <w:p w14:paraId="5590DC54" w14:textId="77777777" w:rsidR="002C1F0C" w:rsidRPr="00257BE5" w:rsidRDefault="002C1F0C" w:rsidP="00257BE5">
      <w:pPr>
        <w:pStyle w:val="Bezproreda2"/>
        <w:rPr>
          <w:b/>
          <w:u w:val="single"/>
        </w:rPr>
      </w:pPr>
      <w:r w:rsidRPr="00257BE5">
        <w:rPr>
          <w:b/>
          <w:u w:val="single"/>
        </w:rPr>
        <w:lastRenderedPageBreak/>
        <w:t>Benzinske postaje</w:t>
      </w:r>
    </w:p>
    <w:p w14:paraId="02A1C3D9" w14:textId="63B6B13B" w:rsidR="002C1F0C" w:rsidRPr="00AD0B69" w:rsidRDefault="002C1F0C" w:rsidP="00257BE5">
      <w:pPr>
        <w:pStyle w:val="Bezproreda2"/>
      </w:pPr>
      <w:r w:rsidRPr="00AD0B69">
        <w:t>Najgori mogući slučaj, za benzinske postaje, predstavlja istjecanje benzina iz podzemnog spremnika i/ili autocisterne na površinu, zapaljenje i/ili eksploziju. Takva pretpostavka je nemoguća u slučaju podzemnih spremnika, ali je moguća u slučaju izlijevanja benzina iz autocisterne prilikom punjenja podzemnog spremnika. Istakanje naftnih derivata odvija se pod nadzorom radnika benzinske postaje i vozača, sukladno izrađenim Priručnicima za poslovanje benzinskih postaja i Organizacijskoj uputi o provođenju mjera zaštite na radu, ekološke zaštite i zaštite od požara.</w:t>
      </w:r>
      <w:r w:rsidR="001D77D0">
        <w:t xml:space="preserve"> </w:t>
      </w:r>
      <w:r w:rsidRPr="00AD0B69">
        <w:t>Pretpostavka je da će prilikom pretakanja benzina iz autocisterne (kapaciteta 30 m</w:t>
      </w:r>
      <w:r w:rsidRPr="00AD0B69">
        <w:rPr>
          <w:vertAlign w:val="superscript"/>
        </w:rPr>
        <w:t>3</w:t>
      </w:r>
      <w:r w:rsidRPr="00AD0B69">
        <w:t>) u spremnik, doći do istjecanja goriva zbog odspajanja istakačkog crijeva. Prosječni protok benzina prilikom istakanja autocisterne u spremnike benzinske postaje iznosi 450 l/min, što znači da u roku od 10 minuta može isteći oko 3.375 kg benzina. Period od 10 minuta je dovoljan da radnik benzinske postaje i/ili vozač zaustave daljnje istjecanje. Navedena količina benzina bi stvorila «lokvu», površine od oko 450 m</w:t>
      </w:r>
      <w:r w:rsidRPr="00AD0B69">
        <w:rPr>
          <w:vertAlign w:val="superscript"/>
        </w:rPr>
        <w:t>2</w:t>
      </w:r>
      <w:r w:rsidRPr="00AD0B69">
        <w:t xml:space="preserve">, odnosno radijusa od oko 12 m. </w:t>
      </w:r>
    </w:p>
    <w:p w14:paraId="12E3196D" w14:textId="77777777" w:rsidR="002C1F0C" w:rsidRDefault="002C1F0C" w:rsidP="00257BE5">
      <w:pPr>
        <w:pStyle w:val="Bezproreda2"/>
      </w:pPr>
      <w:r w:rsidRPr="00AD0B69">
        <w:t>U slučaju prisutnosti izvora zapaljenja, može doći do eksplozije oblaka para, koji može izazvati eksploziju spremnika autocisterne s preostalom količinom benzina (oko 19 t benzina). Naime, uslijed izloženosti spremnika autocisterne visokim temperaturama, može doći do naglog povećanja tlaka te na kraju puknuća odnosno raspada spremnika autocisterne. U tom trenutku nastaje eksplozija i požar benzina u vrlo kratkom vremenskom razmaku. Posljedica te pojave je vatrena kugla u obliku gljive, koja se naglo digne u vis i kratko traje. Posljedice eksplozije autocisterne mogu se očeki</w:t>
      </w:r>
      <w:r w:rsidR="00257BE5">
        <w:t>vati na udaljenosti i do 310 m.</w:t>
      </w:r>
    </w:p>
    <w:p w14:paraId="2D5329EA" w14:textId="023D803C" w:rsidR="00257BE5" w:rsidRPr="004043D6" w:rsidRDefault="00257BE5" w:rsidP="00257BE5">
      <w:pPr>
        <w:pStyle w:val="Bezproreda2"/>
      </w:pPr>
      <w:r w:rsidRPr="004043D6">
        <w:t>Posljedice na ljude i okoliš vidljivi su iz sljedećih izračuna:</w:t>
      </w:r>
    </w:p>
    <w:p w14:paraId="6A7BD324" w14:textId="77777777" w:rsidR="00257BE5" w:rsidRPr="001D77D0" w:rsidRDefault="00257BE5" w:rsidP="00257BE5">
      <w:pPr>
        <w:pStyle w:val="Bezproreda2"/>
        <w:rPr>
          <w:sz w:val="16"/>
          <w:szCs w:val="16"/>
        </w:rPr>
      </w:pPr>
    </w:p>
    <w:p w14:paraId="2B6003D1" w14:textId="77777777" w:rsidR="00257BE5" w:rsidRPr="002C1F0C" w:rsidRDefault="00257BE5" w:rsidP="00257BE5">
      <w:pPr>
        <w:pStyle w:val="Bezproreda2"/>
        <w:rPr>
          <w:b/>
          <w:u w:val="single"/>
        </w:rPr>
      </w:pPr>
      <w:r w:rsidRPr="002C1F0C">
        <w:rPr>
          <w:b/>
          <w:u w:val="single"/>
        </w:rPr>
        <w:t xml:space="preserve">Izračun zona ugroženosti za Diesel goriva </w:t>
      </w:r>
    </w:p>
    <w:p w14:paraId="1D7F2672" w14:textId="77777777" w:rsidR="00257BE5" w:rsidRPr="004043D6" w:rsidRDefault="00257BE5" w:rsidP="00257BE5">
      <w:pPr>
        <w:pStyle w:val="Bezproreda2"/>
      </w:pPr>
      <w:r>
        <w:t xml:space="preserve">          </w:t>
      </w:r>
      <w:r w:rsidRPr="004043D6">
        <w:t>Kategorija: zapaljiva tekućina</w:t>
      </w:r>
    </w:p>
    <w:p w14:paraId="31F29BC3" w14:textId="77777777" w:rsidR="00257BE5" w:rsidRPr="004043D6" w:rsidRDefault="00257BE5" w:rsidP="00257BE5">
      <w:pPr>
        <w:pStyle w:val="Bezproreda2"/>
      </w:pPr>
      <w:r w:rsidRPr="004043D6">
        <w:t>Gustoća: 850 kg/mᵌ</w:t>
      </w:r>
    </w:p>
    <w:p w14:paraId="434E5218" w14:textId="77777777" w:rsidR="00257BE5" w:rsidRPr="004043D6" w:rsidRDefault="00257BE5" w:rsidP="00257BE5">
      <w:pPr>
        <w:pStyle w:val="Bezproreda2"/>
      </w:pPr>
      <w:r w:rsidRPr="004043D6">
        <w:t>Scenarij: Istjecanje goriva prilikom istakanja autocisterne (30mᵌ) na površinu</w:t>
      </w:r>
    </w:p>
    <w:p w14:paraId="2EB03CC9" w14:textId="77777777" w:rsidR="00257BE5" w:rsidRPr="004043D6" w:rsidRDefault="00257BE5" w:rsidP="00257BE5">
      <w:pPr>
        <w:pStyle w:val="Bezproreda2"/>
      </w:pPr>
      <w:r w:rsidRPr="004043D6">
        <w:t>Najgori slučaj-eksplozija oblaka pare</w:t>
      </w:r>
    </w:p>
    <w:p w14:paraId="3A18AB3C" w14:textId="77777777" w:rsidR="00257BE5" w:rsidRPr="004043D6" w:rsidRDefault="00257BE5" w:rsidP="00257BE5">
      <w:pPr>
        <w:pStyle w:val="Bezproreda2"/>
      </w:pPr>
      <w:r w:rsidRPr="004043D6">
        <w:t>U = 17∙ (0,1∙Wz∙TIz/TIᴛᴎᴛ)⅓</w:t>
      </w:r>
    </w:p>
    <w:p w14:paraId="5F6DE9D2" w14:textId="77777777" w:rsidR="00257BE5" w:rsidRPr="004043D6" w:rsidRDefault="00257BE5" w:rsidP="00257BE5">
      <w:pPr>
        <w:pStyle w:val="Bezproreda2"/>
      </w:pPr>
      <w:r w:rsidRPr="004043D6">
        <w:t>TIz = 44,400 kJ/kg</w:t>
      </w:r>
    </w:p>
    <w:p w14:paraId="16B01301" w14:textId="77777777" w:rsidR="00257BE5" w:rsidRDefault="00257BE5" w:rsidP="00257BE5">
      <w:pPr>
        <w:pStyle w:val="Bezproreda2"/>
        <w:rPr>
          <w:b/>
        </w:rPr>
      </w:pPr>
      <w:r>
        <w:rPr>
          <w:b/>
        </w:rPr>
        <w:t>U = 261 m</w:t>
      </w:r>
    </w:p>
    <w:p w14:paraId="7BD5CE8C" w14:textId="77777777" w:rsidR="00257BE5" w:rsidRPr="002C1F0C" w:rsidRDefault="00257BE5" w:rsidP="00257BE5">
      <w:pPr>
        <w:pStyle w:val="Bezproreda2"/>
        <w:rPr>
          <w:b/>
          <w:sz w:val="16"/>
          <w:szCs w:val="16"/>
        </w:rPr>
      </w:pPr>
    </w:p>
    <w:p w14:paraId="5461D21C" w14:textId="77777777" w:rsidR="00257BE5" w:rsidRPr="002C1F0C" w:rsidRDefault="00257BE5" w:rsidP="00257BE5">
      <w:pPr>
        <w:pStyle w:val="Bezproreda2"/>
        <w:rPr>
          <w:b/>
          <w:u w:val="single"/>
        </w:rPr>
      </w:pPr>
      <w:r w:rsidRPr="002C1F0C">
        <w:rPr>
          <w:b/>
          <w:u w:val="single"/>
        </w:rPr>
        <w:t>Izračun zona ugroženosti za Motorne benzine</w:t>
      </w:r>
    </w:p>
    <w:p w14:paraId="47C662C0" w14:textId="77777777" w:rsidR="00257BE5" w:rsidRPr="004043D6" w:rsidRDefault="00257BE5" w:rsidP="00257BE5">
      <w:pPr>
        <w:pStyle w:val="Bezproreda2"/>
      </w:pPr>
      <w:r>
        <w:t xml:space="preserve">          </w:t>
      </w:r>
      <w:r w:rsidRPr="004043D6">
        <w:t>Kategorija: zapaljiva tekućina</w:t>
      </w:r>
    </w:p>
    <w:p w14:paraId="20C72CC7" w14:textId="77777777" w:rsidR="00257BE5" w:rsidRPr="004043D6" w:rsidRDefault="00257BE5" w:rsidP="00257BE5">
      <w:pPr>
        <w:pStyle w:val="Bezproreda2"/>
      </w:pPr>
      <w:r w:rsidRPr="004043D6">
        <w:t>Gustoća: 760 kg/mᵌ</w:t>
      </w:r>
    </w:p>
    <w:p w14:paraId="140D9DA5" w14:textId="77777777" w:rsidR="00257BE5" w:rsidRPr="004043D6" w:rsidRDefault="00257BE5" w:rsidP="00257BE5">
      <w:pPr>
        <w:pStyle w:val="Bezproreda2"/>
      </w:pPr>
      <w:r w:rsidRPr="004043D6">
        <w:t>Scenarij: Istjecanje goriva prilikom istakanja autocisterne (30mᵌ) na površinu</w:t>
      </w:r>
    </w:p>
    <w:p w14:paraId="69658420" w14:textId="77777777" w:rsidR="00257BE5" w:rsidRPr="004043D6" w:rsidRDefault="00257BE5" w:rsidP="00257BE5">
      <w:pPr>
        <w:pStyle w:val="Bezproreda2"/>
      </w:pPr>
      <w:r w:rsidRPr="004043D6">
        <w:t>Najgori slučaj-eksplozija oblaka pare</w:t>
      </w:r>
    </w:p>
    <w:p w14:paraId="768AC0E0" w14:textId="77777777" w:rsidR="00257BE5" w:rsidRPr="004043D6" w:rsidRDefault="00257BE5" w:rsidP="00257BE5">
      <w:pPr>
        <w:pStyle w:val="Bezproreda2"/>
      </w:pPr>
      <w:r w:rsidRPr="004043D6">
        <w:t>U = 17∙ (0,1∙Wz∙TIz/TIᴛᴎᴛ)⅓</w:t>
      </w:r>
    </w:p>
    <w:p w14:paraId="441637E1" w14:textId="77777777" w:rsidR="00257BE5" w:rsidRPr="004043D6" w:rsidRDefault="00257BE5" w:rsidP="00257BE5">
      <w:pPr>
        <w:pStyle w:val="Bezproreda2"/>
      </w:pPr>
      <w:r w:rsidRPr="004043D6">
        <w:t>TIz = 44,700 kJ/kg</w:t>
      </w:r>
    </w:p>
    <w:p w14:paraId="236A78CC" w14:textId="77777777" w:rsidR="00257BE5" w:rsidRDefault="00257BE5" w:rsidP="00257BE5">
      <w:pPr>
        <w:pStyle w:val="Bezproreda2"/>
        <w:rPr>
          <w:b/>
        </w:rPr>
      </w:pPr>
      <w:r>
        <w:rPr>
          <w:b/>
        </w:rPr>
        <w:t>U = 252 m</w:t>
      </w:r>
    </w:p>
    <w:p w14:paraId="46A8FD94" w14:textId="77777777" w:rsidR="00257BE5" w:rsidRPr="002C1F0C" w:rsidRDefault="00257BE5" w:rsidP="00257BE5">
      <w:pPr>
        <w:pStyle w:val="Bezproreda2"/>
        <w:rPr>
          <w:b/>
          <w:sz w:val="16"/>
          <w:szCs w:val="16"/>
        </w:rPr>
      </w:pPr>
    </w:p>
    <w:p w14:paraId="5C14FDF1" w14:textId="77777777" w:rsidR="00257BE5" w:rsidRPr="003E3818" w:rsidRDefault="00257BE5" w:rsidP="00257BE5">
      <w:pPr>
        <w:pStyle w:val="Bezproreda2"/>
        <w:rPr>
          <w:b/>
          <w:u w:val="single"/>
        </w:rPr>
      </w:pPr>
      <w:r w:rsidRPr="003E3818">
        <w:rPr>
          <w:b/>
          <w:u w:val="single"/>
        </w:rPr>
        <w:t>Izračun zona ugroženosti za UNP (80 boca od 10 kg)</w:t>
      </w:r>
    </w:p>
    <w:p w14:paraId="2C5EE4F6" w14:textId="77777777" w:rsidR="00257BE5" w:rsidRPr="00241CCB" w:rsidRDefault="00257BE5" w:rsidP="00257BE5">
      <w:pPr>
        <w:pStyle w:val="Bezproreda2"/>
      </w:pPr>
      <w:r w:rsidRPr="00241CCB">
        <w:t>Kategorija: zapaljiva tekućina</w:t>
      </w:r>
    </w:p>
    <w:p w14:paraId="4F82861C" w14:textId="77777777" w:rsidR="00257BE5" w:rsidRPr="00241CCB" w:rsidRDefault="00257BE5" w:rsidP="00257BE5">
      <w:pPr>
        <w:pStyle w:val="Bezproreda2"/>
      </w:pPr>
      <w:r w:rsidRPr="00241CCB">
        <w:t>Gustoća: 600 kg/mᵌ</w:t>
      </w:r>
    </w:p>
    <w:p w14:paraId="5D5FCAB8" w14:textId="77777777" w:rsidR="00257BE5" w:rsidRPr="00241CCB" w:rsidRDefault="00257BE5" w:rsidP="00257BE5">
      <w:pPr>
        <w:pStyle w:val="Bezproreda2"/>
      </w:pPr>
      <w:r w:rsidRPr="00241CCB">
        <w:t xml:space="preserve">Scenarij: Istjecanje iz jedne od boca i eksplozija iste koja izazove eksploziju ostalih boca u kavezima nadzemnog spremnika </w:t>
      </w:r>
    </w:p>
    <w:p w14:paraId="3EF0D9EC" w14:textId="77777777" w:rsidR="00257BE5" w:rsidRPr="00241CCB" w:rsidRDefault="00257BE5" w:rsidP="00257BE5">
      <w:pPr>
        <w:pStyle w:val="Bezproreda2"/>
      </w:pPr>
      <w:r w:rsidRPr="00241CCB">
        <w:t>U = 17∙ (0,1∙Wz∙TIz/TIᴛᴎᴛ)⅓</w:t>
      </w:r>
    </w:p>
    <w:p w14:paraId="38E50DD9" w14:textId="77777777" w:rsidR="00257BE5" w:rsidRPr="00241CCB" w:rsidRDefault="00257BE5" w:rsidP="00257BE5">
      <w:pPr>
        <w:pStyle w:val="Bezproreda2"/>
      </w:pPr>
      <w:r w:rsidRPr="00241CCB">
        <w:t>Wz: 800 kg</w:t>
      </w:r>
    </w:p>
    <w:p w14:paraId="465112E0" w14:textId="77777777" w:rsidR="00257BE5" w:rsidRPr="00241CCB" w:rsidRDefault="00257BE5" w:rsidP="00257BE5">
      <w:pPr>
        <w:pStyle w:val="Bezproreda2"/>
      </w:pPr>
      <w:r w:rsidRPr="00241CCB">
        <w:t>TIz = 46,333 kJ/kg</w:t>
      </w:r>
    </w:p>
    <w:p w14:paraId="16DC8879" w14:textId="0C6D1CD2" w:rsidR="00A579FF" w:rsidRDefault="00257BE5" w:rsidP="00257BE5">
      <w:pPr>
        <w:pStyle w:val="Bezproreda2"/>
        <w:rPr>
          <w:b/>
        </w:rPr>
      </w:pPr>
      <w:r w:rsidRPr="003E3818">
        <w:rPr>
          <w:b/>
        </w:rPr>
        <w:t>U = 157 m</w:t>
      </w:r>
    </w:p>
    <w:p w14:paraId="256C56C3" w14:textId="3823D9B8" w:rsidR="002C1F0C" w:rsidRPr="00A579FF" w:rsidRDefault="002C1F0C" w:rsidP="00257BE5">
      <w:pPr>
        <w:pStyle w:val="Bezproreda2"/>
        <w:rPr>
          <w:b/>
          <w:u w:val="single"/>
        </w:rPr>
      </w:pPr>
      <w:r w:rsidRPr="00A579FF">
        <w:rPr>
          <w:b/>
          <w:u w:val="single"/>
        </w:rPr>
        <w:lastRenderedPageBreak/>
        <w:t xml:space="preserve">BP </w:t>
      </w:r>
      <w:r w:rsidR="0012249E">
        <w:rPr>
          <w:b/>
          <w:u w:val="single"/>
        </w:rPr>
        <w:t>PETROL</w:t>
      </w:r>
      <w:r w:rsidRPr="00A579FF">
        <w:rPr>
          <w:b/>
          <w:u w:val="single"/>
        </w:rPr>
        <w:t xml:space="preserve"> PLOČE, </w:t>
      </w:r>
      <w:r w:rsidRPr="0012249E">
        <w:rPr>
          <w:b/>
          <w:u w:val="single"/>
        </w:rPr>
        <w:t>Neretvanskih gusara 1, Ploče</w:t>
      </w:r>
    </w:p>
    <w:p w14:paraId="48493149" w14:textId="77777777" w:rsidR="00A579FF" w:rsidRDefault="00A579FF" w:rsidP="00257BE5">
      <w:pPr>
        <w:pStyle w:val="Bezproreda2"/>
        <w:rPr>
          <w:b/>
        </w:rPr>
      </w:pPr>
    </w:p>
    <w:p w14:paraId="3AF48B12" w14:textId="5D9ACEF9" w:rsidR="007C2C22" w:rsidRDefault="0012249E" w:rsidP="00257BE5">
      <w:pPr>
        <w:pStyle w:val="Bezproreda2"/>
        <w:rPr>
          <w:b/>
        </w:rPr>
      </w:pPr>
      <w:r w:rsidRPr="0012249E">
        <w:rPr>
          <w:b/>
          <w:noProof/>
        </w:rPr>
        <w:drawing>
          <wp:inline distT="0" distB="0" distL="0" distR="0" wp14:anchorId="62C24C44" wp14:editId="1DA37B08">
            <wp:extent cx="5722620" cy="3427095"/>
            <wp:effectExtent l="0" t="0" r="0" b="1905"/>
            <wp:docPr id="1973039012" name="Slika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t="24294"/>
                    <a:stretch>
                      <a:fillRect/>
                    </a:stretch>
                  </pic:blipFill>
                  <pic:spPr bwMode="auto">
                    <a:xfrm>
                      <a:off x="0" y="0"/>
                      <a:ext cx="5741972" cy="3438684"/>
                    </a:xfrm>
                    <a:prstGeom prst="rect">
                      <a:avLst/>
                    </a:prstGeom>
                    <a:noFill/>
                    <a:ln>
                      <a:noFill/>
                    </a:ln>
                    <a:extLst>
                      <a:ext uri="{53640926-AAD7-44D8-BBD7-CCE9431645EC}">
                        <a14:shadowObscured xmlns:a14="http://schemas.microsoft.com/office/drawing/2010/main"/>
                      </a:ext>
                    </a:extLst>
                  </pic:spPr>
                </pic:pic>
              </a:graphicData>
            </a:graphic>
          </wp:inline>
        </w:drawing>
      </w:r>
    </w:p>
    <w:p w14:paraId="52880B4D" w14:textId="7EE5E5CD" w:rsidR="007C2C22" w:rsidRPr="00AD0B69" w:rsidRDefault="001B6258" w:rsidP="007C2C22">
      <w:pPr>
        <w:pStyle w:val="Bezproreda2"/>
        <w:rPr>
          <w:color w:val="000000"/>
          <w:sz w:val="20"/>
          <w:szCs w:val="20"/>
        </w:rPr>
      </w:pPr>
      <w:r>
        <w:rPr>
          <w:color w:val="000000"/>
          <w:sz w:val="20"/>
          <w:szCs w:val="20"/>
        </w:rPr>
        <w:t xml:space="preserve">Slika </w:t>
      </w:r>
      <w:r w:rsidRPr="0012249E">
        <w:rPr>
          <w:color w:val="000000"/>
          <w:sz w:val="20"/>
          <w:szCs w:val="20"/>
        </w:rPr>
        <w:t>3</w:t>
      </w:r>
      <w:r w:rsidR="004C6438">
        <w:rPr>
          <w:color w:val="000000"/>
          <w:sz w:val="20"/>
          <w:szCs w:val="20"/>
        </w:rPr>
        <w:t>4</w:t>
      </w:r>
      <w:r w:rsidR="007C2C22" w:rsidRPr="0012249E">
        <w:rPr>
          <w:color w:val="000000"/>
          <w:sz w:val="20"/>
          <w:szCs w:val="20"/>
        </w:rPr>
        <w:t>:  BP</w:t>
      </w:r>
      <w:r w:rsidR="0012249E" w:rsidRPr="0012249E">
        <w:rPr>
          <w:color w:val="000000"/>
          <w:sz w:val="20"/>
          <w:szCs w:val="20"/>
        </w:rPr>
        <w:t xml:space="preserve"> PETROL</w:t>
      </w:r>
      <w:r w:rsidR="007C2C22" w:rsidRPr="0012249E">
        <w:rPr>
          <w:color w:val="000000"/>
          <w:sz w:val="20"/>
          <w:szCs w:val="20"/>
        </w:rPr>
        <w:t xml:space="preserve"> </w:t>
      </w:r>
      <w:r w:rsidR="00FB4BE8">
        <w:rPr>
          <w:color w:val="000000"/>
          <w:sz w:val="20"/>
          <w:szCs w:val="20"/>
        </w:rPr>
        <w:t>d.o.o.</w:t>
      </w:r>
      <w:r w:rsidR="007C2C22" w:rsidRPr="0012249E">
        <w:rPr>
          <w:color w:val="000000"/>
          <w:sz w:val="20"/>
          <w:szCs w:val="20"/>
        </w:rPr>
        <w:t xml:space="preserve"> PLOČE</w:t>
      </w:r>
    </w:p>
    <w:p w14:paraId="48267A0A" w14:textId="77777777" w:rsidR="007C2C22" w:rsidRPr="00836BA3" w:rsidRDefault="007C2C22" w:rsidP="007C2C22">
      <w:pPr>
        <w:pStyle w:val="Bezproreda2"/>
        <w:rPr>
          <w:color w:val="000000"/>
          <w:sz w:val="20"/>
          <w:szCs w:val="20"/>
        </w:rPr>
      </w:pPr>
      <w:r w:rsidRPr="00836BA3">
        <w:rPr>
          <w:color w:val="000000"/>
          <w:sz w:val="20"/>
          <w:szCs w:val="20"/>
        </w:rPr>
        <w:t>Izvor podataka: web preglednik</w:t>
      </w:r>
    </w:p>
    <w:p w14:paraId="6BF8C885" w14:textId="77777777" w:rsidR="007C2C22" w:rsidRPr="00DB05F5" w:rsidRDefault="007C2C22" w:rsidP="00257BE5">
      <w:pPr>
        <w:pStyle w:val="Bezproreda2"/>
        <w:rPr>
          <w:b/>
        </w:rPr>
      </w:pPr>
    </w:p>
    <w:p w14:paraId="423176E6" w14:textId="77777777" w:rsidR="002C1F0C" w:rsidRPr="00AD0B69" w:rsidRDefault="002C1F0C" w:rsidP="00257BE5">
      <w:pPr>
        <w:pStyle w:val="Bezproreda2"/>
        <w:rPr>
          <w:b/>
          <w:color w:val="000000"/>
        </w:rPr>
      </w:pPr>
      <w:r w:rsidRPr="00AD0B69">
        <w:rPr>
          <w:noProof/>
          <w:color w:val="000000"/>
          <w:lang w:eastAsia="hr-HR"/>
        </w:rPr>
        <w:drawing>
          <wp:inline distT="0" distB="0" distL="0" distR="0" wp14:anchorId="1EF5C272" wp14:editId="7A8D5EEB">
            <wp:extent cx="5737860" cy="2971639"/>
            <wp:effectExtent l="0" t="0" r="0" b="635"/>
            <wp:docPr id="63" name="Slika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74" cstate="print">
                      <a:extLst>
                        <a:ext uri="{28A0092B-C50C-407E-A947-70E740481C1C}">
                          <a14:useLocalDpi xmlns:a14="http://schemas.microsoft.com/office/drawing/2010/main" val="0"/>
                        </a:ext>
                      </a:extLst>
                    </a:blip>
                    <a:srcRect l="14262" t="11371" b="12979"/>
                    <a:stretch>
                      <a:fillRect/>
                    </a:stretch>
                  </pic:blipFill>
                  <pic:spPr bwMode="auto">
                    <a:xfrm>
                      <a:off x="0" y="0"/>
                      <a:ext cx="5757487" cy="2981804"/>
                    </a:xfrm>
                    <a:prstGeom prst="rect">
                      <a:avLst/>
                    </a:prstGeom>
                    <a:noFill/>
                    <a:ln>
                      <a:noFill/>
                    </a:ln>
                  </pic:spPr>
                </pic:pic>
              </a:graphicData>
            </a:graphic>
          </wp:inline>
        </w:drawing>
      </w:r>
    </w:p>
    <w:p w14:paraId="7EAB34A3" w14:textId="449475E0" w:rsidR="002C1F0C" w:rsidRDefault="001B6258" w:rsidP="00257BE5">
      <w:pPr>
        <w:pStyle w:val="Bezproreda2"/>
        <w:rPr>
          <w:color w:val="000000"/>
          <w:sz w:val="20"/>
          <w:szCs w:val="20"/>
        </w:rPr>
      </w:pPr>
      <w:r>
        <w:rPr>
          <w:color w:val="000000"/>
          <w:sz w:val="20"/>
          <w:szCs w:val="20"/>
        </w:rPr>
        <w:t>Slika 3</w:t>
      </w:r>
      <w:r w:rsidR="004C6438">
        <w:rPr>
          <w:color w:val="000000"/>
          <w:sz w:val="20"/>
          <w:szCs w:val="20"/>
        </w:rPr>
        <w:t>5</w:t>
      </w:r>
      <w:r>
        <w:rPr>
          <w:color w:val="000000"/>
          <w:sz w:val="20"/>
          <w:szCs w:val="20"/>
        </w:rPr>
        <w:t>:</w:t>
      </w:r>
      <w:r w:rsidR="002C1F0C" w:rsidRPr="00AD0B69">
        <w:rPr>
          <w:color w:val="000000"/>
          <w:sz w:val="20"/>
          <w:szCs w:val="20"/>
        </w:rPr>
        <w:t xml:space="preserve"> Određivanje Gauss-krügerove koordinate BP </w:t>
      </w:r>
      <w:r w:rsidR="00F0154E">
        <w:rPr>
          <w:color w:val="000000"/>
          <w:sz w:val="20"/>
          <w:szCs w:val="20"/>
        </w:rPr>
        <w:t>PETROL</w:t>
      </w:r>
      <w:r w:rsidR="002C1F0C" w:rsidRPr="00AD0B69">
        <w:rPr>
          <w:color w:val="000000"/>
          <w:sz w:val="20"/>
          <w:szCs w:val="20"/>
        </w:rPr>
        <w:t xml:space="preserve"> d.</w:t>
      </w:r>
      <w:r w:rsidR="00F0154E">
        <w:rPr>
          <w:color w:val="000000"/>
          <w:sz w:val="20"/>
          <w:szCs w:val="20"/>
        </w:rPr>
        <w:t>o.o</w:t>
      </w:r>
      <w:r w:rsidR="002C1F0C" w:rsidRPr="00AD0B69">
        <w:rPr>
          <w:color w:val="000000"/>
          <w:sz w:val="20"/>
          <w:szCs w:val="20"/>
        </w:rPr>
        <w:t>., Ploče</w:t>
      </w:r>
    </w:p>
    <w:p w14:paraId="090F3E50" w14:textId="77777777" w:rsidR="002C1F0C" w:rsidRPr="00E7190D" w:rsidRDefault="002C1F0C" w:rsidP="00257BE5">
      <w:pPr>
        <w:pStyle w:val="Bezproreda2"/>
        <w:rPr>
          <w:sz w:val="20"/>
          <w:szCs w:val="20"/>
        </w:rPr>
      </w:pPr>
      <w:r>
        <w:rPr>
          <w:color w:val="000000"/>
          <w:sz w:val="20"/>
          <w:szCs w:val="20"/>
        </w:rPr>
        <w:t xml:space="preserve">Izvor podataka: </w:t>
      </w:r>
      <w:r>
        <w:rPr>
          <w:sz w:val="20"/>
          <w:szCs w:val="20"/>
        </w:rPr>
        <w:t>http://twcc.fr/ ;  Planovi i Procjene j.</w:t>
      </w:r>
      <w:r w:rsidRPr="00E7190D">
        <w:rPr>
          <w:sz w:val="20"/>
          <w:szCs w:val="20"/>
        </w:rPr>
        <w:t>d.o.o.</w:t>
      </w:r>
    </w:p>
    <w:p w14:paraId="28D64886" w14:textId="77777777" w:rsidR="002C1F0C" w:rsidRPr="00AD0B69" w:rsidRDefault="002C1F0C" w:rsidP="00257BE5">
      <w:pPr>
        <w:pStyle w:val="Bezproreda2"/>
        <w:rPr>
          <w:color w:val="000000"/>
          <w:sz w:val="20"/>
          <w:szCs w:val="20"/>
        </w:rPr>
      </w:pPr>
    </w:p>
    <w:p w14:paraId="3FA8FEC4" w14:textId="77777777" w:rsidR="002C1F0C" w:rsidRPr="0012249E" w:rsidRDefault="002C1F0C" w:rsidP="00257BE5">
      <w:pPr>
        <w:pStyle w:val="Bezproreda2"/>
        <w:rPr>
          <w:iCs/>
          <w:color w:val="000000"/>
          <w:szCs w:val="24"/>
        </w:rPr>
      </w:pPr>
      <w:r w:rsidRPr="0012249E">
        <w:rPr>
          <w:iCs/>
          <w:color w:val="000000"/>
          <w:szCs w:val="24"/>
        </w:rPr>
        <w:t xml:space="preserve">Gauss-krügerove koordinate lokacije su: </w:t>
      </w:r>
    </w:p>
    <w:p w14:paraId="514286FC" w14:textId="77777777" w:rsidR="002C1F0C" w:rsidRPr="0012249E" w:rsidRDefault="002C1F0C" w:rsidP="00257BE5">
      <w:pPr>
        <w:pStyle w:val="Bezproreda2"/>
        <w:rPr>
          <w:color w:val="000000"/>
          <w:szCs w:val="24"/>
        </w:rPr>
      </w:pPr>
      <w:r w:rsidRPr="0012249E">
        <w:rPr>
          <w:b/>
          <w:bCs/>
          <w:color w:val="000000"/>
          <w:szCs w:val="24"/>
        </w:rPr>
        <w:t>X 5698417,81</w:t>
      </w:r>
    </w:p>
    <w:p w14:paraId="00414CF7" w14:textId="77777777" w:rsidR="002C1F0C" w:rsidRPr="0012249E" w:rsidRDefault="002C1F0C" w:rsidP="00257BE5">
      <w:pPr>
        <w:pStyle w:val="Bezproreda2"/>
        <w:rPr>
          <w:b/>
          <w:bCs/>
          <w:color w:val="000000"/>
          <w:szCs w:val="24"/>
        </w:rPr>
      </w:pPr>
      <w:r w:rsidRPr="0012249E">
        <w:rPr>
          <w:b/>
          <w:bCs/>
          <w:color w:val="000000"/>
          <w:szCs w:val="24"/>
        </w:rPr>
        <w:t>Y 4770397,79</w:t>
      </w:r>
    </w:p>
    <w:p w14:paraId="0FDA0DC2" w14:textId="77777777" w:rsidR="0012249E" w:rsidRDefault="0012249E" w:rsidP="00257BE5">
      <w:pPr>
        <w:pStyle w:val="Bezproreda2"/>
        <w:rPr>
          <w:b/>
          <w:color w:val="000000"/>
          <w:sz w:val="28"/>
          <w:szCs w:val="28"/>
        </w:rPr>
      </w:pPr>
    </w:p>
    <w:p w14:paraId="3BF4BFE0" w14:textId="77777777" w:rsidR="00284F38" w:rsidRPr="00284F38" w:rsidRDefault="00284F38" w:rsidP="00257BE5">
      <w:pPr>
        <w:pStyle w:val="Bezproreda2"/>
        <w:rPr>
          <w:b/>
          <w:color w:val="000000"/>
          <w:sz w:val="16"/>
          <w:szCs w:val="16"/>
        </w:rPr>
      </w:pPr>
    </w:p>
    <w:p w14:paraId="7764844E" w14:textId="6BA923B4" w:rsidR="002C1F0C" w:rsidRPr="00A579FF" w:rsidRDefault="002C1F0C" w:rsidP="00257BE5">
      <w:pPr>
        <w:pStyle w:val="Bezproreda2"/>
        <w:rPr>
          <w:b/>
          <w:color w:val="000000"/>
          <w:u w:val="single"/>
        </w:rPr>
      </w:pPr>
      <w:r w:rsidRPr="004C6438">
        <w:rPr>
          <w:b/>
          <w:color w:val="000000"/>
          <w:u w:val="single"/>
        </w:rPr>
        <w:lastRenderedPageBreak/>
        <w:t xml:space="preserve">BP </w:t>
      </w:r>
      <w:r w:rsidR="000935F6" w:rsidRPr="004C6438">
        <w:rPr>
          <w:b/>
          <w:color w:val="000000"/>
          <w:u w:val="single"/>
        </w:rPr>
        <w:t>INA</w:t>
      </w:r>
      <w:r w:rsidRPr="004C6438">
        <w:rPr>
          <w:b/>
          <w:color w:val="000000"/>
          <w:u w:val="single"/>
        </w:rPr>
        <w:t xml:space="preserve"> PLOČE, Dalmatinska bb</w:t>
      </w:r>
      <w:r w:rsidRPr="00A579FF">
        <w:rPr>
          <w:b/>
          <w:color w:val="000000"/>
          <w:u w:val="single"/>
        </w:rPr>
        <w:t xml:space="preserve">, </w:t>
      </w:r>
      <w:r w:rsidR="000935F6">
        <w:rPr>
          <w:b/>
          <w:color w:val="000000"/>
          <w:u w:val="single"/>
        </w:rPr>
        <w:t>Crna Rika 9</w:t>
      </w:r>
      <w:r w:rsidR="000935F6" w:rsidRPr="00A579FF">
        <w:rPr>
          <w:b/>
          <w:color w:val="000000"/>
          <w:u w:val="single"/>
        </w:rPr>
        <w:t>, Ploče</w:t>
      </w:r>
    </w:p>
    <w:p w14:paraId="6634AF2D" w14:textId="77777777" w:rsidR="00A579FF" w:rsidRPr="00AD0B69" w:rsidRDefault="00A579FF" w:rsidP="00257BE5">
      <w:pPr>
        <w:pStyle w:val="Bezproreda2"/>
        <w:rPr>
          <w:b/>
          <w:color w:val="000000"/>
        </w:rPr>
      </w:pPr>
    </w:p>
    <w:p w14:paraId="0E314185" w14:textId="12AED1BF" w:rsidR="002C1F0C" w:rsidRPr="00AD0B69" w:rsidRDefault="000935F6" w:rsidP="00257BE5">
      <w:pPr>
        <w:pStyle w:val="Bezproreda2"/>
        <w:rPr>
          <w:bCs/>
          <w:color w:val="000000"/>
        </w:rPr>
      </w:pPr>
      <w:r w:rsidRPr="00284F38">
        <w:rPr>
          <w:bCs/>
          <w:noProof/>
          <w:color w:val="000000"/>
        </w:rPr>
        <w:drawing>
          <wp:inline distT="0" distB="0" distL="0" distR="0" wp14:anchorId="57B13BE4" wp14:editId="464A7213">
            <wp:extent cx="5760720" cy="2667000"/>
            <wp:effectExtent l="0" t="0" r="0" b="0"/>
            <wp:docPr id="1877787177"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787177" name=""/>
                    <pic:cNvPicPr/>
                  </pic:nvPicPr>
                  <pic:blipFill rotWithShape="1">
                    <a:blip r:embed="rId75"/>
                    <a:srcRect b="5405"/>
                    <a:stretch>
                      <a:fillRect/>
                    </a:stretch>
                  </pic:blipFill>
                  <pic:spPr bwMode="auto">
                    <a:xfrm>
                      <a:off x="0" y="0"/>
                      <a:ext cx="5760720" cy="2667000"/>
                    </a:xfrm>
                    <a:prstGeom prst="rect">
                      <a:avLst/>
                    </a:prstGeom>
                    <a:ln>
                      <a:noFill/>
                    </a:ln>
                    <a:extLst>
                      <a:ext uri="{53640926-AAD7-44D8-BBD7-CCE9431645EC}">
                        <a14:shadowObscured xmlns:a14="http://schemas.microsoft.com/office/drawing/2010/main"/>
                      </a:ext>
                    </a:extLst>
                  </pic:spPr>
                </pic:pic>
              </a:graphicData>
            </a:graphic>
          </wp:inline>
        </w:drawing>
      </w:r>
    </w:p>
    <w:p w14:paraId="12AB3B93" w14:textId="476E1FE3" w:rsidR="002C1F0C" w:rsidRPr="00AD0B69" w:rsidRDefault="001B6258" w:rsidP="00257BE5">
      <w:pPr>
        <w:pStyle w:val="Bezproreda2"/>
        <w:rPr>
          <w:color w:val="000000"/>
          <w:sz w:val="20"/>
          <w:szCs w:val="20"/>
        </w:rPr>
      </w:pPr>
      <w:r>
        <w:rPr>
          <w:color w:val="000000"/>
          <w:sz w:val="20"/>
          <w:szCs w:val="20"/>
        </w:rPr>
        <w:t>Slika 3</w:t>
      </w:r>
      <w:r w:rsidR="004C6438">
        <w:rPr>
          <w:color w:val="000000"/>
          <w:sz w:val="20"/>
          <w:szCs w:val="20"/>
        </w:rPr>
        <w:t>6</w:t>
      </w:r>
      <w:r>
        <w:rPr>
          <w:color w:val="000000"/>
          <w:sz w:val="20"/>
          <w:szCs w:val="20"/>
        </w:rPr>
        <w:t>:</w:t>
      </w:r>
      <w:r w:rsidR="002C1F0C" w:rsidRPr="00AD0B69">
        <w:rPr>
          <w:color w:val="000000"/>
          <w:sz w:val="20"/>
          <w:szCs w:val="20"/>
        </w:rPr>
        <w:t xml:space="preserve"> </w:t>
      </w:r>
      <w:r w:rsidR="000935F6" w:rsidRPr="00AD0B69">
        <w:rPr>
          <w:color w:val="000000"/>
          <w:sz w:val="20"/>
          <w:szCs w:val="20"/>
        </w:rPr>
        <w:t xml:space="preserve">BP </w:t>
      </w:r>
      <w:r w:rsidR="000935F6">
        <w:rPr>
          <w:color w:val="000000"/>
          <w:sz w:val="20"/>
          <w:szCs w:val="20"/>
        </w:rPr>
        <w:t>INA d.d.</w:t>
      </w:r>
      <w:r w:rsidR="000935F6" w:rsidRPr="00AD0B69">
        <w:rPr>
          <w:color w:val="000000"/>
          <w:sz w:val="20"/>
          <w:szCs w:val="20"/>
        </w:rPr>
        <w:t xml:space="preserve"> PLOČE</w:t>
      </w:r>
    </w:p>
    <w:p w14:paraId="4E1928FA" w14:textId="77777777" w:rsidR="002C1F0C" w:rsidRPr="00836BA3" w:rsidRDefault="002C1F0C" w:rsidP="00257BE5">
      <w:pPr>
        <w:pStyle w:val="Bezproreda2"/>
        <w:rPr>
          <w:color w:val="000000"/>
          <w:sz w:val="20"/>
          <w:szCs w:val="20"/>
        </w:rPr>
      </w:pPr>
      <w:r w:rsidRPr="00836BA3">
        <w:rPr>
          <w:color w:val="000000"/>
          <w:sz w:val="20"/>
          <w:szCs w:val="20"/>
        </w:rPr>
        <w:t>Izvor podataka: web preglednik</w:t>
      </w:r>
    </w:p>
    <w:p w14:paraId="341394D9" w14:textId="77777777" w:rsidR="007C2C22" w:rsidRDefault="007C2C22" w:rsidP="00257BE5">
      <w:pPr>
        <w:pStyle w:val="Bezproreda2"/>
        <w:rPr>
          <w:i/>
          <w:color w:val="000000"/>
          <w:sz w:val="18"/>
          <w:szCs w:val="18"/>
        </w:rPr>
      </w:pPr>
    </w:p>
    <w:p w14:paraId="6E42128F" w14:textId="77777777" w:rsidR="007C2C22" w:rsidRPr="00DB05F5" w:rsidRDefault="007C2C22" w:rsidP="00257BE5">
      <w:pPr>
        <w:pStyle w:val="Bezproreda2"/>
        <w:rPr>
          <w:i/>
          <w:color w:val="000000"/>
          <w:sz w:val="18"/>
          <w:szCs w:val="18"/>
        </w:rPr>
      </w:pPr>
    </w:p>
    <w:p w14:paraId="77CEEDF5" w14:textId="77777777" w:rsidR="002C1F0C" w:rsidRPr="00AD0B69" w:rsidRDefault="002C1F0C" w:rsidP="00257BE5">
      <w:pPr>
        <w:pStyle w:val="Bezproreda2"/>
        <w:rPr>
          <w:b/>
          <w:color w:val="000000"/>
        </w:rPr>
      </w:pPr>
      <w:r w:rsidRPr="00AD0B69">
        <w:rPr>
          <w:noProof/>
          <w:color w:val="000000"/>
          <w:lang w:eastAsia="hr-HR"/>
        </w:rPr>
        <w:drawing>
          <wp:inline distT="0" distB="0" distL="0" distR="0" wp14:anchorId="3E1DDF9F" wp14:editId="0F685B80">
            <wp:extent cx="5811912" cy="2990850"/>
            <wp:effectExtent l="0" t="0" r="0" b="0"/>
            <wp:docPr id="57" name="Slik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76" cstate="print">
                      <a:extLst>
                        <a:ext uri="{28A0092B-C50C-407E-A947-70E740481C1C}">
                          <a14:useLocalDpi xmlns:a14="http://schemas.microsoft.com/office/drawing/2010/main" val="0"/>
                        </a:ext>
                      </a:extLst>
                    </a:blip>
                    <a:srcRect l="12277" t="11737" b="7935"/>
                    <a:stretch>
                      <a:fillRect/>
                    </a:stretch>
                  </pic:blipFill>
                  <pic:spPr bwMode="auto">
                    <a:xfrm>
                      <a:off x="0" y="0"/>
                      <a:ext cx="5821893" cy="2995986"/>
                    </a:xfrm>
                    <a:prstGeom prst="rect">
                      <a:avLst/>
                    </a:prstGeom>
                    <a:noFill/>
                    <a:ln>
                      <a:noFill/>
                    </a:ln>
                  </pic:spPr>
                </pic:pic>
              </a:graphicData>
            </a:graphic>
          </wp:inline>
        </w:drawing>
      </w:r>
    </w:p>
    <w:p w14:paraId="588BD380" w14:textId="1BB065BC" w:rsidR="002C1F0C" w:rsidRDefault="001B6258" w:rsidP="00257BE5">
      <w:pPr>
        <w:pStyle w:val="Bezproreda2"/>
        <w:rPr>
          <w:color w:val="000000"/>
          <w:sz w:val="20"/>
          <w:szCs w:val="20"/>
        </w:rPr>
      </w:pPr>
      <w:r>
        <w:rPr>
          <w:color w:val="000000"/>
          <w:sz w:val="20"/>
          <w:szCs w:val="20"/>
        </w:rPr>
        <w:t>Slika 3</w:t>
      </w:r>
      <w:r w:rsidR="004C6438">
        <w:rPr>
          <w:color w:val="000000"/>
          <w:sz w:val="20"/>
          <w:szCs w:val="20"/>
        </w:rPr>
        <w:t>7</w:t>
      </w:r>
      <w:r>
        <w:rPr>
          <w:color w:val="000000"/>
          <w:sz w:val="20"/>
          <w:szCs w:val="20"/>
        </w:rPr>
        <w:t>:</w:t>
      </w:r>
      <w:r w:rsidR="002C1F0C" w:rsidRPr="00AD0B69">
        <w:rPr>
          <w:color w:val="000000"/>
          <w:sz w:val="20"/>
          <w:szCs w:val="20"/>
        </w:rPr>
        <w:t xml:space="preserve"> Određivanje Gauss-krügerove koordinate BP </w:t>
      </w:r>
      <w:r w:rsidR="00F0154E">
        <w:rPr>
          <w:color w:val="000000"/>
          <w:sz w:val="20"/>
          <w:szCs w:val="20"/>
        </w:rPr>
        <w:t>INA d.d</w:t>
      </w:r>
      <w:r w:rsidR="002C1F0C" w:rsidRPr="00AD0B69">
        <w:rPr>
          <w:color w:val="000000"/>
          <w:sz w:val="20"/>
          <w:szCs w:val="20"/>
        </w:rPr>
        <w:t>., PLOČE</w:t>
      </w:r>
    </w:p>
    <w:p w14:paraId="073DCD50" w14:textId="77777777" w:rsidR="002C1F0C" w:rsidRPr="00925FD7" w:rsidRDefault="002C1F0C" w:rsidP="00257BE5">
      <w:pPr>
        <w:pStyle w:val="Bezproreda2"/>
        <w:rPr>
          <w:sz w:val="20"/>
          <w:szCs w:val="20"/>
        </w:rPr>
      </w:pPr>
      <w:r>
        <w:rPr>
          <w:color w:val="000000"/>
          <w:sz w:val="20"/>
          <w:szCs w:val="20"/>
        </w:rPr>
        <w:t xml:space="preserve">Izvor podataka: </w:t>
      </w:r>
      <w:r>
        <w:rPr>
          <w:sz w:val="20"/>
          <w:szCs w:val="20"/>
        </w:rPr>
        <w:t>http://twcc.fr/ ;  Planovi i Procjene j.</w:t>
      </w:r>
      <w:r w:rsidRPr="00E7190D">
        <w:rPr>
          <w:sz w:val="20"/>
          <w:szCs w:val="20"/>
        </w:rPr>
        <w:t>d.o.o.</w:t>
      </w:r>
    </w:p>
    <w:p w14:paraId="68FA3A8B" w14:textId="77777777" w:rsidR="001B6258" w:rsidRDefault="001B6258" w:rsidP="00257BE5">
      <w:pPr>
        <w:pStyle w:val="Bezproreda2"/>
        <w:rPr>
          <w:i/>
          <w:color w:val="000000"/>
          <w:sz w:val="20"/>
          <w:szCs w:val="20"/>
        </w:rPr>
      </w:pPr>
    </w:p>
    <w:p w14:paraId="62A4E772" w14:textId="77777777" w:rsidR="002C1F0C" w:rsidRPr="00284F38" w:rsidRDefault="002C1F0C" w:rsidP="00257BE5">
      <w:pPr>
        <w:pStyle w:val="Bezproreda2"/>
        <w:rPr>
          <w:iCs/>
          <w:color w:val="000000"/>
          <w:szCs w:val="24"/>
        </w:rPr>
      </w:pPr>
      <w:r w:rsidRPr="00284F38">
        <w:rPr>
          <w:iCs/>
          <w:color w:val="000000"/>
          <w:szCs w:val="24"/>
        </w:rPr>
        <w:t xml:space="preserve">Gauss-krügerove koordinate lokacije su: </w:t>
      </w:r>
    </w:p>
    <w:p w14:paraId="6B4FF167" w14:textId="77777777" w:rsidR="002C1F0C" w:rsidRPr="00284F38" w:rsidRDefault="002C1F0C" w:rsidP="00257BE5">
      <w:pPr>
        <w:pStyle w:val="Bezproreda2"/>
        <w:rPr>
          <w:color w:val="000000"/>
          <w:szCs w:val="24"/>
        </w:rPr>
      </w:pPr>
      <w:r w:rsidRPr="00284F38">
        <w:rPr>
          <w:b/>
          <w:bCs/>
          <w:color w:val="000000"/>
          <w:szCs w:val="24"/>
        </w:rPr>
        <w:t>X 5698711,35</w:t>
      </w:r>
    </w:p>
    <w:p w14:paraId="74ECF952" w14:textId="77777777" w:rsidR="002C1F0C" w:rsidRDefault="002C1F0C" w:rsidP="004D334A">
      <w:pPr>
        <w:pStyle w:val="Bezproreda2"/>
        <w:rPr>
          <w:b/>
          <w:bCs/>
          <w:color w:val="000000"/>
          <w:szCs w:val="24"/>
        </w:rPr>
      </w:pPr>
      <w:r w:rsidRPr="00284F38">
        <w:rPr>
          <w:b/>
          <w:bCs/>
          <w:color w:val="000000"/>
          <w:szCs w:val="24"/>
        </w:rPr>
        <w:t>Y 4770155,26</w:t>
      </w:r>
    </w:p>
    <w:p w14:paraId="0FA2D23A" w14:textId="77777777" w:rsidR="00284F38" w:rsidRDefault="00284F38" w:rsidP="004D334A">
      <w:pPr>
        <w:pStyle w:val="Bezproreda2"/>
        <w:rPr>
          <w:b/>
          <w:bCs/>
          <w:color w:val="000000"/>
          <w:szCs w:val="24"/>
        </w:rPr>
      </w:pPr>
    </w:p>
    <w:p w14:paraId="4E8C3A3C" w14:textId="77777777" w:rsidR="00284F38" w:rsidRDefault="00284F38" w:rsidP="00284F38">
      <w:pPr>
        <w:pStyle w:val="Bezproreda2"/>
        <w:rPr>
          <w:b/>
          <w:color w:val="000000"/>
          <w:u w:val="single"/>
        </w:rPr>
      </w:pPr>
    </w:p>
    <w:p w14:paraId="2C034032" w14:textId="42DD920A" w:rsidR="00284F38" w:rsidRPr="00284F38" w:rsidRDefault="00284F38" w:rsidP="00284F38">
      <w:pPr>
        <w:pStyle w:val="Bezproreda2"/>
        <w:rPr>
          <w:bCs/>
          <w:color w:val="000000"/>
        </w:rPr>
      </w:pPr>
    </w:p>
    <w:p w14:paraId="13CDB65D" w14:textId="77777777" w:rsidR="00284F38" w:rsidRPr="00A579FF" w:rsidRDefault="00284F38" w:rsidP="00284F38">
      <w:pPr>
        <w:pStyle w:val="Bezproreda2"/>
        <w:rPr>
          <w:b/>
          <w:color w:val="000000"/>
          <w:u w:val="single"/>
        </w:rPr>
      </w:pPr>
    </w:p>
    <w:p w14:paraId="4863A53F" w14:textId="77777777" w:rsidR="00284F38" w:rsidRPr="00284F38" w:rsidRDefault="00284F38" w:rsidP="004D334A">
      <w:pPr>
        <w:pStyle w:val="Bezproreda2"/>
        <w:rPr>
          <w:b/>
          <w:bCs/>
          <w:color w:val="000000"/>
          <w:szCs w:val="24"/>
        </w:rPr>
      </w:pPr>
    </w:p>
    <w:p w14:paraId="4225B733" w14:textId="63842CDC" w:rsidR="002C1F0C" w:rsidRDefault="000935F6" w:rsidP="002C1F0C">
      <w:pPr>
        <w:pStyle w:val="Tijeloteksta2"/>
        <w:rPr>
          <w:b/>
          <w:bCs/>
          <w:color w:val="000000"/>
        </w:rPr>
      </w:pPr>
      <w:r>
        <w:rPr>
          <w:noProof/>
        </w:rPr>
        <w:lastRenderedPageBreak/>
        <mc:AlternateContent>
          <mc:Choice Requires="wps">
            <w:drawing>
              <wp:anchor distT="0" distB="0" distL="114300" distR="114300" simplePos="0" relativeHeight="252009472" behindDoc="0" locked="0" layoutInCell="1" allowOverlap="1" wp14:anchorId="1CA09C9A" wp14:editId="0DC51265">
                <wp:simplePos x="0" y="0"/>
                <wp:positionH relativeFrom="column">
                  <wp:posOffset>4358005</wp:posOffset>
                </wp:positionH>
                <wp:positionV relativeFrom="paragraph">
                  <wp:posOffset>86360</wp:posOffset>
                </wp:positionV>
                <wp:extent cx="857250" cy="373380"/>
                <wp:effectExtent l="0" t="0" r="19050" b="26670"/>
                <wp:wrapNone/>
                <wp:docPr id="257" name="Tekstni okvir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373380"/>
                        </a:xfrm>
                        <a:prstGeom prst="rect">
                          <a:avLst/>
                        </a:prstGeom>
                        <a:solidFill>
                          <a:srgbClr val="FFFFFF"/>
                        </a:solidFill>
                        <a:ln w="9525">
                          <a:solidFill>
                            <a:srgbClr val="000000"/>
                          </a:solidFill>
                          <a:miter lim="800000"/>
                          <a:headEnd/>
                          <a:tailEnd/>
                        </a:ln>
                      </wps:spPr>
                      <wps:txbx>
                        <w:txbxContent>
                          <w:p w14:paraId="4AE0092C" w14:textId="60B9E86F" w:rsidR="006508C7" w:rsidRPr="000B3A26" w:rsidRDefault="006508C7" w:rsidP="002C1F0C">
                            <w:pPr>
                              <w:jc w:val="center"/>
                              <w:rPr>
                                <w:sz w:val="16"/>
                                <w:szCs w:val="16"/>
                              </w:rPr>
                            </w:pPr>
                            <w:r>
                              <w:rPr>
                                <w:sz w:val="16"/>
                                <w:szCs w:val="16"/>
                              </w:rPr>
                              <w:t>Prodajni centar</w:t>
                            </w:r>
                            <w:r w:rsidR="000935F6">
                              <w:rPr>
                                <w:sz w:val="16"/>
                                <w:szCs w:val="16"/>
                              </w:rPr>
                              <w:t xml:space="preserve"> Studenac</w:t>
                            </w:r>
                            <w:r>
                              <w:rPr>
                                <w:sz w:val="16"/>
                                <w:szCs w:val="1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A09C9A" id="Tekstni okvir 257" o:spid="_x0000_s1030" type="#_x0000_t202" style="position:absolute;left:0;text-align:left;margin-left:343.15pt;margin-top:6.8pt;width:67.5pt;height:29.4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">
                <v:textbox>
                  <w:txbxContent>
                    <w:p w14:paraId="4AE0092C" w14:textId="60B9E86F" w:rsidR="006508C7" w:rsidRPr="000B3A26" w:rsidRDefault="006508C7" w:rsidP="002C1F0C">
                      <w:pPr>
                        <w:jc w:val="center"/>
                        <w:rPr>
                          <w:sz w:val="16"/>
                          <w:szCs w:val="16"/>
                        </w:rPr>
                      </w:pPr>
                      <w:r>
                        <w:rPr>
                          <w:sz w:val="16"/>
                          <w:szCs w:val="16"/>
                        </w:rPr>
                        <w:t>Prodajni centar</w:t>
                      </w:r>
                      <w:r w:rsidR="000935F6">
                        <w:rPr>
                          <w:sz w:val="16"/>
                          <w:szCs w:val="16"/>
                        </w:rPr>
                        <w:t xml:space="preserve"> Studenac</w:t>
                      </w:r>
                      <w:r>
                        <w:rPr>
                          <w:sz w:val="16"/>
                          <w:szCs w:val="16"/>
                        </w:rPr>
                        <w:t xml:space="preserve"> </w:t>
                      </w:r>
                    </w:p>
                  </w:txbxContent>
                </v:textbox>
              </v:shape>
            </w:pict>
          </mc:Fallback>
        </mc:AlternateContent>
      </w:r>
      <w:r>
        <w:rPr>
          <w:noProof/>
        </w:rPr>
        <mc:AlternateContent>
          <mc:Choice Requires="wps">
            <w:drawing>
              <wp:anchor distT="0" distB="0" distL="114300" distR="114300" simplePos="0" relativeHeight="252008448" behindDoc="0" locked="0" layoutInCell="1" allowOverlap="1" wp14:anchorId="4B1657D8" wp14:editId="7917F380">
                <wp:simplePos x="0" y="0"/>
                <wp:positionH relativeFrom="column">
                  <wp:posOffset>3205480</wp:posOffset>
                </wp:positionH>
                <wp:positionV relativeFrom="paragraph">
                  <wp:posOffset>1057910</wp:posOffset>
                </wp:positionV>
                <wp:extent cx="523875" cy="231140"/>
                <wp:effectExtent l="0" t="0" r="28575" b="16510"/>
                <wp:wrapNone/>
                <wp:docPr id="290" name="Tekstni okvir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 cy="231140"/>
                        </a:xfrm>
                        <a:prstGeom prst="rect">
                          <a:avLst/>
                        </a:prstGeom>
                        <a:solidFill>
                          <a:srgbClr val="FFFFFF"/>
                        </a:solidFill>
                        <a:ln w="9525">
                          <a:solidFill>
                            <a:srgbClr val="000000"/>
                          </a:solidFill>
                          <a:miter lim="800000"/>
                          <a:headEnd/>
                          <a:tailEnd/>
                        </a:ln>
                      </wps:spPr>
                      <wps:txbx>
                        <w:txbxContent>
                          <w:p w14:paraId="395567EE" w14:textId="73972D04" w:rsidR="006508C7" w:rsidRPr="000B3A26" w:rsidRDefault="006508C7" w:rsidP="002C1F0C">
                            <w:pPr>
                              <w:jc w:val="center"/>
                              <w:rPr>
                                <w:sz w:val="16"/>
                                <w:szCs w:val="16"/>
                              </w:rPr>
                            </w:pPr>
                            <w:r w:rsidRPr="000B3A26">
                              <w:rPr>
                                <w:sz w:val="16"/>
                                <w:szCs w:val="16"/>
                              </w:rPr>
                              <w:t>BP</w:t>
                            </w:r>
                            <w:r>
                              <w:rPr>
                                <w:sz w:val="16"/>
                                <w:szCs w:val="16"/>
                              </w:rPr>
                              <w:t xml:space="preserve"> </w:t>
                            </w:r>
                            <w:r w:rsidR="000935F6">
                              <w:rPr>
                                <w:sz w:val="16"/>
                                <w:szCs w:val="16"/>
                              </w:rPr>
                              <w:t>INA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1657D8" id="Tekstni okvir 290" o:spid="_x0000_s1031" type="#_x0000_t202" style="position:absolute;left:0;text-align:left;margin-left:252.4pt;margin-top:83.3pt;width:41.25pt;height:18.2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">
                <v:textbox>
                  <w:txbxContent>
                    <w:p w14:paraId="395567EE" w14:textId="73972D04" w:rsidR="006508C7" w:rsidRPr="000B3A26" w:rsidRDefault="006508C7" w:rsidP="002C1F0C">
                      <w:pPr>
                        <w:jc w:val="center"/>
                        <w:rPr>
                          <w:sz w:val="16"/>
                          <w:szCs w:val="16"/>
                        </w:rPr>
                      </w:pPr>
                      <w:r w:rsidRPr="000B3A26">
                        <w:rPr>
                          <w:sz w:val="16"/>
                          <w:szCs w:val="16"/>
                        </w:rPr>
                        <w:t>BP</w:t>
                      </w:r>
                      <w:r>
                        <w:rPr>
                          <w:sz w:val="16"/>
                          <w:szCs w:val="16"/>
                        </w:rPr>
                        <w:t xml:space="preserve"> </w:t>
                      </w:r>
                      <w:r w:rsidR="000935F6">
                        <w:rPr>
                          <w:sz w:val="16"/>
                          <w:szCs w:val="16"/>
                        </w:rPr>
                        <w:t>INA</w:t>
                      </w:r>
                    </w:p>
                  </w:txbxContent>
                </v:textbox>
              </v:shape>
            </w:pict>
          </mc:Fallback>
        </mc:AlternateContent>
      </w:r>
      <w:r w:rsidR="002C1F0C">
        <w:rPr>
          <w:noProof/>
        </w:rPr>
        <mc:AlternateContent>
          <mc:Choice Requires="wps">
            <w:drawing>
              <wp:anchor distT="0" distB="0" distL="114300" distR="114300" simplePos="0" relativeHeight="252022784" behindDoc="0" locked="0" layoutInCell="1" allowOverlap="1" wp14:anchorId="3C7613A9" wp14:editId="18DD0480">
                <wp:simplePos x="0" y="0"/>
                <wp:positionH relativeFrom="column">
                  <wp:posOffset>2023745</wp:posOffset>
                </wp:positionH>
                <wp:positionV relativeFrom="paragraph">
                  <wp:posOffset>2640965</wp:posOffset>
                </wp:positionV>
                <wp:extent cx="909320" cy="903605"/>
                <wp:effectExtent l="8890" t="5715" r="5715" b="5080"/>
                <wp:wrapNone/>
                <wp:docPr id="299" name="Elipsa 2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9320" cy="903605"/>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A6C7C30" id="Elipsa 299" o:spid="_x0000_s1026" style="position:absolute;margin-left:159.35pt;margin-top:207.95pt;width:71.6pt;height:71.15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" filled="f" strokecolor="red"/>
            </w:pict>
          </mc:Fallback>
        </mc:AlternateContent>
      </w:r>
      <w:r w:rsidR="002C1F0C">
        <w:rPr>
          <w:noProof/>
        </w:rPr>
        <mc:AlternateContent>
          <mc:Choice Requires="wps">
            <w:drawing>
              <wp:anchor distT="0" distB="0" distL="114300" distR="114300" simplePos="0" relativeHeight="252021760" behindDoc="0" locked="0" layoutInCell="1" allowOverlap="1" wp14:anchorId="72026EA0" wp14:editId="625ADEF1">
                <wp:simplePos x="0" y="0"/>
                <wp:positionH relativeFrom="column">
                  <wp:posOffset>1854200</wp:posOffset>
                </wp:positionH>
                <wp:positionV relativeFrom="paragraph">
                  <wp:posOffset>2430145</wp:posOffset>
                </wp:positionV>
                <wp:extent cx="909320" cy="903605"/>
                <wp:effectExtent l="10795" t="13970" r="13335" b="6350"/>
                <wp:wrapNone/>
                <wp:docPr id="298" name="Elipsa 2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9320" cy="903605"/>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02B5511" id="Elipsa 298" o:spid="_x0000_s1026" style="position:absolute;margin-left:146pt;margin-top:191.35pt;width:71.6pt;height:71.15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" filled="f" strokecolor="red"/>
            </w:pict>
          </mc:Fallback>
        </mc:AlternateContent>
      </w:r>
      <w:r w:rsidR="002C1F0C">
        <w:rPr>
          <w:noProof/>
        </w:rPr>
        <mc:AlternateContent>
          <mc:Choice Requires="wps">
            <w:drawing>
              <wp:anchor distT="0" distB="0" distL="114300" distR="114300" simplePos="0" relativeHeight="252020736" behindDoc="0" locked="0" layoutInCell="1" allowOverlap="1" wp14:anchorId="5327B644" wp14:editId="35882C11">
                <wp:simplePos x="0" y="0"/>
                <wp:positionH relativeFrom="column">
                  <wp:posOffset>3982720</wp:posOffset>
                </wp:positionH>
                <wp:positionV relativeFrom="paragraph">
                  <wp:posOffset>338455</wp:posOffset>
                </wp:positionV>
                <wp:extent cx="299085" cy="293370"/>
                <wp:effectExtent l="5715" t="8255" r="9525" b="12700"/>
                <wp:wrapNone/>
                <wp:docPr id="297" name="Elipsa 2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9085" cy="293370"/>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EC59B0A" id="Elipsa 297" o:spid="_x0000_s1026" style="position:absolute;margin-left:313.6pt;margin-top:26.65pt;width:23.55pt;height:23.1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" filled="f" strokecolor="red"/>
            </w:pict>
          </mc:Fallback>
        </mc:AlternateContent>
      </w:r>
      <w:r w:rsidR="002C1F0C">
        <w:rPr>
          <w:noProof/>
        </w:rPr>
        <mc:AlternateContent>
          <mc:Choice Requires="wps">
            <w:drawing>
              <wp:anchor distT="0" distB="0" distL="114300" distR="114300" simplePos="0" relativeHeight="252019712" behindDoc="0" locked="0" layoutInCell="1" allowOverlap="1" wp14:anchorId="440F4817" wp14:editId="339F285E">
                <wp:simplePos x="0" y="0"/>
                <wp:positionH relativeFrom="column">
                  <wp:posOffset>2693035</wp:posOffset>
                </wp:positionH>
                <wp:positionV relativeFrom="paragraph">
                  <wp:posOffset>1187450</wp:posOffset>
                </wp:positionV>
                <wp:extent cx="508000" cy="0"/>
                <wp:effectExtent l="20955" t="57150" r="13970" b="57150"/>
                <wp:wrapNone/>
                <wp:docPr id="291" name="Ravni poveznik sa strelicom 2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080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54B4358" id="_x0000_t32" coordsize="21600,21600" o:spt="32" o:oned="t" path="m,l21600,21600e" filled="f">
                <v:path arrowok="t" fillok="f" o:connecttype="none"/>
                <o:lock v:ext="edit" shapetype="t"/>
              </v:shapetype>
              <v:shape id="Ravni poveznik sa strelicom 291" o:spid="_x0000_s1026" type="#_x0000_t32" style="position:absolute;margin-left:212.05pt;margin-top:93.5pt;width:40pt;height:0;flip:x;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">
                <v:stroke endarrow="block"/>
              </v:shape>
            </w:pict>
          </mc:Fallback>
        </mc:AlternateContent>
      </w:r>
      <w:r w:rsidR="002C1F0C">
        <w:rPr>
          <w:noProof/>
        </w:rPr>
        <mc:AlternateContent>
          <mc:Choice Requires="wps">
            <w:drawing>
              <wp:anchor distT="0" distB="0" distL="114300" distR="114300" simplePos="0" relativeHeight="252018688" behindDoc="0" locked="0" layoutInCell="1" allowOverlap="1" wp14:anchorId="0E6FDA4B" wp14:editId="74163514">
                <wp:simplePos x="0" y="0"/>
                <wp:positionH relativeFrom="column">
                  <wp:posOffset>2203450</wp:posOffset>
                </wp:positionH>
                <wp:positionV relativeFrom="paragraph">
                  <wp:posOffset>781685</wp:posOffset>
                </wp:positionV>
                <wp:extent cx="909320" cy="903605"/>
                <wp:effectExtent l="7620" t="13335" r="6985" b="6985"/>
                <wp:wrapNone/>
                <wp:docPr id="289" name="Elipsa 2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9320" cy="903605"/>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3914E17" id="Elipsa 289" o:spid="_x0000_s1026" style="position:absolute;margin-left:173.5pt;margin-top:61.55pt;width:71.6pt;height:71.15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" filled="f" strokecolor="red"/>
            </w:pict>
          </mc:Fallback>
        </mc:AlternateContent>
      </w:r>
      <w:r w:rsidR="002C1F0C">
        <w:rPr>
          <w:noProof/>
        </w:rPr>
        <mc:AlternateContent>
          <mc:Choice Requires="wps">
            <w:drawing>
              <wp:anchor distT="0" distB="0" distL="114300" distR="114300" simplePos="0" relativeHeight="252017664" behindDoc="0" locked="0" layoutInCell="1" allowOverlap="1" wp14:anchorId="12FF2532" wp14:editId="6142BC6A">
                <wp:simplePos x="0" y="0"/>
                <wp:positionH relativeFrom="column">
                  <wp:posOffset>1782445</wp:posOffset>
                </wp:positionH>
                <wp:positionV relativeFrom="paragraph">
                  <wp:posOffset>371475</wp:posOffset>
                </wp:positionV>
                <wp:extent cx="981075" cy="958850"/>
                <wp:effectExtent l="5715" t="12700" r="13335" b="9525"/>
                <wp:wrapNone/>
                <wp:docPr id="288" name="Elipsa 2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1075" cy="958850"/>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EAE3ECA" id="Elipsa 288" o:spid="_x0000_s1026" style="position:absolute;margin-left:140.35pt;margin-top:29.25pt;width:77.25pt;height:75.5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" filled="f" strokecolor="red"/>
            </w:pict>
          </mc:Fallback>
        </mc:AlternateContent>
      </w:r>
      <w:r w:rsidR="002C1F0C">
        <w:rPr>
          <w:noProof/>
        </w:rPr>
        <mc:AlternateContent>
          <mc:Choice Requires="wps">
            <w:drawing>
              <wp:anchor distT="0" distB="0" distL="114300" distR="114300" simplePos="0" relativeHeight="252016640" behindDoc="0" locked="0" layoutInCell="1" allowOverlap="1" wp14:anchorId="584312C3" wp14:editId="20339E08">
                <wp:simplePos x="0" y="0"/>
                <wp:positionH relativeFrom="column">
                  <wp:posOffset>1849120</wp:posOffset>
                </wp:positionH>
                <wp:positionV relativeFrom="paragraph">
                  <wp:posOffset>2722245</wp:posOffset>
                </wp:positionV>
                <wp:extent cx="262890" cy="254000"/>
                <wp:effectExtent l="5715" t="10795" r="45720" b="49530"/>
                <wp:wrapNone/>
                <wp:docPr id="287" name="Ravni poveznik sa strelicom 2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2890" cy="2540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B6E7966" id="Ravni poveznik sa strelicom 287" o:spid="_x0000_s1026" type="#_x0000_t32" style="position:absolute;margin-left:145.6pt;margin-top:214.35pt;width:20.7pt;height:20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">
                <v:stroke endarrow="block"/>
              </v:shape>
            </w:pict>
          </mc:Fallback>
        </mc:AlternateContent>
      </w:r>
      <w:r w:rsidR="002C1F0C">
        <w:rPr>
          <w:noProof/>
        </w:rPr>
        <mc:AlternateContent>
          <mc:Choice Requires="wps">
            <w:drawing>
              <wp:anchor distT="0" distB="0" distL="114300" distR="114300" simplePos="0" relativeHeight="252014592" behindDoc="0" locked="0" layoutInCell="1" allowOverlap="1" wp14:anchorId="77424E8D" wp14:editId="45CC7986">
                <wp:simplePos x="0" y="0"/>
                <wp:positionH relativeFrom="column">
                  <wp:posOffset>2397125</wp:posOffset>
                </wp:positionH>
                <wp:positionV relativeFrom="paragraph">
                  <wp:posOffset>3423920</wp:posOffset>
                </wp:positionV>
                <wp:extent cx="859790" cy="358140"/>
                <wp:effectExtent l="10795" t="7620" r="5715" b="5715"/>
                <wp:wrapNone/>
                <wp:docPr id="280" name="Tekstni okvir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9790" cy="358140"/>
                        </a:xfrm>
                        <a:prstGeom prst="rect">
                          <a:avLst/>
                        </a:prstGeom>
                        <a:solidFill>
                          <a:srgbClr val="FFFFFF"/>
                        </a:solidFill>
                        <a:ln w="9525">
                          <a:solidFill>
                            <a:srgbClr val="000000"/>
                          </a:solidFill>
                          <a:miter lim="800000"/>
                          <a:headEnd/>
                          <a:tailEnd/>
                        </a:ln>
                      </wps:spPr>
                      <wps:txbx>
                        <w:txbxContent>
                          <w:p w14:paraId="1AE49D93" w14:textId="77777777" w:rsidR="006508C7" w:rsidRPr="000B3A26" w:rsidRDefault="006508C7" w:rsidP="002C1F0C">
                            <w:pPr>
                              <w:rPr>
                                <w:sz w:val="16"/>
                                <w:szCs w:val="16"/>
                              </w:rPr>
                            </w:pPr>
                            <w:r>
                              <w:rPr>
                                <w:sz w:val="16"/>
                                <w:szCs w:val="16"/>
                              </w:rPr>
                              <w:t>Terminal tekučeg tereta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424E8D" id="Tekstni okvir 280" o:spid="_x0000_s1032" type="#_x0000_t202" style="position:absolute;left:0;text-align:left;margin-left:188.75pt;margin-top:269.6pt;width:67.7pt;height:28.2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">
                <v:textbox>
                  <w:txbxContent>
                    <w:p w14:paraId="1AE49D93" w14:textId="77777777" w:rsidR="006508C7" w:rsidRPr="000B3A26" w:rsidRDefault="006508C7" w:rsidP="002C1F0C">
                      <w:pPr>
                        <w:rPr>
                          <w:sz w:val="16"/>
                          <w:szCs w:val="16"/>
                        </w:rPr>
                      </w:pPr>
                      <w:r>
                        <w:rPr>
                          <w:sz w:val="16"/>
                          <w:szCs w:val="16"/>
                        </w:rPr>
                        <w:t>Terminal tekučeg tereta</w:t>
                      </w:r>
                    </w:p>
                  </w:txbxContent>
                </v:textbox>
              </v:shape>
            </w:pict>
          </mc:Fallback>
        </mc:AlternateContent>
      </w:r>
      <w:r w:rsidR="002C1F0C">
        <w:rPr>
          <w:noProof/>
        </w:rPr>
        <mc:AlternateContent>
          <mc:Choice Requires="wps">
            <w:drawing>
              <wp:anchor distT="0" distB="0" distL="114300" distR="114300" simplePos="0" relativeHeight="252013568" behindDoc="0" locked="0" layoutInCell="1" allowOverlap="1" wp14:anchorId="505EDEB9" wp14:editId="62933F43">
                <wp:simplePos x="0" y="0"/>
                <wp:positionH relativeFrom="column">
                  <wp:posOffset>2477135</wp:posOffset>
                </wp:positionH>
                <wp:positionV relativeFrom="paragraph">
                  <wp:posOffset>3202940</wp:posOffset>
                </wp:positionV>
                <wp:extent cx="215900" cy="220980"/>
                <wp:effectExtent l="52705" t="53340" r="7620" b="11430"/>
                <wp:wrapNone/>
                <wp:docPr id="279" name="Ravni poveznik sa strelicom 2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15900" cy="2209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BA36652" id="Ravni poveznik sa strelicom 279" o:spid="_x0000_s1026" type="#_x0000_t32" style="position:absolute;margin-left:195.05pt;margin-top:252.2pt;width:17pt;height:17.4pt;flip:x y;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">
                <v:stroke endarrow="block"/>
              </v:shape>
            </w:pict>
          </mc:Fallback>
        </mc:AlternateContent>
      </w:r>
      <w:r w:rsidR="002C1F0C">
        <w:rPr>
          <w:noProof/>
        </w:rPr>
        <mc:AlternateContent>
          <mc:Choice Requires="wps">
            <w:drawing>
              <wp:anchor distT="0" distB="0" distL="114300" distR="114300" simplePos="0" relativeHeight="252010496" behindDoc="0" locked="0" layoutInCell="1" allowOverlap="1" wp14:anchorId="45EEE84C" wp14:editId="79528838">
                <wp:simplePos x="0" y="0"/>
                <wp:positionH relativeFrom="column">
                  <wp:posOffset>1555115</wp:posOffset>
                </wp:positionH>
                <wp:positionV relativeFrom="paragraph">
                  <wp:posOffset>2510790</wp:posOffset>
                </wp:positionV>
                <wp:extent cx="648335" cy="211455"/>
                <wp:effectExtent l="6985" t="8890" r="11430" b="8255"/>
                <wp:wrapNone/>
                <wp:docPr id="278" name="Tekstni okvir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335" cy="211455"/>
                        </a:xfrm>
                        <a:prstGeom prst="rect">
                          <a:avLst/>
                        </a:prstGeom>
                        <a:solidFill>
                          <a:srgbClr val="FFFFFF"/>
                        </a:solidFill>
                        <a:ln w="9525">
                          <a:solidFill>
                            <a:srgbClr val="000000"/>
                          </a:solidFill>
                          <a:miter lim="800000"/>
                          <a:headEnd/>
                          <a:tailEnd/>
                        </a:ln>
                      </wps:spPr>
                      <wps:txbx>
                        <w:txbxContent>
                          <w:p w14:paraId="2B766ADF" w14:textId="77777777" w:rsidR="006508C7" w:rsidRPr="000B3A26" w:rsidRDefault="006508C7" w:rsidP="002C1F0C">
                            <w:pPr>
                              <w:rPr>
                                <w:sz w:val="16"/>
                                <w:szCs w:val="16"/>
                              </w:rPr>
                            </w:pPr>
                            <w:r>
                              <w:rPr>
                                <w:sz w:val="16"/>
                                <w:szCs w:val="16"/>
                              </w:rPr>
                              <w:t>NTF d.o.o.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EEE84C" id="Tekstni okvir 278" o:spid="_x0000_s1033" type="#_x0000_t202" style="position:absolute;left:0;text-align:left;margin-left:122.45pt;margin-top:197.7pt;width:51.05pt;height:16.65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">
                <v:textbox>
                  <w:txbxContent>
                    <w:p w14:paraId="2B766ADF" w14:textId="77777777" w:rsidR="006508C7" w:rsidRPr="000B3A26" w:rsidRDefault="006508C7" w:rsidP="002C1F0C">
                      <w:pPr>
                        <w:rPr>
                          <w:sz w:val="16"/>
                          <w:szCs w:val="16"/>
                        </w:rPr>
                      </w:pPr>
                      <w:r>
                        <w:rPr>
                          <w:sz w:val="16"/>
                          <w:szCs w:val="16"/>
                        </w:rPr>
                        <w:t>NTF d.o.o.</w:t>
                      </w:r>
                    </w:p>
                  </w:txbxContent>
                </v:textbox>
              </v:shape>
            </w:pict>
          </mc:Fallback>
        </mc:AlternateContent>
      </w:r>
      <w:r w:rsidR="002C1F0C">
        <w:rPr>
          <w:noProof/>
        </w:rPr>
        <mc:AlternateContent>
          <mc:Choice Requires="wps">
            <w:drawing>
              <wp:anchor distT="0" distB="0" distL="114300" distR="114300" simplePos="0" relativeHeight="252015616" behindDoc="0" locked="0" layoutInCell="1" allowOverlap="1" wp14:anchorId="6E40B9A9" wp14:editId="441F8932">
                <wp:simplePos x="0" y="0"/>
                <wp:positionH relativeFrom="column">
                  <wp:posOffset>2112010</wp:posOffset>
                </wp:positionH>
                <wp:positionV relativeFrom="paragraph">
                  <wp:posOffset>3087370</wp:posOffset>
                </wp:positionV>
                <wp:extent cx="684530" cy="115570"/>
                <wp:effectExtent l="0" t="194945" r="0" b="203835"/>
                <wp:wrapNone/>
                <wp:docPr id="277" name="Zaobljeni pravokutnik 2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232383">
                          <a:off x="0" y="0"/>
                          <a:ext cx="684530" cy="115570"/>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FD59734" id="Zaobljeni pravokutnik 277" o:spid="_x0000_s1026" style="position:absolute;margin-left:166.3pt;margin-top:243.1pt;width:53.9pt;height:9.1pt;rotation:-2438358fd;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" filled="f" strokecolor="red"/>
            </w:pict>
          </mc:Fallback>
        </mc:AlternateContent>
      </w:r>
      <w:r w:rsidR="002C1F0C">
        <w:rPr>
          <w:noProof/>
        </w:rPr>
        <mc:AlternateContent>
          <mc:Choice Requires="wps">
            <w:drawing>
              <wp:anchor distT="0" distB="0" distL="114300" distR="114300" simplePos="0" relativeHeight="252006400" behindDoc="0" locked="0" layoutInCell="1" allowOverlap="1" wp14:anchorId="08DF264C" wp14:editId="73CCF0FF">
                <wp:simplePos x="0" y="0"/>
                <wp:positionH relativeFrom="column">
                  <wp:posOffset>1746885</wp:posOffset>
                </wp:positionH>
                <wp:positionV relativeFrom="paragraph">
                  <wp:posOffset>2945130</wp:posOffset>
                </wp:positionV>
                <wp:extent cx="892810" cy="257810"/>
                <wp:effectExtent l="0" t="243205" r="0" b="241935"/>
                <wp:wrapNone/>
                <wp:docPr id="276" name="Zaobljeni pravokutnik 2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232383">
                          <a:off x="0" y="0"/>
                          <a:ext cx="892810" cy="257810"/>
                        </a:xfrm>
                        <a:prstGeom prst="roundRect">
                          <a:avLst>
                            <a:gd name="adj" fmla="val 16667"/>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D3207FA" id="Zaobljeni pravokutnik 276" o:spid="_x0000_s1026" style="position:absolute;margin-left:137.55pt;margin-top:231.9pt;width:70.3pt;height:20.3pt;rotation:-2438358fd;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" filled="f" strokecolor="red"/>
            </w:pict>
          </mc:Fallback>
        </mc:AlternateContent>
      </w:r>
      <w:r w:rsidR="002C1F0C">
        <w:rPr>
          <w:noProof/>
        </w:rPr>
        <mc:AlternateContent>
          <mc:Choice Requires="wps">
            <w:drawing>
              <wp:anchor distT="0" distB="0" distL="114300" distR="114300" simplePos="0" relativeHeight="252012544" behindDoc="0" locked="0" layoutInCell="1" allowOverlap="1" wp14:anchorId="18465A1B" wp14:editId="5DFB6DD6">
                <wp:simplePos x="0" y="0"/>
                <wp:positionH relativeFrom="column">
                  <wp:posOffset>4164330</wp:posOffset>
                </wp:positionH>
                <wp:positionV relativeFrom="paragraph">
                  <wp:posOffset>243840</wp:posOffset>
                </wp:positionV>
                <wp:extent cx="198120" cy="212090"/>
                <wp:effectExtent l="53975" t="8890" r="5080" b="45720"/>
                <wp:wrapNone/>
                <wp:docPr id="275" name="Ravni poveznik sa strelicom 2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8120" cy="2120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C0EC447" id="Ravni poveznik sa strelicom 275" o:spid="_x0000_s1026" type="#_x0000_t32" style="position:absolute;margin-left:327.9pt;margin-top:19.2pt;width:15.6pt;height:16.7pt;flip:x;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">
                <v:stroke endarrow="block"/>
              </v:shape>
            </w:pict>
          </mc:Fallback>
        </mc:AlternateContent>
      </w:r>
      <w:r w:rsidR="002C1F0C">
        <w:rPr>
          <w:noProof/>
        </w:rPr>
        <mc:AlternateContent>
          <mc:Choice Requires="wps">
            <w:drawing>
              <wp:anchor distT="0" distB="0" distL="114300" distR="114300" simplePos="0" relativeHeight="252011520" behindDoc="0" locked="0" layoutInCell="1" allowOverlap="1" wp14:anchorId="11B19525" wp14:editId="64B35D38">
                <wp:simplePos x="0" y="0"/>
                <wp:positionH relativeFrom="column">
                  <wp:posOffset>2203450</wp:posOffset>
                </wp:positionH>
                <wp:positionV relativeFrom="paragraph">
                  <wp:posOffset>294005</wp:posOffset>
                </wp:positionV>
                <wp:extent cx="46355" cy="521970"/>
                <wp:effectExtent l="7620" t="11430" r="60325" b="19050"/>
                <wp:wrapNone/>
                <wp:docPr id="256" name="Ravni poveznik sa strelicom 2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 cy="5219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837E33C" id="Ravni poveznik sa strelicom 256" o:spid="_x0000_s1026" type="#_x0000_t32" style="position:absolute;margin-left:173.5pt;margin-top:23.15pt;width:3.65pt;height:41.1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">
                <v:stroke endarrow="block"/>
              </v:shape>
            </w:pict>
          </mc:Fallback>
        </mc:AlternateContent>
      </w:r>
      <w:r w:rsidR="002C1F0C">
        <w:rPr>
          <w:noProof/>
        </w:rPr>
        <mc:AlternateContent>
          <mc:Choice Requires="wps">
            <w:drawing>
              <wp:anchor distT="0" distB="0" distL="114300" distR="114300" simplePos="0" relativeHeight="252007424" behindDoc="0" locked="0" layoutInCell="1" allowOverlap="1" wp14:anchorId="500C10B3" wp14:editId="79E97752">
                <wp:simplePos x="0" y="0"/>
                <wp:positionH relativeFrom="column">
                  <wp:posOffset>1877060</wp:posOffset>
                </wp:positionH>
                <wp:positionV relativeFrom="paragraph">
                  <wp:posOffset>82550</wp:posOffset>
                </wp:positionV>
                <wp:extent cx="648335" cy="211455"/>
                <wp:effectExtent l="5080" t="9525" r="13335" b="7620"/>
                <wp:wrapNone/>
                <wp:docPr id="255" name="Tekstni okvir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335" cy="211455"/>
                        </a:xfrm>
                        <a:prstGeom prst="rect">
                          <a:avLst/>
                        </a:prstGeom>
                        <a:solidFill>
                          <a:srgbClr val="FFFFFF"/>
                        </a:solidFill>
                        <a:ln w="9525">
                          <a:solidFill>
                            <a:srgbClr val="000000"/>
                          </a:solidFill>
                          <a:miter lim="800000"/>
                          <a:headEnd/>
                          <a:tailEnd/>
                        </a:ln>
                      </wps:spPr>
                      <wps:txbx>
                        <w:txbxContent>
                          <w:p w14:paraId="78868AF0" w14:textId="4A0C9FCE" w:rsidR="006508C7" w:rsidRPr="000B3A26" w:rsidRDefault="006508C7" w:rsidP="002C1F0C">
                            <w:pPr>
                              <w:rPr>
                                <w:sz w:val="16"/>
                                <w:szCs w:val="16"/>
                              </w:rPr>
                            </w:pPr>
                            <w:r w:rsidRPr="000B3A26">
                              <w:rPr>
                                <w:sz w:val="16"/>
                                <w:szCs w:val="16"/>
                              </w:rPr>
                              <w:t xml:space="preserve">BP </w:t>
                            </w:r>
                            <w:r w:rsidR="000935F6">
                              <w:rPr>
                                <w:sz w:val="16"/>
                                <w:szCs w:val="16"/>
                              </w:rPr>
                              <w:t>PETROL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0C10B3" id="Tekstni okvir 255" o:spid="_x0000_s1034" type="#_x0000_t202" style="position:absolute;left:0;text-align:left;margin-left:147.8pt;margin-top:6.5pt;width:51.05pt;height:16.6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">
                <v:textbox>
                  <w:txbxContent>
                    <w:p w14:paraId="78868AF0" w14:textId="4A0C9FCE" w:rsidR="006508C7" w:rsidRPr="000B3A26" w:rsidRDefault="006508C7" w:rsidP="002C1F0C">
                      <w:pPr>
                        <w:rPr>
                          <w:sz w:val="16"/>
                          <w:szCs w:val="16"/>
                        </w:rPr>
                      </w:pPr>
                      <w:r w:rsidRPr="000B3A26">
                        <w:rPr>
                          <w:sz w:val="16"/>
                          <w:szCs w:val="16"/>
                        </w:rPr>
                        <w:t xml:space="preserve">BP </w:t>
                      </w:r>
                      <w:r w:rsidR="000935F6">
                        <w:rPr>
                          <w:sz w:val="16"/>
                          <w:szCs w:val="16"/>
                        </w:rPr>
                        <w:t>PETROL</w:t>
                      </w:r>
                    </w:p>
                  </w:txbxContent>
                </v:textbox>
              </v:shape>
            </w:pict>
          </mc:Fallback>
        </mc:AlternateContent>
      </w:r>
      <w:r w:rsidR="002C1F0C">
        <w:rPr>
          <w:noProof/>
        </w:rPr>
        <mc:AlternateContent>
          <mc:Choice Requires="wps">
            <w:drawing>
              <wp:anchor distT="0" distB="0" distL="114300" distR="114300" simplePos="0" relativeHeight="252005376" behindDoc="0" locked="0" layoutInCell="1" allowOverlap="1" wp14:anchorId="0C936BE5" wp14:editId="0E9EE146">
                <wp:simplePos x="0" y="0"/>
                <wp:positionH relativeFrom="column">
                  <wp:posOffset>4107180</wp:posOffset>
                </wp:positionH>
                <wp:positionV relativeFrom="paragraph">
                  <wp:posOffset>455930</wp:posOffset>
                </wp:positionV>
                <wp:extent cx="57150" cy="63500"/>
                <wp:effectExtent l="6350" t="11430" r="12700" b="10795"/>
                <wp:wrapNone/>
                <wp:docPr id="252" name="Dijagram toka: Poveznik 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 cy="63500"/>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777E736" id="_x0000_t120" coordsize="21600,21600" o:spt="120" path="m10800,qx,10800,10800,21600,21600,10800,10800,xe">
                <v:path gradientshapeok="t" o:connecttype="custom" o:connectlocs="10800,0;3163,3163;0,10800;3163,18437;10800,21600;18437,18437;21600,10800;18437,3163" textboxrect="3163,3163,18437,18437"/>
              </v:shapetype>
              <v:shape id="Dijagram toka: Poveznik 252" o:spid="_x0000_s1026" type="#_x0000_t120" style="position:absolute;margin-left:323.4pt;margin-top:35.9pt;width:4.5pt;height:5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" fillcolor="red"/>
            </w:pict>
          </mc:Fallback>
        </mc:AlternateContent>
      </w:r>
      <w:r w:rsidR="002C1F0C">
        <w:rPr>
          <w:noProof/>
        </w:rPr>
        <mc:AlternateContent>
          <mc:Choice Requires="wps">
            <w:drawing>
              <wp:anchor distT="0" distB="0" distL="114300" distR="114300" simplePos="0" relativeHeight="252004352" behindDoc="0" locked="0" layoutInCell="1" allowOverlap="1" wp14:anchorId="0034ECF0" wp14:editId="097250A3">
                <wp:simplePos x="0" y="0"/>
                <wp:positionH relativeFrom="column">
                  <wp:posOffset>2635885</wp:posOffset>
                </wp:positionH>
                <wp:positionV relativeFrom="paragraph">
                  <wp:posOffset>1187450</wp:posOffset>
                </wp:positionV>
                <wp:extent cx="57150" cy="63500"/>
                <wp:effectExtent l="11430" t="9525" r="7620" b="12700"/>
                <wp:wrapNone/>
                <wp:docPr id="251" name="Dijagram toka: Poveznik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 cy="63500"/>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7937B6" id="Dijagram toka: Poveznik 251" o:spid="_x0000_s1026" type="#_x0000_t120" style="position:absolute;margin-left:207.55pt;margin-top:93.5pt;width:4.5pt;height:5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" fillcolor="red"/>
            </w:pict>
          </mc:Fallback>
        </mc:AlternateContent>
      </w:r>
      <w:r w:rsidR="002C1F0C">
        <w:rPr>
          <w:noProof/>
        </w:rPr>
        <mc:AlternateContent>
          <mc:Choice Requires="wps">
            <w:drawing>
              <wp:anchor distT="0" distB="0" distL="114300" distR="114300" simplePos="0" relativeHeight="252003328" behindDoc="0" locked="0" layoutInCell="1" allowOverlap="1" wp14:anchorId="018C3F75" wp14:editId="7C6B1CDE">
                <wp:simplePos x="0" y="0"/>
                <wp:positionH relativeFrom="column">
                  <wp:posOffset>2249805</wp:posOffset>
                </wp:positionH>
                <wp:positionV relativeFrom="paragraph">
                  <wp:posOffset>815975</wp:posOffset>
                </wp:positionV>
                <wp:extent cx="57150" cy="63500"/>
                <wp:effectExtent l="6350" t="9525" r="12700" b="12700"/>
                <wp:wrapNone/>
                <wp:docPr id="250" name="Dijagram toka: Poveznik 2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 cy="63500"/>
                        </a:xfrm>
                        <a:prstGeom prst="flowChartConnector">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10B008" id="Dijagram toka: Poveznik 250" o:spid="_x0000_s1026" type="#_x0000_t120" style="position:absolute;margin-left:177.15pt;margin-top:64.25pt;width:4.5pt;height:5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" fillcolor="red"/>
            </w:pict>
          </mc:Fallback>
        </mc:AlternateContent>
      </w:r>
      <w:r w:rsidR="002C1F0C" w:rsidRPr="00AA5FBA">
        <w:rPr>
          <w:noProof/>
        </w:rPr>
        <w:drawing>
          <wp:inline distT="0" distB="0" distL="0" distR="0" wp14:anchorId="343F7C7F" wp14:editId="29B5AE93">
            <wp:extent cx="5722620" cy="4105275"/>
            <wp:effectExtent l="0" t="0" r="0" b="9525"/>
            <wp:docPr id="56"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77">
                      <a:extLst>
                        <a:ext uri="{28A0092B-C50C-407E-A947-70E740481C1C}">
                          <a14:useLocalDpi xmlns:a14="http://schemas.microsoft.com/office/drawing/2010/main" val="0"/>
                        </a:ext>
                      </a:extLst>
                    </a:blip>
                    <a:srcRect l="29968" t="10541" b="3703"/>
                    <a:stretch>
                      <a:fillRect/>
                    </a:stretch>
                  </pic:blipFill>
                  <pic:spPr bwMode="auto">
                    <a:xfrm>
                      <a:off x="0" y="0"/>
                      <a:ext cx="5722620" cy="4105275"/>
                    </a:xfrm>
                    <a:prstGeom prst="rect">
                      <a:avLst/>
                    </a:prstGeom>
                    <a:noFill/>
                    <a:ln>
                      <a:noFill/>
                    </a:ln>
                  </pic:spPr>
                </pic:pic>
              </a:graphicData>
            </a:graphic>
          </wp:inline>
        </w:drawing>
      </w:r>
    </w:p>
    <w:p w14:paraId="3BF1F578" w14:textId="02974E41" w:rsidR="002C1F0C" w:rsidRPr="007C2C22" w:rsidRDefault="001B6258" w:rsidP="007C2C22">
      <w:pPr>
        <w:pStyle w:val="Bezproreda2"/>
        <w:rPr>
          <w:sz w:val="20"/>
          <w:szCs w:val="20"/>
        </w:rPr>
      </w:pPr>
      <w:r>
        <w:rPr>
          <w:sz w:val="20"/>
          <w:szCs w:val="20"/>
        </w:rPr>
        <w:t>Slika 3</w:t>
      </w:r>
      <w:r w:rsidR="004C6438">
        <w:rPr>
          <w:sz w:val="20"/>
          <w:szCs w:val="20"/>
        </w:rPr>
        <w:t>8</w:t>
      </w:r>
      <w:r w:rsidR="002C1F0C" w:rsidRPr="007C2C22">
        <w:rPr>
          <w:sz w:val="20"/>
          <w:szCs w:val="20"/>
        </w:rPr>
        <w:t>: Prgled imaoca opasnih tvari Grada Ploč</w:t>
      </w:r>
      <w:r w:rsidR="00221410">
        <w:rPr>
          <w:sz w:val="20"/>
          <w:szCs w:val="20"/>
        </w:rPr>
        <w:t>a</w:t>
      </w:r>
      <w:r w:rsidR="002C1F0C" w:rsidRPr="007C2C22">
        <w:rPr>
          <w:sz w:val="20"/>
          <w:szCs w:val="20"/>
        </w:rPr>
        <w:t xml:space="preserve"> sa radijusima ugroze</w:t>
      </w:r>
    </w:p>
    <w:p w14:paraId="4C62E38B" w14:textId="77777777" w:rsidR="002C1F0C" w:rsidRPr="007C2C22" w:rsidRDefault="002C1F0C" w:rsidP="007C2C22">
      <w:pPr>
        <w:pStyle w:val="Bezproreda2"/>
        <w:rPr>
          <w:sz w:val="20"/>
          <w:szCs w:val="20"/>
        </w:rPr>
      </w:pPr>
      <w:r w:rsidRPr="007C2C22">
        <w:rPr>
          <w:sz w:val="20"/>
          <w:szCs w:val="20"/>
        </w:rPr>
        <w:t>Izvor podataka: Imaoci opasnih tvari; Procjene i Planovi j.d.o.o.</w:t>
      </w:r>
    </w:p>
    <w:p w14:paraId="08C03B5E" w14:textId="77777777" w:rsidR="007C2C22" w:rsidRDefault="007C2C22" w:rsidP="004043D6">
      <w:pPr>
        <w:pStyle w:val="Bezproreda2"/>
        <w:rPr>
          <w:noProof/>
          <w:sz w:val="20"/>
          <w:szCs w:val="20"/>
        </w:rPr>
      </w:pPr>
    </w:p>
    <w:p w14:paraId="51B23FE4" w14:textId="77777777" w:rsidR="007C2C22" w:rsidRPr="007C2C22" w:rsidRDefault="007C2C22" w:rsidP="004043D6">
      <w:pPr>
        <w:pStyle w:val="Bezproreda2"/>
        <w:rPr>
          <w:noProof/>
          <w:sz w:val="16"/>
          <w:szCs w:val="16"/>
        </w:rPr>
      </w:pPr>
    </w:p>
    <w:p w14:paraId="3E49F741" w14:textId="77777777" w:rsidR="004043D6" w:rsidRPr="004043D6" w:rsidRDefault="000E3733" w:rsidP="004043D6">
      <w:pPr>
        <w:pStyle w:val="Naslov5"/>
        <w:numPr>
          <w:ilvl w:val="4"/>
          <w:numId w:val="1"/>
        </w:numPr>
        <w:ind w:left="1701" w:hanging="1134"/>
      </w:pPr>
      <w:bookmarkStart w:id="617" w:name="_Toc517456318"/>
      <w:bookmarkStart w:id="618" w:name="_Toc517456496"/>
      <w:bookmarkStart w:id="619" w:name="_Toc517461488"/>
      <w:r w:rsidRPr="000E3733">
        <w:t>Posljedice na život i zdravlje ljudi</w:t>
      </w:r>
      <w:bookmarkEnd w:id="617"/>
      <w:bookmarkEnd w:id="618"/>
      <w:bookmarkEnd w:id="619"/>
    </w:p>
    <w:p w14:paraId="369F41E5" w14:textId="10F6B330" w:rsidR="004043D6" w:rsidRPr="004043D6" w:rsidRDefault="004043D6" w:rsidP="004043D6">
      <w:pPr>
        <w:pStyle w:val="Style0"/>
        <w:jc w:val="both"/>
        <w:rPr>
          <w:rStyle w:val="fontstyle01"/>
          <w:rFonts w:ascii="Times New Roman" w:hAnsi="Times New Roman"/>
        </w:rPr>
      </w:pPr>
      <w:r w:rsidRPr="004043D6">
        <w:rPr>
          <w:rFonts w:ascii="Times New Roman" w:hAnsi="Times New Roman"/>
        </w:rPr>
        <w:t>Akcidenti s opasnom tvari n</w:t>
      </w:r>
      <w:r w:rsidR="007C2C22">
        <w:rPr>
          <w:rFonts w:ascii="Times New Roman" w:hAnsi="Times New Roman"/>
        </w:rPr>
        <w:t>a području Grada</w:t>
      </w:r>
      <w:r w:rsidR="000F0D0B">
        <w:rPr>
          <w:rFonts w:ascii="Times New Roman" w:hAnsi="Times New Roman"/>
        </w:rPr>
        <w:t xml:space="preserve"> Ploča</w:t>
      </w:r>
      <w:r w:rsidR="007C2C22">
        <w:rPr>
          <w:rFonts w:ascii="Times New Roman" w:hAnsi="Times New Roman"/>
        </w:rPr>
        <w:t xml:space="preserve"> u posljednjih 2</w:t>
      </w:r>
      <w:r w:rsidR="00391D3A">
        <w:rPr>
          <w:rFonts w:ascii="Times New Roman" w:hAnsi="Times New Roman"/>
        </w:rPr>
        <w:t>5</w:t>
      </w:r>
      <w:r w:rsidRPr="004043D6">
        <w:rPr>
          <w:rFonts w:ascii="Times New Roman" w:hAnsi="Times New Roman"/>
        </w:rPr>
        <w:t xml:space="preserve"> godina nisu imali posljedica po život i zdravlje ljudi. Na području Grada</w:t>
      </w:r>
      <w:r w:rsidR="003F3AEE">
        <w:rPr>
          <w:rFonts w:ascii="Times New Roman" w:hAnsi="Times New Roman"/>
        </w:rPr>
        <w:t xml:space="preserve"> Ploča</w:t>
      </w:r>
      <w:r w:rsidRPr="004043D6">
        <w:rPr>
          <w:rFonts w:ascii="Times New Roman" w:hAnsi="Times New Roman"/>
        </w:rPr>
        <w:t xml:space="preserve"> živi </w:t>
      </w:r>
      <w:r w:rsidR="00391D3A">
        <w:rPr>
          <w:rFonts w:ascii="Times New Roman" w:hAnsi="Times New Roman"/>
        </w:rPr>
        <w:t>8 220</w:t>
      </w:r>
      <w:r w:rsidRPr="004043D6">
        <w:rPr>
          <w:rFonts w:ascii="Times New Roman" w:hAnsi="Times New Roman"/>
        </w:rPr>
        <w:t xml:space="preserve"> stanovnika po zadnjem popisu stanovništva.</w:t>
      </w:r>
    </w:p>
    <w:p w14:paraId="16AFBA65" w14:textId="77777777" w:rsidR="004043D6" w:rsidRPr="004043D6" w:rsidRDefault="004043D6" w:rsidP="004043D6">
      <w:pPr>
        <w:pStyle w:val="Bezproreda"/>
        <w:rPr>
          <w:rFonts w:cs="Times New Roman"/>
        </w:rPr>
      </w:pPr>
      <w:r w:rsidRPr="004043D6">
        <w:rPr>
          <w:rStyle w:val="fontstyle01"/>
          <w:rFonts w:ascii="Times New Roman" w:hAnsi="Times New Roman" w:cs="Times New Roman"/>
        </w:rPr>
        <w:t>Posljedice na život i zdravlje ljudi prikazat će se ukupnim brojem ljudi za koje se procjenjuje</w:t>
      </w:r>
      <w:r w:rsidRPr="004043D6">
        <w:rPr>
          <w:rFonts w:cs="Times New Roman"/>
        </w:rPr>
        <w:t xml:space="preserve"> </w:t>
      </w:r>
      <w:r w:rsidRPr="004043D6">
        <w:rPr>
          <w:rStyle w:val="fontstyle01"/>
          <w:rFonts w:ascii="Times New Roman" w:hAnsi="Times New Roman" w:cs="Times New Roman"/>
        </w:rPr>
        <w:t>kako mogu biti u sastavu nekog od procesa nastalih kao posljedica događaja opisanih scenarijem –</w:t>
      </w:r>
      <w:r w:rsidRPr="004043D6">
        <w:rPr>
          <w:rFonts w:cs="Times New Roman"/>
          <w:b/>
        </w:rPr>
        <w:t xml:space="preserve"> </w:t>
      </w:r>
      <w:r w:rsidRPr="004043D6">
        <w:rPr>
          <w:rStyle w:val="fontstyle01"/>
          <w:rFonts w:ascii="Times New Roman" w:hAnsi="Times New Roman" w:cs="Times New Roman"/>
          <w:b/>
        </w:rPr>
        <w:t>poginuli, ozlijeđeni, oboljeli, evakuirani, zbrinuti i sklonjeni.</w:t>
      </w:r>
      <w:r w:rsidRPr="004043D6">
        <w:rPr>
          <w:rStyle w:val="Referencafusnote"/>
          <w:rFonts w:cs="Times New Roman"/>
          <w:b/>
        </w:rPr>
        <w:footnoteReference w:id="60"/>
      </w:r>
    </w:p>
    <w:p w14:paraId="6E8E841D" w14:textId="77777777" w:rsidR="004043D6" w:rsidRDefault="004043D6" w:rsidP="004043D6">
      <w:pPr>
        <w:pStyle w:val="Bezproreda"/>
        <w:ind w:left="720"/>
        <w:rPr>
          <w:lang w:eastAsia="hr-HR"/>
        </w:rPr>
      </w:pPr>
    </w:p>
    <w:p w14:paraId="6C6F3B0D" w14:textId="6BA3F967" w:rsidR="002C1F0C" w:rsidRDefault="002E563B" w:rsidP="004043D6">
      <w:pPr>
        <w:pStyle w:val="Bezproreda2"/>
        <w:rPr>
          <w:sz w:val="20"/>
          <w:szCs w:val="20"/>
        </w:rPr>
      </w:pPr>
      <w:r>
        <w:rPr>
          <w:sz w:val="20"/>
          <w:szCs w:val="20"/>
        </w:rPr>
        <w:t xml:space="preserve">                </w:t>
      </w:r>
      <w:r w:rsidR="004043D6" w:rsidRPr="004043D6">
        <w:rPr>
          <w:sz w:val="20"/>
          <w:szCs w:val="20"/>
        </w:rPr>
        <w:t xml:space="preserve">    </w:t>
      </w:r>
      <w:r w:rsidR="00E31898">
        <w:rPr>
          <w:sz w:val="20"/>
          <w:szCs w:val="20"/>
        </w:rPr>
        <w:t>Tablica 1</w:t>
      </w:r>
      <w:r w:rsidR="00476A64">
        <w:rPr>
          <w:sz w:val="20"/>
          <w:szCs w:val="20"/>
        </w:rPr>
        <w:t>73</w:t>
      </w:r>
      <w:r w:rsidR="004043D6" w:rsidRPr="004043D6">
        <w:rPr>
          <w:sz w:val="20"/>
          <w:szCs w:val="20"/>
        </w:rPr>
        <w:t>: Poslj</w:t>
      </w:r>
      <w:r w:rsidR="002C1F0C">
        <w:rPr>
          <w:sz w:val="20"/>
          <w:szCs w:val="20"/>
        </w:rPr>
        <w:t>edice na život i zdravlje ljudi</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8"/>
        <w:gridCol w:w="2126"/>
        <w:gridCol w:w="1468"/>
        <w:gridCol w:w="1275"/>
        <w:gridCol w:w="1276"/>
      </w:tblGrid>
      <w:tr w:rsidR="00391D3A" w:rsidRPr="000C4B6F" w14:paraId="61A0AE86" w14:textId="77777777" w:rsidTr="00284895">
        <w:trPr>
          <w:trHeight w:val="230"/>
        </w:trPr>
        <w:tc>
          <w:tcPr>
            <w:tcW w:w="1668" w:type="dxa"/>
            <w:vMerge w:val="restart"/>
            <w:shd w:val="clear" w:color="auto" w:fill="BDD6EE"/>
            <w:vAlign w:val="center"/>
          </w:tcPr>
          <w:p w14:paraId="5B26AA50" w14:textId="77777777" w:rsidR="00391D3A" w:rsidRPr="000C4B6F" w:rsidRDefault="00391D3A" w:rsidP="00284895">
            <w:pPr>
              <w:pStyle w:val="Bezproreda2"/>
              <w:rPr>
                <w:b/>
                <w:sz w:val="20"/>
                <w:szCs w:val="20"/>
              </w:rPr>
            </w:pPr>
            <w:r w:rsidRPr="000C4B6F">
              <w:rPr>
                <w:b/>
                <w:sz w:val="20"/>
                <w:szCs w:val="20"/>
              </w:rPr>
              <w:t>Kategorija</w:t>
            </w:r>
          </w:p>
        </w:tc>
        <w:tc>
          <w:tcPr>
            <w:tcW w:w="2126" w:type="dxa"/>
            <w:vMerge w:val="restart"/>
            <w:shd w:val="clear" w:color="auto" w:fill="BDD6EE"/>
          </w:tcPr>
          <w:p w14:paraId="7560A423" w14:textId="77777777" w:rsidR="00391D3A" w:rsidRPr="000C4B6F" w:rsidRDefault="00391D3A" w:rsidP="00284895">
            <w:pPr>
              <w:pStyle w:val="Bezproreda2"/>
              <w:rPr>
                <w:b/>
                <w:sz w:val="20"/>
                <w:szCs w:val="20"/>
              </w:rPr>
            </w:pPr>
            <w:r w:rsidRPr="000C4B6F">
              <w:rPr>
                <w:b/>
                <w:sz w:val="20"/>
                <w:szCs w:val="20"/>
              </w:rPr>
              <w:t>Posljedice</w:t>
            </w:r>
          </w:p>
        </w:tc>
        <w:tc>
          <w:tcPr>
            <w:tcW w:w="2743" w:type="dxa"/>
            <w:gridSpan w:val="2"/>
            <w:shd w:val="clear" w:color="auto" w:fill="BDD6EE"/>
            <w:vAlign w:val="center"/>
          </w:tcPr>
          <w:p w14:paraId="1785D432" w14:textId="77777777" w:rsidR="00391D3A" w:rsidRPr="000C4B6F" w:rsidRDefault="00391D3A" w:rsidP="00284895">
            <w:pPr>
              <w:pStyle w:val="Bezproreda2"/>
              <w:jc w:val="center"/>
              <w:rPr>
                <w:b/>
                <w:sz w:val="20"/>
                <w:szCs w:val="20"/>
              </w:rPr>
            </w:pPr>
            <w:r w:rsidRPr="000C4B6F">
              <w:rPr>
                <w:b/>
                <w:sz w:val="20"/>
                <w:szCs w:val="20"/>
              </w:rPr>
              <w:t>Kriterij-broj st.</w:t>
            </w:r>
          </w:p>
        </w:tc>
        <w:tc>
          <w:tcPr>
            <w:tcW w:w="1276" w:type="dxa"/>
            <w:vMerge w:val="restart"/>
            <w:shd w:val="clear" w:color="auto" w:fill="BDD6EE"/>
          </w:tcPr>
          <w:p w14:paraId="042A30D9" w14:textId="77777777" w:rsidR="00391D3A" w:rsidRPr="000C4B6F" w:rsidRDefault="00391D3A" w:rsidP="00284895">
            <w:pPr>
              <w:pStyle w:val="Bezproreda2"/>
              <w:rPr>
                <w:b/>
                <w:sz w:val="20"/>
                <w:szCs w:val="20"/>
              </w:rPr>
            </w:pPr>
            <w:r w:rsidRPr="000C4B6F">
              <w:rPr>
                <w:b/>
                <w:sz w:val="20"/>
                <w:szCs w:val="20"/>
              </w:rPr>
              <w:t>odabrano</w:t>
            </w:r>
          </w:p>
        </w:tc>
      </w:tr>
      <w:tr w:rsidR="00391D3A" w:rsidRPr="000C4B6F" w14:paraId="784F5EAB" w14:textId="77777777" w:rsidTr="00284895">
        <w:trPr>
          <w:trHeight w:val="258"/>
        </w:trPr>
        <w:tc>
          <w:tcPr>
            <w:tcW w:w="1668" w:type="dxa"/>
            <w:vMerge/>
            <w:shd w:val="clear" w:color="auto" w:fill="BDD6EE"/>
            <w:vAlign w:val="center"/>
          </w:tcPr>
          <w:p w14:paraId="6C5445A2" w14:textId="77777777" w:rsidR="00391D3A" w:rsidRPr="000C4B6F" w:rsidRDefault="00391D3A" w:rsidP="00284895">
            <w:pPr>
              <w:pStyle w:val="Bezproreda2"/>
              <w:rPr>
                <w:b/>
                <w:sz w:val="20"/>
                <w:szCs w:val="20"/>
              </w:rPr>
            </w:pPr>
          </w:p>
        </w:tc>
        <w:tc>
          <w:tcPr>
            <w:tcW w:w="2126" w:type="dxa"/>
            <w:vMerge/>
            <w:shd w:val="clear" w:color="auto" w:fill="BDD6EE"/>
          </w:tcPr>
          <w:p w14:paraId="78005AD3" w14:textId="77777777" w:rsidR="00391D3A" w:rsidRPr="000C4B6F" w:rsidRDefault="00391D3A" w:rsidP="00284895">
            <w:pPr>
              <w:pStyle w:val="Bezproreda2"/>
              <w:rPr>
                <w:b/>
                <w:sz w:val="20"/>
                <w:szCs w:val="20"/>
              </w:rPr>
            </w:pPr>
          </w:p>
        </w:tc>
        <w:tc>
          <w:tcPr>
            <w:tcW w:w="1468" w:type="dxa"/>
            <w:shd w:val="clear" w:color="auto" w:fill="BDD6EE"/>
            <w:vAlign w:val="center"/>
          </w:tcPr>
          <w:p w14:paraId="40A93DF9" w14:textId="77777777" w:rsidR="00391D3A" w:rsidRPr="000C4B6F" w:rsidRDefault="00391D3A" w:rsidP="00284895">
            <w:pPr>
              <w:pStyle w:val="Bezproreda2"/>
              <w:rPr>
                <w:b/>
                <w:sz w:val="20"/>
                <w:szCs w:val="20"/>
              </w:rPr>
            </w:pPr>
            <w:r w:rsidRPr="000C4B6F">
              <w:rPr>
                <w:b/>
                <w:sz w:val="20"/>
                <w:szCs w:val="20"/>
              </w:rPr>
              <w:t>%</w:t>
            </w:r>
          </w:p>
        </w:tc>
        <w:tc>
          <w:tcPr>
            <w:tcW w:w="1275" w:type="dxa"/>
            <w:shd w:val="clear" w:color="auto" w:fill="BDD6EE"/>
            <w:vAlign w:val="center"/>
          </w:tcPr>
          <w:p w14:paraId="37BB53E5" w14:textId="77777777" w:rsidR="00391D3A" w:rsidRPr="000C4B6F" w:rsidRDefault="00391D3A" w:rsidP="00284895">
            <w:pPr>
              <w:pStyle w:val="Bezproreda2"/>
              <w:rPr>
                <w:b/>
                <w:sz w:val="20"/>
                <w:szCs w:val="20"/>
              </w:rPr>
            </w:pPr>
            <w:r>
              <w:rPr>
                <w:b/>
                <w:sz w:val="20"/>
                <w:szCs w:val="20"/>
              </w:rPr>
              <w:t>8 220</w:t>
            </w:r>
            <w:r w:rsidRPr="000C4B6F">
              <w:rPr>
                <w:b/>
                <w:sz w:val="20"/>
                <w:szCs w:val="20"/>
              </w:rPr>
              <w:t xml:space="preserve"> st.</w:t>
            </w:r>
          </w:p>
        </w:tc>
        <w:tc>
          <w:tcPr>
            <w:tcW w:w="1276" w:type="dxa"/>
            <w:vMerge/>
            <w:shd w:val="clear" w:color="auto" w:fill="BDD6EE"/>
          </w:tcPr>
          <w:p w14:paraId="288E5B40" w14:textId="77777777" w:rsidR="00391D3A" w:rsidRPr="000C4B6F" w:rsidRDefault="00391D3A" w:rsidP="00284895">
            <w:pPr>
              <w:pStyle w:val="Bezproreda2"/>
              <w:rPr>
                <w:b/>
                <w:sz w:val="20"/>
                <w:szCs w:val="20"/>
              </w:rPr>
            </w:pPr>
          </w:p>
        </w:tc>
      </w:tr>
      <w:tr w:rsidR="00391D3A" w:rsidRPr="000C4B6F" w14:paraId="7575759A" w14:textId="77777777" w:rsidTr="00284895">
        <w:trPr>
          <w:trHeight w:val="263"/>
        </w:trPr>
        <w:tc>
          <w:tcPr>
            <w:tcW w:w="1668" w:type="dxa"/>
            <w:shd w:val="clear" w:color="auto" w:fill="B17ED8"/>
            <w:vAlign w:val="center"/>
          </w:tcPr>
          <w:p w14:paraId="17EFBDB6" w14:textId="77777777" w:rsidR="00391D3A" w:rsidRPr="000C4B6F" w:rsidRDefault="00391D3A" w:rsidP="00284895">
            <w:pPr>
              <w:pStyle w:val="Bezproreda2"/>
              <w:jc w:val="center"/>
              <w:rPr>
                <w:b/>
                <w:sz w:val="20"/>
                <w:szCs w:val="20"/>
              </w:rPr>
            </w:pPr>
            <w:r w:rsidRPr="000C4B6F">
              <w:rPr>
                <w:b/>
                <w:sz w:val="20"/>
                <w:szCs w:val="20"/>
              </w:rPr>
              <w:t>1</w:t>
            </w:r>
          </w:p>
        </w:tc>
        <w:tc>
          <w:tcPr>
            <w:tcW w:w="2126" w:type="dxa"/>
            <w:shd w:val="clear" w:color="auto" w:fill="B17ED8"/>
          </w:tcPr>
          <w:p w14:paraId="634D9EB2" w14:textId="77777777" w:rsidR="00391D3A" w:rsidRPr="000C4B6F" w:rsidRDefault="00391D3A" w:rsidP="00284895">
            <w:pPr>
              <w:pStyle w:val="Bezproreda2"/>
              <w:rPr>
                <w:sz w:val="20"/>
                <w:szCs w:val="20"/>
              </w:rPr>
            </w:pPr>
            <w:r w:rsidRPr="000C4B6F">
              <w:rPr>
                <w:sz w:val="20"/>
                <w:szCs w:val="20"/>
              </w:rPr>
              <w:t>Neznatne</w:t>
            </w:r>
          </w:p>
        </w:tc>
        <w:tc>
          <w:tcPr>
            <w:tcW w:w="1468" w:type="dxa"/>
            <w:vAlign w:val="center"/>
          </w:tcPr>
          <w:p w14:paraId="33CDF99E" w14:textId="77777777" w:rsidR="00391D3A" w:rsidRPr="000C4B6F" w:rsidRDefault="00391D3A" w:rsidP="00284895">
            <w:pPr>
              <w:pStyle w:val="Bezproreda2"/>
              <w:rPr>
                <w:sz w:val="20"/>
                <w:szCs w:val="20"/>
              </w:rPr>
            </w:pPr>
            <w:r w:rsidRPr="000C4B6F">
              <w:rPr>
                <w:sz w:val="20"/>
                <w:szCs w:val="20"/>
              </w:rPr>
              <w:t>*&lt;0,001</w:t>
            </w:r>
          </w:p>
        </w:tc>
        <w:tc>
          <w:tcPr>
            <w:tcW w:w="1275" w:type="dxa"/>
            <w:vAlign w:val="center"/>
          </w:tcPr>
          <w:p w14:paraId="7FEDEBE6" w14:textId="77777777" w:rsidR="00391D3A" w:rsidRPr="000C4B6F" w:rsidRDefault="00391D3A" w:rsidP="00284895">
            <w:pPr>
              <w:pStyle w:val="Bezproreda2"/>
              <w:rPr>
                <w:sz w:val="20"/>
                <w:szCs w:val="20"/>
              </w:rPr>
            </w:pPr>
            <w:r>
              <w:rPr>
                <w:sz w:val="20"/>
                <w:szCs w:val="20"/>
              </w:rPr>
              <w:t>0,08</w:t>
            </w:r>
          </w:p>
        </w:tc>
        <w:tc>
          <w:tcPr>
            <w:tcW w:w="1276" w:type="dxa"/>
            <w:shd w:val="clear" w:color="auto" w:fill="B17ED8"/>
          </w:tcPr>
          <w:p w14:paraId="657FDE06" w14:textId="77777777" w:rsidR="00391D3A" w:rsidRPr="005C5FA1" w:rsidRDefault="00391D3A" w:rsidP="00284895">
            <w:pPr>
              <w:pStyle w:val="Bezproreda2"/>
              <w:jc w:val="center"/>
              <w:rPr>
                <w:b/>
                <w:bCs/>
                <w:sz w:val="20"/>
                <w:szCs w:val="20"/>
              </w:rPr>
            </w:pPr>
          </w:p>
        </w:tc>
      </w:tr>
      <w:tr w:rsidR="00391D3A" w:rsidRPr="000C4B6F" w14:paraId="11E4DD9A" w14:textId="77777777" w:rsidTr="00284895">
        <w:trPr>
          <w:trHeight w:val="280"/>
        </w:trPr>
        <w:tc>
          <w:tcPr>
            <w:tcW w:w="1668" w:type="dxa"/>
            <w:shd w:val="clear" w:color="auto" w:fill="00B050"/>
            <w:vAlign w:val="center"/>
          </w:tcPr>
          <w:p w14:paraId="362D8497" w14:textId="77777777" w:rsidR="00391D3A" w:rsidRPr="000C4B6F" w:rsidRDefault="00391D3A" w:rsidP="00284895">
            <w:pPr>
              <w:pStyle w:val="Bezproreda2"/>
              <w:jc w:val="center"/>
              <w:rPr>
                <w:b/>
                <w:sz w:val="20"/>
                <w:szCs w:val="20"/>
              </w:rPr>
            </w:pPr>
            <w:r w:rsidRPr="000C4B6F">
              <w:rPr>
                <w:b/>
                <w:sz w:val="20"/>
                <w:szCs w:val="20"/>
              </w:rPr>
              <w:t>2</w:t>
            </w:r>
          </w:p>
        </w:tc>
        <w:tc>
          <w:tcPr>
            <w:tcW w:w="2126" w:type="dxa"/>
            <w:shd w:val="clear" w:color="auto" w:fill="00B050"/>
          </w:tcPr>
          <w:p w14:paraId="0B446136" w14:textId="77777777" w:rsidR="00391D3A" w:rsidRPr="000C4B6F" w:rsidRDefault="00391D3A" w:rsidP="00284895">
            <w:pPr>
              <w:pStyle w:val="Bezproreda2"/>
              <w:rPr>
                <w:sz w:val="20"/>
                <w:szCs w:val="20"/>
              </w:rPr>
            </w:pPr>
            <w:r w:rsidRPr="000C4B6F">
              <w:rPr>
                <w:sz w:val="20"/>
                <w:szCs w:val="20"/>
              </w:rPr>
              <w:t>Malene</w:t>
            </w:r>
          </w:p>
        </w:tc>
        <w:tc>
          <w:tcPr>
            <w:tcW w:w="1468" w:type="dxa"/>
            <w:vAlign w:val="center"/>
          </w:tcPr>
          <w:p w14:paraId="59520B9D" w14:textId="77777777" w:rsidR="00391D3A" w:rsidRPr="000C4B6F" w:rsidRDefault="00391D3A" w:rsidP="00284895">
            <w:pPr>
              <w:pStyle w:val="Bezproreda2"/>
              <w:rPr>
                <w:sz w:val="20"/>
                <w:szCs w:val="20"/>
              </w:rPr>
            </w:pPr>
            <w:r w:rsidRPr="000C4B6F">
              <w:rPr>
                <w:sz w:val="20"/>
                <w:szCs w:val="20"/>
              </w:rPr>
              <w:t>0,001-0,004</w:t>
            </w:r>
          </w:p>
        </w:tc>
        <w:tc>
          <w:tcPr>
            <w:tcW w:w="1275" w:type="dxa"/>
            <w:vAlign w:val="center"/>
          </w:tcPr>
          <w:p w14:paraId="3B946C50" w14:textId="77777777" w:rsidR="00391D3A" w:rsidRPr="000C4B6F" w:rsidRDefault="00391D3A" w:rsidP="00284895">
            <w:pPr>
              <w:pStyle w:val="Bezproreda2"/>
              <w:rPr>
                <w:sz w:val="20"/>
                <w:szCs w:val="20"/>
              </w:rPr>
            </w:pPr>
            <w:r>
              <w:rPr>
                <w:sz w:val="20"/>
                <w:szCs w:val="20"/>
              </w:rPr>
              <w:t>0,32</w:t>
            </w:r>
          </w:p>
        </w:tc>
        <w:tc>
          <w:tcPr>
            <w:tcW w:w="1276" w:type="dxa"/>
            <w:shd w:val="clear" w:color="auto" w:fill="00B050"/>
          </w:tcPr>
          <w:p w14:paraId="480C1094" w14:textId="77777777" w:rsidR="00391D3A" w:rsidRPr="000C4B6F" w:rsidRDefault="00391D3A" w:rsidP="00284895">
            <w:pPr>
              <w:pStyle w:val="Bezproreda2"/>
              <w:jc w:val="center"/>
              <w:rPr>
                <w:sz w:val="20"/>
                <w:szCs w:val="20"/>
              </w:rPr>
            </w:pPr>
          </w:p>
        </w:tc>
      </w:tr>
      <w:tr w:rsidR="00391D3A" w:rsidRPr="000C4B6F" w14:paraId="585FF29C" w14:textId="77777777" w:rsidTr="00284895">
        <w:trPr>
          <w:trHeight w:val="269"/>
        </w:trPr>
        <w:tc>
          <w:tcPr>
            <w:tcW w:w="1668" w:type="dxa"/>
            <w:shd w:val="clear" w:color="auto" w:fill="FFFF00"/>
            <w:vAlign w:val="center"/>
          </w:tcPr>
          <w:p w14:paraId="14161CA3" w14:textId="77777777" w:rsidR="00391D3A" w:rsidRPr="000C4B6F" w:rsidRDefault="00391D3A" w:rsidP="00284895">
            <w:pPr>
              <w:pStyle w:val="Bezproreda2"/>
              <w:jc w:val="center"/>
              <w:rPr>
                <w:b/>
                <w:sz w:val="20"/>
                <w:szCs w:val="20"/>
              </w:rPr>
            </w:pPr>
            <w:r w:rsidRPr="000C4B6F">
              <w:rPr>
                <w:b/>
                <w:sz w:val="20"/>
                <w:szCs w:val="20"/>
              </w:rPr>
              <w:t>3</w:t>
            </w:r>
          </w:p>
        </w:tc>
        <w:tc>
          <w:tcPr>
            <w:tcW w:w="2126" w:type="dxa"/>
            <w:shd w:val="clear" w:color="auto" w:fill="FFFF00"/>
          </w:tcPr>
          <w:p w14:paraId="2F555BD4" w14:textId="77777777" w:rsidR="00391D3A" w:rsidRPr="000C4B6F" w:rsidRDefault="00391D3A" w:rsidP="00284895">
            <w:pPr>
              <w:pStyle w:val="Bezproreda2"/>
              <w:rPr>
                <w:sz w:val="20"/>
                <w:szCs w:val="20"/>
              </w:rPr>
            </w:pPr>
            <w:r w:rsidRPr="000C4B6F">
              <w:rPr>
                <w:sz w:val="20"/>
                <w:szCs w:val="20"/>
              </w:rPr>
              <w:t>Umjerene</w:t>
            </w:r>
          </w:p>
        </w:tc>
        <w:tc>
          <w:tcPr>
            <w:tcW w:w="1468" w:type="dxa"/>
            <w:vAlign w:val="center"/>
          </w:tcPr>
          <w:p w14:paraId="78B099D8" w14:textId="77777777" w:rsidR="00391D3A" w:rsidRPr="000C4B6F" w:rsidRDefault="00391D3A" w:rsidP="00284895">
            <w:pPr>
              <w:pStyle w:val="Bezproreda2"/>
              <w:rPr>
                <w:sz w:val="20"/>
                <w:szCs w:val="20"/>
              </w:rPr>
            </w:pPr>
            <w:r w:rsidRPr="000C4B6F">
              <w:rPr>
                <w:sz w:val="20"/>
                <w:szCs w:val="20"/>
              </w:rPr>
              <w:t>0,0047-0,011</w:t>
            </w:r>
          </w:p>
        </w:tc>
        <w:tc>
          <w:tcPr>
            <w:tcW w:w="1275" w:type="dxa"/>
            <w:vAlign w:val="center"/>
          </w:tcPr>
          <w:p w14:paraId="2A0AFEC3" w14:textId="77777777" w:rsidR="00391D3A" w:rsidRPr="000C4B6F" w:rsidRDefault="00391D3A" w:rsidP="00284895">
            <w:pPr>
              <w:pStyle w:val="Bezproreda2"/>
              <w:rPr>
                <w:sz w:val="20"/>
                <w:szCs w:val="20"/>
              </w:rPr>
            </w:pPr>
            <w:r>
              <w:rPr>
                <w:sz w:val="20"/>
                <w:szCs w:val="20"/>
              </w:rPr>
              <w:t>0,90</w:t>
            </w:r>
          </w:p>
        </w:tc>
        <w:tc>
          <w:tcPr>
            <w:tcW w:w="1276" w:type="dxa"/>
            <w:shd w:val="clear" w:color="auto" w:fill="FFFF00"/>
          </w:tcPr>
          <w:p w14:paraId="02DC4C18" w14:textId="77777777" w:rsidR="00391D3A" w:rsidRPr="000C4B6F" w:rsidRDefault="00391D3A" w:rsidP="00284895">
            <w:pPr>
              <w:pStyle w:val="Bezproreda2"/>
              <w:jc w:val="center"/>
              <w:rPr>
                <w:sz w:val="20"/>
                <w:szCs w:val="20"/>
              </w:rPr>
            </w:pPr>
          </w:p>
        </w:tc>
      </w:tr>
      <w:tr w:rsidR="00391D3A" w:rsidRPr="000C4B6F" w14:paraId="7E464114" w14:textId="77777777" w:rsidTr="00284895">
        <w:trPr>
          <w:trHeight w:val="274"/>
        </w:trPr>
        <w:tc>
          <w:tcPr>
            <w:tcW w:w="1668" w:type="dxa"/>
            <w:shd w:val="clear" w:color="auto" w:fill="FFC000"/>
            <w:vAlign w:val="center"/>
          </w:tcPr>
          <w:p w14:paraId="73EB25DC" w14:textId="77777777" w:rsidR="00391D3A" w:rsidRPr="000C4B6F" w:rsidRDefault="00391D3A" w:rsidP="00284895">
            <w:pPr>
              <w:pStyle w:val="Bezproreda2"/>
              <w:jc w:val="center"/>
              <w:rPr>
                <w:b/>
                <w:sz w:val="20"/>
                <w:szCs w:val="20"/>
              </w:rPr>
            </w:pPr>
            <w:r w:rsidRPr="000C4B6F">
              <w:rPr>
                <w:b/>
                <w:sz w:val="20"/>
                <w:szCs w:val="20"/>
              </w:rPr>
              <w:t>4</w:t>
            </w:r>
          </w:p>
        </w:tc>
        <w:tc>
          <w:tcPr>
            <w:tcW w:w="2126" w:type="dxa"/>
            <w:shd w:val="clear" w:color="auto" w:fill="FFC000"/>
          </w:tcPr>
          <w:p w14:paraId="1F185BF0" w14:textId="77777777" w:rsidR="00391D3A" w:rsidRPr="000C4B6F" w:rsidRDefault="00391D3A" w:rsidP="00284895">
            <w:pPr>
              <w:pStyle w:val="Bezproreda2"/>
              <w:rPr>
                <w:sz w:val="20"/>
                <w:szCs w:val="20"/>
              </w:rPr>
            </w:pPr>
            <w:r w:rsidRPr="000C4B6F">
              <w:rPr>
                <w:sz w:val="20"/>
                <w:szCs w:val="20"/>
              </w:rPr>
              <w:t>Značajne</w:t>
            </w:r>
          </w:p>
        </w:tc>
        <w:tc>
          <w:tcPr>
            <w:tcW w:w="1468" w:type="dxa"/>
            <w:vAlign w:val="center"/>
          </w:tcPr>
          <w:p w14:paraId="048BD923" w14:textId="77777777" w:rsidR="00391D3A" w:rsidRPr="000C4B6F" w:rsidRDefault="00391D3A" w:rsidP="00284895">
            <w:pPr>
              <w:pStyle w:val="Bezproreda2"/>
              <w:rPr>
                <w:sz w:val="20"/>
                <w:szCs w:val="20"/>
              </w:rPr>
            </w:pPr>
            <w:r w:rsidRPr="000C4B6F">
              <w:rPr>
                <w:sz w:val="20"/>
                <w:szCs w:val="20"/>
              </w:rPr>
              <w:t>0,012-0,035%</w:t>
            </w:r>
          </w:p>
        </w:tc>
        <w:tc>
          <w:tcPr>
            <w:tcW w:w="1275" w:type="dxa"/>
            <w:vAlign w:val="center"/>
          </w:tcPr>
          <w:p w14:paraId="0415CA1E" w14:textId="77777777" w:rsidR="00391D3A" w:rsidRPr="000C4B6F" w:rsidRDefault="00391D3A" w:rsidP="00284895">
            <w:pPr>
              <w:pStyle w:val="Bezproreda2"/>
              <w:rPr>
                <w:sz w:val="20"/>
                <w:szCs w:val="20"/>
              </w:rPr>
            </w:pPr>
            <w:r>
              <w:rPr>
                <w:sz w:val="20"/>
                <w:szCs w:val="20"/>
              </w:rPr>
              <w:t>2,87</w:t>
            </w:r>
          </w:p>
        </w:tc>
        <w:tc>
          <w:tcPr>
            <w:tcW w:w="1276" w:type="dxa"/>
            <w:shd w:val="clear" w:color="auto" w:fill="FFC000"/>
          </w:tcPr>
          <w:p w14:paraId="52F78F6E" w14:textId="77777777" w:rsidR="00391D3A" w:rsidRPr="000C4B6F" w:rsidRDefault="00391D3A" w:rsidP="00284895">
            <w:pPr>
              <w:pStyle w:val="Bezproreda2"/>
              <w:jc w:val="center"/>
              <w:rPr>
                <w:sz w:val="20"/>
                <w:szCs w:val="20"/>
              </w:rPr>
            </w:pPr>
          </w:p>
        </w:tc>
      </w:tr>
      <w:tr w:rsidR="00391D3A" w:rsidRPr="000C4B6F" w14:paraId="4BA21BAC" w14:textId="77777777" w:rsidTr="00284895">
        <w:trPr>
          <w:trHeight w:val="278"/>
        </w:trPr>
        <w:tc>
          <w:tcPr>
            <w:tcW w:w="1668" w:type="dxa"/>
            <w:shd w:val="clear" w:color="auto" w:fill="FF0000"/>
            <w:vAlign w:val="center"/>
          </w:tcPr>
          <w:p w14:paraId="683B9F77" w14:textId="77777777" w:rsidR="00391D3A" w:rsidRPr="000C4B6F" w:rsidRDefault="00391D3A" w:rsidP="00284895">
            <w:pPr>
              <w:pStyle w:val="Bezproreda2"/>
              <w:jc w:val="center"/>
              <w:rPr>
                <w:b/>
                <w:sz w:val="20"/>
                <w:szCs w:val="20"/>
              </w:rPr>
            </w:pPr>
            <w:r w:rsidRPr="000C4B6F">
              <w:rPr>
                <w:b/>
                <w:sz w:val="20"/>
                <w:szCs w:val="20"/>
              </w:rPr>
              <w:t>5</w:t>
            </w:r>
          </w:p>
        </w:tc>
        <w:tc>
          <w:tcPr>
            <w:tcW w:w="2126" w:type="dxa"/>
            <w:shd w:val="clear" w:color="auto" w:fill="FF0000"/>
          </w:tcPr>
          <w:p w14:paraId="5261742B" w14:textId="77777777" w:rsidR="00391D3A" w:rsidRPr="000C4B6F" w:rsidRDefault="00391D3A" w:rsidP="00284895">
            <w:pPr>
              <w:pStyle w:val="Bezproreda2"/>
              <w:rPr>
                <w:sz w:val="20"/>
                <w:szCs w:val="20"/>
              </w:rPr>
            </w:pPr>
            <w:r w:rsidRPr="000C4B6F">
              <w:rPr>
                <w:sz w:val="20"/>
                <w:szCs w:val="20"/>
              </w:rPr>
              <w:t>Katastrofalne</w:t>
            </w:r>
          </w:p>
        </w:tc>
        <w:tc>
          <w:tcPr>
            <w:tcW w:w="1468" w:type="dxa"/>
            <w:vAlign w:val="center"/>
          </w:tcPr>
          <w:p w14:paraId="7FB26A96" w14:textId="77777777" w:rsidR="00391D3A" w:rsidRPr="000C4B6F" w:rsidRDefault="00391D3A" w:rsidP="00284895">
            <w:pPr>
              <w:pStyle w:val="Bezproreda2"/>
              <w:rPr>
                <w:sz w:val="20"/>
                <w:szCs w:val="20"/>
              </w:rPr>
            </w:pPr>
            <w:r w:rsidRPr="000C4B6F">
              <w:rPr>
                <w:sz w:val="20"/>
                <w:szCs w:val="20"/>
              </w:rPr>
              <w:t>0,036&gt;</w:t>
            </w:r>
          </w:p>
        </w:tc>
        <w:tc>
          <w:tcPr>
            <w:tcW w:w="1275" w:type="dxa"/>
            <w:vAlign w:val="center"/>
          </w:tcPr>
          <w:p w14:paraId="7AAFFBF1" w14:textId="77777777" w:rsidR="00391D3A" w:rsidRPr="000C4B6F" w:rsidRDefault="00391D3A" w:rsidP="00284895">
            <w:pPr>
              <w:pStyle w:val="Bezproreda2"/>
              <w:rPr>
                <w:sz w:val="20"/>
                <w:szCs w:val="20"/>
              </w:rPr>
            </w:pPr>
            <w:r>
              <w:rPr>
                <w:sz w:val="20"/>
                <w:szCs w:val="20"/>
              </w:rPr>
              <w:t>Više od 2,9</w:t>
            </w:r>
          </w:p>
        </w:tc>
        <w:tc>
          <w:tcPr>
            <w:tcW w:w="1276" w:type="dxa"/>
            <w:shd w:val="clear" w:color="auto" w:fill="FF0000"/>
          </w:tcPr>
          <w:p w14:paraId="4C614BB4" w14:textId="77777777" w:rsidR="00391D3A" w:rsidRPr="000C4B6F" w:rsidRDefault="00391D3A" w:rsidP="00284895">
            <w:pPr>
              <w:pStyle w:val="Bezproreda2"/>
              <w:jc w:val="center"/>
              <w:rPr>
                <w:b/>
                <w:sz w:val="20"/>
                <w:szCs w:val="20"/>
              </w:rPr>
            </w:pPr>
            <w:r>
              <w:rPr>
                <w:b/>
                <w:sz w:val="20"/>
                <w:szCs w:val="20"/>
              </w:rPr>
              <w:t>X</w:t>
            </w:r>
          </w:p>
        </w:tc>
      </w:tr>
    </w:tbl>
    <w:p w14:paraId="55C43E97" w14:textId="77777777" w:rsidR="004043D6" w:rsidRDefault="004043D6" w:rsidP="004043D6">
      <w:pPr>
        <w:pStyle w:val="Bezproreda2"/>
        <w:rPr>
          <w:sz w:val="20"/>
          <w:szCs w:val="20"/>
        </w:rPr>
      </w:pPr>
      <w:r>
        <w:rPr>
          <w:sz w:val="20"/>
          <w:szCs w:val="20"/>
        </w:rPr>
        <w:t xml:space="preserve">         </w:t>
      </w:r>
      <w:r w:rsidR="002E563B">
        <w:rPr>
          <w:sz w:val="20"/>
          <w:szCs w:val="20"/>
        </w:rPr>
        <w:t xml:space="preserve">    </w:t>
      </w:r>
      <w:r>
        <w:rPr>
          <w:sz w:val="20"/>
          <w:szCs w:val="20"/>
        </w:rPr>
        <w:t xml:space="preserve"> </w:t>
      </w:r>
      <w:r w:rsidRPr="004043D6">
        <w:rPr>
          <w:sz w:val="20"/>
          <w:szCs w:val="20"/>
        </w:rPr>
        <w:t xml:space="preserve">*Napomena: Pri određivanju kategorije za život i zdravlje ljudi u kategoriju 1 ulaze posljedice prema </w:t>
      </w:r>
      <w:r>
        <w:rPr>
          <w:sz w:val="20"/>
          <w:szCs w:val="20"/>
        </w:rPr>
        <w:t xml:space="preserve"> </w:t>
      </w:r>
    </w:p>
    <w:p w14:paraId="64A1FE72" w14:textId="77777777" w:rsidR="004043D6" w:rsidRPr="004043D6" w:rsidRDefault="004043D6" w:rsidP="004043D6">
      <w:pPr>
        <w:pStyle w:val="Bezproreda2"/>
        <w:rPr>
          <w:sz w:val="20"/>
          <w:szCs w:val="20"/>
        </w:rPr>
      </w:pPr>
      <w:r>
        <w:rPr>
          <w:sz w:val="20"/>
          <w:szCs w:val="20"/>
        </w:rPr>
        <w:t xml:space="preserve">                     </w:t>
      </w:r>
      <w:r w:rsidRPr="004043D6">
        <w:rPr>
          <w:sz w:val="20"/>
          <w:szCs w:val="20"/>
        </w:rPr>
        <w:t>kojima je stradala ili ugrožena minimalno jedna osoba do 0,001% stanovnika na području JLS.</w:t>
      </w:r>
    </w:p>
    <w:p w14:paraId="35AB4237" w14:textId="77777777" w:rsidR="004043D6" w:rsidRPr="007C2C22" w:rsidRDefault="004043D6" w:rsidP="004043D6">
      <w:pPr>
        <w:pStyle w:val="Style0"/>
        <w:ind w:left="720"/>
        <w:jc w:val="both"/>
        <w:rPr>
          <w:rFonts w:ascii="Times New Roman" w:hAnsi="Times New Roman"/>
          <w:b/>
          <w:sz w:val="16"/>
          <w:szCs w:val="16"/>
        </w:rPr>
      </w:pPr>
    </w:p>
    <w:p w14:paraId="061819EA" w14:textId="3804465F" w:rsidR="00E43E73" w:rsidRPr="007C2C22" w:rsidRDefault="004043D6" w:rsidP="007C2C22">
      <w:pPr>
        <w:pStyle w:val="Bezproreda2"/>
        <w:rPr>
          <w:szCs w:val="24"/>
        </w:rPr>
      </w:pPr>
      <w:r w:rsidRPr="004043D6">
        <w:rPr>
          <w:szCs w:val="24"/>
        </w:rPr>
        <w:t>Obzirom da od posljedica akcidenta s opasnom tvar</w:t>
      </w:r>
      <w:r w:rsidR="002E563B">
        <w:rPr>
          <w:szCs w:val="24"/>
        </w:rPr>
        <w:t xml:space="preserve">i može biti ozlijeđena više od </w:t>
      </w:r>
      <w:r w:rsidR="00391D3A">
        <w:rPr>
          <w:szCs w:val="24"/>
        </w:rPr>
        <w:t>3</w:t>
      </w:r>
      <w:r w:rsidRPr="004043D6">
        <w:rPr>
          <w:szCs w:val="24"/>
        </w:rPr>
        <w:t xml:space="preserve"> osobe ili privremeno udaljena iz blizine akcidenta posljedice se prikazuju kao </w:t>
      </w:r>
      <w:r w:rsidRPr="004043D6">
        <w:rPr>
          <w:b/>
          <w:szCs w:val="24"/>
        </w:rPr>
        <w:t>katastrofalne</w:t>
      </w:r>
      <w:r w:rsidRPr="004043D6">
        <w:rPr>
          <w:szCs w:val="24"/>
        </w:rPr>
        <w:t xml:space="preserve">. </w:t>
      </w:r>
    </w:p>
    <w:p w14:paraId="65A6E8FE" w14:textId="77777777" w:rsidR="000E3733" w:rsidRPr="00E43E73" w:rsidRDefault="000E3733" w:rsidP="004043D6">
      <w:pPr>
        <w:pStyle w:val="Naslov5"/>
        <w:numPr>
          <w:ilvl w:val="4"/>
          <w:numId w:val="1"/>
        </w:numPr>
        <w:ind w:left="1701" w:hanging="1134"/>
      </w:pPr>
      <w:bookmarkStart w:id="620" w:name="_Toc517456319"/>
      <w:bookmarkStart w:id="621" w:name="_Toc517456497"/>
      <w:bookmarkStart w:id="622" w:name="_Toc517461489"/>
      <w:r w:rsidRPr="000E3733">
        <w:lastRenderedPageBreak/>
        <w:t>Posljedice na gospodarstvo</w:t>
      </w:r>
      <w:bookmarkEnd w:id="620"/>
      <w:bookmarkEnd w:id="621"/>
      <w:bookmarkEnd w:id="622"/>
    </w:p>
    <w:p w14:paraId="4F4540F3" w14:textId="5E430C84" w:rsidR="007C2C22" w:rsidRDefault="007C2C22" w:rsidP="007C2C22">
      <w:pPr>
        <w:spacing w:after="0" w:line="240" w:lineRule="auto"/>
        <w:jc w:val="both"/>
        <w:rPr>
          <w:rFonts w:ascii="Times New Roman" w:hAnsi="Times New Roman"/>
          <w:sz w:val="24"/>
        </w:rPr>
      </w:pPr>
      <w:r w:rsidRPr="00963DA0">
        <w:rPr>
          <w:rFonts w:ascii="Times New Roman" w:hAnsi="Times New Roman"/>
          <w:sz w:val="24"/>
        </w:rPr>
        <w:t xml:space="preserve">Posljedice na gospodarstvo odnose se na ukupnu materijalnu i financijsku štetu u gospodarstvu.  Štete se prikazuju u odnosu na Proračun Grada </w:t>
      </w:r>
      <w:r>
        <w:rPr>
          <w:rFonts w:ascii="Times New Roman" w:hAnsi="Times New Roman"/>
          <w:sz w:val="24"/>
        </w:rPr>
        <w:t>Ploč</w:t>
      </w:r>
      <w:r w:rsidR="00C5429A">
        <w:rPr>
          <w:rFonts w:ascii="Times New Roman" w:hAnsi="Times New Roman"/>
          <w:sz w:val="24"/>
        </w:rPr>
        <w:t>a</w:t>
      </w:r>
      <w:r w:rsidRPr="00963DA0">
        <w:rPr>
          <w:rFonts w:ascii="Times New Roman" w:hAnsi="Times New Roman"/>
          <w:sz w:val="24"/>
        </w:rPr>
        <w:t xml:space="preserve">, a sukladno Prilogu III Smjernica </w:t>
      </w:r>
      <w:r>
        <w:rPr>
          <w:rFonts w:ascii="Times New Roman" w:hAnsi="Times New Roman"/>
          <w:sz w:val="24"/>
        </w:rPr>
        <w:t xml:space="preserve">Dubrovačko-neretvanske </w:t>
      </w:r>
      <w:r w:rsidRPr="00963DA0">
        <w:rPr>
          <w:rFonts w:ascii="Times New Roman" w:hAnsi="Times New Roman"/>
          <w:sz w:val="24"/>
        </w:rPr>
        <w:t xml:space="preserve">županije. Uslijed </w:t>
      </w:r>
      <w:r>
        <w:rPr>
          <w:rFonts w:ascii="Times New Roman" w:hAnsi="Times New Roman"/>
          <w:sz w:val="24"/>
        </w:rPr>
        <w:t>tehničko-tehnološke latastrofe</w:t>
      </w:r>
      <w:r w:rsidRPr="00963DA0">
        <w:rPr>
          <w:rFonts w:ascii="Times New Roman" w:hAnsi="Times New Roman"/>
          <w:sz w:val="24"/>
        </w:rPr>
        <w:t xml:space="preserve"> u proteklih 20 godina nije bilo gospodarskih šteta, no ukoliko bi do istog došlo štete bi se razmatrale </w:t>
      </w:r>
      <w:r>
        <w:rPr>
          <w:rFonts w:ascii="Times New Roman" w:hAnsi="Times New Roman"/>
          <w:sz w:val="24"/>
        </w:rPr>
        <w:t>kao „Izravne i Neizravne“.</w:t>
      </w:r>
    </w:p>
    <w:p w14:paraId="2ED97A9A" w14:textId="77777777" w:rsidR="007C2C22" w:rsidRPr="00B4236A" w:rsidRDefault="007C2C22" w:rsidP="007C2C22">
      <w:pPr>
        <w:spacing w:after="0" w:line="240" w:lineRule="auto"/>
        <w:jc w:val="both"/>
        <w:rPr>
          <w:rFonts w:ascii="Times New Roman" w:hAnsi="Times New Roman"/>
          <w:sz w:val="16"/>
          <w:szCs w:val="16"/>
        </w:rPr>
      </w:pPr>
    </w:p>
    <w:p w14:paraId="684134FE" w14:textId="77777777" w:rsidR="007C2C22" w:rsidRPr="00963DA0" w:rsidRDefault="007C2C22" w:rsidP="007C2C22">
      <w:pPr>
        <w:spacing w:after="0" w:line="240" w:lineRule="auto"/>
        <w:jc w:val="both"/>
        <w:rPr>
          <w:rFonts w:ascii="Times New Roman" w:eastAsia="Calibri" w:hAnsi="Times New Roman" w:cs="Times New Roman"/>
          <w:sz w:val="24"/>
        </w:rPr>
      </w:pPr>
      <w:r w:rsidRPr="00963DA0">
        <w:rPr>
          <w:rFonts w:ascii="Times New Roman" w:eastAsia="Calibri" w:hAnsi="Times New Roman" w:cs="Times New Roman"/>
          <w:sz w:val="24"/>
        </w:rPr>
        <w:t>Procijenjena šteta u gospodarstvu može biti:</w:t>
      </w:r>
    </w:p>
    <w:p w14:paraId="289AE651" w14:textId="77777777" w:rsidR="007C2C22" w:rsidRPr="00963DA0" w:rsidRDefault="007C2C22" w:rsidP="005F33B1">
      <w:pPr>
        <w:numPr>
          <w:ilvl w:val="0"/>
          <w:numId w:val="103"/>
        </w:numPr>
        <w:spacing w:after="0" w:line="240" w:lineRule="auto"/>
        <w:contextualSpacing/>
        <w:jc w:val="both"/>
        <w:rPr>
          <w:rFonts w:ascii="Times New Roman" w:eastAsia="Times New Roman" w:hAnsi="Times New Roman" w:cs="Times New Roman"/>
          <w:sz w:val="24"/>
          <w:szCs w:val="24"/>
          <w:lang w:eastAsia="hr-HR"/>
        </w:rPr>
      </w:pPr>
      <w:r w:rsidRPr="00963DA0">
        <w:rPr>
          <w:rFonts w:ascii="Times New Roman" w:eastAsia="Times New Roman" w:hAnsi="Times New Roman" w:cs="Times New Roman"/>
          <w:b/>
          <w:sz w:val="24"/>
          <w:szCs w:val="24"/>
          <w:lang w:eastAsia="hr-HR"/>
        </w:rPr>
        <w:t>izravna</w:t>
      </w:r>
      <w:r w:rsidRPr="00963DA0">
        <w:rPr>
          <w:rFonts w:ascii="Times New Roman" w:eastAsia="Times New Roman" w:hAnsi="Times New Roman" w:cs="Times New Roman"/>
          <w:sz w:val="24"/>
          <w:szCs w:val="24"/>
          <w:lang w:eastAsia="hr-HR"/>
        </w:rPr>
        <w:t xml:space="preserve"> koja se u ovom slučaju procjenjuje kroz štete na pokretnoj i nepokretnoj imovini, trošak sanacije i troškovi spašavanja kroz uključivanje Operativnih snaga CZ (vatrogastva, Hitne službe, HGSS-a i Crvenog križa)</w:t>
      </w:r>
    </w:p>
    <w:p w14:paraId="5982766F" w14:textId="77777777" w:rsidR="007C2C22" w:rsidRPr="00963DA0" w:rsidRDefault="007C2C22" w:rsidP="005F33B1">
      <w:pPr>
        <w:numPr>
          <w:ilvl w:val="0"/>
          <w:numId w:val="103"/>
        </w:numPr>
        <w:spacing w:after="0" w:line="240" w:lineRule="auto"/>
        <w:contextualSpacing/>
        <w:jc w:val="both"/>
        <w:rPr>
          <w:rFonts w:ascii="Times New Roman" w:eastAsia="Times New Roman" w:hAnsi="Times New Roman" w:cs="Times New Roman"/>
          <w:sz w:val="24"/>
          <w:szCs w:val="24"/>
          <w:lang w:eastAsia="hr-HR"/>
        </w:rPr>
      </w:pPr>
      <w:r w:rsidRPr="00963DA0">
        <w:rPr>
          <w:rFonts w:ascii="Times New Roman" w:eastAsia="Times New Roman" w:hAnsi="Times New Roman" w:cs="Times New Roman"/>
          <w:b/>
          <w:sz w:val="24"/>
          <w:szCs w:val="24"/>
          <w:lang w:eastAsia="hr-HR"/>
        </w:rPr>
        <w:t xml:space="preserve">neizravnana </w:t>
      </w:r>
      <w:r w:rsidRPr="00963DA0">
        <w:rPr>
          <w:rFonts w:ascii="Times New Roman" w:eastAsia="Times New Roman" w:hAnsi="Times New Roman" w:cs="Times New Roman"/>
          <w:sz w:val="24"/>
          <w:szCs w:val="24"/>
          <w:lang w:eastAsia="hr-HR"/>
        </w:rPr>
        <w:t>koja se u ovom slučaju procjenjuje u smislu izostanka radnika s posla</w:t>
      </w:r>
      <w:r>
        <w:rPr>
          <w:rFonts w:ascii="Times New Roman" w:eastAsia="Times New Roman" w:hAnsi="Times New Roman" w:cs="Times New Roman"/>
          <w:sz w:val="24"/>
          <w:szCs w:val="24"/>
          <w:lang w:eastAsia="hr-HR"/>
        </w:rPr>
        <w:t>, ostvarenja prihoda uslijed prekida pružanja usluga</w:t>
      </w:r>
    </w:p>
    <w:p w14:paraId="7D066553" w14:textId="77777777" w:rsidR="007C2C22" w:rsidRPr="00B4236A" w:rsidRDefault="007C2C22" w:rsidP="007C2C22">
      <w:pPr>
        <w:spacing w:after="0" w:line="240" w:lineRule="auto"/>
        <w:ind w:left="1066"/>
        <w:jc w:val="both"/>
        <w:rPr>
          <w:rFonts w:ascii="Times New Roman" w:hAnsi="Times New Roman"/>
          <w:sz w:val="16"/>
          <w:szCs w:val="16"/>
        </w:rPr>
      </w:pPr>
    </w:p>
    <w:p w14:paraId="796A1BA8" w14:textId="59EEFDF3" w:rsidR="007C2C22" w:rsidRDefault="007C2C22" w:rsidP="007C2C22">
      <w:pPr>
        <w:spacing w:after="0" w:line="240" w:lineRule="auto"/>
        <w:jc w:val="both"/>
        <w:rPr>
          <w:rFonts w:ascii="Times New Roman" w:hAnsi="Times New Roman"/>
          <w:sz w:val="24"/>
        </w:rPr>
      </w:pPr>
      <w:r w:rsidRPr="00963DA0">
        <w:rPr>
          <w:rFonts w:ascii="Times New Roman" w:hAnsi="Times New Roman"/>
          <w:sz w:val="24"/>
        </w:rPr>
        <w:t xml:space="preserve">Posljedice po gospodarstvo procjenjuju se kao </w:t>
      </w:r>
      <w:r>
        <w:rPr>
          <w:rFonts w:ascii="Times New Roman" w:hAnsi="Times New Roman"/>
          <w:b/>
          <w:sz w:val="24"/>
        </w:rPr>
        <w:t>značajne</w:t>
      </w:r>
      <w:r w:rsidRPr="00963DA0">
        <w:rPr>
          <w:rFonts w:ascii="Times New Roman" w:hAnsi="Times New Roman"/>
          <w:b/>
          <w:sz w:val="24"/>
        </w:rPr>
        <w:t xml:space="preserve"> </w:t>
      </w:r>
      <w:r w:rsidRPr="00963DA0">
        <w:rPr>
          <w:rFonts w:ascii="Times New Roman" w:hAnsi="Times New Roman"/>
          <w:sz w:val="24"/>
        </w:rPr>
        <w:t>obzirom da su procijenjene štete u rasponu od 1</w:t>
      </w:r>
      <w:r>
        <w:rPr>
          <w:rFonts w:ascii="Times New Roman" w:hAnsi="Times New Roman"/>
          <w:sz w:val="24"/>
        </w:rPr>
        <w:t>5</w:t>
      </w:r>
      <w:r w:rsidRPr="00963DA0">
        <w:rPr>
          <w:rFonts w:ascii="Times New Roman" w:hAnsi="Times New Roman"/>
          <w:sz w:val="24"/>
        </w:rPr>
        <w:t>-</w:t>
      </w:r>
      <w:r>
        <w:rPr>
          <w:rFonts w:ascii="Times New Roman" w:hAnsi="Times New Roman"/>
          <w:sz w:val="24"/>
        </w:rPr>
        <w:t>2</w:t>
      </w:r>
      <w:r w:rsidRPr="00963DA0">
        <w:rPr>
          <w:rFonts w:ascii="Times New Roman" w:hAnsi="Times New Roman"/>
          <w:sz w:val="24"/>
        </w:rPr>
        <w:t>5% godišnjeg Proračuna, odnosno izme</w:t>
      </w:r>
      <w:r>
        <w:rPr>
          <w:rFonts w:ascii="Times New Roman" w:hAnsi="Times New Roman"/>
          <w:sz w:val="24"/>
        </w:rPr>
        <w:t xml:space="preserve">đu  </w:t>
      </w:r>
      <w:r w:rsidR="00391D3A">
        <w:rPr>
          <w:rFonts w:ascii="Times New Roman" w:hAnsi="Times New Roman"/>
          <w:sz w:val="24"/>
        </w:rPr>
        <w:t>2 307 900,00 €</w:t>
      </w:r>
      <w:r>
        <w:rPr>
          <w:rFonts w:ascii="Times New Roman" w:hAnsi="Times New Roman"/>
          <w:sz w:val="24"/>
        </w:rPr>
        <w:t xml:space="preserve"> i </w:t>
      </w:r>
      <w:r w:rsidR="00391D3A">
        <w:rPr>
          <w:rFonts w:ascii="Times New Roman" w:hAnsi="Times New Roman"/>
          <w:sz w:val="24"/>
        </w:rPr>
        <w:t>3 846 500 €</w:t>
      </w:r>
      <w:r>
        <w:rPr>
          <w:rFonts w:ascii="Times New Roman" w:hAnsi="Times New Roman"/>
          <w:sz w:val="24"/>
        </w:rPr>
        <w:t>.</w:t>
      </w:r>
    </w:p>
    <w:p w14:paraId="76B3FBA2" w14:textId="77777777" w:rsidR="006624FD" w:rsidRPr="006624FD" w:rsidRDefault="006624FD" w:rsidP="006624FD">
      <w:pPr>
        <w:pStyle w:val="Bezproreda2"/>
      </w:pPr>
    </w:p>
    <w:p w14:paraId="71C95C93" w14:textId="3A35AA63" w:rsidR="006624FD" w:rsidRPr="006624FD" w:rsidRDefault="006624FD" w:rsidP="006624FD">
      <w:pPr>
        <w:pStyle w:val="Bezproreda2"/>
        <w:rPr>
          <w:b/>
        </w:rPr>
      </w:pPr>
      <w:r w:rsidRPr="006624FD">
        <w:rPr>
          <w:iCs/>
          <w:sz w:val="20"/>
          <w:szCs w:val="20"/>
        </w:rPr>
        <w:t xml:space="preserve">  </w:t>
      </w:r>
      <w:r>
        <w:rPr>
          <w:iCs/>
          <w:sz w:val="20"/>
          <w:szCs w:val="20"/>
        </w:rPr>
        <w:t xml:space="preserve">                 </w:t>
      </w:r>
      <w:r w:rsidR="00E31898">
        <w:rPr>
          <w:iCs/>
          <w:sz w:val="20"/>
          <w:szCs w:val="20"/>
        </w:rPr>
        <w:t>Tablica 1</w:t>
      </w:r>
      <w:r w:rsidR="00476A64">
        <w:rPr>
          <w:iCs/>
          <w:sz w:val="20"/>
          <w:szCs w:val="20"/>
        </w:rPr>
        <w:t>74</w:t>
      </w:r>
      <w:r w:rsidRPr="006624FD">
        <w:rPr>
          <w:iCs/>
          <w:sz w:val="20"/>
          <w:szCs w:val="20"/>
        </w:rPr>
        <w:t>: Posljedice na gospodarstvo</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6624FD" w:rsidRPr="006624FD" w14:paraId="4E1AD0FC" w14:textId="77777777" w:rsidTr="006624FD">
        <w:trPr>
          <w:trHeight w:val="248"/>
        </w:trPr>
        <w:tc>
          <w:tcPr>
            <w:tcW w:w="7196" w:type="dxa"/>
            <w:gridSpan w:val="4"/>
            <w:shd w:val="clear" w:color="auto" w:fill="BDD6EE"/>
            <w:vAlign w:val="center"/>
          </w:tcPr>
          <w:p w14:paraId="54F174CD" w14:textId="77777777" w:rsidR="006624FD" w:rsidRPr="006624FD" w:rsidRDefault="006624FD" w:rsidP="002D2EC1">
            <w:pPr>
              <w:pStyle w:val="Bezproreda2"/>
              <w:jc w:val="center"/>
              <w:rPr>
                <w:b/>
                <w:iCs/>
                <w:sz w:val="20"/>
                <w:szCs w:val="20"/>
              </w:rPr>
            </w:pPr>
            <w:r w:rsidRPr="006624FD">
              <w:rPr>
                <w:b/>
                <w:iCs/>
                <w:sz w:val="20"/>
                <w:szCs w:val="20"/>
              </w:rPr>
              <w:t>Posljedice na gospodarstvo</w:t>
            </w:r>
          </w:p>
        </w:tc>
      </w:tr>
      <w:tr w:rsidR="006624FD" w:rsidRPr="006624FD" w14:paraId="24475D40" w14:textId="77777777" w:rsidTr="006624FD">
        <w:trPr>
          <w:trHeight w:val="467"/>
        </w:trPr>
        <w:tc>
          <w:tcPr>
            <w:tcW w:w="1161" w:type="dxa"/>
            <w:shd w:val="clear" w:color="auto" w:fill="BDD6EE"/>
            <w:vAlign w:val="center"/>
          </w:tcPr>
          <w:p w14:paraId="75D03EB1" w14:textId="77777777" w:rsidR="006624FD" w:rsidRPr="006624FD" w:rsidRDefault="006624FD" w:rsidP="006624FD">
            <w:pPr>
              <w:pStyle w:val="Bezproreda2"/>
              <w:rPr>
                <w:b/>
                <w:iCs/>
                <w:sz w:val="20"/>
                <w:szCs w:val="20"/>
              </w:rPr>
            </w:pPr>
            <w:r w:rsidRPr="006624FD">
              <w:rPr>
                <w:b/>
                <w:iCs/>
                <w:sz w:val="20"/>
                <w:szCs w:val="20"/>
              </w:rPr>
              <w:t>Kategorija</w:t>
            </w:r>
          </w:p>
          <w:p w14:paraId="510202C3" w14:textId="77777777" w:rsidR="006624FD" w:rsidRPr="006624FD" w:rsidRDefault="006624FD" w:rsidP="006624FD">
            <w:pPr>
              <w:pStyle w:val="Bezproreda2"/>
              <w:rPr>
                <w:b/>
                <w:iCs/>
                <w:sz w:val="20"/>
                <w:szCs w:val="20"/>
              </w:rPr>
            </w:pPr>
          </w:p>
        </w:tc>
        <w:tc>
          <w:tcPr>
            <w:tcW w:w="1407" w:type="dxa"/>
            <w:shd w:val="clear" w:color="auto" w:fill="BDD6EE"/>
          </w:tcPr>
          <w:p w14:paraId="5530D36C" w14:textId="77777777" w:rsidR="006624FD" w:rsidRPr="006624FD" w:rsidRDefault="006624FD" w:rsidP="006624FD">
            <w:pPr>
              <w:pStyle w:val="Bezproreda2"/>
              <w:rPr>
                <w:b/>
                <w:iCs/>
                <w:sz w:val="20"/>
                <w:szCs w:val="20"/>
              </w:rPr>
            </w:pPr>
            <w:r w:rsidRPr="006624FD">
              <w:rPr>
                <w:b/>
                <w:iCs/>
                <w:sz w:val="20"/>
                <w:szCs w:val="20"/>
              </w:rPr>
              <w:t>Posljedice</w:t>
            </w:r>
          </w:p>
        </w:tc>
        <w:tc>
          <w:tcPr>
            <w:tcW w:w="3352" w:type="dxa"/>
            <w:shd w:val="clear" w:color="auto" w:fill="BDD6EE"/>
            <w:vAlign w:val="center"/>
          </w:tcPr>
          <w:p w14:paraId="4D2BB53E" w14:textId="77777777" w:rsidR="006624FD" w:rsidRPr="006624FD" w:rsidRDefault="006624FD" w:rsidP="006624FD">
            <w:pPr>
              <w:pStyle w:val="Bezproreda2"/>
              <w:rPr>
                <w:b/>
                <w:iCs/>
                <w:sz w:val="20"/>
                <w:szCs w:val="20"/>
              </w:rPr>
            </w:pPr>
            <w:r w:rsidRPr="006624FD">
              <w:rPr>
                <w:b/>
                <w:iCs/>
                <w:sz w:val="20"/>
                <w:szCs w:val="20"/>
              </w:rPr>
              <w:t>Kriterij štete u % proračuna JLS</w:t>
            </w:r>
          </w:p>
        </w:tc>
        <w:tc>
          <w:tcPr>
            <w:tcW w:w="1276" w:type="dxa"/>
            <w:shd w:val="clear" w:color="auto" w:fill="BDD6EE"/>
          </w:tcPr>
          <w:p w14:paraId="20D4F1A7" w14:textId="77777777" w:rsidR="006624FD" w:rsidRPr="006624FD" w:rsidRDefault="006624FD" w:rsidP="006624FD">
            <w:pPr>
              <w:pStyle w:val="Bezproreda2"/>
              <w:rPr>
                <w:b/>
                <w:iCs/>
                <w:sz w:val="20"/>
                <w:szCs w:val="20"/>
              </w:rPr>
            </w:pPr>
            <w:r w:rsidRPr="006624FD">
              <w:rPr>
                <w:b/>
                <w:iCs/>
                <w:sz w:val="20"/>
                <w:szCs w:val="20"/>
              </w:rPr>
              <w:t>odabrano</w:t>
            </w:r>
          </w:p>
        </w:tc>
      </w:tr>
      <w:tr w:rsidR="006624FD" w:rsidRPr="006624FD" w14:paraId="799517A8" w14:textId="77777777" w:rsidTr="006624FD">
        <w:trPr>
          <w:trHeight w:val="263"/>
        </w:trPr>
        <w:tc>
          <w:tcPr>
            <w:tcW w:w="1161" w:type="dxa"/>
            <w:shd w:val="clear" w:color="auto" w:fill="B17ED8"/>
            <w:vAlign w:val="center"/>
          </w:tcPr>
          <w:p w14:paraId="60D121F6" w14:textId="77777777" w:rsidR="006624FD" w:rsidRPr="006624FD" w:rsidRDefault="006624FD" w:rsidP="006624FD">
            <w:pPr>
              <w:pStyle w:val="Bezproreda2"/>
              <w:jc w:val="center"/>
              <w:rPr>
                <w:b/>
                <w:iCs/>
                <w:sz w:val="20"/>
                <w:szCs w:val="20"/>
              </w:rPr>
            </w:pPr>
            <w:r w:rsidRPr="006624FD">
              <w:rPr>
                <w:b/>
                <w:iCs/>
                <w:sz w:val="20"/>
                <w:szCs w:val="20"/>
              </w:rPr>
              <w:t>1</w:t>
            </w:r>
          </w:p>
        </w:tc>
        <w:tc>
          <w:tcPr>
            <w:tcW w:w="1407" w:type="dxa"/>
            <w:shd w:val="clear" w:color="auto" w:fill="B17ED8"/>
          </w:tcPr>
          <w:p w14:paraId="5210BFAB" w14:textId="77777777" w:rsidR="006624FD" w:rsidRPr="006624FD" w:rsidRDefault="006624FD" w:rsidP="006624FD">
            <w:pPr>
              <w:pStyle w:val="Bezproreda2"/>
              <w:rPr>
                <w:iCs/>
                <w:sz w:val="20"/>
                <w:szCs w:val="20"/>
              </w:rPr>
            </w:pPr>
            <w:r w:rsidRPr="006624FD">
              <w:rPr>
                <w:iCs/>
                <w:sz w:val="20"/>
                <w:szCs w:val="20"/>
              </w:rPr>
              <w:t>Neznatne</w:t>
            </w:r>
          </w:p>
        </w:tc>
        <w:tc>
          <w:tcPr>
            <w:tcW w:w="3352" w:type="dxa"/>
            <w:vAlign w:val="center"/>
          </w:tcPr>
          <w:p w14:paraId="6795F323" w14:textId="77777777" w:rsidR="006624FD" w:rsidRPr="006624FD" w:rsidRDefault="006624FD" w:rsidP="002D2EC1">
            <w:pPr>
              <w:pStyle w:val="Bezproreda2"/>
              <w:jc w:val="center"/>
              <w:rPr>
                <w:iCs/>
                <w:sz w:val="20"/>
                <w:szCs w:val="20"/>
              </w:rPr>
            </w:pPr>
            <w:r w:rsidRPr="006624FD">
              <w:rPr>
                <w:iCs/>
                <w:sz w:val="20"/>
                <w:szCs w:val="20"/>
              </w:rPr>
              <w:t>0,5-1 %</w:t>
            </w:r>
          </w:p>
        </w:tc>
        <w:tc>
          <w:tcPr>
            <w:tcW w:w="1276" w:type="dxa"/>
            <w:shd w:val="clear" w:color="auto" w:fill="B17ED8"/>
          </w:tcPr>
          <w:p w14:paraId="7E9D74C1" w14:textId="77777777" w:rsidR="006624FD" w:rsidRPr="006624FD" w:rsidRDefault="006624FD" w:rsidP="006624FD">
            <w:pPr>
              <w:pStyle w:val="Bezproreda2"/>
              <w:jc w:val="center"/>
              <w:rPr>
                <w:b/>
                <w:iCs/>
                <w:sz w:val="20"/>
                <w:szCs w:val="20"/>
              </w:rPr>
            </w:pPr>
          </w:p>
        </w:tc>
      </w:tr>
      <w:tr w:rsidR="006624FD" w:rsidRPr="006624FD" w14:paraId="4D785065" w14:textId="77777777" w:rsidTr="006624FD">
        <w:trPr>
          <w:trHeight w:val="280"/>
        </w:trPr>
        <w:tc>
          <w:tcPr>
            <w:tcW w:w="1161" w:type="dxa"/>
            <w:shd w:val="clear" w:color="auto" w:fill="00B050"/>
            <w:vAlign w:val="center"/>
          </w:tcPr>
          <w:p w14:paraId="67B9787F" w14:textId="77777777" w:rsidR="006624FD" w:rsidRPr="006624FD" w:rsidRDefault="006624FD" w:rsidP="006624FD">
            <w:pPr>
              <w:pStyle w:val="Bezproreda2"/>
              <w:jc w:val="center"/>
              <w:rPr>
                <w:b/>
                <w:iCs/>
                <w:sz w:val="20"/>
                <w:szCs w:val="20"/>
              </w:rPr>
            </w:pPr>
            <w:r w:rsidRPr="006624FD">
              <w:rPr>
                <w:b/>
                <w:iCs/>
                <w:sz w:val="20"/>
                <w:szCs w:val="20"/>
              </w:rPr>
              <w:t>2</w:t>
            </w:r>
          </w:p>
        </w:tc>
        <w:tc>
          <w:tcPr>
            <w:tcW w:w="1407" w:type="dxa"/>
            <w:shd w:val="clear" w:color="auto" w:fill="00B050"/>
          </w:tcPr>
          <w:p w14:paraId="515092B4" w14:textId="77777777" w:rsidR="006624FD" w:rsidRPr="006624FD" w:rsidRDefault="006624FD" w:rsidP="006624FD">
            <w:pPr>
              <w:pStyle w:val="Bezproreda2"/>
              <w:rPr>
                <w:iCs/>
                <w:sz w:val="20"/>
                <w:szCs w:val="20"/>
              </w:rPr>
            </w:pPr>
            <w:r w:rsidRPr="006624FD">
              <w:rPr>
                <w:iCs/>
                <w:sz w:val="20"/>
                <w:szCs w:val="20"/>
              </w:rPr>
              <w:t>Malene</w:t>
            </w:r>
          </w:p>
        </w:tc>
        <w:tc>
          <w:tcPr>
            <w:tcW w:w="3352" w:type="dxa"/>
            <w:vAlign w:val="center"/>
          </w:tcPr>
          <w:p w14:paraId="1B18D2D1" w14:textId="77777777" w:rsidR="006624FD" w:rsidRPr="006624FD" w:rsidRDefault="006624FD" w:rsidP="002D2EC1">
            <w:pPr>
              <w:pStyle w:val="Bezproreda2"/>
              <w:jc w:val="center"/>
              <w:rPr>
                <w:iCs/>
                <w:sz w:val="20"/>
                <w:szCs w:val="20"/>
              </w:rPr>
            </w:pPr>
            <w:r w:rsidRPr="006624FD">
              <w:rPr>
                <w:iCs/>
                <w:sz w:val="20"/>
                <w:szCs w:val="20"/>
              </w:rPr>
              <w:t>1-5 %</w:t>
            </w:r>
          </w:p>
        </w:tc>
        <w:tc>
          <w:tcPr>
            <w:tcW w:w="1276" w:type="dxa"/>
            <w:shd w:val="clear" w:color="auto" w:fill="00B050"/>
          </w:tcPr>
          <w:p w14:paraId="225C6415" w14:textId="77777777" w:rsidR="006624FD" w:rsidRPr="006624FD" w:rsidRDefault="006624FD" w:rsidP="006624FD">
            <w:pPr>
              <w:pStyle w:val="Bezproreda2"/>
              <w:jc w:val="center"/>
              <w:rPr>
                <w:b/>
                <w:iCs/>
                <w:sz w:val="20"/>
                <w:szCs w:val="20"/>
              </w:rPr>
            </w:pPr>
          </w:p>
        </w:tc>
      </w:tr>
      <w:tr w:rsidR="006624FD" w:rsidRPr="006624FD" w14:paraId="0E3F83CF" w14:textId="77777777" w:rsidTr="006624FD">
        <w:trPr>
          <w:trHeight w:val="269"/>
        </w:trPr>
        <w:tc>
          <w:tcPr>
            <w:tcW w:w="1161" w:type="dxa"/>
            <w:shd w:val="clear" w:color="auto" w:fill="FFFF00"/>
            <w:vAlign w:val="center"/>
          </w:tcPr>
          <w:p w14:paraId="1BB11992" w14:textId="77777777" w:rsidR="006624FD" w:rsidRPr="006624FD" w:rsidRDefault="006624FD" w:rsidP="006624FD">
            <w:pPr>
              <w:pStyle w:val="Bezproreda2"/>
              <w:jc w:val="center"/>
              <w:rPr>
                <w:b/>
                <w:iCs/>
                <w:sz w:val="20"/>
                <w:szCs w:val="20"/>
              </w:rPr>
            </w:pPr>
            <w:r w:rsidRPr="006624FD">
              <w:rPr>
                <w:b/>
                <w:iCs/>
                <w:sz w:val="20"/>
                <w:szCs w:val="20"/>
              </w:rPr>
              <w:t>3</w:t>
            </w:r>
          </w:p>
        </w:tc>
        <w:tc>
          <w:tcPr>
            <w:tcW w:w="1407" w:type="dxa"/>
            <w:shd w:val="clear" w:color="auto" w:fill="FFFF00"/>
          </w:tcPr>
          <w:p w14:paraId="742EB893" w14:textId="77777777" w:rsidR="006624FD" w:rsidRPr="006624FD" w:rsidRDefault="006624FD" w:rsidP="006624FD">
            <w:pPr>
              <w:pStyle w:val="Bezproreda2"/>
              <w:rPr>
                <w:iCs/>
                <w:sz w:val="20"/>
                <w:szCs w:val="20"/>
              </w:rPr>
            </w:pPr>
            <w:r w:rsidRPr="006624FD">
              <w:rPr>
                <w:iCs/>
                <w:sz w:val="20"/>
                <w:szCs w:val="20"/>
              </w:rPr>
              <w:t>Umjerene</w:t>
            </w:r>
          </w:p>
        </w:tc>
        <w:tc>
          <w:tcPr>
            <w:tcW w:w="3352" w:type="dxa"/>
            <w:vAlign w:val="center"/>
          </w:tcPr>
          <w:p w14:paraId="3F6BC4A1" w14:textId="77777777" w:rsidR="006624FD" w:rsidRPr="006624FD" w:rsidRDefault="006624FD" w:rsidP="002D2EC1">
            <w:pPr>
              <w:pStyle w:val="Bezproreda2"/>
              <w:jc w:val="center"/>
              <w:rPr>
                <w:iCs/>
                <w:sz w:val="20"/>
                <w:szCs w:val="20"/>
              </w:rPr>
            </w:pPr>
            <w:r w:rsidRPr="006624FD">
              <w:rPr>
                <w:iCs/>
                <w:sz w:val="20"/>
                <w:szCs w:val="20"/>
              </w:rPr>
              <w:t>5-15 %</w:t>
            </w:r>
          </w:p>
        </w:tc>
        <w:tc>
          <w:tcPr>
            <w:tcW w:w="1276" w:type="dxa"/>
            <w:shd w:val="clear" w:color="auto" w:fill="FFFF00"/>
          </w:tcPr>
          <w:p w14:paraId="24633D9D" w14:textId="77777777" w:rsidR="006624FD" w:rsidRPr="006624FD" w:rsidRDefault="006624FD" w:rsidP="006624FD">
            <w:pPr>
              <w:pStyle w:val="Bezproreda2"/>
              <w:jc w:val="center"/>
              <w:rPr>
                <w:b/>
                <w:iCs/>
                <w:sz w:val="20"/>
                <w:szCs w:val="20"/>
              </w:rPr>
            </w:pPr>
          </w:p>
        </w:tc>
      </w:tr>
      <w:tr w:rsidR="006624FD" w:rsidRPr="006624FD" w14:paraId="6553EDF5" w14:textId="77777777" w:rsidTr="006624FD">
        <w:trPr>
          <w:trHeight w:val="274"/>
        </w:trPr>
        <w:tc>
          <w:tcPr>
            <w:tcW w:w="1161" w:type="dxa"/>
            <w:shd w:val="clear" w:color="auto" w:fill="FFC000"/>
            <w:vAlign w:val="center"/>
          </w:tcPr>
          <w:p w14:paraId="35B05286" w14:textId="77777777" w:rsidR="006624FD" w:rsidRPr="006624FD" w:rsidRDefault="006624FD" w:rsidP="006624FD">
            <w:pPr>
              <w:pStyle w:val="Bezproreda2"/>
              <w:jc w:val="center"/>
              <w:rPr>
                <w:b/>
                <w:iCs/>
                <w:sz w:val="20"/>
                <w:szCs w:val="20"/>
              </w:rPr>
            </w:pPr>
            <w:r w:rsidRPr="006624FD">
              <w:rPr>
                <w:b/>
                <w:iCs/>
                <w:sz w:val="20"/>
                <w:szCs w:val="20"/>
              </w:rPr>
              <w:t>4</w:t>
            </w:r>
          </w:p>
        </w:tc>
        <w:tc>
          <w:tcPr>
            <w:tcW w:w="1407" w:type="dxa"/>
            <w:shd w:val="clear" w:color="auto" w:fill="FFC000"/>
          </w:tcPr>
          <w:p w14:paraId="485AAC9B" w14:textId="77777777" w:rsidR="006624FD" w:rsidRPr="006624FD" w:rsidRDefault="006624FD" w:rsidP="006624FD">
            <w:pPr>
              <w:pStyle w:val="Bezproreda2"/>
              <w:rPr>
                <w:iCs/>
                <w:sz w:val="20"/>
                <w:szCs w:val="20"/>
              </w:rPr>
            </w:pPr>
            <w:r w:rsidRPr="006624FD">
              <w:rPr>
                <w:iCs/>
                <w:sz w:val="20"/>
                <w:szCs w:val="20"/>
              </w:rPr>
              <w:t>Značajne</w:t>
            </w:r>
          </w:p>
        </w:tc>
        <w:tc>
          <w:tcPr>
            <w:tcW w:w="3352" w:type="dxa"/>
            <w:vAlign w:val="center"/>
          </w:tcPr>
          <w:p w14:paraId="599C8C8D" w14:textId="77777777" w:rsidR="006624FD" w:rsidRPr="006624FD" w:rsidRDefault="006624FD" w:rsidP="002D2EC1">
            <w:pPr>
              <w:pStyle w:val="Bezproreda2"/>
              <w:jc w:val="center"/>
              <w:rPr>
                <w:iCs/>
                <w:sz w:val="20"/>
                <w:szCs w:val="20"/>
              </w:rPr>
            </w:pPr>
            <w:r w:rsidRPr="006624FD">
              <w:rPr>
                <w:iCs/>
                <w:sz w:val="20"/>
                <w:szCs w:val="20"/>
              </w:rPr>
              <w:t>15-25 %</w:t>
            </w:r>
          </w:p>
        </w:tc>
        <w:tc>
          <w:tcPr>
            <w:tcW w:w="1276" w:type="dxa"/>
            <w:shd w:val="clear" w:color="auto" w:fill="FFC000"/>
          </w:tcPr>
          <w:p w14:paraId="65C8D9AF" w14:textId="77777777" w:rsidR="006624FD" w:rsidRPr="007C2C22" w:rsidRDefault="007C2C22" w:rsidP="006624FD">
            <w:pPr>
              <w:pStyle w:val="Bezproreda2"/>
              <w:jc w:val="center"/>
              <w:rPr>
                <w:b/>
                <w:iCs/>
                <w:sz w:val="20"/>
                <w:szCs w:val="20"/>
              </w:rPr>
            </w:pPr>
            <w:r w:rsidRPr="007C2C22">
              <w:rPr>
                <w:b/>
                <w:iCs/>
                <w:sz w:val="20"/>
                <w:szCs w:val="20"/>
              </w:rPr>
              <w:t>X</w:t>
            </w:r>
          </w:p>
        </w:tc>
      </w:tr>
      <w:tr w:rsidR="006624FD" w:rsidRPr="006624FD" w14:paraId="1A534E37" w14:textId="77777777" w:rsidTr="006624FD">
        <w:trPr>
          <w:trHeight w:val="278"/>
        </w:trPr>
        <w:tc>
          <w:tcPr>
            <w:tcW w:w="1161" w:type="dxa"/>
            <w:shd w:val="clear" w:color="auto" w:fill="FF0000"/>
            <w:vAlign w:val="center"/>
          </w:tcPr>
          <w:p w14:paraId="5FDCB29C" w14:textId="77777777" w:rsidR="006624FD" w:rsidRPr="006624FD" w:rsidRDefault="006624FD" w:rsidP="006624FD">
            <w:pPr>
              <w:pStyle w:val="Bezproreda2"/>
              <w:jc w:val="center"/>
              <w:rPr>
                <w:b/>
                <w:iCs/>
                <w:sz w:val="20"/>
                <w:szCs w:val="20"/>
              </w:rPr>
            </w:pPr>
            <w:r w:rsidRPr="006624FD">
              <w:rPr>
                <w:b/>
                <w:iCs/>
                <w:sz w:val="20"/>
                <w:szCs w:val="20"/>
              </w:rPr>
              <w:t>5</w:t>
            </w:r>
          </w:p>
        </w:tc>
        <w:tc>
          <w:tcPr>
            <w:tcW w:w="1407" w:type="dxa"/>
            <w:shd w:val="clear" w:color="auto" w:fill="FF0000"/>
          </w:tcPr>
          <w:p w14:paraId="30BCE603" w14:textId="77777777" w:rsidR="006624FD" w:rsidRPr="006624FD" w:rsidRDefault="006624FD" w:rsidP="006624FD">
            <w:pPr>
              <w:pStyle w:val="Bezproreda2"/>
              <w:rPr>
                <w:iCs/>
                <w:sz w:val="20"/>
                <w:szCs w:val="20"/>
              </w:rPr>
            </w:pPr>
            <w:r w:rsidRPr="006624FD">
              <w:rPr>
                <w:iCs/>
                <w:sz w:val="20"/>
                <w:szCs w:val="20"/>
              </w:rPr>
              <w:t>Katastrofalne</w:t>
            </w:r>
          </w:p>
        </w:tc>
        <w:tc>
          <w:tcPr>
            <w:tcW w:w="3352" w:type="dxa"/>
            <w:vAlign w:val="center"/>
          </w:tcPr>
          <w:p w14:paraId="59D0C4AD" w14:textId="77777777" w:rsidR="006624FD" w:rsidRPr="006624FD" w:rsidRDefault="006624FD" w:rsidP="002D2EC1">
            <w:pPr>
              <w:pStyle w:val="Bezproreda2"/>
              <w:jc w:val="center"/>
              <w:rPr>
                <w:iCs/>
                <w:sz w:val="20"/>
                <w:szCs w:val="20"/>
              </w:rPr>
            </w:pPr>
            <w:r w:rsidRPr="006624FD">
              <w:rPr>
                <w:iCs/>
                <w:sz w:val="20"/>
                <w:szCs w:val="20"/>
              </w:rPr>
              <w:t>&gt;25 %</w:t>
            </w:r>
          </w:p>
        </w:tc>
        <w:tc>
          <w:tcPr>
            <w:tcW w:w="1276" w:type="dxa"/>
            <w:shd w:val="clear" w:color="auto" w:fill="FF0000"/>
          </w:tcPr>
          <w:p w14:paraId="3915F48B" w14:textId="77777777" w:rsidR="006624FD" w:rsidRPr="006624FD" w:rsidRDefault="006624FD" w:rsidP="006624FD">
            <w:pPr>
              <w:pStyle w:val="Bezproreda2"/>
              <w:jc w:val="center"/>
              <w:rPr>
                <w:b/>
                <w:iCs/>
                <w:sz w:val="20"/>
                <w:szCs w:val="20"/>
              </w:rPr>
            </w:pPr>
          </w:p>
        </w:tc>
      </w:tr>
    </w:tbl>
    <w:p w14:paraId="08EC6608" w14:textId="77777777" w:rsidR="004043D6" w:rsidRDefault="004043D6" w:rsidP="000E3733">
      <w:pPr>
        <w:spacing w:after="0" w:line="240" w:lineRule="auto"/>
        <w:jc w:val="both"/>
        <w:rPr>
          <w:rFonts w:ascii="Times New Roman" w:eastAsia="Times New Roman" w:hAnsi="Times New Roman" w:cs="Times New Roman"/>
          <w:sz w:val="24"/>
          <w:szCs w:val="24"/>
          <w:lang w:eastAsia="hr-HR"/>
        </w:rPr>
      </w:pPr>
    </w:p>
    <w:p w14:paraId="7012F068" w14:textId="77777777" w:rsidR="006624FD" w:rsidRPr="000E3733" w:rsidRDefault="006624FD" w:rsidP="000E3733">
      <w:pPr>
        <w:spacing w:after="0" w:line="240" w:lineRule="auto"/>
        <w:jc w:val="both"/>
        <w:rPr>
          <w:rFonts w:ascii="Times New Roman" w:eastAsia="Times New Roman" w:hAnsi="Times New Roman" w:cs="Times New Roman"/>
          <w:sz w:val="24"/>
          <w:szCs w:val="24"/>
          <w:lang w:eastAsia="hr-HR"/>
        </w:rPr>
      </w:pPr>
    </w:p>
    <w:p w14:paraId="219DCC21" w14:textId="77777777" w:rsidR="000E3733" w:rsidRPr="006624FD" w:rsidRDefault="000E3733" w:rsidP="000E3733">
      <w:pPr>
        <w:keepNext/>
        <w:keepLines/>
        <w:numPr>
          <w:ilvl w:val="4"/>
          <w:numId w:val="1"/>
        </w:numPr>
        <w:spacing w:before="40" w:after="0" w:line="240" w:lineRule="auto"/>
        <w:ind w:left="1701" w:hanging="1134"/>
        <w:outlineLvl w:val="4"/>
        <w:rPr>
          <w:rFonts w:ascii="Times New Roman" w:eastAsiaTheme="majorEastAsia" w:hAnsi="Times New Roman" w:cstheme="majorBidi"/>
          <w:b/>
          <w:sz w:val="24"/>
        </w:rPr>
      </w:pPr>
      <w:bookmarkStart w:id="623" w:name="_Toc517456320"/>
      <w:bookmarkStart w:id="624" w:name="_Toc517456498"/>
      <w:bookmarkStart w:id="625" w:name="_Toc517461490"/>
      <w:r w:rsidRPr="000E3733">
        <w:rPr>
          <w:rFonts w:ascii="Times New Roman" w:eastAsiaTheme="majorEastAsia" w:hAnsi="Times New Roman" w:cstheme="majorBidi"/>
          <w:b/>
          <w:sz w:val="24"/>
        </w:rPr>
        <w:t>Posljedice po društvenu stabilnost i politiku</w:t>
      </w:r>
      <w:bookmarkEnd w:id="623"/>
      <w:bookmarkEnd w:id="624"/>
      <w:bookmarkEnd w:id="625"/>
    </w:p>
    <w:p w14:paraId="3DACDBB0" w14:textId="77777777" w:rsidR="006624FD" w:rsidRDefault="006624FD" w:rsidP="006624FD">
      <w:pPr>
        <w:pStyle w:val="Bezproreda"/>
      </w:pPr>
      <w:r>
        <w:t>Posljedice za Društvenu stabilnost i politiku iskazuju se u materijalnoj šteti i to:</w:t>
      </w:r>
    </w:p>
    <w:p w14:paraId="2B74D6A4" w14:textId="77777777" w:rsidR="006624FD" w:rsidRDefault="006624FD" w:rsidP="006624FD">
      <w:pPr>
        <w:pStyle w:val="Bezproreda"/>
      </w:pPr>
    </w:p>
    <w:p w14:paraId="3C5B140A" w14:textId="45DC15DD" w:rsidR="006624FD" w:rsidRPr="00C1144E" w:rsidRDefault="006624FD" w:rsidP="005F33B1">
      <w:pPr>
        <w:pStyle w:val="Bezproreda"/>
        <w:numPr>
          <w:ilvl w:val="0"/>
          <w:numId w:val="61"/>
        </w:numPr>
      </w:pPr>
      <w:r>
        <w:t>štete na kritičnoj infrastrukturi -procijenjena šteta na promet uslijed akcidenta s opasnom tvari bila bi m</w:t>
      </w:r>
      <w:r w:rsidR="00EB63B6">
        <w:t>alena i kretala bi se između</w:t>
      </w:r>
      <w:r>
        <w:t xml:space="preserve"> 5</w:t>
      </w:r>
      <w:r w:rsidR="00EB63B6">
        <w:t xml:space="preserve"> i 15 </w:t>
      </w:r>
      <w:r>
        <w:t xml:space="preserve">% godišnjeg proračuna, odnosno </w:t>
      </w:r>
      <w:r w:rsidRPr="00572A9C">
        <w:t>između</w:t>
      </w:r>
      <w:r w:rsidR="00EB63B6">
        <w:t xml:space="preserve"> </w:t>
      </w:r>
      <w:r w:rsidR="00391D3A">
        <w:t xml:space="preserve">769 300 € </w:t>
      </w:r>
      <w:r w:rsidR="00EB63B6">
        <w:t xml:space="preserve"> i </w:t>
      </w:r>
      <w:r w:rsidR="00391D3A">
        <w:t>2 307 900,00 €</w:t>
      </w:r>
      <w:r w:rsidRPr="00572A9C">
        <w:t>.</w:t>
      </w:r>
      <w:r>
        <w:t xml:space="preserve"> </w:t>
      </w:r>
      <w:r w:rsidRPr="00C1144E">
        <w:t xml:space="preserve">Procjena posljedica šteta na objekte kritične infrastrukture bile bi </w:t>
      </w:r>
      <w:r w:rsidR="00391D3A">
        <w:rPr>
          <w:b/>
        </w:rPr>
        <w:t>umjerene</w:t>
      </w:r>
      <w:r>
        <w:t xml:space="preserve"> </w:t>
      </w:r>
      <w:r w:rsidRPr="00C1144E">
        <w:t xml:space="preserve">u odnosu na proračun Grada </w:t>
      </w:r>
      <w:r w:rsidR="007C2C22">
        <w:t>Ploč</w:t>
      </w:r>
      <w:r w:rsidR="00C5429A">
        <w:t>a</w:t>
      </w:r>
      <w:r w:rsidRPr="00C1144E">
        <w:t xml:space="preserve">. </w:t>
      </w:r>
    </w:p>
    <w:p w14:paraId="0D1CA1E5" w14:textId="77777777" w:rsidR="006624FD" w:rsidRPr="006624FD" w:rsidRDefault="006624FD" w:rsidP="006624FD">
      <w:pPr>
        <w:pStyle w:val="Bezproreda2"/>
      </w:pPr>
    </w:p>
    <w:p w14:paraId="1E7B9500" w14:textId="39EA6644" w:rsidR="006624FD" w:rsidRPr="006624FD" w:rsidRDefault="006624FD" w:rsidP="006624FD">
      <w:pPr>
        <w:pStyle w:val="Bezproreda2"/>
      </w:pPr>
      <w:r w:rsidRPr="006624FD">
        <w:rPr>
          <w:iCs/>
          <w:sz w:val="20"/>
          <w:szCs w:val="20"/>
        </w:rPr>
        <w:t xml:space="preserve">              </w:t>
      </w:r>
      <w:r>
        <w:rPr>
          <w:iCs/>
          <w:sz w:val="20"/>
          <w:szCs w:val="20"/>
        </w:rPr>
        <w:t xml:space="preserve"> </w:t>
      </w:r>
      <w:r w:rsidRPr="006624FD">
        <w:rPr>
          <w:iCs/>
          <w:sz w:val="20"/>
          <w:szCs w:val="20"/>
        </w:rPr>
        <w:t xml:space="preserve">   </w:t>
      </w:r>
      <w:r w:rsidR="00E31898">
        <w:rPr>
          <w:iCs/>
          <w:sz w:val="20"/>
          <w:szCs w:val="20"/>
        </w:rPr>
        <w:t>Tablica 1</w:t>
      </w:r>
      <w:r w:rsidR="00296042">
        <w:rPr>
          <w:iCs/>
          <w:sz w:val="20"/>
          <w:szCs w:val="20"/>
        </w:rPr>
        <w:t>75</w:t>
      </w:r>
      <w:r w:rsidRPr="006624FD">
        <w:rPr>
          <w:iCs/>
          <w:sz w:val="20"/>
          <w:szCs w:val="20"/>
        </w:rPr>
        <w:t xml:space="preserve">: Posljedice po društvenu sigurnost i politiku-štete na kritičnoj infrastrukturi </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6624FD" w:rsidRPr="006624FD" w14:paraId="2C1452EE" w14:textId="77777777" w:rsidTr="006624FD">
        <w:trPr>
          <w:trHeight w:val="248"/>
        </w:trPr>
        <w:tc>
          <w:tcPr>
            <w:tcW w:w="7196" w:type="dxa"/>
            <w:gridSpan w:val="4"/>
            <w:shd w:val="clear" w:color="auto" w:fill="BDD6EE"/>
            <w:vAlign w:val="center"/>
          </w:tcPr>
          <w:p w14:paraId="060FED6E" w14:textId="77777777" w:rsidR="006624FD" w:rsidRPr="006624FD" w:rsidRDefault="006624FD" w:rsidP="006624FD">
            <w:pPr>
              <w:pStyle w:val="Bezproreda2"/>
              <w:rPr>
                <w:b/>
                <w:iCs/>
                <w:sz w:val="20"/>
                <w:szCs w:val="20"/>
              </w:rPr>
            </w:pPr>
            <w:r w:rsidRPr="006624FD">
              <w:rPr>
                <w:b/>
                <w:iCs/>
                <w:sz w:val="20"/>
                <w:szCs w:val="20"/>
              </w:rPr>
              <w:t>Posljedice po društvenu sigurnost-kritična infrastruktura</w:t>
            </w:r>
          </w:p>
        </w:tc>
      </w:tr>
      <w:tr w:rsidR="006624FD" w:rsidRPr="006624FD" w14:paraId="263230CF" w14:textId="77777777" w:rsidTr="006624FD">
        <w:trPr>
          <w:trHeight w:val="467"/>
        </w:trPr>
        <w:tc>
          <w:tcPr>
            <w:tcW w:w="1161" w:type="dxa"/>
            <w:shd w:val="clear" w:color="auto" w:fill="BDD6EE"/>
            <w:vAlign w:val="center"/>
          </w:tcPr>
          <w:p w14:paraId="22BE3041" w14:textId="77777777" w:rsidR="006624FD" w:rsidRPr="006624FD" w:rsidRDefault="006624FD" w:rsidP="006624FD">
            <w:pPr>
              <w:pStyle w:val="Bezproreda2"/>
              <w:rPr>
                <w:b/>
                <w:iCs/>
                <w:sz w:val="20"/>
                <w:szCs w:val="20"/>
              </w:rPr>
            </w:pPr>
            <w:r w:rsidRPr="006624FD">
              <w:rPr>
                <w:b/>
                <w:iCs/>
                <w:sz w:val="20"/>
                <w:szCs w:val="20"/>
              </w:rPr>
              <w:t>Kategorija</w:t>
            </w:r>
          </w:p>
          <w:p w14:paraId="754E0580" w14:textId="77777777" w:rsidR="006624FD" w:rsidRPr="006624FD" w:rsidRDefault="006624FD" w:rsidP="006624FD">
            <w:pPr>
              <w:pStyle w:val="Bezproreda2"/>
              <w:rPr>
                <w:b/>
                <w:iCs/>
                <w:sz w:val="20"/>
                <w:szCs w:val="20"/>
              </w:rPr>
            </w:pPr>
          </w:p>
        </w:tc>
        <w:tc>
          <w:tcPr>
            <w:tcW w:w="1407" w:type="dxa"/>
            <w:shd w:val="clear" w:color="auto" w:fill="BDD6EE"/>
          </w:tcPr>
          <w:p w14:paraId="4D36022D" w14:textId="77777777" w:rsidR="006624FD" w:rsidRPr="006624FD" w:rsidRDefault="006624FD" w:rsidP="006624FD">
            <w:pPr>
              <w:pStyle w:val="Bezproreda2"/>
              <w:rPr>
                <w:b/>
                <w:iCs/>
                <w:sz w:val="20"/>
                <w:szCs w:val="20"/>
              </w:rPr>
            </w:pPr>
            <w:r w:rsidRPr="006624FD">
              <w:rPr>
                <w:b/>
                <w:iCs/>
                <w:sz w:val="20"/>
                <w:szCs w:val="20"/>
              </w:rPr>
              <w:t>Posljedice</w:t>
            </w:r>
          </w:p>
        </w:tc>
        <w:tc>
          <w:tcPr>
            <w:tcW w:w="3352" w:type="dxa"/>
            <w:shd w:val="clear" w:color="auto" w:fill="BDD6EE"/>
            <w:vAlign w:val="center"/>
          </w:tcPr>
          <w:p w14:paraId="2BFE49CC" w14:textId="77777777" w:rsidR="006624FD" w:rsidRPr="006624FD" w:rsidRDefault="006624FD" w:rsidP="006624FD">
            <w:pPr>
              <w:pStyle w:val="Bezproreda2"/>
              <w:rPr>
                <w:b/>
                <w:iCs/>
                <w:sz w:val="20"/>
                <w:szCs w:val="20"/>
              </w:rPr>
            </w:pPr>
            <w:r w:rsidRPr="006624FD">
              <w:rPr>
                <w:b/>
                <w:iCs/>
                <w:sz w:val="20"/>
                <w:szCs w:val="20"/>
              </w:rPr>
              <w:t>Kriterij štete u % proračuna JLS</w:t>
            </w:r>
          </w:p>
        </w:tc>
        <w:tc>
          <w:tcPr>
            <w:tcW w:w="1276" w:type="dxa"/>
            <w:shd w:val="clear" w:color="auto" w:fill="BDD6EE"/>
          </w:tcPr>
          <w:p w14:paraId="5561DB98" w14:textId="77777777" w:rsidR="006624FD" w:rsidRPr="006624FD" w:rsidRDefault="006624FD" w:rsidP="006624FD">
            <w:pPr>
              <w:pStyle w:val="Bezproreda2"/>
              <w:rPr>
                <w:b/>
                <w:iCs/>
                <w:sz w:val="20"/>
                <w:szCs w:val="20"/>
              </w:rPr>
            </w:pPr>
            <w:r w:rsidRPr="006624FD">
              <w:rPr>
                <w:b/>
                <w:iCs/>
                <w:sz w:val="20"/>
                <w:szCs w:val="20"/>
              </w:rPr>
              <w:t>odabrano</w:t>
            </w:r>
          </w:p>
        </w:tc>
      </w:tr>
      <w:tr w:rsidR="006624FD" w:rsidRPr="006624FD" w14:paraId="50947DD9" w14:textId="77777777" w:rsidTr="006624FD">
        <w:trPr>
          <w:trHeight w:val="263"/>
        </w:trPr>
        <w:tc>
          <w:tcPr>
            <w:tcW w:w="1161" w:type="dxa"/>
            <w:shd w:val="clear" w:color="auto" w:fill="B17ED8"/>
            <w:vAlign w:val="center"/>
          </w:tcPr>
          <w:p w14:paraId="6E873FD3" w14:textId="77777777" w:rsidR="006624FD" w:rsidRPr="006624FD" w:rsidRDefault="006624FD" w:rsidP="006624FD">
            <w:pPr>
              <w:pStyle w:val="Bezproreda2"/>
              <w:jc w:val="center"/>
              <w:rPr>
                <w:b/>
                <w:iCs/>
                <w:sz w:val="20"/>
                <w:szCs w:val="20"/>
              </w:rPr>
            </w:pPr>
            <w:r w:rsidRPr="006624FD">
              <w:rPr>
                <w:b/>
                <w:iCs/>
                <w:sz w:val="20"/>
                <w:szCs w:val="20"/>
              </w:rPr>
              <w:t>1</w:t>
            </w:r>
          </w:p>
        </w:tc>
        <w:tc>
          <w:tcPr>
            <w:tcW w:w="1407" w:type="dxa"/>
            <w:shd w:val="clear" w:color="auto" w:fill="B17ED8"/>
          </w:tcPr>
          <w:p w14:paraId="55A87E8F" w14:textId="77777777" w:rsidR="006624FD" w:rsidRPr="006624FD" w:rsidRDefault="006624FD" w:rsidP="006624FD">
            <w:pPr>
              <w:pStyle w:val="Bezproreda2"/>
              <w:rPr>
                <w:iCs/>
                <w:sz w:val="20"/>
                <w:szCs w:val="20"/>
              </w:rPr>
            </w:pPr>
            <w:r w:rsidRPr="006624FD">
              <w:rPr>
                <w:iCs/>
                <w:sz w:val="20"/>
                <w:szCs w:val="20"/>
              </w:rPr>
              <w:t>Neznatne</w:t>
            </w:r>
          </w:p>
        </w:tc>
        <w:tc>
          <w:tcPr>
            <w:tcW w:w="3352" w:type="dxa"/>
            <w:vAlign w:val="center"/>
          </w:tcPr>
          <w:p w14:paraId="3C0C05FF" w14:textId="77777777" w:rsidR="006624FD" w:rsidRPr="006624FD" w:rsidRDefault="006624FD" w:rsidP="006624FD">
            <w:pPr>
              <w:pStyle w:val="Bezproreda2"/>
              <w:jc w:val="center"/>
              <w:rPr>
                <w:iCs/>
                <w:sz w:val="20"/>
                <w:szCs w:val="20"/>
              </w:rPr>
            </w:pPr>
            <w:r w:rsidRPr="006624FD">
              <w:rPr>
                <w:iCs/>
                <w:sz w:val="20"/>
                <w:szCs w:val="20"/>
              </w:rPr>
              <w:t>0,5-1 %</w:t>
            </w:r>
          </w:p>
        </w:tc>
        <w:tc>
          <w:tcPr>
            <w:tcW w:w="1276" w:type="dxa"/>
            <w:shd w:val="clear" w:color="auto" w:fill="B17ED8"/>
          </w:tcPr>
          <w:p w14:paraId="344EDD81" w14:textId="77777777" w:rsidR="006624FD" w:rsidRPr="006624FD" w:rsidRDefault="006624FD" w:rsidP="006624FD">
            <w:pPr>
              <w:pStyle w:val="Bezproreda2"/>
              <w:jc w:val="center"/>
              <w:rPr>
                <w:b/>
                <w:iCs/>
                <w:sz w:val="20"/>
                <w:szCs w:val="20"/>
              </w:rPr>
            </w:pPr>
          </w:p>
        </w:tc>
      </w:tr>
      <w:tr w:rsidR="006624FD" w:rsidRPr="006624FD" w14:paraId="2E16CEDE" w14:textId="77777777" w:rsidTr="006624FD">
        <w:trPr>
          <w:trHeight w:val="280"/>
        </w:trPr>
        <w:tc>
          <w:tcPr>
            <w:tcW w:w="1161" w:type="dxa"/>
            <w:shd w:val="clear" w:color="auto" w:fill="00B050"/>
            <w:vAlign w:val="center"/>
          </w:tcPr>
          <w:p w14:paraId="6BACBB75" w14:textId="77777777" w:rsidR="006624FD" w:rsidRPr="006624FD" w:rsidRDefault="006624FD" w:rsidP="006624FD">
            <w:pPr>
              <w:pStyle w:val="Bezproreda2"/>
              <w:jc w:val="center"/>
              <w:rPr>
                <w:b/>
                <w:iCs/>
                <w:sz w:val="20"/>
                <w:szCs w:val="20"/>
              </w:rPr>
            </w:pPr>
            <w:r w:rsidRPr="006624FD">
              <w:rPr>
                <w:b/>
                <w:iCs/>
                <w:sz w:val="20"/>
                <w:szCs w:val="20"/>
              </w:rPr>
              <w:t>2</w:t>
            </w:r>
          </w:p>
        </w:tc>
        <w:tc>
          <w:tcPr>
            <w:tcW w:w="1407" w:type="dxa"/>
            <w:shd w:val="clear" w:color="auto" w:fill="00B050"/>
          </w:tcPr>
          <w:p w14:paraId="5CA0583C" w14:textId="77777777" w:rsidR="006624FD" w:rsidRPr="006624FD" w:rsidRDefault="006624FD" w:rsidP="006624FD">
            <w:pPr>
              <w:pStyle w:val="Bezproreda2"/>
              <w:rPr>
                <w:iCs/>
                <w:sz w:val="20"/>
                <w:szCs w:val="20"/>
              </w:rPr>
            </w:pPr>
            <w:r w:rsidRPr="006624FD">
              <w:rPr>
                <w:iCs/>
                <w:sz w:val="20"/>
                <w:szCs w:val="20"/>
              </w:rPr>
              <w:t>Malene</w:t>
            </w:r>
          </w:p>
        </w:tc>
        <w:tc>
          <w:tcPr>
            <w:tcW w:w="3352" w:type="dxa"/>
            <w:vAlign w:val="center"/>
          </w:tcPr>
          <w:p w14:paraId="0E65E2D2" w14:textId="77777777" w:rsidR="006624FD" w:rsidRPr="006624FD" w:rsidRDefault="006624FD" w:rsidP="006624FD">
            <w:pPr>
              <w:pStyle w:val="Bezproreda2"/>
              <w:jc w:val="center"/>
              <w:rPr>
                <w:iCs/>
                <w:sz w:val="20"/>
                <w:szCs w:val="20"/>
              </w:rPr>
            </w:pPr>
            <w:r w:rsidRPr="006624FD">
              <w:rPr>
                <w:iCs/>
                <w:sz w:val="20"/>
                <w:szCs w:val="20"/>
              </w:rPr>
              <w:t>1-5 %</w:t>
            </w:r>
          </w:p>
        </w:tc>
        <w:tc>
          <w:tcPr>
            <w:tcW w:w="1276" w:type="dxa"/>
            <w:shd w:val="clear" w:color="auto" w:fill="00B050"/>
          </w:tcPr>
          <w:p w14:paraId="75BB50C7" w14:textId="77777777" w:rsidR="006624FD" w:rsidRPr="006624FD" w:rsidRDefault="006624FD" w:rsidP="006624FD">
            <w:pPr>
              <w:pStyle w:val="Bezproreda2"/>
              <w:jc w:val="center"/>
              <w:rPr>
                <w:b/>
                <w:iCs/>
                <w:sz w:val="20"/>
                <w:szCs w:val="20"/>
              </w:rPr>
            </w:pPr>
          </w:p>
        </w:tc>
      </w:tr>
      <w:tr w:rsidR="006624FD" w:rsidRPr="006624FD" w14:paraId="762B4675" w14:textId="77777777" w:rsidTr="006624FD">
        <w:trPr>
          <w:trHeight w:val="269"/>
        </w:trPr>
        <w:tc>
          <w:tcPr>
            <w:tcW w:w="1161" w:type="dxa"/>
            <w:shd w:val="clear" w:color="auto" w:fill="FFFF00"/>
            <w:vAlign w:val="center"/>
          </w:tcPr>
          <w:p w14:paraId="3C0AD5C4" w14:textId="77777777" w:rsidR="006624FD" w:rsidRPr="006624FD" w:rsidRDefault="006624FD" w:rsidP="006624FD">
            <w:pPr>
              <w:pStyle w:val="Bezproreda2"/>
              <w:jc w:val="center"/>
              <w:rPr>
                <w:b/>
                <w:iCs/>
                <w:sz w:val="20"/>
                <w:szCs w:val="20"/>
              </w:rPr>
            </w:pPr>
            <w:r w:rsidRPr="006624FD">
              <w:rPr>
                <w:b/>
                <w:iCs/>
                <w:sz w:val="20"/>
                <w:szCs w:val="20"/>
              </w:rPr>
              <w:t>3</w:t>
            </w:r>
          </w:p>
        </w:tc>
        <w:tc>
          <w:tcPr>
            <w:tcW w:w="1407" w:type="dxa"/>
            <w:shd w:val="clear" w:color="auto" w:fill="FFFF00"/>
          </w:tcPr>
          <w:p w14:paraId="06B7A61C" w14:textId="77777777" w:rsidR="006624FD" w:rsidRPr="006624FD" w:rsidRDefault="006624FD" w:rsidP="006624FD">
            <w:pPr>
              <w:pStyle w:val="Bezproreda2"/>
              <w:rPr>
                <w:iCs/>
                <w:sz w:val="20"/>
                <w:szCs w:val="20"/>
              </w:rPr>
            </w:pPr>
            <w:r w:rsidRPr="006624FD">
              <w:rPr>
                <w:iCs/>
                <w:sz w:val="20"/>
                <w:szCs w:val="20"/>
              </w:rPr>
              <w:t>Umjerene</w:t>
            </w:r>
          </w:p>
        </w:tc>
        <w:tc>
          <w:tcPr>
            <w:tcW w:w="3352" w:type="dxa"/>
            <w:vAlign w:val="center"/>
          </w:tcPr>
          <w:p w14:paraId="4E6C34D9" w14:textId="77777777" w:rsidR="006624FD" w:rsidRPr="006624FD" w:rsidRDefault="006624FD" w:rsidP="006624FD">
            <w:pPr>
              <w:pStyle w:val="Bezproreda2"/>
              <w:jc w:val="center"/>
              <w:rPr>
                <w:iCs/>
                <w:sz w:val="20"/>
                <w:szCs w:val="20"/>
              </w:rPr>
            </w:pPr>
            <w:r w:rsidRPr="006624FD">
              <w:rPr>
                <w:iCs/>
                <w:sz w:val="20"/>
                <w:szCs w:val="20"/>
              </w:rPr>
              <w:t>5-15 %</w:t>
            </w:r>
          </w:p>
        </w:tc>
        <w:tc>
          <w:tcPr>
            <w:tcW w:w="1276" w:type="dxa"/>
            <w:shd w:val="clear" w:color="auto" w:fill="FFFF00"/>
          </w:tcPr>
          <w:p w14:paraId="283436E9" w14:textId="77777777" w:rsidR="006624FD" w:rsidRPr="006624FD" w:rsidRDefault="00EB63B6" w:rsidP="006624FD">
            <w:pPr>
              <w:pStyle w:val="Bezproreda2"/>
              <w:jc w:val="center"/>
              <w:rPr>
                <w:b/>
                <w:iCs/>
                <w:sz w:val="20"/>
                <w:szCs w:val="20"/>
              </w:rPr>
            </w:pPr>
            <w:r>
              <w:rPr>
                <w:b/>
                <w:iCs/>
                <w:sz w:val="20"/>
                <w:szCs w:val="20"/>
              </w:rPr>
              <w:t>X</w:t>
            </w:r>
          </w:p>
        </w:tc>
      </w:tr>
      <w:tr w:rsidR="006624FD" w:rsidRPr="006624FD" w14:paraId="3504BC8E" w14:textId="77777777" w:rsidTr="006624FD">
        <w:trPr>
          <w:trHeight w:val="274"/>
        </w:trPr>
        <w:tc>
          <w:tcPr>
            <w:tcW w:w="1161" w:type="dxa"/>
            <w:shd w:val="clear" w:color="auto" w:fill="FFC000"/>
            <w:vAlign w:val="center"/>
          </w:tcPr>
          <w:p w14:paraId="753AF115" w14:textId="77777777" w:rsidR="006624FD" w:rsidRPr="006624FD" w:rsidRDefault="006624FD" w:rsidP="006624FD">
            <w:pPr>
              <w:pStyle w:val="Bezproreda2"/>
              <w:jc w:val="center"/>
              <w:rPr>
                <w:b/>
                <w:iCs/>
                <w:sz w:val="20"/>
                <w:szCs w:val="20"/>
              </w:rPr>
            </w:pPr>
            <w:r w:rsidRPr="006624FD">
              <w:rPr>
                <w:b/>
                <w:iCs/>
                <w:sz w:val="20"/>
                <w:szCs w:val="20"/>
              </w:rPr>
              <w:t>4</w:t>
            </w:r>
          </w:p>
        </w:tc>
        <w:tc>
          <w:tcPr>
            <w:tcW w:w="1407" w:type="dxa"/>
            <w:shd w:val="clear" w:color="auto" w:fill="FFC000"/>
          </w:tcPr>
          <w:p w14:paraId="713FB91F" w14:textId="77777777" w:rsidR="006624FD" w:rsidRPr="006624FD" w:rsidRDefault="006624FD" w:rsidP="006624FD">
            <w:pPr>
              <w:pStyle w:val="Bezproreda2"/>
              <w:rPr>
                <w:iCs/>
                <w:sz w:val="20"/>
                <w:szCs w:val="20"/>
              </w:rPr>
            </w:pPr>
            <w:r w:rsidRPr="006624FD">
              <w:rPr>
                <w:iCs/>
                <w:sz w:val="20"/>
                <w:szCs w:val="20"/>
              </w:rPr>
              <w:t>Značajne</w:t>
            </w:r>
          </w:p>
        </w:tc>
        <w:tc>
          <w:tcPr>
            <w:tcW w:w="3352" w:type="dxa"/>
            <w:vAlign w:val="center"/>
          </w:tcPr>
          <w:p w14:paraId="34ADDC43" w14:textId="77777777" w:rsidR="006624FD" w:rsidRPr="006624FD" w:rsidRDefault="006624FD" w:rsidP="006624FD">
            <w:pPr>
              <w:pStyle w:val="Bezproreda2"/>
              <w:jc w:val="center"/>
              <w:rPr>
                <w:iCs/>
                <w:sz w:val="20"/>
                <w:szCs w:val="20"/>
              </w:rPr>
            </w:pPr>
            <w:r w:rsidRPr="006624FD">
              <w:rPr>
                <w:iCs/>
                <w:sz w:val="20"/>
                <w:szCs w:val="20"/>
              </w:rPr>
              <w:t>15-25 %</w:t>
            </w:r>
          </w:p>
        </w:tc>
        <w:tc>
          <w:tcPr>
            <w:tcW w:w="1276" w:type="dxa"/>
            <w:shd w:val="clear" w:color="auto" w:fill="FFC000"/>
          </w:tcPr>
          <w:p w14:paraId="0CE7D5E0" w14:textId="77777777" w:rsidR="006624FD" w:rsidRPr="006624FD" w:rsidRDefault="006624FD" w:rsidP="006624FD">
            <w:pPr>
              <w:pStyle w:val="Bezproreda2"/>
              <w:jc w:val="center"/>
              <w:rPr>
                <w:iCs/>
                <w:sz w:val="20"/>
                <w:szCs w:val="20"/>
              </w:rPr>
            </w:pPr>
          </w:p>
        </w:tc>
      </w:tr>
      <w:tr w:rsidR="006624FD" w:rsidRPr="006624FD" w14:paraId="21AAC87B" w14:textId="77777777" w:rsidTr="006624FD">
        <w:trPr>
          <w:trHeight w:val="278"/>
        </w:trPr>
        <w:tc>
          <w:tcPr>
            <w:tcW w:w="1161" w:type="dxa"/>
            <w:shd w:val="clear" w:color="auto" w:fill="FF0000"/>
            <w:vAlign w:val="center"/>
          </w:tcPr>
          <w:p w14:paraId="11C266AF" w14:textId="77777777" w:rsidR="006624FD" w:rsidRPr="006624FD" w:rsidRDefault="006624FD" w:rsidP="006624FD">
            <w:pPr>
              <w:pStyle w:val="Bezproreda2"/>
              <w:jc w:val="center"/>
              <w:rPr>
                <w:b/>
                <w:iCs/>
                <w:sz w:val="20"/>
                <w:szCs w:val="20"/>
              </w:rPr>
            </w:pPr>
            <w:r w:rsidRPr="006624FD">
              <w:rPr>
                <w:b/>
                <w:iCs/>
                <w:sz w:val="20"/>
                <w:szCs w:val="20"/>
              </w:rPr>
              <w:t>5</w:t>
            </w:r>
          </w:p>
        </w:tc>
        <w:tc>
          <w:tcPr>
            <w:tcW w:w="1407" w:type="dxa"/>
            <w:shd w:val="clear" w:color="auto" w:fill="FF0000"/>
          </w:tcPr>
          <w:p w14:paraId="69EA0BE8" w14:textId="77777777" w:rsidR="006624FD" w:rsidRPr="006624FD" w:rsidRDefault="006624FD" w:rsidP="006624FD">
            <w:pPr>
              <w:pStyle w:val="Bezproreda2"/>
              <w:rPr>
                <w:iCs/>
                <w:sz w:val="20"/>
                <w:szCs w:val="20"/>
              </w:rPr>
            </w:pPr>
            <w:r w:rsidRPr="006624FD">
              <w:rPr>
                <w:iCs/>
                <w:sz w:val="20"/>
                <w:szCs w:val="20"/>
              </w:rPr>
              <w:t>Katastrofalne</w:t>
            </w:r>
          </w:p>
        </w:tc>
        <w:tc>
          <w:tcPr>
            <w:tcW w:w="3352" w:type="dxa"/>
            <w:vAlign w:val="center"/>
          </w:tcPr>
          <w:p w14:paraId="52D7B64C" w14:textId="77777777" w:rsidR="006624FD" w:rsidRPr="006624FD" w:rsidRDefault="006624FD" w:rsidP="006624FD">
            <w:pPr>
              <w:pStyle w:val="Bezproreda2"/>
              <w:jc w:val="center"/>
              <w:rPr>
                <w:iCs/>
                <w:sz w:val="20"/>
                <w:szCs w:val="20"/>
              </w:rPr>
            </w:pPr>
            <w:r w:rsidRPr="006624FD">
              <w:rPr>
                <w:iCs/>
                <w:sz w:val="20"/>
                <w:szCs w:val="20"/>
              </w:rPr>
              <w:t>&gt;25 %</w:t>
            </w:r>
          </w:p>
        </w:tc>
        <w:tc>
          <w:tcPr>
            <w:tcW w:w="1276" w:type="dxa"/>
            <w:shd w:val="clear" w:color="auto" w:fill="FF0000"/>
          </w:tcPr>
          <w:p w14:paraId="3879547B" w14:textId="77777777" w:rsidR="006624FD" w:rsidRPr="006624FD" w:rsidRDefault="006624FD" w:rsidP="006624FD">
            <w:pPr>
              <w:pStyle w:val="Bezproreda2"/>
              <w:jc w:val="center"/>
              <w:rPr>
                <w:b/>
                <w:iCs/>
                <w:sz w:val="20"/>
                <w:szCs w:val="20"/>
              </w:rPr>
            </w:pPr>
          </w:p>
        </w:tc>
      </w:tr>
    </w:tbl>
    <w:p w14:paraId="2FD9C956" w14:textId="77777777" w:rsidR="006624FD" w:rsidRPr="006624FD" w:rsidRDefault="006624FD" w:rsidP="006624FD">
      <w:pPr>
        <w:pStyle w:val="Bezproreda2"/>
      </w:pPr>
    </w:p>
    <w:p w14:paraId="510DB9FD" w14:textId="77777777" w:rsidR="006624FD" w:rsidRDefault="006624FD" w:rsidP="005F33B1">
      <w:pPr>
        <w:pStyle w:val="Bezproreda"/>
        <w:numPr>
          <w:ilvl w:val="0"/>
          <w:numId w:val="61"/>
        </w:numPr>
      </w:pPr>
      <w:r>
        <w:t>š</w:t>
      </w:r>
      <w:r w:rsidRPr="00894F9D">
        <w:t xml:space="preserve">tete na ustanovama/građevinama javnog i društvenog značaja bile bi neznatne obzirom da se svi imaoci opasnih tvari, pa čak i benzinske pumpe nalaze izvan užeg gradskog središta gdje su uglavnom locirane ustanove/građevine od javnog i društvenog značaja. </w:t>
      </w:r>
    </w:p>
    <w:p w14:paraId="16A4FF45" w14:textId="5B0361E3" w:rsidR="006624FD" w:rsidRPr="00894F9D" w:rsidRDefault="006624FD" w:rsidP="006624FD">
      <w:pPr>
        <w:pStyle w:val="Bezproreda"/>
        <w:ind w:left="709"/>
      </w:pPr>
      <w:r w:rsidRPr="00894F9D">
        <w:lastRenderedPageBreak/>
        <w:t>Procijenjena šteta na ustanovama od javnog i društvenog značaja uslijed akcident</w:t>
      </w:r>
      <w:r>
        <w:t xml:space="preserve">a s opasnom </w:t>
      </w:r>
      <w:r w:rsidRPr="00572A9C">
        <w:t xml:space="preserve">tvari bila bi </w:t>
      </w:r>
      <w:r w:rsidR="00391D3A">
        <w:rPr>
          <w:b/>
        </w:rPr>
        <w:t>malene</w:t>
      </w:r>
      <w:r w:rsidRPr="00572A9C">
        <w:t xml:space="preserve"> i kretala bi se između </w:t>
      </w:r>
      <w:r w:rsidR="00391D3A">
        <w:t>1</w:t>
      </w:r>
      <w:r w:rsidRPr="00572A9C">
        <w:t xml:space="preserve"> i </w:t>
      </w:r>
      <w:r w:rsidR="00391D3A">
        <w:t>5</w:t>
      </w:r>
      <w:r w:rsidRPr="00572A9C">
        <w:t xml:space="preserve">% godišnjeg proračuna, odnosno između </w:t>
      </w:r>
      <w:r w:rsidR="00391D3A">
        <w:t>153 860,00 €</w:t>
      </w:r>
      <w:r>
        <w:t xml:space="preserve"> i</w:t>
      </w:r>
      <w:r w:rsidR="00EB63B6">
        <w:t xml:space="preserve"> </w:t>
      </w:r>
      <w:r w:rsidR="00391D3A">
        <w:t>769</w:t>
      </w:r>
      <w:r w:rsidRPr="00572A9C">
        <w:t xml:space="preserve"> </w:t>
      </w:r>
      <w:r w:rsidR="00391D3A">
        <w:t>3</w:t>
      </w:r>
      <w:r w:rsidRPr="00572A9C">
        <w:t xml:space="preserve">00 </w:t>
      </w:r>
      <w:r w:rsidR="00391D3A">
        <w:t>€.</w:t>
      </w:r>
    </w:p>
    <w:p w14:paraId="52E1C42B" w14:textId="77777777" w:rsidR="006624FD" w:rsidRDefault="006624FD" w:rsidP="006624FD">
      <w:pPr>
        <w:pStyle w:val="Bezproreda"/>
      </w:pPr>
    </w:p>
    <w:p w14:paraId="3A2F981D" w14:textId="3E803C83" w:rsidR="006624FD" w:rsidRPr="006624FD" w:rsidRDefault="006624FD" w:rsidP="006624FD">
      <w:pPr>
        <w:pStyle w:val="Bezproreda2"/>
        <w:rPr>
          <w:sz w:val="20"/>
          <w:szCs w:val="20"/>
        </w:rPr>
      </w:pPr>
      <w:r w:rsidRPr="006624FD">
        <w:rPr>
          <w:sz w:val="20"/>
          <w:szCs w:val="20"/>
        </w:rPr>
        <w:t xml:space="preserve">           </w:t>
      </w:r>
      <w:r>
        <w:rPr>
          <w:sz w:val="20"/>
          <w:szCs w:val="20"/>
        </w:rPr>
        <w:t xml:space="preserve"> </w:t>
      </w:r>
      <w:r w:rsidRPr="006624FD">
        <w:rPr>
          <w:sz w:val="20"/>
          <w:szCs w:val="20"/>
        </w:rPr>
        <w:t xml:space="preserve">      </w:t>
      </w:r>
      <w:r w:rsidR="00E31898">
        <w:rPr>
          <w:sz w:val="20"/>
          <w:szCs w:val="20"/>
        </w:rPr>
        <w:t>Tablica  1</w:t>
      </w:r>
      <w:r w:rsidR="00296042">
        <w:rPr>
          <w:sz w:val="20"/>
          <w:szCs w:val="20"/>
        </w:rPr>
        <w:t>76</w:t>
      </w:r>
      <w:r w:rsidRPr="006624FD">
        <w:rPr>
          <w:sz w:val="20"/>
          <w:szCs w:val="20"/>
        </w:rPr>
        <w:t xml:space="preserve">: Posljedice po društvenu sigurnost i politiku-štete na građevinama od društvenog značaja </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6624FD" w:rsidRPr="006624FD" w14:paraId="35C1D48D" w14:textId="77777777" w:rsidTr="006624FD">
        <w:trPr>
          <w:trHeight w:val="248"/>
        </w:trPr>
        <w:tc>
          <w:tcPr>
            <w:tcW w:w="7196" w:type="dxa"/>
            <w:gridSpan w:val="4"/>
            <w:shd w:val="clear" w:color="auto" w:fill="BDD6EE"/>
            <w:vAlign w:val="center"/>
          </w:tcPr>
          <w:p w14:paraId="4EEB58FD" w14:textId="77777777" w:rsidR="006624FD" w:rsidRPr="006624FD" w:rsidRDefault="006624FD" w:rsidP="006624FD">
            <w:pPr>
              <w:pStyle w:val="Bezproreda2"/>
              <w:rPr>
                <w:b/>
                <w:sz w:val="20"/>
                <w:szCs w:val="20"/>
              </w:rPr>
            </w:pPr>
            <w:r w:rsidRPr="006624FD">
              <w:rPr>
                <w:b/>
                <w:sz w:val="20"/>
                <w:szCs w:val="20"/>
              </w:rPr>
              <w:t>Posljedice po društvenu sigurnost-građevine od javnog značaja</w:t>
            </w:r>
          </w:p>
        </w:tc>
      </w:tr>
      <w:tr w:rsidR="006624FD" w:rsidRPr="006624FD" w14:paraId="71253B02" w14:textId="77777777" w:rsidTr="006624FD">
        <w:trPr>
          <w:trHeight w:val="467"/>
        </w:trPr>
        <w:tc>
          <w:tcPr>
            <w:tcW w:w="1161" w:type="dxa"/>
            <w:shd w:val="clear" w:color="auto" w:fill="BDD6EE"/>
            <w:vAlign w:val="center"/>
          </w:tcPr>
          <w:p w14:paraId="6803FB9D" w14:textId="77777777" w:rsidR="006624FD" w:rsidRPr="006624FD" w:rsidRDefault="006624FD" w:rsidP="006624FD">
            <w:pPr>
              <w:pStyle w:val="Bezproreda2"/>
              <w:rPr>
                <w:b/>
                <w:sz w:val="20"/>
                <w:szCs w:val="20"/>
              </w:rPr>
            </w:pPr>
            <w:r w:rsidRPr="006624FD">
              <w:rPr>
                <w:b/>
                <w:sz w:val="20"/>
                <w:szCs w:val="20"/>
              </w:rPr>
              <w:t>Kategorija</w:t>
            </w:r>
          </w:p>
          <w:p w14:paraId="7BD8A06E" w14:textId="77777777" w:rsidR="006624FD" w:rsidRPr="006624FD" w:rsidRDefault="006624FD" w:rsidP="006624FD">
            <w:pPr>
              <w:pStyle w:val="Bezproreda2"/>
              <w:rPr>
                <w:b/>
                <w:sz w:val="20"/>
                <w:szCs w:val="20"/>
              </w:rPr>
            </w:pPr>
          </w:p>
        </w:tc>
        <w:tc>
          <w:tcPr>
            <w:tcW w:w="1407" w:type="dxa"/>
            <w:shd w:val="clear" w:color="auto" w:fill="BDD6EE"/>
          </w:tcPr>
          <w:p w14:paraId="408F9977" w14:textId="77777777" w:rsidR="006624FD" w:rsidRPr="006624FD" w:rsidRDefault="006624FD" w:rsidP="006624FD">
            <w:pPr>
              <w:pStyle w:val="Bezproreda2"/>
              <w:rPr>
                <w:b/>
                <w:sz w:val="20"/>
                <w:szCs w:val="20"/>
              </w:rPr>
            </w:pPr>
            <w:r w:rsidRPr="006624FD">
              <w:rPr>
                <w:b/>
                <w:sz w:val="20"/>
                <w:szCs w:val="20"/>
              </w:rPr>
              <w:t>Posljedice</w:t>
            </w:r>
          </w:p>
        </w:tc>
        <w:tc>
          <w:tcPr>
            <w:tcW w:w="3352" w:type="dxa"/>
            <w:shd w:val="clear" w:color="auto" w:fill="BDD6EE"/>
            <w:vAlign w:val="center"/>
          </w:tcPr>
          <w:p w14:paraId="5FFF4DA9" w14:textId="77777777" w:rsidR="006624FD" w:rsidRPr="006624FD" w:rsidRDefault="006624FD" w:rsidP="006624FD">
            <w:pPr>
              <w:pStyle w:val="Bezproreda2"/>
              <w:rPr>
                <w:b/>
                <w:sz w:val="20"/>
                <w:szCs w:val="20"/>
              </w:rPr>
            </w:pPr>
            <w:r w:rsidRPr="006624FD">
              <w:rPr>
                <w:b/>
                <w:sz w:val="20"/>
                <w:szCs w:val="20"/>
              </w:rPr>
              <w:t>Kriterij štete u % proračuna JLS</w:t>
            </w:r>
          </w:p>
        </w:tc>
        <w:tc>
          <w:tcPr>
            <w:tcW w:w="1276" w:type="dxa"/>
            <w:shd w:val="clear" w:color="auto" w:fill="BDD6EE"/>
          </w:tcPr>
          <w:p w14:paraId="605327A8" w14:textId="77777777" w:rsidR="006624FD" w:rsidRPr="006624FD" w:rsidRDefault="006624FD" w:rsidP="006624FD">
            <w:pPr>
              <w:pStyle w:val="Bezproreda2"/>
              <w:rPr>
                <w:b/>
                <w:sz w:val="20"/>
                <w:szCs w:val="20"/>
              </w:rPr>
            </w:pPr>
            <w:r w:rsidRPr="006624FD">
              <w:rPr>
                <w:b/>
                <w:sz w:val="20"/>
                <w:szCs w:val="20"/>
              </w:rPr>
              <w:t>odabrano</w:t>
            </w:r>
          </w:p>
        </w:tc>
      </w:tr>
      <w:tr w:rsidR="006624FD" w:rsidRPr="006624FD" w14:paraId="72B8C709" w14:textId="77777777" w:rsidTr="006624FD">
        <w:trPr>
          <w:trHeight w:val="263"/>
        </w:trPr>
        <w:tc>
          <w:tcPr>
            <w:tcW w:w="1161" w:type="dxa"/>
            <w:shd w:val="clear" w:color="auto" w:fill="B17ED8"/>
            <w:vAlign w:val="center"/>
          </w:tcPr>
          <w:p w14:paraId="3C55B9E8" w14:textId="77777777" w:rsidR="006624FD" w:rsidRPr="006624FD" w:rsidRDefault="006624FD" w:rsidP="006624FD">
            <w:pPr>
              <w:pStyle w:val="Bezproreda2"/>
              <w:jc w:val="center"/>
              <w:rPr>
                <w:b/>
                <w:sz w:val="20"/>
                <w:szCs w:val="20"/>
              </w:rPr>
            </w:pPr>
            <w:r w:rsidRPr="006624FD">
              <w:rPr>
                <w:b/>
                <w:sz w:val="20"/>
                <w:szCs w:val="20"/>
              </w:rPr>
              <w:t>1</w:t>
            </w:r>
          </w:p>
        </w:tc>
        <w:tc>
          <w:tcPr>
            <w:tcW w:w="1407" w:type="dxa"/>
            <w:shd w:val="clear" w:color="auto" w:fill="B17ED8"/>
          </w:tcPr>
          <w:p w14:paraId="3FC9CEA0" w14:textId="77777777" w:rsidR="006624FD" w:rsidRPr="006624FD" w:rsidRDefault="006624FD" w:rsidP="006624FD">
            <w:pPr>
              <w:pStyle w:val="Bezproreda2"/>
              <w:rPr>
                <w:sz w:val="20"/>
                <w:szCs w:val="20"/>
              </w:rPr>
            </w:pPr>
            <w:r w:rsidRPr="006624FD">
              <w:rPr>
                <w:sz w:val="20"/>
                <w:szCs w:val="20"/>
              </w:rPr>
              <w:t>Neznatne</w:t>
            </w:r>
          </w:p>
        </w:tc>
        <w:tc>
          <w:tcPr>
            <w:tcW w:w="3352" w:type="dxa"/>
            <w:vAlign w:val="center"/>
          </w:tcPr>
          <w:p w14:paraId="3C08A5B2" w14:textId="77777777" w:rsidR="006624FD" w:rsidRPr="006624FD" w:rsidRDefault="006624FD" w:rsidP="006624FD">
            <w:pPr>
              <w:pStyle w:val="Bezproreda2"/>
              <w:jc w:val="center"/>
              <w:rPr>
                <w:sz w:val="20"/>
                <w:szCs w:val="20"/>
              </w:rPr>
            </w:pPr>
            <w:r w:rsidRPr="006624FD">
              <w:rPr>
                <w:sz w:val="20"/>
                <w:szCs w:val="20"/>
              </w:rPr>
              <w:t>0,5-1 %</w:t>
            </w:r>
          </w:p>
        </w:tc>
        <w:tc>
          <w:tcPr>
            <w:tcW w:w="1276" w:type="dxa"/>
            <w:shd w:val="clear" w:color="auto" w:fill="B17ED8"/>
          </w:tcPr>
          <w:p w14:paraId="32C961C6" w14:textId="2BCF39BA" w:rsidR="006624FD" w:rsidRPr="006624FD" w:rsidRDefault="006624FD" w:rsidP="006624FD">
            <w:pPr>
              <w:pStyle w:val="Bezproreda2"/>
              <w:jc w:val="center"/>
              <w:rPr>
                <w:b/>
                <w:sz w:val="20"/>
                <w:szCs w:val="20"/>
              </w:rPr>
            </w:pPr>
          </w:p>
        </w:tc>
      </w:tr>
      <w:tr w:rsidR="006624FD" w:rsidRPr="006624FD" w14:paraId="4A682754" w14:textId="77777777" w:rsidTr="006624FD">
        <w:trPr>
          <w:trHeight w:val="280"/>
        </w:trPr>
        <w:tc>
          <w:tcPr>
            <w:tcW w:w="1161" w:type="dxa"/>
            <w:shd w:val="clear" w:color="auto" w:fill="00B050"/>
            <w:vAlign w:val="center"/>
          </w:tcPr>
          <w:p w14:paraId="35B8A9DE" w14:textId="77777777" w:rsidR="006624FD" w:rsidRPr="006624FD" w:rsidRDefault="006624FD" w:rsidP="006624FD">
            <w:pPr>
              <w:pStyle w:val="Bezproreda2"/>
              <w:jc w:val="center"/>
              <w:rPr>
                <w:b/>
                <w:sz w:val="20"/>
                <w:szCs w:val="20"/>
              </w:rPr>
            </w:pPr>
            <w:r w:rsidRPr="006624FD">
              <w:rPr>
                <w:b/>
                <w:sz w:val="20"/>
                <w:szCs w:val="20"/>
              </w:rPr>
              <w:t>2</w:t>
            </w:r>
          </w:p>
        </w:tc>
        <w:tc>
          <w:tcPr>
            <w:tcW w:w="1407" w:type="dxa"/>
            <w:shd w:val="clear" w:color="auto" w:fill="00B050"/>
          </w:tcPr>
          <w:p w14:paraId="08597E65" w14:textId="77777777" w:rsidR="006624FD" w:rsidRPr="006624FD" w:rsidRDefault="006624FD" w:rsidP="006624FD">
            <w:pPr>
              <w:pStyle w:val="Bezproreda2"/>
              <w:rPr>
                <w:sz w:val="20"/>
                <w:szCs w:val="20"/>
              </w:rPr>
            </w:pPr>
            <w:r w:rsidRPr="006624FD">
              <w:rPr>
                <w:sz w:val="20"/>
                <w:szCs w:val="20"/>
              </w:rPr>
              <w:t>Malene</w:t>
            </w:r>
          </w:p>
        </w:tc>
        <w:tc>
          <w:tcPr>
            <w:tcW w:w="3352" w:type="dxa"/>
            <w:vAlign w:val="center"/>
          </w:tcPr>
          <w:p w14:paraId="6C52ACE0" w14:textId="77777777" w:rsidR="006624FD" w:rsidRPr="006624FD" w:rsidRDefault="006624FD" w:rsidP="006624FD">
            <w:pPr>
              <w:pStyle w:val="Bezproreda2"/>
              <w:jc w:val="center"/>
              <w:rPr>
                <w:sz w:val="20"/>
                <w:szCs w:val="20"/>
              </w:rPr>
            </w:pPr>
            <w:r w:rsidRPr="006624FD">
              <w:rPr>
                <w:sz w:val="20"/>
                <w:szCs w:val="20"/>
              </w:rPr>
              <w:t>1-5 %</w:t>
            </w:r>
          </w:p>
        </w:tc>
        <w:tc>
          <w:tcPr>
            <w:tcW w:w="1276" w:type="dxa"/>
            <w:shd w:val="clear" w:color="auto" w:fill="00B050"/>
          </w:tcPr>
          <w:p w14:paraId="3ABEF274" w14:textId="47E65C80" w:rsidR="006624FD" w:rsidRPr="006624FD" w:rsidRDefault="00391D3A" w:rsidP="006624FD">
            <w:pPr>
              <w:pStyle w:val="Bezproreda2"/>
              <w:jc w:val="center"/>
              <w:rPr>
                <w:b/>
                <w:sz w:val="20"/>
                <w:szCs w:val="20"/>
              </w:rPr>
            </w:pPr>
            <w:r>
              <w:rPr>
                <w:b/>
                <w:sz w:val="20"/>
                <w:szCs w:val="20"/>
              </w:rPr>
              <w:t>X</w:t>
            </w:r>
          </w:p>
        </w:tc>
      </w:tr>
      <w:tr w:rsidR="006624FD" w:rsidRPr="006624FD" w14:paraId="5E7626C4" w14:textId="77777777" w:rsidTr="006624FD">
        <w:trPr>
          <w:trHeight w:val="269"/>
        </w:trPr>
        <w:tc>
          <w:tcPr>
            <w:tcW w:w="1161" w:type="dxa"/>
            <w:shd w:val="clear" w:color="auto" w:fill="FFFF00"/>
            <w:vAlign w:val="center"/>
          </w:tcPr>
          <w:p w14:paraId="18B99D88" w14:textId="77777777" w:rsidR="006624FD" w:rsidRPr="006624FD" w:rsidRDefault="006624FD" w:rsidP="006624FD">
            <w:pPr>
              <w:pStyle w:val="Bezproreda2"/>
              <w:jc w:val="center"/>
              <w:rPr>
                <w:b/>
                <w:sz w:val="20"/>
                <w:szCs w:val="20"/>
              </w:rPr>
            </w:pPr>
            <w:r w:rsidRPr="006624FD">
              <w:rPr>
                <w:b/>
                <w:sz w:val="20"/>
                <w:szCs w:val="20"/>
              </w:rPr>
              <w:t>3</w:t>
            </w:r>
          </w:p>
        </w:tc>
        <w:tc>
          <w:tcPr>
            <w:tcW w:w="1407" w:type="dxa"/>
            <w:shd w:val="clear" w:color="auto" w:fill="FFFF00"/>
          </w:tcPr>
          <w:p w14:paraId="23DD1FFB" w14:textId="77777777" w:rsidR="006624FD" w:rsidRPr="006624FD" w:rsidRDefault="006624FD" w:rsidP="006624FD">
            <w:pPr>
              <w:pStyle w:val="Bezproreda2"/>
              <w:rPr>
                <w:sz w:val="20"/>
                <w:szCs w:val="20"/>
              </w:rPr>
            </w:pPr>
            <w:r w:rsidRPr="006624FD">
              <w:rPr>
                <w:sz w:val="20"/>
                <w:szCs w:val="20"/>
              </w:rPr>
              <w:t>Umjerene</w:t>
            </w:r>
          </w:p>
        </w:tc>
        <w:tc>
          <w:tcPr>
            <w:tcW w:w="3352" w:type="dxa"/>
            <w:vAlign w:val="center"/>
          </w:tcPr>
          <w:p w14:paraId="7520B526" w14:textId="77777777" w:rsidR="006624FD" w:rsidRPr="006624FD" w:rsidRDefault="006624FD" w:rsidP="006624FD">
            <w:pPr>
              <w:pStyle w:val="Bezproreda2"/>
              <w:jc w:val="center"/>
              <w:rPr>
                <w:sz w:val="20"/>
                <w:szCs w:val="20"/>
              </w:rPr>
            </w:pPr>
            <w:r w:rsidRPr="006624FD">
              <w:rPr>
                <w:sz w:val="20"/>
                <w:szCs w:val="20"/>
              </w:rPr>
              <w:t>5-15 %</w:t>
            </w:r>
          </w:p>
        </w:tc>
        <w:tc>
          <w:tcPr>
            <w:tcW w:w="1276" w:type="dxa"/>
            <w:shd w:val="clear" w:color="auto" w:fill="FFFF00"/>
          </w:tcPr>
          <w:p w14:paraId="02D27243" w14:textId="77777777" w:rsidR="006624FD" w:rsidRPr="006624FD" w:rsidRDefault="006624FD" w:rsidP="006624FD">
            <w:pPr>
              <w:pStyle w:val="Bezproreda2"/>
              <w:jc w:val="center"/>
              <w:rPr>
                <w:b/>
                <w:sz w:val="20"/>
                <w:szCs w:val="20"/>
              </w:rPr>
            </w:pPr>
          </w:p>
        </w:tc>
      </w:tr>
      <w:tr w:rsidR="006624FD" w:rsidRPr="006624FD" w14:paraId="128686C8" w14:textId="77777777" w:rsidTr="006624FD">
        <w:trPr>
          <w:trHeight w:val="274"/>
        </w:trPr>
        <w:tc>
          <w:tcPr>
            <w:tcW w:w="1161" w:type="dxa"/>
            <w:shd w:val="clear" w:color="auto" w:fill="FFC000"/>
            <w:vAlign w:val="center"/>
          </w:tcPr>
          <w:p w14:paraId="75BA1068" w14:textId="77777777" w:rsidR="006624FD" w:rsidRPr="006624FD" w:rsidRDefault="006624FD" w:rsidP="006624FD">
            <w:pPr>
              <w:pStyle w:val="Bezproreda2"/>
              <w:jc w:val="center"/>
              <w:rPr>
                <w:b/>
                <w:sz w:val="20"/>
                <w:szCs w:val="20"/>
              </w:rPr>
            </w:pPr>
            <w:r w:rsidRPr="006624FD">
              <w:rPr>
                <w:b/>
                <w:sz w:val="20"/>
                <w:szCs w:val="20"/>
              </w:rPr>
              <w:t>4</w:t>
            </w:r>
          </w:p>
        </w:tc>
        <w:tc>
          <w:tcPr>
            <w:tcW w:w="1407" w:type="dxa"/>
            <w:shd w:val="clear" w:color="auto" w:fill="FFC000"/>
          </w:tcPr>
          <w:p w14:paraId="7E146980" w14:textId="77777777" w:rsidR="006624FD" w:rsidRPr="006624FD" w:rsidRDefault="006624FD" w:rsidP="006624FD">
            <w:pPr>
              <w:pStyle w:val="Bezproreda2"/>
              <w:rPr>
                <w:sz w:val="20"/>
                <w:szCs w:val="20"/>
              </w:rPr>
            </w:pPr>
            <w:r w:rsidRPr="006624FD">
              <w:rPr>
                <w:sz w:val="20"/>
                <w:szCs w:val="20"/>
              </w:rPr>
              <w:t>Značajne</w:t>
            </w:r>
          </w:p>
        </w:tc>
        <w:tc>
          <w:tcPr>
            <w:tcW w:w="3352" w:type="dxa"/>
            <w:vAlign w:val="center"/>
          </w:tcPr>
          <w:p w14:paraId="7020604A" w14:textId="77777777" w:rsidR="006624FD" w:rsidRPr="006624FD" w:rsidRDefault="006624FD" w:rsidP="006624FD">
            <w:pPr>
              <w:pStyle w:val="Bezproreda2"/>
              <w:jc w:val="center"/>
              <w:rPr>
                <w:sz w:val="20"/>
                <w:szCs w:val="20"/>
              </w:rPr>
            </w:pPr>
            <w:r w:rsidRPr="006624FD">
              <w:rPr>
                <w:sz w:val="20"/>
                <w:szCs w:val="20"/>
              </w:rPr>
              <w:t>15-25 %</w:t>
            </w:r>
          </w:p>
        </w:tc>
        <w:tc>
          <w:tcPr>
            <w:tcW w:w="1276" w:type="dxa"/>
            <w:shd w:val="clear" w:color="auto" w:fill="FFC000"/>
          </w:tcPr>
          <w:p w14:paraId="251ADC6A" w14:textId="77777777" w:rsidR="006624FD" w:rsidRPr="006624FD" w:rsidRDefault="006624FD" w:rsidP="006624FD">
            <w:pPr>
              <w:pStyle w:val="Bezproreda2"/>
              <w:jc w:val="center"/>
              <w:rPr>
                <w:sz w:val="20"/>
                <w:szCs w:val="20"/>
              </w:rPr>
            </w:pPr>
          </w:p>
        </w:tc>
      </w:tr>
      <w:tr w:rsidR="006624FD" w:rsidRPr="006624FD" w14:paraId="3A301550" w14:textId="77777777" w:rsidTr="006624FD">
        <w:trPr>
          <w:trHeight w:val="278"/>
        </w:trPr>
        <w:tc>
          <w:tcPr>
            <w:tcW w:w="1161" w:type="dxa"/>
            <w:shd w:val="clear" w:color="auto" w:fill="FF0000"/>
            <w:vAlign w:val="center"/>
          </w:tcPr>
          <w:p w14:paraId="4DED69F1" w14:textId="77777777" w:rsidR="006624FD" w:rsidRPr="006624FD" w:rsidRDefault="006624FD" w:rsidP="006624FD">
            <w:pPr>
              <w:pStyle w:val="Bezproreda2"/>
              <w:jc w:val="center"/>
              <w:rPr>
                <w:b/>
                <w:sz w:val="20"/>
                <w:szCs w:val="20"/>
              </w:rPr>
            </w:pPr>
            <w:r w:rsidRPr="006624FD">
              <w:rPr>
                <w:b/>
                <w:sz w:val="20"/>
                <w:szCs w:val="20"/>
              </w:rPr>
              <w:t>5</w:t>
            </w:r>
          </w:p>
        </w:tc>
        <w:tc>
          <w:tcPr>
            <w:tcW w:w="1407" w:type="dxa"/>
            <w:shd w:val="clear" w:color="auto" w:fill="FF0000"/>
          </w:tcPr>
          <w:p w14:paraId="280620BD" w14:textId="77777777" w:rsidR="006624FD" w:rsidRPr="006624FD" w:rsidRDefault="006624FD" w:rsidP="006624FD">
            <w:pPr>
              <w:pStyle w:val="Bezproreda2"/>
              <w:rPr>
                <w:sz w:val="20"/>
                <w:szCs w:val="20"/>
              </w:rPr>
            </w:pPr>
            <w:r w:rsidRPr="006624FD">
              <w:rPr>
                <w:sz w:val="20"/>
                <w:szCs w:val="20"/>
              </w:rPr>
              <w:t>Katastrofalne</w:t>
            </w:r>
          </w:p>
        </w:tc>
        <w:tc>
          <w:tcPr>
            <w:tcW w:w="3352" w:type="dxa"/>
            <w:vAlign w:val="center"/>
          </w:tcPr>
          <w:p w14:paraId="0E22B281" w14:textId="77777777" w:rsidR="006624FD" w:rsidRPr="006624FD" w:rsidRDefault="006624FD" w:rsidP="006624FD">
            <w:pPr>
              <w:pStyle w:val="Bezproreda2"/>
              <w:jc w:val="center"/>
              <w:rPr>
                <w:sz w:val="20"/>
                <w:szCs w:val="20"/>
              </w:rPr>
            </w:pPr>
            <w:r w:rsidRPr="006624FD">
              <w:rPr>
                <w:sz w:val="20"/>
                <w:szCs w:val="20"/>
              </w:rPr>
              <w:t>&gt;25 %</w:t>
            </w:r>
          </w:p>
        </w:tc>
        <w:tc>
          <w:tcPr>
            <w:tcW w:w="1276" w:type="dxa"/>
            <w:shd w:val="clear" w:color="auto" w:fill="FF0000"/>
          </w:tcPr>
          <w:p w14:paraId="6426A90C" w14:textId="77777777" w:rsidR="006624FD" w:rsidRPr="006624FD" w:rsidRDefault="006624FD" w:rsidP="006624FD">
            <w:pPr>
              <w:pStyle w:val="Bezproreda2"/>
              <w:jc w:val="center"/>
              <w:rPr>
                <w:b/>
                <w:sz w:val="20"/>
                <w:szCs w:val="20"/>
              </w:rPr>
            </w:pPr>
          </w:p>
        </w:tc>
      </w:tr>
    </w:tbl>
    <w:p w14:paraId="61AE83BD" w14:textId="77777777" w:rsidR="006624FD" w:rsidRPr="006624FD" w:rsidRDefault="006624FD" w:rsidP="006624FD">
      <w:pPr>
        <w:pStyle w:val="Bezproreda2"/>
        <w:rPr>
          <w:sz w:val="20"/>
          <w:szCs w:val="20"/>
          <w:lang w:eastAsia="hr-HR"/>
        </w:rPr>
      </w:pPr>
    </w:p>
    <w:p w14:paraId="7F00D627" w14:textId="77777777" w:rsidR="006624FD" w:rsidRDefault="006624FD" w:rsidP="006624FD">
      <w:pPr>
        <w:pStyle w:val="Bezproreda"/>
        <w:rPr>
          <w:lang w:eastAsia="hr-HR"/>
        </w:rPr>
      </w:pPr>
      <w:r>
        <w:rPr>
          <w:lang w:eastAsia="hr-HR"/>
        </w:rPr>
        <w:t>Podaci prikazani zbirno za društvenu stabilnost i politiku su prikazani u slijedećoj tablici.</w:t>
      </w:r>
    </w:p>
    <w:p w14:paraId="5E2496F8" w14:textId="77777777" w:rsidR="006624FD" w:rsidRDefault="006624FD" w:rsidP="006624FD">
      <w:pPr>
        <w:pStyle w:val="Bezproreda2"/>
        <w:rPr>
          <w:lang w:eastAsia="hr-HR"/>
        </w:rPr>
      </w:pPr>
    </w:p>
    <w:p w14:paraId="3CC08B39" w14:textId="47AEE098" w:rsidR="006624FD" w:rsidRPr="006624FD" w:rsidRDefault="006624FD" w:rsidP="006624FD">
      <w:pPr>
        <w:pStyle w:val="Bezproreda2"/>
        <w:rPr>
          <w:sz w:val="20"/>
          <w:szCs w:val="20"/>
          <w:lang w:eastAsia="hr-HR"/>
        </w:rPr>
      </w:pPr>
      <w:r w:rsidRPr="006624FD">
        <w:rPr>
          <w:sz w:val="20"/>
          <w:szCs w:val="20"/>
          <w:lang w:eastAsia="hr-HR"/>
        </w:rPr>
        <w:t xml:space="preserve">            </w:t>
      </w:r>
      <w:r>
        <w:rPr>
          <w:sz w:val="20"/>
          <w:szCs w:val="20"/>
          <w:lang w:eastAsia="hr-HR"/>
        </w:rPr>
        <w:t xml:space="preserve">   </w:t>
      </w:r>
      <w:r w:rsidRPr="006624FD">
        <w:rPr>
          <w:sz w:val="20"/>
          <w:szCs w:val="20"/>
          <w:lang w:eastAsia="hr-HR"/>
        </w:rPr>
        <w:t xml:space="preserve">   </w:t>
      </w:r>
      <w:r w:rsidR="00E31898">
        <w:rPr>
          <w:sz w:val="20"/>
          <w:szCs w:val="20"/>
          <w:lang w:eastAsia="hr-HR"/>
        </w:rPr>
        <w:t>Tablica 17</w:t>
      </w:r>
      <w:r w:rsidR="00296042">
        <w:rPr>
          <w:sz w:val="20"/>
          <w:szCs w:val="20"/>
          <w:lang w:eastAsia="hr-HR"/>
        </w:rPr>
        <w:t>7</w:t>
      </w:r>
      <w:r w:rsidRPr="006624FD">
        <w:rPr>
          <w:sz w:val="20"/>
          <w:szCs w:val="20"/>
          <w:lang w:eastAsia="hr-HR"/>
        </w:rPr>
        <w:t>: Zbirni prikaz za društvenu stabilnost-industrijske nesreće</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84"/>
        <w:gridCol w:w="2617"/>
        <w:gridCol w:w="2011"/>
      </w:tblGrid>
      <w:tr w:rsidR="006624FD" w:rsidRPr="006624FD" w14:paraId="1769FBBE" w14:textId="77777777" w:rsidTr="006624FD">
        <w:trPr>
          <w:trHeight w:val="467"/>
        </w:trPr>
        <w:tc>
          <w:tcPr>
            <w:tcW w:w="1161" w:type="dxa"/>
            <w:shd w:val="clear" w:color="auto" w:fill="BDD6EE"/>
            <w:vAlign w:val="center"/>
          </w:tcPr>
          <w:p w14:paraId="41A9EF76" w14:textId="77777777" w:rsidR="006624FD" w:rsidRPr="006624FD" w:rsidRDefault="006624FD" w:rsidP="006624FD">
            <w:pPr>
              <w:pStyle w:val="Bezproreda2"/>
              <w:rPr>
                <w:b/>
                <w:iCs/>
                <w:sz w:val="20"/>
                <w:szCs w:val="20"/>
              </w:rPr>
            </w:pPr>
            <w:r w:rsidRPr="006624FD">
              <w:rPr>
                <w:b/>
                <w:iCs/>
                <w:sz w:val="20"/>
                <w:szCs w:val="20"/>
              </w:rPr>
              <w:t>Kategorija</w:t>
            </w:r>
          </w:p>
          <w:p w14:paraId="2F544EF8" w14:textId="77777777" w:rsidR="006624FD" w:rsidRPr="006624FD" w:rsidRDefault="006624FD" w:rsidP="006624FD">
            <w:pPr>
              <w:pStyle w:val="Bezproreda2"/>
              <w:rPr>
                <w:b/>
                <w:iCs/>
                <w:sz w:val="20"/>
                <w:szCs w:val="20"/>
              </w:rPr>
            </w:pPr>
          </w:p>
        </w:tc>
        <w:tc>
          <w:tcPr>
            <w:tcW w:w="1484" w:type="dxa"/>
            <w:shd w:val="clear" w:color="auto" w:fill="BDD6EE"/>
          </w:tcPr>
          <w:p w14:paraId="50665669" w14:textId="77777777" w:rsidR="006624FD" w:rsidRPr="006624FD" w:rsidRDefault="006624FD" w:rsidP="006624FD">
            <w:pPr>
              <w:pStyle w:val="Bezproreda2"/>
              <w:rPr>
                <w:b/>
                <w:iCs/>
                <w:sz w:val="20"/>
                <w:szCs w:val="20"/>
              </w:rPr>
            </w:pPr>
            <w:r w:rsidRPr="006624FD">
              <w:rPr>
                <w:b/>
                <w:iCs/>
                <w:sz w:val="20"/>
                <w:szCs w:val="20"/>
              </w:rPr>
              <w:t>Kritična infrastruktura</w:t>
            </w:r>
          </w:p>
        </w:tc>
        <w:tc>
          <w:tcPr>
            <w:tcW w:w="2617" w:type="dxa"/>
            <w:shd w:val="clear" w:color="auto" w:fill="BDD6EE"/>
            <w:vAlign w:val="center"/>
          </w:tcPr>
          <w:p w14:paraId="010DDD94" w14:textId="77777777" w:rsidR="006624FD" w:rsidRPr="006624FD" w:rsidRDefault="006624FD" w:rsidP="006624FD">
            <w:pPr>
              <w:pStyle w:val="Bezproreda2"/>
              <w:rPr>
                <w:b/>
                <w:iCs/>
                <w:sz w:val="20"/>
                <w:szCs w:val="20"/>
              </w:rPr>
            </w:pPr>
            <w:r w:rsidRPr="006624FD">
              <w:rPr>
                <w:b/>
                <w:iCs/>
                <w:sz w:val="20"/>
                <w:szCs w:val="20"/>
              </w:rPr>
              <w:t>Ustanove/građevine javnog društvenog značaja</w:t>
            </w:r>
          </w:p>
        </w:tc>
        <w:tc>
          <w:tcPr>
            <w:tcW w:w="2011" w:type="dxa"/>
            <w:shd w:val="clear" w:color="auto" w:fill="BDD6EE"/>
          </w:tcPr>
          <w:p w14:paraId="0BFA2BAB" w14:textId="77777777" w:rsidR="006624FD" w:rsidRPr="006624FD" w:rsidRDefault="006624FD" w:rsidP="006624FD">
            <w:pPr>
              <w:pStyle w:val="Bezproreda2"/>
              <w:rPr>
                <w:b/>
                <w:iCs/>
                <w:sz w:val="20"/>
                <w:szCs w:val="20"/>
              </w:rPr>
            </w:pPr>
            <w:r w:rsidRPr="006624FD">
              <w:rPr>
                <w:b/>
                <w:iCs/>
                <w:sz w:val="20"/>
                <w:szCs w:val="20"/>
              </w:rPr>
              <w:t>Ukupno</w:t>
            </w:r>
          </w:p>
        </w:tc>
      </w:tr>
      <w:tr w:rsidR="006624FD" w:rsidRPr="006624FD" w14:paraId="46E82352" w14:textId="77777777" w:rsidTr="006624FD">
        <w:trPr>
          <w:trHeight w:val="263"/>
        </w:trPr>
        <w:tc>
          <w:tcPr>
            <w:tcW w:w="1161" w:type="dxa"/>
            <w:shd w:val="clear" w:color="auto" w:fill="B17ED8"/>
            <w:vAlign w:val="center"/>
          </w:tcPr>
          <w:p w14:paraId="57EB64FA" w14:textId="77777777" w:rsidR="006624FD" w:rsidRPr="006624FD" w:rsidRDefault="006624FD" w:rsidP="006624FD">
            <w:pPr>
              <w:pStyle w:val="Bezproreda2"/>
              <w:jc w:val="center"/>
              <w:rPr>
                <w:b/>
                <w:iCs/>
                <w:sz w:val="20"/>
                <w:szCs w:val="20"/>
              </w:rPr>
            </w:pPr>
            <w:r w:rsidRPr="006624FD">
              <w:rPr>
                <w:b/>
                <w:iCs/>
                <w:sz w:val="20"/>
                <w:szCs w:val="20"/>
              </w:rPr>
              <w:t>1</w:t>
            </w:r>
          </w:p>
        </w:tc>
        <w:tc>
          <w:tcPr>
            <w:tcW w:w="1484" w:type="dxa"/>
            <w:shd w:val="clear" w:color="auto" w:fill="B17ED8"/>
          </w:tcPr>
          <w:p w14:paraId="7C8DAECF" w14:textId="77777777" w:rsidR="006624FD" w:rsidRPr="006624FD" w:rsidRDefault="006624FD" w:rsidP="006624FD">
            <w:pPr>
              <w:pStyle w:val="Bezproreda2"/>
              <w:jc w:val="center"/>
              <w:rPr>
                <w:b/>
                <w:iCs/>
                <w:sz w:val="20"/>
                <w:szCs w:val="20"/>
              </w:rPr>
            </w:pPr>
          </w:p>
        </w:tc>
        <w:tc>
          <w:tcPr>
            <w:tcW w:w="2617" w:type="dxa"/>
            <w:shd w:val="clear" w:color="auto" w:fill="B17ED8"/>
            <w:vAlign w:val="center"/>
          </w:tcPr>
          <w:p w14:paraId="62783794" w14:textId="6B7782B9" w:rsidR="006624FD" w:rsidRPr="00EB63B6" w:rsidRDefault="006624FD" w:rsidP="006624FD">
            <w:pPr>
              <w:pStyle w:val="Bezproreda2"/>
              <w:jc w:val="center"/>
              <w:rPr>
                <w:iCs/>
                <w:sz w:val="20"/>
                <w:szCs w:val="20"/>
              </w:rPr>
            </w:pPr>
          </w:p>
        </w:tc>
        <w:tc>
          <w:tcPr>
            <w:tcW w:w="2011" w:type="dxa"/>
            <w:shd w:val="clear" w:color="auto" w:fill="B17ED8"/>
          </w:tcPr>
          <w:p w14:paraId="38F916B0" w14:textId="77777777" w:rsidR="006624FD" w:rsidRPr="006624FD" w:rsidRDefault="006624FD" w:rsidP="006624FD">
            <w:pPr>
              <w:pStyle w:val="Bezproreda2"/>
              <w:jc w:val="center"/>
              <w:rPr>
                <w:b/>
                <w:iCs/>
                <w:sz w:val="20"/>
                <w:szCs w:val="20"/>
              </w:rPr>
            </w:pPr>
          </w:p>
        </w:tc>
      </w:tr>
      <w:tr w:rsidR="006624FD" w:rsidRPr="006624FD" w14:paraId="468262ED" w14:textId="77777777" w:rsidTr="006624FD">
        <w:trPr>
          <w:trHeight w:val="280"/>
        </w:trPr>
        <w:tc>
          <w:tcPr>
            <w:tcW w:w="1161" w:type="dxa"/>
            <w:shd w:val="clear" w:color="auto" w:fill="00B050"/>
            <w:vAlign w:val="center"/>
          </w:tcPr>
          <w:p w14:paraId="529FE245" w14:textId="77777777" w:rsidR="006624FD" w:rsidRPr="006624FD" w:rsidRDefault="006624FD" w:rsidP="006624FD">
            <w:pPr>
              <w:pStyle w:val="Bezproreda2"/>
              <w:jc w:val="center"/>
              <w:rPr>
                <w:b/>
                <w:iCs/>
                <w:sz w:val="20"/>
                <w:szCs w:val="20"/>
              </w:rPr>
            </w:pPr>
            <w:r w:rsidRPr="006624FD">
              <w:rPr>
                <w:b/>
                <w:iCs/>
                <w:sz w:val="20"/>
                <w:szCs w:val="20"/>
              </w:rPr>
              <w:t>2</w:t>
            </w:r>
          </w:p>
        </w:tc>
        <w:tc>
          <w:tcPr>
            <w:tcW w:w="1484" w:type="dxa"/>
            <w:shd w:val="clear" w:color="auto" w:fill="00B050"/>
          </w:tcPr>
          <w:p w14:paraId="5AB856F8" w14:textId="77777777" w:rsidR="006624FD" w:rsidRPr="006624FD" w:rsidRDefault="006624FD" w:rsidP="006624FD">
            <w:pPr>
              <w:pStyle w:val="Bezproreda2"/>
              <w:jc w:val="center"/>
              <w:rPr>
                <w:b/>
                <w:iCs/>
                <w:sz w:val="20"/>
                <w:szCs w:val="20"/>
              </w:rPr>
            </w:pPr>
          </w:p>
        </w:tc>
        <w:tc>
          <w:tcPr>
            <w:tcW w:w="2617" w:type="dxa"/>
            <w:shd w:val="clear" w:color="auto" w:fill="00B050"/>
            <w:vAlign w:val="center"/>
          </w:tcPr>
          <w:p w14:paraId="6CED4321" w14:textId="62DEE672" w:rsidR="006624FD" w:rsidRPr="006624FD" w:rsidRDefault="00391D3A" w:rsidP="006624FD">
            <w:pPr>
              <w:pStyle w:val="Bezproreda2"/>
              <w:jc w:val="center"/>
              <w:rPr>
                <w:iCs/>
                <w:sz w:val="20"/>
                <w:szCs w:val="20"/>
              </w:rPr>
            </w:pPr>
            <w:r>
              <w:rPr>
                <w:iCs/>
                <w:sz w:val="20"/>
                <w:szCs w:val="20"/>
              </w:rPr>
              <w:t>X</w:t>
            </w:r>
          </w:p>
        </w:tc>
        <w:tc>
          <w:tcPr>
            <w:tcW w:w="2011" w:type="dxa"/>
            <w:shd w:val="clear" w:color="auto" w:fill="00B050"/>
          </w:tcPr>
          <w:p w14:paraId="65353D6D" w14:textId="1C3B8B58" w:rsidR="006624FD" w:rsidRPr="006624FD" w:rsidRDefault="006624FD" w:rsidP="006624FD">
            <w:pPr>
              <w:pStyle w:val="Bezproreda2"/>
              <w:jc w:val="center"/>
              <w:rPr>
                <w:b/>
                <w:iCs/>
                <w:sz w:val="20"/>
                <w:szCs w:val="20"/>
              </w:rPr>
            </w:pPr>
          </w:p>
        </w:tc>
      </w:tr>
      <w:tr w:rsidR="006624FD" w:rsidRPr="006624FD" w14:paraId="0106ABAC" w14:textId="77777777" w:rsidTr="006624FD">
        <w:trPr>
          <w:trHeight w:val="269"/>
        </w:trPr>
        <w:tc>
          <w:tcPr>
            <w:tcW w:w="1161" w:type="dxa"/>
            <w:shd w:val="clear" w:color="auto" w:fill="FFFF00"/>
            <w:vAlign w:val="center"/>
          </w:tcPr>
          <w:p w14:paraId="131A0042" w14:textId="77777777" w:rsidR="006624FD" w:rsidRPr="006624FD" w:rsidRDefault="006624FD" w:rsidP="006624FD">
            <w:pPr>
              <w:pStyle w:val="Bezproreda2"/>
              <w:jc w:val="center"/>
              <w:rPr>
                <w:b/>
                <w:iCs/>
                <w:sz w:val="20"/>
                <w:szCs w:val="20"/>
              </w:rPr>
            </w:pPr>
            <w:r w:rsidRPr="006624FD">
              <w:rPr>
                <w:b/>
                <w:iCs/>
                <w:sz w:val="20"/>
                <w:szCs w:val="20"/>
              </w:rPr>
              <w:t>3</w:t>
            </w:r>
          </w:p>
        </w:tc>
        <w:tc>
          <w:tcPr>
            <w:tcW w:w="1484" w:type="dxa"/>
            <w:shd w:val="clear" w:color="auto" w:fill="FFFF00"/>
          </w:tcPr>
          <w:p w14:paraId="67889581" w14:textId="77777777" w:rsidR="006624FD" w:rsidRPr="006624FD" w:rsidRDefault="00EB63B6" w:rsidP="006624FD">
            <w:pPr>
              <w:pStyle w:val="Bezproreda2"/>
              <w:jc w:val="center"/>
              <w:rPr>
                <w:iCs/>
                <w:sz w:val="20"/>
                <w:szCs w:val="20"/>
              </w:rPr>
            </w:pPr>
            <w:r>
              <w:rPr>
                <w:iCs/>
                <w:sz w:val="20"/>
                <w:szCs w:val="20"/>
              </w:rPr>
              <w:t>X</w:t>
            </w:r>
          </w:p>
        </w:tc>
        <w:tc>
          <w:tcPr>
            <w:tcW w:w="2617" w:type="dxa"/>
            <w:shd w:val="clear" w:color="auto" w:fill="FFFF00"/>
            <w:vAlign w:val="center"/>
          </w:tcPr>
          <w:p w14:paraId="7DDC522C" w14:textId="77777777" w:rsidR="006624FD" w:rsidRPr="006624FD" w:rsidRDefault="006624FD" w:rsidP="006624FD">
            <w:pPr>
              <w:pStyle w:val="Bezproreda2"/>
              <w:jc w:val="center"/>
              <w:rPr>
                <w:iCs/>
                <w:sz w:val="20"/>
                <w:szCs w:val="20"/>
              </w:rPr>
            </w:pPr>
          </w:p>
        </w:tc>
        <w:tc>
          <w:tcPr>
            <w:tcW w:w="2011" w:type="dxa"/>
            <w:shd w:val="clear" w:color="auto" w:fill="FFFF00"/>
          </w:tcPr>
          <w:p w14:paraId="084959CC" w14:textId="335D5FF9" w:rsidR="006624FD" w:rsidRPr="006624FD" w:rsidRDefault="00391D3A" w:rsidP="006624FD">
            <w:pPr>
              <w:pStyle w:val="Bezproreda2"/>
              <w:jc w:val="center"/>
              <w:rPr>
                <w:b/>
                <w:iCs/>
                <w:sz w:val="20"/>
                <w:szCs w:val="20"/>
              </w:rPr>
            </w:pPr>
            <w:r>
              <w:rPr>
                <w:b/>
                <w:iCs/>
                <w:sz w:val="20"/>
                <w:szCs w:val="20"/>
              </w:rPr>
              <w:t>X</w:t>
            </w:r>
          </w:p>
        </w:tc>
      </w:tr>
      <w:tr w:rsidR="006624FD" w:rsidRPr="006624FD" w14:paraId="11ABCD78" w14:textId="77777777" w:rsidTr="006624FD">
        <w:trPr>
          <w:trHeight w:val="274"/>
        </w:trPr>
        <w:tc>
          <w:tcPr>
            <w:tcW w:w="1161" w:type="dxa"/>
            <w:shd w:val="clear" w:color="auto" w:fill="FFC000"/>
            <w:vAlign w:val="center"/>
          </w:tcPr>
          <w:p w14:paraId="77F4A0AD" w14:textId="77777777" w:rsidR="006624FD" w:rsidRPr="006624FD" w:rsidRDefault="006624FD" w:rsidP="006624FD">
            <w:pPr>
              <w:pStyle w:val="Bezproreda2"/>
              <w:jc w:val="center"/>
              <w:rPr>
                <w:b/>
                <w:iCs/>
                <w:sz w:val="20"/>
                <w:szCs w:val="20"/>
              </w:rPr>
            </w:pPr>
            <w:r w:rsidRPr="006624FD">
              <w:rPr>
                <w:b/>
                <w:iCs/>
                <w:sz w:val="20"/>
                <w:szCs w:val="20"/>
              </w:rPr>
              <w:t>4</w:t>
            </w:r>
          </w:p>
        </w:tc>
        <w:tc>
          <w:tcPr>
            <w:tcW w:w="1484" w:type="dxa"/>
            <w:shd w:val="clear" w:color="auto" w:fill="FFC000"/>
          </w:tcPr>
          <w:p w14:paraId="7EC4F9B7" w14:textId="77777777" w:rsidR="006624FD" w:rsidRPr="006624FD" w:rsidRDefault="006624FD" w:rsidP="006624FD">
            <w:pPr>
              <w:pStyle w:val="Bezproreda2"/>
              <w:jc w:val="center"/>
              <w:rPr>
                <w:iCs/>
                <w:sz w:val="20"/>
                <w:szCs w:val="20"/>
              </w:rPr>
            </w:pPr>
          </w:p>
        </w:tc>
        <w:tc>
          <w:tcPr>
            <w:tcW w:w="2617" w:type="dxa"/>
            <w:shd w:val="clear" w:color="auto" w:fill="FFC000"/>
            <w:vAlign w:val="center"/>
          </w:tcPr>
          <w:p w14:paraId="65ACEA5F" w14:textId="77777777" w:rsidR="006624FD" w:rsidRPr="006624FD" w:rsidRDefault="006624FD" w:rsidP="006624FD">
            <w:pPr>
              <w:pStyle w:val="Bezproreda2"/>
              <w:jc w:val="center"/>
              <w:rPr>
                <w:iCs/>
                <w:sz w:val="20"/>
                <w:szCs w:val="20"/>
              </w:rPr>
            </w:pPr>
          </w:p>
        </w:tc>
        <w:tc>
          <w:tcPr>
            <w:tcW w:w="2011" w:type="dxa"/>
            <w:shd w:val="clear" w:color="auto" w:fill="FFC000"/>
          </w:tcPr>
          <w:p w14:paraId="35A83952" w14:textId="77777777" w:rsidR="006624FD" w:rsidRPr="006624FD" w:rsidRDefault="006624FD" w:rsidP="006624FD">
            <w:pPr>
              <w:pStyle w:val="Bezproreda2"/>
              <w:jc w:val="center"/>
              <w:rPr>
                <w:iCs/>
                <w:sz w:val="20"/>
                <w:szCs w:val="20"/>
              </w:rPr>
            </w:pPr>
          </w:p>
        </w:tc>
      </w:tr>
      <w:tr w:rsidR="006624FD" w:rsidRPr="006624FD" w14:paraId="6772CCFE" w14:textId="77777777" w:rsidTr="006624FD">
        <w:trPr>
          <w:trHeight w:val="278"/>
        </w:trPr>
        <w:tc>
          <w:tcPr>
            <w:tcW w:w="1161" w:type="dxa"/>
            <w:shd w:val="clear" w:color="auto" w:fill="FF0000"/>
            <w:vAlign w:val="center"/>
          </w:tcPr>
          <w:p w14:paraId="06F61D6F" w14:textId="77777777" w:rsidR="006624FD" w:rsidRPr="006624FD" w:rsidRDefault="006624FD" w:rsidP="006624FD">
            <w:pPr>
              <w:pStyle w:val="Bezproreda2"/>
              <w:jc w:val="center"/>
              <w:rPr>
                <w:b/>
                <w:iCs/>
                <w:sz w:val="20"/>
                <w:szCs w:val="20"/>
              </w:rPr>
            </w:pPr>
            <w:r w:rsidRPr="006624FD">
              <w:rPr>
                <w:b/>
                <w:iCs/>
                <w:sz w:val="20"/>
                <w:szCs w:val="20"/>
              </w:rPr>
              <w:t>5</w:t>
            </w:r>
          </w:p>
        </w:tc>
        <w:tc>
          <w:tcPr>
            <w:tcW w:w="1484" w:type="dxa"/>
            <w:shd w:val="clear" w:color="auto" w:fill="FF0000"/>
          </w:tcPr>
          <w:p w14:paraId="2AD3DE94" w14:textId="77777777" w:rsidR="006624FD" w:rsidRPr="006624FD" w:rsidRDefault="006624FD" w:rsidP="006624FD">
            <w:pPr>
              <w:pStyle w:val="Bezproreda2"/>
              <w:jc w:val="center"/>
              <w:rPr>
                <w:iCs/>
                <w:sz w:val="20"/>
                <w:szCs w:val="20"/>
              </w:rPr>
            </w:pPr>
          </w:p>
        </w:tc>
        <w:tc>
          <w:tcPr>
            <w:tcW w:w="2617" w:type="dxa"/>
            <w:shd w:val="clear" w:color="auto" w:fill="FF0000"/>
            <w:vAlign w:val="center"/>
          </w:tcPr>
          <w:p w14:paraId="1D0E9089" w14:textId="77777777" w:rsidR="006624FD" w:rsidRPr="006624FD" w:rsidRDefault="006624FD" w:rsidP="006624FD">
            <w:pPr>
              <w:pStyle w:val="Bezproreda2"/>
              <w:jc w:val="center"/>
              <w:rPr>
                <w:iCs/>
                <w:sz w:val="20"/>
                <w:szCs w:val="20"/>
              </w:rPr>
            </w:pPr>
          </w:p>
        </w:tc>
        <w:tc>
          <w:tcPr>
            <w:tcW w:w="2011" w:type="dxa"/>
            <w:shd w:val="clear" w:color="auto" w:fill="FF0000"/>
          </w:tcPr>
          <w:p w14:paraId="52CB9728" w14:textId="77777777" w:rsidR="006624FD" w:rsidRPr="006624FD" w:rsidRDefault="006624FD" w:rsidP="006624FD">
            <w:pPr>
              <w:pStyle w:val="Bezproreda2"/>
              <w:jc w:val="center"/>
              <w:rPr>
                <w:b/>
                <w:iCs/>
                <w:sz w:val="20"/>
                <w:szCs w:val="20"/>
              </w:rPr>
            </w:pPr>
          </w:p>
        </w:tc>
      </w:tr>
    </w:tbl>
    <w:p w14:paraId="3E42FC12" w14:textId="77777777" w:rsidR="00EB63B6" w:rsidRPr="000E3733" w:rsidRDefault="00EB63B6" w:rsidP="000E3733"/>
    <w:p w14:paraId="2ACD19CE" w14:textId="77777777" w:rsidR="000E3733" w:rsidRPr="006624FD" w:rsidRDefault="000E3733" w:rsidP="006624FD">
      <w:pPr>
        <w:pStyle w:val="Naslov4"/>
        <w:ind w:left="1134" w:hanging="567"/>
      </w:pPr>
      <w:bookmarkStart w:id="626" w:name="_Toc517456321"/>
      <w:bookmarkStart w:id="627" w:name="_Toc517456499"/>
      <w:bookmarkStart w:id="628" w:name="_Toc517461491"/>
      <w:r w:rsidRPr="004679D6">
        <w:t>Podaci, izvori i metode izračuna</w:t>
      </w:r>
      <w:bookmarkEnd w:id="626"/>
      <w:bookmarkEnd w:id="627"/>
      <w:bookmarkEnd w:id="628"/>
    </w:p>
    <w:p w14:paraId="1963B075" w14:textId="77777777" w:rsidR="006624FD" w:rsidRDefault="006624FD" w:rsidP="00567EBD">
      <w:pPr>
        <w:pStyle w:val="Bezproreda"/>
      </w:pPr>
      <w:r>
        <w:t xml:space="preserve">Izvor podataka za poglavlje „Tehničko-tehnološke nesreće s opasnim tvarima“ su: </w:t>
      </w:r>
    </w:p>
    <w:p w14:paraId="207529F5" w14:textId="77777777" w:rsidR="006624FD" w:rsidRDefault="006624FD" w:rsidP="006624FD">
      <w:pPr>
        <w:pStyle w:val="Bezproreda"/>
        <w:numPr>
          <w:ilvl w:val="0"/>
          <w:numId w:val="5"/>
        </w:numPr>
      </w:pPr>
      <w:r>
        <w:t>Procjena rizika RH</w:t>
      </w:r>
    </w:p>
    <w:p w14:paraId="49D77159" w14:textId="24204F3F" w:rsidR="006624FD" w:rsidRPr="007B6A92" w:rsidRDefault="00355BD3" w:rsidP="006624FD">
      <w:pPr>
        <w:pStyle w:val="Bezproreda"/>
        <w:numPr>
          <w:ilvl w:val="0"/>
          <w:numId w:val="5"/>
        </w:numPr>
      </w:pPr>
      <w:r w:rsidRPr="00355BD3">
        <w:t>Procjena rizika od velikih nesreća za</w:t>
      </w:r>
      <w:r w:rsidR="00B61B08">
        <w:t xml:space="preserve"> područje</w:t>
      </w:r>
      <w:r w:rsidRPr="00355BD3">
        <w:t xml:space="preserve"> Grad</w:t>
      </w:r>
      <w:r w:rsidR="00B61B08">
        <w:t>a</w:t>
      </w:r>
      <w:r w:rsidRPr="00355BD3">
        <w:t xml:space="preserve"> Ploče</w:t>
      </w:r>
      <w:r w:rsidR="006624FD">
        <w:t xml:space="preserve">, </w:t>
      </w:r>
      <w:r w:rsidR="00EB63B6">
        <w:t>ožujak 201</w:t>
      </w:r>
      <w:r w:rsidR="00391D3A">
        <w:t>9.</w:t>
      </w:r>
    </w:p>
    <w:p w14:paraId="692438E6" w14:textId="60976049" w:rsidR="006624FD" w:rsidRDefault="006624FD" w:rsidP="006624FD">
      <w:pPr>
        <w:pStyle w:val="Bezproreda"/>
        <w:numPr>
          <w:ilvl w:val="0"/>
          <w:numId w:val="5"/>
        </w:numPr>
      </w:pPr>
      <w:r>
        <w:rPr>
          <w:bCs/>
          <w:color w:val="000000"/>
        </w:rPr>
        <w:t>Popis stanovništva 20</w:t>
      </w:r>
      <w:r w:rsidR="00391D3A">
        <w:rPr>
          <w:bCs/>
          <w:color w:val="000000"/>
        </w:rPr>
        <w:t>2</w:t>
      </w:r>
      <w:r>
        <w:rPr>
          <w:bCs/>
          <w:color w:val="000000"/>
        </w:rPr>
        <w:t>1.</w:t>
      </w:r>
    </w:p>
    <w:p w14:paraId="2DA7BA07" w14:textId="77777777" w:rsidR="006624FD" w:rsidRDefault="006624FD" w:rsidP="006624FD">
      <w:pPr>
        <w:pStyle w:val="Bezproreda"/>
        <w:numPr>
          <w:ilvl w:val="0"/>
          <w:numId w:val="5"/>
        </w:numPr>
      </w:pPr>
      <w:r>
        <w:t xml:space="preserve">Grad </w:t>
      </w:r>
      <w:r w:rsidR="00EB63B6">
        <w:t>Ploče</w:t>
      </w:r>
    </w:p>
    <w:p w14:paraId="16987CA8" w14:textId="77777777" w:rsidR="00567EBD" w:rsidRDefault="00567EBD" w:rsidP="00736FE9"/>
    <w:p w14:paraId="72F2F1E6" w14:textId="77777777" w:rsidR="00567EBD" w:rsidRPr="00567EBD" w:rsidRDefault="004679D6" w:rsidP="00567EBD">
      <w:pPr>
        <w:pStyle w:val="Naslov3"/>
        <w:numPr>
          <w:ilvl w:val="2"/>
          <w:numId w:val="1"/>
        </w:numPr>
        <w:ind w:left="1134" w:hanging="567"/>
      </w:pPr>
      <w:bookmarkStart w:id="629" w:name="_Toc517456322"/>
      <w:bookmarkStart w:id="630" w:name="_Toc517456500"/>
      <w:bookmarkStart w:id="631" w:name="_Toc517461492"/>
      <w:bookmarkStart w:id="632" w:name="_Toc518332239"/>
      <w:bookmarkStart w:id="633" w:name="_Toc207277379"/>
      <w:r w:rsidRPr="004679D6">
        <w:t>Analiza na području reagiranja- tehničko-tehnološke nesreće s opasnim tvarima</w:t>
      </w:r>
      <w:bookmarkEnd w:id="629"/>
      <w:bookmarkEnd w:id="630"/>
      <w:bookmarkEnd w:id="631"/>
      <w:bookmarkEnd w:id="632"/>
      <w:bookmarkEnd w:id="633"/>
    </w:p>
    <w:p w14:paraId="6D36FF96" w14:textId="77777777" w:rsidR="00567EBD" w:rsidRPr="00567EBD" w:rsidRDefault="00567EBD" w:rsidP="005F33B1">
      <w:pPr>
        <w:pStyle w:val="Bezproreda2"/>
        <w:numPr>
          <w:ilvl w:val="0"/>
          <w:numId w:val="62"/>
        </w:numPr>
        <w:ind w:left="567" w:hanging="283"/>
        <w:rPr>
          <w:b/>
          <w:szCs w:val="24"/>
        </w:rPr>
      </w:pPr>
      <w:r w:rsidRPr="00567EBD">
        <w:rPr>
          <w:b/>
          <w:szCs w:val="24"/>
        </w:rPr>
        <w:t>Spremnost odgovornih i upravljačkih kapaciteta</w:t>
      </w:r>
    </w:p>
    <w:p w14:paraId="71F80138" w14:textId="77777777" w:rsidR="00567EBD" w:rsidRDefault="00567EBD" w:rsidP="00567EBD">
      <w:pPr>
        <w:pStyle w:val="Bezproreda"/>
      </w:pPr>
      <w:r w:rsidRPr="00325DA3">
        <w:t xml:space="preserve">Procjena spremnosti sustava civilne zaštite na </w:t>
      </w:r>
      <w:r>
        <w:t xml:space="preserve">temelju spremnosti odgovornih i </w:t>
      </w:r>
      <w:r w:rsidRPr="00325DA3">
        <w:t>Upravljačkih</w:t>
      </w:r>
      <w:r>
        <w:t xml:space="preserve"> </w:t>
      </w:r>
      <w:r w:rsidRPr="00325DA3">
        <w:t>kapaciteta sustava civilne zaštite provedena je analizom p</w:t>
      </w:r>
      <w:r>
        <w:t xml:space="preserve">odataka o </w:t>
      </w:r>
      <w:r w:rsidRPr="00325DA3">
        <w:t>razini odgovornosti,</w:t>
      </w:r>
      <w:r>
        <w:t xml:space="preserve"> </w:t>
      </w:r>
      <w:r w:rsidRPr="00325DA3">
        <w:t>osposobljenosti i uvježbano</w:t>
      </w:r>
      <w:r>
        <w:t xml:space="preserve">sti, </w:t>
      </w:r>
      <w:r w:rsidRPr="00900E9E">
        <w:rPr>
          <w:b/>
        </w:rPr>
        <w:t>čelnih osoba</w:t>
      </w:r>
      <w:r>
        <w:t xml:space="preserve"> za provođenje </w:t>
      </w:r>
      <w:r w:rsidRPr="00325DA3">
        <w:t>zakonom utvrđenih operativnih</w:t>
      </w:r>
      <w:r>
        <w:t xml:space="preserve"> </w:t>
      </w:r>
      <w:r w:rsidRPr="00325DA3">
        <w:t>obaveza u fazi reag</w:t>
      </w:r>
      <w:r>
        <w:t xml:space="preserve">iranja sustava civilne zaštite, </w:t>
      </w:r>
      <w:r w:rsidRPr="00900E9E">
        <w:rPr>
          <w:b/>
        </w:rPr>
        <w:t>stožera civilne zaštite</w:t>
      </w:r>
      <w:r w:rsidRPr="00325DA3">
        <w:t xml:space="preserve"> te </w:t>
      </w:r>
      <w:r w:rsidRPr="00900E9E">
        <w:rPr>
          <w:b/>
        </w:rPr>
        <w:t>koordinatora na lokaciji</w:t>
      </w:r>
      <w:r w:rsidRPr="00325DA3">
        <w:t xml:space="preserve">. </w:t>
      </w:r>
      <w:r>
        <w:t xml:space="preserve">Spremnost navedenih operativnih </w:t>
      </w:r>
      <w:r w:rsidRPr="00325DA3">
        <w:t>kapaciteta po odgovornosti, osposobljenosti te</w:t>
      </w:r>
      <w:r>
        <w:t xml:space="preserve"> </w:t>
      </w:r>
      <w:r w:rsidRPr="00325DA3">
        <w:t xml:space="preserve">uvježbanosti procijenjena je </w:t>
      </w:r>
      <w:r>
        <w:t xml:space="preserve"> </w:t>
      </w:r>
      <w:r w:rsidRPr="007E0BE1">
        <w:rPr>
          <w:b/>
        </w:rPr>
        <w:t>visokom.</w:t>
      </w:r>
    </w:p>
    <w:p w14:paraId="5253B88E" w14:textId="77777777" w:rsidR="00567EBD" w:rsidRDefault="00567EBD" w:rsidP="00567EBD">
      <w:pPr>
        <w:pStyle w:val="Bezproreda"/>
        <w:ind w:left="720"/>
      </w:pPr>
    </w:p>
    <w:p w14:paraId="70DBF91F" w14:textId="459FC218" w:rsidR="00567EBD" w:rsidRPr="00325DA3" w:rsidRDefault="00567EBD" w:rsidP="00567EBD">
      <w:pPr>
        <w:pStyle w:val="Bezproreda"/>
        <w:ind w:left="720"/>
        <w:rPr>
          <w:sz w:val="20"/>
          <w:szCs w:val="20"/>
        </w:rPr>
      </w:pPr>
      <w:r>
        <w:rPr>
          <w:sz w:val="20"/>
          <w:szCs w:val="20"/>
        </w:rPr>
        <w:t xml:space="preserve">                               </w:t>
      </w:r>
      <w:r w:rsidR="00E31898">
        <w:rPr>
          <w:sz w:val="20"/>
          <w:szCs w:val="20"/>
        </w:rPr>
        <w:t>Tablica 1</w:t>
      </w:r>
      <w:r w:rsidR="0093108A">
        <w:rPr>
          <w:sz w:val="20"/>
          <w:szCs w:val="20"/>
        </w:rPr>
        <w:t>7</w:t>
      </w:r>
      <w:r w:rsidR="00296042">
        <w:rPr>
          <w:sz w:val="20"/>
          <w:szCs w:val="20"/>
        </w:rPr>
        <w:t>8</w:t>
      </w:r>
      <w:r w:rsidRPr="00325DA3">
        <w:rPr>
          <w:sz w:val="20"/>
          <w:szCs w:val="20"/>
        </w:rPr>
        <w:t>: Spremnost odgovornih i upravljačkih kapaciteta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567EBD" w:rsidRPr="00FB1A94" w14:paraId="236F41FE" w14:textId="77777777" w:rsidTr="00990241">
        <w:trPr>
          <w:jc w:val="center"/>
        </w:trPr>
        <w:tc>
          <w:tcPr>
            <w:tcW w:w="2317" w:type="dxa"/>
            <w:shd w:val="clear" w:color="auto" w:fill="BDD6EE"/>
          </w:tcPr>
          <w:p w14:paraId="41F11CC9" w14:textId="77777777" w:rsidR="00567EBD" w:rsidRPr="00FB1A94" w:rsidRDefault="00567EBD" w:rsidP="00990241">
            <w:pPr>
              <w:pStyle w:val="Bezproreda"/>
              <w:rPr>
                <w:sz w:val="20"/>
                <w:szCs w:val="20"/>
              </w:rPr>
            </w:pPr>
            <w:r w:rsidRPr="00FB1A94">
              <w:rPr>
                <w:sz w:val="20"/>
                <w:szCs w:val="20"/>
              </w:rPr>
              <w:t>Vrlo niska spremnost</w:t>
            </w:r>
          </w:p>
        </w:tc>
        <w:tc>
          <w:tcPr>
            <w:tcW w:w="1276" w:type="dxa"/>
            <w:shd w:val="clear" w:color="auto" w:fill="FF0000"/>
          </w:tcPr>
          <w:p w14:paraId="59EA350B" w14:textId="77777777" w:rsidR="00567EBD" w:rsidRPr="00FB1A94" w:rsidRDefault="00567EBD" w:rsidP="00990241">
            <w:pPr>
              <w:pStyle w:val="Bezproreda"/>
              <w:jc w:val="center"/>
              <w:rPr>
                <w:sz w:val="20"/>
                <w:szCs w:val="20"/>
              </w:rPr>
            </w:pPr>
            <w:r w:rsidRPr="00FB1A94">
              <w:rPr>
                <w:sz w:val="20"/>
                <w:szCs w:val="20"/>
              </w:rPr>
              <w:t>4</w:t>
            </w:r>
          </w:p>
        </w:tc>
        <w:tc>
          <w:tcPr>
            <w:tcW w:w="850" w:type="dxa"/>
          </w:tcPr>
          <w:p w14:paraId="0901C1AA" w14:textId="77777777" w:rsidR="00567EBD" w:rsidRPr="00FB1A94" w:rsidRDefault="00567EBD" w:rsidP="00990241">
            <w:pPr>
              <w:pStyle w:val="Bezproreda"/>
              <w:jc w:val="center"/>
              <w:rPr>
                <w:sz w:val="20"/>
                <w:szCs w:val="20"/>
              </w:rPr>
            </w:pPr>
          </w:p>
        </w:tc>
      </w:tr>
      <w:tr w:rsidR="00567EBD" w:rsidRPr="00FB1A94" w14:paraId="0174630B" w14:textId="77777777" w:rsidTr="00990241">
        <w:trPr>
          <w:jc w:val="center"/>
        </w:trPr>
        <w:tc>
          <w:tcPr>
            <w:tcW w:w="2317" w:type="dxa"/>
            <w:shd w:val="clear" w:color="auto" w:fill="BDD6EE"/>
          </w:tcPr>
          <w:p w14:paraId="7E437FB1" w14:textId="77777777" w:rsidR="00567EBD" w:rsidRPr="00FB1A94" w:rsidRDefault="00567EBD" w:rsidP="00990241">
            <w:pPr>
              <w:pStyle w:val="Bezproreda"/>
              <w:rPr>
                <w:sz w:val="20"/>
                <w:szCs w:val="20"/>
              </w:rPr>
            </w:pPr>
            <w:r w:rsidRPr="00FB1A94">
              <w:rPr>
                <w:sz w:val="20"/>
                <w:szCs w:val="20"/>
              </w:rPr>
              <w:t>Niska spremnost</w:t>
            </w:r>
          </w:p>
        </w:tc>
        <w:tc>
          <w:tcPr>
            <w:tcW w:w="1276" w:type="dxa"/>
            <w:shd w:val="clear" w:color="auto" w:fill="FFC000"/>
          </w:tcPr>
          <w:p w14:paraId="7E86A202" w14:textId="77777777" w:rsidR="00567EBD" w:rsidRPr="00FB1A94" w:rsidRDefault="00567EBD" w:rsidP="00990241">
            <w:pPr>
              <w:pStyle w:val="Bezproreda"/>
              <w:jc w:val="center"/>
              <w:rPr>
                <w:sz w:val="20"/>
                <w:szCs w:val="20"/>
              </w:rPr>
            </w:pPr>
            <w:r w:rsidRPr="00FB1A94">
              <w:rPr>
                <w:sz w:val="20"/>
                <w:szCs w:val="20"/>
              </w:rPr>
              <w:t>3</w:t>
            </w:r>
          </w:p>
        </w:tc>
        <w:tc>
          <w:tcPr>
            <w:tcW w:w="850" w:type="dxa"/>
          </w:tcPr>
          <w:p w14:paraId="0E02188C" w14:textId="77777777" w:rsidR="00567EBD" w:rsidRPr="00FB1A94" w:rsidRDefault="00567EBD" w:rsidP="00990241">
            <w:pPr>
              <w:pStyle w:val="Bezproreda"/>
              <w:jc w:val="center"/>
              <w:rPr>
                <w:sz w:val="20"/>
                <w:szCs w:val="20"/>
              </w:rPr>
            </w:pPr>
          </w:p>
        </w:tc>
      </w:tr>
      <w:tr w:rsidR="00567EBD" w:rsidRPr="00FB1A94" w14:paraId="095B3CF7" w14:textId="77777777" w:rsidTr="00990241">
        <w:trPr>
          <w:jc w:val="center"/>
        </w:trPr>
        <w:tc>
          <w:tcPr>
            <w:tcW w:w="2317" w:type="dxa"/>
            <w:shd w:val="clear" w:color="auto" w:fill="BDD6EE"/>
          </w:tcPr>
          <w:p w14:paraId="6908489A" w14:textId="77777777" w:rsidR="00567EBD" w:rsidRPr="00FB1A94" w:rsidRDefault="00567EBD" w:rsidP="00990241">
            <w:pPr>
              <w:pStyle w:val="Bezproreda"/>
              <w:rPr>
                <w:sz w:val="20"/>
                <w:szCs w:val="20"/>
              </w:rPr>
            </w:pPr>
            <w:r w:rsidRPr="00FB1A94">
              <w:rPr>
                <w:sz w:val="20"/>
                <w:szCs w:val="20"/>
              </w:rPr>
              <w:t>Visoka spremnost</w:t>
            </w:r>
          </w:p>
        </w:tc>
        <w:tc>
          <w:tcPr>
            <w:tcW w:w="1276" w:type="dxa"/>
            <w:shd w:val="clear" w:color="auto" w:fill="FFFF00"/>
          </w:tcPr>
          <w:p w14:paraId="7DD63135" w14:textId="77777777" w:rsidR="00567EBD" w:rsidRPr="00FB1A94" w:rsidRDefault="00567EBD" w:rsidP="00990241">
            <w:pPr>
              <w:pStyle w:val="Bezproreda"/>
              <w:jc w:val="center"/>
              <w:rPr>
                <w:sz w:val="20"/>
                <w:szCs w:val="20"/>
              </w:rPr>
            </w:pPr>
            <w:r w:rsidRPr="00FB1A94">
              <w:rPr>
                <w:sz w:val="20"/>
                <w:szCs w:val="20"/>
              </w:rPr>
              <w:t>2</w:t>
            </w:r>
          </w:p>
        </w:tc>
        <w:tc>
          <w:tcPr>
            <w:tcW w:w="850" w:type="dxa"/>
          </w:tcPr>
          <w:p w14:paraId="1D2AADD3" w14:textId="77777777" w:rsidR="00567EBD" w:rsidRPr="00FB1A94" w:rsidRDefault="00567EBD" w:rsidP="00990241">
            <w:pPr>
              <w:pStyle w:val="Bezproreda"/>
              <w:jc w:val="center"/>
              <w:rPr>
                <w:sz w:val="20"/>
                <w:szCs w:val="20"/>
              </w:rPr>
            </w:pPr>
            <w:r>
              <w:rPr>
                <w:sz w:val="20"/>
                <w:szCs w:val="20"/>
              </w:rPr>
              <w:t>X</w:t>
            </w:r>
          </w:p>
        </w:tc>
      </w:tr>
      <w:tr w:rsidR="00567EBD" w:rsidRPr="00FB1A94" w14:paraId="28450576" w14:textId="77777777" w:rsidTr="00990241">
        <w:trPr>
          <w:jc w:val="center"/>
        </w:trPr>
        <w:tc>
          <w:tcPr>
            <w:tcW w:w="2317" w:type="dxa"/>
            <w:shd w:val="clear" w:color="auto" w:fill="BDD6EE"/>
          </w:tcPr>
          <w:p w14:paraId="0C3E83E2" w14:textId="77777777" w:rsidR="00567EBD" w:rsidRPr="00FB1A94" w:rsidRDefault="00567EBD" w:rsidP="00990241">
            <w:pPr>
              <w:pStyle w:val="Bezproreda"/>
              <w:rPr>
                <w:sz w:val="20"/>
                <w:szCs w:val="20"/>
              </w:rPr>
            </w:pPr>
            <w:r w:rsidRPr="00FB1A94">
              <w:rPr>
                <w:sz w:val="20"/>
                <w:szCs w:val="20"/>
              </w:rPr>
              <w:t>Vrlo visoka spremnost</w:t>
            </w:r>
          </w:p>
        </w:tc>
        <w:tc>
          <w:tcPr>
            <w:tcW w:w="1276" w:type="dxa"/>
            <w:shd w:val="clear" w:color="auto" w:fill="00B050"/>
          </w:tcPr>
          <w:p w14:paraId="555638C3" w14:textId="77777777" w:rsidR="00567EBD" w:rsidRPr="00FB1A94" w:rsidRDefault="00567EBD" w:rsidP="00990241">
            <w:pPr>
              <w:pStyle w:val="Bezproreda"/>
              <w:jc w:val="center"/>
              <w:rPr>
                <w:sz w:val="20"/>
                <w:szCs w:val="20"/>
              </w:rPr>
            </w:pPr>
            <w:r w:rsidRPr="00FB1A94">
              <w:rPr>
                <w:sz w:val="20"/>
                <w:szCs w:val="20"/>
              </w:rPr>
              <w:t>1</w:t>
            </w:r>
          </w:p>
        </w:tc>
        <w:tc>
          <w:tcPr>
            <w:tcW w:w="850" w:type="dxa"/>
          </w:tcPr>
          <w:p w14:paraId="67CC6B80" w14:textId="77777777" w:rsidR="00567EBD" w:rsidRPr="00FB1A94" w:rsidRDefault="00567EBD" w:rsidP="00990241">
            <w:pPr>
              <w:pStyle w:val="Bezproreda"/>
              <w:jc w:val="center"/>
              <w:rPr>
                <w:sz w:val="20"/>
                <w:szCs w:val="20"/>
              </w:rPr>
            </w:pPr>
          </w:p>
        </w:tc>
      </w:tr>
    </w:tbl>
    <w:p w14:paraId="7AEF5249" w14:textId="77777777" w:rsidR="00567EBD" w:rsidRPr="00E5599E" w:rsidRDefault="00567EBD" w:rsidP="00567EBD">
      <w:pPr>
        <w:pStyle w:val="Bezproreda"/>
        <w:ind w:left="567" w:hanging="283"/>
        <w:rPr>
          <w:b/>
        </w:rPr>
      </w:pPr>
    </w:p>
    <w:p w14:paraId="4A34B33B" w14:textId="77777777" w:rsidR="00567EBD" w:rsidRPr="00572A9C" w:rsidRDefault="00567EBD" w:rsidP="005F33B1">
      <w:pPr>
        <w:pStyle w:val="Bezproreda"/>
        <w:numPr>
          <w:ilvl w:val="0"/>
          <w:numId w:val="62"/>
        </w:numPr>
        <w:ind w:left="567" w:hanging="283"/>
        <w:rPr>
          <w:b/>
        </w:rPr>
      </w:pPr>
      <w:r w:rsidRPr="00572A9C">
        <w:rPr>
          <w:b/>
        </w:rPr>
        <w:lastRenderedPageBreak/>
        <w:t>Spremnost operativnih kapaciteta</w:t>
      </w:r>
      <w:r w:rsidRPr="00572A9C">
        <w:rPr>
          <w:rStyle w:val="Referencafusnote"/>
          <w:b/>
        </w:rPr>
        <w:footnoteReference w:id="61"/>
      </w:r>
    </w:p>
    <w:p w14:paraId="62CCA9E2" w14:textId="77777777" w:rsidR="00567EBD" w:rsidRDefault="00567EBD" w:rsidP="00567EBD">
      <w:pPr>
        <w:pStyle w:val="Bezproreda"/>
      </w:pPr>
      <w:r w:rsidRPr="00E5599E">
        <w:t>Procjena spremnosti sustava civilne zaštite prov</w:t>
      </w:r>
      <w:r>
        <w:t xml:space="preserve">edena je na temelju operativnih </w:t>
      </w:r>
      <w:r w:rsidRPr="00E5599E">
        <w:t>kapaciteta</w:t>
      </w:r>
      <w:r>
        <w:t xml:space="preserve"> </w:t>
      </w:r>
      <w:r w:rsidRPr="00E5599E">
        <w:t>sustava civilne zaštite za provođenje svih mje</w:t>
      </w:r>
      <w:r>
        <w:t xml:space="preserve">ra i aktivnosti sustava civilne </w:t>
      </w:r>
      <w:r w:rsidRPr="00E5599E">
        <w:t xml:space="preserve">zaštite. </w:t>
      </w:r>
    </w:p>
    <w:p w14:paraId="609E3FEE" w14:textId="77777777" w:rsidR="00567EBD" w:rsidRDefault="00567EBD" w:rsidP="00567EBD">
      <w:pPr>
        <w:pStyle w:val="Bezproreda"/>
      </w:pPr>
      <w:r w:rsidRPr="00E5599E">
        <w:t>Spremnost</w:t>
      </w:r>
      <w:r>
        <w:t xml:space="preserve"> </w:t>
      </w:r>
      <w:r w:rsidRPr="00E5599E">
        <w:t>operativnih kapaciteta analizira</w:t>
      </w:r>
      <w:r>
        <w:t xml:space="preserve">na je po sljedećim parametrima: </w:t>
      </w:r>
    </w:p>
    <w:p w14:paraId="32077ED4" w14:textId="77777777" w:rsidR="00567EBD" w:rsidRDefault="00567EBD" w:rsidP="005F33B1">
      <w:pPr>
        <w:pStyle w:val="Bezproreda"/>
        <w:numPr>
          <w:ilvl w:val="0"/>
          <w:numId w:val="54"/>
        </w:numPr>
      </w:pPr>
      <w:r w:rsidRPr="00E5599E">
        <w:t>popunjenost ljudstvom,</w:t>
      </w:r>
      <w:r>
        <w:t xml:space="preserve"> </w:t>
      </w:r>
    </w:p>
    <w:p w14:paraId="64995E09" w14:textId="77777777" w:rsidR="00567EBD" w:rsidRDefault="00567EBD" w:rsidP="005F33B1">
      <w:pPr>
        <w:pStyle w:val="Bezproreda"/>
        <w:numPr>
          <w:ilvl w:val="0"/>
          <w:numId w:val="54"/>
        </w:numPr>
      </w:pPr>
      <w:r w:rsidRPr="00E5599E">
        <w:t>spremnost zapovjedništva,</w:t>
      </w:r>
      <w:r>
        <w:t xml:space="preserve"> </w:t>
      </w:r>
    </w:p>
    <w:p w14:paraId="6AB962FF" w14:textId="77777777" w:rsidR="00567EBD" w:rsidRDefault="00567EBD" w:rsidP="005F33B1">
      <w:pPr>
        <w:pStyle w:val="Bezproreda"/>
        <w:numPr>
          <w:ilvl w:val="0"/>
          <w:numId w:val="54"/>
        </w:numPr>
      </w:pPr>
      <w:r>
        <w:t xml:space="preserve">osposobljenosti i uvježbanosti </w:t>
      </w:r>
      <w:r w:rsidRPr="00E5599E">
        <w:t>ljudstva i zapovjednog osoblja,</w:t>
      </w:r>
      <w:r>
        <w:t xml:space="preserve"> </w:t>
      </w:r>
    </w:p>
    <w:p w14:paraId="6517C7C5" w14:textId="77777777" w:rsidR="00567EBD" w:rsidRDefault="00567EBD" w:rsidP="005F33B1">
      <w:pPr>
        <w:pStyle w:val="Bezproreda"/>
        <w:numPr>
          <w:ilvl w:val="0"/>
          <w:numId w:val="54"/>
        </w:numPr>
      </w:pPr>
      <w:r w:rsidRPr="00E5599E">
        <w:t>opremljenosti mate</w:t>
      </w:r>
      <w:r>
        <w:t xml:space="preserve">rijalno-tehničkim sredstvima, </w:t>
      </w:r>
    </w:p>
    <w:p w14:paraId="5C57C96D" w14:textId="77777777" w:rsidR="00567EBD" w:rsidRDefault="00567EBD" w:rsidP="005F33B1">
      <w:pPr>
        <w:pStyle w:val="Bezproreda"/>
        <w:numPr>
          <w:ilvl w:val="0"/>
          <w:numId w:val="54"/>
        </w:numPr>
      </w:pPr>
      <w:r w:rsidRPr="00E5599E">
        <w:t>vremenu mobilizacijske spremnosti,</w:t>
      </w:r>
      <w:r>
        <w:t xml:space="preserve"> </w:t>
      </w:r>
    </w:p>
    <w:p w14:paraId="2ED733EA" w14:textId="77777777" w:rsidR="00567EBD" w:rsidRDefault="00567EBD" w:rsidP="005F33B1">
      <w:pPr>
        <w:pStyle w:val="Bezproreda"/>
        <w:numPr>
          <w:ilvl w:val="0"/>
          <w:numId w:val="54"/>
        </w:numPr>
      </w:pPr>
      <w:r w:rsidRPr="00E5599E">
        <w:t xml:space="preserve">samodostatnosti te </w:t>
      </w:r>
    </w:p>
    <w:p w14:paraId="10EF5F45" w14:textId="77777777" w:rsidR="00567EBD" w:rsidRDefault="00567EBD" w:rsidP="005F33B1">
      <w:pPr>
        <w:pStyle w:val="Bezproreda"/>
        <w:numPr>
          <w:ilvl w:val="0"/>
          <w:numId w:val="54"/>
        </w:numPr>
      </w:pPr>
      <w:r w:rsidRPr="00E5599E">
        <w:t>logističkoj potpori</w:t>
      </w:r>
      <w:r>
        <w:t>.</w:t>
      </w:r>
    </w:p>
    <w:p w14:paraId="4A268394" w14:textId="77777777" w:rsidR="00567EBD" w:rsidRDefault="00567EBD" w:rsidP="00567EBD">
      <w:pPr>
        <w:ind w:left="360"/>
        <w:jc w:val="both"/>
        <w:rPr>
          <w:rFonts w:ascii="Times New Roman" w:hAnsi="Times New Roman"/>
          <w:b/>
          <w:color w:val="000000"/>
        </w:rPr>
      </w:pPr>
    </w:p>
    <w:p w14:paraId="4292905E" w14:textId="77777777" w:rsidR="00567EBD" w:rsidRPr="0093108A" w:rsidRDefault="00567EBD" w:rsidP="00567EBD">
      <w:pPr>
        <w:ind w:left="360"/>
        <w:jc w:val="both"/>
        <w:rPr>
          <w:rFonts w:ascii="Times New Roman" w:hAnsi="Times New Roman"/>
          <w:b/>
          <w:color w:val="000000"/>
          <w:sz w:val="24"/>
          <w:szCs w:val="24"/>
        </w:rPr>
      </w:pPr>
      <w:r w:rsidRPr="0093108A">
        <w:rPr>
          <w:rFonts w:ascii="Times New Roman" w:hAnsi="Times New Roman"/>
          <w:b/>
          <w:color w:val="000000"/>
          <w:sz w:val="24"/>
          <w:szCs w:val="24"/>
        </w:rPr>
        <w:t>Operativni kapaciteti/snage sustava CZ su:</w:t>
      </w:r>
    </w:p>
    <w:p w14:paraId="0BB94A8E" w14:textId="77777777" w:rsidR="00567EBD" w:rsidRPr="00391D3A" w:rsidRDefault="00567EBD" w:rsidP="00567EBD">
      <w:pPr>
        <w:numPr>
          <w:ilvl w:val="0"/>
          <w:numId w:val="6"/>
        </w:numPr>
        <w:spacing w:after="0" w:line="240" w:lineRule="auto"/>
        <w:jc w:val="both"/>
        <w:rPr>
          <w:rFonts w:ascii="Times New Roman" w:hAnsi="Times New Roman"/>
          <w:bCs/>
          <w:color w:val="000000"/>
          <w:sz w:val="24"/>
          <w:szCs w:val="24"/>
        </w:rPr>
      </w:pPr>
      <w:r w:rsidRPr="00391D3A">
        <w:rPr>
          <w:rFonts w:ascii="Times New Roman" w:hAnsi="Times New Roman"/>
          <w:bCs/>
          <w:color w:val="000000"/>
          <w:sz w:val="24"/>
          <w:szCs w:val="24"/>
        </w:rPr>
        <w:t>Stožer CZ</w:t>
      </w:r>
    </w:p>
    <w:p w14:paraId="5E6DEC58" w14:textId="77777777" w:rsidR="00567EBD" w:rsidRPr="00391D3A" w:rsidRDefault="00567EBD" w:rsidP="00567EBD">
      <w:pPr>
        <w:numPr>
          <w:ilvl w:val="0"/>
          <w:numId w:val="6"/>
        </w:numPr>
        <w:spacing w:after="0" w:line="240" w:lineRule="auto"/>
        <w:jc w:val="both"/>
        <w:rPr>
          <w:rFonts w:ascii="Times New Roman" w:hAnsi="Times New Roman"/>
          <w:bCs/>
          <w:color w:val="000000"/>
          <w:sz w:val="24"/>
          <w:szCs w:val="24"/>
        </w:rPr>
      </w:pPr>
      <w:r w:rsidRPr="00391D3A">
        <w:rPr>
          <w:rFonts w:ascii="Times New Roman" w:hAnsi="Times New Roman"/>
          <w:bCs/>
          <w:color w:val="000000"/>
          <w:sz w:val="24"/>
          <w:szCs w:val="24"/>
        </w:rPr>
        <w:t>Operativne snage vatrogastva</w:t>
      </w:r>
    </w:p>
    <w:p w14:paraId="3A10E61A" w14:textId="77777777" w:rsidR="00567EBD" w:rsidRPr="00391D3A" w:rsidRDefault="00567EBD" w:rsidP="00567EBD">
      <w:pPr>
        <w:numPr>
          <w:ilvl w:val="0"/>
          <w:numId w:val="6"/>
        </w:numPr>
        <w:spacing w:after="0" w:line="240" w:lineRule="auto"/>
        <w:jc w:val="both"/>
        <w:rPr>
          <w:rFonts w:ascii="Times New Roman" w:hAnsi="Times New Roman"/>
          <w:bCs/>
          <w:color w:val="000000"/>
          <w:sz w:val="24"/>
          <w:szCs w:val="24"/>
        </w:rPr>
      </w:pPr>
      <w:r w:rsidRPr="00391D3A">
        <w:rPr>
          <w:rFonts w:ascii="Times New Roman" w:hAnsi="Times New Roman"/>
          <w:bCs/>
          <w:color w:val="000000"/>
          <w:sz w:val="24"/>
          <w:szCs w:val="24"/>
        </w:rPr>
        <w:t>Operativne snage Hrvatskog crvenog križa (HCK)</w:t>
      </w:r>
    </w:p>
    <w:p w14:paraId="35585022" w14:textId="77777777" w:rsidR="00567EBD" w:rsidRPr="00391D3A" w:rsidRDefault="00567EBD" w:rsidP="00567EBD">
      <w:pPr>
        <w:numPr>
          <w:ilvl w:val="0"/>
          <w:numId w:val="6"/>
        </w:numPr>
        <w:spacing w:after="0" w:line="240" w:lineRule="auto"/>
        <w:jc w:val="both"/>
        <w:rPr>
          <w:rFonts w:ascii="Times New Roman" w:hAnsi="Times New Roman"/>
          <w:bCs/>
          <w:color w:val="000000"/>
          <w:sz w:val="24"/>
          <w:szCs w:val="24"/>
        </w:rPr>
      </w:pPr>
      <w:r w:rsidRPr="00391D3A">
        <w:rPr>
          <w:rFonts w:ascii="Times New Roman" w:hAnsi="Times New Roman"/>
          <w:bCs/>
          <w:color w:val="000000"/>
          <w:sz w:val="24"/>
          <w:szCs w:val="24"/>
        </w:rPr>
        <w:t>Operativne snage Hrvatske Gorske službe spašavanja (HGSS)</w:t>
      </w:r>
    </w:p>
    <w:p w14:paraId="1806F648" w14:textId="77777777" w:rsidR="00567EBD" w:rsidRPr="00391D3A" w:rsidRDefault="00567EBD" w:rsidP="00567EBD">
      <w:pPr>
        <w:numPr>
          <w:ilvl w:val="0"/>
          <w:numId w:val="6"/>
        </w:numPr>
        <w:spacing w:after="0" w:line="240" w:lineRule="auto"/>
        <w:jc w:val="both"/>
        <w:rPr>
          <w:rFonts w:ascii="Times New Roman" w:hAnsi="Times New Roman"/>
          <w:bCs/>
          <w:color w:val="000000"/>
          <w:sz w:val="24"/>
          <w:szCs w:val="24"/>
        </w:rPr>
      </w:pPr>
      <w:r w:rsidRPr="00391D3A">
        <w:rPr>
          <w:rFonts w:ascii="Times New Roman" w:hAnsi="Times New Roman"/>
          <w:bCs/>
          <w:color w:val="000000"/>
          <w:sz w:val="24"/>
          <w:szCs w:val="24"/>
        </w:rPr>
        <w:t>Udruge</w:t>
      </w:r>
    </w:p>
    <w:p w14:paraId="5E22D809" w14:textId="77777777" w:rsidR="00567EBD" w:rsidRPr="00391D3A" w:rsidRDefault="00567EBD" w:rsidP="00567EBD">
      <w:pPr>
        <w:numPr>
          <w:ilvl w:val="0"/>
          <w:numId w:val="6"/>
        </w:numPr>
        <w:spacing w:after="0" w:line="240" w:lineRule="auto"/>
        <w:jc w:val="both"/>
        <w:rPr>
          <w:rFonts w:ascii="Times New Roman" w:hAnsi="Times New Roman"/>
          <w:bCs/>
          <w:color w:val="000000"/>
          <w:sz w:val="24"/>
          <w:szCs w:val="24"/>
        </w:rPr>
      </w:pPr>
      <w:r w:rsidRPr="00391D3A">
        <w:rPr>
          <w:rFonts w:ascii="Times New Roman" w:hAnsi="Times New Roman"/>
          <w:bCs/>
          <w:color w:val="000000"/>
          <w:sz w:val="24"/>
          <w:szCs w:val="24"/>
        </w:rPr>
        <w:t>Postrojbe i povjerenici CZ</w:t>
      </w:r>
    </w:p>
    <w:p w14:paraId="79C6ADBA" w14:textId="77777777" w:rsidR="00567EBD" w:rsidRPr="00391D3A" w:rsidRDefault="00567EBD" w:rsidP="00567EBD">
      <w:pPr>
        <w:numPr>
          <w:ilvl w:val="0"/>
          <w:numId w:val="6"/>
        </w:numPr>
        <w:spacing w:after="0" w:line="240" w:lineRule="auto"/>
        <w:jc w:val="both"/>
        <w:rPr>
          <w:rFonts w:ascii="Times New Roman" w:hAnsi="Times New Roman"/>
          <w:bCs/>
          <w:color w:val="000000"/>
          <w:sz w:val="24"/>
          <w:szCs w:val="24"/>
        </w:rPr>
      </w:pPr>
      <w:r w:rsidRPr="00391D3A">
        <w:rPr>
          <w:rFonts w:ascii="Times New Roman" w:hAnsi="Times New Roman"/>
          <w:bCs/>
          <w:color w:val="000000"/>
          <w:sz w:val="24"/>
          <w:szCs w:val="24"/>
        </w:rPr>
        <w:t>Koordinatori na lokaciji</w:t>
      </w:r>
    </w:p>
    <w:p w14:paraId="5603BE51" w14:textId="77777777" w:rsidR="00567EBD" w:rsidRPr="00391D3A" w:rsidRDefault="00567EBD" w:rsidP="00567EBD">
      <w:pPr>
        <w:numPr>
          <w:ilvl w:val="0"/>
          <w:numId w:val="6"/>
        </w:numPr>
        <w:spacing w:after="0" w:line="240" w:lineRule="auto"/>
        <w:jc w:val="both"/>
        <w:rPr>
          <w:rFonts w:ascii="Times New Roman" w:hAnsi="Times New Roman"/>
          <w:bCs/>
          <w:color w:val="000000"/>
          <w:sz w:val="24"/>
          <w:szCs w:val="24"/>
        </w:rPr>
      </w:pPr>
      <w:r w:rsidRPr="00391D3A">
        <w:rPr>
          <w:rFonts w:ascii="Times New Roman" w:hAnsi="Times New Roman"/>
          <w:bCs/>
          <w:color w:val="000000"/>
          <w:sz w:val="24"/>
          <w:szCs w:val="24"/>
        </w:rPr>
        <w:t>Pravne osobe u sustavu CZ</w:t>
      </w:r>
    </w:p>
    <w:p w14:paraId="68A90C1B" w14:textId="77777777" w:rsidR="00567EBD" w:rsidRDefault="00567EBD" w:rsidP="00567EBD">
      <w:pPr>
        <w:pStyle w:val="Bezproreda"/>
        <w:ind w:left="720"/>
      </w:pPr>
    </w:p>
    <w:p w14:paraId="38424A1E" w14:textId="77777777" w:rsidR="00567EBD" w:rsidRPr="00EB63B6" w:rsidRDefault="00567EBD" w:rsidP="00567EBD">
      <w:pPr>
        <w:pStyle w:val="Bezproreda"/>
        <w:ind w:left="567"/>
        <w:rPr>
          <w:b/>
          <w:u w:val="single"/>
        </w:rPr>
      </w:pPr>
      <w:r w:rsidRPr="00EB63B6">
        <w:rPr>
          <w:b/>
          <w:u w:val="single"/>
        </w:rPr>
        <w:t>Spremnost Stožera CZ u slučaju tehničko-tehnološke nesreće s opasnim tvarima:</w:t>
      </w:r>
    </w:p>
    <w:p w14:paraId="6222205C" w14:textId="11CA71F7" w:rsidR="00567EBD" w:rsidRDefault="00567EBD" w:rsidP="00567EBD">
      <w:pPr>
        <w:pStyle w:val="Bezproreda"/>
      </w:pPr>
      <w:r w:rsidRPr="00EE4470">
        <w:t xml:space="preserve">Stožer civilne zaštite Grada </w:t>
      </w:r>
      <w:r w:rsidR="00EB63B6" w:rsidRPr="00EE4470">
        <w:t>Ploč</w:t>
      </w:r>
      <w:r w:rsidR="00C5429A">
        <w:t>a</w:t>
      </w:r>
      <w:r w:rsidRPr="00EE4470">
        <w:t xml:space="preserve"> se sastoji od načelnika Stožera, z</w:t>
      </w:r>
      <w:r w:rsidR="0093108A" w:rsidRPr="00EE4470">
        <w:t xml:space="preserve">amjenika načelnika Stožera te </w:t>
      </w:r>
      <w:r w:rsidR="00CA5497">
        <w:t>8</w:t>
      </w:r>
      <w:r w:rsidRPr="00EE4470">
        <w:t xml:space="preserve"> članova.  Stožer</w:t>
      </w:r>
      <w:r w:rsidRPr="00567EBD">
        <w:t xml:space="preserve"> civilne zaštite je stručno, operativno i koordinativno tijelo za provođenje mjera i aktivnosti civilne zaštite u velikim nesrećama i katastrofama. Stožer civilne zaštite Grada </w:t>
      </w:r>
      <w:r w:rsidR="00EB63B6">
        <w:t>Ploč</w:t>
      </w:r>
      <w:r w:rsidR="00C5429A">
        <w:t>a</w:t>
      </w:r>
      <w:r w:rsidR="00EB63B6" w:rsidRPr="00A6214D">
        <w:t xml:space="preserve"> </w:t>
      </w:r>
      <w:r w:rsidRPr="00567EBD">
        <w:t>je osposobljen za provođenje mjera i aktivnosti u sustavu civilne zaštite. Članovi stožera upoznati su sa mob zborištem i načinom pozivanja (Planom pozivanja Stožera CZ).</w:t>
      </w:r>
      <w:r>
        <w:t xml:space="preserve"> </w:t>
      </w:r>
    </w:p>
    <w:p w14:paraId="524063DB" w14:textId="77777777" w:rsidR="00567EBD" w:rsidRDefault="00567EBD" w:rsidP="00567EBD">
      <w:pPr>
        <w:pStyle w:val="Bezproreda"/>
      </w:pPr>
      <w:r>
        <w:t xml:space="preserve">U slučaju </w:t>
      </w:r>
      <w:r>
        <w:rPr>
          <w:b/>
        </w:rPr>
        <w:t>t</w:t>
      </w:r>
      <w:r w:rsidRPr="00FC6879">
        <w:rPr>
          <w:b/>
        </w:rPr>
        <w:t>ehničko-tehnološke nesreće s opasnim tvarima</w:t>
      </w:r>
      <w:r>
        <w:t xml:space="preserve"> uvjeti osnovne aktivnosti oko saniranja ili preventive vrše gotove službe koje se i u redovnoj djelatnosti bave opasnim tvarima a Stožer CZ će se eventualno uključiti u slučaju organizacije evakuacije i zbrinjavanja građana. Za navedene aktivnosti stožer je osposobljen.</w:t>
      </w:r>
    </w:p>
    <w:p w14:paraId="0B439AC2" w14:textId="77777777" w:rsidR="00567EBD" w:rsidRDefault="00567EBD" w:rsidP="00567EBD">
      <w:pPr>
        <w:pStyle w:val="Bezproreda"/>
      </w:pPr>
    </w:p>
    <w:p w14:paraId="3B94C1EB" w14:textId="1C2C1A38" w:rsidR="00567EBD" w:rsidRDefault="00567EBD" w:rsidP="00567EBD">
      <w:pPr>
        <w:pStyle w:val="Bezproreda"/>
      </w:pPr>
      <w:r>
        <w:rPr>
          <w:b/>
        </w:rPr>
        <w:t>Razina spremnosti</w:t>
      </w:r>
      <w:r w:rsidRPr="006A13D3">
        <w:t xml:space="preserve"> Stožera civilne zaštit</w:t>
      </w:r>
      <w:r>
        <w:t xml:space="preserve">e Grada </w:t>
      </w:r>
      <w:r w:rsidR="00EB63B6">
        <w:t>Ploč</w:t>
      </w:r>
      <w:r w:rsidR="00C5429A">
        <w:t>a</w:t>
      </w:r>
      <w:r w:rsidR="00EB63B6" w:rsidRPr="00A6214D">
        <w:t xml:space="preserve"> </w:t>
      </w:r>
      <w:r w:rsidRPr="002C40D6">
        <w:rPr>
          <w:b/>
        </w:rPr>
        <w:t>procijenjena je visokom razinom spremnosti</w:t>
      </w:r>
      <w:r w:rsidRPr="006A13D3">
        <w:t xml:space="preserve">. </w:t>
      </w:r>
    </w:p>
    <w:p w14:paraId="54E02C1C" w14:textId="77777777" w:rsidR="00567EBD" w:rsidRPr="00EB63B6" w:rsidRDefault="00567EBD" w:rsidP="00567EBD">
      <w:pPr>
        <w:pStyle w:val="Bezproreda"/>
        <w:ind w:left="720"/>
        <w:rPr>
          <w:sz w:val="16"/>
          <w:szCs w:val="16"/>
        </w:rPr>
      </w:pPr>
    </w:p>
    <w:p w14:paraId="370922E9" w14:textId="3BAE1BC0" w:rsidR="00567EBD" w:rsidRPr="00325DA3" w:rsidRDefault="00567EBD" w:rsidP="00567EBD">
      <w:pPr>
        <w:pStyle w:val="Bezproreda"/>
        <w:ind w:left="720"/>
        <w:rPr>
          <w:sz w:val="20"/>
          <w:szCs w:val="20"/>
        </w:rPr>
      </w:pPr>
      <w:r>
        <w:rPr>
          <w:sz w:val="20"/>
          <w:szCs w:val="20"/>
        </w:rPr>
        <w:t xml:space="preserve">                                 </w:t>
      </w:r>
      <w:r w:rsidR="00E31898">
        <w:rPr>
          <w:sz w:val="20"/>
          <w:szCs w:val="20"/>
        </w:rPr>
        <w:t>Tablica 17</w:t>
      </w:r>
      <w:r w:rsidR="00296042">
        <w:rPr>
          <w:sz w:val="20"/>
          <w:szCs w:val="20"/>
        </w:rPr>
        <w:t>9</w:t>
      </w:r>
      <w:r w:rsidRPr="00325DA3">
        <w:rPr>
          <w:sz w:val="20"/>
          <w:szCs w:val="20"/>
        </w:rPr>
        <w:t xml:space="preserve">: Spremnost </w:t>
      </w:r>
      <w:r>
        <w:rPr>
          <w:sz w:val="20"/>
          <w:szCs w:val="20"/>
        </w:rPr>
        <w:t>Stožera CZ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567EBD" w:rsidRPr="00FB1A94" w14:paraId="465B139E" w14:textId="77777777" w:rsidTr="00990241">
        <w:trPr>
          <w:jc w:val="center"/>
        </w:trPr>
        <w:tc>
          <w:tcPr>
            <w:tcW w:w="2317" w:type="dxa"/>
            <w:shd w:val="clear" w:color="auto" w:fill="BDD6EE"/>
          </w:tcPr>
          <w:p w14:paraId="748D1E55" w14:textId="77777777" w:rsidR="00567EBD" w:rsidRPr="00FB1A94" w:rsidRDefault="00567EBD" w:rsidP="00990241">
            <w:pPr>
              <w:pStyle w:val="Bezproreda"/>
              <w:rPr>
                <w:sz w:val="20"/>
                <w:szCs w:val="20"/>
              </w:rPr>
            </w:pPr>
            <w:r w:rsidRPr="00FB1A94">
              <w:rPr>
                <w:sz w:val="20"/>
                <w:szCs w:val="20"/>
              </w:rPr>
              <w:t>Vrlo niska spremnost</w:t>
            </w:r>
          </w:p>
        </w:tc>
        <w:tc>
          <w:tcPr>
            <w:tcW w:w="1276" w:type="dxa"/>
            <w:shd w:val="clear" w:color="auto" w:fill="FF0000"/>
          </w:tcPr>
          <w:p w14:paraId="64D18CFA" w14:textId="77777777" w:rsidR="00567EBD" w:rsidRPr="00FB1A94" w:rsidRDefault="00567EBD" w:rsidP="00990241">
            <w:pPr>
              <w:pStyle w:val="Bezproreda"/>
              <w:jc w:val="center"/>
              <w:rPr>
                <w:sz w:val="20"/>
                <w:szCs w:val="20"/>
              </w:rPr>
            </w:pPr>
            <w:r w:rsidRPr="00FB1A94">
              <w:rPr>
                <w:sz w:val="20"/>
                <w:szCs w:val="20"/>
              </w:rPr>
              <w:t>4</w:t>
            </w:r>
          </w:p>
        </w:tc>
        <w:tc>
          <w:tcPr>
            <w:tcW w:w="850" w:type="dxa"/>
          </w:tcPr>
          <w:p w14:paraId="561A3473" w14:textId="77777777" w:rsidR="00567EBD" w:rsidRPr="00FB1A94" w:rsidRDefault="00567EBD" w:rsidP="00990241">
            <w:pPr>
              <w:pStyle w:val="Bezproreda"/>
              <w:jc w:val="center"/>
              <w:rPr>
                <w:sz w:val="20"/>
                <w:szCs w:val="20"/>
              </w:rPr>
            </w:pPr>
          </w:p>
        </w:tc>
      </w:tr>
      <w:tr w:rsidR="00567EBD" w:rsidRPr="00FB1A94" w14:paraId="79CC97BA" w14:textId="77777777" w:rsidTr="00990241">
        <w:trPr>
          <w:jc w:val="center"/>
        </w:trPr>
        <w:tc>
          <w:tcPr>
            <w:tcW w:w="2317" w:type="dxa"/>
            <w:shd w:val="clear" w:color="auto" w:fill="BDD6EE"/>
          </w:tcPr>
          <w:p w14:paraId="2F0C6732" w14:textId="77777777" w:rsidR="00567EBD" w:rsidRPr="00FB1A94" w:rsidRDefault="00567EBD" w:rsidP="00990241">
            <w:pPr>
              <w:pStyle w:val="Bezproreda"/>
              <w:rPr>
                <w:sz w:val="20"/>
                <w:szCs w:val="20"/>
              </w:rPr>
            </w:pPr>
            <w:r w:rsidRPr="00FB1A94">
              <w:rPr>
                <w:sz w:val="20"/>
                <w:szCs w:val="20"/>
              </w:rPr>
              <w:t>Niska spremnost</w:t>
            </w:r>
          </w:p>
        </w:tc>
        <w:tc>
          <w:tcPr>
            <w:tcW w:w="1276" w:type="dxa"/>
            <w:shd w:val="clear" w:color="auto" w:fill="FFC000"/>
          </w:tcPr>
          <w:p w14:paraId="09DFB7FE" w14:textId="77777777" w:rsidR="00567EBD" w:rsidRPr="00FB1A94" w:rsidRDefault="00567EBD" w:rsidP="00990241">
            <w:pPr>
              <w:pStyle w:val="Bezproreda"/>
              <w:jc w:val="center"/>
              <w:rPr>
                <w:sz w:val="20"/>
                <w:szCs w:val="20"/>
              </w:rPr>
            </w:pPr>
            <w:r w:rsidRPr="00FB1A94">
              <w:rPr>
                <w:sz w:val="20"/>
                <w:szCs w:val="20"/>
              </w:rPr>
              <w:t>3</w:t>
            </w:r>
          </w:p>
        </w:tc>
        <w:tc>
          <w:tcPr>
            <w:tcW w:w="850" w:type="dxa"/>
          </w:tcPr>
          <w:p w14:paraId="66A2420B" w14:textId="77777777" w:rsidR="00567EBD" w:rsidRPr="00FB1A94" w:rsidRDefault="00567EBD" w:rsidP="00990241">
            <w:pPr>
              <w:pStyle w:val="Bezproreda"/>
              <w:jc w:val="center"/>
              <w:rPr>
                <w:sz w:val="20"/>
                <w:szCs w:val="20"/>
              </w:rPr>
            </w:pPr>
          </w:p>
        </w:tc>
      </w:tr>
      <w:tr w:rsidR="00567EBD" w:rsidRPr="00FB1A94" w14:paraId="4DFEF687" w14:textId="77777777" w:rsidTr="00990241">
        <w:trPr>
          <w:jc w:val="center"/>
        </w:trPr>
        <w:tc>
          <w:tcPr>
            <w:tcW w:w="2317" w:type="dxa"/>
            <w:shd w:val="clear" w:color="auto" w:fill="BDD6EE"/>
          </w:tcPr>
          <w:p w14:paraId="38E5C4D0" w14:textId="77777777" w:rsidR="00567EBD" w:rsidRPr="00FB1A94" w:rsidRDefault="00567EBD" w:rsidP="00990241">
            <w:pPr>
              <w:pStyle w:val="Bezproreda"/>
              <w:rPr>
                <w:sz w:val="20"/>
                <w:szCs w:val="20"/>
              </w:rPr>
            </w:pPr>
            <w:r w:rsidRPr="00FB1A94">
              <w:rPr>
                <w:sz w:val="20"/>
                <w:szCs w:val="20"/>
              </w:rPr>
              <w:t>Visoka spremnost</w:t>
            </w:r>
          </w:p>
        </w:tc>
        <w:tc>
          <w:tcPr>
            <w:tcW w:w="1276" w:type="dxa"/>
            <w:shd w:val="clear" w:color="auto" w:fill="FFFF00"/>
          </w:tcPr>
          <w:p w14:paraId="61BC3E58" w14:textId="77777777" w:rsidR="00567EBD" w:rsidRPr="00FB1A94" w:rsidRDefault="00567EBD" w:rsidP="00990241">
            <w:pPr>
              <w:pStyle w:val="Bezproreda"/>
              <w:jc w:val="center"/>
              <w:rPr>
                <w:sz w:val="20"/>
                <w:szCs w:val="20"/>
              </w:rPr>
            </w:pPr>
            <w:r w:rsidRPr="00FB1A94">
              <w:rPr>
                <w:sz w:val="20"/>
                <w:szCs w:val="20"/>
              </w:rPr>
              <w:t>2</w:t>
            </w:r>
          </w:p>
        </w:tc>
        <w:tc>
          <w:tcPr>
            <w:tcW w:w="850" w:type="dxa"/>
          </w:tcPr>
          <w:p w14:paraId="0DB0AD8F" w14:textId="77777777" w:rsidR="00567EBD" w:rsidRPr="00FB1A94" w:rsidRDefault="00567EBD" w:rsidP="00990241">
            <w:pPr>
              <w:pStyle w:val="Bezproreda"/>
              <w:jc w:val="center"/>
              <w:rPr>
                <w:sz w:val="20"/>
                <w:szCs w:val="20"/>
              </w:rPr>
            </w:pPr>
            <w:r>
              <w:rPr>
                <w:sz w:val="20"/>
                <w:szCs w:val="20"/>
              </w:rPr>
              <w:t>X</w:t>
            </w:r>
          </w:p>
        </w:tc>
      </w:tr>
      <w:tr w:rsidR="00567EBD" w:rsidRPr="00FB1A94" w14:paraId="47B4DD80" w14:textId="77777777" w:rsidTr="00990241">
        <w:trPr>
          <w:jc w:val="center"/>
        </w:trPr>
        <w:tc>
          <w:tcPr>
            <w:tcW w:w="2317" w:type="dxa"/>
            <w:shd w:val="clear" w:color="auto" w:fill="BDD6EE"/>
          </w:tcPr>
          <w:p w14:paraId="49447FFF" w14:textId="77777777" w:rsidR="00567EBD" w:rsidRPr="00FB1A94" w:rsidRDefault="00567EBD" w:rsidP="00990241">
            <w:pPr>
              <w:pStyle w:val="Bezproreda"/>
              <w:rPr>
                <w:sz w:val="20"/>
                <w:szCs w:val="20"/>
              </w:rPr>
            </w:pPr>
            <w:r w:rsidRPr="00FB1A94">
              <w:rPr>
                <w:sz w:val="20"/>
                <w:szCs w:val="20"/>
              </w:rPr>
              <w:t>Vrlo visoka spremnost</w:t>
            </w:r>
          </w:p>
        </w:tc>
        <w:tc>
          <w:tcPr>
            <w:tcW w:w="1276" w:type="dxa"/>
            <w:shd w:val="clear" w:color="auto" w:fill="00B050"/>
          </w:tcPr>
          <w:p w14:paraId="63EF2324" w14:textId="77777777" w:rsidR="00567EBD" w:rsidRPr="00FB1A94" w:rsidRDefault="00567EBD" w:rsidP="00990241">
            <w:pPr>
              <w:pStyle w:val="Bezproreda"/>
              <w:jc w:val="center"/>
              <w:rPr>
                <w:sz w:val="20"/>
                <w:szCs w:val="20"/>
              </w:rPr>
            </w:pPr>
            <w:r w:rsidRPr="00FB1A94">
              <w:rPr>
                <w:sz w:val="20"/>
                <w:szCs w:val="20"/>
              </w:rPr>
              <w:t>1</w:t>
            </w:r>
          </w:p>
        </w:tc>
        <w:tc>
          <w:tcPr>
            <w:tcW w:w="850" w:type="dxa"/>
          </w:tcPr>
          <w:p w14:paraId="6823FD2F" w14:textId="77777777" w:rsidR="00567EBD" w:rsidRPr="00FB1A94" w:rsidRDefault="00567EBD" w:rsidP="00990241">
            <w:pPr>
              <w:pStyle w:val="Bezproreda"/>
              <w:jc w:val="center"/>
              <w:rPr>
                <w:sz w:val="20"/>
                <w:szCs w:val="20"/>
              </w:rPr>
            </w:pPr>
          </w:p>
        </w:tc>
      </w:tr>
    </w:tbl>
    <w:p w14:paraId="342D54D1" w14:textId="77777777" w:rsidR="00391D3A" w:rsidRDefault="00391D3A" w:rsidP="00567EBD">
      <w:pPr>
        <w:pStyle w:val="Bezproreda"/>
        <w:ind w:left="567"/>
        <w:rPr>
          <w:b/>
          <w:u w:val="single"/>
        </w:rPr>
      </w:pPr>
    </w:p>
    <w:p w14:paraId="23D97C60" w14:textId="77777777" w:rsidR="00391D3A" w:rsidRDefault="00391D3A" w:rsidP="00567EBD">
      <w:pPr>
        <w:pStyle w:val="Bezproreda"/>
        <w:ind w:left="567"/>
        <w:rPr>
          <w:b/>
          <w:u w:val="single"/>
        </w:rPr>
      </w:pPr>
    </w:p>
    <w:p w14:paraId="37DEF631" w14:textId="77777777" w:rsidR="00391D3A" w:rsidRDefault="00391D3A" w:rsidP="00567EBD">
      <w:pPr>
        <w:pStyle w:val="Bezproreda"/>
        <w:ind w:left="567"/>
        <w:rPr>
          <w:b/>
          <w:u w:val="single"/>
        </w:rPr>
      </w:pPr>
    </w:p>
    <w:p w14:paraId="7074C607" w14:textId="77777777" w:rsidR="00391D3A" w:rsidRDefault="00391D3A" w:rsidP="00567EBD">
      <w:pPr>
        <w:pStyle w:val="Bezproreda"/>
        <w:ind w:left="567"/>
        <w:rPr>
          <w:b/>
          <w:u w:val="single"/>
        </w:rPr>
      </w:pPr>
    </w:p>
    <w:p w14:paraId="41004219" w14:textId="77777777" w:rsidR="00391D3A" w:rsidRDefault="00391D3A" w:rsidP="00567EBD">
      <w:pPr>
        <w:pStyle w:val="Bezproreda"/>
        <w:ind w:left="567"/>
        <w:rPr>
          <w:b/>
          <w:u w:val="single"/>
        </w:rPr>
      </w:pPr>
    </w:p>
    <w:p w14:paraId="00A240C9" w14:textId="4ADDFB58" w:rsidR="00567EBD" w:rsidRPr="00EB63B6" w:rsidRDefault="00567EBD" w:rsidP="00567EBD">
      <w:pPr>
        <w:pStyle w:val="Bezproreda"/>
        <w:ind w:left="567"/>
        <w:rPr>
          <w:b/>
          <w:u w:val="single"/>
        </w:rPr>
      </w:pPr>
      <w:r w:rsidRPr="00EB63B6">
        <w:rPr>
          <w:b/>
          <w:u w:val="single"/>
        </w:rPr>
        <w:lastRenderedPageBreak/>
        <w:t>Spremnost vatrogastva u slučaju tehničko-tehnološke nesreće s opasnim tvarima:</w:t>
      </w:r>
    </w:p>
    <w:p w14:paraId="6B9C04DB" w14:textId="7F9BD1AF" w:rsidR="00EB63B6" w:rsidRDefault="00EB63B6" w:rsidP="00E65FC3">
      <w:pPr>
        <w:pStyle w:val="Bezproreda2"/>
      </w:pPr>
      <w:r w:rsidRPr="008F4505">
        <w:t xml:space="preserve">Na području Grada </w:t>
      </w:r>
      <w:r>
        <w:t>Ploč</w:t>
      </w:r>
      <w:r w:rsidR="007E254D">
        <w:t>a</w:t>
      </w:r>
      <w:r w:rsidRPr="008F4505">
        <w:t xml:space="preserve"> </w:t>
      </w:r>
      <w:r>
        <w:t>djeluje:</w:t>
      </w:r>
    </w:p>
    <w:p w14:paraId="11A07790" w14:textId="77777777" w:rsidR="00391D3A" w:rsidRPr="005C7E62" w:rsidRDefault="00391D3A" w:rsidP="005F33B1">
      <w:pPr>
        <w:pStyle w:val="Odlomakpopisa"/>
        <w:numPr>
          <w:ilvl w:val="1"/>
          <w:numId w:val="90"/>
        </w:numPr>
        <w:rPr>
          <w:rFonts w:ascii="Times New Roman" w:hAnsi="Times New Roman"/>
          <w:color w:val="000000"/>
        </w:rPr>
      </w:pPr>
      <w:r w:rsidRPr="005C7E62">
        <w:rPr>
          <w:rFonts w:ascii="Times New Roman" w:hAnsi="Times New Roman"/>
          <w:color w:val="000000"/>
        </w:rPr>
        <w:t>JVP Ploče</w:t>
      </w:r>
    </w:p>
    <w:p w14:paraId="54178329" w14:textId="77777777" w:rsidR="00391D3A" w:rsidRPr="005C7E62" w:rsidRDefault="00391D3A" w:rsidP="005F33B1">
      <w:pPr>
        <w:pStyle w:val="Odlomakpopisa"/>
        <w:numPr>
          <w:ilvl w:val="1"/>
          <w:numId w:val="90"/>
        </w:numPr>
        <w:rPr>
          <w:rFonts w:ascii="Times New Roman" w:hAnsi="Times New Roman"/>
          <w:color w:val="000000"/>
        </w:rPr>
      </w:pPr>
      <w:r w:rsidRPr="005C7E62">
        <w:rPr>
          <w:rFonts w:ascii="Times New Roman" w:hAnsi="Times New Roman"/>
          <w:color w:val="000000"/>
        </w:rPr>
        <w:t>DVD Komin</w:t>
      </w:r>
    </w:p>
    <w:p w14:paraId="250FB069" w14:textId="77777777" w:rsidR="00391D3A" w:rsidRPr="005C7E62" w:rsidRDefault="00391D3A" w:rsidP="005F33B1">
      <w:pPr>
        <w:pStyle w:val="Odlomakpopisa"/>
        <w:numPr>
          <w:ilvl w:val="1"/>
          <w:numId w:val="90"/>
        </w:numPr>
        <w:rPr>
          <w:rFonts w:ascii="Times New Roman" w:hAnsi="Times New Roman"/>
          <w:color w:val="000000"/>
        </w:rPr>
      </w:pPr>
      <w:r w:rsidRPr="005C7E62">
        <w:rPr>
          <w:rFonts w:ascii="Times New Roman" w:hAnsi="Times New Roman"/>
          <w:color w:val="000000"/>
        </w:rPr>
        <w:t>DVD Staševica</w:t>
      </w:r>
    </w:p>
    <w:p w14:paraId="65EF70ED" w14:textId="77777777" w:rsidR="00391D3A" w:rsidRDefault="00391D3A" w:rsidP="005F33B1">
      <w:pPr>
        <w:pStyle w:val="Odlomakpopisa"/>
        <w:numPr>
          <w:ilvl w:val="1"/>
          <w:numId w:val="90"/>
        </w:numPr>
        <w:rPr>
          <w:rFonts w:ascii="Times New Roman" w:hAnsi="Times New Roman"/>
          <w:color w:val="000000"/>
        </w:rPr>
      </w:pPr>
      <w:r>
        <w:rPr>
          <w:rFonts w:ascii="Times New Roman" w:hAnsi="Times New Roman"/>
          <w:color w:val="000000"/>
        </w:rPr>
        <w:t>Vizir d.o.o. za zaštitu od požara</w:t>
      </w:r>
    </w:p>
    <w:p w14:paraId="264D76B4" w14:textId="77777777" w:rsidR="00254D9C" w:rsidRPr="005C7E62" w:rsidRDefault="00254D9C" w:rsidP="00254D9C">
      <w:pPr>
        <w:pStyle w:val="Odlomakpopisa"/>
        <w:numPr>
          <w:ilvl w:val="1"/>
          <w:numId w:val="90"/>
        </w:numPr>
        <w:rPr>
          <w:rFonts w:ascii="Times New Roman" w:hAnsi="Times New Roman"/>
          <w:color w:val="000000"/>
        </w:rPr>
      </w:pPr>
      <w:r>
        <w:rPr>
          <w:rFonts w:ascii="Times New Roman" w:hAnsi="Times New Roman"/>
          <w:color w:val="000000"/>
        </w:rPr>
        <w:t>Florijan servis d.o.o.</w:t>
      </w:r>
    </w:p>
    <w:p w14:paraId="6EF506D5" w14:textId="77777777" w:rsidR="00EB63B6" w:rsidRPr="00391D3A" w:rsidRDefault="00EB63B6" w:rsidP="00567EBD">
      <w:pPr>
        <w:pStyle w:val="Bezproreda"/>
        <w:rPr>
          <w:sz w:val="16"/>
          <w:szCs w:val="16"/>
        </w:rPr>
      </w:pPr>
    </w:p>
    <w:p w14:paraId="4913F95D" w14:textId="77777777" w:rsidR="00567EBD" w:rsidRPr="00567EBD" w:rsidRDefault="00567EBD" w:rsidP="00567EBD">
      <w:pPr>
        <w:pStyle w:val="Bezproreda"/>
      </w:pPr>
      <w:r w:rsidRPr="00572A9C">
        <w:t xml:space="preserve">Procjena spremnosti snaga vatrogastva, temelji se na opremljenosti i učinkovitosti u obavljanju redovnih djelatnosti za koje su osnovani. Isti imaju potreban broj operativnih vatrogasaca a oprema se kontinuirano nabavlja sukladno ustroju i obnavlja postojeća. Spremnost vatrogastva obzirom na brojnost, uvježbanost i opremljenost procijenjena je </w:t>
      </w:r>
      <w:r w:rsidRPr="00572A9C">
        <w:rPr>
          <w:b/>
        </w:rPr>
        <w:t>vrlo visokom, uz nastavak stalne educiranosti i osposobljenosti</w:t>
      </w:r>
      <w:r w:rsidRPr="00572A9C">
        <w:t xml:space="preserve"> članstva za postupanje u slučaju </w:t>
      </w:r>
      <w:r w:rsidRPr="00F67293">
        <w:t>tehničko-tehnološke nesreće s opasnim tvarima</w:t>
      </w:r>
      <w:r w:rsidRPr="00572A9C">
        <w:t xml:space="preserve">, </w:t>
      </w:r>
      <w:r w:rsidRPr="00572A9C">
        <w:rPr>
          <w:b/>
        </w:rPr>
        <w:t>te nabavke specijalizirane opreme za djelovanje u slučaju tehničko-tehnološke katastrofe</w:t>
      </w:r>
      <w:r>
        <w:t>.</w:t>
      </w:r>
    </w:p>
    <w:p w14:paraId="1E52327D" w14:textId="77777777" w:rsidR="00567EBD" w:rsidRDefault="00567EBD" w:rsidP="00567EBD">
      <w:pPr>
        <w:pStyle w:val="Bezproreda"/>
        <w:rPr>
          <w:sz w:val="20"/>
          <w:szCs w:val="20"/>
        </w:rPr>
      </w:pPr>
    </w:p>
    <w:p w14:paraId="5267A6BF" w14:textId="47BCB67C" w:rsidR="00567EBD" w:rsidRPr="00325DA3" w:rsidRDefault="00567EBD" w:rsidP="00567EBD">
      <w:pPr>
        <w:pStyle w:val="Bezproreda"/>
        <w:ind w:left="720"/>
        <w:rPr>
          <w:sz w:val="20"/>
          <w:szCs w:val="20"/>
        </w:rPr>
      </w:pPr>
      <w:r>
        <w:rPr>
          <w:sz w:val="20"/>
          <w:szCs w:val="20"/>
        </w:rPr>
        <w:t xml:space="preserve">                               </w:t>
      </w:r>
      <w:r w:rsidR="00E31898">
        <w:rPr>
          <w:sz w:val="20"/>
          <w:szCs w:val="20"/>
        </w:rPr>
        <w:t>Tablica 1</w:t>
      </w:r>
      <w:r w:rsidR="00296042">
        <w:rPr>
          <w:sz w:val="20"/>
          <w:szCs w:val="20"/>
        </w:rPr>
        <w:t>80</w:t>
      </w:r>
      <w:r w:rsidRPr="00325DA3">
        <w:rPr>
          <w:sz w:val="20"/>
          <w:szCs w:val="20"/>
        </w:rPr>
        <w:t xml:space="preserve">: Spremnost </w:t>
      </w:r>
      <w:r>
        <w:rPr>
          <w:sz w:val="20"/>
          <w:szCs w:val="20"/>
        </w:rPr>
        <w:t>operativnih snaga vatrogastva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567EBD" w:rsidRPr="00FB1A94" w14:paraId="358CD807" w14:textId="77777777" w:rsidTr="00990241">
        <w:trPr>
          <w:jc w:val="center"/>
        </w:trPr>
        <w:tc>
          <w:tcPr>
            <w:tcW w:w="2317" w:type="dxa"/>
            <w:shd w:val="clear" w:color="auto" w:fill="BDD6EE"/>
          </w:tcPr>
          <w:p w14:paraId="6D74D635" w14:textId="77777777" w:rsidR="00567EBD" w:rsidRPr="00FB1A94" w:rsidRDefault="00567EBD" w:rsidP="00990241">
            <w:pPr>
              <w:pStyle w:val="Bezproreda"/>
              <w:rPr>
                <w:sz w:val="20"/>
                <w:szCs w:val="20"/>
              </w:rPr>
            </w:pPr>
            <w:r w:rsidRPr="00FB1A94">
              <w:rPr>
                <w:sz w:val="20"/>
                <w:szCs w:val="20"/>
              </w:rPr>
              <w:t>Vrlo niska spremnost</w:t>
            </w:r>
          </w:p>
        </w:tc>
        <w:tc>
          <w:tcPr>
            <w:tcW w:w="1276" w:type="dxa"/>
            <w:shd w:val="clear" w:color="auto" w:fill="FF0000"/>
          </w:tcPr>
          <w:p w14:paraId="364AB3E1" w14:textId="77777777" w:rsidR="00567EBD" w:rsidRPr="00FB1A94" w:rsidRDefault="00567EBD" w:rsidP="00990241">
            <w:pPr>
              <w:pStyle w:val="Bezproreda"/>
              <w:jc w:val="center"/>
              <w:rPr>
                <w:sz w:val="20"/>
                <w:szCs w:val="20"/>
              </w:rPr>
            </w:pPr>
            <w:r w:rsidRPr="00FB1A94">
              <w:rPr>
                <w:sz w:val="20"/>
                <w:szCs w:val="20"/>
              </w:rPr>
              <w:t>4</w:t>
            </w:r>
          </w:p>
        </w:tc>
        <w:tc>
          <w:tcPr>
            <w:tcW w:w="850" w:type="dxa"/>
          </w:tcPr>
          <w:p w14:paraId="6AE385B1" w14:textId="77777777" w:rsidR="00567EBD" w:rsidRPr="00FB1A94" w:rsidRDefault="00567EBD" w:rsidP="00990241">
            <w:pPr>
              <w:pStyle w:val="Bezproreda"/>
              <w:jc w:val="center"/>
              <w:rPr>
                <w:sz w:val="20"/>
                <w:szCs w:val="20"/>
              </w:rPr>
            </w:pPr>
          </w:p>
        </w:tc>
      </w:tr>
      <w:tr w:rsidR="00567EBD" w:rsidRPr="00FB1A94" w14:paraId="00A969C0" w14:textId="77777777" w:rsidTr="00990241">
        <w:trPr>
          <w:jc w:val="center"/>
        </w:trPr>
        <w:tc>
          <w:tcPr>
            <w:tcW w:w="2317" w:type="dxa"/>
            <w:shd w:val="clear" w:color="auto" w:fill="BDD6EE"/>
          </w:tcPr>
          <w:p w14:paraId="774860C7" w14:textId="77777777" w:rsidR="00567EBD" w:rsidRPr="00FB1A94" w:rsidRDefault="00567EBD" w:rsidP="00990241">
            <w:pPr>
              <w:pStyle w:val="Bezproreda"/>
              <w:rPr>
                <w:sz w:val="20"/>
                <w:szCs w:val="20"/>
              </w:rPr>
            </w:pPr>
            <w:r w:rsidRPr="00FB1A94">
              <w:rPr>
                <w:sz w:val="20"/>
                <w:szCs w:val="20"/>
              </w:rPr>
              <w:t>Niska spremnost</w:t>
            </w:r>
          </w:p>
        </w:tc>
        <w:tc>
          <w:tcPr>
            <w:tcW w:w="1276" w:type="dxa"/>
            <w:shd w:val="clear" w:color="auto" w:fill="FFC000"/>
          </w:tcPr>
          <w:p w14:paraId="2EB5A323" w14:textId="77777777" w:rsidR="00567EBD" w:rsidRPr="00FB1A94" w:rsidRDefault="00567EBD" w:rsidP="00990241">
            <w:pPr>
              <w:pStyle w:val="Bezproreda"/>
              <w:jc w:val="center"/>
              <w:rPr>
                <w:sz w:val="20"/>
                <w:szCs w:val="20"/>
              </w:rPr>
            </w:pPr>
            <w:r w:rsidRPr="00FB1A94">
              <w:rPr>
                <w:sz w:val="20"/>
                <w:szCs w:val="20"/>
              </w:rPr>
              <w:t>3</w:t>
            </w:r>
          </w:p>
        </w:tc>
        <w:tc>
          <w:tcPr>
            <w:tcW w:w="850" w:type="dxa"/>
          </w:tcPr>
          <w:p w14:paraId="09403E79" w14:textId="77777777" w:rsidR="00567EBD" w:rsidRPr="00FB1A94" w:rsidRDefault="00567EBD" w:rsidP="00990241">
            <w:pPr>
              <w:pStyle w:val="Bezproreda"/>
              <w:jc w:val="center"/>
              <w:rPr>
                <w:sz w:val="20"/>
                <w:szCs w:val="20"/>
              </w:rPr>
            </w:pPr>
          </w:p>
        </w:tc>
      </w:tr>
      <w:tr w:rsidR="00567EBD" w:rsidRPr="00FB1A94" w14:paraId="4F7CF8E1" w14:textId="77777777" w:rsidTr="00990241">
        <w:trPr>
          <w:jc w:val="center"/>
        </w:trPr>
        <w:tc>
          <w:tcPr>
            <w:tcW w:w="2317" w:type="dxa"/>
            <w:shd w:val="clear" w:color="auto" w:fill="BDD6EE"/>
          </w:tcPr>
          <w:p w14:paraId="7E4A8A4B" w14:textId="77777777" w:rsidR="00567EBD" w:rsidRPr="00FB1A94" w:rsidRDefault="00567EBD" w:rsidP="00990241">
            <w:pPr>
              <w:pStyle w:val="Bezproreda"/>
              <w:rPr>
                <w:sz w:val="20"/>
                <w:szCs w:val="20"/>
              </w:rPr>
            </w:pPr>
            <w:r w:rsidRPr="00FB1A94">
              <w:rPr>
                <w:sz w:val="20"/>
                <w:szCs w:val="20"/>
              </w:rPr>
              <w:t>Visoka spremnost</w:t>
            </w:r>
          </w:p>
        </w:tc>
        <w:tc>
          <w:tcPr>
            <w:tcW w:w="1276" w:type="dxa"/>
            <w:shd w:val="clear" w:color="auto" w:fill="FFFF00"/>
          </w:tcPr>
          <w:p w14:paraId="0CA84B26" w14:textId="77777777" w:rsidR="00567EBD" w:rsidRPr="00FB1A94" w:rsidRDefault="00567EBD" w:rsidP="00990241">
            <w:pPr>
              <w:pStyle w:val="Bezproreda"/>
              <w:jc w:val="center"/>
              <w:rPr>
                <w:sz w:val="20"/>
                <w:szCs w:val="20"/>
              </w:rPr>
            </w:pPr>
            <w:r w:rsidRPr="00FB1A94">
              <w:rPr>
                <w:sz w:val="20"/>
                <w:szCs w:val="20"/>
              </w:rPr>
              <w:t>2</w:t>
            </w:r>
          </w:p>
        </w:tc>
        <w:tc>
          <w:tcPr>
            <w:tcW w:w="850" w:type="dxa"/>
          </w:tcPr>
          <w:p w14:paraId="2F579F09" w14:textId="77777777" w:rsidR="00567EBD" w:rsidRPr="00FB1A94" w:rsidRDefault="00567EBD" w:rsidP="00990241">
            <w:pPr>
              <w:pStyle w:val="Bezproreda"/>
              <w:jc w:val="center"/>
              <w:rPr>
                <w:sz w:val="20"/>
                <w:szCs w:val="20"/>
              </w:rPr>
            </w:pPr>
          </w:p>
        </w:tc>
      </w:tr>
      <w:tr w:rsidR="00567EBD" w:rsidRPr="00FB1A94" w14:paraId="331DA036" w14:textId="77777777" w:rsidTr="00990241">
        <w:trPr>
          <w:jc w:val="center"/>
        </w:trPr>
        <w:tc>
          <w:tcPr>
            <w:tcW w:w="2317" w:type="dxa"/>
            <w:shd w:val="clear" w:color="auto" w:fill="BDD6EE"/>
          </w:tcPr>
          <w:p w14:paraId="0864BD10" w14:textId="77777777" w:rsidR="00567EBD" w:rsidRPr="00FB1A94" w:rsidRDefault="00567EBD" w:rsidP="00990241">
            <w:pPr>
              <w:pStyle w:val="Bezproreda"/>
              <w:rPr>
                <w:sz w:val="20"/>
                <w:szCs w:val="20"/>
              </w:rPr>
            </w:pPr>
            <w:r w:rsidRPr="00FB1A94">
              <w:rPr>
                <w:sz w:val="20"/>
                <w:szCs w:val="20"/>
              </w:rPr>
              <w:t>Vrlo visoka spremnost</w:t>
            </w:r>
          </w:p>
        </w:tc>
        <w:tc>
          <w:tcPr>
            <w:tcW w:w="1276" w:type="dxa"/>
            <w:shd w:val="clear" w:color="auto" w:fill="00B050"/>
          </w:tcPr>
          <w:p w14:paraId="1BB5C2D1" w14:textId="77777777" w:rsidR="00567EBD" w:rsidRPr="00FB1A94" w:rsidRDefault="00567EBD" w:rsidP="00990241">
            <w:pPr>
              <w:pStyle w:val="Bezproreda"/>
              <w:jc w:val="center"/>
              <w:rPr>
                <w:sz w:val="20"/>
                <w:szCs w:val="20"/>
              </w:rPr>
            </w:pPr>
            <w:r w:rsidRPr="00FB1A94">
              <w:rPr>
                <w:sz w:val="20"/>
                <w:szCs w:val="20"/>
              </w:rPr>
              <w:t>1</w:t>
            </w:r>
          </w:p>
        </w:tc>
        <w:tc>
          <w:tcPr>
            <w:tcW w:w="850" w:type="dxa"/>
          </w:tcPr>
          <w:p w14:paraId="26FF81A7" w14:textId="77777777" w:rsidR="00567EBD" w:rsidRPr="00FB1A94" w:rsidRDefault="00567EBD" w:rsidP="00990241">
            <w:pPr>
              <w:pStyle w:val="Bezproreda"/>
              <w:jc w:val="center"/>
              <w:rPr>
                <w:sz w:val="20"/>
                <w:szCs w:val="20"/>
              </w:rPr>
            </w:pPr>
            <w:r>
              <w:rPr>
                <w:sz w:val="20"/>
                <w:szCs w:val="20"/>
              </w:rPr>
              <w:t>X</w:t>
            </w:r>
          </w:p>
        </w:tc>
      </w:tr>
    </w:tbl>
    <w:p w14:paraId="6D8996B1" w14:textId="77777777" w:rsidR="001207BE" w:rsidRDefault="001207BE" w:rsidP="00567EBD">
      <w:pPr>
        <w:pStyle w:val="Bezproreda"/>
        <w:rPr>
          <w:b/>
        </w:rPr>
      </w:pPr>
    </w:p>
    <w:p w14:paraId="5266FFDB" w14:textId="77777777" w:rsidR="00567EBD" w:rsidRPr="00EB63B6" w:rsidRDefault="00567EBD" w:rsidP="00567EBD">
      <w:pPr>
        <w:pStyle w:val="Bezproreda"/>
        <w:ind w:left="567"/>
        <w:rPr>
          <w:b/>
          <w:u w:val="single"/>
        </w:rPr>
      </w:pPr>
      <w:r w:rsidRPr="00EB63B6">
        <w:rPr>
          <w:b/>
          <w:u w:val="single"/>
        </w:rPr>
        <w:t xml:space="preserve">Spremnost HCK–GDCK </w:t>
      </w:r>
      <w:r w:rsidR="00EB63B6">
        <w:rPr>
          <w:b/>
          <w:u w:val="single"/>
        </w:rPr>
        <w:t>Ploče</w:t>
      </w:r>
      <w:r w:rsidRPr="00EB63B6">
        <w:rPr>
          <w:b/>
          <w:u w:val="single"/>
        </w:rPr>
        <w:t xml:space="preserve"> u slučaju tehničko-tehnološke nesreće s opasnim tvarima:</w:t>
      </w:r>
    </w:p>
    <w:p w14:paraId="547262A1" w14:textId="77777777" w:rsidR="00567EBD" w:rsidRDefault="00567EBD" w:rsidP="00567EBD">
      <w:pPr>
        <w:pStyle w:val="Bezproreda"/>
        <w:rPr>
          <w:bCs/>
        </w:rPr>
      </w:pPr>
      <w:r w:rsidRPr="00B47AB7">
        <w:rPr>
          <w:bCs/>
        </w:rPr>
        <w:t>Operativne snage Crvenog križa su snaga</w:t>
      </w:r>
      <w:r>
        <w:rPr>
          <w:bCs/>
        </w:rPr>
        <w:t xml:space="preserve"> koja se i u redovnoj djelatnosti bavi zaštitom i spašavanjem ljudi. </w:t>
      </w:r>
    </w:p>
    <w:p w14:paraId="433E8DCF" w14:textId="77777777" w:rsidR="00567EBD" w:rsidRDefault="00567EBD" w:rsidP="00567EBD">
      <w:pPr>
        <w:pStyle w:val="Bezproreda"/>
      </w:pPr>
      <w:r>
        <w:t>Procjena spremnosti</w:t>
      </w:r>
      <w:r w:rsidRPr="00A42771">
        <w:t xml:space="preserve"> </w:t>
      </w:r>
      <w:r>
        <w:t xml:space="preserve">Hrvatskog crvenog križa, temelji se na opremljenosti i učinkovitosti u obavljanju redovnih djelatnosti za koje su osnovani. Spremnost HCK-a obzirom na brojnost, uvježbanost i opremljenost procijenjena je </w:t>
      </w:r>
      <w:r>
        <w:rPr>
          <w:b/>
        </w:rPr>
        <w:t>vrlo visokom</w:t>
      </w:r>
      <w:r w:rsidRPr="00DF3ECF">
        <w:rPr>
          <w:b/>
        </w:rPr>
        <w:t>.</w:t>
      </w:r>
    </w:p>
    <w:p w14:paraId="51D31770" w14:textId="77777777" w:rsidR="00567EBD" w:rsidRPr="00391D3A" w:rsidRDefault="00567EBD" w:rsidP="00567EBD">
      <w:pPr>
        <w:pStyle w:val="Bezproreda"/>
        <w:rPr>
          <w:sz w:val="16"/>
          <w:szCs w:val="16"/>
        </w:rPr>
      </w:pPr>
    </w:p>
    <w:p w14:paraId="2A370A57" w14:textId="1AAD423B" w:rsidR="00567EBD" w:rsidRPr="00325DA3" w:rsidRDefault="00567EBD" w:rsidP="00567EBD">
      <w:pPr>
        <w:pStyle w:val="Bezproreda"/>
        <w:ind w:left="720" w:hanging="153"/>
        <w:rPr>
          <w:sz w:val="20"/>
          <w:szCs w:val="20"/>
        </w:rPr>
      </w:pPr>
      <w:r>
        <w:rPr>
          <w:sz w:val="20"/>
          <w:szCs w:val="20"/>
        </w:rPr>
        <w:t xml:space="preserve">                                  </w:t>
      </w:r>
      <w:r w:rsidR="00E31898">
        <w:rPr>
          <w:sz w:val="20"/>
          <w:szCs w:val="20"/>
        </w:rPr>
        <w:t>Tablica 1</w:t>
      </w:r>
      <w:r w:rsidR="00296042">
        <w:rPr>
          <w:sz w:val="20"/>
          <w:szCs w:val="20"/>
        </w:rPr>
        <w:t>81</w:t>
      </w:r>
      <w:r w:rsidRPr="00325DA3">
        <w:rPr>
          <w:sz w:val="20"/>
          <w:szCs w:val="20"/>
        </w:rPr>
        <w:t xml:space="preserve">: Spremnost </w:t>
      </w:r>
      <w:r>
        <w:rPr>
          <w:sz w:val="20"/>
          <w:szCs w:val="20"/>
        </w:rPr>
        <w:t>HCK</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64"/>
        <w:gridCol w:w="1276"/>
        <w:gridCol w:w="850"/>
      </w:tblGrid>
      <w:tr w:rsidR="00567EBD" w:rsidRPr="00FB1A94" w14:paraId="410A7703" w14:textId="77777777" w:rsidTr="00567EBD">
        <w:trPr>
          <w:jc w:val="center"/>
        </w:trPr>
        <w:tc>
          <w:tcPr>
            <w:tcW w:w="2464" w:type="dxa"/>
            <w:shd w:val="clear" w:color="auto" w:fill="BDD6EE"/>
          </w:tcPr>
          <w:p w14:paraId="1C947F9A" w14:textId="77777777" w:rsidR="00567EBD" w:rsidRPr="00FB1A94" w:rsidRDefault="00567EBD" w:rsidP="00567EBD">
            <w:pPr>
              <w:pStyle w:val="Bezproreda"/>
              <w:ind w:hanging="153"/>
              <w:jc w:val="center"/>
              <w:rPr>
                <w:sz w:val="20"/>
                <w:szCs w:val="20"/>
              </w:rPr>
            </w:pPr>
            <w:r w:rsidRPr="00FB1A94">
              <w:rPr>
                <w:sz w:val="20"/>
                <w:szCs w:val="20"/>
              </w:rPr>
              <w:t>Vrlo niska spremnost</w:t>
            </w:r>
          </w:p>
        </w:tc>
        <w:tc>
          <w:tcPr>
            <w:tcW w:w="1276" w:type="dxa"/>
            <w:shd w:val="clear" w:color="auto" w:fill="FF0000"/>
          </w:tcPr>
          <w:p w14:paraId="07F0022D" w14:textId="77777777" w:rsidR="00567EBD" w:rsidRPr="00FB1A94" w:rsidRDefault="00567EBD" w:rsidP="00990241">
            <w:pPr>
              <w:pStyle w:val="Bezproreda"/>
              <w:ind w:hanging="153"/>
              <w:jc w:val="center"/>
              <w:rPr>
                <w:sz w:val="20"/>
                <w:szCs w:val="20"/>
              </w:rPr>
            </w:pPr>
            <w:r w:rsidRPr="00FB1A94">
              <w:rPr>
                <w:sz w:val="20"/>
                <w:szCs w:val="20"/>
              </w:rPr>
              <w:t>4</w:t>
            </w:r>
          </w:p>
        </w:tc>
        <w:tc>
          <w:tcPr>
            <w:tcW w:w="850" w:type="dxa"/>
          </w:tcPr>
          <w:p w14:paraId="1D9039EA" w14:textId="77777777" w:rsidR="00567EBD" w:rsidRPr="00FB1A94" w:rsidRDefault="00567EBD" w:rsidP="00990241">
            <w:pPr>
              <w:pStyle w:val="Bezproreda"/>
              <w:ind w:hanging="153"/>
              <w:jc w:val="center"/>
              <w:rPr>
                <w:sz w:val="20"/>
                <w:szCs w:val="20"/>
              </w:rPr>
            </w:pPr>
          </w:p>
        </w:tc>
      </w:tr>
      <w:tr w:rsidR="00567EBD" w:rsidRPr="00FB1A94" w14:paraId="23869DD5" w14:textId="77777777" w:rsidTr="00567EBD">
        <w:trPr>
          <w:jc w:val="center"/>
        </w:trPr>
        <w:tc>
          <w:tcPr>
            <w:tcW w:w="2464" w:type="dxa"/>
            <w:shd w:val="clear" w:color="auto" w:fill="BDD6EE"/>
          </w:tcPr>
          <w:p w14:paraId="49847FFC" w14:textId="77777777" w:rsidR="00567EBD" w:rsidRPr="00FB1A94" w:rsidRDefault="00567EBD" w:rsidP="00567EBD">
            <w:pPr>
              <w:pStyle w:val="Bezproreda"/>
              <w:ind w:hanging="153"/>
              <w:jc w:val="center"/>
              <w:rPr>
                <w:sz w:val="20"/>
                <w:szCs w:val="20"/>
              </w:rPr>
            </w:pPr>
            <w:r w:rsidRPr="00FB1A94">
              <w:rPr>
                <w:sz w:val="20"/>
                <w:szCs w:val="20"/>
              </w:rPr>
              <w:t>Niska spremnost</w:t>
            </w:r>
          </w:p>
        </w:tc>
        <w:tc>
          <w:tcPr>
            <w:tcW w:w="1276" w:type="dxa"/>
            <w:shd w:val="clear" w:color="auto" w:fill="FFC000"/>
          </w:tcPr>
          <w:p w14:paraId="7B2ED4D7" w14:textId="77777777" w:rsidR="00567EBD" w:rsidRPr="00FB1A94" w:rsidRDefault="00567EBD" w:rsidP="00990241">
            <w:pPr>
              <w:pStyle w:val="Bezproreda"/>
              <w:ind w:hanging="153"/>
              <w:jc w:val="center"/>
              <w:rPr>
                <w:sz w:val="20"/>
                <w:szCs w:val="20"/>
              </w:rPr>
            </w:pPr>
            <w:r w:rsidRPr="00FB1A94">
              <w:rPr>
                <w:sz w:val="20"/>
                <w:szCs w:val="20"/>
              </w:rPr>
              <w:t>3</w:t>
            </w:r>
          </w:p>
        </w:tc>
        <w:tc>
          <w:tcPr>
            <w:tcW w:w="850" w:type="dxa"/>
          </w:tcPr>
          <w:p w14:paraId="4EA82455" w14:textId="77777777" w:rsidR="00567EBD" w:rsidRPr="00FB1A94" w:rsidRDefault="00567EBD" w:rsidP="00990241">
            <w:pPr>
              <w:pStyle w:val="Bezproreda"/>
              <w:ind w:hanging="153"/>
              <w:jc w:val="center"/>
              <w:rPr>
                <w:sz w:val="20"/>
                <w:szCs w:val="20"/>
              </w:rPr>
            </w:pPr>
          </w:p>
        </w:tc>
      </w:tr>
      <w:tr w:rsidR="00567EBD" w:rsidRPr="00FB1A94" w14:paraId="4EE7E352" w14:textId="77777777" w:rsidTr="00567EBD">
        <w:trPr>
          <w:jc w:val="center"/>
        </w:trPr>
        <w:tc>
          <w:tcPr>
            <w:tcW w:w="2464" w:type="dxa"/>
            <w:shd w:val="clear" w:color="auto" w:fill="BDD6EE"/>
          </w:tcPr>
          <w:p w14:paraId="7E61BCC2" w14:textId="77777777" w:rsidR="00567EBD" w:rsidRPr="00FB1A94" w:rsidRDefault="00567EBD" w:rsidP="00567EBD">
            <w:pPr>
              <w:pStyle w:val="Bezproreda"/>
              <w:ind w:hanging="153"/>
              <w:jc w:val="center"/>
              <w:rPr>
                <w:sz w:val="20"/>
                <w:szCs w:val="20"/>
              </w:rPr>
            </w:pPr>
            <w:r w:rsidRPr="00FB1A94">
              <w:rPr>
                <w:sz w:val="20"/>
                <w:szCs w:val="20"/>
              </w:rPr>
              <w:t>Visoka spremnost</w:t>
            </w:r>
          </w:p>
        </w:tc>
        <w:tc>
          <w:tcPr>
            <w:tcW w:w="1276" w:type="dxa"/>
            <w:shd w:val="clear" w:color="auto" w:fill="FFFF00"/>
          </w:tcPr>
          <w:p w14:paraId="06934A27" w14:textId="77777777" w:rsidR="00567EBD" w:rsidRPr="00FB1A94" w:rsidRDefault="00567EBD" w:rsidP="00990241">
            <w:pPr>
              <w:pStyle w:val="Bezproreda"/>
              <w:ind w:hanging="153"/>
              <w:jc w:val="center"/>
              <w:rPr>
                <w:sz w:val="20"/>
                <w:szCs w:val="20"/>
              </w:rPr>
            </w:pPr>
            <w:r w:rsidRPr="00FB1A94">
              <w:rPr>
                <w:sz w:val="20"/>
                <w:szCs w:val="20"/>
              </w:rPr>
              <w:t>2</w:t>
            </w:r>
          </w:p>
        </w:tc>
        <w:tc>
          <w:tcPr>
            <w:tcW w:w="850" w:type="dxa"/>
          </w:tcPr>
          <w:p w14:paraId="5B906E64" w14:textId="77777777" w:rsidR="00567EBD" w:rsidRPr="00FB1A94" w:rsidRDefault="00567EBD" w:rsidP="00990241">
            <w:pPr>
              <w:pStyle w:val="Bezproreda"/>
              <w:ind w:hanging="153"/>
              <w:jc w:val="center"/>
              <w:rPr>
                <w:sz w:val="20"/>
                <w:szCs w:val="20"/>
              </w:rPr>
            </w:pPr>
          </w:p>
        </w:tc>
      </w:tr>
      <w:tr w:rsidR="00567EBD" w:rsidRPr="00FB1A94" w14:paraId="71BB3FD2" w14:textId="77777777" w:rsidTr="00567EBD">
        <w:trPr>
          <w:jc w:val="center"/>
        </w:trPr>
        <w:tc>
          <w:tcPr>
            <w:tcW w:w="2464" w:type="dxa"/>
            <w:shd w:val="clear" w:color="auto" w:fill="BDD6EE"/>
          </w:tcPr>
          <w:p w14:paraId="31089755" w14:textId="77777777" w:rsidR="00567EBD" w:rsidRPr="00FB1A94" w:rsidRDefault="00567EBD" w:rsidP="00567EBD">
            <w:pPr>
              <w:pStyle w:val="Bezproreda"/>
              <w:ind w:hanging="153"/>
              <w:jc w:val="center"/>
              <w:rPr>
                <w:sz w:val="20"/>
                <w:szCs w:val="20"/>
              </w:rPr>
            </w:pPr>
            <w:r w:rsidRPr="00FB1A94">
              <w:rPr>
                <w:sz w:val="20"/>
                <w:szCs w:val="20"/>
              </w:rPr>
              <w:t>Vrlo visoka spremnost</w:t>
            </w:r>
          </w:p>
        </w:tc>
        <w:tc>
          <w:tcPr>
            <w:tcW w:w="1276" w:type="dxa"/>
            <w:shd w:val="clear" w:color="auto" w:fill="00B050"/>
          </w:tcPr>
          <w:p w14:paraId="31A269DA" w14:textId="77777777" w:rsidR="00567EBD" w:rsidRPr="00FB1A94" w:rsidRDefault="00567EBD" w:rsidP="00990241">
            <w:pPr>
              <w:pStyle w:val="Bezproreda"/>
              <w:ind w:hanging="153"/>
              <w:jc w:val="center"/>
              <w:rPr>
                <w:sz w:val="20"/>
                <w:szCs w:val="20"/>
              </w:rPr>
            </w:pPr>
            <w:r w:rsidRPr="00FB1A94">
              <w:rPr>
                <w:sz w:val="20"/>
                <w:szCs w:val="20"/>
              </w:rPr>
              <w:t>1</w:t>
            </w:r>
          </w:p>
        </w:tc>
        <w:tc>
          <w:tcPr>
            <w:tcW w:w="850" w:type="dxa"/>
          </w:tcPr>
          <w:p w14:paraId="3EC39F18" w14:textId="77777777" w:rsidR="00567EBD" w:rsidRPr="00FB1A94" w:rsidRDefault="00567EBD" w:rsidP="00990241">
            <w:pPr>
              <w:pStyle w:val="Bezproreda"/>
              <w:ind w:hanging="153"/>
              <w:jc w:val="center"/>
              <w:rPr>
                <w:sz w:val="20"/>
                <w:szCs w:val="20"/>
              </w:rPr>
            </w:pPr>
            <w:r w:rsidRPr="00FB1A94">
              <w:rPr>
                <w:sz w:val="20"/>
                <w:szCs w:val="20"/>
              </w:rPr>
              <w:t>X</w:t>
            </w:r>
          </w:p>
        </w:tc>
      </w:tr>
    </w:tbl>
    <w:p w14:paraId="378C4EE7" w14:textId="77777777" w:rsidR="00567EBD" w:rsidRDefault="00567EBD" w:rsidP="00567EBD">
      <w:pPr>
        <w:pStyle w:val="Bezproreda"/>
        <w:ind w:left="720" w:hanging="153"/>
        <w:rPr>
          <w:sz w:val="20"/>
          <w:szCs w:val="20"/>
        </w:rPr>
      </w:pPr>
      <w:r>
        <w:rPr>
          <w:sz w:val="20"/>
          <w:szCs w:val="20"/>
        </w:rPr>
        <w:t xml:space="preserve">                               </w:t>
      </w:r>
    </w:p>
    <w:p w14:paraId="1CBBD840" w14:textId="77777777" w:rsidR="00567EBD" w:rsidRPr="00EB63B6" w:rsidRDefault="00567EBD" w:rsidP="00567EBD">
      <w:pPr>
        <w:pStyle w:val="Bezproreda"/>
        <w:ind w:left="720" w:hanging="153"/>
        <w:rPr>
          <w:b/>
          <w:sz w:val="16"/>
          <w:szCs w:val="16"/>
        </w:rPr>
      </w:pPr>
    </w:p>
    <w:p w14:paraId="6D63CB0A" w14:textId="77777777" w:rsidR="00567EBD" w:rsidRPr="00EB63B6" w:rsidRDefault="00567EBD" w:rsidP="00567EBD">
      <w:pPr>
        <w:pStyle w:val="Bezproreda"/>
        <w:ind w:left="567"/>
        <w:rPr>
          <w:b/>
          <w:u w:val="single"/>
        </w:rPr>
      </w:pPr>
      <w:r w:rsidRPr="00EB63B6">
        <w:rPr>
          <w:b/>
          <w:u w:val="single"/>
        </w:rPr>
        <w:t xml:space="preserve">Spremnost </w:t>
      </w:r>
      <w:r w:rsidR="00EB63B6">
        <w:rPr>
          <w:b/>
          <w:u w:val="single"/>
        </w:rPr>
        <w:t>HGSS-stanica Dubrovnik-OT Neretva</w:t>
      </w:r>
      <w:r w:rsidRPr="00EB63B6">
        <w:rPr>
          <w:b/>
          <w:u w:val="single"/>
        </w:rPr>
        <w:t xml:space="preserve"> u slučaju tehničko-tehnološke nesreće s opasnim tvarima:</w:t>
      </w:r>
    </w:p>
    <w:p w14:paraId="28713CE4" w14:textId="77777777" w:rsidR="00567EBD" w:rsidRPr="00567EBD" w:rsidRDefault="00567EBD" w:rsidP="00567EBD">
      <w:pPr>
        <w:pStyle w:val="Bezproreda"/>
      </w:pPr>
      <w:r w:rsidRPr="00B47AB7">
        <w:rPr>
          <w:bCs/>
        </w:rPr>
        <w:t xml:space="preserve">Operativne snage </w:t>
      </w:r>
      <w:r>
        <w:rPr>
          <w:bCs/>
        </w:rPr>
        <w:t>Hrvatske gorske službe spašavanja (HGSS)</w:t>
      </w:r>
      <w:r w:rsidRPr="00B47AB7">
        <w:rPr>
          <w:bCs/>
        </w:rPr>
        <w:t xml:space="preserve"> su snaga</w:t>
      </w:r>
      <w:r>
        <w:rPr>
          <w:bCs/>
        </w:rPr>
        <w:t xml:space="preserve"> koja se i u redovnoj djelatnosti bavi zaštitom i spašavanjem ljudi.  </w:t>
      </w:r>
      <w:r>
        <w:t>Procjena spremnosti</w:t>
      </w:r>
      <w:r w:rsidRPr="00A42771">
        <w:t xml:space="preserve"> </w:t>
      </w:r>
      <w:r>
        <w:t xml:space="preserve">HGSS-a, temelji se na opremljenosti i učinkovitosti u obavljanju redovnih djelatnosti za koje su osnovani. Spremnost HGSS-a obzirom na brojnost, uvježbanost i opremljenost procijenjena je </w:t>
      </w:r>
      <w:r>
        <w:rPr>
          <w:b/>
        </w:rPr>
        <w:t xml:space="preserve">visokom </w:t>
      </w:r>
      <w:r w:rsidRPr="00615126">
        <w:t>obzirom da nedostaju specijalna sredstva i oprema za postupanjem u tehničko-tehnološkoj</w:t>
      </w:r>
      <w:r>
        <w:t xml:space="preserve"> nesreći s opasnim tvarima.</w:t>
      </w:r>
    </w:p>
    <w:p w14:paraId="1B39ACDB" w14:textId="77777777" w:rsidR="00567EBD" w:rsidRPr="00EB63B6" w:rsidRDefault="00567EBD" w:rsidP="00567EBD">
      <w:pPr>
        <w:pStyle w:val="Bezproreda"/>
        <w:rPr>
          <w:sz w:val="16"/>
          <w:szCs w:val="16"/>
        </w:rPr>
      </w:pPr>
    </w:p>
    <w:p w14:paraId="0EA8FF9D" w14:textId="3D5CB20D" w:rsidR="00567EBD" w:rsidRPr="00325DA3" w:rsidRDefault="00567EBD" w:rsidP="00567EBD">
      <w:pPr>
        <w:pStyle w:val="Bezproreda"/>
        <w:ind w:left="720"/>
        <w:rPr>
          <w:sz w:val="20"/>
          <w:szCs w:val="20"/>
        </w:rPr>
      </w:pPr>
      <w:r>
        <w:rPr>
          <w:sz w:val="20"/>
          <w:szCs w:val="20"/>
        </w:rPr>
        <w:t xml:space="preserve">                                </w:t>
      </w:r>
      <w:r w:rsidR="00E31898">
        <w:rPr>
          <w:sz w:val="20"/>
          <w:szCs w:val="20"/>
        </w:rPr>
        <w:t>Tablica 1</w:t>
      </w:r>
      <w:r w:rsidR="00296042">
        <w:rPr>
          <w:sz w:val="20"/>
          <w:szCs w:val="20"/>
        </w:rPr>
        <w:t>82</w:t>
      </w:r>
      <w:r w:rsidRPr="00325DA3">
        <w:rPr>
          <w:sz w:val="20"/>
          <w:szCs w:val="20"/>
        </w:rPr>
        <w:t xml:space="preserve">: Spremnost </w:t>
      </w:r>
      <w:r>
        <w:rPr>
          <w:sz w:val="20"/>
          <w:szCs w:val="20"/>
        </w:rPr>
        <w:t>HGSS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567EBD" w:rsidRPr="00FB1A94" w14:paraId="1768CA0A" w14:textId="77777777" w:rsidTr="00990241">
        <w:trPr>
          <w:jc w:val="center"/>
        </w:trPr>
        <w:tc>
          <w:tcPr>
            <w:tcW w:w="2317" w:type="dxa"/>
            <w:shd w:val="clear" w:color="auto" w:fill="BDD6EE"/>
          </w:tcPr>
          <w:p w14:paraId="0462EA67" w14:textId="77777777" w:rsidR="00567EBD" w:rsidRPr="00FB1A94" w:rsidRDefault="00567EBD" w:rsidP="00990241">
            <w:pPr>
              <w:pStyle w:val="Bezproreda"/>
              <w:rPr>
                <w:sz w:val="20"/>
                <w:szCs w:val="20"/>
              </w:rPr>
            </w:pPr>
            <w:r w:rsidRPr="00FB1A94">
              <w:rPr>
                <w:sz w:val="20"/>
                <w:szCs w:val="20"/>
              </w:rPr>
              <w:t>Vrlo niska spremnost</w:t>
            </w:r>
          </w:p>
        </w:tc>
        <w:tc>
          <w:tcPr>
            <w:tcW w:w="1276" w:type="dxa"/>
            <w:shd w:val="clear" w:color="auto" w:fill="FF0000"/>
          </w:tcPr>
          <w:p w14:paraId="61C72604" w14:textId="77777777" w:rsidR="00567EBD" w:rsidRPr="00FB1A94" w:rsidRDefault="00567EBD" w:rsidP="00990241">
            <w:pPr>
              <w:pStyle w:val="Bezproreda"/>
              <w:jc w:val="center"/>
              <w:rPr>
                <w:sz w:val="20"/>
                <w:szCs w:val="20"/>
              </w:rPr>
            </w:pPr>
            <w:r w:rsidRPr="00FB1A94">
              <w:rPr>
                <w:sz w:val="20"/>
                <w:szCs w:val="20"/>
              </w:rPr>
              <w:t>4</w:t>
            </w:r>
          </w:p>
        </w:tc>
        <w:tc>
          <w:tcPr>
            <w:tcW w:w="850" w:type="dxa"/>
          </w:tcPr>
          <w:p w14:paraId="300A54ED" w14:textId="77777777" w:rsidR="00567EBD" w:rsidRPr="00FB1A94" w:rsidRDefault="00567EBD" w:rsidP="00990241">
            <w:pPr>
              <w:pStyle w:val="Bezproreda"/>
              <w:jc w:val="center"/>
              <w:rPr>
                <w:sz w:val="20"/>
                <w:szCs w:val="20"/>
              </w:rPr>
            </w:pPr>
          </w:p>
        </w:tc>
      </w:tr>
      <w:tr w:rsidR="00567EBD" w:rsidRPr="00FB1A94" w14:paraId="636FF500" w14:textId="77777777" w:rsidTr="00990241">
        <w:trPr>
          <w:jc w:val="center"/>
        </w:trPr>
        <w:tc>
          <w:tcPr>
            <w:tcW w:w="2317" w:type="dxa"/>
            <w:shd w:val="clear" w:color="auto" w:fill="BDD6EE"/>
          </w:tcPr>
          <w:p w14:paraId="2A1B8F1E" w14:textId="77777777" w:rsidR="00567EBD" w:rsidRPr="00FB1A94" w:rsidRDefault="00567EBD" w:rsidP="00990241">
            <w:pPr>
              <w:pStyle w:val="Bezproreda"/>
              <w:rPr>
                <w:sz w:val="20"/>
                <w:szCs w:val="20"/>
              </w:rPr>
            </w:pPr>
            <w:r w:rsidRPr="00FB1A94">
              <w:rPr>
                <w:sz w:val="20"/>
                <w:szCs w:val="20"/>
              </w:rPr>
              <w:t>Niska spremnost</w:t>
            </w:r>
          </w:p>
        </w:tc>
        <w:tc>
          <w:tcPr>
            <w:tcW w:w="1276" w:type="dxa"/>
            <w:shd w:val="clear" w:color="auto" w:fill="FFC000"/>
          </w:tcPr>
          <w:p w14:paraId="7E4E2F30" w14:textId="77777777" w:rsidR="00567EBD" w:rsidRPr="00FB1A94" w:rsidRDefault="00567EBD" w:rsidP="00990241">
            <w:pPr>
              <w:pStyle w:val="Bezproreda"/>
              <w:jc w:val="center"/>
              <w:rPr>
                <w:sz w:val="20"/>
                <w:szCs w:val="20"/>
              </w:rPr>
            </w:pPr>
            <w:r w:rsidRPr="00FB1A94">
              <w:rPr>
                <w:sz w:val="20"/>
                <w:szCs w:val="20"/>
              </w:rPr>
              <w:t>3</w:t>
            </w:r>
          </w:p>
        </w:tc>
        <w:tc>
          <w:tcPr>
            <w:tcW w:w="850" w:type="dxa"/>
          </w:tcPr>
          <w:p w14:paraId="1875349C" w14:textId="77777777" w:rsidR="00567EBD" w:rsidRPr="00FB1A94" w:rsidRDefault="00567EBD" w:rsidP="00990241">
            <w:pPr>
              <w:pStyle w:val="Bezproreda"/>
              <w:jc w:val="center"/>
              <w:rPr>
                <w:sz w:val="20"/>
                <w:szCs w:val="20"/>
              </w:rPr>
            </w:pPr>
          </w:p>
        </w:tc>
      </w:tr>
      <w:tr w:rsidR="00567EBD" w:rsidRPr="00FB1A94" w14:paraId="6CF1DA39" w14:textId="77777777" w:rsidTr="00990241">
        <w:trPr>
          <w:jc w:val="center"/>
        </w:trPr>
        <w:tc>
          <w:tcPr>
            <w:tcW w:w="2317" w:type="dxa"/>
            <w:shd w:val="clear" w:color="auto" w:fill="BDD6EE"/>
          </w:tcPr>
          <w:p w14:paraId="5916E0E8" w14:textId="77777777" w:rsidR="00567EBD" w:rsidRPr="00FB1A94" w:rsidRDefault="00567EBD" w:rsidP="00990241">
            <w:pPr>
              <w:pStyle w:val="Bezproreda"/>
              <w:rPr>
                <w:sz w:val="20"/>
                <w:szCs w:val="20"/>
              </w:rPr>
            </w:pPr>
            <w:r w:rsidRPr="00FB1A94">
              <w:rPr>
                <w:sz w:val="20"/>
                <w:szCs w:val="20"/>
              </w:rPr>
              <w:t>Visoka spremnost</w:t>
            </w:r>
          </w:p>
        </w:tc>
        <w:tc>
          <w:tcPr>
            <w:tcW w:w="1276" w:type="dxa"/>
            <w:shd w:val="clear" w:color="auto" w:fill="FFFF00"/>
          </w:tcPr>
          <w:p w14:paraId="5DBF114D" w14:textId="77777777" w:rsidR="00567EBD" w:rsidRPr="00FB1A94" w:rsidRDefault="00567EBD" w:rsidP="00990241">
            <w:pPr>
              <w:pStyle w:val="Bezproreda"/>
              <w:jc w:val="center"/>
              <w:rPr>
                <w:sz w:val="20"/>
                <w:szCs w:val="20"/>
              </w:rPr>
            </w:pPr>
            <w:r w:rsidRPr="00FB1A94">
              <w:rPr>
                <w:sz w:val="20"/>
                <w:szCs w:val="20"/>
              </w:rPr>
              <w:t>2</w:t>
            </w:r>
          </w:p>
        </w:tc>
        <w:tc>
          <w:tcPr>
            <w:tcW w:w="850" w:type="dxa"/>
          </w:tcPr>
          <w:p w14:paraId="06079BD4" w14:textId="77777777" w:rsidR="00567EBD" w:rsidRPr="00FB1A94" w:rsidRDefault="00567EBD" w:rsidP="00990241">
            <w:pPr>
              <w:pStyle w:val="Bezproreda"/>
              <w:jc w:val="center"/>
              <w:rPr>
                <w:sz w:val="20"/>
                <w:szCs w:val="20"/>
              </w:rPr>
            </w:pPr>
            <w:r>
              <w:rPr>
                <w:sz w:val="20"/>
                <w:szCs w:val="20"/>
              </w:rPr>
              <w:t>X</w:t>
            </w:r>
          </w:p>
        </w:tc>
      </w:tr>
      <w:tr w:rsidR="00567EBD" w:rsidRPr="00FB1A94" w14:paraId="50CE30D0" w14:textId="77777777" w:rsidTr="00990241">
        <w:trPr>
          <w:jc w:val="center"/>
        </w:trPr>
        <w:tc>
          <w:tcPr>
            <w:tcW w:w="2317" w:type="dxa"/>
            <w:shd w:val="clear" w:color="auto" w:fill="BDD6EE"/>
          </w:tcPr>
          <w:p w14:paraId="154D9E1E" w14:textId="77777777" w:rsidR="00567EBD" w:rsidRPr="00FB1A94" w:rsidRDefault="00567EBD" w:rsidP="00990241">
            <w:pPr>
              <w:pStyle w:val="Bezproreda"/>
              <w:rPr>
                <w:sz w:val="20"/>
                <w:szCs w:val="20"/>
              </w:rPr>
            </w:pPr>
            <w:r w:rsidRPr="00FB1A94">
              <w:rPr>
                <w:sz w:val="20"/>
                <w:szCs w:val="20"/>
              </w:rPr>
              <w:t>Vrlo visoka spremnost</w:t>
            </w:r>
          </w:p>
        </w:tc>
        <w:tc>
          <w:tcPr>
            <w:tcW w:w="1276" w:type="dxa"/>
            <w:shd w:val="clear" w:color="auto" w:fill="00B050"/>
          </w:tcPr>
          <w:p w14:paraId="5DB79D78" w14:textId="77777777" w:rsidR="00567EBD" w:rsidRPr="00FB1A94" w:rsidRDefault="00567EBD" w:rsidP="00990241">
            <w:pPr>
              <w:pStyle w:val="Bezproreda"/>
              <w:jc w:val="center"/>
              <w:rPr>
                <w:sz w:val="20"/>
                <w:szCs w:val="20"/>
              </w:rPr>
            </w:pPr>
            <w:r w:rsidRPr="00FB1A94">
              <w:rPr>
                <w:sz w:val="20"/>
                <w:szCs w:val="20"/>
              </w:rPr>
              <w:t>1</w:t>
            </w:r>
          </w:p>
        </w:tc>
        <w:tc>
          <w:tcPr>
            <w:tcW w:w="850" w:type="dxa"/>
          </w:tcPr>
          <w:p w14:paraId="6820E3C0" w14:textId="77777777" w:rsidR="00567EBD" w:rsidRPr="00FB1A94" w:rsidRDefault="00567EBD" w:rsidP="00990241">
            <w:pPr>
              <w:pStyle w:val="Bezproreda"/>
              <w:jc w:val="center"/>
              <w:rPr>
                <w:sz w:val="20"/>
                <w:szCs w:val="20"/>
              </w:rPr>
            </w:pPr>
          </w:p>
        </w:tc>
      </w:tr>
    </w:tbl>
    <w:p w14:paraId="11338344" w14:textId="77777777" w:rsidR="00567EBD" w:rsidRDefault="00567EBD" w:rsidP="00567EBD">
      <w:pPr>
        <w:pStyle w:val="Bezproreda"/>
      </w:pPr>
    </w:p>
    <w:p w14:paraId="003F8A2B" w14:textId="77777777" w:rsidR="00567EBD" w:rsidRPr="00EB63B6" w:rsidRDefault="00567EBD" w:rsidP="00567EBD">
      <w:pPr>
        <w:pStyle w:val="Bezproreda"/>
        <w:ind w:left="567"/>
        <w:rPr>
          <w:b/>
          <w:u w:val="single"/>
        </w:rPr>
      </w:pPr>
      <w:r w:rsidRPr="00EB63B6">
        <w:rPr>
          <w:b/>
          <w:u w:val="single"/>
        </w:rPr>
        <w:lastRenderedPageBreak/>
        <w:t>Spremnost udruga u slučaju tehničko-tehnološke nesreće s opasnim tvarima:</w:t>
      </w:r>
    </w:p>
    <w:p w14:paraId="20A44B85" w14:textId="77777777" w:rsidR="00567EBD" w:rsidRPr="00567EBD" w:rsidRDefault="00567EBD" w:rsidP="00567EBD">
      <w:pPr>
        <w:pStyle w:val="Bezproreda"/>
        <w:rPr>
          <w:rFonts w:cs="Times New Roman"/>
          <w:szCs w:val="24"/>
        </w:rPr>
      </w:pPr>
      <w:r w:rsidRPr="00567EBD">
        <w:rPr>
          <w:rFonts w:cs="Times New Roman"/>
          <w:szCs w:val="24"/>
        </w:rPr>
        <w:t>Udruge građana kao što su izviđači, sportske udruge, lovačka društva, radioamateri i drugi, od interesa su za sustav civilne zaštite i to uglavnom na lokalnim razinama koje nemaju dovoljno kapaciteta iz drugih kategorija operativnih snaga više razine spremnosti.</w:t>
      </w:r>
    </w:p>
    <w:p w14:paraId="59F1F420" w14:textId="74B315D2" w:rsidR="00EB63B6" w:rsidRPr="00760201" w:rsidRDefault="00EB63B6" w:rsidP="00EB63B6">
      <w:pPr>
        <w:pStyle w:val="Bezproreda2"/>
        <w:rPr>
          <w:szCs w:val="24"/>
        </w:rPr>
      </w:pPr>
      <w:r w:rsidRPr="00760201">
        <w:rPr>
          <w:szCs w:val="24"/>
        </w:rPr>
        <w:t>Na području Grada</w:t>
      </w:r>
      <w:r w:rsidR="00287C0C">
        <w:rPr>
          <w:szCs w:val="24"/>
        </w:rPr>
        <w:t xml:space="preserve"> Ploča </w:t>
      </w:r>
      <w:r w:rsidRPr="00760201">
        <w:rPr>
          <w:szCs w:val="24"/>
        </w:rPr>
        <w:t xml:space="preserve">djeluju udruge koje se </w:t>
      </w:r>
      <w:r w:rsidRPr="00760201">
        <w:rPr>
          <w:b/>
          <w:szCs w:val="24"/>
        </w:rPr>
        <w:t xml:space="preserve">mogu </w:t>
      </w:r>
      <w:r w:rsidRPr="00760201">
        <w:rPr>
          <w:szCs w:val="24"/>
        </w:rPr>
        <w:t>uključiti u provođenje mjera i aktivnosti</w:t>
      </w:r>
      <w:r w:rsidRPr="00760201">
        <w:rPr>
          <w:szCs w:val="24"/>
        </w:rPr>
        <w:br/>
        <w:t>sustava civilne zaštite:</w:t>
      </w:r>
    </w:p>
    <w:p w14:paraId="322F4A70" w14:textId="77777777" w:rsidR="00EB63B6" w:rsidRPr="00AD0B69" w:rsidRDefault="00EB63B6" w:rsidP="005F33B1">
      <w:pPr>
        <w:pStyle w:val="Bezproreda2"/>
        <w:numPr>
          <w:ilvl w:val="0"/>
          <w:numId w:val="95"/>
        </w:numPr>
        <w:ind w:left="1134" w:firstLine="0"/>
      </w:pPr>
      <w:r w:rsidRPr="00AD0B69">
        <w:t>Lovačko društvo „Vranjak“, Ploče (preko 50 članova)</w:t>
      </w:r>
    </w:p>
    <w:p w14:paraId="5B478A38" w14:textId="77777777" w:rsidR="00EB63B6" w:rsidRPr="00AD0B69" w:rsidRDefault="00EB63B6" w:rsidP="005F33B1">
      <w:pPr>
        <w:pStyle w:val="Bezproreda2"/>
        <w:numPr>
          <w:ilvl w:val="0"/>
          <w:numId w:val="95"/>
        </w:numPr>
        <w:ind w:left="1134" w:firstLine="0"/>
      </w:pPr>
      <w:r w:rsidRPr="00AD0B69">
        <w:t>AERO KLUB „KRILA NERETVE“, Komin ( 10-tak članova)</w:t>
      </w:r>
    </w:p>
    <w:p w14:paraId="628E76E2" w14:textId="77777777" w:rsidR="00EB63B6" w:rsidRPr="00AD0B69" w:rsidRDefault="00EB63B6" w:rsidP="005F33B1">
      <w:pPr>
        <w:pStyle w:val="Bezproreda2"/>
        <w:numPr>
          <w:ilvl w:val="0"/>
          <w:numId w:val="95"/>
        </w:numPr>
        <w:ind w:left="1134" w:firstLine="0"/>
      </w:pPr>
      <w:r w:rsidRPr="00AD0B69">
        <w:t>AUTO MOTO KLUB“RACING TEAM PLOČE“ (40-tak članova)</w:t>
      </w:r>
    </w:p>
    <w:p w14:paraId="0E73B590" w14:textId="77777777" w:rsidR="00EB63B6" w:rsidRDefault="00EB63B6" w:rsidP="005F33B1">
      <w:pPr>
        <w:pStyle w:val="Bezproreda2"/>
        <w:numPr>
          <w:ilvl w:val="0"/>
          <w:numId w:val="95"/>
        </w:numPr>
        <w:ind w:left="1134" w:firstLine="0"/>
      </w:pPr>
      <w:r w:rsidRPr="00AD0B69">
        <w:t>Ivan Barbir – službeni promatrač ptica pri Hrvatskom ornitološkom savezu</w:t>
      </w:r>
    </w:p>
    <w:p w14:paraId="080919A7" w14:textId="77777777" w:rsidR="00EB63B6" w:rsidRPr="00AD0B69" w:rsidRDefault="00EB63B6" w:rsidP="005F33B1">
      <w:pPr>
        <w:pStyle w:val="Bezproreda2"/>
        <w:numPr>
          <w:ilvl w:val="0"/>
          <w:numId w:val="95"/>
        </w:numPr>
        <w:ind w:left="1134" w:firstLine="0"/>
      </w:pPr>
      <w:r>
        <w:t>Ekološko ronilački klub „Periska“ Ploče</w:t>
      </w:r>
    </w:p>
    <w:p w14:paraId="6029C1F4" w14:textId="77777777" w:rsidR="00567EBD" w:rsidRPr="00567EBD" w:rsidRDefault="00567EBD" w:rsidP="00567EBD">
      <w:pPr>
        <w:pStyle w:val="Bezproreda"/>
        <w:rPr>
          <w:rFonts w:cs="Times New Roman"/>
          <w:color w:val="000000"/>
          <w:szCs w:val="24"/>
        </w:rPr>
      </w:pPr>
    </w:p>
    <w:p w14:paraId="3D02A6E0" w14:textId="7E5386C0" w:rsidR="00567EBD" w:rsidRPr="003F71EB" w:rsidRDefault="00567EBD" w:rsidP="00567EBD">
      <w:pPr>
        <w:pStyle w:val="Bezproreda"/>
        <w:rPr>
          <w:rFonts w:cs="Times New Roman"/>
          <w:bCs/>
          <w:szCs w:val="24"/>
        </w:rPr>
      </w:pPr>
      <w:r w:rsidRPr="00567EBD">
        <w:rPr>
          <w:rFonts w:cs="Times New Roman"/>
          <w:szCs w:val="24"/>
        </w:rPr>
        <w:t xml:space="preserve">U slučaju potrebe za uključenjem udruga, spremnost istih procijenjena je </w:t>
      </w:r>
      <w:r w:rsidRPr="00567EBD">
        <w:rPr>
          <w:rFonts w:cs="Times New Roman"/>
          <w:b/>
          <w:szCs w:val="24"/>
        </w:rPr>
        <w:t>vrlo</w:t>
      </w:r>
      <w:r w:rsidRPr="00567EBD">
        <w:rPr>
          <w:rFonts w:cs="Times New Roman"/>
          <w:szCs w:val="24"/>
        </w:rPr>
        <w:t xml:space="preserve"> </w:t>
      </w:r>
      <w:r w:rsidRPr="00567EBD">
        <w:rPr>
          <w:rFonts w:cs="Times New Roman"/>
          <w:b/>
          <w:szCs w:val="24"/>
        </w:rPr>
        <w:t>niska</w:t>
      </w:r>
      <w:r w:rsidR="003F71EB">
        <w:rPr>
          <w:rFonts w:cs="Times New Roman"/>
          <w:b/>
          <w:szCs w:val="24"/>
        </w:rPr>
        <w:t xml:space="preserve"> </w:t>
      </w:r>
      <w:r w:rsidR="003F71EB" w:rsidRPr="003F71EB">
        <w:rPr>
          <w:rFonts w:cs="Times New Roman"/>
          <w:bCs/>
          <w:szCs w:val="24"/>
        </w:rPr>
        <w:t>zbog specifičnosti ugroze</w:t>
      </w:r>
      <w:r w:rsidRPr="003F71EB">
        <w:rPr>
          <w:rFonts w:cs="Times New Roman"/>
          <w:bCs/>
          <w:szCs w:val="24"/>
        </w:rPr>
        <w:t>.</w:t>
      </w:r>
    </w:p>
    <w:p w14:paraId="29C8B52B" w14:textId="77777777" w:rsidR="00567EBD" w:rsidRDefault="00567EBD" w:rsidP="00567EBD">
      <w:pPr>
        <w:pStyle w:val="Bezproreda"/>
      </w:pPr>
    </w:p>
    <w:p w14:paraId="13DB0BA4" w14:textId="1155EF38" w:rsidR="00567EBD" w:rsidRPr="00325DA3" w:rsidRDefault="00567EBD" w:rsidP="00567EBD">
      <w:pPr>
        <w:pStyle w:val="Bezproreda"/>
        <w:ind w:left="720"/>
        <w:rPr>
          <w:sz w:val="20"/>
          <w:szCs w:val="20"/>
        </w:rPr>
      </w:pPr>
      <w:r>
        <w:rPr>
          <w:sz w:val="20"/>
          <w:szCs w:val="20"/>
        </w:rPr>
        <w:t xml:space="preserve">                               </w:t>
      </w:r>
      <w:r w:rsidR="00E31898">
        <w:rPr>
          <w:sz w:val="20"/>
          <w:szCs w:val="20"/>
        </w:rPr>
        <w:t>Tablica 1</w:t>
      </w:r>
      <w:r w:rsidR="00296042">
        <w:rPr>
          <w:sz w:val="20"/>
          <w:szCs w:val="20"/>
        </w:rPr>
        <w:t>83</w:t>
      </w:r>
      <w:r w:rsidRPr="00325DA3">
        <w:rPr>
          <w:sz w:val="20"/>
          <w:szCs w:val="20"/>
        </w:rPr>
        <w:t xml:space="preserve">: Spremnost </w:t>
      </w:r>
      <w:r>
        <w:rPr>
          <w:sz w:val="20"/>
          <w:szCs w:val="20"/>
        </w:rPr>
        <w:t>udruga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567EBD" w:rsidRPr="00FB1A94" w14:paraId="0903B3FB" w14:textId="77777777" w:rsidTr="00990241">
        <w:trPr>
          <w:jc w:val="center"/>
        </w:trPr>
        <w:tc>
          <w:tcPr>
            <w:tcW w:w="2317" w:type="dxa"/>
            <w:shd w:val="clear" w:color="auto" w:fill="BDD6EE"/>
          </w:tcPr>
          <w:p w14:paraId="555A3DF6" w14:textId="77777777" w:rsidR="00567EBD" w:rsidRPr="00FB1A94" w:rsidRDefault="00567EBD" w:rsidP="00990241">
            <w:pPr>
              <w:pStyle w:val="Bezproreda"/>
              <w:rPr>
                <w:sz w:val="20"/>
                <w:szCs w:val="20"/>
              </w:rPr>
            </w:pPr>
            <w:r w:rsidRPr="00FB1A94">
              <w:rPr>
                <w:sz w:val="20"/>
                <w:szCs w:val="20"/>
              </w:rPr>
              <w:t>Vrlo niska spremnost</w:t>
            </w:r>
          </w:p>
        </w:tc>
        <w:tc>
          <w:tcPr>
            <w:tcW w:w="1276" w:type="dxa"/>
            <w:shd w:val="clear" w:color="auto" w:fill="FF0000"/>
          </w:tcPr>
          <w:p w14:paraId="0207E6BB" w14:textId="77777777" w:rsidR="00567EBD" w:rsidRPr="00FB1A94" w:rsidRDefault="00567EBD" w:rsidP="00990241">
            <w:pPr>
              <w:pStyle w:val="Bezproreda"/>
              <w:jc w:val="center"/>
              <w:rPr>
                <w:sz w:val="20"/>
                <w:szCs w:val="20"/>
              </w:rPr>
            </w:pPr>
            <w:r w:rsidRPr="00FB1A94">
              <w:rPr>
                <w:sz w:val="20"/>
                <w:szCs w:val="20"/>
              </w:rPr>
              <w:t>4</w:t>
            </w:r>
          </w:p>
        </w:tc>
        <w:tc>
          <w:tcPr>
            <w:tcW w:w="850" w:type="dxa"/>
          </w:tcPr>
          <w:p w14:paraId="042B37AE" w14:textId="77777777" w:rsidR="00567EBD" w:rsidRPr="00FB1A94" w:rsidRDefault="00567EBD" w:rsidP="00990241">
            <w:pPr>
              <w:pStyle w:val="Bezproreda"/>
              <w:jc w:val="center"/>
              <w:rPr>
                <w:sz w:val="20"/>
                <w:szCs w:val="20"/>
              </w:rPr>
            </w:pPr>
            <w:r>
              <w:rPr>
                <w:sz w:val="20"/>
                <w:szCs w:val="20"/>
              </w:rPr>
              <w:t>X</w:t>
            </w:r>
          </w:p>
        </w:tc>
      </w:tr>
      <w:tr w:rsidR="00567EBD" w:rsidRPr="00FB1A94" w14:paraId="74744B10" w14:textId="77777777" w:rsidTr="00990241">
        <w:trPr>
          <w:jc w:val="center"/>
        </w:trPr>
        <w:tc>
          <w:tcPr>
            <w:tcW w:w="2317" w:type="dxa"/>
            <w:shd w:val="clear" w:color="auto" w:fill="BDD6EE"/>
          </w:tcPr>
          <w:p w14:paraId="6E1C5D44" w14:textId="77777777" w:rsidR="00567EBD" w:rsidRPr="00FB1A94" w:rsidRDefault="00567EBD" w:rsidP="00990241">
            <w:pPr>
              <w:pStyle w:val="Bezproreda"/>
              <w:rPr>
                <w:sz w:val="20"/>
                <w:szCs w:val="20"/>
              </w:rPr>
            </w:pPr>
            <w:r w:rsidRPr="00FB1A94">
              <w:rPr>
                <w:sz w:val="20"/>
                <w:szCs w:val="20"/>
              </w:rPr>
              <w:t>Niska spremnost</w:t>
            </w:r>
          </w:p>
        </w:tc>
        <w:tc>
          <w:tcPr>
            <w:tcW w:w="1276" w:type="dxa"/>
            <w:shd w:val="clear" w:color="auto" w:fill="FFC000"/>
          </w:tcPr>
          <w:p w14:paraId="5132FA62" w14:textId="77777777" w:rsidR="00567EBD" w:rsidRPr="00FB1A94" w:rsidRDefault="00567EBD" w:rsidP="00990241">
            <w:pPr>
              <w:pStyle w:val="Bezproreda"/>
              <w:jc w:val="center"/>
              <w:rPr>
                <w:sz w:val="20"/>
                <w:szCs w:val="20"/>
              </w:rPr>
            </w:pPr>
            <w:r w:rsidRPr="00FB1A94">
              <w:rPr>
                <w:sz w:val="20"/>
                <w:szCs w:val="20"/>
              </w:rPr>
              <w:t>3</w:t>
            </w:r>
          </w:p>
        </w:tc>
        <w:tc>
          <w:tcPr>
            <w:tcW w:w="850" w:type="dxa"/>
          </w:tcPr>
          <w:p w14:paraId="2BBC5E24" w14:textId="77777777" w:rsidR="00567EBD" w:rsidRPr="00FB1A94" w:rsidRDefault="00567EBD" w:rsidP="00990241">
            <w:pPr>
              <w:pStyle w:val="Bezproreda"/>
              <w:jc w:val="center"/>
              <w:rPr>
                <w:sz w:val="20"/>
                <w:szCs w:val="20"/>
              </w:rPr>
            </w:pPr>
          </w:p>
        </w:tc>
      </w:tr>
      <w:tr w:rsidR="00567EBD" w:rsidRPr="00FB1A94" w14:paraId="22596B25" w14:textId="77777777" w:rsidTr="00990241">
        <w:trPr>
          <w:jc w:val="center"/>
        </w:trPr>
        <w:tc>
          <w:tcPr>
            <w:tcW w:w="2317" w:type="dxa"/>
            <w:shd w:val="clear" w:color="auto" w:fill="BDD6EE"/>
          </w:tcPr>
          <w:p w14:paraId="2C70A9A9" w14:textId="77777777" w:rsidR="00567EBD" w:rsidRPr="00FB1A94" w:rsidRDefault="00567EBD" w:rsidP="00990241">
            <w:pPr>
              <w:pStyle w:val="Bezproreda"/>
              <w:rPr>
                <w:sz w:val="20"/>
                <w:szCs w:val="20"/>
              </w:rPr>
            </w:pPr>
            <w:r w:rsidRPr="00FB1A94">
              <w:rPr>
                <w:sz w:val="20"/>
                <w:szCs w:val="20"/>
              </w:rPr>
              <w:t>Visoka spremnost</w:t>
            </w:r>
          </w:p>
        </w:tc>
        <w:tc>
          <w:tcPr>
            <w:tcW w:w="1276" w:type="dxa"/>
            <w:shd w:val="clear" w:color="auto" w:fill="FFFF00"/>
          </w:tcPr>
          <w:p w14:paraId="7929942E" w14:textId="77777777" w:rsidR="00567EBD" w:rsidRPr="00FB1A94" w:rsidRDefault="00567EBD" w:rsidP="00990241">
            <w:pPr>
              <w:pStyle w:val="Bezproreda"/>
              <w:jc w:val="center"/>
              <w:rPr>
                <w:sz w:val="20"/>
                <w:szCs w:val="20"/>
              </w:rPr>
            </w:pPr>
            <w:r w:rsidRPr="00FB1A94">
              <w:rPr>
                <w:sz w:val="20"/>
                <w:szCs w:val="20"/>
              </w:rPr>
              <w:t>2</w:t>
            </w:r>
          </w:p>
        </w:tc>
        <w:tc>
          <w:tcPr>
            <w:tcW w:w="850" w:type="dxa"/>
          </w:tcPr>
          <w:p w14:paraId="4B26961B" w14:textId="77777777" w:rsidR="00567EBD" w:rsidRPr="00FB1A94" w:rsidRDefault="00567EBD" w:rsidP="00990241">
            <w:pPr>
              <w:pStyle w:val="Bezproreda"/>
              <w:jc w:val="center"/>
              <w:rPr>
                <w:sz w:val="20"/>
                <w:szCs w:val="20"/>
              </w:rPr>
            </w:pPr>
          </w:p>
        </w:tc>
      </w:tr>
      <w:tr w:rsidR="00567EBD" w:rsidRPr="00FB1A94" w14:paraId="10FA9420" w14:textId="77777777" w:rsidTr="00990241">
        <w:trPr>
          <w:jc w:val="center"/>
        </w:trPr>
        <w:tc>
          <w:tcPr>
            <w:tcW w:w="2317" w:type="dxa"/>
            <w:shd w:val="clear" w:color="auto" w:fill="BDD6EE"/>
          </w:tcPr>
          <w:p w14:paraId="5B701C0B" w14:textId="77777777" w:rsidR="00567EBD" w:rsidRPr="00FB1A94" w:rsidRDefault="00567EBD" w:rsidP="00990241">
            <w:pPr>
              <w:pStyle w:val="Bezproreda"/>
              <w:rPr>
                <w:sz w:val="20"/>
                <w:szCs w:val="20"/>
              </w:rPr>
            </w:pPr>
            <w:r w:rsidRPr="00FB1A94">
              <w:rPr>
                <w:sz w:val="20"/>
                <w:szCs w:val="20"/>
              </w:rPr>
              <w:t>Vrlo visoka spremnost</w:t>
            </w:r>
          </w:p>
        </w:tc>
        <w:tc>
          <w:tcPr>
            <w:tcW w:w="1276" w:type="dxa"/>
            <w:shd w:val="clear" w:color="auto" w:fill="00B050"/>
          </w:tcPr>
          <w:p w14:paraId="76F0B546" w14:textId="77777777" w:rsidR="00567EBD" w:rsidRPr="00FB1A94" w:rsidRDefault="00567EBD" w:rsidP="00990241">
            <w:pPr>
              <w:pStyle w:val="Bezproreda"/>
              <w:jc w:val="center"/>
              <w:rPr>
                <w:sz w:val="20"/>
                <w:szCs w:val="20"/>
              </w:rPr>
            </w:pPr>
            <w:r w:rsidRPr="00FB1A94">
              <w:rPr>
                <w:sz w:val="20"/>
                <w:szCs w:val="20"/>
              </w:rPr>
              <w:t>1</w:t>
            </w:r>
          </w:p>
        </w:tc>
        <w:tc>
          <w:tcPr>
            <w:tcW w:w="850" w:type="dxa"/>
          </w:tcPr>
          <w:p w14:paraId="0B67321F" w14:textId="77777777" w:rsidR="00567EBD" w:rsidRPr="00FB1A94" w:rsidRDefault="00567EBD" w:rsidP="00990241">
            <w:pPr>
              <w:pStyle w:val="Bezproreda"/>
              <w:jc w:val="center"/>
              <w:rPr>
                <w:sz w:val="20"/>
                <w:szCs w:val="20"/>
              </w:rPr>
            </w:pPr>
          </w:p>
        </w:tc>
      </w:tr>
    </w:tbl>
    <w:p w14:paraId="78114053" w14:textId="77777777" w:rsidR="00567EBD" w:rsidRDefault="00567EBD" w:rsidP="00567EBD">
      <w:pPr>
        <w:pStyle w:val="Bezproreda"/>
        <w:ind w:left="720"/>
      </w:pPr>
    </w:p>
    <w:p w14:paraId="48DDB2E7" w14:textId="77777777" w:rsidR="00567EBD" w:rsidRPr="006F7F0C" w:rsidRDefault="00567EBD" w:rsidP="006F7F0C">
      <w:pPr>
        <w:pStyle w:val="Bezproreda2"/>
        <w:rPr>
          <w:sz w:val="16"/>
          <w:szCs w:val="16"/>
        </w:rPr>
      </w:pPr>
    </w:p>
    <w:p w14:paraId="7C252068" w14:textId="77777777" w:rsidR="00567EBD" w:rsidRPr="00EB63B6" w:rsidRDefault="00567EBD" w:rsidP="00567EBD">
      <w:pPr>
        <w:pStyle w:val="Bezproreda"/>
        <w:ind w:left="567"/>
        <w:rPr>
          <w:b/>
          <w:u w:val="single"/>
        </w:rPr>
      </w:pPr>
      <w:r w:rsidRPr="00EB63B6">
        <w:rPr>
          <w:b/>
          <w:u w:val="single"/>
        </w:rPr>
        <w:t>Spremnost postrojbi CZ i povjerenika CZ u slučaju tehničko-tehnološke nesreće s opasnim tvarima:</w:t>
      </w:r>
    </w:p>
    <w:p w14:paraId="7830F8EF" w14:textId="77777777" w:rsidR="003F71EB" w:rsidRPr="00760201" w:rsidRDefault="003F71EB" w:rsidP="003F71EB">
      <w:pPr>
        <w:pStyle w:val="Bezproreda2"/>
        <w:rPr>
          <w:szCs w:val="24"/>
        </w:rPr>
      </w:pPr>
      <w:r w:rsidRPr="00760201">
        <w:rPr>
          <w:szCs w:val="24"/>
        </w:rPr>
        <w:t xml:space="preserve">Grad </w:t>
      </w:r>
      <w:r>
        <w:rPr>
          <w:szCs w:val="24"/>
        </w:rPr>
        <w:t>Ploče</w:t>
      </w:r>
      <w:r w:rsidRPr="00760201">
        <w:rPr>
          <w:szCs w:val="24"/>
        </w:rPr>
        <w:t xml:space="preserve"> ima oformljen</w:t>
      </w:r>
      <w:r>
        <w:rPr>
          <w:szCs w:val="24"/>
        </w:rPr>
        <w:t>u</w:t>
      </w:r>
      <w:r w:rsidRPr="00760201">
        <w:rPr>
          <w:szCs w:val="24"/>
        </w:rPr>
        <w:t xml:space="preserve"> slijedeć</w:t>
      </w:r>
      <w:r>
        <w:rPr>
          <w:szCs w:val="24"/>
        </w:rPr>
        <w:t>u</w:t>
      </w:r>
      <w:r w:rsidRPr="00760201">
        <w:rPr>
          <w:szCs w:val="24"/>
        </w:rPr>
        <w:t xml:space="preserve"> </w:t>
      </w:r>
      <w:r w:rsidRPr="00760201">
        <w:rPr>
          <w:b/>
          <w:szCs w:val="24"/>
        </w:rPr>
        <w:t>postrojb</w:t>
      </w:r>
      <w:r>
        <w:rPr>
          <w:b/>
          <w:szCs w:val="24"/>
        </w:rPr>
        <w:t>u</w:t>
      </w:r>
      <w:r w:rsidRPr="00760201">
        <w:rPr>
          <w:b/>
          <w:szCs w:val="24"/>
        </w:rPr>
        <w:t xml:space="preserve"> civilne zaštite</w:t>
      </w:r>
      <w:r w:rsidRPr="00760201">
        <w:rPr>
          <w:szCs w:val="24"/>
        </w:rPr>
        <w:t xml:space="preserve">: </w:t>
      </w:r>
    </w:p>
    <w:p w14:paraId="09CAD686" w14:textId="77777777" w:rsidR="003F71EB" w:rsidRDefault="003F71EB" w:rsidP="005F33B1">
      <w:pPr>
        <w:pStyle w:val="Bezproreda2"/>
        <w:numPr>
          <w:ilvl w:val="0"/>
          <w:numId w:val="45"/>
        </w:numPr>
        <w:rPr>
          <w:szCs w:val="24"/>
        </w:rPr>
      </w:pPr>
      <w:r w:rsidRPr="00760201">
        <w:rPr>
          <w:szCs w:val="24"/>
        </w:rPr>
        <w:t>Postrojba CZ opće namjene</w:t>
      </w:r>
    </w:p>
    <w:p w14:paraId="45948329" w14:textId="77777777" w:rsidR="003F71EB" w:rsidRDefault="003F71EB" w:rsidP="003F71EB">
      <w:pPr>
        <w:pStyle w:val="Bezproreda2"/>
      </w:pPr>
    </w:p>
    <w:p w14:paraId="6D788360" w14:textId="77777777" w:rsidR="003F71EB" w:rsidRDefault="003F71EB" w:rsidP="003F71EB">
      <w:pPr>
        <w:pStyle w:val="Bezproreda2"/>
      </w:pPr>
      <w:r>
        <w:t>Postrojba je osnovana Odlukom Gradskog vijeća 22.08.2020. godine a sastoji se od upravljačke skupine (dva pripadnika) i dvije operativne skupine (svaka sa po 10 pripadnika) što ukupno iznosi 22 pripadnika civilne zaštite koji čine postrojbu civilne zaštite opće namjene.</w:t>
      </w:r>
    </w:p>
    <w:p w14:paraId="4354DEA7" w14:textId="77777777" w:rsidR="003F71EB" w:rsidRPr="00760201" w:rsidRDefault="003F71EB" w:rsidP="003F71EB">
      <w:pPr>
        <w:pStyle w:val="Bezproreda2"/>
        <w:rPr>
          <w:szCs w:val="24"/>
        </w:rPr>
      </w:pPr>
    </w:p>
    <w:p w14:paraId="29EE9259" w14:textId="77777777" w:rsidR="003F71EB" w:rsidRPr="00746E66" w:rsidRDefault="003F71EB" w:rsidP="003F71EB">
      <w:pPr>
        <w:pStyle w:val="Bezproreda2"/>
        <w:rPr>
          <w:szCs w:val="24"/>
        </w:rPr>
      </w:pPr>
      <w:r w:rsidRPr="005F7279">
        <w:rPr>
          <w:szCs w:val="24"/>
        </w:rPr>
        <w:t xml:space="preserve">Pripadnici postrojbe civilne zaštite  </w:t>
      </w:r>
      <w:r>
        <w:rPr>
          <w:szCs w:val="24"/>
        </w:rPr>
        <w:t>opće namjene</w:t>
      </w:r>
      <w:r w:rsidRPr="005F7279">
        <w:rPr>
          <w:szCs w:val="24"/>
        </w:rPr>
        <w:t xml:space="preserve"> prošli</w:t>
      </w:r>
      <w:r>
        <w:rPr>
          <w:szCs w:val="24"/>
        </w:rPr>
        <w:t xml:space="preserve"> su kroz osnovni program edukacije</w:t>
      </w:r>
      <w:r w:rsidRPr="005F7279">
        <w:rPr>
          <w:szCs w:val="24"/>
        </w:rPr>
        <w:t xml:space="preserve">. Iz navedenih razloga ograničeno je njihovo operativno postupanje i to isključivo za najmanje složene radnje spašavanja i pružanje fizičke potpore operativnim kapacitetima više razine spremnosti tijekom provođenju mjera i aktivnosti </w:t>
      </w:r>
      <w:r w:rsidRPr="00746E66">
        <w:rPr>
          <w:szCs w:val="24"/>
        </w:rPr>
        <w:t xml:space="preserve">civilne zaštite u velikim nesrećama. </w:t>
      </w:r>
    </w:p>
    <w:p w14:paraId="40712677" w14:textId="77777777" w:rsidR="003F71EB" w:rsidRDefault="003F71EB" w:rsidP="003F71EB">
      <w:pPr>
        <w:pStyle w:val="Bezproreda2"/>
        <w:rPr>
          <w:szCs w:val="24"/>
        </w:rPr>
      </w:pPr>
    </w:p>
    <w:p w14:paraId="3D0CCA83" w14:textId="6CDBDA68" w:rsidR="00567EBD" w:rsidRPr="00567EBD" w:rsidRDefault="003F71EB" w:rsidP="003F71EB">
      <w:pPr>
        <w:pStyle w:val="Bezproreda2"/>
        <w:rPr>
          <w:szCs w:val="24"/>
        </w:rPr>
      </w:pPr>
      <w:r w:rsidRPr="00746E66">
        <w:rPr>
          <w:szCs w:val="24"/>
        </w:rPr>
        <w:t>Za potrebe civilne zaštite Grad</w:t>
      </w:r>
      <w:r w:rsidR="00BE3839">
        <w:rPr>
          <w:szCs w:val="24"/>
        </w:rPr>
        <w:t xml:space="preserve"> Ploče</w:t>
      </w:r>
      <w:r w:rsidRPr="00746E66">
        <w:rPr>
          <w:szCs w:val="24"/>
        </w:rPr>
        <w:t xml:space="preserve"> ima imenovano </w:t>
      </w:r>
      <w:r w:rsidRPr="00746E66">
        <w:rPr>
          <w:b/>
          <w:szCs w:val="24"/>
        </w:rPr>
        <w:t>1</w:t>
      </w:r>
      <w:r w:rsidR="002C5212">
        <w:rPr>
          <w:b/>
          <w:szCs w:val="24"/>
        </w:rPr>
        <w:t>3</w:t>
      </w:r>
      <w:r w:rsidRPr="00746E66">
        <w:rPr>
          <w:szCs w:val="24"/>
        </w:rPr>
        <w:t xml:space="preserve"> </w:t>
      </w:r>
      <w:r w:rsidRPr="00746E66">
        <w:rPr>
          <w:b/>
          <w:szCs w:val="24"/>
        </w:rPr>
        <w:t xml:space="preserve">povjerenika </w:t>
      </w:r>
      <w:r w:rsidRPr="00746E66">
        <w:rPr>
          <w:szCs w:val="24"/>
        </w:rPr>
        <w:t xml:space="preserve">CZ i </w:t>
      </w:r>
      <w:r w:rsidRPr="00746E66">
        <w:rPr>
          <w:b/>
          <w:szCs w:val="24"/>
        </w:rPr>
        <w:t>1</w:t>
      </w:r>
      <w:r w:rsidR="002C5212">
        <w:rPr>
          <w:b/>
          <w:szCs w:val="24"/>
        </w:rPr>
        <w:t>3</w:t>
      </w:r>
      <w:r w:rsidRPr="00746E66">
        <w:rPr>
          <w:szCs w:val="24"/>
        </w:rPr>
        <w:t xml:space="preserve"> </w:t>
      </w:r>
      <w:r w:rsidRPr="00746E66">
        <w:rPr>
          <w:b/>
          <w:szCs w:val="24"/>
        </w:rPr>
        <w:t>zamjenika povjerenika</w:t>
      </w:r>
      <w:r>
        <w:rPr>
          <w:szCs w:val="24"/>
        </w:rPr>
        <w:t xml:space="preserve"> (Odluka Gradskog vijeća od 14.09.2018.</w:t>
      </w:r>
      <w:r w:rsidRPr="00746E66">
        <w:rPr>
          <w:szCs w:val="24"/>
        </w:rPr>
        <w:t>). Povjerenici civilne zaštite imaju izuzetno važnu ulogu, kako u preventivi, tako i tijekom djelovanja cjelovitog</w:t>
      </w:r>
      <w:r w:rsidRPr="005D369D">
        <w:rPr>
          <w:szCs w:val="24"/>
        </w:rPr>
        <w:t xml:space="preserve"> sustava civilne zaštite u velikim nesrećama. Spremnost postrojbe CZ i povjerenika procijenjena je </w:t>
      </w:r>
      <w:r w:rsidRPr="005D369D">
        <w:rPr>
          <w:b/>
          <w:szCs w:val="24"/>
        </w:rPr>
        <w:t>vrlo niskom</w:t>
      </w:r>
      <w:r w:rsidRPr="005D369D">
        <w:rPr>
          <w:szCs w:val="24"/>
        </w:rPr>
        <w:t xml:space="preserve"> obzirom da isti nisu upoznati sa zadaćama niti postupcima u slučaju </w:t>
      </w:r>
      <w:r w:rsidR="00567EBD" w:rsidRPr="00567EBD">
        <w:rPr>
          <w:szCs w:val="24"/>
        </w:rPr>
        <w:t>tehničko-tehnoloških nesreća.</w:t>
      </w:r>
    </w:p>
    <w:p w14:paraId="2EC1DCAE" w14:textId="77777777" w:rsidR="00567EBD" w:rsidRDefault="00567EBD" w:rsidP="00567EBD">
      <w:pPr>
        <w:pStyle w:val="Bezproreda"/>
      </w:pPr>
    </w:p>
    <w:p w14:paraId="5E3BD7ED" w14:textId="71F2125D" w:rsidR="00567EBD" w:rsidRPr="00325DA3" w:rsidRDefault="00567EBD" w:rsidP="00567EBD">
      <w:pPr>
        <w:pStyle w:val="Bezproreda"/>
        <w:ind w:left="720"/>
        <w:rPr>
          <w:sz w:val="20"/>
          <w:szCs w:val="20"/>
        </w:rPr>
      </w:pPr>
      <w:r>
        <w:rPr>
          <w:sz w:val="20"/>
          <w:szCs w:val="20"/>
        </w:rPr>
        <w:t xml:space="preserve">                               </w:t>
      </w:r>
      <w:r w:rsidR="00E31898">
        <w:rPr>
          <w:sz w:val="20"/>
          <w:szCs w:val="20"/>
        </w:rPr>
        <w:t>Tablica 1</w:t>
      </w:r>
      <w:r w:rsidR="00296042">
        <w:rPr>
          <w:sz w:val="20"/>
          <w:szCs w:val="20"/>
        </w:rPr>
        <w:t>84</w:t>
      </w:r>
      <w:r w:rsidRPr="00325DA3">
        <w:rPr>
          <w:sz w:val="20"/>
          <w:szCs w:val="20"/>
        </w:rPr>
        <w:t xml:space="preserve">: Spremnost </w:t>
      </w:r>
      <w:r>
        <w:rPr>
          <w:sz w:val="20"/>
          <w:szCs w:val="20"/>
        </w:rPr>
        <w:t>povjerenika CZ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567EBD" w:rsidRPr="00FB1A94" w14:paraId="20381EC7" w14:textId="77777777" w:rsidTr="00990241">
        <w:trPr>
          <w:jc w:val="center"/>
        </w:trPr>
        <w:tc>
          <w:tcPr>
            <w:tcW w:w="2317" w:type="dxa"/>
            <w:shd w:val="clear" w:color="auto" w:fill="BDD6EE"/>
          </w:tcPr>
          <w:p w14:paraId="38D77B56" w14:textId="77777777" w:rsidR="00567EBD" w:rsidRPr="00FB1A94" w:rsidRDefault="00567EBD" w:rsidP="00990241">
            <w:pPr>
              <w:pStyle w:val="Bezproreda"/>
              <w:rPr>
                <w:sz w:val="20"/>
                <w:szCs w:val="20"/>
              </w:rPr>
            </w:pPr>
            <w:r w:rsidRPr="00FB1A94">
              <w:rPr>
                <w:sz w:val="20"/>
                <w:szCs w:val="20"/>
              </w:rPr>
              <w:t>Vrlo niska spremnost</w:t>
            </w:r>
          </w:p>
        </w:tc>
        <w:tc>
          <w:tcPr>
            <w:tcW w:w="1276" w:type="dxa"/>
            <w:shd w:val="clear" w:color="auto" w:fill="FF0000"/>
          </w:tcPr>
          <w:p w14:paraId="3DA35CB9" w14:textId="77777777" w:rsidR="00567EBD" w:rsidRPr="00FB1A94" w:rsidRDefault="00567EBD" w:rsidP="00990241">
            <w:pPr>
              <w:pStyle w:val="Bezproreda"/>
              <w:jc w:val="center"/>
              <w:rPr>
                <w:sz w:val="20"/>
                <w:szCs w:val="20"/>
              </w:rPr>
            </w:pPr>
            <w:r w:rsidRPr="00FB1A94">
              <w:rPr>
                <w:sz w:val="20"/>
                <w:szCs w:val="20"/>
              </w:rPr>
              <w:t>4</w:t>
            </w:r>
          </w:p>
        </w:tc>
        <w:tc>
          <w:tcPr>
            <w:tcW w:w="850" w:type="dxa"/>
          </w:tcPr>
          <w:p w14:paraId="3F28EDD0" w14:textId="77777777" w:rsidR="00567EBD" w:rsidRPr="00FB1A94" w:rsidRDefault="00567EBD" w:rsidP="00990241">
            <w:pPr>
              <w:pStyle w:val="Bezproreda"/>
              <w:jc w:val="center"/>
              <w:rPr>
                <w:sz w:val="20"/>
                <w:szCs w:val="20"/>
              </w:rPr>
            </w:pPr>
            <w:r>
              <w:rPr>
                <w:sz w:val="20"/>
                <w:szCs w:val="20"/>
              </w:rPr>
              <w:t>X</w:t>
            </w:r>
          </w:p>
        </w:tc>
      </w:tr>
      <w:tr w:rsidR="00567EBD" w:rsidRPr="00FB1A94" w14:paraId="4BE4C6A2" w14:textId="77777777" w:rsidTr="00990241">
        <w:trPr>
          <w:jc w:val="center"/>
        </w:trPr>
        <w:tc>
          <w:tcPr>
            <w:tcW w:w="2317" w:type="dxa"/>
            <w:shd w:val="clear" w:color="auto" w:fill="BDD6EE"/>
          </w:tcPr>
          <w:p w14:paraId="24018672" w14:textId="77777777" w:rsidR="00567EBD" w:rsidRPr="00FB1A94" w:rsidRDefault="00567EBD" w:rsidP="00990241">
            <w:pPr>
              <w:pStyle w:val="Bezproreda"/>
              <w:rPr>
                <w:sz w:val="20"/>
                <w:szCs w:val="20"/>
              </w:rPr>
            </w:pPr>
            <w:r w:rsidRPr="00FB1A94">
              <w:rPr>
                <w:sz w:val="20"/>
                <w:szCs w:val="20"/>
              </w:rPr>
              <w:t>Niska spremnost</w:t>
            </w:r>
          </w:p>
        </w:tc>
        <w:tc>
          <w:tcPr>
            <w:tcW w:w="1276" w:type="dxa"/>
            <w:shd w:val="clear" w:color="auto" w:fill="FFC000"/>
          </w:tcPr>
          <w:p w14:paraId="698F8832" w14:textId="77777777" w:rsidR="00567EBD" w:rsidRPr="00FB1A94" w:rsidRDefault="00567EBD" w:rsidP="00990241">
            <w:pPr>
              <w:pStyle w:val="Bezproreda"/>
              <w:jc w:val="center"/>
              <w:rPr>
                <w:sz w:val="20"/>
                <w:szCs w:val="20"/>
              </w:rPr>
            </w:pPr>
            <w:r w:rsidRPr="00FB1A94">
              <w:rPr>
                <w:sz w:val="20"/>
                <w:szCs w:val="20"/>
              </w:rPr>
              <w:t>3</w:t>
            </w:r>
          </w:p>
        </w:tc>
        <w:tc>
          <w:tcPr>
            <w:tcW w:w="850" w:type="dxa"/>
          </w:tcPr>
          <w:p w14:paraId="4268DCA0" w14:textId="77777777" w:rsidR="00567EBD" w:rsidRPr="00FB1A94" w:rsidRDefault="00567EBD" w:rsidP="00990241">
            <w:pPr>
              <w:pStyle w:val="Bezproreda"/>
              <w:jc w:val="center"/>
              <w:rPr>
                <w:sz w:val="20"/>
                <w:szCs w:val="20"/>
              </w:rPr>
            </w:pPr>
          </w:p>
        </w:tc>
      </w:tr>
      <w:tr w:rsidR="00567EBD" w:rsidRPr="00FB1A94" w14:paraId="0F9C4832" w14:textId="77777777" w:rsidTr="00990241">
        <w:trPr>
          <w:jc w:val="center"/>
        </w:trPr>
        <w:tc>
          <w:tcPr>
            <w:tcW w:w="2317" w:type="dxa"/>
            <w:shd w:val="clear" w:color="auto" w:fill="BDD6EE"/>
          </w:tcPr>
          <w:p w14:paraId="22A50CE5" w14:textId="77777777" w:rsidR="00567EBD" w:rsidRPr="00FB1A94" w:rsidRDefault="00567EBD" w:rsidP="00990241">
            <w:pPr>
              <w:pStyle w:val="Bezproreda"/>
              <w:rPr>
                <w:sz w:val="20"/>
                <w:szCs w:val="20"/>
              </w:rPr>
            </w:pPr>
            <w:r w:rsidRPr="00FB1A94">
              <w:rPr>
                <w:sz w:val="20"/>
                <w:szCs w:val="20"/>
              </w:rPr>
              <w:t>Visoka spremnost</w:t>
            </w:r>
          </w:p>
        </w:tc>
        <w:tc>
          <w:tcPr>
            <w:tcW w:w="1276" w:type="dxa"/>
            <w:shd w:val="clear" w:color="auto" w:fill="FFFF00"/>
          </w:tcPr>
          <w:p w14:paraId="30EC7114" w14:textId="77777777" w:rsidR="00567EBD" w:rsidRPr="00FB1A94" w:rsidRDefault="00567EBD" w:rsidP="00990241">
            <w:pPr>
              <w:pStyle w:val="Bezproreda"/>
              <w:jc w:val="center"/>
              <w:rPr>
                <w:sz w:val="20"/>
                <w:szCs w:val="20"/>
              </w:rPr>
            </w:pPr>
            <w:r w:rsidRPr="00FB1A94">
              <w:rPr>
                <w:sz w:val="20"/>
                <w:szCs w:val="20"/>
              </w:rPr>
              <w:t>2</w:t>
            </w:r>
          </w:p>
        </w:tc>
        <w:tc>
          <w:tcPr>
            <w:tcW w:w="850" w:type="dxa"/>
          </w:tcPr>
          <w:p w14:paraId="79BAD578" w14:textId="77777777" w:rsidR="00567EBD" w:rsidRPr="00FB1A94" w:rsidRDefault="00567EBD" w:rsidP="00990241">
            <w:pPr>
              <w:pStyle w:val="Bezproreda"/>
              <w:jc w:val="center"/>
              <w:rPr>
                <w:sz w:val="20"/>
                <w:szCs w:val="20"/>
              </w:rPr>
            </w:pPr>
          </w:p>
        </w:tc>
      </w:tr>
      <w:tr w:rsidR="00567EBD" w:rsidRPr="00FB1A94" w14:paraId="49108A83" w14:textId="77777777" w:rsidTr="00990241">
        <w:trPr>
          <w:jc w:val="center"/>
        </w:trPr>
        <w:tc>
          <w:tcPr>
            <w:tcW w:w="2317" w:type="dxa"/>
            <w:shd w:val="clear" w:color="auto" w:fill="BDD6EE"/>
          </w:tcPr>
          <w:p w14:paraId="798A5358" w14:textId="77777777" w:rsidR="00567EBD" w:rsidRPr="00FB1A94" w:rsidRDefault="00567EBD" w:rsidP="00990241">
            <w:pPr>
              <w:pStyle w:val="Bezproreda"/>
              <w:rPr>
                <w:sz w:val="20"/>
                <w:szCs w:val="20"/>
              </w:rPr>
            </w:pPr>
            <w:r w:rsidRPr="00FB1A94">
              <w:rPr>
                <w:sz w:val="20"/>
                <w:szCs w:val="20"/>
              </w:rPr>
              <w:t>Vrlo visoka spremnost</w:t>
            </w:r>
          </w:p>
        </w:tc>
        <w:tc>
          <w:tcPr>
            <w:tcW w:w="1276" w:type="dxa"/>
            <w:shd w:val="clear" w:color="auto" w:fill="00B050"/>
          </w:tcPr>
          <w:p w14:paraId="4AAC451D" w14:textId="77777777" w:rsidR="00567EBD" w:rsidRPr="00FB1A94" w:rsidRDefault="00567EBD" w:rsidP="00990241">
            <w:pPr>
              <w:pStyle w:val="Bezproreda"/>
              <w:jc w:val="center"/>
              <w:rPr>
                <w:sz w:val="20"/>
                <w:szCs w:val="20"/>
              </w:rPr>
            </w:pPr>
            <w:r w:rsidRPr="00FB1A94">
              <w:rPr>
                <w:sz w:val="20"/>
                <w:szCs w:val="20"/>
              </w:rPr>
              <w:t>1</w:t>
            </w:r>
          </w:p>
        </w:tc>
        <w:tc>
          <w:tcPr>
            <w:tcW w:w="850" w:type="dxa"/>
          </w:tcPr>
          <w:p w14:paraId="4DE443F9" w14:textId="77777777" w:rsidR="00567EBD" w:rsidRPr="00FB1A94" w:rsidRDefault="00567EBD" w:rsidP="00990241">
            <w:pPr>
              <w:pStyle w:val="Bezproreda"/>
              <w:jc w:val="center"/>
              <w:rPr>
                <w:sz w:val="20"/>
                <w:szCs w:val="20"/>
              </w:rPr>
            </w:pPr>
          </w:p>
        </w:tc>
      </w:tr>
    </w:tbl>
    <w:p w14:paraId="1A9EA260" w14:textId="77777777" w:rsidR="00567EBD" w:rsidRDefault="00567EBD" w:rsidP="00EB63B6">
      <w:pPr>
        <w:pStyle w:val="Bezproreda"/>
        <w:rPr>
          <w:b/>
        </w:rPr>
      </w:pPr>
    </w:p>
    <w:p w14:paraId="5A943132" w14:textId="77777777" w:rsidR="003F71EB" w:rsidRDefault="003F71EB" w:rsidP="00567EBD">
      <w:pPr>
        <w:pStyle w:val="Bezproreda"/>
        <w:ind w:left="567"/>
        <w:rPr>
          <w:b/>
          <w:u w:val="single"/>
        </w:rPr>
      </w:pPr>
    </w:p>
    <w:p w14:paraId="52C80E19" w14:textId="274D4671" w:rsidR="00567EBD" w:rsidRPr="00EB63B6" w:rsidRDefault="00567EBD" w:rsidP="00567EBD">
      <w:pPr>
        <w:pStyle w:val="Bezproreda"/>
        <w:ind w:left="567"/>
        <w:rPr>
          <w:b/>
          <w:u w:val="single"/>
        </w:rPr>
      </w:pPr>
      <w:r w:rsidRPr="00EB63B6">
        <w:rPr>
          <w:b/>
          <w:u w:val="single"/>
        </w:rPr>
        <w:lastRenderedPageBreak/>
        <w:t>Spremnost koordinatora u slučaju tehničko-tehnološke nesreće s opasnim tvarima:</w:t>
      </w:r>
    </w:p>
    <w:p w14:paraId="5FD1AB06" w14:textId="77777777" w:rsidR="00567EBD" w:rsidRPr="006A13D3" w:rsidRDefault="00567EBD" w:rsidP="00567EBD">
      <w:pPr>
        <w:pStyle w:val="Bezproreda"/>
      </w:pPr>
      <w:r w:rsidRPr="006A13D3">
        <w:t>Obzirom na</w:t>
      </w:r>
      <w:r>
        <w:t xml:space="preserve"> činjenicu da </w:t>
      </w:r>
      <w:r w:rsidRPr="006A13D3">
        <w:t>koordinator</w:t>
      </w:r>
      <w:r>
        <w:t>i na lokaciji nisu</w:t>
      </w:r>
      <w:r w:rsidRPr="006A13D3">
        <w:t xml:space="preserve"> imenovan</w:t>
      </w:r>
      <w:r>
        <w:t>i</w:t>
      </w:r>
      <w:r w:rsidRPr="006A13D3">
        <w:t>, razina odgovornosti,</w:t>
      </w:r>
      <w:r>
        <w:t xml:space="preserve"> </w:t>
      </w:r>
      <w:r w:rsidRPr="006A13D3">
        <w:t>os</w:t>
      </w:r>
      <w:r>
        <w:t xml:space="preserve">posobljenosti i uvježbanosti je </w:t>
      </w:r>
      <w:r w:rsidRPr="006A13D3">
        <w:t xml:space="preserve">procijenjena </w:t>
      </w:r>
      <w:r w:rsidRPr="006A13D3">
        <w:rPr>
          <w:b/>
        </w:rPr>
        <w:t>vrlo niskom</w:t>
      </w:r>
      <w:r w:rsidRPr="006A13D3">
        <w:t xml:space="preserve">. </w:t>
      </w:r>
    </w:p>
    <w:p w14:paraId="099AEC23" w14:textId="77777777" w:rsidR="00567EBD" w:rsidRDefault="00567EBD" w:rsidP="00567EBD">
      <w:pPr>
        <w:pStyle w:val="Bezproreda"/>
        <w:ind w:left="720"/>
      </w:pPr>
    </w:p>
    <w:p w14:paraId="17619DDC" w14:textId="5DB49FB7" w:rsidR="00567EBD" w:rsidRPr="00325DA3" w:rsidRDefault="00567EBD" w:rsidP="00567EBD">
      <w:pPr>
        <w:pStyle w:val="Bezproreda"/>
        <w:ind w:left="720"/>
        <w:rPr>
          <w:sz w:val="20"/>
          <w:szCs w:val="20"/>
        </w:rPr>
      </w:pPr>
      <w:r>
        <w:rPr>
          <w:sz w:val="20"/>
          <w:szCs w:val="20"/>
        </w:rPr>
        <w:t xml:space="preserve">                               </w:t>
      </w:r>
      <w:r w:rsidR="00E31898">
        <w:rPr>
          <w:sz w:val="20"/>
          <w:szCs w:val="20"/>
        </w:rPr>
        <w:t>Tablica 1</w:t>
      </w:r>
      <w:r w:rsidR="00296042">
        <w:rPr>
          <w:sz w:val="20"/>
          <w:szCs w:val="20"/>
        </w:rPr>
        <w:t>85</w:t>
      </w:r>
      <w:r w:rsidRPr="00325DA3">
        <w:rPr>
          <w:sz w:val="20"/>
          <w:szCs w:val="20"/>
        </w:rPr>
        <w:t xml:space="preserve">: Spremnost </w:t>
      </w:r>
      <w:r>
        <w:rPr>
          <w:sz w:val="20"/>
          <w:szCs w:val="20"/>
        </w:rPr>
        <w:t>koordinatora na lokaciji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567EBD" w:rsidRPr="00FB1A94" w14:paraId="55D1D542" w14:textId="77777777" w:rsidTr="00990241">
        <w:trPr>
          <w:jc w:val="center"/>
        </w:trPr>
        <w:tc>
          <w:tcPr>
            <w:tcW w:w="2317" w:type="dxa"/>
            <w:shd w:val="clear" w:color="auto" w:fill="BDD6EE"/>
          </w:tcPr>
          <w:p w14:paraId="16F1BBAB" w14:textId="77777777" w:rsidR="00567EBD" w:rsidRPr="00FB1A94" w:rsidRDefault="00567EBD" w:rsidP="00990241">
            <w:pPr>
              <w:pStyle w:val="Bezproreda"/>
              <w:rPr>
                <w:sz w:val="20"/>
                <w:szCs w:val="20"/>
              </w:rPr>
            </w:pPr>
            <w:r w:rsidRPr="00FB1A94">
              <w:rPr>
                <w:sz w:val="20"/>
                <w:szCs w:val="20"/>
              </w:rPr>
              <w:t>Vrlo niska spremnost</w:t>
            </w:r>
          </w:p>
        </w:tc>
        <w:tc>
          <w:tcPr>
            <w:tcW w:w="1276" w:type="dxa"/>
            <w:shd w:val="clear" w:color="auto" w:fill="FF0000"/>
          </w:tcPr>
          <w:p w14:paraId="52B9522E" w14:textId="77777777" w:rsidR="00567EBD" w:rsidRPr="00FB1A94" w:rsidRDefault="00567EBD" w:rsidP="00990241">
            <w:pPr>
              <w:pStyle w:val="Bezproreda"/>
              <w:jc w:val="center"/>
              <w:rPr>
                <w:sz w:val="20"/>
                <w:szCs w:val="20"/>
              </w:rPr>
            </w:pPr>
            <w:r w:rsidRPr="00FB1A94">
              <w:rPr>
                <w:sz w:val="20"/>
                <w:szCs w:val="20"/>
              </w:rPr>
              <w:t>4</w:t>
            </w:r>
          </w:p>
        </w:tc>
        <w:tc>
          <w:tcPr>
            <w:tcW w:w="850" w:type="dxa"/>
          </w:tcPr>
          <w:p w14:paraId="2A929E5B" w14:textId="77777777" w:rsidR="00567EBD" w:rsidRPr="00FB1A94" w:rsidRDefault="00567EBD" w:rsidP="00990241">
            <w:pPr>
              <w:pStyle w:val="Bezproreda"/>
              <w:jc w:val="center"/>
              <w:rPr>
                <w:sz w:val="20"/>
                <w:szCs w:val="20"/>
              </w:rPr>
            </w:pPr>
            <w:r w:rsidRPr="00FB1A94">
              <w:rPr>
                <w:sz w:val="20"/>
                <w:szCs w:val="20"/>
              </w:rPr>
              <w:t>X</w:t>
            </w:r>
          </w:p>
        </w:tc>
      </w:tr>
      <w:tr w:rsidR="00567EBD" w:rsidRPr="00FB1A94" w14:paraId="4C62D92F" w14:textId="77777777" w:rsidTr="00990241">
        <w:trPr>
          <w:jc w:val="center"/>
        </w:trPr>
        <w:tc>
          <w:tcPr>
            <w:tcW w:w="2317" w:type="dxa"/>
            <w:shd w:val="clear" w:color="auto" w:fill="BDD6EE"/>
          </w:tcPr>
          <w:p w14:paraId="6DEF3AC3" w14:textId="77777777" w:rsidR="00567EBD" w:rsidRPr="00FB1A94" w:rsidRDefault="00567EBD" w:rsidP="00990241">
            <w:pPr>
              <w:pStyle w:val="Bezproreda"/>
              <w:rPr>
                <w:sz w:val="20"/>
                <w:szCs w:val="20"/>
              </w:rPr>
            </w:pPr>
            <w:r w:rsidRPr="00FB1A94">
              <w:rPr>
                <w:sz w:val="20"/>
                <w:szCs w:val="20"/>
              </w:rPr>
              <w:t>Niska spremnost</w:t>
            </w:r>
          </w:p>
        </w:tc>
        <w:tc>
          <w:tcPr>
            <w:tcW w:w="1276" w:type="dxa"/>
            <w:shd w:val="clear" w:color="auto" w:fill="FFC000"/>
          </w:tcPr>
          <w:p w14:paraId="0DAE395D" w14:textId="77777777" w:rsidR="00567EBD" w:rsidRPr="00FB1A94" w:rsidRDefault="00567EBD" w:rsidP="00990241">
            <w:pPr>
              <w:pStyle w:val="Bezproreda"/>
              <w:jc w:val="center"/>
              <w:rPr>
                <w:sz w:val="20"/>
                <w:szCs w:val="20"/>
              </w:rPr>
            </w:pPr>
            <w:r w:rsidRPr="00FB1A94">
              <w:rPr>
                <w:sz w:val="20"/>
                <w:szCs w:val="20"/>
              </w:rPr>
              <w:t>3</w:t>
            </w:r>
          </w:p>
        </w:tc>
        <w:tc>
          <w:tcPr>
            <w:tcW w:w="850" w:type="dxa"/>
          </w:tcPr>
          <w:p w14:paraId="6FDB5543" w14:textId="77777777" w:rsidR="00567EBD" w:rsidRPr="00FB1A94" w:rsidRDefault="00567EBD" w:rsidP="00990241">
            <w:pPr>
              <w:pStyle w:val="Bezproreda"/>
              <w:jc w:val="center"/>
              <w:rPr>
                <w:sz w:val="20"/>
                <w:szCs w:val="20"/>
              </w:rPr>
            </w:pPr>
          </w:p>
        </w:tc>
      </w:tr>
      <w:tr w:rsidR="00567EBD" w:rsidRPr="00FB1A94" w14:paraId="37660B2E" w14:textId="77777777" w:rsidTr="00990241">
        <w:trPr>
          <w:jc w:val="center"/>
        </w:trPr>
        <w:tc>
          <w:tcPr>
            <w:tcW w:w="2317" w:type="dxa"/>
            <w:shd w:val="clear" w:color="auto" w:fill="BDD6EE"/>
          </w:tcPr>
          <w:p w14:paraId="0732C502" w14:textId="77777777" w:rsidR="00567EBD" w:rsidRPr="00FB1A94" w:rsidRDefault="00567EBD" w:rsidP="00990241">
            <w:pPr>
              <w:pStyle w:val="Bezproreda"/>
              <w:rPr>
                <w:sz w:val="20"/>
                <w:szCs w:val="20"/>
              </w:rPr>
            </w:pPr>
            <w:r w:rsidRPr="00FB1A94">
              <w:rPr>
                <w:sz w:val="20"/>
                <w:szCs w:val="20"/>
              </w:rPr>
              <w:t>Visoka spremnost</w:t>
            </w:r>
          </w:p>
        </w:tc>
        <w:tc>
          <w:tcPr>
            <w:tcW w:w="1276" w:type="dxa"/>
            <w:shd w:val="clear" w:color="auto" w:fill="FFFF00"/>
          </w:tcPr>
          <w:p w14:paraId="41BC848A" w14:textId="77777777" w:rsidR="00567EBD" w:rsidRPr="00FB1A94" w:rsidRDefault="00567EBD" w:rsidP="00990241">
            <w:pPr>
              <w:pStyle w:val="Bezproreda"/>
              <w:jc w:val="center"/>
              <w:rPr>
                <w:sz w:val="20"/>
                <w:szCs w:val="20"/>
              </w:rPr>
            </w:pPr>
            <w:r w:rsidRPr="00FB1A94">
              <w:rPr>
                <w:sz w:val="20"/>
                <w:szCs w:val="20"/>
              </w:rPr>
              <w:t>2</w:t>
            </w:r>
          </w:p>
        </w:tc>
        <w:tc>
          <w:tcPr>
            <w:tcW w:w="850" w:type="dxa"/>
          </w:tcPr>
          <w:p w14:paraId="78357F6A" w14:textId="77777777" w:rsidR="00567EBD" w:rsidRPr="00FB1A94" w:rsidRDefault="00567EBD" w:rsidP="00990241">
            <w:pPr>
              <w:pStyle w:val="Bezproreda"/>
              <w:jc w:val="center"/>
              <w:rPr>
                <w:sz w:val="20"/>
                <w:szCs w:val="20"/>
              </w:rPr>
            </w:pPr>
          </w:p>
        </w:tc>
      </w:tr>
      <w:tr w:rsidR="00567EBD" w:rsidRPr="00FB1A94" w14:paraId="6C889C38" w14:textId="77777777" w:rsidTr="00990241">
        <w:trPr>
          <w:jc w:val="center"/>
        </w:trPr>
        <w:tc>
          <w:tcPr>
            <w:tcW w:w="2317" w:type="dxa"/>
            <w:shd w:val="clear" w:color="auto" w:fill="BDD6EE"/>
          </w:tcPr>
          <w:p w14:paraId="60C7BF59" w14:textId="77777777" w:rsidR="00567EBD" w:rsidRPr="00FB1A94" w:rsidRDefault="00567EBD" w:rsidP="00990241">
            <w:pPr>
              <w:pStyle w:val="Bezproreda"/>
              <w:rPr>
                <w:sz w:val="20"/>
                <w:szCs w:val="20"/>
              </w:rPr>
            </w:pPr>
            <w:r w:rsidRPr="00FB1A94">
              <w:rPr>
                <w:sz w:val="20"/>
                <w:szCs w:val="20"/>
              </w:rPr>
              <w:t>Vrlo visoka spremnost</w:t>
            </w:r>
          </w:p>
        </w:tc>
        <w:tc>
          <w:tcPr>
            <w:tcW w:w="1276" w:type="dxa"/>
            <w:shd w:val="clear" w:color="auto" w:fill="00B050"/>
          </w:tcPr>
          <w:p w14:paraId="6A0498CA" w14:textId="77777777" w:rsidR="00567EBD" w:rsidRPr="00FB1A94" w:rsidRDefault="00567EBD" w:rsidP="00990241">
            <w:pPr>
              <w:pStyle w:val="Bezproreda"/>
              <w:jc w:val="center"/>
              <w:rPr>
                <w:sz w:val="20"/>
                <w:szCs w:val="20"/>
              </w:rPr>
            </w:pPr>
            <w:r w:rsidRPr="00FB1A94">
              <w:rPr>
                <w:sz w:val="20"/>
                <w:szCs w:val="20"/>
              </w:rPr>
              <w:t>1</w:t>
            </w:r>
          </w:p>
        </w:tc>
        <w:tc>
          <w:tcPr>
            <w:tcW w:w="850" w:type="dxa"/>
          </w:tcPr>
          <w:p w14:paraId="4D6666F5" w14:textId="77777777" w:rsidR="00567EBD" w:rsidRPr="00FB1A94" w:rsidRDefault="00567EBD" w:rsidP="00990241">
            <w:pPr>
              <w:pStyle w:val="Bezproreda"/>
              <w:jc w:val="center"/>
              <w:rPr>
                <w:sz w:val="20"/>
                <w:szCs w:val="20"/>
              </w:rPr>
            </w:pPr>
          </w:p>
        </w:tc>
      </w:tr>
    </w:tbl>
    <w:p w14:paraId="4FDDFAAB" w14:textId="77777777" w:rsidR="00567EBD" w:rsidRDefault="00567EBD" w:rsidP="00E02282">
      <w:pPr>
        <w:pStyle w:val="Bezproreda"/>
        <w:rPr>
          <w:b/>
        </w:rPr>
      </w:pPr>
    </w:p>
    <w:p w14:paraId="11E6425F" w14:textId="77777777" w:rsidR="00567EBD" w:rsidRPr="00EB63B6" w:rsidRDefault="00567EBD" w:rsidP="00567EBD">
      <w:pPr>
        <w:pStyle w:val="Bezproreda"/>
        <w:ind w:left="567"/>
        <w:rPr>
          <w:b/>
          <w:u w:val="single"/>
        </w:rPr>
      </w:pPr>
      <w:r w:rsidRPr="00EB63B6">
        <w:rPr>
          <w:b/>
          <w:u w:val="single"/>
        </w:rPr>
        <w:t>Spremnost pravnih osoba u slučaju tehničko-tehnološke nesreće s opasnim tvarima:</w:t>
      </w:r>
    </w:p>
    <w:p w14:paraId="498CFE98" w14:textId="2EEE64DD" w:rsidR="00E02282" w:rsidRDefault="00567EBD" w:rsidP="00567EBD">
      <w:pPr>
        <w:pStyle w:val="Bezproreda"/>
      </w:pPr>
      <w:r>
        <w:t>Procjena spremnosti</w:t>
      </w:r>
      <w:r w:rsidRPr="00A42771">
        <w:t xml:space="preserve"> pravnih osoba </w:t>
      </w:r>
      <w:r>
        <w:t xml:space="preserve">od interesa za sustav CZ Grada </w:t>
      </w:r>
      <w:r w:rsidR="008E4A79">
        <w:t xml:space="preserve">Ploče </w:t>
      </w:r>
      <w:r>
        <w:t xml:space="preserve">koje je svojom odlukom odredio </w:t>
      </w:r>
      <w:r w:rsidR="008E4A79">
        <w:t>G</w:t>
      </w:r>
      <w:r>
        <w:t xml:space="preserve">radonačelnik, temelji se na opremljenosti i učinkovitosti istih u obavljanju redovnih djelatnosti za koje su osnovani. </w:t>
      </w:r>
    </w:p>
    <w:p w14:paraId="410FDD05" w14:textId="77777777" w:rsidR="00567EBD" w:rsidRDefault="00567EBD" w:rsidP="00567EBD">
      <w:pPr>
        <w:pStyle w:val="Bezproreda"/>
      </w:pPr>
      <w:r>
        <w:t xml:space="preserve">Spremnost pravnih osoba procijenjena je </w:t>
      </w:r>
      <w:r w:rsidRPr="00FC1DBD">
        <w:rPr>
          <w:b/>
        </w:rPr>
        <w:t>visokom</w:t>
      </w:r>
      <w:r>
        <w:rPr>
          <w:b/>
        </w:rPr>
        <w:t xml:space="preserve"> </w:t>
      </w:r>
      <w:r>
        <w:t xml:space="preserve">obzirom da će se u slučaju potrebe na preventivi ili saniranju posljedica </w:t>
      </w:r>
      <w:r>
        <w:rPr>
          <w:b/>
        </w:rPr>
        <w:t>t</w:t>
      </w:r>
      <w:r w:rsidRPr="00FC6879">
        <w:rPr>
          <w:b/>
        </w:rPr>
        <w:t>ehničko-tehnološke nesreće s opasnim tvarima</w:t>
      </w:r>
      <w:r>
        <w:t xml:space="preserve"> koristiti one pravne osobe koje posjeduju mehanizaciju i koje se njome znaju na najbolji način služiti te su za uporabu istog osposobljeni ali ne u uvjetima akcidenta s opasnim tvarima i posljedicama koje isti može izazvati.</w:t>
      </w:r>
    </w:p>
    <w:p w14:paraId="189ECD74" w14:textId="77777777" w:rsidR="00567EBD" w:rsidRPr="00FC1DBD" w:rsidRDefault="00567EBD" w:rsidP="00567EBD">
      <w:pPr>
        <w:pStyle w:val="Bezproreda"/>
        <w:rPr>
          <w:b/>
        </w:rPr>
      </w:pPr>
    </w:p>
    <w:p w14:paraId="1F3C9D4E" w14:textId="79FB3E4B" w:rsidR="00567EBD" w:rsidRPr="00325DA3" w:rsidRDefault="00567EBD" w:rsidP="00567EBD">
      <w:pPr>
        <w:pStyle w:val="Bezproreda"/>
        <w:ind w:left="720"/>
        <w:rPr>
          <w:sz w:val="20"/>
          <w:szCs w:val="20"/>
        </w:rPr>
      </w:pPr>
      <w:r>
        <w:rPr>
          <w:sz w:val="20"/>
          <w:szCs w:val="20"/>
        </w:rPr>
        <w:t xml:space="preserve">                                </w:t>
      </w:r>
      <w:r w:rsidR="00E31898">
        <w:rPr>
          <w:sz w:val="20"/>
          <w:szCs w:val="20"/>
        </w:rPr>
        <w:t>Tablica 1</w:t>
      </w:r>
      <w:r w:rsidR="00296042">
        <w:rPr>
          <w:sz w:val="20"/>
          <w:szCs w:val="20"/>
        </w:rPr>
        <w:t>86</w:t>
      </w:r>
      <w:r w:rsidRPr="00325DA3">
        <w:rPr>
          <w:sz w:val="20"/>
          <w:szCs w:val="20"/>
        </w:rPr>
        <w:t xml:space="preserve">: Spremnost </w:t>
      </w:r>
      <w:r>
        <w:rPr>
          <w:sz w:val="20"/>
          <w:szCs w:val="20"/>
        </w:rPr>
        <w:t>pravnih osoba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567EBD" w:rsidRPr="00FB1A94" w14:paraId="040E13F6" w14:textId="77777777" w:rsidTr="00990241">
        <w:trPr>
          <w:jc w:val="center"/>
        </w:trPr>
        <w:tc>
          <w:tcPr>
            <w:tcW w:w="2317" w:type="dxa"/>
            <w:shd w:val="clear" w:color="auto" w:fill="BDD6EE"/>
          </w:tcPr>
          <w:p w14:paraId="736B7BB8" w14:textId="77777777" w:rsidR="00567EBD" w:rsidRPr="00FB1A94" w:rsidRDefault="00567EBD" w:rsidP="00990241">
            <w:pPr>
              <w:pStyle w:val="Bezproreda"/>
              <w:rPr>
                <w:sz w:val="20"/>
                <w:szCs w:val="20"/>
              </w:rPr>
            </w:pPr>
            <w:r w:rsidRPr="00FB1A94">
              <w:rPr>
                <w:sz w:val="20"/>
                <w:szCs w:val="20"/>
              </w:rPr>
              <w:t>Vrlo niska spremnost</w:t>
            </w:r>
          </w:p>
        </w:tc>
        <w:tc>
          <w:tcPr>
            <w:tcW w:w="1276" w:type="dxa"/>
            <w:shd w:val="clear" w:color="auto" w:fill="FF0000"/>
          </w:tcPr>
          <w:p w14:paraId="7D763F7F" w14:textId="77777777" w:rsidR="00567EBD" w:rsidRPr="00FB1A94" w:rsidRDefault="00567EBD" w:rsidP="00990241">
            <w:pPr>
              <w:pStyle w:val="Bezproreda"/>
              <w:jc w:val="center"/>
              <w:rPr>
                <w:sz w:val="20"/>
                <w:szCs w:val="20"/>
              </w:rPr>
            </w:pPr>
            <w:r w:rsidRPr="00FB1A94">
              <w:rPr>
                <w:sz w:val="20"/>
                <w:szCs w:val="20"/>
              </w:rPr>
              <w:t>4</w:t>
            </w:r>
          </w:p>
        </w:tc>
        <w:tc>
          <w:tcPr>
            <w:tcW w:w="850" w:type="dxa"/>
          </w:tcPr>
          <w:p w14:paraId="3C6EDC81" w14:textId="77777777" w:rsidR="00567EBD" w:rsidRPr="00FB1A94" w:rsidRDefault="00567EBD" w:rsidP="00990241">
            <w:pPr>
              <w:pStyle w:val="Bezproreda"/>
              <w:jc w:val="center"/>
              <w:rPr>
                <w:sz w:val="20"/>
                <w:szCs w:val="20"/>
              </w:rPr>
            </w:pPr>
          </w:p>
        </w:tc>
      </w:tr>
      <w:tr w:rsidR="00567EBD" w:rsidRPr="00FB1A94" w14:paraId="588AD071" w14:textId="77777777" w:rsidTr="00990241">
        <w:trPr>
          <w:jc w:val="center"/>
        </w:trPr>
        <w:tc>
          <w:tcPr>
            <w:tcW w:w="2317" w:type="dxa"/>
            <w:shd w:val="clear" w:color="auto" w:fill="BDD6EE"/>
          </w:tcPr>
          <w:p w14:paraId="2B2088B4" w14:textId="77777777" w:rsidR="00567EBD" w:rsidRPr="00FB1A94" w:rsidRDefault="00567EBD" w:rsidP="00990241">
            <w:pPr>
              <w:pStyle w:val="Bezproreda"/>
              <w:rPr>
                <w:sz w:val="20"/>
                <w:szCs w:val="20"/>
              </w:rPr>
            </w:pPr>
            <w:r w:rsidRPr="00FB1A94">
              <w:rPr>
                <w:sz w:val="20"/>
                <w:szCs w:val="20"/>
              </w:rPr>
              <w:t>Niska spremnost</w:t>
            </w:r>
          </w:p>
        </w:tc>
        <w:tc>
          <w:tcPr>
            <w:tcW w:w="1276" w:type="dxa"/>
            <w:shd w:val="clear" w:color="auto" w:fill="FFC000"/>
          </w:tcPr>
          <w:p w14:paraId="1A292E0B" w14:textId="77777777" w:rsidR="00567EBD" w:rsidRPr="00FB1A94" w:rsidRDefault="00567EBD" w:rsidP="00990241">
            <w:pPr>
              <w:pStyle w:val="Bezproreda"/>
              <w:jc w:val="center"/>
              <w:rPr>
                <w:sz w:val="20"/>
                <w:szCs w:val="20"/>
              </w:rPr>
            </w:pPr>
            <w:r w:rsidRPr="00FB1A94">
              <w:rPr>
                <w:sz w:val="20"/>
                <w:szCs w:val="20"/>
              </w:rPr>
              <w:t>3</w:t>
            </w:r>
          </w:p>
        </w:tc>
        <w:tc>
          <w:tcPr>
            <w:tcW w:w="850" w:type="dxa"/>
          </w:tcPr>
          <w:p w14:paraId="38D82EDE" w14:textId="77777777" w:rsidR="00567EBD" w:rsidRPr="00FB1A94" w:rsidRDefault="00567EBD" w:rsidP="00990241">
            <w:pPr>
              <w:pStyle w:val="Bezproreda"/>
              <w:jc w:val="center"/>
              <w:rPr>
                <w:sz w:val="20"/>
                <w:szCs w:val="20"/>
              </w:rPr>
            </w:pPr>
          </w:p>
        </w:tc>
      </w:tr>
      <w:tr w:rsidR="00567EBD" w:rsidRPr="00FB1A94" w14:paraId="655CA5D2" w14:textId="77777777" w:rsidTr="00990241">
        <w:trPr>
          <w:jc w:val="center"/>
        </w:trPr>
        <w:tc>
          <w:tcPr>
            <w:tcW w:w="2317" w:type="dxa"/>
            <w:shd w:val="clear" w:color="auto" w:fill="BDD6EE"/>
          </w:tcPr>
          <w:p w14:paraId="606B5810" w14:textId="77777777" w:rsidR="00567EBD" w:rsidRPr="00FB1A94" w:rsidRDefault="00567EBD" w:rsidP="00990241">
            <w:pPr>
              <w:pStyle w:val="Bezproreda"/>
              <w:rPr>
                <w:sz w:val="20"/>
                <w:szCs w:val="20"/>
              </w:rPr>
            </w:pPr>
            <w:r w:rsidRPr="00FB1A94">
              <w:rPr>
                <w:sz w:val="20"/>
                <w:szCs w:val="20"/>
              </w:rPr>
              <w:t>Visoka spremnost</w:t>
            </w:r>
          </w:p>
        </w:tc>
        <w:tc>
          <w:tcPr>
            <w:tcW w:w="1276" w:type="dxa"/>
            <w:shd w:val="clear" w:color="auto" w:fill="FFFF00"/>
          </w:tcPr>
          <w:p w14:paraId="111E55ED" w14:textId="77777777" w:rsidR="00567EBD" w:rsidRPr="00FB1A94" w:rsidRDefault="00567EBD" w:rsidP="00990241">
            <w:pPr>
              <w:pStyle w:val="Bezproreda"/>
              <w:jc w:val="center"/>
              <w:rPr>
                <w:sz w:val="20"/>
                <w:szCs w:val="20"/>
              </w:rPr>
            </w:pPr>
            <w:r w:rsidRPr="00FB1A94">
              <w:rPr>
                <w:sz w:val="20"/>
                <w:szCs w:val="20"/>
              </w:rPr>
              <w:t>2</w:t>
            </w:r>
          </w:p>
        </w:tc>
        <w:tc>
          <w:tcPr>
            <w:tcW w:w="850" w:type="dxa"/>
          </w:tcPr>
          <w:p w14:paraId="53D31F17" w14:textId="77777777" w:rsidR="00567EBD" w:rsidRPr="00FB1A94" w:rsidRDefault="00567EBD" w:rsidP="00990241">
            <w:pPr>
              <w:pStyle w:val="Bezproreda"/>
              <w:jc w:val="center"/>
              <w:rPr>
                <w:sz w:val="20"/>
                <w:szCs w:val="20"/>
              </w:rPr>
            </w:pPr>
            <w:r>
              <w:rPr>
                <w:sz w:val="20"/>
                <w:szCs w:val="20"/>
              </w:rPr>
              <w:t>X</w:t>
            </w:r>
          </w:p>
        </w:tc>
      </w:tr>
      <w:tr w:rsidR="00567EBD" w:rsidRPr="00FB1A94" w14:paraId="1F8065F5" w14:textId="77777777" w:rsidTr="00990241">
        <w:trPr>
          <w:jc w:val="center"/>
        </w:trPr>
        <w:tc>
          <w:tcPr>
            <w:tcW w:w="2317" w:type="dxa"/>
            <w:shd w:val="clear" w:color="auto" w:fill="BDD6EE"/>
          </w:tcPr>
          <w:p w14:paraId="2E525BC8" w14:textId="77777777" w:rsidR="00567EBD" w:rsidRPr="00FB1A94" w:rsidRDefault="00567EBD" w:rsidP="00990241">
            <w:pPr>
              <w:pStyle w:val="Bezproreda"/>
              <w:rPr>
                <w:sz w:val="20"/>
                <w:szCs w:val="20"/>
              </w:rPr>
            </w:pPr>
            <w:r w:rsidRPr="00FB1A94">
              <w:rPr>
                <w:sz w:val="20"/>
                <w:szCs w:val="20"/>
              </w:rPr>
              <w:t>Vrlo visoka spremnost</w:t>
            </w:r>
          </w:p>
        </w:tc>
        <w:tc>
          <w:tcPr>
            <w:tcW w:w="1276" w:type="dxa"/>
            <w:shd w:val="clear" w:color="auto" w:fill="00B050"/>
          </w:tcPr>
          <w:p w14:paraId="2897D01D" w14:textId="77777777" w:rsidR="00567EBD" w:rsidRPr="00FB1A94" w:rsidRDefault="00567EBD" w:rsidP="00990241">
            <w:pPr>
              <w:pStyle w:val="Bezproreda"/>
              <w:jc w:val="center"/>
              <w:rPr>
                <w:sz w:val="20"/>
                <w:szCs w:val="20"/>
              </w:rPr>
            </w:pPr>
            <w:r w:rsidRPr="00FB1A94">
              <w:rPr>
                <w:sz w:val="20"/>
                <w:szCs w:val="20"/>
              </w:rPr>
              <w:t>1</w:t>
            </w:r>
          </w:p>
        </w:tc>
        <w:tc>
          <w:tcPr>
            <w:tcW w:w="850" w:type="dxa"/>
          </w:tcPr>
          <w:p w14:paraId="6317B4CF" w14:textId="77777777" w:rsidR="00567EBD" w:rsidRPr="00FB1A94" w:rsidRDefault="00567EBD" w:rsidP="00990241">
            <w:pPr>
              <w:pStyle w:val="Bezproreda"/>
              <w:jc w:val="center"/>
              <w:rPr>
                <w:sz w:val="20"/>
                <w:szCs w:val="20"/>
              </w:rPr>
            </w:pPr>
          </w:p>
        </w:tc>
      </w:tr>
    </w:tbl>
    <w:p w14:paraId="1BD42C0B" w14:textId="77777777" w:rsidR="00567EBD" w:rsidRDefault="00567EBD" w:rsidP="00E02282">
      <w:pPr>
        <w:pStyle w:val="Bezproreda"/>
      </w:pPr>
    </w:p>
    <w:p w14:paraId="35AA52C6" w14:textId="77777777" w:rsidR="00567EBD" w:rsidRPr="00E02282" w:rsidRDefault="00567EBD" w:rsidP="00E02282">
      <w:pPr>
        <w:pStyle w:val="Bezproreda2"/>
        <w:rPr>
          <w:szCs w:val="24"/>
        </w:rPr>
      </w:pPr>
      <w:r w:rsidRPr="00E02282">
        <w:rPr>
          <w:b/>
          <w:szCs w:val="24"/>
        </w:rPr>
        <w:t>Spremnost operativnih kapaciteta</w:t>
      </w:r>
      <w:r w:rsidRPr="00E02282">
        <w:rPr>
          <w:szCs w:val="24"/>
        </w:rPr>
        <w:t xml:space="preserve">, uzimajući u obzir sve sudionike ocjenjuje se </w:t>
      </w:r>
      <w:r w:rsidRPr="00E02282">
        <w:rPr>
          <w:b/>
          <w:szCs w:val="24"/>
        </w:rPr>
        <w:t xml:space="preserve">niskom </w:t>
      </w:r>
      <w:r w:rsidR="00336665">
        <w:rPr>
          <w:b/>
          <w:szCs w:val="24"/>
        </w:rPr>
        <w:t xml:space="preserve">          </w:t>
      </w:r>
      <w:r w:rsidRPr="00E02282">
        <w:rPr>
          <w:szCs w:val="24"/>
        </w:rPr>
        <w:t>( zbroj ocjena za 8 sudionika je 20 što u prosjeku iznosi 2,5).</w:t>
      </w:r>
    </w:p>
    <w:p w14:paraId="62365948" w14:textId="77777777" w:rsidR="00567EBD" w:rsidRPr="006D14BF" w:rsidRDefault="00567EBD" w:rsidP="00E02282">
      <w:pPr>
        <w:pStyle w:val="Bezproreda2"/>
      </w:pPr>
    </w:p>
    <w:p w14:paraId="5A0C19D0" w14:textId="1065CB91" w:rsidR="00567EBD" w:rsidRPr="00E02282" w:rsidRDefault="00567EBD" w:rsidP="00E02282">
      <w:pPr>
        <w:pStyle w:val="Bezproreda2"/>
        <w:rPr>
          <w:sz w:val="20"/>
          <w:szCs w:val="20"/>
        </w:rPr>
      </w:pPr>
      <w:r w:rsidRPr="00E02282">
        <w:rPr>
          <w:sz w:val="20"/>
          <w:szCs w:val="20"/>
        </w:rPr>
        <w:t xml:space="preserve">    </w:t>
      </w:r>
      <w:r w:rsidR="00E02282">
        <w:rPr>
          <w:sz w:val="20"/>
          <w:szCs w:val="20"/>
        </w:rPr>
        <w:t xml:space="preserve">   </w:t>
      </w:r>
      <w:r w:rsidRPr="00E02282">
        <w:rPr>
          <w:sz w:val="20"/>
          <w:szCs w:val="20"/>
        </w:rPr>
        <w:t xml:space="preserve">        </w:t>
      </w:r>
      <w:r w:rsidR="00E31898">
        <w:rPr>
          <w:sz w:val="20"/>
          <w:szCs w:val="20"/>
        </w:rPr>
        <w:t>Tablica 18</w:t>
      </w:r>
      <w:r w:rsidR="00296042">
        <w:rPr>
          <w:sz w:val="20"/>
          <w:szCs w:val="20"/>
        </w:rPr>
        <w:t>7</w:t>
      </w:r>
      <w:r w:rsidRPr="00E02282">
        <w:rPr>
          <w:sz w:val="20"/>
          <w:szCs w:val="20"/>
        </w:rPr>
        <w:t>: Spremnost operativnih kapaciteta</w:t>
      </w:r>
    </w:p>
    <w:tbl>
      <w:tblPr>
        <w:tblW w:w="8846"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10"/>
        <w:gridCol w:w="654"/>
        <w:gridCol w:w="999"/>
        <w:gridCol w:w="629"/>
        <w:gridCol w:w="652"/>
        <w:gridCol w:w="726"/>
        <w:gridCol w:w="981"/>
        <w:gridCol w:w="1043"/>
        <w:gridCol w:w="742"/>
        <w:gridCol w:w="981"/>
      </w:tblGrid>
      <w:tr w:rsidR="00567EBD" w:rsidRPr="00E02282" w14:paraId="2AE05265" w14:textId="77777777" w:rsidTr="0013652E">
        <w:tc>
          <w:tcPr>
            <w:tcW w:w="1473" w:type="dxa"/>
            <w:shd w:val="clear" w:color="auto" w:fill="9CC2E5"/>
          </w:tcPr>
          <w:p w14:paraId="1D4727AB" w14:textId="77777777" w:rsidR="00567EBD" w:rsidRPr="00E02282" w:rsidRDefault="00567EBD" w:rsidP="00E02282">
            <w:pPr>
              <w:pStyle w:val="Bezproreda2"/>
              <w:rPr>
                <w:sz w:val="16"/>
                <w:szCs w:val="16"/>
              </w:rPr>
            </w:pPr>
          </w:p>
        </w:tc>
        <w:tc>
          <w:tcPr>
            <w:tcW w:w="329" w:type="dxa"/>
            <w:shd w:val="clear" w:color="auto" w:fill="9CC2E5"/>
          </w:tcPr>
          <w:p w14:paraId="4DC97C33" w14:textId="77777777" w:rsidR="00567EBD" w:rsidRPr="00E02282" w:rsidRDefault="00567EBD" w:rsidP="00E02282">
            <w:pPr>
              <w:pStyle w:val="Bezproreda2"/>
              <w:rPr>
                <w:sz w:val="16"/>
                <w:szCs w:val="16"/>
              </w:rPr>
            </w:pPr>
          </w:p>
        </w:tc>
        <w:tc>
          <w:tcPr>
            <w:tcW w:w="692" w:type="dxa"/>
            <w:shd w:val="clear" w:color="auto" w:fill="9CC2E5"/>
          </w:tcPr>
          <w:p w14:paraId="45AE8964" w14:textId="77777777" w:rsidR="00567EBD" w:rsidRPr="00E02282" w:rsidRDefault="00567EBD" w:rsidP="00E02282">
            <w:pPr>
              <w:pStyle w:val="Bezproreda2"/>
              <w:rPr>
                <w:sz w:val="16"/>
                <w:szCs w:val="16"/>
              </w:rPr>
            </w:pPr>
            <w:r w:rsidRPr="00E02282">
              <w:rPr>
                <w:sz w:val="16"/>
                <w:szCs w:val="16"/>
              </w:rPr>
              <w:t>Stožer CZ</w:t>
            </w:r>
          </w:p>
        </w:tc>
        <w:tc>
          <w:tcPr>
            <w:tcW w:w="999" w:type="dxa"/>
            <w:shd w:val="clear" w:color="auto" w:fill="9CC2E5"/>
          </w:tcPr>
          <w:p w14:paraId="53D9AB80" w14:textId="77777777" w:rsidR="00567EBD" w:rsidRPr="00E02282" w:rsidRDefault="00567EBD" w:rsidP="00E02282">
            <w:pPr>
              <w:pStyle w:val="Bezproreda2"/>
              <w:rPr>
                <w:sz w:val="16"/>
                <w:szCs w:val="16"/>
              </w:rPr>
            </w:pPr>
            <w:r w:rsidRPr="00E02282">
              <w:rPr>
                <w:sz w:val="16"/>
                <w:szCs w:val="16"/>
              </w:rPr>
              <w:t>Vatrogastvo</w:t>
            </w:r>
          </w:p>
        </w:tc>
        <w:tc>
          <w:tcPr>
            <w:tcW w:w="729" w:type="dxa"/>
            <w:shd w:val="clear" w:color="auto" w:fill="9CC2E5"/>
          </w:tcPr>
          <w:p w14:paraId="60953619" w14:textId="77777777" w:rsidR="00567EBD" w:rsidRPr="00E02282" w:rsidRDefault="00567EBD" w:rsidP="00E02282">
            <w:pPr>
              <w:pStyle w:val="Bezproreda2"/>
              <w:rPr>
                <w:sz w:val="16"/>
                <w:szCs w:val="16"/>
              </w:rPr>
            </w:pPr>
            <w:r w:rsidRPr="00E02282">
              <w:rPr>
                <w:sz w:val="16"/>
                <w:szCs w:val="16"/>
              </w:rPr>
              <w:t>HCK</w:t>
            </w:r>
          </w:p>
        </w:tc>
        <w:tc>
          <w:tcPr>
            <w:tcW w:w="686" w:type="dxa"/>
            <w:shd w:val="clear" w:color="auto" w:fill="9CC2E5"/>
          </w:tcPr>
          <w:p w14:paraId="57494CCD" w14:textId="77777777" w:rsidR="00567EBD" w:rsidRPr="00E02282" w:rsidRDefault="00567EBD" w:rsidP="00E02282">
            <w:pPr>
              <w:pStyle w:val="Bezproreda2"/>
              <w:rPr>
                <w:sz w:val="16"/>
                <w:szCs w:val="16"/>
              </w:rPr>
            </w:pPr>
            <w:r w:rsidRPr="00E02282">
              <w:rPr>
                <w:sz w:val="16"/>
                <w:szCs w:val="16"/>
              </w:rPr>
              <w:t>HGSS</w:t>
            </w:r>
          </w:p>
        </w:tc>
        <w:tc>
          <w:tcPr>
            <w:tcW w:w="767" w:type="dxa"/>
            <w:shd w:val="clear" w:color="auto" w:fill="9CC2E5"/>
          </w:tcPr>
          <w:p w14:paraId="321427A5" w14:textId="77777777" w:rsidR="00567EBD" w:rsidRPr="00E02282" w:rsidRDefault="00567EBD" w:rsidP="00E02282">
            <w:pPr>
              <w:pStyle w:val="Bezproreda2"/>
              <w:rPr>
                <w:sz w:val="16"/>
                <w:szCs w:val="16"/>
              </w:rPr>
            </w:pPr>
            <w:r w:rsidRPr="00E02282">
              <w:rPr>
                <w:sz w:val="16"/>
                <w:szCs w:val="16"/>
              </w:rPr>
              <w:t>Udruge</w:t>
            </w:r>
          </w:p>
        </w:tc>
        <w:tc>
          <w:tcPr>
            <w:tcW w:w="1042" w:type="dxa"/>
            <w:shd w:val="clear" w:color="auto" w:fill="9CC2E5"/>
          </w:tcPr>
          <w:p w14:paraId="4A41B03E" w14:textId="77777777" w:rsidR="00567EBD" w:rsidRPr="00E02282" w:rsidRDefault="00567EBD" w:rsidP="00E02282">
            <w:pPr>
              <w:pStyle w:val="Bezproreda2"/>
              <w:rPr>
                <w:sz w:val="16"/>
                <w:szCs w:val="16"/>
              </w:rPr>
            </w:pPr>
            <w:r w:rsidRPr="00E02282">
              <w:rPr>
                <w:sz w:val="16"/>
                <w:szCs w:val="16"/>
              </w:rPr>
              <w:t>Postrojbe i povjerenici CZ</w:t>
            </w:r>
          </w:p>
        </w:tc>
        <w:tc>
          <w:tcPr>
            <w:tcW w:w="1043" w:type="dxa"/>
            <w:shd w:val="clear" w:color="auto" w:fill="9CC2E5"/>
          </w:tcPr>
          <w:p w14:paraId="5513296B" w14:textId="77777777" w:rsidR="00567EBD" w:rsidRPr="00E02282" w:rsidRDefault="00567EBD" w:rsidP="00E02282">
            <w:pPr>
              <w:pStyle w:val="Bezproreda2"/>
              <w:rPr>
                <w:sz w:val="16"/>
                <w:szCs w:val="16"/>
              </w:rPr>
            </w:pPr>
            <w:r w:rsidRPr="00E02282">
              <w:rPr>
                <w:sz w:val="16"/>
                <w:szCs w:val="16"/>
              </w:rPr>
              <w:t>Koordinatori</w:t>
            </w:r>
          </w:p>
        </w:tc>
        <w:tc>
          <w:tcPr>
            <w:tcW w:w="850" w:type="dxa"/>
            <w:shd w:val="clear" w:color="auto" w:fill="9CC2E5"/>
          </w:tcPr>
          <w:p w14:paraId="5B28C11D" w14:textId="77777777" w:rsidR="00567EBD" w:rsidRPr="00E02282" w:rsidRDefault="00567EBD" w:rsidP="00E02282">
            <w:pPr>
              <w:pStyle w:val="Bezproreda2"/>
              <w:rPr>
                <w:sz w:val="16"/>
                <w:szCs w:val="16"/>
              </w:rPr>
            </w:pPr>
            <w:r w:rsidRPr="00E02282">
              <w:rPr>
                <w:sz w:val="16"/>
                <w:szCs w:val="16"/>
              </w:rPr>
              <w:t>Pravne osobe</w:t>
            </w:r>
          </w:p>
        </w:tc>
        <w:tc>
          <w:tcPr>
            <w:tcW w:w="236" w:type="dxa"/>
            <w:shd w:val="clear" w:color="auto" w:fill="9CC2E5"/>
          </w:tcPr>
          <w:p w14:paraId="45856E2B" w14:textId="77777777" w:rsidR="00567EBD" w:rsidRPr="00E02282" w:rsidRDefault="00567EBD" w:rsidP="00E02282">
            <w:pPr>
              <w:pStyle w:val="Bezproreda2"/>
              <w:rPr>
                <w:b/>
                <w:sz w:val="16"/>
                <w:szCs w:val="16"/>
              </w:rPr>
            </w:pPr>
            <w:r w:rsidRPr="00E02282">
              <w:rPr>
                <w:b/>
                <w:sz w:val="16"/>
                <w:szCs w:val="16"/>
              </w:rPr>
              <w:t>Sveukupno</w:t>
            </w:r>
          </w:p>
        </w:tc>
      </w:tr>
      <w:tr w:rsidR="00567EBD" w:rsidRPr="00E02282" w14:paraId="46D8D698" w14:textId="77777777" w:rsidTr="0013652E">
        <w:tc>
          <w:tcPr>
            <w:tcW w:w="1473" w:type="dxa"/>
            <w:shd w:val="clear" w:color="auto" w:fill="BDD6EE"/>
          </w:tcPr>
          <w:p w14:paraId="7AC5C04F" w14:textId="77777777" w:rsidR="00567EBD" w:rsidRPr="00E02282" w:rsidRDefault="00567EBD" w:rsidP="00E02282">
            <w:pPr>
              <w:pStyle w:val="Bezproreda2"/>
              <w:rPr>
                <w:sz w:val="16"/>
                <w:szCs w:val="16"/>
              </w:rPr>
            </w:pPr>
            <w:r w:rsidRPr="00E02282">
              <w:rPr>
                <w:sz w:val="16"/>
                <w:szCs w:val="16"/>
              </w:rPr>
              <w:t>Vrlo niska spremnost</w:t>
            </w:r>
          </w:p>
        </w:tc>
        <w:tc>
          <w:tcPr>
            <w:tcW w:w="329" w:type="dxa"/>
            <w:shd w:val="clear" w:color="auto" w:fill="FF0000"/>
          </w:tcPr>
          <w:p w14:paraId="0F6F8BD1" w14:textId="77777777" w:rsidR="00567EBD" w:rsidRPr="00E02282" w:rsidRDefault="00567EBD" w:rsidP="00E02282">
            <w:pPr>
              <w:pStyle w:val="Bezproreda2"/>
              <w:rPr>
                <w:sz w:val="16"/>
                <w:szCs w:val="16"/>
              </w:rPr>
            </w:pPr>
            <w:r w:rsidRPr="00E02282">
              <w:rPr>
                <w:sz w:val="16"/>
                <w:szCs w:val="16"/>
              </w:rPr>
              <w:t>4</w:t>
            </w:r>
          </w:p>
        </w:tc>
        <w:tc>
          <w:tcPr>
            <w:tcW w:w="692" w:type="dxa"/>
          </w:tcPr>
          <w:p w14:paraId="455380CE" w14:textId="77777777" w:rsidR="00567EBD" w:rsidRPr="00E02282" w:rsidRDefault="00567EBD" w:rsidP="002D2EC1">
            <w:pPr>
              <w:pStyle w:val="Bezproreda2"/>
              <w:jc w:val="center"/>
              <w:rPr>
                <w:sz w:val="16"/>
                <w:szCs w:val="16"/>
              </w:rPr>
            </w:pPr>
          </w:p>
        </w:tc>
        <w:tc>
          <w:tcPr>
            <w:tcW w:w="999" w:type="dxa"/>
          </w:tcPr>
          <w:p w14:paraId="2F813B4C" w14:textId="77777777" w:rsidR="00567EBD" w:rsidRPr="00E02282" w:rsidRDefault="00567EBD" w:rsidP="002D2EC1">
            <w:pPr>
              <w:pStyle w:val="Bezproreda2"/>
              <w:jc w:val="center"/>
              <w:rPr>
                <w:sz w:val="16"/>
                <w:szCs w:val="16"/>
              </w:rPr>
            </w:pPr>
          </w:p>
        </w:tc>
        <w:tc>
          <w:tcPr>
            <w:tcW w:w="729" w:type="dxa"/>
          </w:tcPr>
          <w:p w14:paraId="0BCCB1FF" w14:textId="77777777" w:rsidR="00567EBD" w:rsidRPr="00E02282" w:rsidRDefault="00567EBD" w:rsidP="002D2EC1">
            <w:pPr>
              <w:pStyle w:val="Bezproreda2"/>
              <w:jc w:val="center"/>
              <w:rPr>
                <w:sz w:val="16"/>
                <w:szCs w:val="16"/>
              </w:rPr>
            </w:pPr>
          </w:p>
        </w:tc>
        <w:tc>
          <w:tcPr>
            <w:tcW w:w="686" w:type="dxa"/>
          </w:tcPr>
          <w:p w14:paraId="46D53FE1" w14:textId="77777777" w:rsidR="00567EBD" w:rsidRPr="00E02282" w:rsidRDefault="00567EBD" w:rsidP="002D2EC1">
            <w:pPr>
              <w:pStyle w:val="Bezproreda2"/>
              <w:jc w:val="center"/>
              <w:rPr>
                <w:sz w:val="16"/>
                <w:szCs w:val="16"/>
              </w:rPr>
            </w:pPr>
          </w:p>
        </w:tc>
        <w:tc>
          <w:tcPr>
            <w:tcW w:w="767" w:type="dxa"/>
          </w:tcPr>
          <w:p w14:paraId="7E007613" w14:textId="77777777" w:rsidR="00567EBD" w:rsidRPr="00E02282" w:rsidRDefault="00567EBD" w:rsidP="002D2EC1">
            <w:pPr>
              <w:pStyle w:val="Bezproreda2"/>
              <w:jc w:val="center"/>
              <w:rPr>
                <w:sz w:val="16"/>
                <w:szCs w:val="16"/>
              </w:rPr>
            </w:pPr>
            <w:r w:rsidRPr="00E02282">
              <w:rPr>
                <w:sz w:val="16"/>
                <w:szCs w:val="16"/>
              </w:rPr>
              <w:t>X</w:t>
            </w:r>
          </w:p>
        </w:tc>
        <w:tc>
          <w:tcPr>
            <w:tcW w:w="1042" w:type="dxa"/>
          </w:tcPr>
          <w:p w14:paraId="72BEA0D9" w14:textId="77777777" w:rsidR="00567EBD" w:rsidRPr="00E02282" w:rsidRDefault="00567EBD" w:rsidP="002D2EC1">
            <w:pPr>
              <w:pStyle w:val="Bezproreda2"/>
              <w:jc w:val="center"/>
              <w:rPr>
                <w:sz w:val="16"/>
                <w:szCs w:val="16"/>
              </w:rPr>
            </w:pPr>
            <w:r w:rsidRPr="00E02282">
              <w:rPr>
                <w:sz w:val="16"/>
                <w:szCs w:val="16"/>
              </w:rPr>
              <w:t>X</w:t>
            </w:r>
          </w:p>
        </w:tc>
        <w:tc>
          <w:tcPr>
            <w:tcW w:w="1043" w:type="dxa"/>
          </w:tcPr>
          <w:p w14:paraId="162D9F0B" w14:textId="77777777" w:rsidR="00567EBD" w:rsidRPr="00E02282" w:rsidRDefault="00567EBD" w:rsidP="002D2EC1">
            <w:pPr>
              <w:pStyle w:val="Bezproreda2"/>
              <w:jc w:val="center"/>
              <w:rPr>
                <w:sz w:val="16"/>
                <w:szCs w:val="16"/>
              </w:rPr>
            </w:pPr>
            <w:r w:rsidRPr="00E02282">
              <w:rPr>
                <w:sz w:val="16"/>
                <w:szCs w:val="16"/>
              </w:rPr>
              <w:t>X</w:t>
            </w:r>
          </w:p>
        </w:tc>
        <w:tc>
          <w:tcPr>
            <w:tcW w:w="850" w:type="dxa"/>
          </w:tcPr>
          <w:p w14:paraId="6F3B265C" w14:textId="77777777" w:rsidR="00567EBD" w:rsidRPr="00E02282" w:rsidRDefault="00567EBD" w:rsidP="002D2EC1">
            <w:pPr>
              <w:pStyle w:val="Bezproreda2"/>
              <w:jc w:val="center"/>
              <w:rPr>
                <w:sz w:val="16"/>
                <w:szCs w:val="16"/>
              </w:rPr>
            </w:pPr>
          </w:p>
        </w:tc>
        <w:tc>
          <w:tcPr>
            <w:tcW w:w="236" w:type="dxa"/>
            <w:shd w:val="clear" w:color="auto" w:fill="9CC2E5" w:themeFill="accent1" w:themeFillTint="99"/>
          </w:tcPr>
          <w:p w14:paraId="4B3B8E8F" w14:textId="77777777" w:rsidR="00567EBD" w:rsidRPr="00E02282" w:rsidRDefault="00567EBD" w:rsidP="002D2EC1">
            <w:pPr>
              <w:pStyle w:val="Bezproreda2"/>
              <w:jc w:val="center"/>
              <w:rPr>
                <w:sz w:val="16"/>
                <w:szCs w:val="16"/>
              </w:rPr>
            </w:pPr>
          </w:p>
        </w:tc>
      </w:tr>
      <w:tr w:rsidR="00567EBD" w:rsidRPr="00E02282" w14:paraId="2504392F" w14:textId="77777777" w:rsidTr="0013652E">
        <w:tc>
          <w:tcPr>
            <w:tcW w:w="1473" w:type="dxa"/>
            <w:shd w:val="clear" w:color="auto" w:fill="BDD6EE"/>
          </w:tcPr>
          <w:p w14:paraId="07AD6C79" w14:textId="77777777" w:rsidR="00567EBD" w:rsidRPr="00E02282" w:rsidRDefault="00567EBD" w:rsidP="00E02282">
            <w:pPr>
              <w:pStyle w:val="Bezproreda2"/>
              <w:rPr>
                <w:sz w:val="16"/>
                <w:szCs w:val="16"/>
              </w:rPr>
            </w:pPr>
            <w:r w:rsidRPr="00E02282">
              <w:rPr>
                <w:sz w:val="16"/>
                <w:szCs w:val="16"/>
              </w:rPr>
              <w:t>Niska spremnost</w:t>
            </w:r>
          </w:p>
        </w:tc>
        <w:tc>
          <w:tcPr>
            <w:tcW w:w="329" w:type="dxa"/>
            <w:shd w:val="clear" w:color="auto" w:fill="FFC000"/>
          </w:tcPr>
          <w:p w14:paraId="23271CF9" w14:textId="77777777" w:rsidR="00567EBD" w:rsidRPr="00E02282" w:rsidRDefault="00567EBD" w:rsidP="00E02282">
            <w:pPr>
              <w:pStyle w:val="Bezproreda2"/>
              <w:rPr>
                <w:sz w:val="16"/>
                <w:szCs w:val="16"/>
              </w:rPr>
            </w:pPr>
            <w:r w:rsidRPr="00E02282">
              <w:rPr>
                <w:sz w:val="16"/>
                <w:szCs w:val="16"/>
              </w:rPr>
              <w:t>3</w:t>
            </w:r>
          </w:p>
        </w:tc>
        <w:tc>
          <w:tcPr>
            <w:tcW w:w="692" w:type="dxa"/>
          </w:tcPr>
          <w:p w14:paraId="2E8F4D15" w14:textId="77777777" w:rsidR="00567EBD" w:rsidRPr="00E02282" w:rsidRDefault="00567EBD" w:rsidP="002D2EC1">
            <w:pPr>
              <w:pStyle w:val="Bezproreda2"/>
              <w:jc w:val="center"/>
              <w:rPr>
                <w:sz w:val="16"/>
                <w:szCs w:val="16"/>
              </w:rPr>
            </w:pPr>
          </w:p>
        </w:tc>
        <w:tc>
          <w:tcPr>
            <w:tcW w:w="999" w:type="dxa"/>
          </w:tcPr>
          <w:p w14:paraId="4A8CE330" w14:textId="77777777" w:rsidR="00567EBD" w:rsidRPr="00E02282" w:rsidRDefault="00567EBD" w:rsidP="002D2EC1">
            <w:pPr>
              <w:pStyle w:val="Bezproreda2"/>
              <w:jc w:val="center"/>
              <w:rPr>
                <w:sz w:val="16"/>
                <w:szCs w:val="16"/>
              </w:rPr>
            </w:pPr>
          </w:p>
        </w:tc>
        <w:tc>
          <w:tcPr>
            <w:tcW w:w="729" w:type="dxa"/>
          </w:tcPr>
          <w:p w14:paraId="19F489FF" w14:textId="77777777" w:rsidR="00567EBD" w:rsidRPr="00E02282" w:rsidRDefault="00567EBD" w:rsidP="002D2EC1">
            <w:pPr>
              <w:pStyle w:val="Bezproreda2"/>
              <w:jc w:val="center"/>
              <w:rPr>
                <w:sz w:val="16"/>
                <w:szCs w:val="16"/>
              </w:rPr>
            </w:pPr>
          </w:p>
        </w:tc>
        <w:tc>
          <w:tcPr>
            <w:tcW w:w="686" w:type="dxa"/>
          </w:tcPr>
          <w:p w14:paraId="555EC225" w14:textId="77777777" w:rsidR="00567EBD" w:rsidRPr="00E02282" w:rsidRDefault="00567EBD" w:rsidP="002D2EC1">
            <w:pPr>
              <w:pStyle w:val="Bezproreda2"/>
              <w:jc w:val="center"/>
              <w:rPr>
                <w:sz w:val="16"/>
                <w:szCs w:val="16"/>
              </w:rPr>
            </w:pPr>
          </w:p>
        </w:tc>
        <w:tc>
          <w:tcPr>
            <w:tcW w:w="767" w:type="dxa"/>
          </w:tcPr>
          <w:p w14:paraId="2F4ADC5C" w14:textId="77777777" w:rsidR="00567EBD" w:rsidRPr="00E02282" w:rsidRDefault="00567EBD" w:rsidP="002D2EC1">
            <w:pPr>
              <w:pStyle w:val="Bezproreda2"/>
              <w:jc w:val="center"/>
              <w:rPr>
                <w:sz w:val="16"/>
                <w:szCs w:val="16"/>
              </w:rPr>
            </w:pPr>
          </w:p>
        </w:tc>
        <w:tc>
          <w:tcPr>
            <w:tcW w:w="1042" w:type="dxa"/>
          </w:tcPr>
          <w:p w14:paraId="65F483DF" w14:textId="77777777" w:rsidR="00567EBD" w:rsidRPr="00E02282" w:rsidRDefault="00567EBD" w:rsidP="002D2EC1">
            <w:pPr>
              <w:pStyle w:val="Bezproreda2"/>
              <w:jc w:val="center"/>
              <w:rPr>
                <w:sz w:val="16"/>
                <w:szCs w:val="16"/>
              </w:rPr>
            </w:pPr>
          </w:p>
        </w:tc>
        <w:tc>
          <w:tcPr>
            <w:tcW w:w="1043" w:type="dxa"/>
          </w:tcPr>
          <w:p w14:paraId="7073E2AB" w14:textId="77777777" w:rsidR="00567EBD" w:rsidRPr="00E02282" w:rsidRDefault="00567EBD" w:rsidP="002D2EC1">
            <w:pPr>
              <w:pStyle w:val="Bezproreda2"/>
              <w:jc w:val="center"/>
              <w:rPr>
                <w:sz w:val="16"/>
                <w:szCs w:val="16"/>
              </w:rPr>
            </w:pPr>
          </w:p>
        </w:tc>
        <w:tc>
          <w:tcPr>
            <w:tcW w:w="850" w:type="dxa"/>
          </w:tcPr>
          <w:p w14:paraId="28CBA01A" w14:textId="77777777" w:rsidR="00567EBD" w:rsidRPr="00E02282" w:rsidRDefault="00567EBD" w:rsidP="002D2EC1">
            <w:pPr>
              <w:pStyle w:val="Bezproreda2"/>
              <w:jc w:val="center"/>
              <w:rPr>
                <w:sz w:val="16"/>
                <w:szCs w:val="16"/>
              </w:rPr>
            </w:pPr>
          </w:p>
        </w:tc>
        <w:tc>
          <w:tcPr>
            <w:tcW w:w="236" w:type="dxa"/>
            <w:shd w:val="clear" w:color="auto" w:fill="9CC2E5" w:themeFill="accent1" w:themeFillTint="99"/>
          </w:tcPr>
          <w:p w14:paraId="26C9C12A" w14:textId="77777777" w:rsidR="00567EBD" w:rsidRPr="00E02282" w:rsidRDefault="00567EBD" w:rsidP="002D2EC1">
            <w:pPr>
              <w:pStyle w:val="Bezproreda2"/>
              <w:jc w:val="center"/>
              <w:rPr>
                <w:b/>
                <w:sz w:val="16"/>
                <w:szCs w:val="16"/>
              </w:rPr>
            </w:pPr>
            <w:r w:rsidRPr="00E02282">
              <w:rPr>
                <w:b/>
                <w:sz w:val="16"/>
                <w:szCs w:val="16"/>
              </w:rPr>
              <w:t>X</w:t>
            </w:r>
          </w:p>
        </w:tc>
      </w:tr>
      <w:tr w:rsidR="00567EBD" w:rsidRPr="00E02282" w14:paraId="7A7237E7" w14:textId="77777777" w:rsidTr="0013652E">
        <w:tc>
          <w:tcPr>
            <w:tcW w:w="1473" w:type="dxa"/>
            <w:shd w:val="clear" w:color="auto" w:fill="BDD6EE"/>
          </w:tcPr>
          <w:p w14:paraId="2E127A25" w14:textId="77777777" w:rsidR="00567EBD" w:rsidRPr="00E02282" w:rsidRDefault="00567EBD" w:rsidP="00E02282">
            <w:pPr>
              <w:pStyle w:val="Bezproreda2"/>
              <w:rPr>
                <w:sz w:val="16"/>
                <w:szCs w:val="16"/>
              </w:rPr>
            </w:pPr>
            <w:r w:rsidRPr="00E02282">
              <w:rPr>
                <w:sz w:val="16"/>
                <w:szCs w:val="16"/>
              </w:rPr>
              <w:t>Visoka spremnost</w:t>
            </w:r>
          </w:p>
        </w:tc>
        <w:tc>
          <w:tcPr>
            <w:tcW w:w="329" w:type="dxa"/>
            <w:shd w:val="clear" w:color="auto" w:fill="FFFF00"/>
          </w:tcPr>
          <w:p w14:paraId="15E4AE84" w14:textId="77777777" w:rsidR="00567EBD" w:rsidRPr="00E02282" w:rsidRDefault="00567EBD" w:rsidP="00E02282">
            <w:pPr>
              <w:pStyle w:val="Bezproreda2"/>
              <w:rPr>
                <w:sz w:val="16"/>
                <w:szCs w:val="16"/>
              </w:rPr>
            </w:pPr>
            <w:r w:rsidRPr="00E02282">
              <w:rPr>
                <w:sz w:val="16"/>
                <w:szCs w:val="16"/>
              </w:rPr>
              <w:t>2</w:t>
            </w:r>
          </w:p>
        </w:tc>
        <w:tc>
          <w:tcPr>
            <w:tcW w:w="692" w:type="dxa"/>
          </w:tcPr>
          <w:p w14:paraId="0107C5F7" w14:textId="77777777" w:rsidR="00567EBD" w:rsidRPr="00E02282" w:rsidRDefault="00567EBD" w:rsidP="002D2EC1">
            <w:pPr>
              <w:pStyle w:val="Bezproreda2"/>
              <w:jc w:val="center"/>
              <w:rPr>
                <w:sz w:val="16"/>
                <w:szCs w:val="16"/>
              </w:rPr>
            </w:pPr>
            <w:r w:rsidRPr="00E02282">
              <w:rPr>
                <w:sz w:val="16"/>
                <w:szCs w:val="16"/>
              </w:rPr>
              <w:t>X</w:t>
            </w:r>
          </w:p>
        </w:tc>
        <w:tc>
          <w:tcPr>
            <w:tcW w:w="999" w:type="dxa"/>
          </w:tcPr>
          <w:p w14:paraId="22423733" w14:textId="77777777" w:rsidR="00567EBD" w:rsidRPr="00E02282" w:rsidRDefault="00567EBD" w:rsidP="002D2EC1">
            <w:pPr>
              <w:pStyle w:val="Bezproreda2"/>
              <w:jc w:val="center"/>
              <w:rPr>
                <w:sz w:val="16"/>
                <w:szCs w:val="16"/>
              </w:rPr>
            </w:pPr>
          </w:p>
        </w:tc>
        <w:tc>
          <w:tcPr>
            <w:tcW w:w="729" w:type="dxa"/>
          </w:tcPr>
          <w:p w14:paraId="614C6848" w14:textId="77777777" w:rsidR="00567EBD" w:rsidRPr="00E02282" w:rsidRDefault="00567EBD" w:rsidP="002D2EC1">
            <w:pPr>
              <w:pStyle w:val="Bezproreda2"/>
              <w:jc w:val="center"/>
              <w:rPr>
                <w:sz w:val="16"/>
                <w:szCs w:val="16"/>
              </w:rPr>
            </w:pPr>
          </w:p>
        </w:tc>
        <w:tc>
          <w:tcPr>
            <w:tcW w:w="686" w:type="dxa"/>
          </w:tcPr>
          <w:p w14:paraId="4B4985CF" w14:textId="77777777" w:rsidR="00567EBD" w:rsidRPr="00E02282" w:rsidRDefault="00567EBD" w:rsidP="002D2EC1">
            <w:pPr>
              <w:pStyle w:val="Bezproreda2"/>
              <w:jc w:val="center"/>
              <w:rPr>
                <w:sz w:val="16"/>
                <w:szCs w:val="16"/>
              </w:rPr>
            </w:pPr>
            <w:r w:rsidRPr="00E02282">
              <w:rPr>
                <w:sz w:val="16"/>
                <w:szCs w:val="16"/>
              </w:rPr>
              <w:t>X</w:t>
            </w:r>
          </w:p>
        </w:tc>
        <w:tc>
          <w:tcPr>
            <w:tcW w:w="767" w:type="dxa"/>
          </w:tcPr>
          <w:p w14:paraId="5E9F2AB7" w14:textId="77777777" w:rsidR="00567EBD" w:rsidRPr="00E02282" w:rsidRDefault="00567EBD" w:rsidP="002D2EC1">
            <w:pPr>
              <w:pStyle w:val="Bezproreda2"/>
              <w:jc w:val="center"/>
              <w:rPr>
                <w:sz w:val="16"/>
                <w:szCs w:val="16"/>
              </w:rPr>
            </w:pPr>
          </w:p>
        </w:tc>
        <w:tc>
          <w:tcPr>
            <w:tcW w:w="1042" w:type="dxa"/>
          </w:tcPr>
          <w:p w14:paraId="1B36AA7D" w14:textId="77777777" w:rsidR="00567EBD" w:rsidRPr="00E02282" w:rsidRDefault="00567EBD" w:rsidP="002D2EC1">
            <w:pPr>
              <w:pStyle w:val="Bezproreda2"/>
              <w:jc w:val="center"/>
              <w:rPr>
                <w:sz w:val="16"/>
                <w:szCs w:val="16"/>
              </w:rPr>
            </w:pPr>
          </w:p>
        </w:tc>
        <w:tc>
          <w:tcPr>
            <w:tcW w:w="1043" w:type="dxa"/>
          </w:tcPr>
          <w:p w14:paraId="1B37487E" w14:textId="77777777" w:rsidR="00567EBD" w:rsidRPr="00E02282" w:rsidRDefault="00567EBD" w:rsidP="002D2EC1">
            <w:pPr>
              <w:pStyle w:val="Bezproreda2"/>
              <w:jc w:val="center"/>
              <w:rPr>
                <w:sz w:val="16"/>
                <w:szCs w:val="16"/>
              </w:rPr>
            </w:pPr>
          </w:p>
        </w:tc>
        <w:tc>
          <w:tcPr>
            <w:tcW w:w="850" w:type="dxa"/>
          </w:tcPr>
          <w:p w14:paraId="32E4BD66" w14:textId="77777777" w:rsidR="00567EBD" w:rsidRPr="00E02282" w:rsidRDefault="00567EBD" w:rsidP="002D2EC1">
            <w:pPr>
              <w:pStyle w:val="Bezproreda2"/>
              <w:jc w:val="center"/>
              <w:rPr>
                <w:sz w:val="16"/>
                <w:szCs w:val="16"/>
              </w:rPr>
            </w:pPr>
            <w:r w:rsidRPr="00E02282">
              <w:rPr>
                <w:sz w:val="16"/>
                <w:szCs w:val="16"/>
              </w:rPr>
              <w:t>X</w:t>
            </w:r>
          </w:p>
        </w:tc>
        <w:tc>
          <w:tcPr>
            <w:tcW w:w="236" w:type="dxa"/>
            <w:shd w:val="clear" w:color="auto" w:fill="9CC2E5" w:themeFill="accent1" w:themeFillTint="99"/>
          </w:tcPr>
          <w:p w14:paraId="0C42D1AB" w14:textId="77777777" w:rsidR="00567EBD" w:rsidRPr="00E02282" w:rsidRDefault="00567EBD" w:rsidP="002D2EC1">
            <w:pPr>
              <w:pStyle w:val="Bezproreda2"/>
              <w:jc w:val="center"/>
              <w:rPr>
                <w:b/>
                <w:sz w:val="16"/>
                <w:szCs w:val="16"/>
              </w:rPr>
            </w:pPr>
          </w:p>
        </w:tc>
      </w:tr>
      <w:tr w:rsidR="00567EBD" w:rsidRPr="00E02282" w14:paraId="5C5B7103" w14:textId="77777777" w:rsidTr="0013652E">
        <w:tc>
          <w:tcPr>
            <w:tcW w:w="1473" w:type="dxa"/>
            <w:shd w:val="clear" w:color="auto" w:fill="BDD6EE"/>
          </w:tcPr>
          <w:p w14:paraId="0AD78E42" w14:textId="77777777" w:rsidR="00567EBD" w:rsidRPr="00E02282" w:rsidRDefault="00567EBD" w:rsidP="00E02282">
            <w:pPr>
              <w:pStyle w:val="Bezproreda2"/>
              <w:rPr>
                <w:sz w:val="16"/>
                <w:szCs w:val="16"/>
              </w:rPr>
            </w:pPr>
            <w:r w:rsidRPr="00E02282">
              <w:rPr>
                <w:sz w:val="16"/>
                <w:szCs w:val="16"/>
              </w:rPr>
              <w:t>Vrlo visoka spremnost</w:t>
            </w:r>
          </w:p>
        </w:tc>
        <w:tc>
          <w:tcPr>
            <w:tcW w:w="329" w:type="dxa"/>
            <w:shd w:val="clear" w:color="auto" w:fill="00B050"/>
          </w:tcPr>
          <w:p w14:paraId="0A793ED7" w14:textId="77777777" w:rsidR="00567EBD" w:rsidRPr="00E02282" w:rsidRDefault="00567EBD" w:rsidP="00E02282">
            <w:pPr>
              <w:pStyle w:val="Bezproreda2"/>
              <w:rPr>
                <w:sz w:val="16"/>
                <w:szCs w:val="16"/>
              </w:rPr>
            </w:pPr>
            <w:r w:rsidRPr="00E02282">
              <w:rPr>
                <w:sz w:val="16"/>
                <w:szCs w:val="16"/>
              </w:rPr>
              <w:t>1</w:t>
            </w:r>
          </w:p>
        </w:tc>
        <w:tc>
          <w:tcPr>
            <w:tcW w:w="692" w:type="dxa"/>
          </w:tcPr>
          <w:p w14:paraId="686C6ECF" w14:textId="77777777" w:rsidR="00567EBD" w:rsidRPr="00E02282" w:rsidRDefault="00567EBD" w:rsidP="002D2EC1">
            <w:pPr>
              <w:pStyle w:val="Bezproreda2"/>
              <w:jc w:val="center"/>
              <w:rPr>
                <w:sz w:val="16"/>
                <w:szCs w:val="16"/>
              </w:rPr>
            </w:pPr>
          </w:p>
        </w:tc>
        <w:tc>
          <w:tcPr>
            <w:tcW w:w="999" w:type="dxa"/>
          </w:tcPr>
          <w:p w14:paraId="22E3D797" w14:textId="77777777" w:rsidR="00567EBD" w:rsidRPr="00E02282" w:rsidRDefault="00567EBD" w:rsidP="002D2EC1">
            <w:pPr>
              <w:pStyle w:val="Bezproreda2"/>
              <w:jc w:val="center"/>
              <w:rPr>
                <w:sz w:val="16"/>
                <w:szCs w:val="16"/>
              </w:rPr>
            </w:pPr>
            <w:r w:rsidRPr="00E02282">
              <w:rPr>
                <w:sz w:val="16"/>
                <w:szCs w:val="16"/>
              </w:rPr>
              <w:t>X</w:t>
            </w:r>
          </w:p>
        </w:tc>
        <w:tc>
          <w:tcPr>
            <w:tcW w:w="729" w:type="dxa"/>
          </w:tcPr>
          <w:p w14:paraId="19D26DE9" w14:textId="77777777" w:rsidR="00567EBD" w:rsidRPr="00E02282" w:rsidRDefault="00567EBD" w:rsidP="002D2EC1">
            <w:pPr>
              <w:pStyle w:val="Bezproreda2"/>
              <w:jc w:val="center"/>
              <w:rPr>
                <w:sz w:val="16"/>
                <w:szCs w:val="16"/>
              </w:rPr>
            </w:pPr>
            <w:r w:rsidRPr="00E02282">
              <w:rPr>
                <w:sz w:val="16"/>
                <w:szCs w:val="16"/>
              </w:rPr>
              <w:t>X</w:t>
            </w:r>
          </w:p>
        </w:tc>
        <w:tc>
          <w:tcPr>
            <w:tcW w:w="686" w:type="dxa"/>
          </w:tcPr>
          <w:p w14:paraId="38CF4402" w14:textId="77777777" w:rsidR="00567EBD" w:rsidRPr="00E02282" w:rsidRDefault="00567EBD" w:rsidP="002D2EC1">
            <w:pPr>
              <w:pStyle w:val="Bezproreda2"/>
              <w:jc w:val="center"/>
              <w:rPr>
                <w:sz w:val="16"/>
                <w:szCs w:val="16"/>
              </w:rPr>
            </w:pPr>
          </w:p>
        </w:tc>
        <w:tc>
          <w:tcPr>
            <w:tcW w:w="767" w:type="dxa"/>
          </w:tcPr>
          <w:p w14:paraId="0270DBB2" w14:textId="77777777" w:rsidR="00567EBD" w:rsidRPr="00E02282" w:rsidRDefault="00567EBD" w:rsidP="002D2EC1">
            <w:pPr>
              <w:pStyle w:val="Bezproreda2"/>
              <w:jc w:val="center"/>
              <w:rPr>
                <w:sz w:val="16"/>
                <w:szCs w:val="16"/>
              </w:rPr>
            </w:pPr>
          </w:p>
        </w:tc>
        <w:tc>
          <w:tcPr>
            <w:tcW w:w="1042" w:type="dxa"/>
          </w:tcPr>
          <w:p w14:paraId="3EA8DC68" w14:textId="77777777" w:rsidR="00567EBD" w:rsidRPr="00E02282" w:rsidRDefault="00567EBD" w:rsidP="002D2EC1">
            <w:pPr>
              <w:pStyle w:val="Bezproreda2"/>
              <w:jc w:val="center"/>
              <w:rPr>
                <w:sz w:val="16"/>
                <w:szCs w:val="16"/>
              </w:rPr>
            </w:pPr>
          </w:p>
        </w:tc>
        <w:tc>
          <w:tcPr>
            <w:tcW w:w="1043" w:type="dxa"/>
          </w:tcPr>
          <w:p w14:paraId="6F1C6A15" w14:textId="77777777" w:rsidR="00567EBD" w:rsidRPr="00E02282" w:rsidRDefault="00567EBD" w:rsidP="002D2EC1">
            <w:pPr>
              <w:pStyle w:val="Bezproreda2"/>
              <w:jc w:val="center"/>
              <w:rPr>
                <w:sz w:val="16"/>
                <w:szCs w:val="16"/>
              </w:rPr>
            </w:pPr>
          </w:p>
        </w:tc>
        <w:tc>
          <w:tcPr>
            <w:tcW w:w="850" w:type="dxa"/>
          </w:tcPr>
          <w:p w14:paraId="301E927A" w14:textId="77777777" w:rsidR="00567EBD" w:rsidRPr="00E02282" w:rsidRDefault="00567EBD" w:rsidP="002D2EC1">
            <w:pPr>
              <w:pStyle w:val="Bezproreda2"/>
              <w:jc w:val="center"/>
              <w:rPr>
                <w:sz w:val="16"/>
                <w:szCs w:val="16"/>
              </w:rPr>
            </w:pPr>
          </w:p>
        </w:tc>
        <w:tc>
          <w:tcPr>
            <w:tcW w:w="236" w:type="dxa"/>
            <w:shd w:val="clear" w:color="auto" w:fill="9CC2E5" w:themeFill="accent1" w:themeFillTint="99"/>
          </w:tcPr>
          <w:p w14:paraId="1FE62D10" w14:textId="77777777" w:rsidR="00567EBD" w:rsidRPr="00E02282" w:rsidRDefault="00567EBD" w:rsidP="002D2EC1">
            <w:pPr>
              <w:pStyle w:val="Bezproreda2"/>
              <w:jc w:val="center"/>
              <w:rPr>
                <w:sz w:val="16"/>
                <w:szCs w:val="16"/>
              </w:rPr>
            </w:pPr>
          </w:p>
        </w:tc>
      </w:tr>
    </w:tbl>
    <w:p w14:paraId="3B0B74C1" w14:textId="77777777" w:rsidR="00567EBD" w:rsidRDefault="00567EBD" w:rsidP="00567EBD">
      <w:pPr>
        <w:pStyle w:val="Bezproreda"/>
      </w:pPr>
    </w:p>
    <w:p w14:paraId="418AE2D6" w14:textId="77777777" w:rsidR="00567EBD" w:rsidRPr="00070962" w:rsidRDefault="00567EBD" w:rsidP="00567EBD">
      <w:pPr>
        <w:pStyle w:val="Bezproreda"/>
      </w:pPr>
    </w:p>
    <w:p w14:paraId="082CF39A" w14:textId="77777777" w:rsidR="00567EBD" w:rsidRPr="00070962" w:rsidRDefault="00567EBD" w:rsidP="005F33B1">
      <w:pPr>
        <w:pStyle w:val="Bezproreda"/>
        <w:numPr>
          <w:ilvl w:val="0"/>
          <w:numId w:val="62"/>
        </w:numPr>
        <w:ind w:left="567" w:hanging="283"/>
        <w:rPr>
          <w:b/>
        </w:rPr>
      </w:pPr>
      <w:r w:rsidRPr="00070962">
        <w:rPr>
          <w:b/>
        </w:rPr>
        <w:t>Stanje mobilnosti operativnih kapaciteta sustava civilne zaštite i stanja komunikacijskih kapaciteta</w:t>
      </w:r>
    </w:p>
    <w:p w14:paraId="3F8A15D7" w14:textId="77777777" w:rsidR="00567EBD" w:rsidRPr="00E02282" w:rsidRDefault="00567EBD" w:rsidP="00E02282">
      <w:pPr>
        <w:pStyle w:val="Bezproreda2"/>
        <w:rPr>
          <w:szCs w:val="24"/>
        </w:rPr>
      </w:pPr>
      <w:r w:rsidRPr="00E02282">
        <w:rPr>
          <w:szCs w:val="24"/>
        </w:rPr>
        <w:t xml:space="preserve">Procjena spremnosti sustava civilne zaštite provodi se na temelju procjene stanja mobilnosti operativnih kapaciteta sustava civilne zaštite i stanja komunikacijskih kapaciteta na temelju procjene stanja </w:t>
      </w:r>
      <w:r w:rsidRPr="00E02282">
        <w:rPr>
          <w:b/>
          <w:szCs w:val="24"/>
        </w:rPr>
        <w:t>transportne potpore i komunikacijskih kapaciteta</w:t>
      </w:r>
      <w:r w:rsidRPr="00E02282">
        <w:rPr>
          <w:szCs w:val="24"/>
        </w:rPr>
        <w:t xml:space="preserve">. </w:t>
      </w:r>
    </w:p>
    <w:p w14:paraId="2F74AA1B" w14:textId="77777777" w:rsidR="00B215A5" w:rsidRDefault="00B215A5" w:rsidP="00E02282">
      <w:pPr>
        <w:pStyle w:val="Bezproreda"/>
        <w:rPr>
          <w:rFonts w:cs="Times New Roman"/>
          <w:szCs w:val="24"/>
        </w:rPr>
      </w:pPr>
    </w:p>
    <w:p w14:paraId="29AE8ED9" w14:textId="77777777" w:rsidR="00567EBD" w:rsidRPr="00E02282" w:rsidRDefault="00567EBD" w:rsidP="00E02282">
      <w:pPr>
        <w:pStyle w:val="Bezproreda"/>
        <w:rPr>
          <w:rFonts w:cs="Times New Roman"/>
          <w:szCs w:val="24"/>
        </w:rPr>
      </w:pPr>
      <w:r w:rsidRPr="00E02282">
        <w:rPr>
          <w:rFonts w:cs="Times New Roman"/>
          <w:szCs w:val="24"/>
        </w:rPr>
        <w:t>Ukupna razina spremnosti operativnih kapaciteta procijenjena je</w:t>
      </w:r>
      <w:r w:rsidRPr="00E02282">
        <w:rPr>
          <w:rFonts w:cs="Times New Roman"/>
          <w:b/>
          <w:szCs w:val="24"/>
        </w:rPr>
        <w:t xml:space="preserve"> vrlo</w:t>
      </w:r>
      <w:r w:rsidRPr="00E02282">
        <w:rPr>
          <w:rFonts w:cs="Times New Roman"/>
          <w:szCs w:val="24"/>
        </w:rPr>
        <w:t xml:space="preserve"> </w:t>
      </w:r>
      <w:r w:rsidRPr="00E02282">
        <w:rPr>
          <w:rFonts w:cs="Times New Roman"/>
          <w:b/>
          <w:szCs w:val="24"/>
        </w:rPr>
        <w:t>visokom</w:t>
      </w:r>
      <w:r w:rsidRPr="00E02282">
        <w:rPr>
          <w:rFonts w:cs="Times New Roman"/>
          <w:szCs w:val="24"/>
        </w:rPr>
        <w:t xml:space="preserve"> iz razloga što će se u sve radnje oko </w:t>
      </w:r>
      <w:r w:rsidRPr="00E02282">
        <w:rPr>
          <w:rFonts w:cs="Times New Roman"/>
          <w:b/>
          <w:szCs w:val="24"/>
        </w:rPr>
        <w:t>tehničko-tehnološke nesreće s opasnim tvarima</w:t>
      </w:r>
      <w:r w:rsidRPr="00E02282">
        <w:rPr>
          <w:rFonts w:cs="Times New Roman"/>
          <w:szCs w:val="24"/>
        </w:rPr>
        <w:t xml:space="preserve"> uključiti samo operativni kapaciteti koji posjeduju mobilnost i mogućnost međusobne komunikacije. </w:t>
      </w:r>
    </w:p>
    <w:p w14:paraId="28AAE7C9" w14:textId="77777777" w:rsidR="00567EBD" w:rsidRDefault="00567EBD" w:rsidP="00567EBD">
      <w:pPr>
        <w:pStyle w:val="Bezproreda"/>
        <w:ind w:left="720"/>
      </w:pPr>
    </w:p>
    <w:p w14:paraId="3F8AD267" w14:textId="77777777" w:rsidR="006F7F0C" w:rsidRDefault="006F7F0C" w:rsidP="00567EBD">
      <w:pPr>
        <w:pStyle w:val="Bezproreda"/>
        <w:ind w:left="720"/>
      </w:pPr>
    </w:p>
    <w:p w14:paraId="4BB67EBA" w14:textId="0E1BA9B3" w:rsidR="00567EBD" w:rsidRPr="00325DA3" w:rsidRDefault="00567EBD" w:rsidP="00567EBD">
      <w:pPr>
        <w:pStyle w:val="Bezproreda"/>
        <w:ind w:left="720"/>
        <w:rPr>
          <w:sz w:val="20"/>
          <w:szCs w:val="20"/>
        </w:rPr>
      </w:pPr>
      <w:r>
        <w:rPr>
          <w:sz w:val="20"/>
          <w:szCs w:val="20"/>
        </w:rPr>
        <w:t xml:space="preserve">                               </w:t>
      </w:r>
      <w:r w:rsidR="00E31898">
        <w:rPr>
          <w:sz w:val="20"/>
          <w:szCs w:val="20"/>
        </w:rPr>
        <w:t>Tablica 18</w:t>
      </w:r>
      <w:r w:rsidR="00296042">
        <w:rPr>
          <w:sz w:val="20"/>
          <w:szCs w:val="20"/>
        </w:rPr>
        <w:t>8</w:t>
      </w:r>
      <w:r w:rsidRPr="00325DA3">
        <w:rPr>
          <w:sz w:val="20"/>
          <w:szCs w:val="20"/>
        </w:rPr>
        <w:t xml:space="preserve">: Spremnost </w:t>
      </w:r>
      <w:r>
        <w:rPr>
          <w:sz w:val="20"/>
          <w:szCs w:val="20"/>
        </w:rPr>
        <w:t>operativnih i komunikacijskih sustava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567EBD" w:rsidRPr="00FB1A94" w14:paraId="06BB927B" w14:textId="77777777" w:rsidTr="00990241">
        <w:trPr>
          <w:jc w:val="center"/>
        </w:trPr>
        <w:tc>
          <w:tcPr>
            <w:tcW w:w="2317" w:type="dxa"/>
            <w:shd w:val="clear" w:color="auto" w:fill="BDD6EE"/>
          </w:tcPr>
          <w:p w14:paraId="33288016" w14:textId="77777777" w:rsidR="00567EBD" w:rsidRPr="00FB1A94" w:rsidRDefault="00567EBD" w:rsidP="00990241">
            <w:pPr>
              <w:pStyle w:val="Bezproreda"/>
              <w:rPr>
                <w:sz w:val="20"/>
                <w:szCs w:val="20"/>
              </w:rPr>
            </w:pPr>
            <w:r w:rsidRPr="00FB1A94">
              <w:rPr>
                <w:sz w:val="20"/>
                <w:szCs w:val="20"/>
              </w:rPr>
              <w:t>Vrlo niska spremnost</w:t>
            </w:r>
          </w:p>
        </w:tc>
        <w:tc>
          <w:tcPr>
            <w:tcW w:w="1276" w:type="dxa"/>
            <w:shd w:val="clear" w:color="auto" w:fill="FF0000"/>
          </w:tcPr>
          <w:p w14:paraId="33C68FA7" w14:textId="77777777" w:rsidR="00567EBD" w:rsidRPr="00FB1A94" w:rsidRDefault="00567EBD" w:rsidP="00990241">
            <w:pPr>
              <w:pStyle w:val="Bezproreda"/>
              <w:jc w:val="center"/>
              <w:rPr>
                <w:sz w:val="20"/>
                <w:szCs w:val="20"/>
              </w:rPr>
            </w:pPr>
            <w:r w:rsidRPr="00FB1A94">
              <w:rPr>
                <w:sz w:val="20"/>
                <w:szCs w:val="20"/>
              </w:rPr>
              <w:t>4</w:t>
            </w:r>
          </w:p>
        </w:tc>
        <w:tc>
          <w:tcPr>
            <w:tcW w:w="850" w:type="dxa"/>
          </w:tcPr>
          <w:p w14:paraId="6381D454" w14:textId="77777777" w:rsidR="00567EBD" w:rsidRPr="00FB1A94" w:rsidRDefault="00567EBD" w:rsidP="00990241">
            <w:pPr>
              <w:pStyle w:val="Bezproreda"/>
              <w:jc w:val="center"/>
              <w:rPr>
                <w:sz w:val="20"/>
                <w:szCs w:val="20"/>
              </w:rPr>
            </w:pPr>
          </w:p>
        </w:tc>
      </w:tr>
      <w:tr w:rsidR="00567EBD" w:rsidRPr="00FB1A94" w14:paraId="34A11C54" w14:textId="77777777" w:rsidTr="00990241">
        <w:trPr>
          <w:jc w:val="center"/>
        </w:trPr>
        <w:tc>
          <w:tcPr>
            <w:tcW w:w="2317" w:type="dxa"/>
            <w:shd w:val="clear" w:color="auto" w:fill="BDD6EE"/>
          </w:tcPr>
          <w:p w14:paraId="64EF24BD" w14:textId="77777777" w:rsidR="00567EBD" w:rsidRPr="00FB1A94" w:rsidRDefault="00567EBD" w:rsidP="00990241">
            <w:pPr>
              <w:pStyle w:val="Bezproreda"/>
              <w:rPr>
                <w:sz w:val="20"/>
                <w:szCs w:val="20"/>
              </w:rPr>
            </w:pPr>
            <w:r w:rsidRPr="00FB1A94">
              <w:rPr>
                <w:sz w:val="20"/>
                <w:szCs w:val="20"/>
              </w:rPr>
              <w:t>Niska spremnost</w:t>
            </w:r>
          </w:p>
        </w:tc>
        <w:tc>
          <w:tcPr>
            <w:tcW w:w="1276" w:type="dxa"/>
            <w:shd w:val="clear" w:color="auto" w:fill="FFC000"/>
          </w:tcPr>
          <w:p w14:paraId="45615F5F" w14:textId="77777777" w:rsidR="00567EBD" w:rsidRPr="00FB1A94" w:rsidRDefault="00567EBD" w:rsidP="00990241">
            <w:pPr>
              <w:pStyle w:val="Bezproreda"/>
              <w:jc w:val="center"/>
              <w:rPr>
                <w:sz w:val="20"/>
                <w:szCs w:val="20"/>
              </w:rPr>
            </w:pPr>
            <w:r w:rsidRPr="00FB1A94">
              <w:rPr>
                <w:sz w:val="20"/>
                <w:szCs w:val="20"/>
              </w:rPr>
              <w:t>3</w:t>
            </w:r>
          </w:p>
        </w:tc>
        <w:tc>
          <w:tcPr>
            <w:tcW w:w="850" w:type="dxa"/>
          </w:tcPr>
          <w:p w14:paraId="43948AE4" w14:textId="77777777" w:rsidR="00567EBD" w:rsidRPr="00FB1A94" w:rsidRDefault="00567EBD" w:rsidP="00990241">
            <w:pPr>
              <w:pStyle w:val="Bezproreda"/>
              <w:jc w:val="center"/>
              <w:rPr>
                <w:sz w:val="20"/>
                <w:szCs w:val="20"/>
              </w:rPr>
            </w:pPr>
          </w:p>
        </w:tc>
      </w:tr>
      <w:tr w:rsidR="00567EBD" w:rsidRPr="00FB1A94" w14:paraId="0E9F9463" w14:textId="77777777" w:rsidTr="00990241">
        <w:trPr>
          <w:jc w:val="center"/>
        </w:trPr>
        <w:tc>
          <w:tcPr>
            <w:tcW w:w="2317" w:type="dxa"/>
            <w:shd w:val="clear" w:color="auto" w:fill="BDD6EE"/>
          </w:tcPr>
          <w:p w14:paraId="23C891A4" w14:textId="77777777" w:rsidR="00567EBD" w:rsidRPr="00FB1A94" w:rsidRDefault="00567EBD" w:rsidP="00990241">
            <w:pPr>
              <w:pStyle w:val="Bezproreda"/>
              <w:rPr>
                <w:sz w:val="20"/>
                <w:szCs w:val="20"/>
              </w:rPr>
            </w:pPr>
            <w:r w:rsidRPr="00FB1A94">
              <w:rPr>
                <w:sz w:val="20"/>
                <w:szCs w:val="20"/>
              </w:rPr>
              <w:t>Visoka spremnost</w:t>
            </w:r>
          </w:p>
        </w:tc>
        <w:tc>
          <w:tcPr>
            <w:tcW w:w="1276" w:type="dxa"/>
            <w:shd w:val="clear" w:color="auto" w:fill="FFFF00"/>
          </w:tcPr>
          <w:p w14:paraId="60881339" w14:textId="77777777" w:rsidR="00567EBD" w:rsidRPr="00FB1A94" w:rsidRDefault="00567EBD" w:rsidP="00990241">
            <w:pPr>
              <w:pStyle w:val="Bezproreda"/>
              <w:jc w:val="center"/>
              <w:rPr>
                <w:sz w:val="20"/>
                <w:szCs w:val="20"/>
              </w:rPr>
            </w:pPr>
            <w:r w:rsidRPr="00FB1A94">
              <w:rPr>
                <w:sz w:val="20"/>
                <w:szCs w:val="20"/>
              </w:rPr>
              <w:t>2</w:t>
            </w:r>
          </w:p>
        </w:tc>
        <w:tc>
          <w:tcPr>
            <w:tcW w:w="850" w:type="dxa"/>
          </w:tcPr>
          <w:p w14:paraId="5F5658F5" w14:textId="77777777" w:rsidR="00567EBD" w:rsidRPr="00FB1A94" w:rsidRDefault="00567EBD" w:rsidP="00990241">
            <w:pPr>
              <w:pStyle w:val="Bezproreda"/>
              <w:jc w:val="center"/>
              <w:rPr>
                <w:sz w:val="20"/>
                <w:szCs w:val="20"/>
              </w:rPr>
            </w:pPr>
          </w:p>
        </w:tc>
      </w:tr>
      <w:tr w:rsidR="00567EBD" w:rsidRPr="00FB1A94" w14:paraId="04637DDF" w14:textId="77777777" w:rsidTr="00990241">
        <w:trPr>
          <w:jc w:val="center"/>
        </w:trPr>
        <w:tc>
          <w:tcPr>
            <w:tcW w:w="2317" w:type="dxa"/>
            <w:shd w:val="clear" w:color="auto" w:fill="BDD6EE"/>
          </w:tcPr>
          <w:p w14:paraId="1B0C443A" w14:textId="77777777" w:rsidR="00567EBD" w:rsidRPr="00FB1A94" w:rsidRDefault="00567EBD" w:rsidP="00990241">
            <w:pPr>
              <w:pStyle w:val="Bezproreda"/>
              <w:rPr>
                <w:sz w:val="20"/>
                <w:szCs w:val="20"/>
              </w:rPr>
            </w:pPr>
            <w:r w:rsidRPr="00FB1A94">
              <w:rPr>
                <w:sz w:val="20"/>
                <w:szCs w:val="20"/>
              </w:rPr>
              <w:t>Vrlo visoka spremnost</w:t>
            </w:r>
          </w:p>
        </w:tc>
        <w:tc>
          <w:tcPr>
            <w:tcW w:w="1276" w:type="dxa"/>
            <w:shd w:val="clear" w:color="auto" w:fill="00B050"/>
          </w:tcPr>
          <w:p w14:paraId="40A229A1" w14:textId="77777777" w:rsidR="00567EBD" w:rsidRPr="00FB1A94" w:rsidRDefault="00567EBD" w:rsidP="00990241">
            <w:pPr>
              <w:pStyle w:val="Bezproreda"/>
              <w:jc w:val="center"/>
              <w:rPr>
                <w:sz w:val="20"/>
                <w:szCs w:val="20"/>
              </w:rPr>
            </w:pPr>
            <w:r w:rsidRPr="00FB1A94">
              <w:rPr>
                <w:sz w:val="20"/>
                <w:szCs w:val="20"/>
              </w:rPr>
              <w:t>1</w:t>
            </w:r>
          </w:p>
        </w:tc>
        <w:tc>
          <w:tcPr>
            <w:tcW w:w="850" w:type="dxa"/>
          </w:tcPr>
          <w:p w14:paraId="2823E70C" w14:textId="77777777" w:rsidR="00567EBD" w:rsidRPr="00FB1A94" w:rsidRDefault="00567EBD" w:rsidP="00990241">
            <w:pPr>
              <w:pStyle w:val="Bezproreda"/>
              <w:jc w:val="center"/>
              <w:rPr>
                <w:sz w:val="20"/>
                <w:szCs w:val="20"/>
              </w:rPr>
            </w:pPr>
            <w:r>
              <w:rPr>
                <w:sz w:val="20"/>
                <w:szCs w:val="20"/>
              </w:rPr>
              <w:t>X</w:t>
            </w:r>
          </w:p>
        </w:tc>
      </w:tr>
    </w:tbl>
    <w:p w14:paraId="77E08490" w14:textId="77777777" w:rsidR="00567EBD" w:rsidRDefault="00567EBD" w:rsidP="00567EBD">
      <w:pPr>
        <w:pStyle w:val="Bezproreda"/>
        <w:ind w:left="720"/>
      </w:pPr>
    </w:p>
    <w:p w14:paraId="7B4A7D1F" w14:textId="77777777" w:rsidR="00567EBD" w:rsidRDefault="00567EBD" w:rsidP="00567EBD">
      <w:pPr>
        <w:pStyle w:val="Bezproreda"/>
        <w:ind w:left="720"/>
      </w:pPr>
    </w:p>
    <w:p w14:paraId="73AF155B" w14:textId="72036ECD" w:rsidR="00567EBD" w:rsidRPr="00070962" w:rsidRDefault="00567EBD" w:rsidP="00567EBD">
      <w:pPr>
        <w:pStyle w:val="Bezproreda"/>
      </w:pPr>
      <w:r w:rsidRPr="009D4D5B">
        <w:rPr>
          <w:b/>
          <w:u w:val="single"/>
        </w:rPr>
        <w:t>Područje reagiranja „tehničko-tehnološke nesreće s opasnim tvarima“ – zaključak</w:t>
      </w:r>
      <w:r w:rsidRPr="00070962">
        <w:br/>
        <w:t xml:space="preserve">Procjena ukupne spremnosti sustava civilne zaštite za područje Grada </w:t>
      </w:r>
      <w:r w:rsidR="00B215A5">
        <w:t>Ploč</w:t>
      </w:r>
      <w:r w:rsidR="007E254D">
        <w:t>a</w:t>
      </w:r>
      <w:r w:rsidRPr="00070962">
        <w:t xml:space="preserve"> u području</w:t>
      </w:r>
      <w:r>
        <w:t xml:space="preserve"> </w:t>
      </w:r>
      <w:r w:rsidRPr="00070962">
        <w:t>reagiranja i aktivnosti koje su usmjerene na zaštitu svih kategorija društvene vrijednosti</w:t>
      </w:r>
      <w:r>
        <w:t xml:space="preserve"> (život </w:t>
      </w:r>
      <w:r w:rsidRPr="00070962">
        <w:t>i zdravlje ljudi, gospodarstvo, društvena stabilnost i politika) koje su potencijalno</w:t>
      </w:r>
      <w:r>
        <w:t xml:space="preserve"> </w:t>
      </w:r>
      <w:r w:rsidRPr="00070962">
        <w:t>izložene velikoj nesreći, ocjenjuje se sa</w:t>
      </w:r>
      <w:r w:rsidRPr="00FC1DBD">
        <w:rPr>
          <w:b/>
        </w:rPr>
        <w:t xml:space="preserve"> </w:t>
      </w:r>
      <w:r w:rsidRPr="00070962">
        <w:rPr>
          <w:b/>
        </w:rPr>
        <w:t>visokom spremnošću</w:t>
      </w:r>
      <w:r w:rsidRPr="00070962">
        <w:t>.</w:t>
      </w:r>
    </w:p>
    <w:p w14:paraId="1ED33115" w14:textId="77777777" w:rsidR="00567EBD" w:rsidRDefault="00567EBD" w:rsidP="00567EBD">
      <w:pPr>
        <w:pStyle w:val="Bezproreda"/>
        <w:ind w:left="720"/>
      </w:pPr>
    </w:p>
    <w:p w14:paraId="270EB132" w14:textId="6B07FA9D" w:rsidR="00567EBD" w:rsidRPr="007D2617" w:rsidRDefault="00E31898" w:rsidP="00567EBD">
      <w:pPr>
        <w:pStyle w:val="Bezproreda"/>
        <w:rPr>
          <w:sz w:val="20"/>
          <w:szCs w:val="20"/>
        </w:rPr>
      </w:pPr>
      <w:r>
        <w:rPr>
          <w:sz w:val="20"/>
          <w:szCs w:val="20"/>
        </w:rPr>
        <w:t>Tablica 18</w:t>
      </w:r>
      <w:r w:rsidR="00296042">
        <w:rPr>
          <w:sz w:val="20"/>
          <w:szCs w:val="20"/>
        </w:rPr>
        <w:t>9</w:t>
      </w:r>
      <w:r w:rsidR="00567EBD">
        <w:rPr>
          <w:sz w:val="20"/>
          <w:szCs w:val="20"/>
        </w:rPr>
        <w:t>: Zbirni pregled područja reagiranja operativnih snaga u slučaju tehničko-tehnološke katastrofe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6"/>
        <w:gridCol w:w="565"/>
        <w:gridCol w:w="1272"/>
        <w:gridCol w:w="1127"/>
        <w:gridCol w:w="2165"/>
        <w:gridCol w:w="1787"/>
      </w:tblGrid>
      <w:tr w:rsidR="00567EBD" w:rsidRPr="00FB1A94" w14:paraId="5E8997F1" w14:textId="77777777" w:rsidTr="00990241">
        <w:trPr>
          <w:jc w:val="center"/>
        </w:trPr>
        <w:tc>
          <w:tcPr>
            <w:tcW w:w="2611" w:type="dxa"/>
            <w:gridSpan w:val="2"/>
            <w:shd w:val="clear" w:color="auto" w:fill="9CC2E5"/>
          </w:tcPr>
          <w:p w14:paraId="79B09856" w14:textId="77777777" w:rsidR="00567EBD" w:rsidRPr="00FB1A94" w:rsidRDefault="00567EBD" w:rsidP="00990241">
            <w:pPr>
              <w:pStyle w:val="Bezproreda"/>
              <w:jc w:val="center"/>
              <w:rPr>
                <w:sz w:val="20"/>
                <w:szCs w:val="20"/>
              </w:rPr>
            </w:pPr>
          </w:p>
        </w:tc>
        <w:tc>
          <w:tcPr>
            <w:tcW w:w="1272" w:type="dxa"/>
            <w:shd w:val="clear" w:color="auto" w:fill="9CC2E5"/>
          </w:tcPr>
          <w:p w14:paraId="06D11EE5" w14:textId="77777777" w:rsidR="00567EBD" w:rsidRPr="00FB1A94" w:rsidRDefault="00567EBD" w:rsidP="00990241">
            <w:pPr>
              <w:pStyle w:val="Bezproreda"/>
              <w:rPr>
                <w:sz w:val="20"/>
                <w:szCs w:val="20"/>
              </w:rPr>
            </w:pPr>
            <w:r>
              <w:rPr>
                <w:sz w:val="20"/>
                <w:szCs w:val="20"/>
              </w:rPr>
              <w:t>Spremnost odgovornih i upravljačkih kapaciteta</w:t>
            </w:r>
          </w:p>
        </w:tc>
        <w:tc>
          <w:tcPr>
            <w:tcW w:w="1127" w:type="dxa"/>
            <w:shd w:val="clear" w:color="auto" w:fill="9CC2E5"/>
          </w:tcPr>
          <w:p w14:paraId="1F9AF037" w14:textId="77777777" w:rsidR="00567EBD" w:rsidRPr="00FB1A94" w:rsidRDefault="00567EBD" w:rsidP="00990241">
            <w:pPr>
              <w:pStyle w:val="Bezproreda"/>
              <w:rPr>
                <w:sz w:val="20"/>
                <w:szCs w:val="20"/>
              </w:rPr>
            </w:pPr>
            <w:r>
              <w:rPr>
                <w:sz w:val="20"/>
                <w:szCs w:val="20"/>
              </w:rPr>
              <w:t>Spremnost operativnih kapaciteta</w:t>
            </w:r>
          </w:p>
        </w:tc>
        <w:tc>
          <w:tcPr>
            <w:tcW w:w="2165" w:type="dxa"/>
            <w:shd w:val="clear" w:color="auto" w:fill="9CC2E5"/>
          </w:tcPr>
          <w:p w14:paraId="15FE2A3A" w14:textId="77777777" w:rsidR="00567EBD" w:rsidRPr="00FB1A94" w:rsidRDefault="00567EBD" w:rsidP="00990241">
            <w:pPr>
              <w:pStyle w:val="Bezproreda"/>
              <w:rPr>
                <w:sz w:val="20"/>
                <w:szCs w:val="20"/>
              </w:rPr>
            </w:pPr>
            <w:r>
              <w:rPr>
                <w:sz w:val="20"/>
                <w:szCs w:val="20"/>
              </w:rPr>
              <w:t>Stanje mobilnosti op. kapaciteta sustava CZ i stanje komunikacijskih kapaciteta</w:t>
            </w:r>
          </w:p>
        </w:tc>
        <w:tc>
          <w:tcPr>
            <w:tcW w:w="1787" w:type="dxa"/>
            <w:shd w:val="clear" w:color="auto" w:fill="9CC2E5"/>
          </w:tcPr>
          <w:p w14:paraId="52A6A80B" w14:textId="77777777" w:rsidR="00567EBD" w:rsidRPr="00A36252" w:rsidRDefault="00567EBD" w:rsidP="00990241">
            <w:pPr>
              <w:pStyle w:val="Bezproreda"/>
              <w:rPr>
                <w:b/>
                <w:sz w:val="20"/>
                <w:szCs w:val="20"/>
              </w:rPr>
            </w:pPr>
            <w:r w:rsidRPr="00A36252">
              <w:rPr>
                <w:b/>
                <w:sz w:val="20"/>
                <w:szCs w:val="20"/>
              </w:rPr>
              <w:t>Sveukupno</w:t>
            </w:r>
          </w:p>
        </w:tc>
      </w:tr>
      <w:tr w:rsidR="00567EBD" w:rsidRPr="00FB1A94" w14:paraId="474D966D" w14:textId="77777777" w:rsidTr="002D2EC1">
        <w:trPr>
          <w:jc w:val="center"/>
        </w:trPr>
        <w:tc>
          <w:tcPr>
            <w:tcW w:w="2046" w:type="dxa"/>
            <w:shd w:val="clear" w:color="auto" w:fill="BDD6EE"/>
          </w:tcPr>
          <w:p w14:paraId="5F96F29B" w14:textId="77777777" w:rsidR="00567EBD" w:rsidRPr="00FB1A94" w:rsidRDefault="00567EBD" w:rsidP="00990241">
            <w:pPr>
              <w:pStyle w:val="Bezproreda"/>
              <w:rPr>
                <w:sz w:val="20"/>
                <w:szCs w:val="20"/>
              </w:rPr>
            </w:pPr>
            <w:r>
              <w:rPr>
                <w:sz w:val="20"/>
                <w:szCs w:val="20"/>
              </w:rPr>
              <w:t>Vrlo niska spremnost</w:t>
            </w:r>
          </w:p>
        </w:tc>
        <w:tc>
          <w:tcPr>
            <w:tcW w:w="565" w:type="dxa"/>
            <w:shd w:val="clear" w:color="auto" w:fill="FF0000"/>
          </w:tcPr>
          <w:p w14:paraId="3CE62064" w14:textId="77777777" w:rsidR="00567EBD" w:rsidRPr="00FB1A94" w:rsidRDefault="00567EBD" w:rsidP="00990241">
            <w:pPr>
              <w:pStyle w:val="Bezproreda"/>
              <w:jc w:val="center"/>
              <w:rPr>
                <w:sz w:val="20"/>
                <w:szCs w:val="20"/>
              </w:rPr>
            </w:pPr>
            <w:r>
              <w:rPr>
                <w:sz w:val="20"/>
                <w:szCs w:val="20"/>
              </w:rPr>
              <w:t>4</w:t>
            </w:r>
          </w:p>
        </w:tc>
        <w:tc>
          <w:tcPr>
            <w:tcW w:w="1272" w:type="dxa"/>
          </w:tcPr>
          <w:p w14:paraId="63756E5F" w14:textId="77777777" w:rsidR="00567EBD" w:rsidRDefault="00567EBD" w:rsidP="00990241">
            <w:pPr>
              <w:pStyle w:val="Bezproreda"/>
              <w:jc w:val="center"/>
              <w:rPr>
                <w:sz w:val="20"/>
                <w:szCs w:val="20"/>
              </w:rPr>
            </w:pPr>
          </w:p>
        </w:tc>
        <w:tc>
          <w:tcPr>
            <w:tcW w:w="1127" w:type="dxa"/>
          </w:tcPr>
          <w:p w14:paraId="2B182EBF" w14:textId="77777777" w:rsidR="00567EBD" w:rsidRDefault="00567EBD" w:rsidP="00990241">
            <w:pPr>
              <w:pStyle w:val="Bezproreda"/>
              <w:jc w:val="center"/>
              <w:rPr>
                <w:sz w:val="20"/>
                <w:szCs w:val="20"/>
              </w:rPr>
            </w:pPr>
          </w:p>
        </w:tc>
        <w:tc>
          <w:tcPr>
            <w:tcW w:w="2165" w:type="dxa"/>
          </w:tcPr>
          <w:p w14:paraId="59C60F01" w14:textId="77777777" w:rsidR="00567EBD" w:rsidRDefault="00567EBD" w:rsidP="00990241">
            <w:pPr>
              <w:pStyle w:val="Bezproreda"/>
              <w:jc w:val="center"/>
              <w:rPr>
                <w:sz w:val="20"/>
                <w:szCs w:val="20"/>
              </w:rPr>
            </w:pPr>
          </w:p>
        </w:tc>
        <w:tc>
          <w:tcPr>
            <w:tcW w:w="1787" w:type="dxa"/>
            <w:shd w:val="clear" w:color="auto" w:fill="9CC2E5" w:themeFill="accent1" w:themeFillTint="99"/>
          </w:tcPr>
          <w:p w14:paraId="1E3A8D5B" w14:textId="77777777" w:rsidR="00567EBD" w:rsidRPr="00FB1A94" w:rsidRDefault="00567EBD" w:rsidP="00990241">
            <w:pPr>
              <w:pStyle w:val="Bezproreda"/>
              <w:jc w:val="center"/>
              <w:rPr>
                <w:sz w:val="20"/>
                <w:szCs w:val="20"/>
              </w:rPr>
            </w:pPr>
          </w:p>
        </w:tc>
      </w:tr>
      <w:tr w:rsidR="00567EBD" w:rsidRPr="00FB1A94" w14:paraId="51C01F4F" w14:textId="77777777" w:rsidTr="002D2EC1">
        <w:trPr>
          <w:jc w:val="center"/>
        </w:trPr>
        <w:tc>
          <w:tcPr>
            <w:tcW w:w="2046" w:type="dxa"/>
            <w:shd w:val="clear" w:color="auto" w:fill="BDD6EE"/>
          </w:tcPr>
          <w:p w14:paraId="0690C08C" w14:textId="77777777" w:rsidR="00567EBD" w:rsidRPr="00FB1A94" w:rsidRDefault="00567EBD" w:rsidP="00990241">
            <w:pPr>
              <w:pStyle w:val="Bezproreda"/>
              <w:rPr>
                <w:sz w:val="20"/>
                <w:szCs w:val="20"/>
              </w:rPr>
            </w:pPr>
            <w:r w:rsidRPr="00FB1A94">
              <w:rPr>
                <w:sz w:val="20"/>
                <w:szCs w:val="20"/>
              </w:rPr>
              <w:t>Niska spremnost</w:t>
            </w:r>
          </w:p>
        </w:tc>
        <w:tc>
          <w:tcPr>
            <w:tcW w:w="565" w:type="dxa"/>
            <w:shd w:val="clear" w:color="auto" w:fill="FFC000"/>
          </w:tcPr>
          <w:p w14:paraId="7A377261" w14:textId="77777777" w:rsidR="00567EBD" w:rsidRPr="00FB1A94" w:rsidRDefault="00567EBD" w:rsidP="00990241">
            <w:pPr>
              <w:pStyle w:val="Bezproreda"/>
              <w:jc w:val="center"/>
              <w:rPr>
                <w:sz w:val="20"/>
                <w:szCs w:val="20"/>
              </w:rPr>
            </w:pPr>
            <w:r w:rsidRPr="00FB1A94">
              <w:rPr>
                <w:sz w:val="20"/>
                <w:szCs w:val="20"/>
              </w:rPr>
              <w:t>3</w:t>
            </w:r>
          </w:p>
        </w:tc>
        <w:tc>
          <w:tcPr>
            <w:tcW w:w="1272" w:type="dxa"/>
          </w:tcPr>
          <w:p w14:paraId="3C2BE3EE" w14:textId="77777777" w:rsidR="00567EBD" w:rsidRPr="00FB1A94" w:rsidRDefault="00567EBD" w:rsidP="00990241">
            <w:pPr>
              <w:pStyle w:val="Bezproreda"/>
              <w:jc w:val="center"/>
              <w:rPr>
                <w:sz w:val="20"/>
                <w:szCs w:val="20"/>
              </w:rPr>
            </w:pPr>
          </w:p>
        </w:tc>
        <w:tc>
          <w:tcPr>
            <w:tcW w:w="1127" w:type="dxa"/>
          </w:tcPr>
          <w:p w14:paraId="7AD4027D" w14:textId="77777777" w:rsidR="00567EBD" w:rsidRPr="00FB1A94" w:rsidRDefault="00567EBD" w:rsidP="00990241">
            <w:pPr>
              <w:pStyle w:val="Bezproreda"/>
              <w:jc w:val="center"/>
              <w:rPr>
                <w:sz w:val="20"/>
                <w:szCs w:val="20"/>
              </w:rPr>
            </w:pPr>
            <w:r>
              <w:rPr>
                <w:sz w:val="20"/>
                <w:szCs w:val="20"/>
              </w:rPr>
              <w:t>X</w:t>
            </w:r>
          </w:p>
        </w:tc>
        <w:tc>
          <w:tcPr>
            <w:tcW w:w="2165" w:type="dxa"/>
          </w:tcPr>
          <w:p w14:paraId="32707E3B" w14:textId="77777777" w:rsidR="00567EBD" w:rsidRPr="00FB1A94" w:rsidRDefault="00567EBD" w:rsidP="00990241">
            <w:pPr>
              <w:pStyle w:val="Bezproreda"/>
              <w:jc w:val="center"/>
              <w:rPr>
                <w:sz w:val="20"/>
                <w:szCs w:val="20"/>
              </w:rPr>
            </w:pPr>
          </w:p>
        </w:tc>
        <w:tc>
          <w:tcPr>
            <w:tcW w:w="1787" w:type="dxa"/>
            <w:shd w:val="clear" w:color="auto" w:fill="9CC2E5" w:themeFill="accent1" w:themeFillTint="99"/>
          </w:tcPr>
          <w:p w14:paraId="20A76AFD" w14:textId="77777777" w:rsidR="00567EBD" w:rsidRPr="00FB1A94" w:rsidRDefault="00567EBD" w:rsidP="00990241">
            <w:pPr>
              <w:pStyle w:val="Bezproreda"/>
              <w:jc w:val="center"/>
              <w:rPr>
                <w:sz w:val="20"/>
                <w:szCs w:val="20"/>
              </w:rPr>
            </w:pPr>
          </w:p>
        </w:tc>
      </w:tr>
      <w:tr w:rsidR="00567EBD" w:rsidRPr="00FB1A94" w14:paraId="19D2A09B" w14:textId="77777777" w:rsidTr="002D2EC1">
        <w:trPr>
          <w:jc w:val="center"/>
        </w:trPr>
        <w:tc>
          <w:tcPr>
            <w:tcW w:w="2046" w:type="dxa"/>
            <w:shd w:val="clear" w:color="auto" w:fill="BDD6EE"/>
          </w:tcPr>
          <w:p w14:paraId="527E0AC4" w14:textId="77777777" w:rsidR="00567EBD" w:rsidRPr="00FB1A94" w:rsidRDefault="00567EBD" w:rsidP="00990241">
            <w:pPr>
              <w:pStyle w:val="Bezproreda"/>
              <w:rPr>
                <w:sz w:val="20"/>
                <w:szCs w:val="20"/>
              </w:rPr>
            </w:pPr>
            <w:r w:rsidRPr="00FB1A94">
              <w:rPr>
                <w:sz w:val="20"/>
                <w:szCs w:val="20"/>
              </w:rPr>
              <w:t>Visoka spremnost</w:t>
            </w:r>
          </w:p>
        </w:tc>
        <w:tc>
          <w:tcPr>
            <w:tcW w:w="565" w:type="dxa"/>
            <w:shd w:val="clear" w:color="auto" w:fill="FFFF00"/>
          </w:tcPr>
          <w:p w14:paraId="486FDEB7" w14:textId="77777777" w:rsidR="00567EBD" w:rsidRPr="00FB1A94" w:rsidRDefault="00567EBD" w:rsidP="00990241">
            <w:pPr>
              <w:pStyle w:val="Bezproreda"/>
              <w:jc w:val="center"/>
              <w:rPr>
                <w:sz w:val="20"/>
                <w:szCs w:val="20"/>
              </w:rPr>
            </w:pPr>
            <w:r w:rsidRPr="00FB1A94">
              <w:rPr>
                <w:sz w:val="20"/>
                <w:szCs w:val="20"/>
              </w:rPr>
              <w:t>2</w:t>
            </w:r>
          </w:p>
        </w:tc>
        <w:tc>
          <w:tcPr>
            <w:tcW w:w="1272" w:type="dxa"/>
          </w:tcPr>
          <w:p w14:paraId="06BFE056" w14:textId="77777777" w:rsidR="00567EBD" w:rsidRDefault="00567EBD" w:rsidP="00990241">
            <w:pPr>
              <w:pStyle w:val="Bezproreda"/>
              <w:jc w:val="center"/>
              <w:rPr>
                <w:sz w:val="20"/>
                <w:szCs w:val="20"/>
              </w:rPr>
            </w:pPr>
            <w:r>
              <w:rPr>
                <w:sz w:val="20"/>
                <w:szCs w:val="20"/>
              </w:rPr>
              <w:t>X</w:t>
            </w:r>
          </w:p>
        </w:tc>
        <w:tc>
          <w:tcPr>
            <w:tcW w:w="1127" w:type="dxa"/>
          </w:tcPr>
          <w:p w14:paraId="0A0DEC28" w14:textId="77777777" w:rsidR="00567EBD" w:rsidRDefault="00567EBD" w:rsidP="00990241">
            <w:pPr>
              <w:pStyle w:val="Bezproreda"/>
              <w:jc w:val="center"/>
              <w:rPr>
                <w:sz w:val="20"/>
                <w:szCs w:val="20"/>
              </w:rPr>
            </w:pPr>
          </w:p>
        </w:tc>
        <w:tc>
          <w:tcPr>
            <w:tcW w:w="2165" w:type="dxa"/>
          </w:tcPr>
          <w:p w14:paraId="532974C0" w14:textId="77777777" w:rsidR="00567EBD" w:rsidRDefault="00567EBD" w:rsidP="00990241">
            <w:pPr>
              <w:pStyle w:val="Bezproreda"/>
              <w:jc w:val="center"/>
              <w:rPr>
                <w:sz w:val="20"/>
                <w:szCs w:val="20"/>
              </w:rPr>
            </w:pPr>
          </w:p>
        </w:tc>
        <w:tc>
          <w:tcPr>
            <w:tcW w:w="1787" w:type="dxa"/>
            <w:shd w:val="clear" w:color="auto" w:fill="9CC2E5" w:themeFill="accent1" w:themeFillTint="99"/>
          </w:tcPr>
          <w:p w14:paraId="7870C8C2" w14:textId="77777777" w:rsidR="00567EBD" w:rsidRPr="00AF5C54" w:rsidRDefault="00567EBD" w:rsidP="00990241">
            <w:pPr>
              <w:pStyle w:val="Bezproreda"/>
              <w:jc w:val="center"/>
              <w:rPr>
                <w:b/>
                <w:sz w:val="20"/>
                <w:szCs w:val="20"/>
              </w:rPr>
            </w:pPr>
            <w:r w:rsidRPr="00AF5C54">
              <w:rPr>
                <w:b/>
                <w:sz w:val="20"/>
                <w:szCs w:val="20"/>
              </w:rPr>
              <w:t>X</w:t>
            </w:r>
          </w:p>
        </w:tc>
      </w:tr>
      <w:tr w:rsidR="00567EBD" w:rsidRPr="00FB1A94" w14:paraId="18307890" w14:textId="77777777" w:rsidTr="002D2EC1">
        <w:trPr>
          <w:jc w:val="center"/>
        </w:trPr>
        <w:tc>
          <w:tcPr>
            <w:tcW w:w="2046" w:type="dxa"/>
            <w:shd w:val="clear" w:color="auto" w:fill="BDD6EE"/>
          </w:tcPr>
          <w:p w14:paraId="406823F7" w14:textId="77777777" w:rsidR="00567EBD" w:rsidRPr="00FB1A94" w:rsidRDefault="00567EBD" w:rsidP="00990241">
            <w:pPr>
              <w:pStyle w:val="Bezproreda"/>
              <w:rPr>
                <w:sz w:val="20"/>
                <w:szCs w:val="20"/>
              </w:rPr>
            </w:pPr>
            <w:r w:rsidRPr="00FB1A94">
              <w:rPr>
                <w:sz w:val="20"/>
                <w:szCs w:val="20"/>
              </w:rPr>
              <w:t>Vrlo visoka spremnost</w:t>
            </w:r>
          </w:p>
        </w:tc>
        <w:tc>
          <w:tcPr>
            <w:tcW w:w="565" w:type="dxa"/>
            <w:shd w:val="clear" w:color="auto" w:fill="00B050"/>
          </w:tcPr>
          <w:p w14:paraId="76388368" w14:textId="77777777" w:rsidR="00567EBD" w:rsidRPr="00FB1A94" w:rsidRDefault="00567EBD" w:rsidP="00990241">
            <w:pPr>
              <w:pStyle w:val="Bezproreda"/>
              <w:jc w:val="center"/>
              <w:rPr>
                <w:sz w:val="20"/>
                <w:szCs w:val="20"/>
              </w:rPr>
            </w:pPr>
            <w:r w:rsidRPr="00FB1A94">
              <w:rPr>
                <w:sz w:val="20"/>
                <w:szCs w:val="20"/>
              </w:rPr>
              <w:t>1</w:t>
            </w:r>
          </w:p>
        </w:tc>
        <w:tc>
          <w:tcPr>
            <w:tcW w:w="1272" w:type="dxa"/>
          </w:tcPr>
          <w:p w14:paraId="71163453" w14:textId="77777777" w:rsidR="00567EBD" w:rsidRPr="00FB1A94" w:rsidRDefault="00567EBD" w:rsidP="00990241">
            <w:pPr>
              <w:pStyle w:val="Bezproreda"/>
              <w:jc w:val="center"/>
              <w:rPr>
                <w:sz w:val="20"/>
                <w:szCs w:val="20"/>
              </w:rPr>
            </w:pPr>
          </w:p>
        </w:tc>
        <w:tc>
          <w:tcPr>
            <w:tcW w:w="1127" w:type="dxa"/>
          </w:tcPr>
          <w:p w14:paraId="7BE2449E" w14:textId="77777777" w:rsidR="00567EBD" w:rsidRPr="00FB1A94" w:rsidRDefault="00567EBD" w:rsidP="00990241">
            <w:pPr>
              <w:pStyle w:val="Bezproreda"/>
              <w:jc w:val="center"/>
              <w:rPr>
                <w:sz w:val="20"/>
                <w:szCs w:val="20"/>
              </w:rPr>
            </w:pPr>
          </w:p>
        </w:tc>
        <w:tc>
          <w:tcPr>
            <w:tcW w:w="2165" w:type="dxa"/>
          </w:tcPr>
          <w:p w14:paraId="326F53F7" w14:textId="77777777" w:rsidR="00567EBD" w:rsidRPr="00FB1A94" w:rsidRDefault="00567EBD" w:rsidP="00990241">
            <w:pPr>
              <w:pStyle w:val="Bezproreda"/>
              <w:jc w:val="center"/>
              <w:rPr>
                <w:sz w:val="20"/>
                <w:szCs w:val="20"/>
              </w:rPr>
            </w:pPr>
            <w:r>
              <w:rPr>
                <w:sz w:val="20"/>
                <w:szCs w:val="20"/>
              </w:rPr>
              <w:t>X</w:t>
            </w:r>
          </w:p>
        </w:tc>
        <w:tc>
          <w:tcPr>
            <w:tcW w:w="1787" w:type="dxa"/>
            <w:shd w:val="clear" w:color="auto" w:fill="9CC2E5" w:themeFill="accent1" w:themeFillTint="99"/>
          </w:tcPr>
          <w:p w14:paraId="73F4FA3A" w14:textId="77777777" w:rsidR="00567EBD" w:rsidRPr="00FB1A94" w:rsidRDefault="00567EBD" w:rsidP="00990241">
            <w:pPr>
              <w:pStyle w:val="Bezproreda"/>
              <w:jc w:val="center"/>
              <w:rPr>
                <w:sz w:val="20"/>
                <w:szCs w:val="20"/>
              </w:rPr>
            </w:pPr>
          </w:p>
        </w:tc>
      </w:tr>
    </w:tbl>
    <w:p w14:paraId="168DD899" w14:textId="77777777" w:rsidR="004679D6" w:rsidRPr="004679D6" w:rsidRDefault="004679D6" w:rsidP="004679D6">
      <w:pPr>
        <w:spacing w:after="0" w:line="240" w:lineRule="auto"/>
        <w:jc w:val="both"/>
        <w:rPr>
          <w:rFonts w:ascii="Times New Roman" w:eastAsia="Times New Roman" w:hAnsi="Times New Roman" w:cs="Times New Roman"/>
          <w:sz w:val="24"/>
          <w:szCs w:val="24"/>
          <w:lang w:eastAsia="hr-HR"/>
        </w:rPr>
      </w:pPr>
    </w:p>
    <w:p w14:paraId="5ABB2678" w14:textId="77777777" w:rsidR="004F2AA7" w:rsidRDefault="004679D6" w:rsidP="004679D6">
      <w:pPr>
        <w:pStyle w:val="Naslov3"/>
        <w:numPr>
          <w:ilvl w:val="2"/>
          <w:numId w:val="1"/>
        </w:numPr>
        <w:ind w:left="1134" w:hanging="567"/>
      </w:pPr>
      <w:bookmarkStart w:id="634" w:name="_Toc517456323"/>
      <w:bookmarkStart w:id="635" w:name="_Toc517456501"/>
      <w:bookmarkStart w:id="636" w:name="_Toc517461493"/>
      <w:bookmarkStart w:id="637" w:name="_Toc518332240"/>
      <w:bookmarkStart w:id="638" w:name="_Toc207277380"/>
      <w:r w:rsidRPr="004679D6">
        <w:t>Matrice rizika</w:t>
      </w:r>
      <w:bookmarkEnd w:id="634"/>
      <w:bookmarkEnd w:id="635"/>
      <w:bookmarkEnd w:id="636"/>
      <w:bookmarkEnd w:id="637"/>
      <w:bookmarkEnd w:id="638"/>
    </w:p>
    <w:p w14:paraId="58BFAEF8" w14:textId="77777777" w:rsidR="00E02282" w:rsidRDefault="00E02282" w:rsidP="00E02282">
      <w:pPr>
        <w:pStyle w:val="Bezproreda"/>
        <w:ind w:left="284"/>
        <w:rPr>
          <w:rStyle w:val="fontstyle01"/>
        </w:rPr>
      </w:pPr>
      <w:r>
        <w:rPr>
          <w:rStyle w:val="fontstyle01"/>
        </w:rPr>
        <w:t>Za vrijednosti vjerojatnosti/frekvencije uzimati će se samo oni događaji čije posljedice za</w:t>
      </w:r>
      <w:r>
        <w:t xml:space="preserve"> </w:t>
      </w:r>
      <w:r>
        <w:rPr>
          <w:rStyle w:val="fontstyle01"/>
        </w:rPr>
        <w:t>kategorije društvenih vrijednosti mogu biti opisani kategorijom 1., konkretno štete u gospodarstvu</w:t>
      </w:r>
      <w:r>
        <w:t xml:space="preserve"> </w:t>
      </w:r>
      <w:r>
        <w:rPr>
          <w:rStyle w:val="fontstyle01"/>
        </w:rPr>
        <w:t>minimalno moraju iznositi 0,5% proračuna JLP(R)S-a. Neće se uzimati u razmatranje vjerojatnost</w:t>
      </w:r>
      <w:r>
        <w:t xml:space="preserve"> </w:t>
      </w:r>
      <w:r w:rsidR="000B27E8">
        <w:rPr>
          <w:rStyle w:val="fontstyle01"/>
        </w:rPr>
        <w:t>svake tehničko-tehnološke katastrofe</w:t>
      </w:r>
      <w:r>
        <w:rPr>
          <w:rStyle w:val="fontstyle01"/>
        </w:rPr>
        <w:t xml:space="preserve"> bez ikakve materijalne štete već samo vjerojatnost onog</w:t>
      </w:r>
      <w:r>
        <w:t xml:space="preserve"> </w:t>
      </w:r>
      <w:r>
        <w:rPr>
          <w:rStyle w:val="fontstyle01"/>
        </w:rPr>
        <w:t>događaja koja može uzrokovati štete sukladno propisanim kriterijima za svaku od kategorija</w:t>
      </w:r>
      <w:r>
        <w:t xml:space="preserve"> </w:t>
      </w:r>
      <w:r>
        <w:rPr>
          <w:rStyle w:val="fontstyle01"/>
        </w:rPr>
        <w:t>društvenih vrijednosti.</w:t>
      </w:r>
      <w:r>
        <w:rPr>
          <w:rStyle w:val="Referencafusnote"/>
        </w:rPr>
        <w:footnoteReference w:id="62"/>
      </w:r>
      <w:r>
        <w:rPr>
          <w:rStyle w:val="fontstyle01"/>
        </w:rPr>
        <w:t xml:space="preserve"> </w:t>
      </w:r>
    </w:p>
    <w:p w14:paraId="4CA85714" w14:textId="1905413B" w:rsidR="00E02282" w:rsidRDefault="00E02282" w:rsidP="00E02282">
      <w:pPr>
        <w:pStyle w:val="Bezproreda"/>
        <w:ind w:left="284"/>
        <w:rPr>
          <w:rStyle w:val="fontstyle01"/>
        </w:rPr>
      </w:pPr>
      <w:r>
        <w:rPr>
          <w:rStyle w:val="fontstyle01"/>
        </w:rPr>
        <w:t xml:space="preserve">To konkretno za Grad </w:t>
      </w:r>
      <w:r w:rsidR="00B215A5">
        <w:rPr>
          <w:rStyle w:val="fontstyle01"/>
        </w:rPr>
        <w:t>Ploče</w:t>
      </w:r>
      <w:r>
        <w:rPr>
          <w:rStyle w:val="fontstyle01"/>
        </w:rPr>
        <w:t xml:space="preserve"> znači svi do</w:t>
      </w:r>
      <w:r w:rsidR="00B215A5">
        <w:rPr>
          <w:rStyle w:val="fontstyle01"/>
        </w:rPr>
        <w:t xml:space="preserve">gađaji koji uzrokuju štetu od </w:t>
      </w:r>
      <w:r w:rsidR="003F71EB">
        <w:rPr>
          <w:rStyle w:val="fontstyle01"/>
        </w:rPr>
        <w:t>76 930 €</w:t>
      </w:r>
      <w:r>
        <w:rPr>
          <w:rStyle w:val="fontstyle01"/>
        </w:rPr>
        <w:t xml:space="preserve"> i više. </w:t>
      </w:r>
    </w:p>
    <w:p w14:paraId="71218530" w14:textId="77777777" w:rsidR="00E02282" w:rsidRDefault="00E02282" w:rsidP="00E02282">
      <w:pPr>
        <w:pStyle w:val="Bezproreda"/>
        <w:ind w:left="284"/>
        <w:rPr>
          <w:rStyle w:val="fontstyle01"/>
        </w:rPr>
      </w:pPr>
    </w:p>
    <w:p w14:paraId="2DFF63FF" w14:textId="77777777" w:rsidR="00E02282" w:rsidRPr="00995379" w:rsidRDefault="00E02282" w:rsidP="00E02282">
      <w:pPr>
        <w:pStyle w:val="Bezproreda"/>
        <w:ind w:left="284"/>
      </w:pPr>
      <w:r>
        <w:rPr>
          <w:color w:val="000000"/>
        </w:rPr>
        <w:t xml:space="preserve">Za svaki identificirani rizik vjerojatnost/frekvencija podijeljena je u </w:t>
      </w:r>
      <w:r>
        <w:rPr>
          <w:b/>
          <w:bCs/>
          <w:color w:val="000000"/>
        </w:rPr>
        <w:t xml:space="preserve">5 kategorija. </w:t>
      </w:r>
    </w:p>
    <w:p w14:paraId="39ABF44B" w14:textId="77777777" w:rsidR="00E02282" w:rsidRDefault="00E02282" w:rsidP="00E02282">
      <w:pPr>
        <w:pStyle w:val="Bezproreda"/>
      </w:pPr>
    </w:p>
    <w:p w14:paraId="14C7C61A" w14:textId="77777777" w:rsidR="00E02282" w:rsidRDefault="00E02282" w:rsidP="00E02282">
      <w:pPr>
        <w:pStyle w:val="Bezproreda"/>
      </w:pPr>
    </w:p>
    <w:p w14:paraId="4F0799A7" w14:textId="77777777" w:rsidR="00E02282" w:rsidRPr="009A5EDA" w:rsidRDefault="00E02282" w:rsidP="00E02282">
      <w:pPr>
        <w:pStyle w:val="Bezproreda"/>
        <w:ind w:left="284"/>
        <w:rPr>
          <w:b/>
          <w:lang w:eastAsia="hr-HR"/>
        </w:rPr>
      </w:pPr>
      <w:r w:rsidRPr="008D219D">
        <w:rPr>
          <w:b/>
          <w:lang w:eastAsia="hr-HR"/>
        </w:rPr>
        <w:t>Događaj s najgorim mogućim posljedicama</w:t>
      </w:r>
    </w:p>
    <w:p w14:paraId="719E7D12" w14:textId="77777777" w:rsidR="00E02282" w:rsidRDefault="00E02282" w:rsidP="00E02282">
      <w:pPr>
        <w:pStyle w:val="Bezproreda"/>
        <w:rPr>
          <w:lang w:eastAsia="hr-HR"/>
        </w:rPr>
      </w:pPr>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6"/>
        <w:gridCol w:w="1134"/>
        <w:gridCol w:w="2080"/>
        <w:gridCol w:w="1128"/>
        <w:gridCol w:w="1753"/>
        <w:gridCol w:w="1418"/>
      </w:tblGrid>
      <w:tr w:rsidR="00E02282" w:rsidRPr="00E02282" w14:paraId="3E20C8E9" w14:textId="77777777" w:rsidTr="00674D87">
        <w:trPr>
          <w:trHeight w:val="406"/>
        </w:trPr>
        <w:tc>
          <w:tcPr>
            <w:tcW w:w="1276" w:type="dxa"/>
            <w:vMerge w:val="restart"/>
            <w:shd w:val="clear" w:color="auto" w:fill="BDD6EE"/>
            <w:vAlign w:val="center"/>
          </w:tcPr>
          <w:p w14:paraId="683120D6" w14:textId="77777777" w:rsidR="00E02282" w:rsidRPr="00E02282" w:rsidRDefault="00E02282" w:rsidP="00E02282">
            <w:pPr>
              <w:pStyle w:val="Bezproreda2"/>
              <w:rPr>
                <w:b/>
                <w:sz w:val="18"/>
                <w:szCs w:val="18"/>
              </w:rPr>
            </w:pPr>
            <w:r w:rsidRPr="00E02282">
              <w:rPr>
                <w:b/>
                <w:sz w:val="18"/>
                <w:szCs w:val="18"/>
              </w:rPr>
              <w:t>Kategorija</w:t>
            </w:r>
          </w:p>
        </w:tc>
        <w:tc>
          <w:tcPr>
            <w:tcW w:w="1134" w:type="dxa"/>
            <w:vMerge w:val="restart"/>
            <w:shd w:val="clear" w:color="auto" w:fill="BDD6EE"/>
            <w:vAlign w:val="center"/>
          </w:tcPr>
          <w:p w14:paraId="3FC590FA" w14:textId="77777777" w:rsidR="00E02282" w:rsidRPr="00E02282" w:rsidRDefault="00E02282" w:rsidP="00E02282">
            <w:pPr>
              <w:pStyle w:val="Bezproreda2"/>
              <w:rPr>
                <w:b/>
                <w:sz w:val="18"/>
                <w:szCs w:val="18"/>
              </w:rPr>
            </w:pPr>
            <w:r w:rsidRPr="00E02282">
              <w:rPr>
                <w:b/>
                <w:sz w:val="18"/>
                <w:szCs w:val="18"/>
              </w:rPr>
              <w:t>Posljedice</w:t>
            </w:r>
          </w:p>
        </w:tc>
        <w:tc>
          <w:tcPr>
            <w:tcW w:w="4961" w:type="dxa"/>
            <w:gridSpan w:val="3"/>
            <w:shd w:val="clear" w:color="auto" w:fill="BDD6EE"/>
            <w:vAlign w:val="center"/>
          </w:tcPr>
          <w:p w14:paraId="19579B7E" w14:textId="77777777" w:rsidR="00E02282" w:rsidRPr="00E02282" w:rsidRDefault="00E02282" w:rsidP="00E02282">
            <w:pPr>
              <w:pStyle w:val="Bezproreda2"/>
              <w:jc w:val="center"/>
              <w:rPr>
                <w:b/>
                <w:sz w:val="18"/>
                <w:szCs w:val="18"/>
              </w:rPr>
            </w:pPr>
            <w:r w:rsidRPr="00E02282">
              <w:rPr>
                <w:b/>
                <w:sz w:val="18"/>
                <w:szCs w:val="18"/>
              </w:rPr>
              <w:t>Vjerojatnost/Frekvencija</w:t>
            </w:r>
          </w:p>
        </w:tc>
        <w:tc>
          <w:tcPr>
            <w:tcW w:w="1418" w:type="dxa"/>
            <w:vMerge w:val="restart"/>
            <w:shd w:val="clear" w:color="auto" w:fill="BDD6EE"/>
          </w:tcPr>
          <w:p w14:paraId="50F4EDFD" w14:textId="77777777" w:rsidR="00E02282" w:rsidRPr="00E02282" w:rsidRDefault="00E02282" w:rsidP="00E02282">
            <w:pPr>
              <w:pStyle w:val="Bezproreda2"/>
              <w:rPr>
                <w:b/>
                <w:sz w:val="18"/>
                <w:szCs w:val="18"/>
              </w:rPr>
            </w:pPr>
          </w:p>
          <w:p w14:paraId="5F5AEC1C" w14:textId="77777777" w:rsidR="00E02282" w:rsidRPr="00E02282" w:rsidRDefault="00E02282" w:rsidP="00E02282">
            <w:pPr>
              <w:pStyle w:val="Bezproreda2"/>
              <w:rPr>
                <w:b/>
                <w:sz w:val="18"/>
                <w:szCs w:val="18"/>
              </w:rPr>
            </w:pPr>
            <w:r w:rsidRPr="00E02282">
              <w:rPr>
                <w:b/>
                <w:sz w:val="18"/>
                <w:szCs w:val="18"/>
              </w:rPr>
              <w:t>Ocjena vjerojatnosti</w:t>
            </w:r>
          </w:p>
        </w:tc>
      </w:tr>
      <w:tr w:rsidR="00E02282" w:rsidRPr="00E02282" w14:paraId="11959DBB" w14:textId="77777777" w:rsidTr="00674D87">
        <w:trPr>
          <w:trHeight w:val="406"/>
        </w:trPr>
        <w:tc>
          <w:tcPr>
            <w:tcW w:w="1276" w:type="dxa"/>
            <w:vMerge/>
            <w:shd w:val="clear" w:color="auto" w:fill="FFC000"/>
            <w:vAlign w:val="center"/>
          </w:tcPr>
          <w:p w14:paraId="0AC86B37" w14:textId="77777777" w:rsidR="00E02282" w:rsidRPr="00E02282" w:rsidRDefault="00E02282" w:rsidP="00E02282">
            <w:pPr>
              <w:pStyle w:val="Bezproreda2"/>
              <w:rPr>
                <w:sz w:val="16"/>
                <w:szCs w:val="16"/>
              </w:rPr>
            </w:pPr>
          </w:p>
        </w:tc>
        <w:tc>
          <w:tcPr>
            <w:tcW w:w="1134" w:type="dxa"/>
            <w:vMerge/>
            <w:shd w:val="clear" w:color="auto" w:fill="FFC000"/>
            <w:vAlign w:val="center"/>
          </w:tcPr>
          <w:p w14:paraId="45C5C4EB" w14:textId="77777777" w:rsidR="00E02282" w:rsidRPr="00E02282" w:rsidRDefault="00E02282" w:rsidP="00E02282">
            <w:pPr>
              <w:pStyle w:val="Bezproreda2"/>
              <w:rPr>
                <w:sz w:val="16"/>
                <w:szCs w:val="16"/>
              </w:rPr>
            </w:pPr>
          </w:p>
        </w:tc>
        <w:tc>
          <w:tcPr>
            <w:tcW w:w="2080" w:type="dxa"/>
            <w:shd w:val="clear" w:color="auto" w:fill="BDD6EE"/>
            <w:vAlign w:val="center"/>
          </w:tcPr>
          <w:p w14:paraId="4F203E17" w14:textId="77777777" w:rsidR="00E02282" w:rsidRPr="00E02282" w:rsidRDefault="00E02282" w:rsidP="00E02282">
            <w:pPr>
              <w:pStyle w:val="Bezproreda2"/>
              <w:rPr>
                <w:sz w:val="16"/>
                <w:szCs w:val="16"/>
              </w:rPr>
            </w:pPr>
            <w:r w:rsidRPr="00E02282">
              <w:rPr>
                <w:sz w:val="16"/>
                <w:szCs w:val="16"/>
              </w:rPr>
              <w:t>Kvalitativno</w:t>
            </w:r>
          </w:p>
        </w:tc>
        <w:tc>
          <w:tcPr>
            <w:tcW w:w="1128" w:type="dxa"/>
            <w:shd w:val="clear" w:color="auto" w:fill="BDD6EE"/>
            <w:vAlign w:val="center"/>
          </w:tcPr>
          <w:p w14:paraId="22FAE694" w14:textId="77777777" w:rsidR="00E02282" w:rsidRPr="00E02282" w:rsidRDefault="00E02282" w:rsidP="00E02282">
            <w:pPr>
              <w:pStyle w:val="Bezproreda2"/>
              <w:rPr>
                <w:sz w:val="16"/>
                <w:szCs w:val="16"/>
              </w:rPr>
            </w:pPr>
            <w:r w:rsidRPr="00E02282">
              <w:rPr>
                <w:sz w:val="16"/>
                <w:szCs w:val="16"/>
              </w:rPr>
              <w:t>Vjerojatnost</w:t>
            </w:r>
          </w:p>
        </w:tc>
        <w:tc>
          <w:tcPr>
            <w:tcW w:w="1753" w:type="dxa"/>
            <w:shd w:val="clear" w:color="auto" w:fill="BDD6EE"/>
            <w:vAlign w:val="center"/>
          </w:tcPr>
          <w:p w14:paraId="0E6C76AA" w14:textId="77777777" w:rsidR="00E02282" w:rsidRPr="00E02282" w:rsidRDefault="00E02282" w:rsidP="00E02282">
            <w:pPr>
              <w:pStyle w:val="Bezproreda2"/>
              <w:rPr>
                <w:sz w:val="16"/>
                <w:szCs w:val="16"/>
              </w:rPr>
            </w:pPr>
            <w:r w:rsidRPr="00E02282">
              <w:rPr>
                <w:sz w:val="16"/>
                <w:szCs w:val="16"/>
              </w:rPr>
              <w:t>Frekvencija</w:t>
            </w:r>
          </w:p>
        </w:tc>
        <w:tc>
          <w:tcPr>
            <w:tcW w:w="1418" w:type="dxa"/>
            <w:vMerge/>
            <w:shd w:val="clear" w:color="auto" w:fill="BDD6EE"/>
          </w:tcPr>
          <w:p w14:paraId="72110264" w14:textId="77777777" w:rsidR="00E02282" w:rsidRPr="00E02282" w:rsidRDefault="00E02282" w:rsidP="00E02282">
            <w:pPr>
              <w:pStyle w:val="Bezproreda2"/>
              <w:rPr>
                <w:sz w:val="16"/>
                <w:szCs w:val="16"/>
              </w:rPr>
            </w:pPr>
          </w:p>
        </w:tc>
      </w:tr>
      <w:tr w:rsidR="00E02282" w:rsidRPr="00E02282" w14:paraId="0093D939" w14:textId="77777777" w:rsidTr="00674D87">
        <w:trPr>
          <w:trHeight w:val="216"/>
        </w:trPr>
        <w:tc>
          <w:tcPr>
            <w:tcW w:w="1276" w:type="dxa"/>
            <w:shd w:val="clear" w:color="auto" w:fill="9966FF"/>
            <w:vAlign w:val="center"/>
          </w:tcPr>
          <w:p w14:paraId="33D0DBE3" w14:textId="77777777" w:rsidR="00E02282" w:rsidRPr="00E02282" w:rsidRDefault="00E02282" w:rsidP="00E02282">
            <w:pPr>
              <w:pStyle w:val="Bezproreda2"/>
              <w:jc w:val="center"/>
              <w:rPr>
                <w:sz w:val="16"/>
                <w:szCs w:val="16"/>
              </w:rPr>
            </w:pPr>
            <w:r w:rsidRPr="00E02282">
              <w:rPr>
                <w:sz w:val="16"/>
                <w:szCs w:val="16"/>
              </w:rPr>
              <w:t>1</w:t>
            </w:r>
          </w:p>
        </w:tc>
        <w:tc>
          <w:tcPr>
            <w:tcW w:w="1134" w:type="dxa"/>
            <w:shd w:val="clear" w:color="auto" w:fill="9966FF"/>
            <w:vAlign w:val="center"/>
          </w:tcPr>
          <w:p w14:paraId="6E905BD8" w14:textId="77777777" w:rsidR="00E02282" w:rsidRPr="00E02282" w:rsidRDefault="00E02282" w:rsidP="00E02282">
            <w:pPr>
              <w:pStyle w:val="Bezproreda2"/>
              <w:rPr>
                <w:sz w:val="16"/>
                <w:szCs w:val="16"/>
              </w:rPr>
            </w:pPr>
            <w:r w:rsidRPr="00E02282">
              <w:rPr>
                <w:sz w:val="16"/>
                <w:szCs w:val="16"/>
              </w:rPr>
              <w:t>Neznatne</w:t>
            </w:r>
          </w:p>
        </w:tc>
        <w:tc>
          <w:tcPr>
            <w:tcW w:w="2080" w:type="dxa"/>
            <w:shd w:val="clear" w:color="auto" w:fill="9966FF"/>
            <w:vAlign w:val="center"/>
          </w:tcPr>
          <w:p w14:paraId="33205924" w14:textId="77777777" w:rsidR="00E02282" w:rsidRPr="00E02282" w:rsidRDefault="00E02282" w:rsidP="00E02282">
            <w:pPr>
              <w:pStyle w:val="Bezproreda2"/>
              <w:rPr>
                <w:sz w:val="16"/>
                <w:szCs w:val="16"/>
              </w:rPr>
            </w:pPr>
            <w:r w:rsidRPr="00E02282">
              <w:rPr>
                <w:sz w:val="16"/>
                <w:szCs w:val="16"/>
              </w:rPr>
              <w:t>Iznimno mala</w:t>
            </w:r>
          </w:p>
        </w:tc>
        <w:tc>
          <w:tcPr>
            <w:tcW w:w="1128" w:type="dxa"/>
            <w:vAlign w:val="center"/>
          </w:tcPr>
          <w:p w14:paraId="7B0894AA" w14:textId="77777777" w:rsidR="00E02282" w:rsidRPr="00E02282" w:rsidRDefault="00E02282" w:rsidP="00E02282">
            <w:pPr>
              <w:pStyle w:val="Bezproreda2"/>
              <w:rPr>
                <w:sz w:val="16"/>
                <w:szCs w:val="16"/>
              </w:rPr>
            </w:pPr>
            <w:r w:rsidRPr="00E02282">
              <w:rPr>
                <w:sz w:val="16"/>
                <w:szCs w:val="16"/>
              </w:rPr>
              <w:t>&lt;1%</w:t>
            </w:r>
          </w:p>
        </w:tc>
        <w:tc>
          <w:tcPr>
            <w:tcW w:w="1753" w:type="dxa"/>
            <w:vAlign w:val="center"/>
          </w:tcPr>
          <w:p w14:paraId="133C2EC1" w14:textId="77777777" w:rsidR="00E02282" w:rsidRPr="00E02282" w:rsidRDefault="00E02282" w:rsidP="00E02282">
            <w:pPr>
              <w:pStyle w:val="Bezproreda2"/>
              <w:rPr>
                <w:sz w:val="16"/>
                <w:szCs w:val="16"/>
              </w:rPr>
            </w:pPr>
            <w:r w:rsidRPr="00E02282">
              <w:rPr>
                <w:sz w:val="16"/>
                <w:szCs w:val="16"/>
              </w:rPr>
              <w:t>1 događaj u 100 godina i rjeđe</w:t>
            </w:r>
          </w:p>
        </w:tc>
        <w:tc>
          <w:tcPr>
            <w:tcW w:w="1418" w:type="dxa"/>
            <w:shd w:val="clear" w:color="auto" w:fill="9966FF"/>
          </w:tcPr>
          <w:p w14:paraId="06DA524C" w14:textId="77777777" w:rsidR="00E02282" w:rsidRPr="00E02282" w:rsidRDefault="00E02282" w:rsidP="00E02282">
            <w:pPr>
              <w:pStyle w:val="Bezproreda2"/>
              <w:jc w:val="center"/>
              <w:rPr>
                <w:sz w:val="16"/>
                <w:szCs w:val="16"/>
              </w:rPr>
            </w:pPr>
          </w:p>
        </w:tc>
      </w:tr>
      <w:tr w:rsidR="00E02282" w:rsidRPr="00E02282" w14:paraId="463A38BE" w14:textId="77777777" w:rsidTr="00674D87">
        <w:trPr>
          <w:trHeight w:val="134"/>
        </w:trPr>
        <w:tc>
          <w:tcPr>
            <w:tcW w:w="1276" w:type="dxa"/>
            <w:shd w:val="clear" w:color="auto" w:fill="66FF33"/>
            <w:vAlign w:val="center"/>
          </w:tcPr>
          <w:p w14:paraId="4301083E" w14:textId="77777777" w:rsidR="00E02282" w:rsidRPr="00E02282" w:rsidRDefault="00E02282" w:rsidP="00E02282">
            <w:pPr>
              <w:pStyle w:val="Bezproreda2"/>
              <w:jc w:val="center"/>
              <w:rPr>
                <w:sz w:val="16"/>
                <w:szCs w:val="16"/>
              </w:rPr>
            </w:pPr>
            <w:r w:rsidRPr="00E02282">
              <w:rPr>
                <w:sz w:val="16"/>
                <w:szCs w:val="16"/>
              </w:rPr>
              <w:t>2</w:t>
            </w:r>
          </w:p>
        </w:tc>
        <w:tc>
          <w:tcPr>
            <w:tcW w:w="1134" w:type="dxa"/>
            <w:shd w:val="clear" w:color="auto" w:fill="66FF33"/>
            <w:vAlign w:val="center"/>
          </w:tcPr>
          <w:p w14:paraId="19A616A2" w14:textId="77777777" w:rsidR="00E02282" w:rsidRPr="00E02282" w:rsidRDefault="00E02282" w:rsidP="00E02282">
            <w:pPr>
              <w:pStyle w:val="Bezproreda2"/>
              <w:rPr>
                <w:sz w:val="16"/>
                <w:szCs w:val="16"/>
              </w:rPr>
            </w:pPr>
            <w:r w:rsidRPr="00E02282">
              <w:rPr>
                <w:sz w:val="16"/>
                <w:szCs w:val="16"/>
              </w:rPr>
              <w:t>Malene</w:t>
            </w:r>
          </w:p>
        </w:tc>
        <w:tc>
          <w:tcPr>
            <w:tcW w:w="2080" w:type="dxa"/>
            <w:shd w:val="clear" w:color="auto" w:fill="66FF33"/>
            <w:vAlign w:val="center"/>
          </w:tcPr>
          <w:p w14:paraId="13BEF735" w14:textId="77777777" w:rsidR="00E02282" w:rsidRPr="00E02282" w:rsidRDefault="00E02282" w:rsidP="00E02282">
            <w:pPr>
              <w:pStyle w:val="Bezproreda2"/>
              <w:rPr>
                <w:sz w:val="16"/>
                <w:szCs w:val="16"/>
              </w:rPr>
            </w:pPr>
            <w:r w:rsidRPr="00E02282">
              <w:rPr>
                <w:sz w:val="16"/>
                <w:szCs w:val="16"/>
              </w:rPr>
              <w:t>Mala</w:t>
            </w:r>
          </w:p>
        </w:tc>
        <w:tc>
          <w:tcPr>
            <w:tcW w:w="1128" w:type="dxa"/>
            <w:vAlign w:val="center"/>
          </w:tcPr>
          <w:p w14:paraId="201E6221" w14:textId="77777777" w:rsidR="00E02282" w:rsidRPr="00E02282" w:rsidRDefault="00E02282" w:rsidP="00E02282">
            <w:pPr>
              <w:pStyle w:val="Bezproreda2"/>
              <w:rPr>
                <w:sz w:val="16"/>
                <w:szCs w:val="16"/>
              </w:rPr>
            </w:pPr>
            <w:r w:rsidRPr="00E02282">
              <w:rPr>
                <w:sz w:val="16"/>
                <w:szCs w:val="16"/>
              </w:rPr>
              <w:t>1-5%</w:t>
            </w:r>
          </w:p>
        </w:tc>
        <w:tc>
          <w:tcPr>
            <w:tcW w:w="1753" w:type="dxa"/>
            <w:vAlign w:val="center"/>
          </w:tcPr>
          <w:p w14:paraId="48A75678" w14:textId="77777777" w:rsidR="00E02282" w:rsidRPr="00E02282" w:rsidRDefault="00E02282" w:rsidP="00E02282">
            <w:pPr>
              <w:pStyle w:val="Bezproreda2"/>
              <w:rPr>
                <w:sz w:val="16"/>
                <w:szCs w:val="16"/>
              </w:rPr>
            </w:pPr>
            <w:r w:rsidRPr="00E02282">
              <w:rPr>
                <w:sz w:val="16"/>
                <w:szCs w:val="16"/>
              </w:rPr>
              <w:t>1 događaj u 20 do100 godina</w:t>
            </w:r>
          </w:p>
        </w:tc>
        <w:tc>
          <w:tcPr>
            <w:tcW w:w="1418" w:type="dxa"/>
            <w:shd w:val="clear" w:color="auto" w:fill="66FF33"/>
          </w:tcPr>
          <w:p w14:paraId="56AD0233" w14:textId="77777777" w:rsidR="00E02282" w:rsidRPr="00B215A5" w:rsidRDefault="00B215A5" w:rsidP="00E02282">
            <w:pPr>
              <w:pStyle w:val="Bezproreda2"/>
              <w:jc w:val="center"/>
              <w:rPr>
                <w:b/>
                <w:sz w:val="16"/>
                <w:szCs w:val="16"/>
              </w:rPr>
            </w:pPr>
            <w:r w:rsidRPr="00B215A5">
              <w:rPr>
                <w:b/>
                <w:sz w:val="16"/>
                <w:szCs w:val="16"/>
              </w:rPr>
              <w:t>X</w:t>
            </w:r>
          </w:p>
        </w:tc>
      </w:tr>
      <w:tr w:rsidR="00E02282" w:rsidRPr="00E02282" w14:paraId="67A2ADE9" w14:textId="77777777" w:rsidTr="00674D87">
        <w:trPr>
          <w:trHeight w:val="241"/>
        </w:trPr>
        <w:tc>
          <w:tcPr>
            <w:tcW w:w="1276" w:type="dxa"/>
            <w:shd w:val="clear" w:color="auto" w:fill="FFFF00"/>
            <w:vAlign w:val="center"/>
          </w:tcPr>
          <w:p w14:paraId="429F9F2C" w14:textId="77777777" w:rsidR="00E02282" w:rsidRPr="00E02282" w:rsidRDefault="00E02282" w:rsidP="00E02282">
            <w:pPr>
              <w:pStyle w:val="Bezproreda2"/>
              <w:jc w:val="center"/>
              <w:rPr>
                <w:sz w:val="16"/>
                <w:szCs w:val="16"/>
              </w:rPr>
            </w:pPr>
            <w:r w:rsidRPr="00E02282">
              <w:rPr>
                <w:sz w:val="16"/>
                <w:szCs w:val="16"/>
              </w:rPr>
              <w:t>3</w:t>
            </w:r>
          </w:p>
        </w:tc>
        <w:tc>
          <w:tcPr>
            <w:tcW w:w="1134" w:type="dxa"/>
            <w:shd w:val="clear" w:color="auto" w:fill="FFFF00"/>
            <w:vAlign w:val="center"/>
          </w:tcPr>
          <w:p w14:paraId="00AA4623" w14:textId="77777777" w:rsidR="00E02282" w:rsidRPr="00E02282" w:rsidRDefault="00E02282" w:rsidP="00E02282">
            <w:pPr>
              <w:pStyle w:val="Bezproreda2"/>
              <w:rPr>
                <w:sz w:val="16"/>
                <w:szCs w:val="16"/>
              </w:rPr>
            </w:pPr>
            <w:r w:rsidRPr="00E02282">
              <w:rPr>
                <w:sz w:val="16"/>
                <w:szCs w:val="16"/>
              </w:rPr>
              <w:t>Umjerene</w:t>
            </w:r>
          </w:p>
        </w:tc>
        <w:tc>
          <w:tcPr>
            <w:tcW w:w="2080" w:type="dxa"/>
            <w:shd w:val="clear" w:color="auto" w:fill="FFFF00"/>
            <w:vAlign w:val="center"/>
          </w:tcPr>
          <w:p w14:paraId="1F515674" w14:textId="77777777" w:rsidR="00E02282" w:rsidRPr="00E02282" w:rsidRDefault="00E02282" w:rsidP="00E02282">
            <w:pPr>
              <w:pStyle w:val="Bezproreda2"/>
              <w:rPr>
                <w:sz w:val="16"/>
                <w:szCs w:val="16"/>
              </w:rPr>
            </w:pPr>
            <w:r w:rsidRPr="00E02282">
              <w:rPr>
                <w:sz w:val="16"/>
                <w:szCs w:val="16"/>
              </w:rPr>
              <w:t>Umjerena</w:t>
            </w:r>
          </w:p>
        </w:tc>
        <w:tc>
          <w:tcPr>
            <w:tcW w:w="1128" w:type="dxa"/>
            <w:vAlign w:val="center"/>
          </w:tcPr>
          <w:p w14:paraId="0E6E5A4A" w14:textId="77777777" w:rsidR="00E02282" w:rsidRPr="00E02282" w:rsidRDefault="00E02282" w:rsidP="00E02282">
            <w:pPr>
              <w:pStyle w:val="Bezproreda2"/>
              <w:rPr>
                <w:sz w:val="16"/>
                <w:szCs w:val="16"/>
              </w:rPr>
            </w:pPr>
            <w:r w:rsidRPr="00E02282">
              <w:rPr>
                <w:sz w:val="16"/>
                <w:szCs w:val="16"/>
              </w:rPr>
              <w:t>5-50%</w:t>
            </w:r>
          </w:p>
        </w:tc>
        <w:tc>
          <w:tcPr>
            <w:tcW w:w="1753" w:type="dxa"/>
            <w:vAlign w:val="center"/>
          </w:tcPr>
          <w:p w14:paraId="3A8A8610" w14:textId="77777777" w:rsidR="00E02282" w:rsidRPr="00E02282" w:rsidRDefault="00E02282" w:rsidP="00E02282">
            <w:pPr>
              <w:pStyle w:val="Bezproreda2"/>
              <w:rPr>
                <w:sz w:val="16"/>
                <w:szCs w:val="16"/>
              </w:rPr>
            </w:pPr>
            <w:r w:rsidRPr="00E02282">
              <w:rPr>
                <w:sz w:val="16"/>
                <w:szCs w:val="16"/>
              </w:rPr>
              <w:t>1 događaj u 2 do 20 godina</w:t>
            </w:r>
          </w:p>
        </w:tc>
        <w:tc>
          <w:tcPr>
            <w:tcW w:w="1418" w:type="dxa"/>
            <w:shd w:val="clear" w:color="auto" w:fill="FFFF00"/>
          </w:tcPr>
          <w:p w14:paraId="6F45E658" w14:textId="77777777" w:rsidR="00E02282" w:rsidRPr="00336665" w:rsidRDefault="00E02282" w:rsidP="00E02282">
            <w:pPr>
              <w:pStyle w:val="Bezproreda2"/>
              <w:jc w:val="center"/>
              <w:rPr>
                <w:b/>
                <w:sz w:val="16"/>
                <w:szCs w:val="16"/>
              </w:rPr>
            </w:pPr>
          </w:p>
        </w:tc>
      </w:tr>
      <w:tr w:rsidR="00E02282" w:rsidRPr="00E02282" w14:paraId="0AD9472A" w14:textId="77777777" w:rsidTr="00674D87">
        <w:trPr>
          <w:trHeight w:val="117"/>
        </w:trPr>
        <w:tc>
          <w:tcPr>
            <w:tcW w:w="1276" w:type="dxa"/>
            <w:shd w:val="clear" w:color="auto" w:fill="FFC000"/>
            <w:vAlign w:val="center"/>
          </w:tcPr>
          <w:p w14:paraId="66F6ABDE" w14:textId="77777777" w:rsidR="00E02282" w:rsidRPr="00E02282" w:rsidRDefault="00E02282" w:rsidP="00E02282">
            <w:pPr>
              <w:pStyle w:val="Bezproreda2"/>
              <w:jc w:val="center"/>
              <w:rPr>
                <w:sz w:val="16"/>
                <w:szCs w:val="16"/>
              </w:rPr>
            </w:pPr>
            <w:r w:rsidRPr="00E02282">
              <w:rPr>
                <w:sz w:val="16"/>
                <w:szCs w:val="16"/>
              </w:rPr>
              <w:t>4</w:t>
            </w:r>
          </w:p>
        </w:tc>
        <w:tc>
          <w:tcPr>
            <w:tcW w:w="1134" w:type="dxa"/>
            <w:shd w:val="clear" w:color="auto" w:fill="FFC000"/>
            <w:vAlign w:val="center"/>
          </w:tcPr>
          <w:p w14:paraId="202C56E4" w14:textId="77777777" w:rsidR="00E02282" w:rsidRPr="00E02282" w:rsidRDefault="00E02282" w:rsidP="00E02282">
            <w:pPr>
              <w:pStyle w:val="Bezproreda2"/>
              <w:rPr>
                <w:sz w:val="16"/>
                <w:szCs w:val="16"/>
              </w:rPr>
            </w:pPr>
            <w:r w:rsidRPr="00E02282">
              <w:rPr>
                <w:sz w:val="16"/>
                <w:szCs w:val="16"/>
              </w:rPr>
              <w:t>Značajne</w:t>
            </w:r>
          </w:p>
        </w:tc>
        <w:tc>
          <w:tcPr>
            <w:tcW w:w="2080" w:type="dxa"/>
            <w:shd w:val="clear" w:color="auto" w:fill="FFC000"/>
            <w:vAlign w:val="center"/>
          </w:tcPr>
          <w:p w14:paraId="600E2A3D" w14:textId="77777777" w:rsidR="00E02282" w:rsidRPr="00E02282" w:rsidRDefault="00E02282" w:rsidP="00E02282">
            <w:pPr>
              <w:pStyle w:val="Bezproreda2"/>
              <w:rPr>
                <w:sz w:val="16"/>
                <w:szCs w:val="16"/>
              </w:rPr>
            </w:pPr>
            <w:r w:rsidRPr="00E02282">
              <w:rPr>
                <w:sz w:val="16"/>
                <w:szCs w:val="16"/>
              </w:rPr>
              <w:t>Velika</w:t>
            </w:r>
          </w:p>
        </w:tc>
        <w:tc>
          <w:tcPr>
            <w:tcW w:w="1128" w:type="dxa"/>
            <w:vAlign w:val="center"/>
          </w:tcPr>
          <w:p w14:paraId="1A7755F5" w14:textId="77777777" w:rsidR="00E02282" w:rsidRPr="00E02282" w:rsidRDefault="00E02282" w:rsidP="00E02282">
            <w:pPr>
              <w:pStyle w:val="Bezproreda2"/>
              <w:rPr>
                <w:sz w:val="16"/>
                <w:szCs w:val="16"/>
              </w:rPr>
            </w:pPr>
            <w:r w:rsidRPr="00E02282">
              <w:rPr>
                <w:sz w:val="16"/>
                <w:szCs w:val="16"/>
              </w:rPr>
              <w:t>51-98%</w:t>
            </w:r>
          </w:p>
        </w:tc>
        <w:tc>
          <w:tcPr>
            <w:tcW w:w="1753" w:type="dxa"/>
            <w:vAlign w:val="center"/>
          </w:tcPr>
          <w:p w14:paraId="6F294BC7" w14:textId="77777777" w:rsidR="00E02282" w:rsidRPr="00E02282" w:rsidRDefault="00E02282" w:rsidP="00E02282">
            <w:pPr>
              <w:pStyle w:val="Bezproreda2"/>
              <w:rPr>
                <w:sz w:val="16"/>
                <w:szCs w:val="16"/>
              </w:rPr>
            </w:pPr>
            <w:r w:rsidRPr="00E02282">
              <w:rPr>
                <w:sz w:val="16"/>
                <w:szCs w:val="16"/>
              </w:rPr>
              <w:t xml:space="preserve">1 događaj u  1 do 2 godina </w:t>
            </w:r>
          </w:p>
        </w:tc>
        <w:tc>
          <w:tcPr>
            <w:tcW w:w="1418" w:type="dxa"/>
            <w:shd w:val="clear" w:color="auto" w:fill="FFC000"/>
          </w:tcPr>
          <w:p w14:paraId="1E4CFED7" w14:textId="77777777" w:rsidR="00E02282" w:rsidRPr="00E02282" w:rsidRDefault="00E02282" w:rsidP="00E02282">
            <w:pPr>
              <w:pStyle w:val="Bezproreda2"/>
              <w:jc w:val="center"/>
              <w:rPr>
                <w:sz w:val="16"/>
                <w:szCs w:val="16"/>
              </w:rPr>
            </w:pPr>
          </w:p>
        </w:tc>
      </w:tr>
      <w:tr w:rsidR="00E02282" w:rsidRPr="00E02282" w14:paraId="5D30C37B" w14:textId="77777777" w:rsidTr="00674D87">
        <w:trPr>
          <w:trHeight w:val="239"/>
        </w:trPr>
        <w:tc>
          <w:tcPr>
            <w:tcW w:w="1276" w:type="dxa"/>
            <w:shd w:val="clear" w:color="auto" w:fill="FF0000"/>
            <w:vAlign w:val="center"/>
          </w:tcPr>
          <w:p w14:paraId="4C8BCD8E" w14:textId="77777777" w:rsidR="00E02282" w:rsidRPr="00E02282" w:rsidRDefault="00E02282" w:rsidP="00E02282">
            <w:pPr>
              <w:pStyle w:val="Bezproreda2"/>
              <w:jc w:val="center"/>
              <w:rPr>
                <w:sz w:val="16"/>
                <w:szCs w:val="16"/>
              </w:rPr>
            </w:pPr>
            <w:r w:rsidRPr="00E02282">
              <w:rPr>
                <w:sz w:val="16"/>
                <w:szCs w:val="16"/>
              </w:rPr>
              <w:t>5</w:t>
            </w:r>
          </w:p>
        </w:tc>
        <w:tc>
          <w:tcPr>
            <w:tcW w:w="1134" w:type="dxa"/>
            <w:shd w:val="clear" w:color="auto" w:fill="FF0000"/>
            <w:vAlign w:val="center"/>
          </w:tcPr>
          <w:p w14:paraId="2A599C60" w14:textId="77777777" w:rsidR="00E02282" w:rsidRPr="00E02282" w:rsidRDefault="00E02282" w:rsidP="00E02282">
            <w:pPr>
              <w:pStyle w:val="Bezproreda2"/>
              <w:rPr>
                <w:sz w:val="16"/>
                <w:szCs w:val="16"/>
              </w:rPr>
            </w:pPr>
            <w:r w:rsidRPr="00E02282">
              <w:rPr>
                <w:sz w:val="16"/>
                <w:szCs w:val="16"/>
              </w:rPr>
              <w:t>Katastrofalne</w:t>
            </w:r>
          </w:p>
        </w:tc>
        <w:tc>
          <w:tcPr>
            <w:tcW w:w="2080" w:type="dxa"/>
            <w:shd w:val="clear" w:color="auto" w:fill="FF0000"/>
            <w:vAlign w:val="center"/>
          </w:tcPr>
          <w:p w14:paraId="4AD0D5E8" w14:textId="77777777" w:rsidR="00E02282" w:rsidRPr="00E02282" w:rsidRDefault="00E02282" w:rsidP="00E02282">
            <w:pPr>
              <w:pStyle w:val="Bezproreda2"/>
              <w:rPr>
                <w:sz w:val="16"/>
                <w:szCs w:val="16"/>
              </w:rPr>
            </w:pPr>
            <w:r w:rsidRPr="00E02282">
              <w:rPr>
                <w:sz w:val="16"/>
                <w:szCs w:val="16"/>
              </w:rPr>
              <w:t>Iznimno velika</w:t>
            </w:r>
          </w:p>
        </w:tc>
        <w:tc>
          <w:tcPr>
            <w:tcW w:w="1128" w:type="dxa"/>
            <w:vAlign w:val="center"/>
          </w:tcPr>
          <w:p w14:paraId="48AB069D" w14:textId="77777777" w:rsidR="00E02282" w:rsidRPr="00E02282" w:rsidRDefault="00E02282" w:rsidP="00E02282">
            <w:pPr>
              <w:pStyle w:val="Bezproreda2"/>
              <w:rPr>
                <w:sz w:val="16"/>
                <w:szCs w:val="16"/>
              </w:rPr>
            </w:pPr>
            <w:r w:rsidRPr="00E02282">
              <w:rPr>
                <w:sz w:val="16"/>
                <w:szCs w:val="16"/>
              </w:rPr>
              <w:t>&gt;98%</w:t>
            </w:r>
          </w:p>
        </w:tc>
        <w:tc>
          <w:tcPr>
            <w:tcW w:w="1753" w:type="dxa"/>
            <w:vAlign w:val="center"/>
          </w:tcPr>
          <w:p w14:paraId="64298D00" w14:textId="77777777" w:rsidR="00E02282" w:rsidRPr="00E02282" w:rsidRDefault="00E02282" w:rsidP="00E02282">
            <w:pPr>
              <w:pStyle w:val="Bezproreda2"/>
              <w:rPr>
                <w:sz w:val="16"/>
                <w:szCs w:val="16"/>
              </w:rPr>
            </w:pPr>
            <w:r w:rsidRPr="00E02282">
              <w:rPr>
                <w:sz w:val="16"/>
                <w:szCs w:val="16"/>
              </w:rPr>
              <w:t xml:space="preserve">1 događaj godišnje ili češće </w:t>
            </w:r>
          </w:p>
        </w:tc>
        <w:tc>
          <w:tcPr>
            <w:tcW w:w="1418" w:type="dxa"/>
            <w:shd w:val="clear" w:color="auto" w:fill="FF0000"/>
          </w:tcPr>
          <w:p w14:paraId="29131C48" w14:textId="77777777" w:rsidR="00E02282" w:rsidRPr="00E02282" w:rsidRDefault="00E02282" w:rsidP="00E02282">
            <w:pPr>
              <w:pStyle w:val="Bezproreda2"/>
              <w:jc w:val="center"/>
              <w:rPr>
                <w:sz w:val="16"/>
                <w:szCs w:val="16"/>
              </w:rPr>
            </w:pPr>
          </w:p>
        </w:tc>
      </w:tr>
    </w:tbl>
    <w:p w14:paraId="6D513842" w14:textId="77777777" w:rsidR="00B215A5" w:rsidRDefault="00B215A5" w:rsidP="00E02282">
      <w:pPr>
        <w:pStyle w:val="Bezproreda"/>
        <w:rPr>
          <w:lang w:eastAsia="hr-HR"/>
        </w:rPr>
      </w:pPr>
    </w:p>
    <w:p w14:paraId="5FE822B4" w14:textId="77777777" w:rsidR="00E02282" w:rsidRPr="008D219D" w:rsidRDefault="00E02282" w:rsidP="00E02282">
      <w:pPr>
        <w:pStyle w:val="Bezproreda"/>
        <w:rPr>
          <w:b/>
          <w:lang w:eastAsia="hr-HR"/>
        </w:rPr>
      </w:pPr>
      <w:r>
        <w:rPr>
          <w:lang w:eastAsia="hr-HR"/>
        </w:rPr>
        <w:t xml:space="preserve">   </w:t>
      </w:r>
      <w:r w:rsidRPr="008D219D">
        <w:rPr>
          <w:b/>
          <w:lang w:eastAsia="hr-HR"/>
        </w:rPr>
        <w:t>Događaj s najgorim mogućim posljedicama</w:t>
      </w:r>
    </w:p>
    <w:p w14:paraId="67882E6D" w14:textId="77777777" w:rsidR="00E02282" w:rsidRPr="008D219D" w:rsidRDefault="00E02282" w:rsidP="00E02282">
      <w:pPr>
        <w:pStyle w:val="Bezproreda"/>
        <w:rPr>
          <w:lang w:eastAsia="hr-HR"/>
        </w:rPr>
      </w:pPr>
    </w:p>
    <w:p w14:paraId="6E6A0009" w14:textId="77777777" w:rsidR="00E02282" w:rsidRDefault="00E02282" w:rsidP="00E02282">
      <w:pPr>
        <w:pStyle w:val="Bezproreda"/>
        <w:rPr>
          <w:lang w:eastAsia="hr-HR"/>
        </w:rPr>
      </w:pPr>
      <w:r>
        <w:rPr>
          <w:sz w:val="20"/>
          <w:szCs w:val="20"/>
          <w:lang w:eastAsia="hr-HR"/>
        </w:rPr>
        <w:t xml:space="preserve">  Posljedice na život i zdravlje ljudi</w:t>
      </w:r>
      <w:r>
        <w:rPr>
          <w:lang w:eastAsia="hr-HR"/>
        </w:rPr>
        <w:t xml:space="preserve">                  </w:t>
      </w:r>
      <w:r>
        <w:rPr>
          <w:sz w:val="20"/>
          <w:szCs w:val="20"/>
          <w:lang w:eastAsia="hr-HR"/>
        </w:rPr>
        <w:t>Gospodarstvo                     Društvena stabilnost i politika</w:t>
      </w:r>
    </w:p>
    <w:p w14:paraId="73903D72" w14:textId="77777777" w:rsidR="00E02282" w:rsidRPr="00B215A5" w:rsidRDefault="00B215A5" w:rsidP="00E02282">
      <w:pPr>
        <w:pStyle w:val="Bezproreda"/>
        <w:rPr>
          <w:lang w:eastAsia="hr-HR"/>
        </w:rPr>
      </w:pPr>
      <w:r>
        <w:rPr>
          <w:noProof/>
          <w:lang w:eastAsia="hr-HR"/>
        </w:rPr>
        <mc:AlternateContent>
          <mc:Choice Requires="wps">
            <w:drawing>
              <wp:anchor distT="0" distB="0" distL="114300" distR="114300" simplePos="0" relativeHeight="251871232" behindDoc="0" locked="0" layoutInCell="1" allowOverlap="1" wp14:anchorId="165586BE" wp14:editId="6A1ED7A7">
                <wp:simplePos x="0" y="0"/>
                <wp:positionH relativeFrom="column">
                  <wp:posOffset>4703445</wp:posOffset>
                </wp:positionH>
                <wp:positionV relativeFrom="paragraph">
                  <wp:posOffset>591293</wp:posOffset>
                </wp:positionV>
                <wp:extent cx="105410" cy="97790"/>
                <wp:effectExtent l="13970" t="15240" r="13970" b="10795"/>
                <wp:wrapNone/>
                <wp:docPr id="356" name="Obični peterokut 3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4DE8DC"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Obični peterokut 356" o:spid="_x0000_s1026" type="#_x0000_t56" style="position:absolute;margin-left:370.35pt;margin-top:46.55pt;width:8.3pt;height:7.7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" fillcolor="#00b0f0"/>
            </w:pict>
          </mc:Fallback>
        </mc:AlternateContent>
      </w:r>
      <w:r>
        <w:rPr>
          <w:noProof/>
          <w:lang w:eastAsia="hr-HR"/>
        </w:rPr>
        <mc:AlternateContent>
          <mc:Choice Requires="wps">
            <w:drawing>
              <wp:anchor distT="0" distB="0" distL="114300" distR="114300" simplePos="0" relativeHeight="251869184" behindDoc="0" locked="0" layoutInCell="1" allowOverlap="1" wp14:anchorId="3C440E17" wp14:editId="19DD5BD4">
                <wp:simplePos x="0" y="0"/>
                <wp:positionH relativeFrom="column">
                  <wp:posOffset>2836629</wp:posOffset>
                </wp:positionH>
                <wp:positionV relativeFrom="paragraph">
                  <wp:posOffset>422826</wp:posOffset>
                </wp:positionV>
                <wp:extent cx="105410" cy="97790"/>
                <wp:effectExtent l="11430" t="19050" r="16510" b="6985"/>
                <wp:wrapNone/>
                <wp:docPr id="355" name="Obični peterokut 3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A9B677" id="Obični peterokut 355" o:spid="_x0000_s1026" type="#_x0000_t56" style="position:absolute;margin-left:223.35pt;margin-top:33.3pt;width:8.3pt;height:7.7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" fillcolor="#00b0f0"/>
            </w:pict>
          </mc:Fallback>
        </mc:AlternateContent>
      </w:r>
      <w:r>
        <w:rPr>
          <w:noProof/>
          <w:lang w:eastAsia="hr-HR"/>
        </w:rPr>
        <mc:AlternateContent>
          <mc:Choice Requires="wps">
            <w:drawing>
              <wp:anchor distT="0" distB="0" distL="114300" distR="114300" simplePos="0" relativeHeight="251870208" behindDoc="0" locked="0" layoutInCell="1" allowOverlap="1" wp14:anchorId="5C1894D4" wp14:editId="3612676D">
                <wp:simplePos x="0" y="0"/>
                <wp:positionH relativeFrom="column">
                  <wp:posOffset>902251</wp:posOffset>
                </wp:positionH>
                <wp:positionV relativeFrom="paragraph">
                  <wp:posOffset>207645</wp:posOffset>
                </wp:positionV>
                <wp:extent cx="105410" cy="97790"/>
                <wp:effectExtent l="15875" t="18415" r="12065" b="7620"/>
                <wp:wrapNone/>
                <wp:docPr id="354" name="Obični peterokut 3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E01F8B" id="Obični peterokut 354" o:spid="_x0000_s1026" type="#_x0000_t56" style="position:absolute;margin-left:71.05pt;margin-top:16.35pt;width:8.3pt;height:7.7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" fillcolor="#00b0f0"/>
            </w:pict>
          </mc:Fallback>
        </mc:AlternateContent>
      </w:r>
      <w:r w:rsidR="00E02282">
        <w:rPr>
          <w:noProof/>
          <w:lang w:eastAsia="hr-HR"/>
        </w:rPr>
        <w:drawing>
          <wp:inline distT="0" distB="0" distL="0" distR="0" wp14:anchorId="7B169557" wp14:editId="0E66ED1F">
            <wp:extent cx="1899920" cy="1564640"/>
            <wp:effectExtent l="0" t="0" r="5080" b="0"/>
            <wp:docPr id="348" name="Slika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3" cstate="print">
                      <a:extLst>
                        <a:ext uri="{28A0092B-C50C-407E-A947-70E740481C1C}">
                          <a14:useLocalDpi xmlns:a14="http://schemas.microsoft.com/office/drawing/2010/main" val="0"/>
                        </a:ext>
                      </a:extLst>
                    </a:blip>
                    <a:srcRect l="23975" t="41151" r="45168" b="14168"/>
                    <a:stretch>
                      <a:fillRect/>
                    </a:stretch>
                  </pic:blipFill>
                  <pic:spPr bwMode="auto">
                    <a:xfrm>
                      <a:off x="0" y="0"/>
                      <a:ext cx="1899920" cy="1564640"/>
                    </a:xfrm>
                    <a:prstGeom prst="rect">
                      <a:avLst/>
                    </a:prstGeom>
                    <a:noFill/>
                    <a:ln>
                      <a:noFill/>
                    </a:ln>
                  </pic:spPr>
                </pic:pic>
              </a:graphicData>
            </a:graphic>
          </wp:inline>
        </w:drawing>
      </w:r>
      <w:r w:rsidR="00E02282">
        <w:rPr>
          <w:lang w:eastAsia="hr-HR"/>
        </w:rPr>
        <w:t xml:space="preserve">  </w:t>
      </w:r>
      <w:r w:rsidR="00E02282">
        <w:rPr>
          <w:noProof/>
          <w:lang w:eastAsia="hr-HR"/>
        </w:rPr>
        <w:drawing>
          <wp:inline distT="0" distB="0" distL="0" distR="0" wp14:anchorId="49745E65" wp14:editId="7C421685">
            <wp:extent cx="1777365" cy="1500505"/>
            <wp:effectExtent l="0" t="0" r="0" b="4445"/>
            <wp:docPr id="347" name="Slika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3" cstate="print">
                      <a:extLst>
                        <a:ext uri="{28A0092B-C50C-407E-A947-70E740481C1C}">
                          <a14:useLocalDpi xmlns:a14="http://schemas.microsoft.com/office/drawing/2010/main" val="0"/>
                        </a:ext>
                      </a:extLst>
                    </a:blip>
                    <a:srcRect l="23975" t="41151" r="45854" b="14168"/>
                    <a:stretch>
                      <a:fillRect/>
                    </a:stretch>
                  </pic:blipFill>
                  <pic:spPr bwMode="auto">
                    <a:xfrm>
                      <a:off x="0" y="0"/>
                      <a:ext cx="1777365" cy="1500505"/>
                    </a:xfrm>
                    <a:prstGeom prst="rect">
                      <a:avLst/>
                    </a:prstGeom>
                    <a:noFill/>
                    <a:ln>
                      <a:noFill/>
                    </a:ln>
                  </pic:spPr>
                </pic:pic>
              </a:graphicData>
            </a:graphic>
          </wp:inline>
        </w:drawing>
      </w:r>
      <w:r w:rsidR="00E02282">
        <w:rPr>
          <w:lang w:eastAsia="hr-HR"/>
        </w:rPr>
        <w:t xml:space="preserve">  </w:t>
      </w:r>
      <w:r w:rsidR="00E02282">
        <w:rPr>
          <w:noProof/>
          <w:lang w:eastAsia="hr-HR"/>
        </w:rPr>
        <w:drawing>
          <wp:inline distT="0" distB="0" distL="0" distR="0" wp14:anchorId="55BF12D3" wp14:editId="7F2652C4">
            <wp:extent cx="1790065" cy="1513205"/>
            <wp:effectExtent l="0" t="0" r="635" b="0"/>
            <wp:docPr id="346" name="Slika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3" cstate="print">
                      <a:extLst>
                        <a:ext uri="{28A0092B-C50C-407E-A947-70E740481C1C}">
                          <a14:useLocalDpi xmlns:a14="http://schemas.microsoft.com/office/drawing/2010/main" val="0"/>
                        </a:ext>
                      </a:extLst>
                    </a:blip>
                    <a:srcRect l="23975" t="41151" r="45854" b="14168"/>
                    <a:stretch>
                      <a:fillRect/>
                    </a:stretch>
                  </pic:blipFill>
                  <pic:spPr bwMode="auto">
                    <a:xfrm>
                      <a:off x="0" y="0"/>
                      <a:ext cx="1790065" cy="1513205"/>
                    </a:xfrm>
                    <a:prstGeom prst="rect">
                      <a:avLst/>
                    </a:prstGeom>
                    <a:noFill/>
                    <a:ln>
                      <a:noFill/>
                    </a:ln>
                  </pic:spPr>
                </pic:pic>
              </a:graphicData>
            </a:graphic>
          </wp:inline>
        </w:drawing>
      </w:r>
    </w:p>
    <w:p w14:paraId="7F923911" w14:textId="77777777" w:rsidR="00E02282" w:rsidRDefault="00E02282" w:rsidP="00E02282">
      <w:pPr>
        <w:pStyle w:val="Bezproreda"/>
        <w:rPr>
          <w:rFonts w:eastAsia="Calibri"/>
          <w:b/>
        </w:rPr>
      </w:pPr>
    </w:p>
    <w:p w14:paraId="27A44EB8" w14:textId="77777777" w:rsidR="00E02282" w:rsidRDefault="00E02282" w:rsidP="00E02282">
      <w:pPr>
        <w:pStyle w:val="Bezproreda"/>
        <w:rPr>
          <w:b/>
          <w:lang w:eastAsia="hr-HR"/>
        </w:rPr>
      </w:pPr>
      <w:r w:rsidRPr="00E7638E">
        <w:rPr>
          <w:rFonts w:eastAsia="Calibri"/>
          <w:b/>
          <w:sz w:val="20"/>
          <w:szCs w:val="20"/>
        </w:rPr>
        <w:t>Ukupni rizik</w:t>
      </w:r>
      <w:r>
        <w:rPr>
          <w:rFonts w:eastAsia="Calibri"/>
          <w:b/>
        </w:rPr>
        <w:t xml:space="preserve"> = </w:t>
      </w:r>
      <w:r>
        <w:rPr>
          <w:rFonts w:eastAsia="Calibri"/>
          <w:b/>
          <w:u w:val="single"/>
          <w:vertAlign w:val="superscript"/>
        </w:rPr>
        <w:t xml:space="preserve">Život i zdravlje ljudi  + Gospodarstvo + Društvena stabilnost i </w:t>
      </w:r>
      <w:r w:rsidRPr="00F91D41">
        <w:rPr>
          <w:rFonts w:eastAsia="Calibri"/>
          <w:b/>
          <w:u w:val="single"/>
          <w:vertAlign w:val="superscript"/>
        </w:rPr>
        <w:t>politika</w:t>
      </w:r>
      <w:r>
        <w:rPr>
          <w:rFonts w:eastAsia="Calibri"/>
          <w:b/>
        </w:rPr>
        <w:t xml:space="preserve">  = </w:t>
      </w:r>
      <w:r w:rsidR="00B215A5">
        <w:rPr>
          <w:rFonts w:eastAsia="Calibri"/>
          <w:b/>
          <w:u w:val="single"/>
          <w:vertAlign w:val="superscript"/>
        </w:rPr>
        <w:t>5+4+3</w:t>
      </w:r>
      <w:r>
        <w:rPr>
          <w:rFonts w:eastAsia="Calibri"/>
          <w:b/>
        </w:rPr>
        <w:t xml:space="preserve"> = </w:t>
      </w:r>
      <w:r w:rsidR="00B215A5">
        <w:rPr>
          <w:rFonts w:eastAsia="Calibri"/>
          <w:b/>
          <w:u w:val="single"/>
          <w:vertAlign w:val="superscript"/>
        </w:rPr>
        <w:t>12</w:t>
      </w:r>
      <w:r w:rsidR="00B215A5">
        <w:rPr>
          <w:rFonts w:eastAsia="Calibri"/>
          <w:b/>
        </w:rPr>
        <w:t xml:space="preserve"> =4</w:t>
      </w:r>
    </w:p>
    <w:p w14:paraId="656CA0F7" w14:textId="77777777" w:rsidR="00E02282" w:rsidRPr="00E7638E" w:rsidRDefault="00E02282" w:rsidP="00E02282">
      <w:pPr>
        <w:pStyle w:val="Bezproreda"/>
        <w:rPr>
          <w:sz w:val="20"/>
          <w:szCs w:val="20"/>
          <w:lang w:eastAsia="hr-HR"/>
        </w:rPr>
      </w:pPr>
      <w:r>
        <w:rPr>
          <w:lang w:eastAsia="hr-HR"/>
        </w:rPr>
        <w:t xml:space="preserve">                                                               </w:t>
      </w:r>
      <w:r w:rsidRPr="00E7638E">
        <w:rPr>
          <w:sz w:val="20"/>
          <w:szCs w:val="20"/>
          <w:lang w:eastAsia="hr-HR"/>
        </w:rPr>
        <w:t>3</w:t>
      </w:r>
      <w:r>
        <w:rPr>
          <w:sz w:val="20"/>
          <w:szCs w:val="20"/>
          <w:lang w:eastAsia="hr-HR"/>
        </w:rPr>
        <w:t xml:space="preserve">                                                       3         3</w:t>
      </w:r>
    </w:p>
    <w:p w14:paraId="1367FF72" w14:textId="77777777" w:rsidR="00E02282" w:rsidRDefault="00E02282" w:rsidP="00E02282">
      <w:pPr>
        <w:pStyle w:val="Bezproreda"/>
        <w:rPr>
          <w:b/>
          <w:lang w:eastAsia="hr-HR"/>
        </w:rPr>
      </w:pPr>
    </w:p>
    <w:p w14:paraId="17BF787B" w14:textId="77777777" w:rsidR="00E02282" w:rsidRPr="008D219D" w:rsidRDefault="00E02282" w:rsidP="00E02282">
      <w:pPr>
        <w:pStyle w:val="Bezproreda"/>
        <w:rPr>
          <w:b/>
          <w:lang w:eastAsia="hr-HR"/>
        </w:rPr>
      </w:pPr>
      <w:r w:rsidRPr="008D219D">
        <w:rPr>
          <w:b/>
          <w:lang w:eastAsia="hr-HR"/>
        </w:rPr>
        <w:t>Najvjerojatniji neželjeni događaj</w:t>
      </w:r>
    </w:p>
    <w:p w14:paraId="277DC5C6" w14:textId="77777777" w:rsidR="00E02282" w:rsidRDefault="00E02282" w:rsidP="00E02282">
      <w:pPr>
        <w:pStyle w:val="Bezproreda2"/>
        <w:rPr>
          <w:lang w:eastAsia="hr-HR"/>
        </w:rPr>
      </w:pPr>
    </w:p>
    <w:p w14:paraId="1F191486" w14:textId="77777777" w:rsidR="00E02282" w:rsidRDefault="00E02282" w:rsidP="00E02282">
      <w:pPr>
        <w:pStyle w:val="Bezproreda2"/>
        <w:rPr>
          <w:sz w:val="20"/>
          <w:szCs w:val="20"/>
          <w:lang w:eastAsia="hr-HR"/>
        </w:rPr>
      </w:pPr>
      <w:r>
        <w:rPr>
          <w:sz w:val="20"/>
          <w:szCs w:val="20"/>
          <w:lang w:eastAsia="hr-HR"/>
        </w:rPr>
        <w:t xml:space="preserve">  </w:t>
      </w:r>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8"/>
        <w:gridCol w:w="1803"/>
        <w:gridCol w:w="1269"/>
        <w:gridCol w:w="1128"/>
        <w:gridCol w:w="1753"/>
        <w:gridCol w:w="1418"/>
      </w:tblGrid>
      <w:tr w:rsidR="00E02282" w14:paraId="7BB0CCD9" w14:textId="77777777" w:rsidTr="00674D87">
        <w:trPr>
          <w:trHeight w:val="406"/>
        </w:trPr>
        <w:tc>
          <w:tcPr>
            <w:tcW w:w="1418" w:type="dxa"/>
            <w:vMerge w:val="restart"/>
            <w:shd w:val="clear" w:color="auto" w:fill="BDD6EE"/>
            <w:vAlign w:val="center"/>
          </w:tcPr>
          <w:p w14:paraId="2035191F" w14:textId="77777777" w:rsidR="00E02282" w:rsidRDefault="00E02282" w:rsidP="00E02282">
            <w:pPr>
              <w:pStyle w:val="Bezproreda2"/>
              <w:rPr>
                <w:b/>
                <w:iCs/>
                <w:sz w:val="16"/>
                <w:szCs w:val="16"/>
              </w:rPr>
            </w:pPr>
            <w:r>
              <w:rPr>
                <w:b/>
                <w:iCs/>
                <w:sz w:val="16"/>
                <w:szCs w:val="16"/>
              </w:rPr>
              <w:t>Kategorija</w:t>
            </w:r>
          </w:p>
        </w:tc>
        <w:tc>
          <w:tcPr>
            <w:tcW w:w="1803" w:type="dxa"/>
            <w:vMerge w:val="restart"/>
            <w:shd w:val="clear" w:color="auto" w:fill="BDD6EE"/>
            <w:vAlign w:val="center"/>
          </w:tcPr>
          <w:p w14:paraId="301175D5" w14:textId="77777777" w:rsidR="00E02282" w:rsidRDefault="00E02282" w:rsidP="00E02282">
            <w:pPr>
              <w:pStyle w:val="Bezproreda2"/>
              <w:rPr>
                <w:b/>
                <w:iCs/>
                <w:sz w:val="16"/>
                <w:szCs w:val="16"/>
              </w:rPr>
            </w:pPr>
            <w:r>
              <w:rPr>
                <w:b/>
                <w:iCs/>
                <w:sz w:val="16"/>
                <w:szCs w:val="16"/>
              </w:rPr>
              <w:t>Posljedice</w:t>
            </w:r>
          </w:p>
        </w:tc>
        <w:tc>
          <w:tcPr>
            <w:tcW w:w="4150" w:type="dxa"/>
            <w:gridSpan w:val="3"/>
            <w:shd w:val="clear" w:color="auto" w:fill="BDD6EE"/>
            <w:vAlign w:val="center"/>
          </w:tcPr>
          <w:p w14:paraId="28E22F5E" w14:textId="77777777" w:rsidR="00E02282" w:rsidRDefault="00E02282" w:rsidP="00E02282">
            <w:pPr>
              <w:pStyle w:val="Bezproreda2"/>
              <w:rPr>
                <w:b/>
                <w:iCs/>
                <w:sz w:val="16"/>
                <w:szCs w:val="16"/>
              </w:rPr>
            </w:pPr>
            <w:r>
              <w:rPr>
                <w:b/>
                <w:iCs/>
                <w:sz w:val="16"/>
                <w:szCs w:val="16"/>
              </w:rPr>
              <w:t>Vjerojatnost/Frekvencija</w:t>
            </w:r>
          </w:p>
        </w:tc>
        <w:tc>
          <w:tcPr>
            <w:tcW w:w="1418" w:type="dxa"/>
            <w:vMerge w:val="restart"/>
            <w:shd w:val="clear" w:color="auto" w:fill="BDD6EE"/>
          </w:tcPr>
          <w:p w14:paraId="083FEB77" w14:textId="77777777" w:rsidR="00E02282" w:rsidRDefault="00E02282" w:rsidP="00E02282">
            <w:pPr>
              <w:pStyle w:val="Bezproreda2"/>
              <w:rPr>
                <w:b/>
                <w:iCs/>
                <w:sz w:val="16"/>
                <w:szCs w:val="16"/>
              </w:rPr>
            </w:pPr>
          </w:p>
          <w:p w14:paraId="1738DE31" w14:textId="77777777" w:rsidR="00E02282" w:rsidRDefault="00E02282" w:rsidP="00E02282">
            <w:pPr>
              <w:pStyle w:val="Bezproreda2"/>
              <w:rPr>
                <w:b/>
                <w:iCs/>
                <w:sz w:val="16"/>
                <w:szCs w:val="16"/>
              </w:rPr>
            </w:pPr>
            <w:r>
              <w:rPr>
                <w:b/>
                <w:iCs/>
                <w:sz w:val="16"/>
                <w:szCs w:val="16"/>
              </w:rPr>
              <w:t>Ocjena vjerojatnosti</w:t>
            </w:r>
          </w:p>
        </w:tc>
      </w:tr>
      <w:tr w:rsidR="00E02282" w14:paraId="6E3F24A2" w14:textId="77777777" w:rsidTr="00674D87">
        <w:trPr>
          <w:trHeight w:val="406"/>
        </w:trPr>
        <w:tc>
          <w:tcPr>
            <w:tcW w:w="1418" w:type="dxa"/>
            <w:vMerge/>
            <w:shd w:val="clear" w:color="auto" w:fill="FFC000"/>
            <w:vAlign w:val="center"/>
          </w:tcPr>
          <w:p w14:paraId="48AF92DF" w14:textId="77777777" w:rsidR="00E02282" w:rsidRDefault="00E02282" w:rsidP="00E02282">
            <w:pPr>
              <w:pStyle w:val="Bezproreda2"/>
              <w:rPr>
                <w:b/>
                <w:iCs/>
                <w:sz w:val="16"/>
                <w:szCs w:val="16"/>
              </w:rPr>
            </w:pPr>
          </w:p>
        </w:tc>
        <w:tc>
          <w:tcPr>
            <w:tcW w:w="1803" w:type="dxa"/>
            <w:vMerge/>
            <w:shd w:val="clear" w:color="auto" w:fill="FFC000"/>
            <w:vAlign w:val="center"/>
          </w:tcPr>
          <w:p w14:paraId="12A26089" w14:textId="77777777" w:rsidR="00E02282" w:rsidRDefault="00E02282" w:rsidP="00E02282">
            <w:pPr>
              <w:pStyle w:val="Bezproreda2"/>
              <w:rPr>
                <w:b/>
                <w:iCs/>
                <w:sz w:val="16"/>
                <w:szCs w:val="16"/>
              </w:rPr>
            </w:pPr>
          </w:p>
        </w:tc>
        <w:tc>
          <w:tcPr>
            <w:tcW w:w="1269" w:type="dxa"/>
            <w:shd w:val="clear" w:color="auto" w:fill="BDD6EE"/>
            <w:vAlign w:val="center"/>
          </w:tcPr>
          <w:p w14:paraId="7A5E3458" w14:textId="77777777" w:rsidR="00E02282" w:rsidRDefault="00E02282" w:rsidP="00E02282">
            <w:pPr>
              <w:pStyle w:val="Bezproreda2"/>
              <w:rPr>
                <w:b/>
                <w:iCs/>
                <w:sz w:val="16"/>
                <w:szCs w:val="16"/>
              </w:rPr>
            </w:pPr>
            <w:r>
              <w:rPr>
                <w:b/>
                <w:iCs/>
                <w:sz w:val="16"/>
                <w:szCs w:val="16"/>
              </w:rPr>
              <w:t>Kvalitativno</w:t>
            </w:r>
          </w:p>
        </w:tc>
        <w:tc>
          <w:tcPr>
            <w:tcW w:w="1128" w:type="dxa"/>
            <w:shd w:val="clear" w:color="auto" w:fill="BDD6EE"/>
            <w:vAlign w:val="center"/>
          </w:tcPr>
          <w:p w14:paraId="0B0B063D" w14:textId="77777777" w:rsidR="00E02282" w:rsidRDefault="00E02282" w:rsidP="00E02282">
            <w:pPr>
              <w:pStyle w:val="Bezproreda2"/>
              <w:rPr>
                <w:b/>
                <w:iCs/>
                <w:sz w:val="16"/>
                <w:szCs w:val="16"/>
              </w:rPr>
            </w:pPr>
            <w:r>
              <w:rPr>
                <w:b/>
                <w:iCs/>
                <w:sz w:val="16"/>
                <w:szCs w:val="16"/>
              </w:rPr>
              <w:t>Vjerojatnost</w:t>
            </w:r>
          </w:p>
        </w:tc>
        <w:tc>
          <w:tcPr>
            <w:tcW w:w="1753" w:type="dxa"/>
            <w:shd w:val="clear" w:color="auto" w:fill="BDD6EE"/>
            <w:vAlign w:val="center"/>
          </w:tcPr>
          <w:p w14:paraId="40FB05C9" w14:textId="77777777" w:rsidR="00E02282" w:rsidRDefault="00E02282" w:rsidP="00E02282">
            <w:pPr>
              <w:pStyle w:val="Bezproreda2"/>
              <w:rPr>
                <w:b/>
                <w:iCs/>
                <w:sz w:val="16"/>
                <w:szCs w:val="16"/>
              </w:rPr>
            </w:pPr>
            <w:r>
              <w:rPr>
                <w:b/>
                <w:iCs/>
                <w:sz w:val="16"/>
                <w:szCs w:val="16"/>
              </w:rPr>
              <w:t>Frekvencija</w:t>
            </w:r>
          </w:p>
        </w:tc>
        <w:tc>
          <w:tcPr>
            <w:tcW w:w="1418" w:type="dxa"/>
            <w:vMerge/>
            <w:shd w:val="clear" w:color="auto" w:fill="BDD6EE"/>
          </w:tcPr>
          <w:p w14:paraId="7919CFA0" w14:textId="77777777" w:rsidR="00E02282" w:rsidRDefault="00E02282" w:rsidP="00E02282">
            <w:pPr>
              <w:pStyle w:val="Bezproreda2"/>
              <w:rPr>
                <w:b/>
                <w:iCs/>
                <w:sz w:val="16"/>
                <w:szCs w:val="16"/>
              </w:rPr>
            </w:pPr>
          </w:p>
        </w:tc>
      </w:tr>
      <w:tr w:rsidR="00E02282" w14:paraId="427C7947" w14:textId="77777777" w:rsidTr="00674D87">
        <w:trPr>
          <w:trHeight w:val="182"/>
        </w:trPr>
        <w:tc>
          <w:tcPr>
            <w:tcW w:w="1418" w:type="dxa"/>
            <w:shd w:val="clear" w:color="auto" w:fill="9966FF"/>
            <w:vAlign w:val="center"/>
          </w:tcPr>
          <w:p w14:paraId="076D5045" w14:textId="77777777" w:rsidR="00E02282" w:rsidRDefault="00E02282" w:rsidP="00E02282">
            <w:pPr>
              <w:pStyle w:val="Bezproreda2"/>
              <w:rPr>
                <w:b/>
                <w:iCs/>
                <w:sz w:val="16"/>
                <w:szCs w:val="16"/>
              </w:rPr>
            </w:pPr>
            <w:r>
              <w:rPr>
                <w:b/>
                <w:iCs/>
                <w:sz w:val="16"/>
                <w:szCs w:val="16"/>
              </w:rPr>
              <w:t>1</w:t>
            </w:r>
          </w:p>
        </w:tc>
        <w:tc>
          <w:tcPr>
            <w:tcW w:w="1803" w:type="dxa"/>
            <w:shd w:val="clear" w:color="auto" w:fill="9966FF"/>
            <w:vAlign w:val="center"/>
          </w:tcPr>
          <w:p w14:paraId="07AD0C76" w14:textId="77777777" w:rsidR="00E02282" w:rsidRDefault="00E02282" w:rsidP="00E02282">
            <w:pPr>
              <w:pStyle w:val="Bezproreda2"/>
              <w:rPr>
                <w:iCs/>
                <w:sz w:val="16"/>
                <w:szCs w:val="16"/>
              </w:rPr>
            </w:pPr>
            <w:r>
              <w:rPr>
                <w:iCs/>
                <w:sz w:val="16"/>
                <w:szCs w:val="16"/>
              </w:rPr>
              <w:t>Neznatne</w:t>
            </w:r>
          </w:p>
        </w:tc>
        <w:tc>
          <w:tcPr>
            <w:tcW w:w="1269" w:type="dxa"/>
            <w:shd w:val="clear" w:color="auto" w:fill="9966FF"/>
            <w:vAlign w:val="center"/>
          </w:tcPr>
          <w:p w14:paraId="14C3B07C" w14:textId="77777777" w:rsidR="00E02282" w:rsidRDefault="00E02282" w:rsidP="00E02282">
            <w:pPr>
              <w:pStyle w:val="Bezproreda2"/>
              <w:rPr>
                <w:iCs/>
                <w:sz w:val="16"/>
                <w:szCs w:val="16"/>
              </w:rPr>
            </w:pPr>
            <w:r>
              <w:rPr>
                <w:iCs/>
                <w:sz w:val="16"/>
                <w:szCs w:val="16"/>
              </w:rPr>
              <w:t>Iznimno mala</w:t>
            </w:r>
          </w:p>
        </w:tc>
        <w:tc>
          <w:tcPr>
            <w:tcW w:w="1128" w:type="dxa"/>
            <w:vAlign w:val="center"/>
          </w:tcPr>
          <w:p w14:paraId="32563F91" w14:textId="77777777" w:rsidR="00E02282" w:rsidRDefault="00E02282" w:rsidP="00E02282">
            <w:pPr>
              <w:pStyle w:val="Bezproreda2"/>
              <w:rPr>
                <w:iCs/>
                <w:sz w:val="16"/>
                <w:szCs w:val="16"/>
              </w:rPr>
            </w:pPr>
            <w:r>
              <w:rPr>
                <w:iCs/>
                <w:sz w:val="16"/>
                <w:szCs w:val="16"/>
              </w:rPr>
              <w:t>&lt;1%</w:t>
            </w:r>
          </w:p>
        </w:tc>
        <w:tc>
          <w:tcPr>
            <w:tcW w:w="1753" w:type="dxa"/>
            <w:vAlign w:val="center"/>
          </w:tcPr>
          <w:p w14:paraId="31D17232" w14:textId="77777777" w:rsidR="00E02282" w:rsidRDefault="00E02282" w:rsidP="00E02282">
            <w:pPr>
              <w:pStyle w:val="Bezproreda2"/>
              <w:rPr>
                <w:iCs/>
                <w:sz w:val="16"/>
                <w:szCs w:val="16"/>
              </w:rPr>
            </w:pPr>
            <w:r>
              <w:rPr>
                <w:iCs/>
                <w:sz w:val="16"/>
                <w:szCs w:val="16"/>
              </w:rPr>
              <w:t>1 događaj u 100 godina i rjeđe</w:t>
            </w:r>
          </w:p>
        </w:tc>
        <w:tc>
          <w:tcPr>
            <w:tcW w:w="1418" w:type="dxa"/>
            <w:shd w:val="clear" w:color="auto" w:fill="9966FF"/>
          </w:tcPr>
          <w:p w14:paraId="4B16BDCF" w14:textId="77777777" w:rsidR="00E02282" w:rsidRPr="0057259F" w:rsidRDefault="00E02282" w:rsidP="00E02282">
            <w:pPr>
              <w:pStyle w:val="Bezproreda2"/>
              <w:jc w:val="center"/>
              <w:rPr>
                <w:b/>
                <w:iCs/>
                <w:sz w:val="16"/>
                <w:szCs w:val="16"/>
              </w:rPr>
            </w:pPr>
          </w:p>
        </w:tc>
      </w:tr>
      <w:tr w:rsidR="00E02282" w14:paraId="749F2E27" w14:textId="77777777" w:rsidTr="00674D87">
        <w:trPr>
          <w:trHeight w:val="241"/>
        </w:trPr>
        <w:tc>
          <w:tcPr>
            <w:tcW w:w="1418" w:type="dxa"/>
            <w:shd w:val="clear" w:color="auto" w:fill="66FF33"/>
            <w:vAlign w:val="center"/>
          </w:tcPr>
          <w:p w14:paraId="3C4572C8" w14:textId="77777777" w:rsidR="00E02282" w:rsidRDefault="00E02282" w:rsidP="00E02282">
            <w:pPr>
              <w:pStyle w:val="Bezproreda2"/>
              <w:rPr>
                <w:b/>
                <w:iCs/>
                <w:sz w:val="16"/>
                <w:szCs w:val="16"/>
              </w:rPr>
            </w:pPr>
            <w:r>
              <w:rPr>
                <w:b/>
                <w:iCs/>
                <w:sz w:val="16"/>
                <w:szCs w:val="16"/>
              </w:rPr>
              <w:t>2</w:t>
            </w:r>
          </w:p>
        </w:tc>
        <w:tc>
          <w:tcPr>
            <w:tcW w:w="1803" w:type="dxa"/>
            <w:shd w:val="clear" w:color="auto" w:fill="66FF33"/>
            <w:vAlign w:val="center"/>
          </w:tcPr>
          <w:p w14:paraId="4F514244" w14:textId="77777777" w:rsidR="00E02282" w:rsidRDefault="00E02282" w:rsidP="00E02282">
            <w:pPr>
              <w:pStyle w:val="Bezproreda2"/>
              <w:rPr>
                <w:iCs/>
                <w:sz w:val="16"/>
                <w:szCs w:val="16"/>
              </w:rPr>
            </w:pPr>
            <w:r>
              <w:rPr>
                <w:iCs/>
                <w:sz w:val="16"/>
                <w:szCs w:val="16"/>
              </w:rPr>
              <w:t>Malene</w:t>
            </w:r>
          </w:p>
        </w:tc>
        <w:tc>
          <w:tcPr>
            <w:tcW w:w="1269" w:type="dxa"/>
            <w:shd w:val="clear" w:color="auto" w:fill="66FF33"/>
            <w:vAlign w:val="center"/>
          </w:tcPr>
          <w:p w14:paraId="7B67FBD9" w14:textId="77777777" w:rsidR="00E02282" w:rsidRDefault="00E02282" w:rsidP="00E02282">
            <w:pPr>
              <w:pStyle w:val="Bezproreda2"/>
              <w:rPr>
                <w:iCs/>
                <w:sz w:val="16"/>
                <w:szCs w:val="16"/>
              </w:rPr>
            </w:pPr>
            <w:r>
              <w:rPr>
                <w:iCs/>
                <w:sz w:val="16"/>
                <w:szCs w:val="16"/>
              </w:rPr>
              <w:t>Mala</w:t>
            </w:r>
          </w:p>
        </w:tc>
        <w:tc>
          <w:tcPr>
            <w:tcW w:w="1128" w:type="dxa"/>
            <w:vAlign w:val="center"/>
          </w:tcPr>
          <w:p w14:paraId="5F35A92B" w14:textId="77777777" w:rsidR="00E02282" w:rsidRDefault="00E02282" w:rsidP="00E02282">
            <w:pPr>
              <w:pStyle w:val="Bezproreda2"/>
              <w:rPr>
                <w:iCs/>
                <w:sz w:val="16"/>
                <w:szCs w:val="16"/>
              </w:rPr>
            </w:pPr>
            <w:r>
              <w:rPr>
                <w:iCs/>
                <w:sz w:val="16"/>
                <w:szCs w:val="16"/>
              </w:rPr>
              <w:t>1-5%</w:t>
            </w:r>
          </w:p>
        </w:tc>
        <w:tc>
          <w:tcPr>
            <w:tcW w:w="1753" w:type="dxa"/>
            <w:vAlign w:val="center"/>
          </w:tcPr>
          <w:p w14:paraId="28A7C1D8" w14:textId="77777777" w:rsidR="00E02282" w:rsidRDefault="00E02282" w:rsidP="00E02282">
            <w:pPr>
              <w:pStyle w:val="Bezproreda2"/>
              <w:rPr>
                <w:iCs/>
                <w:sz w:val="16"/>
                <w:szCs w:val="16"/>
              </w:rPr>
            </w:pPr>
            <w:r>
              <w:rPr>
                <w:iCs/>
                <w:sz w:val="16"/>
                <w:szCs w:val="16"/>
              </w:rPr>
              <w:t>1 događaj u 20 do100 godina</w:t>
            </w:r>
          </w:p>
        </w:tc>
        <w:tc>
          <w:tcPr>
            <w:tcW w:w="1418" w:type="dxa"/>
            <w:shd w:val="clear" w:color="auto" w:fill="66FF33"/>
          </w:tcPr>
          <w:p w14:paraId="46C45289" w14:textId="77777777" w:rsidR="00E02282" w:rsidRPr="0057259F" w:rsidRDefault="00E02282" w:rsidP="00E02282">
            <w:pPr>
              <w:pStyle w:val="Bezproreda2"/>
              <w:jc w:val="center"/>
              <w:rPr>
                <w:b/>
                <w:iCs/>
                <w:sz w:val="16"/>
                <w:szCs w:val="16"/>
              </w:rPr>
            </w:pPr>
            <w:r>
              <w:rPr>
                <w:b/>
                <w:iCs/>
                <w:sz w:val="16"/>
                <w:szCs w:val="16"/>
              </w:rPr>
              <w:t>X</w:t>
            </w:r>
          </w:p>
        </w:tc>
      </w:tr>
      <w:tr w:rsidR="00E02282" w14:paraId="4B88DC96" w14:textId="77777777" w:rsidTr="00674D87">
        <w:trPr>
          <w:trHeight w:val="241"/>
        </w:trPr>
        <w:tc>
          <w:tcPr>
            <w:tcW w:w="1418" w:type="dxa"/>
            <w:shd w:val="clear" w:color="auto" w:fill="FFFF00"/>
            <w:vAlign w:val="center"/>
          </w:tcPr>
          <w:p w14:paraId="19BA8CF3" w14:textId="77777777" w:rsidR="00E02282" w:rsidRDefault="00E02282" w:rsidP="00E02282">
            <w:pPr>
              <w:pStyle w:val="Bezproreda2"/>
              <w:rPr>
                <w:b/>
                <w:iCs/>
                <w:sz w:val="16"/>
                <w:szCs w:val="16"/>
              </w:rPr>
            </w:pPr>
            <w:r>
              <w:rPr>
                <w:b/>
                <w:iCs/>
                <w:sz w:val="16"/>
                <w:szCs w:val="16"/>
              </w:rPr>
              <w:t>3</w:t>
            </w:r>
          </w:p>
        </w:tc>
        <w:tc>
          <w:tcPr>
            <w:tcW w:w="1803" w:type="dxa"/>
            <w:shd w:val="clear" w:color="auto" w:fill="FFFF00"/>
            <w:vAlign w:val="center"/>
          </w:tcPr>
          <w:p w14:paraId="24BE06A5" w14:textId="77777777" w:rsidR="00E02282" w:rsidRDefault="00E02282" w:rsidP="00E02282">
            <w:pPr>
              <w:pStyle w:val="Bezproreda2"/>
              <w:rPr>
                <w:iCs/>
                <w:sz w:val="16"/>
                <w:szCs w:val="16"/>
              </w:rPr>
            </w:pPr>
            <w:r>
              <w:rPr>
                <w:iCs/>
                <w:sz w:val="16"/>
                <w:szCs w:val="16"/>
              </w:rPr>
              <w:t>Umjerene</w:t>
            </w:r>
          </w:p>
        </w:tc>
        <w:tc>
          <w:tcPr>
            <w:tcW w:w="1269" w:type="dxa"/>
            <w:shd w:val="clear" w:color="auto" w:fill="FFFF00"/>
            <w:vAlign w:val="center"/>
          </w:tcPr>
          <w:p w14:paraId="29119C8B" w14:textId="77777777" w:rsidR="00E02282" w:rsidRDefault="00E02282" w:rsidP="00E02282">
            <w:pPr>
              <w:pStyle w:val="Bezproreda2"/>
              <w:rPr>
                <w:iCs/>
                <w:sz w:val="16"/>
                <w:szCs w:val="16"/>
              </w:rPr>
            </w:pPr>
            <w:r>
              <w:rPr>
                <w:iCs/>
                <w:sz w:val="16"/>
                <w:szCs w:val="16"/>
              </w:rPr>
              <w:t>Umjerena</w:t>
            </w:r>
          </w:p>
        </w:tc>
        <w:tc>
          <w:tcPr>
            <w:tcW w:w="1128" w:type="dxa"/>
            <w:vAlign w:val="center"/>
          </w:tcPr>
          <w:p w14:paraId="23AF479B" w14:textId="77777777" w:rsidR="00E02282" w:rsidRDefault="00E02282" w:rsidP="00E02282">
            <w:pPr>
              <w:pStyle w:val="Bezproreda2"/>
              <w:rPr>
                <w:iCs/>
                <w:sz w:val="16"/>
                <w:szCs w:val="16"/>
              </w:rPr>
            </w:pPr>
            <w:r>
              <w:rPr>
                <w:iCs/>
                <w:sz w:val="16"/>
                <w:szCs w:val="16"/>
              </w:rPr>
              <w:t>5-50%</w:t>
            </w:r>
          </w:p>
        </w:tc>
        <w:tc>
          <w:tcPr>
            <w:tcW w:w="1753" w:type="dxa"/>
            <w:vAlign w:val="center"/>
          </w:tcPr>
          <w:p w14:paraId="165AC740" w14:textId="77777777" w:rsidR="00E02282" w:rsidRDefault="00E02282" w:rsidP="00E02282">
            <w:pPr>
              <w:pStyle w:val="Bezproreda2"/>
              <w:rPr>
                <w:iCs/>
                <w:sz w:val="16"/>
                <w:szCs w:val="16"/>
              </w:rPr>
            </w:pPr>
            <w:r>
              <w:rPr>
                <w:iCs/>
                <w:sz w:val="16"/>
                <w:szCs w:val="16"/>
              </w:rPr>
              <w:t>1 događaj u 2 do 20 godina</w:t>
            </w:r>
          </w:p>
        </w:tc>
        <w:tc>
          <w:tcPr>
            <w:tcW w:w="1418" w:type="dxa"/>
            <w:shd w:val="clear" w:color="auto" w:fill="FFFF00"/>
          </w:tcPr>
          <w:p w14:paraId="339A8FBC" w14:textId="77777777" w:rsidR="00E02282" w:rsidRDefault="00E02282" w:rsidP="00E02282">
            <w:pPr>
              <w:pStyle w:val="Bezproreda2"/>
              <w:jc w:val="center"/>
              <w:rPr>
                <w:b/>
                <w:iCs/>
                <w:sz w:val="16"/>
                <w:szCs w:val="16"/>
              </w:rPr>
            </w:pPr>
          </w:p>
        </w:tc>
      </w:tr>
      <w:tr w:rsidR="00E02282" w14:paraId="473A0E93" w14:textId="77777777" w:rsidTr="00674D87">
        <w:trPr>
          <w:trHeight w:val="117"/>
        </w:trPr>
        <w:tc>
          <w:tcPr>
            <w:tcW w:w="1418" w:type="dxa"/>
            <w:shd w:val="clear" w:color="auto" w:fill="FFC000"/>
            <w:vAlign w:val="center"/>
          </w:tcPr>
          <w:p w14:paraId="5C8356A9" w14:textId="77777777" w:rsidR="00E02282" w:rsidRDefault="00E02282" w:rsidP="00E02282">
            <w:pPr>
              <w:pStyle w:val="Bezproreda2"/>
              <w:rPr>
                <w:b/>
                <w:iCs/>
                <w:sz w:val="16"/>
                <w:szCs w:val="16"/>
              </w:rPr>
            </w:pPr>
            <w:r>
              <w:rPr>
                <w:b/>
                <w:iCs/>
                <w:sz w:val="16"/>
                <w:szCs w:val="16"/>
              </w:rPr>
              <w:t>4</w:t>
            </w:r>
          </w:p>
        </w:tc>
        <w:tc>
          <w:tcPr>
            <w:tcW w:w="1803" w:type="dxa"/>
            <w:shd w:val="clear" w:color="auto" w:fill="FFC000"/>
            <w:vAlign w:val="center"/>
          </w:tcPr>
          <w:p w14:paraId="35A06803" w14:textId="77777777" w:rsidR="00E02282" w:rsidRDefault="00E02282" w:rsidP="00E02282">
            <w:pPr>
              <w:pStyle w:val="Bezproreda2"/>
              <w:rPr>
                <w:iCs/>
                <w:sz w:val="16"/>
                <w:szCs w:val="16"/>
              </w:rPr>
            </w:pPr>
            <w:r>
              <w:rPr>
                <w:iCs/>
                <w:sz w:val="16"/>
                <w:szCs w:val="16"/>
              </w:rPr>
              <w:t>Značajne</w:t>
            </w:r>
          </w:p>
        </w:tc>
        <w:tc>
          <w:tcPr>
            <w:tcW w:w="1269" w:type="dxa"/>
            <w:shd w:val="clear" w:color="auto" w:fill="FFC000"/>
            <w:vAlign w:val="center"/>
          </w:tcPr>
          <w:p w14:paraId="65C31407" w14:textId="77777777" w:rsidR="00E02282" w:rsidRDefault="00E02282" w:rsidP="00E02282">
            <w:pPr>
              <w:pStyle w:val="Bezproreda2"/>
              <w:rPr>
                <w:iCs/>
                <w:sz w:val="16"/>
                <w:szCs w:val="16"/>
              </w:rPr>
            </w:pPr>
            <w:r>
              <w:rPr>
                <w:iCs/>
                <w:sz w:val="16"/>
                <w:szCs w:val="16"/>
              </w:rPr>
              <w:t>Velika</w:t>
            </w:r>
          </w:p>
        </w:tc>
        <w:tc>
          <w:tcPr>
            <w:tcW w:w="1128" w:type="dxa"/>
            <w:vAlign w:val="center"/>
          </w:tcPr>
          <w:p w14:paraId="07E441B0" w14:textId="77777777" w:rsidR="00E02282" w:rsidRDefault="00E02282" w:rsidP="00E02282">
            <w:pPr>
              <w:pStyle w:val="Bezproreda2"/>
              <w:rPr>
                <w:iCs/>
                <w:sz w:val="16"/>
                <w:szCs w:val="16"/>
              </w:rPr>
            </w:pPr>
            <w:r>
              <w:rPr>
                <w:iCs/>
                <w:sz w:val="16"/>
                <w:szCs w:val="16"/>
              </w:rPr>
              <w:t>51-98%</w:t>
            </w:r>
          </w:p>
        </w:tc>
        <w:tc>
          <w:tcPr>
            <w:tcW w:w="1753" w:type="dxa"/>
            <w:vAlign w:val="center"/>
          </w:tcPr>
          <w:p w14:paraId="5AB8BB0D" w14:textId="77777777" w:rsidR="00E02282" w:rsidRDefault="00E02282" w:rsidP="00E02282">
            <w:pPr>
              <w:pStyle w:val="Bezproreda2"/>
              <w:rPr>
                <w:iCs/>
                <w:sz w:val="16"/>
                <w:szCs w:val="16"/>
              </w:rPr>
            </w:pPr>
            <w:r>
              <w:rPr>
                <w:iCs/>
                <w:sz w:val="16"/>
                <w:szCs w:val="16"/>
              </w:rPr>
              <w:t xml:space="preserve">1 događaj u  1 do 2 godina </w:t>
            </w:r>
          </w:p>
        </w:tc>
        <w:tc>
          <w:tcPr>
            <w:tcW w:w="1418" w:type="dxa"/>
            <w:shd w:val="clear" w:color="auto" w:fill="FFC000"/>
          </w:tcPr>
          <w:p w14:paraId="7BECD1D0" w14:textId="77777777" w:rsidR="00E02282" w:rsidRDefault="00E02282" w:rsidP="00E02282">
            <w:pPr>
              <w:pStyle w:val="Bezproreda2"/>
              <w:jc w:val="center"/>
              <w:rPr>
                <w:iCs/>
                <w:sz w:val="16"/>
                <w:szCs w:val="16"/>
              </w:rPr>
            </w:pPr>
          </w:p>
        </w:tc>
      </w:tr>
      <w:tr w:rsidR="00E02282" w14:paraId="001C73F9" w14:textId="77777777" w:rsidTr="00674D87">
        <w:trPr>
          <w:trHeight w:val="239"/>
        </w:trPr>
        <w:tc>
          <w:tcPr>
            <w:tcW w:w="1418" w:type="dxa"/>
            <w:shd w:val="clear" w:color="auto" w:fill="FF0000"/>
            <w:vAlign w:val="center"/>
          </w:tcPr>
          <w:p w14:paraId="194DFA8A" w14:textId="77777777" w:rsidR="00E02282" w:rsidRDefault="00E02282" w:rsidP="00E02282">
            <w:pPr>
              <w:pStyle w:val="Bezproreda2"/>
              <w:rPr>
                <w:b/>
                <w:iCs/>
                <w:sz w:val="16"/>
                <w:szCs w:val="16"/>
              </w:rPr>
            </w:pPr>
            <w:r>
              <w:rPr>
                <w:b/>
                <w:iCs/>
                <w:sz w:val="16"/>
                <w:szCs w:val="16"/>
              </w:rPr>
              <w:t>5</w:t>
            </w:r>
          </w:p>
        </w:tc>
        <w:tc>
          <w:tcPr>
            <w:tcW w:w="1803" w:type="dxa"/>
            <w:shd w:val="clear" w:color="auto" w:fill="FF0000"/>
            <w:vAlign w:val="center"/>
          </w:tcPr>
          <w:p w14:paraId="5F915181" w14:textId="77777777" w:rsidR="00E02282" w:rsidRDefault="00E02282" w:rsidP="00E02282">
            <w:pPr>
              <w:pStyle w:val="Bezproreda2"/>
              <w:rPr>
                <w:iCs/>
                <w:sz w:val="16"/>
                <w:szCs w:val="16"/>
              </w:rPr>
            </w:pPr>
            <w:r>
              <w:rPr>
                <w:iCs/>
                <w:sz w:val="16"/>
                <w:szCs w:val="16"/>
              </w:rPr>
              <w:t>Katastrofalne</w:t>
            </w:r>
          </w:p>
        </w:tc>
        <w:tc>
          <w:tcPr>
            <w:tcW w:w="1269" w:type="dxa"/>
            <w:shd w:val="clear" w:color="auto" w:fill="FF0000"/>
            <w:vAlign w:val="center"/>
          </w:tcPr>
          <w:p w14:paraId="64F0A5BE" w14:textId="77777777" w:rsidR="00E02282" w:rsidRDefault="00E02282" w:rsidP="00E02282">
            <w:pPr>
              <w:pStyle w:val="Bezproreda2"/>
              <w:rPr>
                <w:iCs/>
                <w:sz w:val="16"/>
                <w:szCs w:val="16"/>
              </w:rPr>
            </w:pPr>
            <w:r>
              <w:rPr>
                <w:iCs/>
                <w:sz w:val="16"/>
                <w:szCs w:val="16"/>
              </w:rPr>
              <w:t>Iznimno velika</w:t>
            </w:r>
          </w:p>
        </w:tc>
        <w:tc>
          <w:tcPr>
            <w:tcW w:w="1128" w:type="dxa"/>
            <w:vAlign w:val="center"/>
          </w:tcPr>
          <w:p w14:paraId="7F1348BB" w14:textId="77777777" w:rsidR="00E02282" w:rsidRDefault="00E02282" w:rsidP="00E02282">
            <w:pPr>
              <w:pStyle w:val="Bezproreda2"/>
              <w:rPr>
                <w:iCs/>
                <w:sz w:val="16"/>
                <w:szCs w:val="16"/>
              </w:rPr>
            </w:pPr>
            <w:r>
              <w:rPr>
                <w:iCs/>
                <w:sz w:val="16"/>
                <w:szCs w:val="16"/>
              </w:rPr>
              <w:t>&gt;98%</w:t>
            </w:r>
          </w:p>
        </w:tc>
        <w:tc>
          <w:tcPr>
            <w:tcW w:w="1753" w:type="dxa"/>
            <w:vAlign w:val="center"/>
          </w:tcPr>
          <w:p w14:paraId="21DA1E8E" w14:textId="77777777" w:rsidR="00E02282" w:rsidRDefault="00E02282" w:rsidP="00E02282">
            <w:pPr>
              <w:pStyle w:val="Bezproreda2"/>
              <w:rPr>
                <w:iCs/>
                <w:sz w:val="16"/>
                <w:szCs w:val="16"/>
              </w:rPr>
            </w:pPr>
            <w:r>
              <w:rPr>
                <w:iCs/>
                <w:sz w:val="16"/>
                <w:szCs w:val="16"/>
              </w:rPr>
              <w:t xml:space="preserve">1 događaj godišnje ili češće </w:t>
            </w:r>
          </w:p>
        </w:tc>
        <w:tc>
          <w:tcPr>
            <w:tcW w:w="1418" w:type="dxa"/>
            <w:shd w:val="clear" w:color="auto" w:fill="FF0000"/>
          </w:tcPr>
          <w:p w14:paraId="47D2E15C" w14:textId="77777777" w:rsidR="00E02282" w:rsidRDefault="00E02282" w:rsidP="00E02282">
            <w:pPr>
              <w:pStyle w:val="Bezproreda2"/>
              <w:jc w:val="center"/>
              <w:rPr>
                <w:iCs/>
                <w:sz w:val="16"/>
                <w:szCs w:val="16"/>
              </w:rPr>
            </w:pPr>
          </w:p>
        </w:tc>
      </w:tr>
    </w:tbl>
    <w:p w14:paraId="5E99B9FF" w14:textId="77777777" w:rsidR="00E02282" w:rsidRDefault="00E02282" w:rsidP="00E02282">
      <w:pPr>
        <w:pStyle w:val="Bezproreda2"/>
        <w:rPr>
          <w:sz w:val="20"/>
          <w:szCs w:val="20"/>
          <w:lang w:eastAsia="hr-HR"/>
        </w:rPr>
      </w:pPr>
    </w:p>
    <w:p w14:paraId="4A8161BA" w14:textId="77777777" w:rsidR="00E02282" w:rsidRDefault="00E02282" w:rsidP="00E02282">
      <w:pPr>
        <w:pStyle w:val="Bezproreda"/>
        <w:rPr>
          <w:sz w:val="20"/>
          <w:szCs w:val="20"/>
          <w:lang w:eastAsia="hr-HR"/>
        </w:rPr>
      </w:pPr>
    </w:p>
    <w:p w14:paraId="608EE89F" w14:textId="77777777" w:rsidR="00E02282" w:rsidRDefault="00E02282" w:rsidP="00E02282">
      <w:pPr>
        <w:pStyle w:val="Bezproreda"/>
        <w:rPr>
          <w:lang w:eastAsia="hr-HR"/>
        </w:rPr>
      </w:pPr>
      <w:r>
        <w:rPr>
          <w:sz w:val="20"/>
          <w:szCs w:val="20"/>
          <w:lang w:eastAsia="hr-HR"/>
        </w:rPr>
        <w:t>Posljedice na život i zdravlje ljudi</w:t>
      </w:r>
      <w:r>
        <w:rPr>
          <w:lang w:eastAsia="hr-HR"/>
        </w:rPr>
        <w:t xml:space="preserve">                  </w:t>
      </w:r>
      <w:r>
        <w:rPr>
          <w:sz w:val="20"/>
          <w:szCs w:val="20"/>
          <w:lang w:eastAsia="hr-HR"/>
        </w:rPr>
        <w:t>Gospodarstvo                     Društvena stabilnost i politika</w:t>
      </w:r>
      <w:r>
        <w:rPr>
          <w:lang w:eastAsia="hr-HR"/>
        </w:rPr>
        <w:t xml:space="preserve"> </w:t>
      </w:r>
    </w:p>
    <w:p w14:paraId="657F039C" w14:textId="77777777" w:rsidR="00E02282" w:rsidRDefault="00B215A5" w:rsidP="00E02282">
      <w:pPr>
        <w:pStyle w:val="Bezproreda"/>
        <w:rPr>
          <w:lang w:eastAsia="hr-HR"/>
        </w:rPr>
      </w:pPr>
      <w:r>
        <w:rPr>
          <w:noProof/>
          <w:lang w:eastAsia="hr-HR"/>
        </w:rPr>
        <mc:AlternateContent>
          <mc:Choice Requires="wps">
            <w:drawing>
              <wp:anchor distT="0" distB="0" distL="114300" distR="114300" simplePos="0" relativeHeight="251876352" behindDoc="0" locked="0" layoutInCell="1" allowOverlap="1" wp14:anchorId="6671C16A" wp14:editId="3515FFA3">
                <wp:simplePos x="0" y="0"/>
                <wp:positionH relativeFrom="column">
                  <wp:posOffset>4734500</wp:posOffset>
                </wp:positionH>
                <wp:positionV relativeFrom="paragraph">
                  <wp:posOffset>723648</wp:posOffset>
                </wp:positionV>
                <wp:extent cx="136525" cy="118110"/>
                <wp:effectExtent l="21590" t="19050" r="13335" b="5715"/>
                <wp:wrapNone/>
                <wp:docPr id="351" name="Jednakokračni trokut 3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BA09BCF"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Jednakokračni trokut 351" o:spid="_x0000_s1026" type="#_x0000_t5" style="position:absolute;margin-left:372.8pt;margin-top:57pt;width:10.75pt;height:9.3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" fillcolor="#00b0f0"/>
            </w:pict>
          </mc:Fallback>
        </mc:AlternateContent>
      </w:r>
      <w:r w:rsidR="00E02282">
        <w:rPr>
          <w:noProof/>
          <w:lang w:eastAsia="hr-HR"/>
        </w:rPr>
        <mc:AlternateContent>
          <mc:Choice Requires="wps">
            <w:drawing>
              <wp:anchor distT="0" distB="0" distL="114300" distR="114300" simplePos="0" relativeHeight="251874304" behindDoc="0" locked="0" layoutInCell="1" allowOverlap="1" wp14:anchorId="27FCDAEC" wp14:editId="2A6746E2">
                <wp:simplePos x="0" y="0"/>
                <wp:positionH relativeFrom="column">
                  <wp:posOffset>2783840</wp:posOffset>
                </wp:positionH>
                <wp:positionV relativeFrom="paragraph">
                  <wp:posOffset>727075</wp:posOffset>
                </wp:positionV>
                <wp:extent cx="136525" cy="118110"/>
                <wp:effectExtent l="16510" t="22225" r="18415" b="12065"/>
                <wp:wrapNone/>
                <wp:docPr id="353" name="Jednakokračni trokut 3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5745BD" id="Jednakokračni trokut 353" o:spid="_x0000_s1026" type="#_x0000_t5" style="position:absolute;margin-left:219.2pt;margin-top:57.25pt;width:10.75pt;height:9.3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" fillcolor="#00b0f0"/>
            </w:pict>
          </mc:Fallback>
        </mc:AlternateContent>
      </w:r>
      <w:r w:rsidR="00E02282">
        <w:rPr>
          <w:noProof/>
          <w:lang w:eastAsia="hr-HR"/>
        </w:rPr>
        <mc:AlternateContent>
          <mc:Choice Requires="wps">
            <w:drawing>
              <wp:anchor distT="0" distB="0" distL="114300" distR="114300" simplePos="0" relativeHeight="251875328" behindDoc="0" locked="0" layoutInCell="1" allowOverlap="1" wp14:anchorId="571719F3" wp14:editId="2C4B74EB">
                <wp:simplePos x="0" y="0"/>
                <wp:positionH relativeFrom="column">
                  <wp:posOffset>904240</wp:posOffset>
                </wp:positionH>
                <wp:positionV relativeFrom="paragraph">
                  <wp:posOffset>217805</wp:posOffset>
                </wp:positionV>
                <wp:extent cx="136525" cy="118110"/>
                <wp:effectExtent l="13335" t="17780" r="21590" b="6985"/>
                <wp:wrapNone/>
                <wp:docPr id="352" name="Jednakokračni trokut 3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4A17C6" id="Jednakokračni trokut 352" o:spid="_x0000_s1026" type="#_x0000_t5" style="position:absolute;margin-left:71.2pt;margin-top:17.15pt;width:10.75pt;height:9.3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" fillcolor="#00b0f0"/>
            </w:pict>
          </mc:Fallback>
        </mc:AlternateContent>
      </w:r>
      <w:r w:rsidR="00E02282">
        <w:rPr>
          <w:noProof/>
          <w:lang w:eastAsia="hr-HR"/>
        </w:rPr>
        <w:drawing>
          <wp:inline distT="0" distB="0" distL="0" distR="0" wp14:anchorId="65D11597" wp14:editId="755CAB58">
            <wp:extent cx="1809750" cy="1558290"/>
            <wp:effectExtent l="0" t="0" r="0" b="3810"/>
            <wp:docPr id="345" name="Slika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3" cstate="print">
                      <a:extLst>
                        <a:ext uri="{28A0092B-C50C-407E-A947-70E740481C1C}">
                          <a14:useLocalDpi xmlns:a14="http://schemas.microsoft.com/office/drawing/2010/main" val="0"/>
                        </a:ext>
                      </a:extLst>
                    </a:blip>
                    <a:srcRect l="23975" t="41151" r="46710" b="14168"/>
                    <a:stretch>
                      <a:fillRect/>
                    </a:stretch>
                  </pic:blipFill>
                  <pic:spPr bwMode="auto">
                    <a:xfrm>
                      <a:off x="0" y="0"/>
                      <a:ext cx="1809750" cy="1558290"/>
                    </a:xfrm>
                    <a:prstGeom prst="rect">
                      <a:avLst/>
                    </a:prstGeom>
                    <a:noFill/>
                    <a:ln>
                      <a:noFill/>
                    </a:ln>
                  </pic:spPr>
                </pic:pic>
              </a:graphicData>
            </a:graphic>
          </wp:inline>
        </w:drawing>
      </w:r>
      <w:r w:rsidR="00E02282">
        <w:rPr>
          <w:lang w:eastAsia="hr-HR"/>
        </w:rPr>
        <w:t xml:space="preserve">  </w:t>
      </w:r>
      <w:r w:rsidR="00E02282">
        <w:rPr>
          <w:noProof/>
          <w:lang w:eastAsia="hr-HR"/>
        </w:rPr>
        <w:drawing>
          <wp:inline distT="0" distB="0" distL="0" distR="0" wp14:anchorId="3497A46A" wp14:editId="303B7DFA">
            <wp:extent cx="1867535" cy="1577975"/>
            <wp:effectExtent l="0" t="0" r="0" b="3175"/>
            <wp:docPr id="344" name="Slika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3" cstate="print">
                      <a:extLst>
                        <a:ext uri="{28A0092B-C50C-407E-A947-70E740481C1C}">
                          <a14:useLocalDpi xmlns:a14="http://schemas.microsoft.com/office/drawing/2010/main" val="0"/>
                        </a:ext>
                      </a:extLst>
                    </a:blip>
                    <a:srcRect l="23975" t="41151" r="45854" b="14168"/>
                    <a:stretch>
                      <a:fillRect/>
                    </a:stretch>
                  </pic:blipFill>
                  <pic:spPr bwMode="auto">
                    <a:xfrm>
                      <a:off x="0" y="0"/>
                      <a:ext cx="1867535" cy="1577975"/>
                    </a:xfrm>
                    <a:prstGeom prst="rect">
                      <a:avLst/>
                    </a:prstGeom>
                    <a:noFill/>
                    <a:ln>
                      <a:noFill/>
                    </a:ln>
                  </pic:spPr>
                </pic:pic>
              </a:graphicData>
            </a:graphic>
          </wp:inline>
        </w:drawing>
      </w:r>
      <w:r w:rsidR="00E02282">
        <w:rPr>
          <w:lang w:eastAsia="hr-HR"/>
        </w:rPr>
        <w:t xml:space="preserve">  </w:t>
      </w:r>
      <w:r w:rsidR="00E02282">
        <w:rPr>
          <w:noProof/>
          <w:lang w:eastAsia="hr-HR"/>
        </w:rPr>
        <w:drawing>
          <wp:inline distT="0" distB="0" distL="0" distR="0" wp14:anchorId="51267411" wp14:editId="61A91FF2">
            <wp:extent cx="1828800" cy="1590675"/>
            <wp:effectExtent l="0" t="0" r="0" b="9525"/>
            <wp:docPr id="343" name="Slika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3" cstate="print">
                      <a:extLst>
                        <a:ext uri="{28A0092B-C50C-407E-A947-70E740481C1C}">
                          <a14:useLocalDpi xmlns:a14="http://schemas.microsoft.com/office/drawing/2010/main" val="0"/>
                        </a:ext>
                      </a:extLst>
                    </a:blip>
                    <a:srcRect l="23975" t="41151" r="46657" b="14168"/>
                    <a:stretch>
                      <a:fillRect/>
                    </a:stretch>
                  </pic:blipFill>
                  <pic:spPr bwMode="auto">
                    <a:xfrm>
                      <a:off x="0" y="0"/>
                      <a:ext cx="1828800" cy="1590675"/>
                    </a:xfrm>
                    <a:prstGeom prst="rect">
                      <a:avLst/>
                    </a:prstGeom>
                    <a:noFill/>
                    <a:ln>
                      <a:noFill/>
                    </a:ln>
                  </pic:spPr>
                </pic:pic>
              </a:graphicData>
            </a:graphic>
          </wp:inline>
        </w:drawing>
      </w:r>
    </w:p>
    <w:p w14:paraId="54BA6E6F" w14:textId="77777777" w:rsidR="00E02282" w:rsidRDefault="00E02282" w:rsidP="00E02282">
      <w:pPr>
        <w:pStyle w:val="Bezproreda"/>
        <w:rPr>
          <w:b/>
          <w:lang w:eastAsia="hr-HR"/>
        </w:rPr>
      </w:pPr>
    </w:p>
    <w:p w14:paraId="0F2B6E58" w14:textId="77777777" w:rsidR="00E02282" w:rsidRDefault="00E02282" w:rsidP="00E02282">
      <w:pPr>
        <w:pStyle w:val="Bezproreda"/>
        <w:rPr>
          <w:rFonts w:eastAsia="Calibri"/>
          <w:b/>
        </w:rPr>
      </w:pPr>
    </w:p>
    <w:p w14:paraId="1034ED87" w14:textId="77777777" w:rsidR="00E02282" w:rsidRDefault="00E02282" w:rsidP="00E02282">
      <w:pPr>
        <w:pStyle w:val="Bezproreda"/>
        <w:spacing w:line="276" w:lineRule="auto"/>
        <w:rPr>
          <w:b/>
          <w:lang w:eastAsia="hr-HR"/>
        </w:rPr>
      </w:pPr>
      <w:r w:rsidRPr="00E7638E">
        <w:rPr>
          <w:rFonts w:eastAsia="Calibri"/>
          <w:b/>
          <w:sz w:val="20"/>
          <w:szCs w:val="20"/>
        </w:rPr>
        <w:t>Ukupni rizik</w:t>
      </w:r>
      <w:r>
        <w:rPr>
          <w:rFonts w:eastAsia="Calibri"/>
          <w:b/>
        </w:rPr>
        <w:t xml:space="preserve"> = </w:t>
      </w:r>
      <w:r>
        <w:rPr>
          <w:rFonts w:eastAsia="Calibri"/>
          <w:b/>
          <w:u w:val="single"/>
          <w:vertAlign w:val="superscript"/>
        </w:rPr>
        <w:t xml:space="preserve">Život i zdravlje ljudi  + Gospodarstvo + Društvena stabilnost i </w:t>
      </w:r>
      <w:r w:rsidRPr="00F91D41">
        <w:rPr>
          <w:rFonts w:eastAsia="Calibri"/>
          <w:b/>
          <w:u w:val="single"/>
          <w:vertAlign w:val="superscript"/>
        </w:rPr>
        <w:t>politika</w:t>
      </w:r>
      <w:r>
        <w:rPr>
          <w:rFonts w:eastAsia="Calibri"/>
          <w:b/>
        </w:rPr>
        <w:t xml:space="preserve">  = </w:t>
      </w:r>
      <w:r w:rsidR="00B215A5">
        <w:rPr>
          <w:rFonts w:eastAsia="Calibri"/>
          <w:b/>
          <w:u w:val="single"/>
          <w:vertAlign w:val="superscript"/>
        </w:rPr>
        <w:t>5+2+2</w:t>
      </w:r>
      <w:r>
        <w:rPr>
          <w:rFonts w:eastAsia="Calibri"/>
          <w:b/>
        </w:rPr>
        <w:t xml:space="preserve"> = </w:t>
      </w:r>
      <w:r w:rsidRPr="00D778EF">
        <w:rPr>
          <w:rFonts w:eastAsia="Calibri"/>
          <w:b/>
          <w:sz w:val="28"/>
          <w:szCs w:val="28"/>
          <w:u w:val="single"/>
        </w:rPr>
        <w:t xml:space="preserve"> </w:t>
      </w:r>
      <w:r w:rsidR="00B215A5">
        <w:rPr>
          <w:rFonts w:eastAsia="Calibri"/>
          <w:b/>
          <w:sz w:val="28"/>
          <w:szCs w:val="28"/>
          <w:u w:val="single"/>
          <w:vertAlign w:val="superscript"/>
        </w:rPr>
        <w:t>9</w:t>
      </w:r>
      <w:r>
        <w:rPr>
          <w:rFonts w:eastAsia="Calibri"/>
          <w:b/>
          <w:u w:val="single"/>
          <w:vertAlign w:val="superscript"/>
        </w:rPr>
        <w:t xml:space="preserve"> </w:t>
      </w:r>
      <w:r w:rsidR="00B215A5">
        <w:rPr>
          <w:rFonts w:eastAsia="Calibri"/>
          <w:b/>
        </w:rPr>
        <w:t xml:space="preserve"> </w:t>
      </w:r>
      <w:r>
        <w:rPr>
          <w:rFonts w:eastAsia="Calibri"/>
          <w:b/>
        </w:rPr>
        <w:t>=3</w:t>
      </w:r>
    </w:p>
    <w:p w14:paraId="5989196D" w14:textId="77777777" w:rsidR="00E02282" w:rsidRPr="00E7638E" w:rsidRDefault="00E02282" w:rsidP="00E02282">
      <w:pPr>
        <w:pStyle w:val="Bezproreda"/>
        <w:rPr>
          <w:sz w:val="20"/>
          <w:szCs w:val="20"/>
          <w:lang w:eastAsia="hr-HR"/>
        </w:rPr>
      </w:pPr>
      <w:r>
        <w:rPr>
          <w:lang w:eastAsia="hr-HR"/>
        </w:rPr>
        <w:t xml:space="preserve">                                                               </w:t>
      </w:r>
      <w:r w:rsidRPr="00E7638E">
        <w:rPr>
          <w:sz w:val="20"/>
          <w:szCs w:val="20"/>
          <w:lang w:eastAsia="hr-HR"/>
        </w:rPr>
        <w:t>3</w:t>
      </w:r>
      <w:r>
        <w:rPr>
          <w:sz w:val="20"/>
          <w:szCs w:val="20"/>
          <w:lang w:eastAsia="hr-HR"/>
        </w:rPr>
        <w:t xml:space="preserve">                                                       3          3</w:t>
      </w:r>
    </w:p>
    <w:p w14:paraId="7BA14C13" w14:textId="77777777" w:rsidR="00E02282" w:rsidRDefault="00E02282" w:rsidP="00E02282">
      <w:pPr>
        <w:pStyle w:val="Bezproreda"/>
        <w:rPr>
          <w:lang w:eastAsia="hr-HR"/>
        </w:rPr>
      </w:pPr>
    </w:p>
    <w:p w14:paraId="75F0812A" w14:textId="77777777" w:rsidR="004F2AA7" w:rsidRPr="004679D6" w:rsidRDefault="00B215A5" w:rsidP="00B215A5">
      <w:pPr>
        <w:pStyle w:val="Bezproreda"/>
        <w:rPr>
          <w:lang w:eastAsia="hr-HR"/>
        </w:rPr>
      </w:pPr>
      <w:r>
        <w:rPr>
          <w:noProof/>
          <w:lang w:eastAsia="hr-HR"/>
        </w:rPr>
        <w:lastRenderedPageBreak/>
        <mc:AlternateContent>
          <mc:Choice Requires="wps">
            <w:drawing>
              <wp:anchor distT="0" distB="0" distL="114300" distR="114300" simplePos="0" relativeHeight="251872256" behindDoc="0" locked="0" layoutInCell="1" allowOverlap="1" wp14:anchorId="61565956" wp14:editId="48AE2749">
                <wp:simplePos x="0" y="0"/>
                <wp:positionH relativeFrom="column">
                  <wp:posOffset>1746756</wp:posOffset>
                </wp:positionH>
                <wp:positionV relativeFrom="paragraph">
                  <wp:posOffset>1260475</wp:posOffset>
                </wp:positionV>
                <wp:extent cx="136525" cy="103505"/>
                <wp:effectExtent l="20320" t="22225" r="14605" b="7620"/>
                <wp:wrapNone/>
                <wp:docPr id="350" name="Jednakokračni trokut 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03505"/>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F6B136" id="Jednakokračni trokut 350" o:spid="_x0000_s1026" type="#_x0000_t5" style="position:absolute;margin-left:137.55pt;margin-top:99.25pt;width:10.75pt;height:8.1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" fillcolor="#00b0f0"/>
            </w:pict>
          </mc:Fallback>
        </mc:AlternateContent>
      </w:r>
      <w:r>
        <w:rPr>
          <w:noProof/>
          <w:lang w:eastAsia="hr-HR"/>
        </w:rPr>
        <mc:AlternateContent>
          <mc:Choice Requires="wps">
            <w:drawing>
              <wp:anchor distT="0" distB="0" distL="114300" distR="114300" simplePos="0" relativeHeight="251873280" behindDoc="0" locked="0" layoutInCell="1" allowOverlap="1" wp14:anchorId="5C25FCB3" wp14:editId="385C4F6C">
                <wp:simplePos x="0" y="0"/>
                <wp:positionH relativeFrom="column">
                  <wp:posOffset>1749203</wp:posOffset>
                </wp:positionH>
                <wp:positionV relativeFrom="paragraph">
                  <wp:posOffset>951683</wp:posOffset>
                </wp:positionV>
                <wp:extent cx="105410" cy="97790"/>
                <wp:effectExtent l="13970" t="18415" r="13970" b="7620"/>
                <wp:wrapNone/>
                <wp:docPr id="349" name="Obični peterokut 3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E24019" id="Obični peterokut 349" o:spid="_x0000_s1026" type="#_x0000_t56" style="position:absolute;margin-left:137.75pt;margin-top:74.95pt;width:8.3pt;height:7.7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" fillcolor="#00b0f0"/>
            </w:pict>
          </mc:Fallback>
        </mc:AlternateContent>
      </w:r>
      <w:r w:rsidR="00E02282">
        <w:rPr>
          <w:lang w:eastAsia="hr-HR"/>
        </w:rPr>
        <w:t xml:space="preserve">          </w:t>
      </w:r>
      <w:r w:rsidR="00E02282">
        <w:rPr>
          <w:noProof/>
          <w:lang w:eastAsia="hr-HR"/>
        </w:rPr>
        <w:drawing>
          <wp:inline distT="0" distB="0" distL="0" distR="0" wp14:anchorId="485FA765" wp14:editId="75C6C3A5">
            <wp:extent cx="5768340" cy="2936240"/>
            <wp:effectExtent l="0" t="0" r="3810" b="0"/>
            <wp:docPr id="342" name="Slika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3">
                      <a:extLst>
                        <a:ext uri="{28A0092B-C50C-407E-A947-70E740481C1C}">
                          <a14:useLocalDpi xmlns:a14="http://schemas.microsoft.com/office/drawing/2010/main" val="0"/>
                        </a:ext>
                      </a:extLst>
                    </a:blip>
                    <a:srcRect l="23975" t="41151" r="21793" b="14168"/>
                    <a:stretch>
                      <a:fillRect/>
                    </a:stretch>
                  </pic:blipFill>
                  <pic:spPr bwMode="auto">
                    <a:xfrm>
                      <a:off x="0" y="0"/>
                      <a:ext cx="5768340" cy="2936240"/>
                    </a:xfrm>
                    <a:prstGeom prst="rect">
                      <a:avLst/>
                    </a:prstGeom>
                    <a:noFill/>
                    <a:ln>
                      <a:noFill/>
                    </a:ln>
                  </pic:spPr>
                </pic:pic>
              </a:graphicData>
            </a:graphic>
          </wp:inline>
        </w:drawing>
      </w:r>
    </w:p>
    <w:p w14:paraId="269829A9" w14:textId="77777777" w:rsidR="004679D6" w:rsidRDefault="004679D6" w:rsidP="004679D6">
      <w:pPr>
        <w:pStyle w:val="Naslov3"/>
        <w:numPr>
          <w:ilvl w:val="2"/>
          <w:numId w:val="1"/>
        </w:numPr>
      </w:pPr>
      <w:bookmarkStart w:id="639" w:name="_Toc517456324"/>
      <w:bookmarkStart w:id="640" w:name="_Toc517456502"/>
      <w:bookmarkStart w:id="641" w:name="_Toc517461494"/>
      <w:bookmarkStart w:id="642" w:name="_Toc518332241"/>
      <w:bookmarkStart w:id="643" w:name="_Toc207277381"/>
      <w:r w:rsidRPr="004679D6">
        <w:t>Karte rizika</w:t>
      </w:r>
      <w:bookmarkEnd w:id="639"/>
      <w:bookmarkEnd w:id="640"/>
      <w:bookmarkEnd w:id="641"/>
      <w:bookmarkEnd w:id="642"/>
      <w:bookmarkEnd w:id="643"/>
    </w:p>
    <w:p w14:paraId="3683068C" w14:textId="77777777" w:rsidR="004679D6" w:rsidRDefault="004679D6" w:rsidP="004679D6"/>
    <w:p w14:paraId="5B9EEDA4" w14:textId="77777777" w:rsidR="004203C8" w:rsidRDefault="00420E95" w:rsidP="00B36599">
      <w:pPr>
        <w:pStyle w:val="Bezproreda1"/>
        <w:rPr>
          <w:sz w:val="20"/>
          <w:szCs w:val="20"/>
        </w:rPr>
      </w:pPr>
      <w:r>
        <w:rPr>
          <w:noProof/>
          <w:lang w:eastAsia="hr-HR"/>
        </w:rPr>
        <mc:AlternateContent>
          <mc:Choice Requires="wps">
            <w:drawing>
              <wp:anchor distT="0" distB="0" distL="114300" distR="114300" simplePos="0" relativeHeight="252039168" behindDoc="0" locked="0" layoutInCell="1" allowOverlap="1" wp14:anchorId="241C14F9" wp14:editId="645D4801">
                <wp:simplePos x="0" y="0"/>
                <wp:positionH relativeFrom="column">
                  <wp:posOffset>2644414</wp:posOffset>
                </wp:positionH>
                <wp:positionV relativeFrom="paragraph">
                  <wp:posOffset>2755344</wp:posOffset>
                </wp:positionV>
                <wp:extent cx="1536582" cy="551486"/>
                <wp:effectExtent l="38100" t="0" r="26035" b="58420"/>
                <wp:wrapNone/>
                <wp:docPr id="357" name="Ravni poveznik sa strelicom 357"/>
                <wp:cNvGraphicFramePr/>
                <a:graphic xmlns:a="http://schemas.openxmlformats.org/drawingml/2006/main">
                  <a:graphicData uri="http://schemas.microsoft.com/office/word/2010/wordprocessingShape">
                    <wps:wsp>
                      <wps:cNvCnPr/>
                      <wps:spPr>
                        <a:xfrm flipH="1">
                          <a:off x="0" y="0"/>
                          <a:ext cx="1536582" cy="551486"/>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0FC05542" id="Ravni poveznik sa strelicom 357" o:spid="_x0000_s1026" type="#_x0000_t32" style="position:absolute;margin-left:208.2pt;margin-top:216.95pt;width:121pt;height:43.4pt;flip:x;z-index:252039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" strokecolor="#ed7d31 [3205]" strokeweight=".5pt">
                <v:stroke endarrow="block" joinstyle="miter"/>
              </v:shape>
            </w:pict>
          </mc:Fallback>
        </mc:AlternateContent>
      </w:r>
      <w:r>
        <w:rPr>
          <w:noProof/>
          <w:lang w:eastAsia="hr-HR"/>
        </w:rPr>
        <mc:AlternateContent>
          <mc:Choice Requires="wps">
            <w:drawing>
              <wp:anchor distT="0" distB="0" distL="114300" distR="114300" simplePos="0" relativeHeight="252038144" behindDoc="0" locked="0" layoutInCell="1" allowOverlap="1" wp14:anchorId="69A04D5D" wp14:editId="45C4E46B">
                <wp:simplePos x="0" y="0"/>
                <wp:positionH relativeFrom="column">
                  <wp:posOffset>1748708</wp:posOffset>
                </wp:positionH>
                <wp:positionV relativeFrom="paragraph">
                  <wp:posOffset>3925918</wp:posOffset>
                </wp:positionV>
                <wp:extent cx="486074" cy="362914"/>
                <wp:effectExtent l="0" t="38100" r="47625" b="18415"/>
                <wp:wrapNone/>
                <wp:docPr id="341" name="Ravni poveznik sa strelicom 341"/>
                <wp:cNvGraphicFramePr/>
                <a:graphic xmlns:a="http://schemas.openxmlformats.org/drawingml/2006/main">
                  <a:graphicData uri="http://schemas.microsoft.com/office/word/2010/wordprocessingShape">
                    <wps:wsp>
                      <wps:cNvCnPr/>
                      <wps:spPr>
                        <a:xfrm flipV="1">
                          <a:off x="0" y="0"/>
                          <a:ext cx="486074" cy="362914"/>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49B44C52" id="Ravni poveznik sa strelicom 341" o:spid="_x0000_s1026" type="#_x0000_t32" style="position:absolute;margin-left:137.7pt;margin-top:309.15pt;width:38.25pt;height:28.6pt;flip:y;z-index:252038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" strokecolor="#ed7d31 [3205]" strokeweight=".5pt">
                <v:stroke endarrow="block" joinstyle="miter"/>
              </v:shape>
            </w:pict>
          </mc:Fallback>
        </mc:AlternateContent>
      </w:r>
      <w:r>
        <w:rPr>
          <w:noProof/>
          <w:lang w:eastAsia="hr-HR"/>
        </w:rPr>
        <mc:AlternateContent>
          <mc:Choice Requires="wps">
            <w:drawing>
              <wp:anchor distT="0" distB="0" distL="114300" distR="114300" simplePos="0" relativeHeight="252037120" behindDoc="0" locked="0" layoutInCell="1" allowOverlap="1" wp14:anchorId="2D7BAB79" wp14:editId="7C6E092F">
                <wp:simplePos x="0" y="0"/>
                <wp:positionH relativeFrom="column">
                  <wp:posOffset>1748708</wp:posOffset>
                </wp:positionH>
                <wp:positionV relativeFrom="paragraph">
                  <wp:posOffset>3577237</wp:posOffset>
                </wp:positionV>
                <wp:extent cx="564350" cy="433487"/>
                <wp:effectExtent l="0" t="38100" r="64770" b="24130"/>
                <wp:wrapNone/>
                <wp:docPr id="340" name="Ravni poveznik sa strelicom 340"/>
                <wp:cNvGraphicFramePr/>
                <a:graphic xmlns:a="http://schemas.openxmlformats.org/drawingml/2006/main">
                  <a:graphicData uri="http://schemas.microsoft.com/office/word/2010/wordprocessingShape">
                    <wps:wsp>
                      <wps:cNvCnPr/>
                      <wps:spPr>
                        <a:xfrm flipV="1">
                          <a:off x="0" y="0"/>
                          <a:ext cx="564350" cy="433487"/>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533B83EB" id="Ravni poveznik sa strelicom 340" o:spid="_x0000_s1026" type="#_x0000_t32" style="position:absolute;margin-left:137.7pt;margin-top:281.65pt;width:44.45pt;height:34.15pt;flip:y;z-index:252037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" strokecolor="#ed7d31 [3205]" strokeweight=".5pt">
                <v:stroke endarrow="block" joinstyle="miter"/>
              </v:shape>
            </w:pict>
          </mc:Fallback>
        </mc:AlternateContent>
      </w:r>
      <w:r>
        <w:rPr>
          <w:noProof/>
          <w:lang w:eastAsia="hr-HR"/>
        </w:rPr>
        <mc:AlternateContent>
          <mc:Choice Requires="wps">
            <w:drawing>
              <wp:anchor distT="0" distB="0" distL="114300" distR="114300" simplePos="0" relativeHeight="252036096" behindDoc="0" locked="0" layoutInCell="1" allowOverlap="1" wp14:anchorId="2463542D" wp14:editId="11A0FED1">
                <wp:simplePos x="0" y="0"/>
                <wp:positionH relativeFrom="column">
                  <wp:posOffset>1746075</wp:posOffset>
                </wp:positionH>
                <wp:positionV relativeFrom="paragraph">
                  <wp:posOffset>3519765</wp:posOffset>
                </wp:positionV>
                <wp:extent cx="370930" cy="446860"/>
                <wp:effectExtent l="0" t="38100" r="48260" b="29845"/>
                <wp:wrapNone/>
                <wp:docPr id="339" name="Ravni poveznik sa strelicom 339"/>
                <wp:cNvGraphicFramePr/>
                <a:graphic xmlns:a="http://schemas.openxmlformats.org/drawingml/2006/main">
                  <a:graphicData uri="http://schemas.microsoft.com/office/word/2010/wordprocessingShape">
                    <wps:wsp>
                      <wps:cNvCnPr/>
                      <wps:spPr>
                        <a:xfrm flipV="1">
                          <a:off x="0" y="0"/>
                          <a:ext cx="370930" cy="44686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4A94975B" id="Ravni poveznik sa strelicom 339" o:spid="_x0000_s1026" type="#_x0000_t32" style="position:absolute;margin-left:137.5pt;margin-top:277.15pt;width:29.2pt;height:35.2pt;flip:y;z-index:2520360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" strokecolor="#ed7d31 [3205]" strokeweight=".5pt">
                <v:stroke endarrow="block" joinstyle="miter"/>
              </v:shape>
            </w:pict>
          </mc:Fallback>
        </mc:AlternateContent>
      </w:r>
      <w:r>
        <w:rPr>
          <w:noProof/>
          <w:lang w:eastAsia="hr-HR"/>
        </w:rPr>
        <mc:AlternateContent>
          <mc:Choice Requires="wps">
            <w:drawing>
              <wp:anchor distT="0" distB="0" distL="114300" distR="114300" simplePos="0" relativeHeight="252035072" behindDoc="0" locked="0" layoutInCell="1" allowOverlap="1" wp14:anchorId="685C61CE" wp14:editId="3B20F96C">
                <wp:simplePos x="0" y="0"/>
                <wp:positionH relativeFrom="column">
                  <wp:posOffset>4183194</wp:posOffset>
                </wp:positionH>
                <wp:positionV relativeFrom="paragraph">
                  <wp:posOffset>2577188</wp:posOffset>
                </wp:positionV>
                <wp:extent cx="967324" cy="370465"/>
                <wp:effectExtent l="0" t="0" r="23495" b="10795"/>
                <wp:wrapNone/>
                <wp:docPr id="338" name="Tekstni okvir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7324" cy="370465"/>
                        </a:xfrm>
                        <a:prstGeom prst="rect">
                          <a:avLst/>
                        </a:prstGeom>
                        <a:solidFill>
                          <a:srgbClr val="FFFFFF"/>
                        </a:solidFill>
                        <a:ln w="9525">
                          <a:solidFill>
                            <a:srgbClr val="000000"/>
                          </a:solidFill>
                          <a:miter lim="800000"/>
                          <a:headEnd/>
                          <a:tailEnd/>
                        </a:ln>
                      </wps:spPr>
                      <wps:txbx>
                        <w:txbxContent>
                          <w:p w14:paraId="29F77B64" w14:textId="77777777" w:rsidR="006508C7" w:rsidRPr="00420E95" w:rsidRDefault="006508C7" w:rsidP="00420E95">
                            <w:pPr>
                              <w:pStyle w:val="Bezproreda2"/>
                              <w:rPr>
                                <w:sz w:val="20"/>
                                <w:szCs w:val="20"/>
                              </w:rPr>
                            </w:pPr>
                            <w:r w:rsidRPr="00420E95">
                              <w:rPr>
                                <w:sz w:val="20"/>
                                <w:szCs w:val="20"/>
                              </w:rPr>
                              <w:t>Prodajni centar Studenac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5C61CE" id="Tekstni okvir 338" o:spid="_x0000_s1035" type="#_x0000_t202" style="position:absolute;margin-left:329.4pt;margin-top:202.95pt;width:76.15pt;height:29.15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">
                <v:textbox>
                  <w:txbxContent>
                    <w:p w14:paraId="29F77B64" w14:textId="77777777" w:rsidR="006508C7" w:rsidRPr="00420E95" w:rsidRDefault="006508C7" w:rsidP="00420E95">
                      <w:pPr>
                        <w:pStyle w:val="Bezproreda2"/>
                        <w:rPr>
                          <w:sz w:val="20"/>
                          <w:szCs w:val="20"/>
                        </w:rPr>
                      </w:pPr>
                      <w:r w:rsidRPr="00420E95">
                        <w:rPr>
                          <w:sz w:val="20"/>
                          <w:szCs w:val="20"/>
                        </w:rPr>
                        <w:t>Prodajni centar Studenac</w:t>
                      </w:r>
                    </w:p>
                  </w:txbxContent>
                </v:textbox>
              </v:shape>
            </w:pict>
          </mc:Fallback>
        </mc:AlternateContent>
      </w:r>
      <w:r>
        <w:rPr>
          <w:noProof/>
          <w:lang w:eastAsia="hr-HR"/>
        </w:rPr>
        <mc:AlternateContent>
          <mc:Choice Requires="wps">
            <w:drawing>
              <wp:anchor distT="0" distB="0" distL="114300" distR="114300" simplePos="0" relativeHeight="252028928" behindDoc="0" locked="0" layoutInCell="1" allowOverlap="1" wp14:anchorId="7B0D790D" wp14:editId="4EE9D93D">
                <wp:simplePos x="0" y="0"/>
                <wp:positionH relativeFrom="column">
                  <wp:posOffset>2567828</wp:posOffset>
                </wp:positionH>
                <wp:positionV relativeFrom="paragraph">
                  <wp:posOffset>3281296</wp:posOffset>
                </wp:positionV>
                <wp:extent cx="79200" cy="79200"/>
                <wp:effectExtent l="0" t="0" r="16510" b="16510"/>
                <wp:wrapNone/>
                <wp:docPr id="313" name="Flowchart: Connector 108"/>
                <wp:cNvGraphicFramePr/>
                <a:graphic xmlns:a="http://schemas.openxmlformats.org/drawingml/2006/main">
                  <a:graphicData uri="http://schemas.microsoft.com/office/word/2010/wordprocessingShape">
                    <wps:wsp>
                      <wps:cNvSpPr/>
                      <wps:spPr>
                        <a:xfrm>
                          <a:off x="0" y="0"/>
                          <a:ext cx="79200" cy="79200"/>
                        </a:xfrm>
                        <a:prstGeom prst="flowChartConnector">
                          <a:avLst/>
                        </a:prstGeom>
                        <a:solidFill>
                          <a:schemeClr val="accent2"/>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1F562A" id="Flowchart: Connector 108" o:spid="_x0000_s1026" type="#_x0000_t120" style="position:absolute;margin-left:202.2pt;margin-top:258.35pt;width:6.25pt;height:6.25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" fillcolor="#ed7d31 [3205]" strokecolor="#41719c" strokeweight="1pt">
                <v:stroke joinstyle="miter"/>
              </v:shape>
            </w:pict>
          </mc:Fallback>
        </mc:AlternateContent>
      </w:r>
      <w:r>
        <w:rPr>
          <w:noProof/>
          <w:lang w:eastAsia="hr-HR"/>
        </w:rPr>
        <mc:AlternateContent>
          <mc:Choice Requires="wps">
            <w:drawing>
              <wp:anchor distT="0" distB="0" distL="114300" distR="114300" simplePos="0" relativeHeight="252034048" behindDoc="0" locked="0" layoutInCell="1" allowOverlap="1" wp14:anchorId="7C3FDA30" wp14:editId="38A26C42">
                <wp:simplePos x="0" y="0"/>
                <wp:positionH relativeFrom="column">
                  <wp:posOffset>1427106</wp:posOffset>
                </wp:positionH>
                <wp:positionV relativeFrom="paragraph">
                  <wp:posOffset>3903541</wp:posOffset>
                </wp:positionV>
                <wp:extent cx="305780" cy="211455"/>
                <wp:effectExtent l="0" t="0" r="18415" b="17145"/>
                <wp:wrapNone/>
                <wp:docPr id="335" name="Tekstni okvir 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780" cy="211455"/>
                        </a:xfrm>
                        <a:prstGeom prst="rect">
                          <a:avLst/>
                        </a:prstGeom>
                        <a:solidFill>
                          <a:srgbClr val="FFFFFF"/>
                        </a:solidFill>
                        <a:ln w="9525">
                          <a:solidFill>
                            <a:srgbClr val="000000"/>
                          </a:solidFill>
                          <a:miter lim="800000"/>
                          <a:headEnd/>
                          <a:tailEnd/>
                        </a:ln>
                      </wps:spPr>
                      <wps:txbx>
                        <w:txbxContent>
                          <w:p w14:paraId="006C5E54" w14:textId="77777777" w:rsidR="006508C7" w:rsidRPr="000B3A26" w:rsidRDefault="006508C7" w:rsidP="00420E95">
                            <w:pPr>
                              <w:rPr>
                                <w:sz w:val="16"/>
                                <w:szCs w:val="16"/>
                              </w:rPr>
                            </w:pPr>
                            <w:r>
                              <w:rPr>
                                <w:sz w:val="16"/>
                                <w:szCs w:val="16"/>
                              </w:rPr>
                              <w:t xml:space="preserve">BP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3FDA30" id="Tekstni okvir 335" o:spid="_x0000_s1036" type="#_x0000_t202" style="position:absolute;margin-left:112.35pt;margin-top:307.35pt;width:24.1pt;height:16.65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">
                <v:textbox>
                  <w:txbxContent>
                    <w:p w14:paraId="006C5E54" w14:textId="77777777" w:rsidR="006508C7" w:rsidRPr="000B3A26" w:rsidRDefault="006508C7" w:rsidP="00420E95">
                      <w:pPr>
                        <w:rPr>
                          <w:sz w:val="16"/>
                          <w:szCs w:val="16"/>
                        </w:rPr>
                      </w:pPr>
                      <w:r>
                        <w:rPr>
                          <w:sz w:val="16"/>
                          <w:szCs w:val="16"/>
                        </w:rPr>
                        <w:t xml:space="preserve">BP </w:t>
                      </w:r>
                    </w:p>
                  </w:txbxContent>
                </v:textbox>
              </v:shape>
            </w:pict>
          </mc:Fallback>
        </mc:AlternateContent>
      </w:r>
      <w:r>
        <w:rPr>
          <w:noProof/>
          <w:lang w:eastAsia="hr-HR"/>
        </w:rPr>
        <mc:AlternateContent>
          <mc:Choice Requires="wps">
            <w:drawing>
              <wp:anchor distT="0" distB="0" distL="114300" distR="114300" simplePos="0" relativeHeight="252032000" behindDoc="0" locked="0" layoutInCell="1" allowOverlap="1" wp14:anchorId="4A1FED87" wp14:editId="45E82DCF">
                <wp:simplePos x="0" y="0"/>
                <wp:positionH relativeFrom="column">
                  <wp:posOffset>96753</wp:posOffset>
                </wp:positionH>
                <wp:positionV relativeFrom="paragraph">
                  <wp:posOffset>4185547</wp:posOffset>
                </wp:positionV>
                <wp:extent cx="1652388" cy="231775"/>
                <wp:effectExtent l="0" t="0" r="24130" b="15875"/>
                <wp:wrapNone/>
                <wp:docPr id="322" name="Tekstni okvir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2388" cy="231775"/>
                        </a:xfrm>
                        <a:prstGeom prst="rect">
                          <a:avLst/>
                        </a:prstGeom>
                        <a:solidFill>
                          <a:srgbClr val="FFFFFF"/>
                        </a:solidFill>
                        <a:ln w="9525">
                          <a:solidFill>
                            <a:srgbClr val="000000"/>
                          </a:solidFill>
                          <a:miter lim="800000"/>
                          <a:headEnd/>
                          <a:tailEnd/>
                        </a:ln>
                      </wps:spPr>
                      <wps:txbx>
                        <w:txbxContent>
                          <w:p w14:paraId="2C219B8B" w14:textId="77777777" w:rsidR="006508C7" w:rsidRPr="00420E95" w:rsidRDefault="006508C7" w:rsidP="00420E95">
                            <w:pPr>
                              <w:pStyle w:val="Bezproreda2"/>
                              <w:rPr>
                                <w:sz w:val="16"/>
                                <w:szCs w:val="16"/>
                              </w:rPr>
                            </w:pPr>
                            <w:r w:rsidRPr="00420E95">
                              <w:rPr>
                                <w:sz w:val="16"/>
                                <w:szCs w:val="16"/>
                              </w:rPr>
                              <w:t>Terminal tekučeg tereta</w:t>
                            </w:r>
                            <w:r>
                              <w:rPr>
                                <w:sz w:val="16"/>
                                <w:szCs w:val="16"/>
                              </w:rPr>
                              <w:t xml:space="preserve"> i NTF d.o.o.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1FED87" id="Tekstni okvir 322" o:spid="_x0000_s1037" type="#_x0000_t202" style="position:absolute;margin-left:7.6pt;margin-top:329.55pt;width:130.1pt;height:18.25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">
                <v:textbox>
                  <w:txbxContent>
                    <w:p w14:paraId="2C219B8B" w14:textId="77777777" w:rsidR="006508C7" w:rsidRPr="00420E95" w:rsidRDefault="006508C7" w:rsidP="00420E95">
                      <w:pPr>
                        <w:pStyle w:val="Bezproreda2"/>
                        <w:rPr>
                          <w:sz w:val="16"/>
                          <w:szCs w:val="16"/>
                        </w:rPr>
                      </w:pPr>
                      <w:r w:rsidRPr="00420E95">
                        <w:rPr>
                          <w:sz w:val="16"/>
                          <w:szCs w:val="16"/>
                        </w:rPr>
                        <w:t>Terminal tekučeg tereta</w:t>
                      </w:r>
                      <w:r>
                        <w:rPr>
                          <w:sz w:val="16"/>
                          <w:szCs w:val="16"/>
                        </w:rPr>
                        <w:t xml:space="preserve"> i NTF d.o.o.</w:t>
                      </w:r>
                    </w:p>
                  </w:txbxContent>
                </v:textbox>
              </v:shape>
            </w:pict>
          </mc:Fallback>
        </mc:AlternateContent>
      </w:r>
      <w:r w:rsidR="00B215A5">
        <w:rPr>
          <w:noProof/>
          <w:lang w:eastAsia="hr-HR"/>
        </w:rPr>
        <mc:AlternateContent>
          <mc:Choice Requires="wps">
            <w:drawing>
              <wp:anchor distT="0" distB="0" distL="114300" distR="114300" simplePos="0" relativeHeight="252026880" behindDoc="0" locked="0" layoutInCell="1" allowOverlap="1" wp14:anchorId="773228E6" wp14:editId="5A58036D">
                <wp:simplePos x="0" y="0"/>
                <wp:positionH relativeFrom="column">
                  <wp:posOffset>2197527</wp:posOffset>
                </wp:positionH>
                <wp:positionV relativeFrom="paragraph">
                  <wp:posOffset>3787623</wp:posOffset>
                </wp:positionV>
                <wp:extent cx="250370" cy="156202"/>
                <wp:effectExtent l="47307" t="9843" r="44768" b="6667"/>
                <wp:wrapNone/>
                <wp:docPr id="312" name="Flowchart: Connector 108"/>
                <wp:cNvGraphicFramePr/>
                <a:graphic xmlns:a="http://schemas.openxmlformats.org/drawingml/2006/main">
                  <a:graphicData uri="http://schemas.microsoft.com/office/word/2010/wordprocessingShape">
                    <wps:wsp>
                      <wps:cNvSpPr/>
                      <wps:spPr>
                        <a:xfrm rot="18608253">
                          <a:off x="0" y="0"/>
                          <a:ext cx="250370" cy="156202"/>
                        </a:xfrm>
                        <a:prstGeom prst="flowChartConnector">
                          <a:avLst/>
                        </a:prstGeom>
                        <a:solidFill>
                          <a:schemeClr val="accent2"/>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0576E9" id="Flowchart: Connector 108" o:spid="_x0000_s1026" type="#_x0000_t120" style="position:absolute;margin-left:173.05pt;margin-top:298.25pt;width:19.7pt;height:12.3pt;rotation:-3267786fd;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" fillcolor="#ed7d31 [3205]" strokecolor="#41719c" strokeweight="1pt">
                <v:stroke joinstyle="miter"/>
              </v:shape>
            </w:pict>
          </mc:Fallback>
        </mc:AlternateContent>
      </w:r>
      <w:r w:rsidR="00B215A5">
        <w:rPr>
          <w:noProof/>
          <w:lang w:eastAsia="hr-HR"/>
        </w:rPr>
        <mc:AlternateContent>
          <mc:Choice Requires="wps">
            <w:drawing>
              <wp:anchor distT="0" distB="0" distL="114300" distR="114300" simplePos="0" relativeHeight="252030976" behindDoc="0" locked="0" layoutInCell="1" allowOverlap="1" wp14:anchorId="7D8860CF" wp14:editId="73F6DAD5">
                <wp:simplePos x="0" y="0"/>
                <wp:positionH relativeFrom="column">
                  <wp:posOffset>2290053</wp:posOffset>
                </wp:positionH>
                <wp:positionV relativeFrom="paragraph">
                  <wp:posOffset>3536231</wp:posOffset>
                </wp:positionV>
                <wp:extent cx="79200" cy="79200"/>
                <wp:effectExtent l="0" t="0" r="16510" b="16510"/>
                <wp:wrapNone/>
                <wp:docPr id="314" name="Flowchart: Connector 108"/>
                <wp:cNvGraphicFramePr/>
                <a:graphic xmlns:a="http://schemas.openxmlformats.org/drawingml/2006/main">
                  <a:graphicData uri="http://schemas.microsoft.com/office/word/2010/wordprocessingShape">
                    <wps:wsp>
                      <wps:cNvSpPr/>
                      <wps:spPr>
                        <a:xfrm>
                          <a:off x="0" y="0"/>
                          <a:ext cx="79200" cy="79200"/>
                        </a:xfrm>
                        <a:prstGeom prst="flowChartConnector">
                          <a:avLst/>
                        </a:prstGeom>
                        <a:solidFill>
                          <a:schemeClr val="accent2"/>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74D744" id="Flowchart: Connector 108" o:spid="_x0000_s1026" type="#_x0000_t120" style="position:absolute;margin-left:180.3pt;margin-top:278.45pt;width:6.25pt;height:6.25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" fillcolor="#ed7d31 [3205]" strokecolor="#41719c" strokeweight="1pt">
                <v:stroke joinstyle="miter"/>
              </v:shape>
            </w:pict>
          </mc:Fallback>
        </mc:AlternateContent>
      </w:r>
      <w:r w:rsidR="00B215A5">
        <w:rPr>
          <w:noProof/>
          <w:lang w:eastAsia="hr-HR"/>
        </w:rPr>
        <mc:AlternateContent>
          <mc:Choice Requires="wps">
            <w:drawing>
              <wp:anchor distT="0" distB="0" distL="114300" distR="114300" simplePos="0" relativeHeight="251908096" behindDoc="0" locked="0" layoutInCell="1" allowOverlap="1" wp14:anchorId="60362479" wp14:editId="182222FB">
                <wp:simplePos x="0" y="0"/>
                <wp:positionH relativeFrom="column">
                  <wp:posOffset>2120728</wp:posOffset>
                </wp:positionH>
                <wp:positionV relativeFrom="paragraph">
                  <wp:posOffset>3441700</wp:posOffset>
                </wp:positionV>
                <wp:extent cx="79200" cy="79200"/>
                <wp:effectExtent l="0" t="0" r="16510" b="16510"/>
                <wp:wrapNone/>
                <wp:docPr id="108" name="Flowchart: Connector 108"/>
                <wp:cNvGraphicFramePr/>
                <a:graphic xmlns:a="http://schemas.openxmlformats.org/drawingml/2006/main">
                  <a:graphicData uri="http://schemas.microsoft.com/office/word/2010/wordprocessingShape">
                    <wps:wsp>
                      <wps:cNvSpPr/>
                      <wps:spPr>
                        <a:xfrm>
                          <a:off x="0" y="0"/>
                          <a:ext cx="79200" cy="79200"/>
                        </a:xfrm>
                        <a:prstGeom prst="flowChartConnector">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B8DA14" id="Flowchart: Connector 108" o:spid="_x0000_s1026" type="#_x0000_t120" style="position:absolute;margin-left:167pt;margin-top:271pt;width:6.25pt;height:6.2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" fillcolor="#ed7d31 [3205]" strokecolor="#1f4d78 [1604]" strokeweight="1pt">
                <v:stroke joinstyle="miter"/>
              </v:shape>
            </w:pict>
          </mc:Fallback>
        </mc:AlternateContent>
      </w:r>
      <w:r w:rsidR="00B215A5">
        <w:rPr>
          <w:noProof/>
          <w:lang w:eastAsia="hr-HR"/>
        </w:rPr>
        <w:drawing>
          <wp:inline distT="0" distB="0" distL="0" distR="0" wp14:anchorId="70A4B5AC" wp14:editId="79DA740D">
            <wp:extent cx="5349923" cy="4489144"/>
            <wp:effectExtent l="0" t="0" r="3175" b="6985"/>
            <wp:docPr id="310" name="Slika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28447" t="23164" r="28063" b="11959"/>
                    <a:stretch/>
                  </pic:blipFill>
                  <pic:spPr bwMode="auto">
                    <a:xfrm>
                      <a:off x="0" y="0"/>
                      <a:ext cx="5359230" cy="4496954"/>
                    </a:xfrm>
                    <a:prstGeom prst="rect">
                      <a:avLst/>
                    </a:prstGeom>
                    <a:ln>
                      <a:noFill/>
                    </a:ln>
                    <a:extLst>
                      <a:ext uri="{53640926-AAD7-44D8-BBD7-CCE9431645EC}">
                        <a14:shadowObscured xmlns:a14="http://schemas.microsoft.com/office/drawing/2010/main"/>
                      </a:ext>
                    </a:extLst>
                  </pic:spPr>
                </pic:pic>
              </a:graphicData>
            </a:graphic>
          </wp:inline>
        </w:drawing>
      </w:r>
    </w:p>
    <w:p w14:paraId="7B0FA309" w14:textId="3CEEB4A5" w:rsidR="00E02282" w:rsidRPr="00E02282" w:rsidRDefault="001B6258" w:rsidP="00E02282">
      <w:pPr>
        <w:pStyle w:val="Bezproreda2"/>
        <w:rPr>
          <w:sz w:val="20"/>
          <w:szCs w:val="20"/>
        </w:rPr>
      </w:pPr>
      <w:r>
        <w:rPr>
          <w:sz w:val="20"/>
          <w:szCs w:val="20"/>
        </w:rPr>
        <w:t>Slika 3</w:t>
      </w:r>
      <w:r w:rsidR="004C6438">
        <w:rPr>
          <w:sz w:val="20"/>
          <w:szCs w:val="20"/>
        </w:rPr>
        <w:t>9</w:t>
      </w:r>
      <w:r w:rsidR="00E02282" w:rsidRPr="00E02282">
        <w:rPr>
          <w:sz w:val="20"/>
          <w:szCs w:val="20"/>
        </w:rPr>
        <w:t>: Karta rizika za tehničko-tehnološku katastrofu s opasnom tvari</w:t>
      </w:r>
    </w:p>
    <w:p w14:paraId="21EE9725" w14:textId="77777777" w:rsidR="00E02282" w:rsidRPr="00E02282" w:rsidRDefault="00E02282" w:rsidP="00E02282">
      <w:pPr>
        <w:pStyle w:val="Bezproreda2"/>
        <w:rPr>
          <w:sz w:val="20"/>
          <w:szCs w:val="20"/>
        </w:rPr>
      </w:pPr>
      <w:r w:rsidRPr="00E02282">
        <w:rPr>
          <w:sz w:val="20"/>
          <w:szCs w:val="20"/>
        </w:rPr>
        <w:t xml:space="preserve">Izvor podataka: </w:t>
      </w:r>
      <w:hyperlink r:id="rId79" w:history="1">
        <w:r w:rsidRPr="00E02282">
          <w:rPr>
            <w:color w:val="0563C1"/>
            <w:sz w:val="20"/>
            <w:szCs w:val="20"/>
            <w:u w:val="single"/>
          </w:rPr>
          <w:t>http://geoportal.dgu.hr</w:t>
        </w:r>
      </w:hyperlink>
      <w:r w:rsidRPr="00E02282">
        <w:rPr>
          <w:sz w:val="20"/>
          <w:szCs w:val="20"/>
        </w:rPr>
        <w:t xml:space="preserve"> ; Planovi i Procjene j.d.o.o.</w:t>
      </w:r>
    </w:p>
    <w:p w14:paraId="5929181E" w14:textId="77777777" w:rsidR="000A00BD" w:rsidRDefault="000A00BD" w:rsidP="004679D6"/>
    <w:p w14:paraId="188F2126" w14:textId="77777777" w:rsidR="000A00BD" w:rsidRPr="009D5415" w:rsidRDefault="000A00BD" w:rsidP="00990241">
      <w:pPr>
        <w:pStyle w:val="Naslov2"/>
        <w:keepLines w:val="0"/>
        <w:numPr>
          <w:ilvl w:val="1"/>
          <w:numId w:val="1"/>
        </w:numPr>
        <w:spacing w:before="240" w:after="60"/>
        <w:ind w:left="1134" w:hanging="567"/>
      </w:pPr>
      <w:bookmarkStart w:id="644" w:name="_Toc517364035"/>
      <w:bookmarkStart w:id="645" w:name="_Toc517364164"/>
      <w:bookmarkStart w:id="646" w:name="_Toc517364496"/>
      <w:bookmarkStart w:id="647" w:name="_Toc517364631"/>
      <w:bookmarkStart w:id="648" w:name="_Toc517364810"/>
      <w:bookmarkStart w:id="649" w:name="_Toc517365111"/>
      <w:bookmarkStart w:id="650" w:name="_Toc517365311"/>
      <w:bookmarkStart w:id="651" w:name="_Toc517447191"/>
      <w:bookmarkStart w:id="652" w:name="_Toc517447606"/>
      <w:bookmarkStart w:id="653" w:name="_Toc517462995"/>
      <w:bookmarkStart w:id="654" w:name="_Toc517463234"/>
      <w:bookmarkStart w:id="655" w:name="_Toc517463682"/>
      <w:bookmarkStart w:id="656" w:name="_Toc517764899"/>
      <w:bookmarkStart w:id="657" w:name="_Toc517766924"/>
      <w:bookmarkStart w:id="658" w:name="_Toc517767060"/>
      <w:bookmarkStart w:id="659" w:name="_Toc518288268"/>
      <w:bookmarkStart w:id="660" w:name="_Toc518288460"/>
      <w:bookmarkStart w:id="661" w:name="_Toc518288693"/>
      <w:bookmarkStart w:id="662" w:name="_Toc518288835"/>
      <w:bookmarkStart w:id="663" w:name="_Toc518289012"/>
      <w:bookmarkStart w:id="664" w:name="_Toc522655143"/>
      <w:bookmarkStart w:id="665" w:name="_Toc522655286"/>
      <w:bookmarkStart w:id="666" w:name="_Toc522655436"/>
      <w:bookmarkStart w:id="667" w:name="_Toc522692266"/>
      <w:bookmarkStart w:id="668" w:name="_Toc522692374"/>
      <w:bookmarkStart w:id="669" w:name="_Toc522692517"/>
      <w:bookmarkStart w:id="670" w:name="_Toc522718732"/>
      <w:bookmarkStart w:id="671" w:name="_Toc523336718"/>
      <w:bookmarkStart w:id="672" w:name="_Toc207277382"/>
      <w:r w:rsidRPr="009D5415">
        <w:lastRenderedPageBreak/>
        <w:t>TEHNIČKO-TEHNOLOŠKE NESREĆE U PROMETU</w:t>
      </w:r>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p>
    <w:p w14:paraId="45F77802" w14:textId="77777777" w:rsidR="000A00BD" w:rsidRPr="009D5415" w:rsidRDefault="000A00BD" w:rsidP="000A00BD">
      <w:pPr>
        <w:pStyle w:val="Naslov3"/>
        <w:keepLines w:val="0"/>
        <w:numPr>
          <w:ilvl w:val="2"/>
          <w:numId w:val="1"/>
        </w:numPr>
        <w:tabs>
          <w:tab w:val="num" w:pos="1134"/>
        </w:tabs>
        <w:spacing w:before="240" w:after="60"/>
        <w:ind w:left="1134" w:hanging="567"/>
      </w:pPr>
      <w:bookmarkStart w:id="673" w:name="_Toc517364036"/>
      <w:bookmarkStart w:id="674" w:name="_Toc517364165"/>
      <w:bookmarkStart w:id="675" w:name="_Toc517364497"/>
      <w:bookmarkStart w:id="676" w:name="_Toc517364632"/>
      <w:bookmarkStart w:id="677" w:name="_Toc517364811"/>
      <w:bookmarkStart w:id="678" w:name="_Toc517365112"/>
      <w:bookmarkStart w:id="679" w:name="_Toc517365312"/>
      <w:bookmarkStart w:id="680" w:name="_Toc517447192"/>
      <w:bookmarkStart w:id="681" w:name="_Toc517447607"/>
      <w:bookmarkStart w:id="682" w:name="_Toc517462996"/>
      <w:bookmarkStart w:id="683" w:name="_Toc517463235"/>
      <w:bookmarkStart w:id="684" w:name="_Toc517463683"/>
      <w:bookmarkStart w:id="685" w:name="_Toc517764900"/>
      <w:bookmarkStart w:id="686" w:name="_Toc517766925"/>
      <w:bookmarkStart w:id="687" w:name="_Toc517767061"/>
      <w:bookmarkStart w:id="688" w:name="_Toc518288269"/>
      <w:bookmarkStart w:id="689" w:name="_Toc518288461"/>
      <w:bookmarkStart w:id="690" w:name="_Toc518288694"/>
      <w:bookmarkStart w:id="691" w:name="_Toc518288836"/>
      <w:bookmarkStart w:id="692" w:name="_Toc518289013"/>
      <w:bookmarkStart w:id="693" w:name="_Toc522655144"/>
      <w:bookmarkStart w:id="694" w:name="_Toc522655287"/>
      <w:bookmarkStart w:id="695" w:name="_Toc522655437"/>
      <w:bookmarkStart w:id="696" w:name="_Toc522692267"/>
      <w:bookmarkStart w:id="697" w:name="_Toc522692375"/>
      <w:bookmarkStart w:id="698" w:name="_Toc522692518"/>
      <w:bookmarkStart w:id="699" w:name="_Toc522718733"/>
      <w:bookmarkStart w:id="700" w:name="_Toc523336719"/>
      <w:bookmarkStart w:id="701" w:name="_Toc207277383"/>
      <w:r w:rsidRPr="009D5415">
        <w:t>Uvod u rizik sa nazivom scenarija</w:t>
      </w:r>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p>
    <w:p w14:paraId="41C3D053" w14:textId="77777777" w:rsidR="000A00BD" w:rsidRPr="008D6A43" w:rsidRDefault="000A00BD" w:rsidP="000A00BD">
      <w:pPr>
        <w:pStyle w:val="Style0"/>
        <w:ind w:left="1080"/>
        <w:jc w:val="both"/>
        <w:rPr>
          <w:rFonts w:ascii="Times New Roman" w:hAnsi="Times New Roman"/>
          <w:b/>
          <w:sz w:val="16"/>
          <w:szCs w:val="16"/>
        </w:rPr>
      </w:pPr>
    </w:p>
    <w:tbl>
      <w:tblPr>
        <w:tblpPr w:leftFromText="180" w:rightFromText="180" w:vertAnchor="text" w:horzAnchor="margin" w:tblpY="29"/>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067"/>
      </w:tblGrid>
      <w:tr w:rsidR="000A00BD" w:rsidRPr="00990241" w14:paraId="169541D0" w14:textId="77777777" w:rsidTr="00674D87">
        <w:trPr>
          <w:trHeight w:val="273"/>
        </w:trPr>
        <w:tc>
          <w:tcPr>
            <w:tcW w:w="9067" w:type="dxa"/>
            <w:shd w:val="clear" w:color="auto" w:fill="FFC000"/>
            <w:vAlign w:val="center"/>
          </w:tcPr>
          <w:p w14:paraId="101BD3B3" w14:textId="77777777" w:rsidR="000A00BD" w:rsidRPr="00990241" w:rsidRDefault="000A00BD" w:rsidP="00990241">
            <w:pPr>
              <w:pStyle w:val="Bezproreda2"/>
              <w:rPr>
                <w:sz w:val="20"/>
                <w:szCs w:val="20"/>
              </w:rPr>
            </w:pPr>
            <w:r w:rsidRPr="00990241">
              <w:rPr>
                <w:sz w:val="20"/>
                <w:szCs w:val="20"/>
              </w:rPr>
              <w:t>Naziv scenarija:</w:t>
            </w:r>
          </w:p>
        </w:tc>
      </w:tr>
      <w:tr w:rsidR="000A00BD" w:rsidRPr="00990241" w14:paraId="68569C87" w14:textId="77777777" w:rsidTr="00674D87">
        <w:trPr>
          <w:trHeight w:val="331"/>
        </w:trPr>
        <w:tc>
          <w:tcPr>
            <w:tcW w:w="9067" w:type="dxa"/>
            <w:tcBorders>
              <w:bottom w:val="single" w:sz="4" w:space="0" w:color="auto"/>
            </w:tcBorders>
            <w:vAlign w:val="center"/>
          </w:tcPr>
          <w:p w14:paraId="770A7C7C" w14:textId="77777777" w:rsidR="000A00BD" w:rsidRPr="00990241" w:rsidRDefault="000A00BD" w:rsidP="00990241">
            <w:pPr>
              <w:pStyle w:val="Bezproreda2"/>
              <w:rPr>
                <w:sz w:val="20"/>
                <w:szCs w:val="20"/>
              </w:rPr>
            </w:pPr>
            <w:r w:rsidRPr="00990241">
              <w:rPr>
                <w:sz w:val="20"/>
                <w:szCs w:val="20"/>
              </w:rPr>
              <w:t>Tehničko-tehnološke nesreće u prometu</w:t>
            </w:r>
          </w:p>
        </w:tc>
      </w:tr>
      <w:tr w:rsidR="000A00BD" w:rsidRPr="00990241" w14:paraId="22515904" w14:textId="77777777" w:rsidTr="00674D87">
        <w:trPr>
          <w:trHeight w:val="212"/>
        </w:trPr>
        <w:tc>
          <w:tcPr>
            <w:tcW w:w="9067" w:type="dxa"/>
            <w:shd w:val="clear" w:color="auto" w:fill="FFC000"/>
            <w:vAlign w:val="center"/>
          </w:tcPr>
          <w:p w14:paraId="5DBFCE11" w14:textId="77777777" w:rsidR="000A00BD" w:rsidRPr="00990241" w:rsidRDefault="000A00BD" w:rsidP="00990241">
            <w:pPr>
              <w:pStyle w:val="Bezproreda2"/>
              <w:rPr>
                <w:sz w:val="20"/>
                <w:szCs w:val="20"/>
              </w:rPr>
            </w:pPr>
            <w:r w:rsidRPr="00990241">
              <w:rPr>
                <w:sz w:val="20"/>
                <w:szCs w:val="20"/>
              </w:rPr>
              <w:t>Grupa rizika:</w:t>
            </w:r>
          </w:p>
        </w:tc>
      </w:tr>
      <w:tr w:rsidR="000A00BD" w:rsidRPr="00990241" w14:paraId="5059B3B3" w14:textId="77777777" w:rsidTr="00674D87">
        <w:trPr>
          <w:trHeight w:val="313"/>
        </w:trPr>
        <w:tc>
          <w:tcPr>
            <w:tcW w:w="9067" w:type="dxa"/>
            <w:tcBorders>
              <w:bottom w:val="single" w:sz="4" w:space="0" w:color="auto"/>
            </w:tcBorders>
            <w:vAlign w:val="center"/>
          </w:tcPr>
          <w:p w14:paraId="25D0A514" w14:textId="77777777" w:rsidR="000A00BD" w:rsidRPr="00990241" w:rsidRDefault="000A00BD" w:rsidP="00990241">
            <w:pPr>
              <w:pStyle w:val="Bezproreda2"/>
              <w:rPr>
                <w:sz w:val="20"/>
                <w:szCs w:val="20"/>
              </w:rPr>
            </w:pPr>
            <w:r w:rsidRPr="00990241">
              <w:rPr>
                <w:sz w:val="20"/>
                <w:szCs w:val="20"/>
              </w:rPr>
              <w:t>Tehničko-tehnološke nesreće s opasnim tvarima</w:t>
            </w:r>
          </w:p>
        </w:tc>
      </w:tr>
      <w:tr w:rsidR="000A00BD" w:rsidRPr="00990241" w14:paraId="3B717DC4" w14:textId="77777777" w:rsidTr="00674D87">
        <w:trPr>
          <w:trHeight w:val="220"/>
        </w:trPr>
        <w:tc>
          <w:tcPr>
            <w:tcW w:w="9067" w:type="dxa"/>
            <w:shd w:val="clear" w:color="auto" w:fill="FFC000"/>
            <w:vAlign w:val="center"/>
          </w:tcPr>
          <w:p w14:paraId="1C4FC627" w14:textId="77777777" w:rsidR="000A00BD" w:rsidRPr="00990241" w:rsidRDefault="000A00BD" w:rsidP="00990241">
            <w:pPr>
              <w:pStyle w:val="Bezproreda2"/>
              <w:rPr>
                <w:sz w:val="20"/>
                <w:szCs w:val="20"/>
              </w:rPr>
            </w:pPr>
            <w:r w:rsidRPr="00990241">
              <w:rPr>
                <w:sz w:val="20"/>
                <w:szCs w:val="20"/>
              </w:rPr>
              <w:t>Rizik:</w:t>
            </w:r>
          </w:p>
        </w:tc>
      </w:tr>
      <w:tr w:rsidR="000A00BD" w:rsidRPr="00990241" w14:paraId="74F7A068" w14:textId="77777777" w:rsidTr="00674D87">
        <w:trPr>
          <w:trHeight w:val="338"/>
        </w:trPr>
        <w:tc>
          <w:tcPr>
            <w:tcW w:w="9067" w:type="dxa"/>
            <w:tcBorders>
              <w:bottom w:val="single" w:sz="4" w:space="0" w:color="auto"/>
            </w:tcBorders>
            <w:vAlign w:val="center"/>
          </w:tcPr>
          <w:p w14:paraId="0BF29981" w14:textId="5F09B1F6" w:rsidR="000A00BD" w:rsidRPr="00990241" w:rsidRDefault="000A00BD" w:rsidP="00990241">
            <w:pPr>
              <w:pStyle w:val="Bezproreda2"/>
              <w:rPr>
                <w:sz w:val="20"/>
                <w:szCs w:val="20"/>
              </w:rPr>
            </w:pPr>
            <w:r w:rsidRPr="00990241">
              <w:rPr>
                <w:sz w:val="20"/>
                <w:szCs w:val="20"/>
              </w:rPr>
              <w:t xml:space="preserve">Nesreća u cestovnom  prometu na području </w:t>
            </w:r>
            <w:r w:rsidR="00E03BE8">
              <w:rPr>
                <w:sz w:val="20"/>
                <w:szCs w:val="20"/>
              </w:rPr>
              <w:t>G</w:t>
            </w:r>
            <w:r w:rsidRPr="00990241">
              <w:rPr>
                <w:sz w:val="20"/>
                <w:szCs w:val="20"/>
              </w:rPr>
              <w:t>rada</w:t>
            </w:r>
            <w:r w:rsidR="00E03BE8">
              <w:rPr>
                <w:sz w:val="20"/>
                <w:szCs w:val="20"/>
              </w:rPr>
              <w:t xml:space="preserve"> Ploča</w:t>
            </w:r>
          </w:p>
        </w:tc>
      </w:tr>
      <w:tr w:rsidR="000A00BD" w:rsidRPr="00990241" w14:paraId="3B9846C6" w14:textId="77777777" w:rsidTr="00674D87">
        <w:trPr>
          <w:trHeight w:val="200"/>
        </w:trPr>
        <w:tc>
          <w:tcPr>
            <w:tcW w:w="9067" w:type="dxa"/>
            <w:shd w:val="clear" w:color="auto" w:fill="FFC000"/>
            <w:vAlign w:val="center"/>
          </w:tcPr>
          <w:p w14:paraId="5AD1BEF9" w14:textId="15EC986C" w:rsidR="000A00BD" w:rsidRPr="00990241" w:rsidRDefault="000A00BD" w:rsidP="00684108">
            <w:pPr>
              <w:pStyle w:val="Bezproreda2"/>
              <w:rPr>
                <w:sz w:val="20"/>
                <w:szCs w:val="20"/>
              </w:rPr>
            </w:pPr>
            <w:r w:rsidRPr="00990241">
              <w:rPr>
                <w:sz w:val="20"/>
                <w:szCs w:val="20"/>
              </w:rPr>
              <w:t xml:space="preserve">Radna skupina: Povjerenstvo za izradu procjene rizika od velikih nesreća Grada </w:t>
            </w:r>
            <w:r w:rsidR="00420E95">
              <w:rPr>
                <w:sz w:val="20"/>
                <w:szCs w:val="20"/>
              </w:rPr>
              <w:t>Ploč</w:t>
            </w:r>
            <w:r w:rsidR="007E254D">
              <w:rPr>
                <w:sz w:val="20"/>
                <w:szCs w:val="20"/>
              </w:rPr>
              <w:t>a</w:t>
            </w:r>
          </w:p>
        </w:tc>
      </w:tr>
      <w:tr w:rsidR="000A00BD" w:rsidRPr="00990241" w14:paraId="3B32ABBF" w14:textId="77777777" w:rsidTr="00674D87">
        <w:trPr>
          <w:trHeight w:val="332"/>
        </w:trPr>
        <w:tc>
          <w:tcPr>
            <w:tcW w:w="9067" w:type="dxa"/>
            <w:tcBorders>
              <w:bottom w:val="single" w:sz="4" w:space="0" w:color="auto"/>
            </w:tcBorders>
            <w:vAlign w:val="center"/>
          </w:tcPr>
          <w:p w14:paraId="5BDFFE7B" w14:textId="0BDC8AE2" w:rsidR="000A00BD" w:rsidRPr="00990241" w:rsidRDefault="000A00BD" w:rsidP="00684108">
            <w:pPr>
              <w:pStyle w:val="Bezproreda2"/>
              <w:rPr>
                <w:sz w:val="20"/>
                <w:szCs w:val="20"/>
              </w:rPr>
            </w:pPr>
            <w:r w:rsidRPr="00990241">
              <w:rPr>
                <w:sz w:val="20"/>
                <w:szCs w:val="20"/>
              </w:rPr>
              <w:t xml:space="preserve">Sudionici u izradi Procjene rizika sukladno točci 9. Procjeni rizika od velikih nesreća Grada </w:t>
            </w:r>
            <w:r w:rsidR="00420E95">
              <w:rPr>
                <w:sz w:val="20"/>
                <w:szCs w:val="20"/>
              </w:rPr>
              <w:t>Ploč</w:t>
            </w:r>
            <w:r w:rsidR="007E254D">
              <w:rPr>
                <w:sz w:val="20"/>
                <w:szCs w:val="20"/>
              </w:rPr>
              <w:t>a</w:t>
            </w:r>
          </w:p>
        </w:tc>
      </w:tr>
      <w:tr w:rsidR="000A00BD" w:rsidRPr="00990241" w14:paraId="16FEB372" w14:textId="77777777" w:rsidTr="00674D87">
        <w:trPr>
          <w:trHeight w:val="180"/>
        </w:trPr>
        <w:tc>
          <w:tcPr>
            <w:tcW w:w="9067" w:type="dxa"/>
            <w:shd w:val="clear" w:color="auto" w:fill="FFC000"/>
            <w:vAlign w:val="center"/>
          </w:tcPr>
          <w:p w14:paraId="21F389EB" w14:textId="77777777" w:rsidR="000A00BD" w:rsidRPr="00990241" w:rsidRDefault="000A00BD" w:rsidP="00990241">
            <w:pPr>
              <w:pStyle w:val="Bezproreda2"/>
              <w:rPr>
                <w:sz w:val="20"/>
                <w:szCs w:val="20"/>
              </w:rPr>
            </w:pPr>
            <w:r w:rsidRPr="00990241">
              <w:rPr>
                <w:sz w:val="20"/>
                <w:szCs w:val="20"/>
              </w:rPr>
              <w:t>Opis scenarija:</w:t>
            </w:r>
          </w:p>
        </w:tc>
      </w:tr>
      <w:tr w:rsidR="000A00BD" w:rsidRPr="00990241" w14:paraId="08BAAE02" w14:textId="77777777" w:rsidTr="00674D87">
        <w:trPr>
          <w:trHeight w:val="663"/>
        </w:trPr>
        <w:tc>
          <w:tcPr>
            <w:tcW w:w="9067" w:type="dxa"/>
            <w:vAlign w:val="center"/>
          </w:tcPr>
          <w:p w14:paraId="4436E34C" w14:textId="77777777" w:rsidR="000A00BD" w:rsidRPr="00990241" w:rsidRDefault="000A00BD" w:rsidP="00990241">
            <w:pPr>
              <w:pStyle w:val="Bezproreda2"/>
              <w:rPr>
                <w:bCs/>
                <w:sz w:val="20"/>
                <w:szCs w:val="20"/>
              </w:rPr>
            </w:pPr>
            <w:r w:rsidRPr="00990241">
              <w:rPr>
                <w:sz w:val="20"/>
                <w:szCs w:val="20"/>
              </w:rPr>
              <w:t>Prilikom prijevoza opasnih tvari cisternom u cestovnom prometu prometu za potrebe krajnjih korisnika  došlo je do curenja opasne tvari u okoliš, njezinog zapaljenja i eksplozije što je dovelo do ugrožavanja ljudskih života i materijalne štete</w:t>
            </w:r>
          </w:p>
        </w:tc>
      </w:tr>
    </w:tbl>
    <w:p w14:paraId="7CB23C91" w14:textId="77777777" w:rsidR="000A00BD" w:rsidRPr="008D6A43" w:rsidRDefault="000A00BD" w:rsidP="008D6A43">
      <w:pPr>
        <w:pStyle w:val="Bezproreda2"/>
        <w:rPr>
          <w:sz w:val="16"/>
          <w:szCs w:val="16"/>
        </w:rPr>
      </w:pPr>
    </w:p>
    <w:p w14:paraId="5CCA8F91" w14:textId="77777777" w:rsidR="00420E95" w:rsidRPr="00420E95" w:rsidRDefault="00420E95" w:rsidP="00420E95">
      <w:pPr>
        <w:pStyle w:val="Bezproreda2"/>
        <w:rPr>
          <w:b/>
        </w:rPr>
      </w:pPr>
      <w:r w:rsidRPr="00420E95">
        <w:rPr>
          <w:b/>
        </w:rPr>
        <w:t>Cestovni promet</w:t>
      </w:r>
    </w:p>
    <w:p w14:paraId="61F2A87B" w14:textId="7E6CD19D" w:rsidR="00420E95" w:rsidRPr="00AD0B69" w:rsidRDefault="00420E95" w:rsidP="00420E95">
      <w:pPr>
        <w:pStyle w:val="Bezproreda2"/>
        <w:rPr>
          <w:lang w:eastAsia="x-none"/>
        </w:rPr>
      </w:pPr>
      <w:r w:rsidRPr="00AD0B69">
        <w:rPr>
          <w:lang w:eastAsia="x-none"/>
        </w:rPr>
        <w:t>Prema Odluci o određivanju parkirališnih mjesta i ograničenjima za prijevoz opasnih tvari javnim cestama (NN 114/2012), određeno je da se prijevoz opasnih tvari prometnicama na području Grada Ploč</w:t>
      </w:r>
      <w:r w:rsidR="007E254D">
        <w:rPr>
          <w:lang w:eastAsia="x-none"/>
        </w:rPr>
        <w:t>a</w:t>
      </w:r>
      <w:r w:rsidRPr="00AD0B69">
        <w:rPr>
          <w:lang w:eastAsia="x-none"/>
        </w:rPr>
        <w:t xml:space="preserve"> </w:t>
      </w:r>
      <w:r w:rsidRPr="00AD0B69">
        <w:rPr>
          <w:i/>
          <w:lang w:eastAsia="x-none"/>
        </w:rPr>
        <w:t>(popis prometnica naveden u poglavlju 5.4.1.)</w:t>
      </w:r>
      <w:r w:rsidRPr="00AD0B69">
        <w:rPr>
          <w:lang w:eastAsia="x-none"/>
        </w:rPr>
        <w:t xml:space="preserve"> smije vršiti i to: </w:t>
      </w:r>
    </w:p>
    <w:p w14:paraId="35366BB9" w14:textId="77777777" w:rsidR="00420E95" w:rsidRPr="00D9695F" w:rsidRDefault="00420E95" w:rsidP="005F33B1">
      <w:pPr>
        <w:pStyle w:val="Bezproreda2"/>
        <w:numPr>
          <w:ilvl w:val="0"/>
          <w:numId w:val="113"/>
        </w:numPr>
        <w:rPr>
          <w:lang w:eastAsia="x-none"/>
        </w:rPr>
      </w:pPr>
      <w:r w:rsidRPr="00AD0B69">
        <w:rPr>
          <w:lang w:eastAsia="x-none"/>
        </w:rPr>
        <w:t xml:space="preserve">Državnom cestom D 8 (GP Karasovići – (R. Crna Gora) </w:t>
      </w:r>
      <w:r>
        <w:rPr>
          <w:lang w:eastAsia="x-none"/>
        </w:rPr>
        <w:t>– Dubrovnik – GP Zaton doli (R.</w:t>
      </w:r>
      <w:r w:rsidRPr="00D9695F">
        <w:rPr>
          <w:lang w:eastAsia="x-none"/>
        </w:rPr>
        <w:t>BIH) – GP Klek (R. BIH) – čvorište Čeveljuša (D 425) te,</w:t>
      </w:r>
    </w:p>
    <w:p w14:paraId="03CF6769" w14:textId="77777777" w:rsidR="00420E95" w:rsidRPr="00AD0B69" w:rsidRDefault="00420E95" w:rsidP="005F33B1">
      <w:pPr>
        <w:pStyle w:val="Bezproreda2"/>
        <w:numPr>
          <w:ilvl w:val="0"/>
          <w:numId w:val="113"/>
        </w:numPr>
        <w:rPr>
          <w:lang w:eastAsia="x-none"/>
        </w:rPr>
      </w:pPr>
      <w:r w:rsidRPr="00AD0B69">
        <w:rPr>
          <w:lang w:eastAsia="x-none"/>
        </w:rPr>
        <w:t>Županijskom cestom Ž 6208 (Vrgorac (D 62) – čvorište Vrgorac, A 1).</w:t>
      </w:r>
    </w:p>
    <w:p w14:paraId="46BEDA65" w14:textId="77777777" w:rsidR="00420E95" w:rsidRPr="008D6A43" w:rsidRDefault="00420E95" w:rsidP="00420E95">
      <w:pPr>
        <w:pStyle w:val="Bezproreda2"/>
        <w:rPr>
          <w:sz w:val="16"/>
          <w:szCs w:val="16"/>
          <w:lang w:eastAsia="x-none"/>
        </w:rPr>
      </w:pPr>
    </w:p>
    <w:p w14:paraId="22CD37D3" w14:textId="6A5ECE49" w:rsidR="00420E95" w:rsidRPr="00AD0B69" w:rsidRDefault="00420E95" w:rsidP="00420E95">
      <w:pPr>
        <w:pStyle w:val="Bezproreda2"/>
        <w:rPr>
          <w:lang w:eastAsia="x-none"/>
        </w:rPr>
      </w:pPr>
      <w:r w:rsidRPr="00AD0B69">
        <w:rPr>
          <w:lang w:eastAsia="x-none"/>
        </w:rPr>
        <w:t>Ostalim državnim, županijskim i lokalnim cestama Grada Ploč</w:t>
      </w:r>
      <w:r w:rsidR="007E254D">
        <w:rPr>
          <w:lang w:eastAsia="x-none"/>
        </w:rPr>
        <w:t>a</w:t>
      </w:r>
      <w:r w:rsidRPr="00AD0B69">
        <w:rPr>
          <w:lang w:eastAsia="x-none"/>
        </w:rPr>
        <w:t xml:space="preserve"> prijevoz opasnim tvari se ne smije vršiti osim u slučajevima snabdijevanja lokalnog stanovništva i gospodarskih subjekata. </w:t>
      </w:r>
    </w:p>
    <w:p w14:paraId="35E3590B" w14:textId="77777777" w:rsidR="00BA2C02" w:rsidRPr="008D6A43" w:rsidRDefault="00BA2C02" w:rsidP="00420E95">
      <w:pPr>
        <w:pStyle w:val="Bezproreda2"/>
        <w:rPr>
          <w:sz w:val="16"/>
          <w:szCs w:val="16"/>
        </w:rPr>
      </w:pPr>
    </w:p>
    <w:p w14:paraId="6DDBC818" w14:textId="77777777" w:rsidR="00420E95" w:rsidRPr="00420E95" w:rsidRDefault="00420E95" w:rsidP="00420E95">
      <w:pPr>
        <w:pStyle w:val="Bezproreda2"/>
        <w:rPr>
          <w:b/>
        </w:rPr>
      </w:pPr>
      <w:r w:rsidRPr="00420E95">
        <w:rPr>
          <w:b/>
        </w:rPr>
        <w:t>Željeznički promet</w:t>
      </w:r>
    </w:p>
    <w:p w14:paraId="23983D67" w14:textId="77777777" w:rsidR="00420E95" w:rsidRPr="00AD0B69" w:rsidRDefault="00420E95" w:rsidP="00420E95">
      <w:pPr>
        <w:pStyle w:val="Bezproreda2"/>
      </w:pPr>
      <w:r w:rsidRPr="00AD0B69">
        <w:t>Desnom stranom rijeke Neretve, u dužini od oko 10 km preko područja Grada Ploča prolazi</w:t>
      </w:r>
    </w:p>
    <w:p w14:paraId="2278557D" w14:textId="77777777" w:rsidR="00420E95" w:rsidRDefault="00420E95" w:rsidP="00420E95">
      <w:pPr>
        <w:pStyle w:val="Bezproreda2"/>
      </w:pPr>
      <w:r w:rsidRPr="00AD0B69">
        <w:t>željeznička pruga od Ploča prema Metkoviću i dalje prema Bosni i Hercegovini</w:t>
      </w:r>
      <w:r w:rsidRPr="009C2340">
        <w:t>.</w:t>
      </w:r>
      <w:r w:rsidRPr="00AD0B69">
        <w:t xml:space="preserve"> </w:t>
      </w:r>
    </w:p>
    <w:p w14:paraId="7D74514E" w14:textId="77777777" w:rsidR="00420E95" w:rsidRPr="00AD0B69" w:rsidRDefault="00420E95" w:rsidP="00420E95">
      <w:pPr>
        <w:pStyle w:val="Bezproreda2"/>
      </w:pPr>
      <w:r w:rsidRPr="00AD0B69">
        <w:t>Ova željeznička pruga od izuzetne je važnosti za rad „Luke Ploče“, u koju se dovoze i iz koje se odvoze sve vrste roba. Među svim robama koje se prevoze na ovakav način ubrajaju se i razne vrste opasnih tvari, naftnih derivata i antropogenih supstanci.</w:t>
      </w:r>
    </w:p>
    <w:p w14:paraId="726026AD" w14:textId="77777777" w:rsidR="00BA2C02" w:rsidRPr="008D6A43" w:rsidRDefault="00BA2C02" w:rsidP="008D6A43">
      <w:pPr>
        <w:pStyle w:val="Bezproreda2"/>
        <w:rPr>
          <w:sz w:val="16"/>
          <w:szCs w:val="16"/>
        </w:rPr>
      </w:pPr>
    </w:p>
    <w:p w14:paraId="6DB8B919" w14:textId="77777777" w:rsidR="00420E95" w:rsidRPr="00420E95" w:rsidRDefault="00420E95" w:rsidP="00420E95">
      <w:pPr>
        <w:pStyle w:val="Bezproreda2"/>
        <w:rPr>
          <w:b/>
        </w:rPr>
      </w:pPr>
      <w:r w:rsidRPr="00420E95">
        <w:rPr>
          <w:b/>
        </w:rPr>
        <w:t>Pomorski promet</w:t>
      </w:r>
    </w:p>
    <w:p w14:paraId="62A1F6D5" w14:textId="307FCCBD" w:rsidR="00420E95" w:rsidRPr="00AD0B69" w:rsidRDefault="00420E95" w:rsidP="008D6A43">
      <w:pPr>
        <w:pStyle w:val="Bezproreda2"/>
      </w:pPr>
      <w:r w:rsidRPr="00AD0B69">
        <w:t>Akvatorijem na području Grada Ploč</w:t>
      </w:r>
      <w:r w:rsidR="007E254D">
        <w:t>a</w:t>
      </w:r>
      <w:r w:rsidRPr="00AD0B69">
        <w:t>, naročito u ljetnim mjesecima, plovi izuzetno velik broj</w:t>
      </w:r>
    </w:p>
    <w:p w14:paraId="7A8721DE" w14:textId="37EF03E8" w:rsidR="008D6A43" w:rsidRPr="00AD0B69" w:rsidRDefault="00420E95" w:rsidP="008D6A43">
      <w:pPr>
        <w:pStyle w:val="Bezproreda2"/>
        <w:rPr>
          <w:color w:val="000000"/>
        </w:rPr>
      </w:pPr>
      <w:r w:rsidRPr="00AD0B69">
        <w:t>plovila svih vrsta, od malih brodica i jedrilica do teretnih brodova. Iz tog razloga postoji mogućnost nastanka prometne nesreće u akvatoriju Grada Ploč</w:t>
      </w:r>
      <w:r w:rsidR="007E254D">
        <w:t>a</w:t>
      </w:r>
      <w:r w:rsidRPr="00AD0B69">
        <w:t xml:space="preserve"> koja bi za posljedicu mogla imati stradavanje osoba, te nastanak posljedica po biljni i životinjski svijet u moru kao i onečišćenost obalnog područja.</w:t>
      </w:r>
      <w:r w:rsidR="008D6A43">
        <w:t xml:space="preserve"> </w:t>
      </w:r>
      <w:r w:rsidR="008D6A43" w:rsidRPr="00AD0B69">
        <w:rPr>
          <w:color w:val="000000"/>
        </w:rPr>
        <w:t>Na području Grada Ploča nalazi se druga najveća luka za pretovar tereta u Hrvatskoj . Godišnji promet iznosi oko 4.500.000 tona</w:t>
      </w:r>
    </w:p>
    <w:p w14:paraId="2D2B2F58" w14:textId="77777777" w:rsidR="008D6A43" w:rsidRPr="00AD0B69" w:rsidRDefault="008D6A43" w:rsidP="008D6A43">
      <w:pPr>
        <w:pStyle w:val="Bezproreda2"/>
        <w:rPr>
          <w:color w:val="000000"/>
        </w:rPr>
      </w:pPr>
      <w:r w:rsidRPr="00AD0B69">
        <w:rPr>
          <w:color w:val="000000"/>
        </w:rPr>
        <w:t>Opasnost od iznenadnih onečišćenja prijeti od brodova koji prevoze različite vrste mineralnih ulja i druge opasne i štetne tvari. Opasnost prijeti i od industrije smještene na morskoj obali i od lučkog prometa. Onečišćenja nastaju zbog povremenih ispuštanja nafte i kaljužnih voda iz brodova, zbog havarije brodova, te zbog havarija u industrijskim pogonima i na kanalizacijskim sustavima.</w:t>
      </w:r>
    </w:p>
    <w:p w14:paraId="6CC419CF" w14:textId="77777777" w:rsidR="00420E95" w:rsidRPr="00AD0B69" w:rsidRDefault="00420E95" w:rsidP="00420E95">
      <w:pPr>
        <w:pStyle w:val="Bezproreda2"/>
      </w:pPr>
    </w:p>
    <w:p w14:paraId="3A1F080B" w14:textId="77777777" w:rsidR="00BA2C02" w:rsidRDefault="00BA2C02" w:rsidP="00420E95">
      <w:pPr>
        <w:pStyle w:val="Bezproreda2"/>
        <w:rPr>
          <w:rFonts w:ascii="Arial" w:hAnsi="Arial" w:cs="Arial"/>
        </w:rPr>
      </w:pPr>
    </w:p>
    <w:p w14:paraId="538472EC" w14:textId="77777777" w:rsidR="00BA2C02" w:rsidRDefault="00BA2C02" w:rsidP="000A00BD">
      <w:pPr>
        <w:pStyle w:val="Bezproreda1"/>
        <w:jc w:val="both"/>
        <w:rPr>
          <w:rFonts w:ascii="Arial" w:hAnsi="Arial" w:cs="Arial"/>
        </w:rPr>
      </w:pPr>
    </w:p>
    <w:p w14:paraId="1B39BB47" w14:textId="77777777" w:rsidR="000A00BD" w:rsidRDefault="000A00BD" w:rsidP="000A00BD">
      <w:pPr>
        <w:pStyle w:val="Naslov3"/>
        <w:keepLines w:val="0"/>
        <w:numPr>
          <w:ilvl w:val="2"/>
          <w:numId w:val="1"/>
        </w:numPr>
        <w:tabs>
          <w:tab w:val="num" w:pos="1134"/>
        </w:tabs>
        <w:spacing w:before="240" w:after="60"/>
        <w:ind w:left="1134" w:hanging="567"/>
      </w:pPr>
      <w:bookmarkStart w:id="702" w:name="_Toc517364037"/>
      <w:bookmarkStart w:id="703" w:name="_Toc517364166"/>
      <w:bookmarkStart w:id="704" w:name="_Toc517364498"/>
      <w:bookmarkStart w:id="705" w:name="_Toc517364633"/>
      <w:bookmarkStart w:id="706" w:name="_Toc517364812"/>
      <w:bookmarkStart w:id="707" w:name="_Toc517365113"/>
      <w:bookmarkStart w:id="708" w:name="_Toc517365313"/>
      <w:bookmarkStart w:id="709" w:name="_Toc517447193"/>
      <w:bookmarkStart w:id="710" w:name="_Toc517447608"/>
      <w:bookmarkStart w:id="711" w:name="_Toc517462997"/>
      <w:bookmarkStart w:id="712" w:name="_Toc517463236"/>
      <w:bookmarkStart w:id="713" w:name="_Toc517463684"/>
      <w:bookmarkStart w:id="714" w:name="_Toc517764901"/>
      <w:bookmarkStart w:id="715" w:name="_Toc517766926"/>
      <w:bookmarkStart w:id="716" w:name="_Toc517767062"/>
      <w:bookmarkStart w:id="717" w:name="_Toc518288270"/>
      <w:bookmarkStart w:id="718" w:name="_Toc518288462"/>
      <w:bookmarkStart w:id="719" w:name="_Toc518288695"/>
      <w:bookmarkStart w:id="720" w:name="_Toc518288837"/>
      <w:bookmarkStart w:id="721" w:name="_Toc518289014"/>
      <w:bookmarkStart w:id="722" w:name="_Toc522655145"/>
      <w:bookmarkStart w:id="723" w:name="_Toc522655288"/>
      <w:bookmarkStart w:id="724" w:name="_Toc522655438"/>
      <w:bookmarkStart w:id="725" w:name="_Toc522692268"/>
      <w:bookmarkStart w:id="726" w:name="_Toc522692376"/>
      <w:bookmarkStart w:id="727" w:name="_Toc522692519"/>
      <w:bookmarkStart w:id="728" w:name="_Toc522718734"/>
      <w:bookmarkStart w:id="729" w:name="_Toc523336720"/>
      <w:bookmarkStart w:id="730" w:name="_Toc207277384"/>
      <w:r w:rsidRPr="00A2771A">
        <w:lastRenderedPageBreak/>
        <w:t>Prikaz utjecaja na kritičnu infrastrukturu</w:t>
      </w:r>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p>
    <w:p w14:paraId="10D249B8" w14:textId="77777777" w:rsidR="00990241" w:rsidRPr="00990241" w:rsidRDefault="00990241" w:rsidP="00990241">
      <w:pPr>
        <w:pStyle w:val="Bezproreda2"/>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9"/>
        <w:gridCol w:w="8108"/>
      </w:tblGrid>
      <w:tr w:rsidR="000A00BD" w14:paraId="2FC3EC5A" w14:textId="77777777" w:rsidTr="009E6254">
        <w:tc>
          <w:tcPr>
            <w:tcW w:w="959" w:type="dxa"/>
            <w:shd w:val="clear" w:color="auto" w:fill="9CC2E5"/>
          </w:tcPr>
          <w:p w14:paraId="6E62D0C9" w14:textId="77777777" w:rsidR="000A00BD" w:rsidRDefault="000A00BD" w:rsidP="00990241">
            <w:pPr>
              <w:pStyle w:val="Bezproreda"/>
              <w:rPr>
                <w:b/>
                <w:sz w:val="20"/>
                <w:szCs w:val="20"/>
                <w:lang w:eastAsia="hr-HR"/>
              </w:rPr>
            </w:pPr>
            <w:r>
              <w:rPr>
                <w:b/>
                <w:sz w:val="20"/>
                <w:szCs w:val="20"/>
                <w:lang w:eastAsia="hr-HR"/>
              </w:rPr>
              <w:t>Utjecaj</w:t>
            </w:r>
          </w:p>
        </w:tc>
        <w:tc>
          <w:tcPr>
            <w:tcW w:w="8108" w:type="dxa"/>
            <w:shd w:val="clear" w:color="auto" w:fill="9CC2E5"/>
          </w:tcPr>
          <w:p w14:paraId="5FF0B105" w14:textId="77777777" w:rsidR="000A00BD" w:rsidRDefault="000A00BD" w:rsidP="00990241">
            <w:pPr>
              <w:pStyle w:val="Bezproreda"/>
              <w:rPr>
                <w:b/>
                <w:sz w:val="20"/>
                <w:szCs w:val="20"/>
                <w:lang w:eastAsia="hr-HR"/>
              </w:rPr>
            </w:pPr>
            <w:r>
              <w:rPr>
                <w:b/>
                <w:sz w:val="20"/>
                <w:szCs w:val="20"/>
                <w:lang w:eastAsia="hr-HR"/>
              </w:rPr>
              <w:t>Sektor kritične infrastrukture</w:t>
            </w:r>
          </w:p>
        </w:tc>
      </w:tr>
      <w:tr w:rsidR="000A00BD" w14:paraId="4853CC4B" w14:textId="77777777" w:rsidTr="009E6254">
        <w:tc>
          <w:tcPr>
            <w:tcW w:w="959" w:type="dxa"/>
          </w:tcPr>
          <w:p w14:paraId="0A4F02E1" w14:textId="77777777" w:rsidR="000A00BD" w:rsidRPr="00881B76" w:rsidRDefault="000A00BD" w:rsidP="00990241">
            <w:pPr>
              <w:pStyle w:val="Bezproreda"/>
              <w:jc w:val="center"/>
              <w:rPr>
                <w:b/>
                <w:sz w:val="20"/>
                <w:szCs w:val="20"/>
                <w:lang w:eastAsia="hr-HR"/>
              </w:rPr>
            </w:pPr>
          </w:p>
        </w:tc>
        <w:tc>
          <w:tcPr>
            <w:tcW w:w="8108" w:type="dxa"/>
          </w:tcPr>
          <w:p w14:paraId="142E1E79" w14:textId="77777777" w:rsidR="000A00BD" w:rsidRDefault="000A00BD" w:rsidP="00990241">
            <w:pPr>
              <w:pStyle w:val="Bezproreda"/>
              <w:rPr>
                <w:sz w:val="20"/>
                <w:szCs w:val="20"/>
                <w:lang w:eastAsia="hr-HR"/>
              </w:rPr>
            </w:pPr>
            <w:r>
              <w:rPr>
                <w:b/>
                <w:sz w:val="20"/>
                <w:szCs w:val="20"/>
                <w:lang w:eastAsia="hr-HR"/>
              </w:rPr>
              <w:t xml:space="preserve">Energetika </w:t>
            </w:r>
            <w:r>
              <w:rPr>
                <w:sz w:val="20"/>
                <w:szCs w:val="20"/>
                <w:lang w:eastAsia="hr-HR"/>
              </w:rPr>
              <w:t>(proizvodnja, akumulacija i brane, prijenos, skladištenje, transport energenata i energije, sustavi za distribuciju)</w:t>
            </w:r>
          </w:p>
        </w:tc>
      </w:tr>
      <w:tr w:rsidR="000A00BD" w14:paraId="40CE1A64" w14:textId="77777777" w:rsidTr="009E6254">
        <w:tc>
          <w:tcPr>
            <w:tcW w:w="959" w:type="dxa"/>
          </w:tcPr>
          <w:p w14:paraId="51D125E6" w14:textId="77777777" w:rsidR="000A00BD" w:rsidRDefault="000A00BD" w:rsidP="00990241">
            <w:pPr>
              <w:pStyle w:val="Bezproreda"/>
              <w:jc w:val="center"/>
              <w:rPr>
                <w:b/>
                <w:sz w:val="20"/>
                <w:szCs w:val="20"/>
                <w:lang w:eastAsia="hr-HR"/>
              </w:rPr>
            </w:pPr>
          </w:p>
        </w:tc>
        <w:tc>
          <w:tcPr>
            <w:tcW w:w="8108" w:type="dxa"/>
          </w:tcPr>
          <w:p w14:paraId="5FA7BB6C" w14:textId="77777777" w:rsidR="000A00BD" w:rsidRDefault="000A00BD" w:rsidP="00990241">
            <w:pPr>
              <w:pStyle w:val="Bezproreda"/>
              <w:rPr>
                <w:sz w:val="20"/>
                <w:szCs w:val="20"/>
                <w:lang w:eastAsia="hr-HR"/>
              </w:rPr>
            </w:pPr>
            <w:r>
              <w:rPr>
                <w:b/>
                <w:sz w:val="20"/>
                <w:szCs w:val="20"/>
                <w:lang w:eastAsia="hr-HR"/>
              </w:rPr>
              <w:t>Komunikacijska i informacijska</w:t>
            </w:r>
            <w:r>
              <w:rPr>
                <w:sz w:val="20"/>
                <w:szCs w:val="20"/>
                <w:lang w:eastAsia="hr-HR"/>
              </w:rPr>
              <w:t xml:space="preserve"> </w:t>
            </w:r>
            <w:r>
              <w:rPr>
                <w:b/>
                <w:sz w:val="20"/>
                <w:szCs w:val="20"/>
                <w:lang w:eastAsia="hr-HR"/>
              </w:rPr>
              <w:t>tehnologija</w:t>
            </w:r>
            <w:r>
              <w:rPr>
                <w:sz w:val="20"/>
                <w:szCs w:val="20"/>
                <w:lang w:eastAsia="hr-HR"/>
              </w:rPr>
              <w:t xml:space="preserve"> (elektroničke komunikacije, informacijski sustavi, prijenos podataka, pružanje audio i audiovizualnih medijskih usluga)</w:t>
            </w:r>
          </w:p>
        </w:tc>
      </w:tr>
      <w:tr w:rsidR="000A00BD" w14:paraId="463268D7" w14:textId="77777777" w:rsidTr="009E6254">
        <w:tc>
          <w:tcPr>
            <w:tcW w:w="959" w:type="dxa"/>
          </w:tcPr>
          <w:p w14:paraId="3DD74758" w14:textId="77777777" w:rsidR="000A00BD" w:rsidRPr="00FE2EE4" w:rsidRDefault="000A00BD" w:rsidP="00990241">
            <w:pPr>
              <w:pStyle w:val="Bezproreda"/>
              <w:jc w:val="center"/>
              <w:rPr>
                <w:b/>
                <w:sz w:val="20"/>
                <w:szCs w:val="20"/>
                <w:lang w:eastAsia="hr-HR"/>
              </w:rPr>
            </w:pPr>
            <w:r>
              <w:rPr>
                <w:b/>
                <w:sz w:val="20"/>
                <w:szCs w:val="20"/>
                <w:lang w:eastAsia="hr-HR"/>
              </w:rPr>
              <w:t>X</w:t>
            </w:r>
          </w:p>
        </w:tc>
        <w:tc>
          <w:tcPr>
            <w:tcW w:w="8108" w:type="dxa"/>
          </w:tcPr>
          <w:p w14:paraId="06D8CCB8" w14:textId="77777777" w:rsidR="000A00BD" w:rsidRDefault="000A00BD" w:rsidP="00990241">
            <w:pPr>
              <w:pStyle w:val="Bezproreda"/>
              <w:rPr>
                <w:sz w:val="20"/>
                <w:szCs w:val="20"/>
                <w:lang w:eastAsia="hr-HR"/>
              </w:rPr>
            </w:pPr>
            <w:r>
              <w:rPr>
                <w:b/>
                <w:sz w:val="20"/>
                <w:szCs w:val="20"/>
                <w:lang w:eastAsia="hr-HR"/>
              </w:rPr>
              <w:t>Promet</w:t>
            </w:r>
            <w:r>
              <w:rPr>
                <w:sz w:val="20"/>
                <w:szCs w:val="20"/>
                <w:lang w:eastAsia="hr-HR"/>
              </w:rPr>
              <w:t xml:space="preserve"> (cestovni, željeznički, zračni, pomorski i promet u unutarnjim plovnim putovima)</w:t>
            </w:r>
          </w:p>
        </w:tc>
      </w:tr>
      <w:tr w:rsidR="000A00BD" w14:paraId="127E78D8" w14:textId="77777777" w:rsidTr="009E6254">
        <w:tc>
          <w:tcPr>
            <w:tcW w:w="959" w:type="dxa"/>
          </w:tcPr>
          <w:p w14:paraId="16ECCA36" w14:textId="77777777" w:rsidR="000A00BD" w:rsidRPr="00881B76" w:rsidRDefault="000A00BD" w:rsidP="00990241">
            <w:pPr>
              <w:pStyle w:val="Bezproreda"/>
              <w:jc w:val="center"/>
              <w:rPr>
                <w:b/>
                <w:sz w:val="20"/>
                <w:szCs w:val="20"/>
                <w:lang w:eastAsia="hr-HR"/>
              </w:rPr>
            </w:pPr>
          </w:p>
        </w:tc>
        <w:tc>
          <w:tcPr>
            <w:tcW w:w="8108" w:type="dxa"/>
          </w:tcPr>
          <w:p w14:paraId="151645BF" w14:textId="77777777" w:rsidR="000A00BD" w:rsidRDefault="000A00BD" w:rsidP="00990241">
            <w:pPr>
              <w:pStyle w:val="Bezproreda"/>
              <w:rPr>
                <w:sz w:val="20"/>
                <w:szCs w:val="20"/>
                <w:lang w:eastAsia="hr-HR"/>
              </w:rPr>
            </w:pPr>
            <w:r>
              <w:rPr>
                <w:b/>
                <w:sz w:val="20"/>
                <w:szCs w:val="20"/>
                <w:lang w:eastAsia="hr-HR"/>
              </w:rPr>
              <w:t>Zdravstvo</w:t>
            </w:r>
            <w:r>
              <w:rPr>
                <w:sz w:val="20"/>
                <w:szCs w:val="20"/>
                <w:lang w:eastAsia="hr-HR"/>
              </w:rPr>
              <w:t xml:space="preserve"> (zdravstvena zaštita, proizvodnja, promet i nadzor nad lijekovima)</w:t>
            </w:r>
          </w:p>
        </w:tc>
      </w:tr>
      <w:tr w:rsidR="000A00BD" w14:paraId="37488FB1" w14:textId="77777777" w:rsidTr="009E6254">
        <w:tc>
          <w:tcPr>
            <w:tcW w:w="959" w:type="dxa"/>
          </w:tcPr>
          <w:p w14:paraId="18EEC2C0" w14:textId="77777777" w:rsidR="000A00BD" w:rsidRPr="00A5585F" w:rsidRDefault="000A00BD" w:rsidP="00990241">
            <w:pPr>
              <w:pStyle w:val="Bezproreda"/>
              <w:jc w:val="center"/>
              <w:rPr>
                <w:b/>
                <w:sz w:val="20"/>
                <w:szCs w:val="20"/>
                <w:lang w:eastAsia="hr-HR"/>
              </w:rPr>
            </w:pPr>
          </w:p>
        </w:tc>
        <w:tc>
          <w:tcPr>
            <w:tcW w:w="8108" w:type="dxa"/>
          </w:tcPr>
          <w:p w14:paraId="1AB1EFC8" w14:textId="77777777" w:rsidR="000A00BD" w:rsidRDefault="000A00BD" w:rsidP="00990241">
            <w:pPr>
              <w:pStyle w:val="Bezproreda"/>
              <w:rPr>
                <w:sz w:val="20"/>
                <w:szCs w:val="20"/>
                <w:lang w:eastAsia="hr-HR"/>
              </w:rPr>
            </w:pPr>
            <w:r>
              <w:rPr>
                <w:b/>
                <w:sz w:val="20"/>
                <w:szCs w:val="20"/>
                <w:lang w:eastAsia="hr-HR"/>
              </w:rPr>
              <w:t>Vodno gospodarstvo</w:t>
            </w:r>
            <w:r>
              <w:rPr>
                <w:sz w:val="20"/>
                <w:szCs w:val="20"/>
                <w:lang w:eastAsia="hr-HR"/>
              </w:rPr>
              <w:t xml:space="preserve"> (regulacijske i zaštitne vodne građevine i komunalne vodne građevine)</w:t>
            </w:r>
          </w:p>
        </w:tc>
      </w:tr>
      <w:tr w:rsidR="000A00BD" w14:paraId="47D1843A" w14:textId="77777777" w:rsidTr="009E6254">
        <w:tc>
          <w:tcPr>
            <w:tcW w:w="959" w:type="dxa"/>
          </w:tcPr>
          <w:p w14:paraId="75BD5070" w14:textId="77777777" w:rsidR="000A00BD" w:rsidRDefault="000A00BD" w:rsidP="00990241">
            <w:pPr>
              <w:pStyle w:val="Bezproreda"/>
              <w:jc w:val="center"/>
              <w:rPr>
                <w:b/>
                <w:sz w:val="20"/>
                <w:szCs w:val="20"/>
                <w:lang w:eastAsia="hr-HR"/>
              </w:rPr>
            </w:pPr>
          </w:p>
        </w:tc>
        <w:tc>
          <w:tcPr>
            <w:tcW w:w="8108" w:type="dxa"/>
          </w:tcPr>
          <w:p w14:paraId="7AC3E267" w14:textId="77777777" w:rsidR="000A00BD" w:rsidRDefault="000A00BD" w:rsidP="00990241">
            <w:pPr>
              <w:pStyle w:val="Bezproreda"/>
              <w:rPr>
                <w:sz w:val="20"/>
                <w:szCs w:val="20"/>
                <w:lang w:eastAsia="hr-HR"/>
              </w:rPr>
            </w:pPr>
            <w:r>
              <w:rPr>
                <w:b/>
                <w:sz w:val="20"/>
                <w:szCs w:val="20"/>
                <w:lang w:eastAsia="hr-HR"/>
              </w:rPr>
              <w:t>Hrana</w:t>
            </w:r>
            <w:r>
              <w:rPr>
                <w:sz w:val="20"/>
                <w:szCs w:val="20"/>
                <w:lang w:eastAsia="hr-HR"/>
              </w:rPr>
              <w:t xml:space="preserve"> (proizvodnja i opskrba hranom i sustav sigurnosti hrane, robne zalihe)</w:t>
            </w:r>
          </w:p>
        </w:tc>
      </w:tr>
      <w:tr w:rsidR="000A00BD" w14:paraId="53A5FEFF" w14:textId="77777777" w:rsidTr="009E6254">
        <w:tc>
          <w:tcPr>
            <w:tcW w:w="959" w:type="dxa"/>
          </w:tcPr>
          <w:p w14:paraId="4BCA73D2" w14:textId="77777777" w:rsidR="000A00BD" w:rsidRDefault="000A00BD" w:rsidP="00990241">
            <w:pPr>
              <w:pStyle w:val="Bezproreda"/>
              <w:jc w:val="center"/>
              <w:rPr>
                <w:b/>
                <w:sz w:val="20"/>
                <w:szCs w:val="20"/>
                <w:lang w:eastAsia="hr-HR"/>
              </w:rPr>
            </w:pPr>
          </w:p>
        </w:tc>
        <w:tc>
          <w:tcPr>
            <w:tcW w:w="8108" w:type="dxa"/>
          </w:tcPr>
          <w:p w14:paraId="30CA1575" w14:textId="77777777" w:rsidR="000A00BD" w:rsidRDefault="000A00BD" w:rsidP="00990241">
            <w:pPr>
              <w:pStyle w:val="Bezproreda"/>
              <w:rPr>
                <w:b/>
                <w:sz w:val="20"/>
                <w:szCs w:val="20"/>
                <w:lang w:eastAsia="hr-HR"/>
              </w:rPr>
            </w:pPr>
            <w:r>
              <w:rPr>
                <w:b/>
                <w:sz w:val="20"/>
                <w:szCs w:val="20"/>
                <w:lang w:eastAsia="hr-HR"/>
              </w:rPr>
              <w:t xml:space="preserve">Financije </w:t>
            </w:r>
            <w:r>
              <w:rPr>
                <w:sz w:val="20"/>
                <w:szCs w:val="20"/>
                <w:lang w:eastAsia="hr-HR"/>
              </w:rPr>
              <w:t>(bankarstvo, burze, investicije, sustavi osiguranja i plaćanja)</w:t>
            </w:r>
          </w:p>
        </w:tc>
      </w:tr>
      <w:tr w:rsidR="000A00BD" w14:paraId="4D45E08F" w14:textId="77777777" w:rsidTr="009E6254">
        <w:tc>
          <w:tcPr>
            <w:tcW w:w="959" w:type="dxa"/>
          </w:tcPr>
          <w:p w14:paraId="22346025" w14:textId="77777777" w:rsidR="000A00BD" w:rsidRPr="00A5585F" w:rsidRDefault="000A00BD" w:rsidP="00990241">
            <w:pPr>
              <w:pStyle w:val="Bezproreda"/>
              <w:jc w:val="center"/>
              <w:rPr>
                <w:b/>
                <w:sz w:val="20"/>
                <w:szCs w:val="20"/>
                <w:lang w:eastAsia="hr-HR"/>
              </w:rPr>
            </w:pPr>
            <w:r>
              <w:rPr>
                <w:b/>
                <w:sz w:val="20"/>
                <w:szCs w:val="20"/>
                <w:lang w:eastAsia="hr-HR"/>
              </w:rPr>
              <w:t>X</w:t>
            </w:r>
          </w:p>
        </w:tc>
        <w:tc>
          <w:tcPr>
            <w:tcW w:w="8108" w:type="dxa"/>
          </w:tcPr>
          <w:p w14:paraId="4E59274F" w14:textId="77777777" w:rsidR="000A00BD" w:rsidRDefault="000A00BD" w:rsidP="00990241">
            <w:pPr>
              <w:pStyle w:val="Bezproreda"/>
              <w:rPr>
                <w:b/>
                <w:sz w:val="20"/>
                <w:szCs w:val="20"/>
                <w:lang w:eastAsia="hr-HR"/>
              </w:rPr>
            </w:pPr>
            <w:r>
              <w:rPr>
                <w:b/>
                <w:sz w:val="20"/>
                <w:szCs w:val="20"/>
                <w:lang w:eastAsia="hr-HR"/>
              </w:rPr>
              <w:t xml:space="preserve">Proizvodnja, skladištenje i prijevoz opasnih tvari </w:t>
            </w:r>
            <w:r>
              <w:rPr>
                <w:sz w:val="20"/>
                <w:szCs w:val="20"/>
                <w:lang w:eastAsia="hr-HR"/>
              </w:rPr>
              <w:t>(kemijski, biološki, radiološki i nuklearni materijali)</w:t>
            </w:r>
          </w:p>
        </w:tc>
      </w:tr>
      <w:tr w:rsidR="000A00BD" w14:paraId="33C552E2" w14:textId="77777777" w:rsidTr="009E6254">
        <w:tc>
          <w:tcPr>
            <w:tcW w:w="959" w:type="dxa"/>
          </w:tcPr>
          <w:p w14:paraId="0CC4A625" w14:textId="77777777" w:rsidR="000A00BD" w:rsidRPr="00BB0694" w:rsidRDefault="000A00BD" w:rsidP="00990241">
            <w:pPr>
              <w:pStyle w:val="Bezproreda"/>
              <w:jc w:val="center"/>
              <w:rPr>
                <w:b/>
                <w:sz w:val="20"/>
                <w:szCs w:val="20"/>
                <w:lang w:eastAsia="hr-HR"/>
              </w:rPr>
            </w:pPr>
          </w:p>
        </w:tc>
        <w:tc>
          <w:tcPr>
            <w:tcW w:w="8108" w:type="dxa"/>
          </w:tcPr>
          <w:p w14:paraId="6F2684E6" w14:textId="77777777" w:rsidR="000A00BD" w:rsidRDefault="000A00BD" w:rsidP="00990241">
            <w:pPr>
              <w:pStyle w:val="Bezproreda"/>
              <w:rPr>
                <w:sz w:val="20"/>
                <w:szCs w:val="20"/>
                <w:lang w:eastAsia="hr-HR"/>
              </w:rPr>
            </w:pPr>
            <w:r>
              <w:rPr>
                <w:b/>
                <w:sz w:val="20"/>
                <w:szCs w:val="20"/>
                <w:lang w:eastAsia="hr-HR"/>
              </w:rPr>
              <w:t>Javne službe</w:t>
            </w:r>
            <w:r>
              <w:rPr>
                <w:sz w:val="20"/>
                <w:szCs w:val="20"/>
                <w:lang w:eastAsia="hr-HR"/>
              </w:rPr>
              <w:t xml:space="preserve"> (osiguranje javnog reda i mira, zaštita i spašavanje, hitna medicinska pomoć)</w:t>
            </w:r>
          </w:p>
        </w:tc>
      </w:tr>
      <w:tr w:rsidR="000A00BD" w14:paraId="256C4CF7" w14:textId="77777777" w:rsidTr="009E6254">
        <w:tc>
          <w:tcPr>
            <w:tcW w:w="959" w:type="dxa"/>
          </w:tcPr>
          <w:p w14:paraId="34096E29" w14:textId="77777777" w:rsidR="000A00BD" w:rsidRDefault="000A00BD" w:rsidP="00990241">
            <w:pPr>
              <w:pStyle w:val="Bezproreda"/>
              <w:jc w:val="center"/>
              <w:rPr>
                <w:b/>
                <w:sz w:val="20"/>
                <w:szCs w:val="20"/>
                <w:lang w:eastAsia="hr-HR"/>
              </w:rPr>
            </w:pPr>
          </w:p>
        </w:tc>
        <w:tc>
          <w:tcPr>
            <w:tcW w:w="8108" w:type="dxa"/>
          </w:tcPr>
          <w:p w14:paraId="68D3EE5D" w14:textId="77777777" w:rsidR="000A00BD" w:rsidRDefault="000A00BD" w:rsidP="00990241">
            <w:pPr>
              <w:pStyle w:val="Bezproreda"/>
              <w:rPr>
                <w:b/>
                <w:sz w:val="20"/>
                <w:szCs w:val="20"/>
                <w:lang w:eastAsia="hr-HR"/>
              </w:rPr>
            </w:pPr>
            <w:r>
              <w:rPr>
                <w:b/>
                <w:sz w:val="20"/>
                <w:szCs w:val="20"/>
                <w:lang w:eastAsia="hr-HR"/>
              </w:rPr>
              <w:t>Nacionalni spomenici i vrijednosti</w:t>
            </w:r>
          </w:p>
        </w:tc>
      </w:tr>
    </w:tbl>
    <w:p w14:paraId="46D157C7" w14:textId="77777777" w:rsidR="000A00BD" w:rsidRPr="00A2771A" w:rsidRDefault="000A00BD" w:rsidP="000A00BD">
      <w:pPr>
        <w:pStyle w:val="Naslov3"/>
        <w:keepLines w:val="0"/>
        <w:numPr>
          <w:ilvl w:val="2"/>
          <w:numId w:val="1"/>
        </w:numPr>
        <w:tabs>
          <w:tab w:val="num" w:pos="1134"/>
        </w:tabs>
        <w:spacing w:before="240" w:after="60"/>
        <w:ind w:left="1134" w:hanging="567"/>
      </w:pPr>
      <w:bookmarkStart w:id="731" w:name="_Toc517364038"/>
      <w:bookmarkStart w:id="732" w:name="_Toc517364167"/>
      <w:bookmarkStart w:id="733" w:name="_Toc517364499"/>
      <w:bookmarkStart w:id="734" w:name="_Toc517364634"/>
      <w:bookmarkStart w:id="735" w:name="_Toc517364813"/>
      <w:bookmarkStart w:id="736" w:name="_Toc517365114"/>
      <w:bookmarkStart w:id="737" w:name="_Toc517365314"/>
      <w:bookmarkStart w:id="738" w:name="_Toc517447194"/>
      <w:bookmarkStart w:id="739" w:name="_Toc517447609"/>
      <w:bookmarkStart w:id="740" w:name="_Toc517462998"/>
      <w:bookmarkStart w:id="741" w:name="_Toc517463237"/>
      <w:bookmarkStart w:id="742" w:name="_Toc517463685"/>
      <w:bookmarkStart w:id="743" w:name="_Toc517764902"/>
      <w:bookmarkStart w:id="744" w:name="_Toc517766927"/>
      <w:bookmarkStart w:id="745" w:name="_Toc517767063"/>
      <w:bookmarkStart w:id="746" w:name="_Toc518288271"/>
      <w:bookmarkStart w:id="747" w:name="_Toc518288463"/>
      <w:bookmarkStart w:id="748" w:name="_Toc518288696"/>
      <w:bookmarkStart w:id="749" w:name="_Toc518288838"/>
      <w:bookmarkStart w:id="750" w:name="_Toc518289015"/>
      <w:bookmarkStart w:id="751" w:name="_Toc522655146"/>
      <w:bookmarkStart w:id="752" w:name="_Toc522655289"/>
      <w:bookmarkStart w:id="753" w:name="_Toc522655439"/>
      <w:bookmarkStart w:id="754" w:name="_Toc522692269"/>
      <w:bookmarkStart w:id="755" w:name="_Toc522692377"/>
      <w:bookmarkStart w:id="756" w:name="_Toc522692520"/>
      <w:bookmarkStart w:id="757" w:name="_Toc522718735"/>
      <w:bookmarkStart w:id="758" w:name="_Toc523336721"/>
      <w:bookmarkStart w:id="759" w:name="_Toc207277385"/>
      <w:r w:rsidRPr="00A2771A">
        <w:t>Kontekst</w:t>
      </w:r>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p>
    <w:p w14:paraId="68214209" w14:textId="77777777" w:rsidR="00990241" w:rsidRPr="00990241" w:rsidRDefault="000A00BD" w:rsidP="00990241">
      <w:pPr>
        <w:pStyle w:val="Bezproreda2"/>
        <w:rPr>
          <w:color w:val="000000"/>
          <w:szCs w:val="24"/>
        </w:rPr>
      </w:pPr>
      <w:r w:rsidRPr="00990241">
        <w:rPr>
          <w:rStyle w:val="BezproredaChar3"/>
          <w:szCs w:val="24"/>
        </w:rPr>
        <w:t>Ukoliko dođe do prometne nesreće (autocisterne koja prevozi gorivo ili boce UNP-a) u slučaju prisutnosti izvora zapaljenja, može doći do eksplozije oblaka para, koji može izazvati eksploziju spremnika autocisterne s preostalom količinom benzina (ukoliko je dio goriva već isteklo iz cisterne). Naime, uslijed izloženosti spremnika autocisterne visokim temperaturama, može doći do naglog povećanja tlaka te na kraju puknuća odnosno raspada spremnika autocisterne. U tom trenutku nastaje eksplozija i požar benzina u vrlo kratkom vremenskom razmaku. Posljedica te pojave je vatrena kugla u obliku gljive, koja se naglo digne u vis i kratko traje. Posljedice</w:t>
      </w:r>
      <w:r w:rsidRPr="00990241">
        <w:rPr>
          <w:color w:val="000000"/>
          <w:szCs w:val="24"/>
        </w:rPr>
        <w:t xml:space="preserve"> eksplozije autocisterne mogu se očekivati na udaljenosti i do </w:t>
      </w:r>
      <w:smartTag w:uri="urn:schemas-microsoft-com:office:smarttags" w:element="metricconverter">
        <w:smartTagPr>
          <w:attr w:name="ProductID" w:val="310 m"/>
        </w:smartTagPr>
        <w:r w:rsidRPr="00990241">
          <w:rPr>
            <w:color w:val="000000"/>
            <w:szCs w:val="24"/>
          </w:rPr>
          <w:t>310 m</w:t>
        </w:r>
      </w:smartTag>
      <w:r w:rsidRPr="00990241">
        <w:rPr>
          <w:color w:val="000000"/>
          <w:szCs w:val="24"/>
        </w:rPr>
        <w:t>.</w:t>
      </w:r>
    </w:p>
    <w:p w14:paraId="5EEF3DD1" w14:textId="77777777" w:rsidR="000A00BD" w:rsidRPr="00A2771A" w:rsidRDefault="000A00BD" w:rsidP="000A00BD">
      <w:pPr>
        <w:pStyle w:val="Naslov3"/>
        <w:keepLines w:val="0"/>
        <w:numPr>
          <w:ilvl w:val="2"/>
          <w:numId w:val="1"/>
        </w:numPr>
        <w:tabs>
          <w:tab w:val="num" w:pos="1134"/>
        </w:tabs>
        <w:spacing w:before="240" w:after="60"/>
        <w:ind w:left="1134" w:hanging="567"/>
      </w:pPr>
      <w:bookmarkStart w:id="760" w:name="_Toc517364039"/>
      <w:bookmarkStart w:id="761" w:name="_Toc517364168"/>
      <w:bookmarkStart w:id="762" w:name="_Toc517364500"/>
      <w:bookmarkStart w:id="763" w:name="_Toc517364635"/>
      <w:bookmarkStart w:id="764" w:name="_Toc517364814"/>
      <w:bookmarkStart w:id="765" w:name="_Toc517365115"/>
      <w:bookmarkStart w:id="766" w:name="_Toc517365315"/>
      <w:bookmarkStart w:id="767" w:name="_Toc517447195"/>
      <w:bookmarkStart w:id="768" w:name="_Toc517447610"/>
      <w:bookmarkStart w:id="769" w:name="_Toc517462999"/>
      <w:bookmarkStart w:id="770" w:name="_Toc517463238"/>
      <w:bookmarkStart w:id="771" w:name="_Toc517463686"/>
      <w:bookmarkStart w:id="772" w:name="_Toc517764903"/>
      <w:bookmarkStart w:id="773" w:name="_Toc517766928"/>
      <w:bookmarkStart w:id="774" w:name="_Toc517767064"/>
      <w:bookmarkStart w:id="775" w:name="_Toc518288272"/>
      <w:bookmarkStart w:id="776" w:name="_Toc518288464"/>
      <w:bookmarkStart w:id="777" w:name="_Toc518288697"/>
      <w:bookmarkStart w:id="778" w:name="_Toc518288839"/>
      <w:bookmarkStart w:id="779" w:name="_Toc518289016"/>
      <w:bookmarkStart w:id="780" w:name="_Toc522655147"/>
      <w:bookmarkStart w:id="781" w:name="_Toc522655290"/>
      <w:bookmarkStart w:id="782" w:name="_Toc522655440"/>
      <w:bookmarkStart w:id="783" w:name="_Toc522692270"/>
      <w:bookmarkStart w:id="784" w:name="_Toc522692378"/>
      <w:bookmarkStart w:id="785" w:name="_Toc522692521"/>
      <w:bookmarkStart w:id="786" w:name="_Toc522718736"/>
      <w:bookmarkStart w:id="787" w:name="_Toc523336722"/>
      <w:bookmarkStart w:id="788" w:name="_Toc207277386"/>
      <w:r w:rsidRPr="00A2771A">
        <w:t>Uzrok</w:t>
      </w:r>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p>
    <w:p w14:paraId="1B236002" w14:textId="77777777" w:rsidR="000A00BD" w:rsidRPr="00990241" w:rsidRDefault="000A00BD" w:rsidP="00990241">
      <w:pPr>
        <w:pStyle w:val="Bezproreda2"/>
        <w:rPr>
          <w:szCs w:val="24"/>
          <w:lang w:eastAsia="hr-HR"/>
        </w:rPr>
      </w:pPr>
      <w:r w:rsidRPr="00990241">
        <w:rPr>
          <w:szCs w:val="24"/>
          <w:lang w:eastAsia="hr-HR"/>
        </w:rPr>
        <w:t>Prometna nesreća izazvana ljudskom nepažnjom, vremenskim uvjetima na cesti ili namjernim izazivanjem izlijetanja cisterne sa prometnice.</w:t>
      </w:r>
    </w:p>
    <w:p w14:paraId="3726E17A" w14:textId="77777777" w:rsidR="000A00BD" w:rsidRPr="00A2771A" w:rsidRDefault="000A00BD" w:rsidP="000A00BD">
      <w:pPr>
        <w:pStyle w:val="Naslov4"/>
        <w:keepLines w:val="0"/>
        <w:tabs>
          <w:tab w:val="num" w:pos="1134"/>
        </w:tabs>
        <w:spacing w:before="240" w:after="60"/>
        <w:ind w:left="1134" w:hanging="567"/>
      </w:pPr>
      <w:bookmarkStart w:id="789" w:name="_Toc517364501"/>
      <w:bookmarkStart w:id="790" w:name="_Toc517364815"/>
      <w:bookmarkStart w:id="791" w:name="_Toc517365316"/>
      <w:bookmarkStart w:id="792" w:name="_Toc517447611"/>
      <w:bookmarkStart w:id="793" w:name="_Toc517463239"/>
      <w:bookmarkStart w:id="794" w:name="_Toc517463687"/>
      <w:bookmarkStart w:id="795" w:name="_Toc518288465"/>
      <w:bookmarkStart w:id="796" w:name="_Toc518288698"/>
      <w:bookmarkStart w:id="797" w:name="_Toc518289017"/>
      <w:bookmarkStart w:id="798" w:name="_Toc522655291"/>
      <w:bookmarkStart w:id="799" w:name="_Toc522655441"/>
      <w:bookmarkStart w:id="800" w:name="_Toc522692522"/>
      <w:r w:rsidRPr="00A2771A">
        <w:t>Razvoj događaja koji prethodi velikoj nesreći</w:t>
      </w:r>
      <w:bookmarkEnd w:id="789"/>
      <w:bookmarkEnd w:id="790"/>
      <w:bookmarkEnd w:id="791"/>
      <w:bookmarkEnd w:id="792"/>
      <w:bookmarkEnd w:id="793"/>
      <w:bookmarkEnd w:id="794"/>
      <w:bookmarkEnd w:id="795"/>
      <w:bookmarkEnd w:id="796"/>
      <w:bookmarkEnd w:id="797"/>
      <w:bookmarkEnd w:id="798"/>
      <w:bookmarkEnd w:id="799"/>
      <w:bookmarkEnd w:id="800"/>
    </w:p>
    <w:p w14:paraId="69A4DA5D" w14:textId="77777777" w:rsidR="000A00BD" w:rsidRPr="00990241" w:rsidRDefault="000A00BD" w:rsidP="00990241">
      <w:pPr>
        <w:pStyle w:val="Bezproreda2"/>
        <w:rPr>
          <w:szCs w:val="24"/>
        </w:rPr>
      </w:pPr>
      <w:r w:rsidRPr="00990241">
        <w:rPr>
          <w:szCs w:val="24"/>
        </w:rPr>
        <w:t>Scenarij brzo ispuštanje/odgođeno zapaljenje uslijed namjernog razaranja. Uslijed kvara, ljudske pogreške ili prirodne nepogode dolazi do brzog ispuštanja zapaljive tvari. Tvari kojima je temperatura ključanja viša od temperature okoline, isparavaju sporije, prethodno formirajući lokvu na tlu te nastaje oblak pare koji se širi atmosferom.</w:t>
      </w:r>
    </w:p>
    <w:p w14:paraId="745A01D7" w14:textId="77777777" w:rsidR="000A00BD" w:rsidRDefault="000A00BD" w:rsidP="000A00BD">
      <w:pPr>
        <w:pStyle w:val="Naslov4"/>
        <w:keepLines w:val="0"/>
        <w:tabs>
          <w:tab w:val="num" w:pos="1134"/>
        </w:tabs>
        <w:spacing w:before="240" w:after="60"/>
        <w:ind w:left="1134" w:hanging="567"/>
      </w:pPr>
      <w:bookmarkStart w:id="801" w:name="_Toc517364502"/>
      <w:bookmarkStart w:id="802" w:name="_Toc517364816"/>
      <w:bookmarkStart w:id="803" w:name="_Toc517365317"/>
      <w:bookmarkStart w:id="804" w:name="_Toc517447612"/>
      <w:bookmarkStart w:id="805" w:name="_Toc517463240"/>
      <w:bookmarkStart w:id="806" w:name="_Toc517463688"/>
      <w:bookmarkStart w:id="807" w:name="_Toc518288466"/>
      <w:bookmarkStart w:id="808" w:name="_Toc518288699"/>
      <w:bookmarkStart w:id="809" w:name="_Toc518289018"/>
      <w:bookmarkStart w:id="810" w:name="_Toc522655292"/>
      <w:bookmarkStart w:id="811" w:name="_Toc522655442"/>
      <w:bookmarkStart w:id="812" w:name="_Toc522692523"/>
      <w:r w:rsidRPr="00A2771A">
        <w:t>Okidač koji je uzrokovao veliku nesreću</w:t>
      </w:r>
      <w:bookmarkEnd w:id="801"/>
      <w:bookmarkEnd w:id="802"/>
      <w:bookmarkEnd w:id="803"/>
      <w:bookmarkEnd w:id="804"/>
      <w:bookmarkEnd w:id="805"/>
      <w:bookmarkEnd w:id="806"/>
      <w:bookmarkEnd w:id="807"/>
      <w:bookmarkEnd w:id="808"/>
      <w:bookmarkEnd w:id="809"/>
      <w:bookmarkEnd w:id="810"/>
      <w:bookmarkEnd w:id="811"/>
      <w:bookmarkEnd w:id="812"/>
    </w:p>
    <w:p w14:paraId="3C059010" w14:textId="77777777" w:rsidR="000A00BD" w:rsidRPr="00990241" w:rsidRDefault="000A00BD" w:rsidP="00990241">
      <w:pPr>
        <w:pStyle w:val="Bezproreda2"/>
        <w:rPr>
          <w:szCs w:val="24"/>
        </w:rPr>
      </w:pPr>
      <w:r w:rsidRPr="00990241">
        <w:rPr>
          <w:szCs w:val="24"/>
        </w:rPr>
        <w:t>Uz pretpostavku da se ceste kojom se prevozi gorivo mogu klasificirati kao sigurne te da je godišnji broj vozila veći od 5.000 a manji od 20.000, odnosno više od 14 i manje od 55 cisterni dnevno, vjerojatnost da će se nesreća u transportu benzina dogoditi jednom u 333.333 dostave/transporta benzina, odnosno jednom u 16,7 godina pod uvjetom od 20.000 godišnjih dostava benzina</w:t>
      </w:r>
      <w:r w:rsidRPr="00990241">
        <w:rPr>
          <w:szCs w:val="24"/>
          <w:vertAlign w:val="superscript"/>
        </w:rPr>
        <w:footnoteReference w:id="63"/>
      </w:r>
      <w:r w:rsidRPr="00990241">
        <w:rPr>
          <w:szCs w:val="24"/>
        </w:rPr>
        <w:t xml:space="preserve">. </w:t>
      </w:r>
    </w:p>
    <w:p w14:paraId="3C749280" w14:textId="77777777" w:rsidR="00990241" w:rsidRPr="00990241" w:rsidRDefault="000A00BD" w:rsidP="00990241">
      <w:pPr>
        <w:pStyle w:val="Bezproreda2"/>
        <w:rPr>
          <w:szCs w:val="24"/>
        </w:rPr>
      </w:pPr>
      <w:r w:rsidRPr="00990241">
        <w:rPr>
          <w:szCs w:val="24"/>
        </w:rPr>
        <w:t xml:space="preserve">U tom slučaju može doći do istjecanja opasne tvari, širenja iste u prostoru u obliku lokve te isparavanja i širenja zapaljivog oblaka pare niz vjetar. Nailaskom na izvor zapaljenja oblak se pali i izgara. </w:t>
      </w:r>
    </w:p>
    <w:p w14:paraId="5F25066D" w14:textId="77777777" w:rsidR="000A00BD" w:rsidRPr="00A2771A" w:rsidRDefault="000A00BD" w:rsidP="000A00BD">
      <w:pPr>
        <w:pStyle w:val="Naslov3"/>
        <w:keepLines w:val="0"/>
        <w:numPr>
          <w:ilvl w:val="2"/>
          <w:numId w:val="1"/>
        </w:numPr>
        <w:tabs>
          <w:tab w:val="num" w:pos="1134"/>
        </w:tabs>
        <w:spacing w:before="240" w:after="60"/>
        <w:ind w:left="1134" w:hanging="567"/>
      </w:pPr>
      <w:bookmarkStart w:id="813" w:name="_Toc517364040"/>
      <w:bookmarkStart w:id="814" w:name="_Toc517364169"/>
      <w:bookmarkStart w:id="815" w:name="_Toc517364503"/>
      <w:bookmarkStart w:id="816" w:name="_Toc517364636"/>
      <w:bookmarkStart w:id="817" w:name="_Toc517364817"/>
      <w:bookmarkStart w:id="818" w:name="_Toc517365116"/>
      <w:bookmarkStart w:id="819" w:name="_Toc517365318"/>
      <w:bookmarkStart w:id="820" w:name="_Toc517447196"/>
      <w:bookmarkStart w:id="821" w:name="_Toc517447613"/>
      <w:bookmarkStart w:id="822" w:name="_Toc517463000"/>
      <w:bookmarkStart w:id="823" w:name="_Toc517463241"/>
      <w:bookmarkStart w:id="824" w:name="_Toc517463689"/>
      <w:bookmarkStart w:id="825" w:name="_Toc517764904"/>
      <w:bookmarkStart w:id="826" w:name="_Toc517766929"/>
      <w:bookmarkStart w:id="827" w:name="_Toc517767065"/>
      <w:bookmarkStart w:id="828" w:name="_Toc518288273"/>
      <w:bookmarkStart w:id="829" w:name="_Toc518288467"/>
      <w:bookmarkStart w:id="830" w:name="_Toc518288700"/>
      <w:bookmarkStart w:id="831" w:name="_Toc518288840"/>
      <w:bookmarkStart w:id="832" w:name="_Toc518289019"/>
      <w:bookmarkStart w:id="833" w:name="_Toc522655148"/>
      <w:bookmarkStart w:id="834" w:name="_Toc522655293"/>
      <w:bookmarkStart w:id="835" w:name="_Toc522655443"/>
      <w:bookmarkStart w:id="836" w:name="_Toc522692271"/>
      <w:bookmarkStart w:id="837" w:name="_Toc522692379"/>
      <w:bookmarkStart w:id="838" w:name="_Toc522692524"/>
      <w:bookmarkStart w:id="839" w:name="_Toc522718737"/>
      <w:bookmarkStart w:id="840" w:name="_Toc523336723"/>
      <w:bookmarkStart w:id="841" w:name="_Toc207277387"/>
      <w:r w:rsidRPr="00A2771A">
        <w:lastRenderedPageBreak/>
        <w:t>Opis događaja</w:t>
      </w:r>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r w:rsidRPr="00A2771A">
        <w:t xml:space="preserve"> </w:t>
      </w:r>
    </w:p>
    <w:p w14:paraId="2A7459D7" w14:textId="77777777" w:rsidR="00990241" w:rsidRPr="00990241" w:rsidRDefault="000A00BD" w:rsidP="00990241">
      <w:pPr>
        <w:pStyle w:val="Bezproreda"/>
        <w:rPr>
          <w:color w:val="000000"/>
        </w:rPr>
      </w:pPr>
      <w:r>
        <w:t xml:space="preserve">Uslijed prometne nesreće došlo </w:t>
      </w:r>
      <w:r w:rsidRPr="00E91845">
        <w:rPr>
          <w:color w:val="000000"/>
        </w:rPr>
        <w:t>je</w:t>
      </w:r>
      <w:r>
        <w:rPr>
          <w:color w:val="000000"/>
        </w:rPr>
        <w:t xml:space="preserve"> do</w:t>
      </w:r>
      <w:r w:rsidRPr="00E91845">
        <w:rPr>
          <w:color w:val="000000"/>
        </w:rPr>
        <w:t xml:space="preserve"> slučaj</w:t>
      </w:r>
      <w:r>
        <w:rPr>
          <w:color w:val="000000"/>
        </w:rPr>
        <w:t>nog</w:t>
      </w:r>
      <w:r w:rsidRPr="00E91845">
        <w:rPr>
          <w:color w:val="000000"/>
        </w:rPr>
        <w:t xml:space="preserve"> istjecanja i zapaljenja </w:t>
      </w:r>
      <w:r>
        <w:rPr>
          <w:color w:val="000000"/>
        </w:rPr>
        <w:t xml:space="preserve">ili nekontroliranog širenja </w:t>
      </w:r>
      <w:r w:rsidRPr="00E91845">
        <w:rPr>
          <w:color w:val="000000"/>
        </w:rPr>
        <w:t xml:space="preserve">oblaka opasnih para (bilo propana ili zapaljivih para goriva) uslijed vanjskog izvora zapaljenja. </w:t>
      </w:r>
    </w:p>
    <w:p w14:paraId="4CA76991" w14:textId="77777777" w:rsidR="000A00BD" w:rsidRPr="00A2771A" w:rsidRDefault="000A00BD" w:rsidP="000A00BD">
      <w:pPr>
        <w:pStyle w:val="Naslov4"/>
        <w:keepLines w:val="0"/>
        <w:tabs>
          <w:tab w:val="num" w:pos="1134"/>
        </w:tabs>
        <w:spacing w:before="240" w:after="60"/>
        <w:ind w:left="1134" w:hanging="567"/>
      </w:pPr>
      <w:bookmarkStart w:id="842" w:name="_Toc517364504"/>
      <w:bookmarkStart w:id="843" w:name="_Toc517364818"/>
      <w:bookmarkStart w:id="844" w:name="_Toc517365319"/>
      <w:bookmarkStart w:id="845" w:name="_Toc517447614"/>
      <w:bookmarkStart w:id="846" w:name="_Toc517463242"/>
      <w:bookmarkStart w:id="847" w:name="_Toc517463690"/>
      <w:bookmarkStart w:id="848" w:name="_Toc518288468"/>
      <w:bookmarkStart w:id="849" w:name="_Toc518288701"/>
      <w:bookmarkStart w:id="850" w:name="_Toc518289020"/>
      <w:bookmarkStart w:id="851" w:name="_Toc522655294"/>
      <w:bookmarkStart w:id="852" w:name="_Toc522655444"/>
      <w:bookmarkStart w:id="853" w:name="_Toc522692525"/>
      <w:r w:rsidRPr="00A2771A">
        <w:t>Posljedice</w:t>
      </w:r>
      <w:bookmarkEnd w:id="842"/>
      <w:bookmarkEnd w:id="843"/>
      <w:bookmarkEnd w:id="844"/>
      <w:bookmarkEnd w:id="845"/>
      <w:bookmarkEnd w:id="846"/>
      <w:bookmarkEnd w:id="847"/>
      <w:bookmarkEnd w:id="848"/>
      <w:bookmarkEnd w:id="849"/>
      <w:bookmarkEnd w:id="850"/>
      <w:bookmarkEnd w:id="851"/>
      <w:bookmarkEnd w:id="852"/>
      <w:bookmarkEnd w:id="853"/>
    </w:p>
    <w:p w14:paraId="4D89BF0F" w14:textId="77777777" w:rsidR="008D6A43" w:rsidRPr="008D6A43" w:rsidRDefault="008D6A43" w:rsidP="008D6A43">
      <w:pPr>
        <w:pStyle w:val="Bezproreda2"/>
        <w:rPr>
          <w:b/>
          <w:lang w:eastAsia="x-none"/>
        </w:rPr>
      </w:pPr>
      <w:r w:rsidRPr="008D6A43">
        <w:rPr>
          <w:b/>
        </w:rPr>
        <w:t>Posljedice u cestovnom prometu:</w:t>
      </w:r>
    </w:p>
    <w:p w14:paraId="3873850E" w14:textId="77777777" w:rsidR="008D6A43" w:rsidRPr="008D6A43" w:rsidRDefault="008D6A43" w:rsidP="008D6A43">
      <w:pPr>
        <w:pStyle w:val="Bezproreda2"/>
      </w:pPr>
      <w:r w:rsidRPr="008D6A43">
        <w:t>Državna cesta D 8 kojom je dozvoljen promet opasnih tvari proteže se većim dijelom područja Grada Ploča (Ploče-Stablina-Rogotin-Komin).</w:t>
      </w:r>
    </w:p>
    <w:p w14:paraId="42C4456C" w14:textId="77777777" w:rsidR="008D6A43" w:rsidRPr="008D6A43" w:rsidRDefault="008D6A43" w:rsidP="008D6A43">
      <w:pPr>
        <w:pStyle w:val="Bezproreda2"/>
      </w:pPr>
      <w:r w:rsidRPr="008D6A43">
        <w:t>Za pretpostaviti je da zbog prometnih nesreća može doći do eksplozija, požara, istjecanja opasnih tvari, ugrožavanja stanovništva u krugu od 100 metara od eksplozije i sagorijevanja goriva. Pored akcidenta u smislu zapaljenja i eksplozije autocisterne za prijievoz motornih benzina i dizel goriva, veliku opasnost predstavlja izlijevanje sadržaja cisterne u jezera i vodotoke Grada Ploča a posebno Bačinska jezera, jezero Birina te mostovi kod Rogotina i na Neretvi. Uslijed istjecanja naftnih derivata moglo bi doći do zagađenja okoliša, jezera, odvodnih kanala i Neretve te delte Neretve i dijela mora.</w:t>
      </w:r>
    </w:p>
    <w:p w14:paraId="7EA82A2E" w14:textId="77777777" w:rsidR="008D6A43" w:rsidRPr="008D6A43" w:rsidRDefault="008D6A43" w:rsidP="008D6A43">
      <w:pPr>
        <w:pStyle w:val="Bezproreda2"/>
      </w:pPr>
      <w:r w:rsidRPr="008D6A43">
        <w:t xml:space="preserve">Također usljed zapaljenja može doći do nastanka požara koji može nastati na stambenim i gospodarskim objektima te izazvati i šumski požar. </w:t>
      </w:r>
    </w:p>
    <w:p w14:paraId="146720C6" w14:textId="77777777" w:rsidR="008D6A43" w:rsidRDefault="008D6A43" w:rsidP="00990241">
      <w:pPr>
        <w:pStyle w:val="Bezproreda2"/>
        <w:rPr>
          <w:szCs w:val="24"/>
        </w:rPr>
      </w:pPr>
    </w:p>
    <w:p w14:paraId="5360FB5C" w14:textId="77777777" w:rsidR="008D6A43" w:rsidRPr="008D6A43" w:rsidRDefault="008D6A43" w:rsidP="008D6A43">
      <w:pPr>
        <w:pStyle w:val="Bezproreda2"/>
        <w:rPr>
          <w:b/>
        </w:rPr>
      </w:pPr>
      <w:r w:rsidRPr="008D6A43">
        <w:rPr>
          <w:b/>
        </w:rPr>
        <w:t>Posljedice u željezničkom prometu:</w:t>
      </w:r>
    </w:p>
    <w:p w14:paraId="4A97D170" w14:textId="77777777" w:rsidR="008D6A43" w:rsidRPr="00AD0B69" w:rsidRDefault="008D6A43" w:rsidP="008D6A43">
      <w:pPr>
        <w:pStyle w:val="Bezproreda2"/>
      </w:pPr>
      <w:r w:rsidRPr="00AD0B69">
        <w:t>U slučaju željezničke nesreće na ovom području, a ovisno o teretu koji se prevozi, može doći do ugrožavanja stanovništva, materijalnih dobara i okoliša. U slučaju da se prevoze eksplozivne tvari (naftni derivati i sl.) ovisno o lokaciji nezgode, može doći do razaranja stambenih i gospodarskih objekata, uništenja infrastrukturnih objekata, te pogibelji stanovništva.</w:t>
      </w:r>
    </w:p>
    <w:p w14:paraId="3D4A876F" w14:textId="77777777" w:rsidR="008D6A43" w:rsidRPr="00AD0B69" w:rsidRDefault="008D6A43" w:rsidP="008D6A43">
      <w:pPr>
        <w:pStyle w:val="Bezproreda2"/>
      </w:pPr>
      <w:r w:rsidRPr="00AD0B69">
        <w:t>U slučaju da se prevoze antropogena sredstva, može doći do ugrožavanja stanovnika na način da se unos otrovnih supstanci odvija putem dišnih organa ili neposrednim izlaganjem tj. putem kože, a može doći i do ugrožavanja flore i faune neposredno uz mjesto nesreće ili putem zraka i vodotoka (jendeka, kanala i rijeke Neretve).</w:t>
      </w:r>
    </w:p>
    <w:p w14:paraId="6F3A8DAE" w14:textId="77777777" w:rsidR="008D6A43" w:rsidRDefault="008D6A43" w:rsidP="00990241">
      <w:pPr>
        <w:pStyle w:val="Bezproreda2"/>
        <w:rPr>
          <w:szCs w:val="24"/>
        </w:rPr>
      </w:pPr>
    </w:p>
    <w:p w14:paraId="345A3CAE" w14:textId="77777777" w:rsidR="008D6A43" w:rsidRPr="008D6A43" w:rsidRDefault="008D6A43" w:rsidP="008D6A43">
      <w:pPr>
        <w:pStyle w:val="Bezproreda2"/>
        <w:rPr>
          <w:b/>
        </w:rPr>
      </w:pPr>
      <w:r w:rsidRPr="008D6A43">
        <w:rPr>
          <w:b/>
        </w:rPr>
        <w:t>Posljedice u morskom prometu:</w:t>
      </w:r>
    </w:p>
    <w:p w14:paraId="04D6AB6B" w14:textId="6BDE3623" w:rsidR="008D6A43" w:rsidRPr="00AD0B69" w:rsidRDefault="008D6A43" w:rsidP="008D6A43">
      <w:pPr>
        <w:pStyle w:val="Bezproreda2"/>
      </w:pPr>
      <w:r w:rsidRPr="00AD0B69">
        <w:t>Realno je moguća havarija, brodolom putničkog</w:t>
      </w:r>
      <w:r>
        <w:t xml:space="preserve"> </w:t>
      </w:r>
      <w:r w:rsidRPr="00D807B6">
        <w:t>trajekta ( Trpanj-Ploče),</w:t>
      </w:r>
      <w:r w:rsidRPr="00AD0B69">
        <w:t xml:space="preserve"> kočarice, trgovačkog teretnog broda ili putničkog broda različitih kapaciteta, zbog lošeg vremena, teškog stanja mora, te složene navigacije i gustog pomorskog prometa u ovom dijelu Jadranskog mora. U takvom slučaju je moguće da budu ugroženi životi i zdravlje putnika i posade, te su moguće posljedice po okoliš, biljni i životinjski svijet u moru, uz posljedice stradavanja plovila kao materijalnog dobra. U slučaju takve pomorske nesreće može doći do požara, izlijevanja, eksplozije i zapaljenja opasnih tvari te direktnog stradavanja ljudi i imovine.</w:t>
      </w:r>
    </w:p>
    <w:p w14:paraId="3A7AD0EF" w14:textId="77777777" w:rsidR="008D6A43" w:rsidRDefault="008D6A43" w:rsidP="00990241">
      <w:pPr>
        <w:pStyle w:val="Bezproreda2"/>
        <w:rPr>
          <w:szCs w:val="24"/>
        </w:rPr>
      </w:pPr>
    </w:p>
    <w:p w14:paraId="14AE28FC" w14:textId="196DCCB8" w:rsidR="000A00BD" w:rsidRDefault="000A00BD" w:rsidP="00990241">
      <w:pPr>
        <w:pStyle w:val="Bezproreda2"/>
        <w:rPr>
          <w:szCs w:val="24"/>
        </w:rPr>
      </w:pPr>
      <w:r w:rsidRPr="00990241">
        <w:rPr>
          <w:szCs w:val="24"/>
        </w:rPr>
        <w:t xml:space="preserve">Posljedice su iskazane na osnovi subjektivne odluke i analize statističkih podataka Procjene ugroženosti Grada </w:t>
      </w:r>
      <w:r w:rsidR="00AB686F">
        <w:rPr>
          <w:szCs w:val="24"/>
        </w:rPr>
        <w:t>Ploč</w:t>
      </w:r>
      <w:r w:rsidR="000F3A2C">
        <w:rPr>
          <w:szCs w:val="24"/>
        </w:rPr>
        <w:t>a</w:t>
      </w:r>
      <w:r w:rsidRPr="00990241">
        <w:rPr>
          <w:szCs w:val="24"/>
        </w:rPr>
        <w:t xml:space="preserve">, </w:t>
      </w:r>
      <w:r w:rsidR="00BA2C02">
        <w:rPr>
          <w:szCs w:val="24"/>
        </w:rPr>
        <w:t>siječanj</w:t>
      </w:r>
      <w:r w:rsidRPr="00990241">
        <w:rPr>
          <w:szCs w:val="24"/>
        </w:rPr>
        <w:t xml:space="preserve"> 2015., broj ljudi koje je potrebno evakuirati i materijalne štete po gospodarstvo ovise o lokaciji akcidenta no uvijek će se kretati u brojkama koje predstavljaju značajne ili katastrofalne posljedice, a isto tako će predstavljati i određeni teret po proračun grada.   </w:t>
      </w:r>
    </w:p>
    <w:p w14:paraId="7866FBF3" w14:textId="77777777" w:rsidR="008D6A43" w:rsidRDefault="008D6A43" w:rsidP="00990241">
      <w:pPr>
        <w:pStyle w:val="Bezproreda2"/>
        <w:rPr>
          <w:szCs w:val="24"/>
        </w:rPr>
      </w:pPr>
    </w:p>
    <w:p w14:paraId="21DC8028" w14:textId="77777777" w:rsidR="008D6A43" w:rsidRDefault="008D6A43" w:rsidP="00990241">
      <w:pPr>
        <w:pStyle w:val="Bezproreda2"/>
        <w:rPr>
          <w:szCs w:val="24"/>
        </w:rPr>
      </w:pPr>
    </w:p>
    <w:p w14:paraId="232D4125" w14:textId="77777777" w:rsidR="008D6A43" w:rsidRDefault="008D6A43" w:rsidP="00990241">
      <w:pPr>
        <w:pStyle w:val="Bezproreda2"/>
        <w:rPr>
          <w:szCs w:val="24"/>
        </w:rPr>
      </w:pPr>
    </w:p>
    <w:p w14:paraId="1A28EE47" w14:textId="77777777" w:rsidR="008D6A43" w:rsidRDefault="008D6A43" w:rsidP="00990241">
      <w:pPr>
        <w:pStyle w:val="Bezproreda2"/>
        <w:rPr>
          <w:szCs w:val="24"/>
        </w:rPr>
      </w:pPr>
    </w:p>
    <w:p w14:paraId="2F49D85C" w14:textId="77777777" w:rsidR="008D6A43" w:rsidRPr="00990241" w:rsidRDefault="008D6A43" w:rsidP="00990241">
      <w:pPr>
        <w:pStyle w:val="Bezproreda2"/>
        <w:rPr>
          <w:szCs w:val="24"/>
        </w:rPr>
      </w:pPr>
    </w:p>
    <w:p w14:paraId="3EFE0E99" w14:textId="77777777" w:rsidR="000A00BD" w:rsidRPr="00A2771A" w:rsidRDefault="000A00BD" w:rsidP="000A00BD">
      <w:pPr>
        <w:pStyle w:val="Naslov5"/>
        <w:keepNext w:val="0"/>
        <w:keepLines w:val="0"/>
        <w:numPr>
          <w:ilvl w:val="4"/>
          <w:numId w:val="1"/>
        </w:numPr>
        <w:tabs>
          <w:tab w:val="num" w:pos="1701"/>
        </w:tabs>
        <w:spacing w:before="240" w:after="60"/>
        <w:ind w:left="1701" w:hanging="1134"/>
      </w:pPr>
      <w:bookmarkStart w:id="854" w:name="_Toc517364505"/>
      <w:bookmarkStart w:id="855" w:name="_Toc517364819"/>
      <w:bookmarkStart w:id="856" w:name="_Toc517365320"/>
      <w:bookmarkStart w:id="857" w:name="_Toc517447615"/>
      <w:bookmarkStart w:id="858" w:name="_Toc517463243"/>
      <w:bookmarkStart w:id="859" w:name="_Toc517463691"/>
      <w:bookmarkStart w:id="860" w:name="_Toc518288469"/>
      <w:bookmarkStart w:id="861" w:name="_Toc518288702"/>
      <w:bookmarkStart w:id="862" w:name="_Toc518289021"/>
      <w:bookmarkStart w:id="863" w:name="_Toc522655295"/>
      <w:bookmarkStart w:id="864" w:name="_Toc522655445"/>
      <w:bookmarkStart w:id="865" w:name="_Toc522692526"/>
      <w:r>
        <w:lastRenderedPageBreak/>
        <w:t xml:space="preserve"> </w:t>
      </w:r>
      <w:r w:rsidRPr="00A2771A">
        <w:t>Život i zdravlje ljudi</w:t>
      </w:r>
      <w:bookmarkEnd w:id="854"/>
      <w:bookmarkEnd w:id="855"/>
      <w:bookmarkEnd w:id="856"/>
      <w:bookmarkEnd w:id="857"/>
      <w:bookmarkEnd w:id="858"/>
      <w:bookmarkEnd w:id="859"/>
      <w:bookmarkEnd w:id="860"/>
      <w:bookmarkEnd w:id="861"/>
      <w:bookmarkEnd w:id="862"/>
      <w:bookmarkEnd w:id="863"/>
      <w:bookmarkEnd w:id="864"/>
      <w:bookmarkEnd w:id="865"/>
    </w:p>
    <w:p w14:paraId="4400E01F" w14:textId="7102A015" w:rsidR="00D807B6" w:rsidRDefault="000A00BD" w:rsidP="00990241">
      <w:pPr>
        <w:pStyle w:val="Bezproreda2"/>
        <w:rPr>
          <w:szCs w:val="24"/>
        </w:rPr>
      </w:pPr>
      <w:r w:rsidRPr="00990241">
        <w:rPr>
          <w:szCs w:val="24"/>
        </w:rPr>
        <w:t>Akcidenti s opasnom tvari u prometu n</w:t>
      </w:r>
      <w:r w:rsidR="008D6A43">
        <w:rPr>
          <w:szCs w:val="24"/>
        </w:rPr>
        <w:t>a području Grada</w:t>
      </w:r>
      <w:r w:rsidR="00802F96">
        <w:rPr>
          <w:szCs w:val="24"/>
        </w:rPr>
        <w:t xml:space="preserve"> Ploča</w:t>
      </w:r>
      <w:r w:rsidR="008D6A43">
        <w:rPr>
          <w:szCs w:val="24"/>
        </w:rPr>
        <w:t xml:space="preserve"> u posljednjih </w:t>
      </w:r>
      <w:r w:rsidR="00D807B6">
        <w:rPr>
          <w:szCs w:val="24"/>
        </w:rPr>
        <w:t>30</w:t>
      </w:r>
      <w:r w:rsidRPr="00990241">
        <w:rPr>
          <w:szCs w:val="24"/>
        </w:rPr>
        <w:t xml:space="preserve"> godina nisu imali posljedica po život i zdravlje ljudi.</w:t>
      </w:r>
      <w:r w:rsidR="00D807B6">
        <w:rPr>
          <w:szCs w:val="24"/>
        </w:rPr>
        <w:t xml:space="preserve"> </w:t>
      </w:r>
    </w:p>
    <w:p w14:paraId="3EF983F5" w14:textId="062E42D9" w:rsidR="000A00BD" w:rsidRPr="00D807B6" w:rsidRDefault="008D6A43" w:rsidP="00990241">
      <w:pPr>
        <w:pStyle w:val="Bezproreda2"/>
        <w:rPr>
          <w:rStyle w:val="fontstyle01"/>
          <w:rFonts w:ascii="Times New Roman" w:hAnsi="Times New Roman"/>
          <w:color w:val="auto"/>
        </w:rPr>
      </w:pPr>
      <w:r>
        <w:rPr>
          <w:szCs w:val="24"/>
        </w:rPr>
        <w:t>Na području Grada</w:t>
      </w:r>
      <w:r w:rsidR="005C4703">
        <w:rPr>
          <w:szCs w:val="24"/>
        </w:rPr>
        <w:t xml:space="preserve"> Ploča</w:t>
      </w:r>
      <w:r>
        <w:rPr>
          <w:szCs w:val="24"/>
        </w:rPr>
        <w:t xml:space="preserve"> živi </w:t>
      </w:r>
      <w:r w:rsidR="00D807B6">
        <w:rPr>
          <w:szCs w:val="24"/>
        </w:rPr>
        <w:t>8 220</w:t>
      </w:r>
      <w:r w:rsidR="000A00BD" w:rsidRPr="00990241">
        <w:rPr>
          <w:szCs w:val="24"/>
        </w:rPr>
        <w:t xml:space="preserve"> stanovnika po zadnjem popisu stanovništva.</w:t>
      </w:r>
    </w:p>
    <w:p w14:paraId="054829A5" w14:textId="77777777" w:rsidR="000A00BD" w:rsidRPr="00990241" w:rsidRDefault="000A00BD" w:rsidP="00990241">
      <w:pPr>
        <w:pStyle w:val="Bezproreda2"/>
        <w:rPr>
          <w:szCs w:val="24"/>
        </w:rPr>
      </w:pPr>
      <w:r w:rsidRPr="00990241">
        <w:rPr>
          <w:rStyle w:val="fontstyle01"/>
          <w:rFonts w:ascii="Times New Roman" w:hAnsi="Times New Roman"/>
        </w:rPr>
        <w:t>Posljedice na život i zdravlje ljudi prikazat će se ukupnim brojem ljudi za koje se procjenjuje</w:t>
      </w:r>
      <w:r w:rsidRPr="00990241">
        <w:rPr>
          <w:szCs w:val="24"/>
        </w:rPr>
        <w:t xml:space="preserve"> </w:t>
      </w:r>
      <w:r w:rsidRPr="00990241">
        <w:rPr>
          <w:rStyle w:val="fontstyle01"/>
          <w:rFonts w:ascii="Times New Roman" w:hAnsi="Times New Roman"/>
        </w:rPr>
        <w:t>kako mogu biti u sastavu nekog od procesa nastalih kao posljedica događaja opisanih scenarijem –</w:t>
      </w:r>
      <w:r w:rsidRPr="00990241">
        <w:rPr>
          <w:b/>
          <w:szCs w:val="24"/>
        </w:rPr>
        <w:t xml:space="preserve"> </w:t>
      </w:r>
      <w:r w:rsidRPr="00990241">
        <w:rPr>
          <w:rStyle w:val="fontstyle01"/>
          <w:rFonts w:ascii="Times New Roman" w:hAnsi="Times New Roman"/>
          <w:b/>
        </w:rPr>
        <w:t>poginuli, ozlijeđeni, oboljeli, evakuirani, zbrinuti i sklonjeni.</w:t>
      </w:r>
      <w:r w:rsidRPr="00990241">
        <w:rPr>
          <w:rStyle w:val="Referencafusnote"/>
          <w:b/>
          <w:szCs w:val="24"/>
        </w:rPr>
        <w:footnoteReference w:id="64"/>
      </w:r>
    </w:p>
    <w:p w14:paraId="3C72580A" w14:textId="77777777" w:rsidR="000A00BD" w:rsidRDefault="000A00BD" w:rsidP="000A00BD">
      <w:pPr>
        <w:pStyle w:val="Bezproreda"/>
        <w:ind w:left="720"/>
        <w:rPr>
          <w:lang w:eastAsia="hr-HR"/>
        </w:rPr>
      </w:pPr>
    </w:p>
    <w:p w14:paraId="09A83AD9" w14:textId="1EDBF177" w:rsidR="000A00BD" w:rsidRPr="00990241" w:rsidRDefault="000A00BD" w:rsidP="00990241">
      <w:pPr>
        <w:pStyle w:val="Bezproreda2"/>
        <w:rPr>
          <w:sz w:val="20"/>
          <w:szCs w:val="20"/>
        </w:rPr>
      </w:pPr>
      <w:r w:rsidRPr="00990241">
        <w:rPr>
          <w:sz w:val="20"/>
          <w:szCs w:val="20"/>
        </w:rPr>
        <w:t xml:space="preserve">   </w:t>
      </w:r>
      <w:r w:rsidR="00990241">
        <w:rPr>
          <w:sz w:val="20"/>
          <w:szCs w:val="20"/>
        </w:rPr>
        <w:t xml:space="preserve">                </w:t>
      </w:r>
      <w:r w:rsidR="00E31898">
        <w:rPr>
          <w:sz w:val="20"/>
          <w:szCs w:val="20"/>
        </w:rPr>
        <w:t>Tablica 1</w:t>
      </w:r>
      <w:r w:rsidR="00296042">
        <w:rPr>
          <w:sz w:val="20"/>
          <w:szCs w:val="20"/>
        </w:rPr>
        <w:t>90</w:t>
      </w:r>
      <w:r w:rsidRPr="00990241">
        <w:rPr>
          <w:sz w:val="20"/>
          <w:szCs w:val="20"/>
        </w:rPr>
        <w:t>: Posljedice na život i zdravlje ljudi</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8"/>
        <w:gridCol w:w="2126"/>
        <w:gridCol w:w="1468"/>
        <w:gridCol w:w="1275"/>
        <w:gridCol w:w="1276"/>
      </w:tblGrid>
      <w:tr w:rsidR="00D807B6" w:rsidRPr="000C4B6F" w14:paraId="71AA6E4C" w14:textId="77777777" w:rsidTr="00284895">
        <w:trPr>
          <w:trHeight w:val="230"/>
        </w:trPr>
        <w:tc>
          <w:tcPr>
            <w:tcW w:w="1668" w:type="dxa"/>
            <w:vMerge w:val="restart"/>
            <w:shd w:val="clear" w:color="auto" w:fill="BDD6EE"/>
            <w:vAlign w:val="center"/>
          </w:tcPr>
          <w:p w14:paraId="32311A46" w14:textId="77777777" w:rsidR="00D807B6" w:rsidRPr="000C4B6F" w:rsidRDefault="00D807B6" w:rsidP="00284895">
            <w:pPr>
              <w:pStyle w:val="Bezproreda2"/>
              <w:rPr>
                <w:b/>
                <w:sz w:val="20"/>
                <w:szCs w:val="20"/>
              </w:rPr>
            </w:pPr>
            <w:r w:rsidRPr="000C4B6F">
              <w:rPr>
                <w:b/>
                <w:sz w:val="20"/>
                <w:szCs w:val="20"/>
              </w:rPr>
              <w:t>Kategorija</w:t>
            </w:r>
          </w:p>
        </w:tc>
        <w:tc>
          <w:tcPr>
            <w:tcW w:w="2126" w:type="dxa"/>
            <w:vMerge w:val="restart"/>
            <w:shd w:val="clear" w:color="auto" w:fill="BDD6EE"/>
          </w:tcPr>
          <w:p w14:paraId="20C9B03F" w14:textId="77777777" w:rsidR="00D807B6" w:rsidRPr="000C4B6F" w:rsidRDefault="00D807B6" w:rsidP="00284895">
            <w:pPr>
              <w:pStyle w:val="Bezproreda2"/>
              <w:rPr>
                <w:b/>
                <w:sz w:val="20"/>
                <w:szCs w:val="20"/>
              </w:rPr>
            </w:pPr>
            <w:r w:rsidRPr="000C4B6F">
              <w:rPr>
                <w:b/>
                <w:sz w:val="20"/>
                <w:szCs w:val="20"/>
              </w:rPr>
              <w:t>Posljedice</w:t>
            </w:r>
          </w:p>
        </w:tc>
        <w:tc>
          <w:tcPr>
            <w:tcW w:w="2743" w:type="dxa"/>
            <w:gridSpan w:val="2"/>
            <w:shd w:val="clear" w:color="auto" w:fill="BDD6EE"/>
            <w:vAlign w:val="center"/>
          </w:tcPr>
          <w:p w14:paraId="747B18EE" w14:textId="77777777" w:rsidR="00D807B6" w:rsidRPr="000C4B6F" w:rsidRDefault="00D807B6" w:rsidP="00284895">
            <w:pPr>
              <w:pStyle w:val="Bezproreda2"/>
              <w:jc w:val="center"/>
              <w:rPr>
                <w:b/>
                <w:sz w:val="20"/>
                <w:szCs w:val="20"/>
              </w:rPr>
            </w:pPr>
            <w:r w:rsidRPr="000C4B6F">
              <w:rPr>
                <w:b/>
                <w:sz w:val="20"/>
                <w:szCs w:val="20"/>
              </w:rPr>
              <w:t>Kriterij-broj st.</w:t>
            </w:r>
          </w:p>
        </w:tc>
        <w:tc>
          <w:tcPr>
            <w:tcW w:w="1276" w:type="dxa"/>
            <w:vMerge w:val="restart"/>
            <w:shd w:val="clear" w:color="auto" w:fill="BDD6EE"/>
          </w:tcPr>
          <w:p w14:paraId="31785D92" w14:textId="77777777" w:rsidR="00D807B6" w:rsidRPr="000C4B6F" w:rsidRDefault="00D807B6" w:rsidP="00284895">
            <w:pPr>
              <w:pStyle w:val="Bezproreda2"/>
              <w:rPr>
                <w:b/>
                <w:sz w:val="20"/>
                <w:szCs w:val="20"/>
              </w:rPr>
            </w:pPr>
            <w:r w:rsidRPr="000C4B6F">
              <w:rPr>
                <w:b/>
                <w:sz w:val="20"/>
                <w:szCs w:val="20"/>
              </w:rPr>
              <w:t>odabrano</w:t>
            </w:r>
          </w:p>
        </w:tc>
      </w:tr>
      <w:tr w:rsidR="00D807B6" w:rsidRPr="000C4B6F" w14:paraId="366F3B79" w14:textId="77777777" w:rsidTr="00284895">
        <w:trPr>
          <w:trHeight w:val="258"/>
        </w:trPr>
        <w:tc>
          <w:tcPr>
            <w:tcW w:w="1668" w:type="dxa"/>
            <w:vMerge/>
            <w:shd w:val="clear" w:color="auto" w:fill="BDD6EE"/>
            <w:vAlign w:val="center"/>
          </w:tcPr>
          <w:p w14:paraId="325645A8" w14:textId="77777777" w:rsidR="00D807B6" w:rsidRPr="000C4B6F" w:rsidRDefault="00D807B6" w:rsidP="00284895">
            <w:pPr>
              <w:pStyle w:val="Bezproreda2"/>
              <w:rPr>
                <w:b/>
                <w:sz w:val="20"/>
                <w:szCs w:val="20"/>
              </w:rPr>
            </w:pPr>
          </w:p>
        </w:tc>
        <w:tc>
          <w:tcPr>
            <w:tcW w:w="2126" w:type="dxa"/>
            <w:vMerge/>
            <w:shd w:val="clear" w:color="auto" w:fill="BDD6EE"/>
          </w:tcPr>
          <w:p w14:paraId="32BB152D" w14:textId="77777777" w:rsidR="00D807B6" w:rsidRPr="000C4B6F" w:rsidRDefault="00D807B6" w:rsidP="00284895">
            <w:pPr>
              <w:pStyle w:val="Bezproreda2"/>
              <w:rPr>
                <w:b/>
                <w:sz w:val="20"/>
                <w:szCs w:val="20"/>
              </w:rPr>
            </w:pPr>
          </w:p>
        </w:tc>
        <w:tc>
          <w:tcPr>
            <w:tcW w:w="1468" w:type="dxa"/>
            <w:shd w:val="clear" w:color="auto" w:fill="BDD6EE"/>
            <w:vAlign w:val="center"/>
          </w:tcPr>
          <w:p w14:paraId="4E281C57" w14:textId="77777777" w:rsidR="00D807B6" w:rsidRPr="000C4B6F" w:rsidRDefault="00D807B6" w:rsidP="00284895">
            <w:pPr>
              <w:pStyle w:val="Bezproreda2"/>
              <w:rPr>
                <w:b/>
                <w:sz w:val="20"/>
                <w:szCs w:val="20"/>
              </w:rPr>
            </w:pPr>
            <w:r w:rsidRPr="000C4B6F">
              <w:rPr>
                <w:b/>
                <w:sz w:val="20"/>
                <w:szCs w:val="20"/>
              </w:rPr>
              <w:t>%</w:t>
            </w:r>
          </w:p>
        </w:tc>
        <w:tc>
          <w:tcPr>
            <w:tcW w:w="1275" w:type="dxa"/>
            <w:shd w:val="clear" w:color="auto" w:fill="BDD6EE"/>
            <w:vAlign w:val="center"/>
          </w:tcPr>
          <w:p w14:paraId="73D409E6" w14:textId="77777777" w:rsidR="00D807B6" w:rsidRPr="000C4B6F" w:rsidRDefault="00D807B6" w:rsidP="00284895">
            <w:pPr>
              <w:pStyle w:val="Bezproreda2"/>
              <w:rPr>
                <w:b/>
                <w:sz w:val="20"/>
                <w:szCs w:val="20"/>
              </w:rPr>
            </w:pPr>
            <w:r>
              <w:rPr>
                <w:b/>
                <w:sz w:val="20"/>
                <w:szCs w:val="20"/>
              </w:rPr>
              <w:t>8 220</w:t>
            </w:r>
            <w:r w:rsidRPr="000C4B6F">
              <w:rPr>
                <w:b/>
                <w:sz w:val="20"/>
                <w:szCs w:val="20"/>
              </w:rPr>
              <w:t xml:space="preserve"> st.</w:t>
            </w:r>
          </w:p>
        </w:tc>
        <w:tc>
          <w:tcPr>
            <w:tcW w:w="1276" w:type="dxa"/>
            <w:vMerge/>
            <w:shd w:val="clear" w:color="auto" w:fill="BDD6EE"/>
          </w:tcPr>
          <w:p w14:paraId="288CA3A8" w14:textId="77777777" w:rsidR="00D807B6" w:rsidRPr="000C4B6F" w:rsidRDefault="00D807B6" w:rsidP="00284895">
            <w:pPr>
              <w:pStyle w:val="Bezproreda2"/>
              <w:rPr>
                <w:b/>
                <w:sz w:val="20"/>
                <w:szCs w:val="20"/>
              </w:rPr>
            </w:pPr>
          </w:p>
        </w:tc>
      </w:tr>
      <w:tr w:rsidR="00D807B6" w:rsidRPr="000C4B6F" w14:paraId="55383E14" w14:textId="77777777" w:rsidTr="00284895">
        <w:trPr>
          <w:trHeight w:val="263"/>
        </w:trPr>
        <w:tc>
          <w:tcPr>
            <w:tcW w:w="1668" w:type="dxa"/>
            <w:shd w:val="clear" w:color="auto" w:fill="B17ED8"/>
            <w:vAlign w:val="center"/>
          </w:tcPr>
          <w:p w14:paraId="644969D2" w14:textId="77777777" w:rsidR="00D807B6" w:rsidRPr="000C4B6F" w:rsidRDefault="00D807B6" w:rsidP="00284895">
            <w:pPr>
              <w:pStyle w:val="Bezproreda2"/>
              <w:jc w:val="center"/>
              <w:rPr>
                <w:b/>
                <w:sz w:val="20"/>
                <w:szCs w:val="20"/>
              </w:rPr>
            </w:pPr>
            <w:r w:rsidRPr="000C4B6F">
              <w:rPr>
                <w:b/>
                <w:sz w:val="20"/>
                <w:szCs w:val="20"/>
              </w:rPr>
              <w:t>1</w:t>
            </w:r>
          </w:p>
        </w:tc>
        <w:tc>
          <w:tcPr>
            <w:tcW w:w="2126" w:type="dxa"/>
            <w:shd w:val="clear" w:color="auto" w:fill="B17ED8"/>
          </w:tcPr>
          <w:p w14:paraId="6F6D8776" w14:textId="77777777" w:rsidR="00D807B6" w:rsidRPr="000C4B6F" w:rsidRDefault="00D807B6" w:rsidP="00284895">
            <w:pPr>
              <w:pStyle w:val="Bezproreda2"/>
              <w:rPr>
                <w:sz w:val="20"/>
                <w:szCs w:val="20"/>
              </w:rPr>
            </w:pPr>
            <w:r w:rsidRPr="000C4B6F">
              <w:rPr>
                <w:sz w:val="20"/>
                <w:szCs w:val="20"/>
              </w:rPr>
              <w:t>Neznatne</w:t>
            </w:r>
          </w:p>
        </w:tc>
        <w:tc>
          <w:tcPr>
            <w:tcW w:w="1468" w:type="dxa"/>
            <w:vAlign w:val="center"/>
          </w:tcPr>
          <w:p w14:paraId="57F2A277" w14:textId="77777777" w:rsidR="00D807B6" w:rsidRPr="000C4B6F" w:rsidRDefault="00D807B6" w:rsidP="00284895">
            <w:pPr>
              <w:pStyle w:val="Bezproreda2"/>
              <w:rPr>
                <w:sz w:val="20"/>
                <w:szCs w:val="20"/>
              </w:rPr>
            </w:pPr>
            <w:r w:rsidRPr="000C4B6F">
              <w:rPr>
                <w:sz w:val="20"/>
                <w:szCs w:val="20"/>
              </w:rPr>
              <w:t>*&lt;0,001</w:t>
            </w:r>
          </w:p>
        </w:tc>
        <w:tc>
          <w:tcPr>
            <w:tcW w:w="1275" w:type="dxa"/>
            <w:vAlign w:val="center"/>
          </w:tcPr>
          <w:p w14:paraId="124F9EF4" w14:textId="77777777" w:rsidR="00D807B6" w:rsidRPr="000C4B6F" w:rsidRDefault="00D807B6" w:rsidP="00284895">
            <w:pPr>
              <w:pStyle w:val="Bezproreda2"/>
              <w:rPr>
                <w:sz w:val="20"/>
                <w:szCs w:val="20"/>
              </w:rPr>
            </w:pPr>
            <w:r>
              <w:rPr>
                <w:sz w:val="20"/>
                <w:szCs w:val="20"/>
              </w:rPr>
              <w:t>0,08</w:t>
            </w:r>
          </w:p>
        </w:tc>
        <w:tc>
          <w:tcPr>
            <w:tcW w:w="1276" w:type="dxa"/>
            <w:shd w:val="clear" w:color="auto" w:fill="B17ED8"/>
          </w:tcPr>
          <w:p w14:paraId="1391A373" w14:textId="77777777" w:rsidR="00D807B6" w:rsidRPr="005C5FA1" w:rsidRDefault="00D807B6" w:rsidP="00284895">
            <w:pPr>
              <w:pStyle w:val="Bezproreda2"/>
              <w:jc w:val="center"/>
              <w:rPr>
                <w:b/>
                <w:bCs/>
                <w:sz w:val="20"/>
                <w:szCs w:val="20"/>
              </w:rPr>
            </w:pPr>
          </w:p>
        </w:tc>
      </w:tr>
      <w:tr w:rsidR="00D807B6" w:rsidRPr="000C4B6F" w14:paraId="097C197F" w14:textId="77777777" w:rsidTr="00284895">
        <w:trPr>
          <w:trHeight w:val="280"/>
        </w:trPr>
        <w:tc>
          <w:tcPr>
            <w:tcW w:w="1668" w:type="dxa"/>
            <w:shd w:val="clear" w:color="auto" w:fill="00B050"/>
            <w:vAlign w:val="center"/>
          </w:tcPr>
          <w:p w14:paraId="69B27428" w14:textId="77777777" w:rsidR="00D807B6" w:rsidRPr="000C4B6F" w:rsidRDefault="00D807B6" w:rsidP="00284895">
            <w:pPr>
              <w:pStyle w:val="Bezproreda2"/>
              <w:jc w:val="center"/>
              <w:rPr>
                <w:b/>
                <w:sz w:val="20"/>
                <w:szCs w:val="20"/>
              </w:rPr>
            </w:pPr>
            <w:r w:rsidRPr="000C4B6F">
              <w:rPr>
                <w:b/>
                <w:sz w:val="20"/>
                <w:szCs w:val="20"/>
              </w:rPr>
              <w:t>2</w:t>
            </w:r>
          </w:p>
        </w:tc>
        <w:tc>
          <w:tcPr>
            <w:tcW w:w="2126" w:type="dxa"/>
            <w:shd w:val="clear" w:color="auto" w:fill="00B050"/>
          </w:tcPr>
          <w:p w14:paraId="7E1F1C23" w14:textId="77777777" w:rsidR="00D807B6" w:rsidRPr="000C4B6F" w:rsidRDefault="00D807B6" w:rsidP="00284895">
            <w:pPr>
              <w:pStyle w:val="Bezproreda2"/>
              <w:rPr>
                <w:sz w:val="20"/>
                <w:szCs w:val="20"/>
              </w:rPr>
            </w:pPr>
            <w:r w:rsidRPr="000C4B6F">
              <w:rPr>
                <w:sz w:val="20"/>
                <w:szCs w:val="20"/>
              </w:rPr>
              <w:t>Malene</w:t>
            </w:r>
          </w:p>
        </w:tc>
        <w:tc>
          <w:tcPr>
            <w:tcW w:w="1468" w:type="dxa"/>
            <w:vAlign w:val="center"/>
          </w:tcPr>
          <w:p w14:paraId="0A87635A" w14:textId="77777777" w:rsidR="00D807B6" w:rsidRPr="000C4B6F" w:rsidRDefault="00D807B6" w:rsidP="00284895">
            <w:pPr>
              <w:pStyle w:val="Bezproreda2"/>
              <w:rPr>
                <w:sz w:val="20"/>
                <w:szCs w:val="20"/>
              </w:rPr>
            </w:pPr>
            <w:r w:rsidRPr="000C4B6F">
              <w:rPr>
                <w:sz w:val="20"/>
                <w:szCs w:val="20"/>
              </w:rPr>
              <w:t>0,001-0,004</w:t>
            </w:r>
          </w:p>
        </w:tc>
        <w:tc>
          <w:tcPr>
            <w:tcW w:w="1275" w:type="dxa"/>
            <w:vAlign w:val="center"/>
          </w:tcPr>
          <w:p w14:paraId="06FB3842" w14:textId="77777777" w:rsidR="00D807B6" w:rsidRPr="000C4B6F" w:rsidRDefault="00D807B6" w:rsidP="00284895">
            <w:pPr>
              <w:pStyle w:val="Bezproreda2"/>
              <w:rPr>
                <w:sz w:val="20"/>
                <w:szCs w:val="20"/>
              </w:rPr>
            </w:pPr>
            <w:r>
              <w:rPr>
                <w:sz w:val="20"/>
                <w:szCs w:val="20"/>
              </w:rPr>
              <w:t>0,32</w:t>
            </w:r>
          </w:p>
        </w:tc>
        <w:tc>
          <w:tcPr>
            <w:tcW w:w="1276" w:type="dxa"/>
            <w:shd w:val="clear" w:color="auto" w:fill="00B050"/>
          </w:tcPr>
          <w:p w14:paraId="6EA9F72B" w14:textId="77777777" w:rsidR="00D807B6" w:rsidRPr="000C4B6F" w:rsidRDefault="00D807B6" w:rsidP="00284895">
            <w:pPr>
              <w:pStyle w:val="Bezproreda2"/>
              <w:jc w:val="center"/>
              <w:rPr>
                <w:sz w:val="20"/>
                <w:szCs w:val="20"/>
              </w:rPr>
            </w:pPr>
          </w:p>
        </w:tc>
      </w:tr>
      <w:tr w:rsidR="00D807B6" w:rsidRPr="000C4B6F" w14:paraId="288033BA" w14:textId="77777777" w:rsidTr="00284895">
        <w:trPr>
          <w:trHeight w:val="269"/>
        </w:trPr>
        <w:tc>
          <w:tcPr>
            <w:tcW w:w="1668" w:type="dxa"/>
            <w:shd w:val="clear" w:color="auto" w:fill="FFFF00"/>
            <w:vAlign w:val="center"/>
          </w:tcPr>
          <w:p w14:paraId="78EACDC3" w14:textId="77777777" w:rsidR="00D807B6" w:rsidRPr="000C4B6F" w:rsidRDefault="00D807B6" w:rsidP="00284895">
            <w:pPr>
              <w:pStyle w:val="Bezproreda2"/>
              <w:jc w:val="center"/>
              <w:rPr>
                <w:b/>
                <w:sz w:val="20"/>
                <w:szCs w:val="20"/>
              </w:rPr>
            </w:pPr>
            <w:r w:rsidRPr="000C4B6F">
              <w:rPr>
                <w:b/>
                <w:sz w:val="20"/>
                <w:szCs w:val="20"/>
              </w:rPr>
              <w:t>3</w:t>
            </w:r>
          </w:p>
        </w:tc>
        <w:tc>
          <w:tcPr>
            <w:tcW w:w="2126" w:type="dxa"/>
            <w:shd w:val="clear" w:color="auto" w:fill="FFFF00"/>
          </w:tcPr>
          <w:p w14:paraId="62E4AD9F" w14:textId="77777777" w:rsidR="00D807B6" w:rsidRPr="000C4B6F" w:rsidRDefault="00D807B6" w:rsidP="00284895">
            <w:pPr>
              <w:pStyle w:val="Bezproreda2"/>
              <w:rPr>
                <w:sz w:val="20"/>
                <w:szCs w:val="20"/>
              </w:rPr>
            </w:pPr>
            <w:r w:rsidRPr="000C4B6F">
              <w:rPr>
                <w:sz w:val="20"/>
                <w:szCs w:val="20"/>
              </w:rPr>
              <w:t>Umjerene</w:t>
            </w:r>
          </w:p>
        </w:tc>
        <w:tc>
          <w:tcPr>
            <w:tcW w:w="1468" w:type="dxa"/>
            <w:vAlign w:val="center"/>
          </w:tcPr>
          <w:p w14:paraId="79E5894C" w14:textId="77777777" w:rsidR="00D807B6" w:rsidRPr="000C4B6F" w:rsidRDefault="00D807B6" w:rsidP="00284895">
            <w:pPr>
              <w:pStyle w:val="Bezproreda2"/>
              <w:rPr>
                <w:sz w:val="20"/>
                <w:szCs w:val="20"/>
              </w:rPr>
            </w:pPr>
            <w:r w:rsidRPr="000C4B6F">
              <w:rPr>
                <w:sz w:val="20"/>
                <w:szCs w:val="20"/>
              </w:rPr>
              <w:t>0,0047-0,011</w:t>
            </w:r>
          </w:p>
        </w:tc>
        <w:tc>
          <w:tcPr>
            <w:tcW w:w="1275" w:type="dxa"/>
            <w:vAlign w:val="center"/>
          </w:tcPr>
          <w:p w14:paraId="75D10EF5" w14:textId="77777777" w:rsidR="00D807B6" w:rsidRPr="000C4B6F" w:rsidRDefault="00D807B6" w:rsidP="00284895">
            <w:pPr>
              <w:pStyle w:val="Bezproreda2"/>
              <w:rPr>
                <w:sz w:val="20"/>
                <w:szCs w:val="20"/>
              </w:rPr>
            </w:pPr>
            <w:r>
              <w:rPr>
                <w:sz w:val="20"/>
                <w:szCs w:val="20"/>
              </w:rPr>
              <w:t>0,90</w:t>
            </w:r>
          </w:p>
        </w:tc>
        <w:tc>
          <w:tcPr>
            <w:tcW w:w="1276" w:type="dxa"/>
            <w:shd w:val="clear" w:color="auto" w:fill="FFFF00"/>
          </w:tcPr>
          <w:p w14:paraId="7037D200" w14:textId="77777777" w:rsidR="00D807B6" w:rsidRPr="000C4B6F" w:rsidRDefault="00D807B6" w:rsidP="00284895">
            <w:pPr>
              <w:pStyle w:val="Bezproreda2"/>
              <w:jc w:val="center"/>
              <w:rPr>
                <w:sz w:val="20"/>
                <w:szCs w:val="20"/>
              </w:rPr>
            </w:pPr>
          </w:p>
        </w:tc>
      </w:tr>
      <w:tr w:rsidR="00D807B6" w:rsidRPr="000C4B6F" w14:paraId="540405C8" w14:textId="77777777" w:rsidTr="00284895">
        <w:trPr>
          <w:trHeight w:val="274"/>
        </w:trPr>
        <w:tc>
          <w:tcPr>
            <w:tcW w:w="1668" w:type="dxa"/>
            <w:shd w:val="clear" w:color="auto" w:fill="FFC000"/>
            <w:vAlign w:val="center"/>
          </w:tcPr>
          <w:p w14:paraId="594D256F" w14:textId="77777777" w:rsidR="00D807B6" w:rsidRPr="000C4B6F" w:rsidRDefault="00D807B6" w:rsidP="00284895">
            <w:pPr>
              <w:pStyle w:val="Bezproreda2"/>
              <w:jc w:val="center"/>
              <w:rPr>
                <w:b/>
                <w:sz w:val="20"/>
                <w:szCs w:val="20"/>
              </w:rPr>
            </w:pPr>
            <w:r w:rsidRPr="000C4B6F">
              <w:rPr>
                <w:b/>
                <w:sz w:val="20"/>
                <w:szCs w:val="20"/>
              </w:rPr>
              <w:t>4</w:t>
            </w:r>
          </w:p>
        </w:tc>
        <w:tc>
          <w:tcPr>
            <w:tcW w:w="2126" w:type="dxa"/>
            <w:shd w:val="clear" w:color="auto" w:fill="FFC000"/>
          </w:tcPr>
          <w:p w14:paraId="7FA1FC5F" w14:textId="77777777" w:rsidR="00D807B6" w:rsidRPr="000C4B6F" w:rsidRDefault="00D807B6" w:rsidP="00284895">
            <w:pPr>
              <w:pStyle w:val="Bezproreda2"/>
              <w:rPr>
                <w:sz w:val="20"/>
                <w:szCs w:val="20"/>
              </w:rPr>
            </w:pPr>
            <w:r w:rsidRPr="000C4B6F">
              <w:rPr>
                <w:sz w:val="20"/>
                <w:szCs w:val="20"/>
              </w:rPr>
              <w:t>Značajne</w:t>
            </w:r>
          </w:p>
        </w:tc>
        <w:tc>
          <w:tcPr>
            <w:tcW w:w="1468" w:type="dxa"/>
            <w:vAlign w:val="center"/>
          </w:tcPr>
          <w:p w14:paraId="045BBBAE" w14:textId="77777777" w:rsidR="00D807B6" w:rsidRPr="000C4B6F" w:rsidRDefault="00D807B6" w:rsidP="00284895">
            <w:pPr>
              <w:pStyle w:val="Bezproreda2"/>
              <w:rPr>
                <w:sz w:val="20"/>
                <w:szCs w:val="20"/>
              </w:rPr>
            </w:pPr>
            <w:r w:rsidRPr="000C4B6F">
              <w:rPr>
                <w:sz w:val="20"/>
                <w:szCs w:val="20"/>
              </w:rPr>
              <w:t>0,012-0,035%</w:t>
            </w:r>
          </w:p>
        </w:tc>
        <w:tc>
          <w:tcPr>
            <w:tcW w:w="1275" w:type="dxa"/>
            <w:vAlign w:val="center"/>
          </w:tcPr>
          <w:p w14:paraId="4E3BBCBB" w14:textId="77777777" w:rsidR="00D807B6" w:rsidRPr="000C4B6F" w:rsidRDefault="00D807B6" w:rsidP="00284895">
            <w:pPr>
              <w:pStyle w:val="Bezproreda2"/>
              <w:rPr>
                <w:sz w:val="20"/>
                <w:szCs w:val="20"/>
              </w:rPr>
            </w:pPr>
            <w:r>
              <w:rPr>
                <w:sz w:val="20"/>
                <w:szCs w:val="20"/>
              </w:rPr>
              <w:t>2,87</w:t>
            </w:r>
          </w:p>
        </w:tc>
        <w:tc>
          <w:tcPr>
            <w:tcW w:w="1276" w:type="dxa"/>
            <w:shd w:val="clear" w:color="auto" w:fill="FFC000"/>
          </w:tcPr>
          <w:p w14:paraId="64C42673" w14:textId="77777777" w:rsidR="00D807B6" w:rsidRPr="000C4B6F" w:rsidRDefault="00D807B6" w:rsidP="00284895">
            <w:pPr>
              <w:pStyle w:val="Bezproreda2"/>
              <w:jc w:val="center"/>
              <w:rPr>
                <w:sz w:val="20"/>
                <w:szCs w:val="20"/>
              </w:rPr>
            </w:pPr>
          </w:p>
        </w:tc>
      </w:tr>
      <w:tr w:rsidR="00D807B6" w:rsidRPr="000C4B6F" w14:paraId="72A36167" w14:textId="77777777" w:rsidTr="00284895">
        <w:trPr>
          <w:trHeight w:val="278"/>
        </w:trPr>
        <w:tc>
          <w:tcPr>
            <w:tcW w:w="1668" w:type="dxa"/>
            <w:shd w:val="clear" w:color="auto" w:fill="FF0000"/>
            <w:vAlign w:val="center"/>
          </w:tcPr>
          <w:p w14:paraId="395EBB19" w14:textId="77777777" w:rsidR="00D807B6" w:rsidRPr="000C4B6F" w:rsidRDefault="00D807B6" w:rsidP="00284895">
            <w:pPr>
              <w:pStyle w:val="Bezproreda2"/>
              <w:jc w:val="center"/>
              <w:rPr>
                <w:b/>
                <w:sz w:val="20"/>
                <w:szCs w:val="20"/>
              </w:rPr>
            </w:pPr>
            <w:r w:rsidRPr="000C4B6F">
              <w:rPr>
                <w:b/>
                <w:sz w:val="20"/>
                <w:szCs w:val="20"/>
              </w:rPr>
              <w:t>5</w:t>
            </w:r>
          </w:p>
        </w:tc>
        <w:tc>
          <w:tcPr>
            <w:tcW w:w="2126" w:type="dxa"/>
            <w:shd w:val="clear" w:color="auto" w:fill="FF0000"/>
          </w:tcPr>
          <w:p w14:paraId="023C8813" w14:textId="77777777" w:rsidR="00D807B6" w:rsidRPr="000C4B6F" w:rsidRDefault="00D807B6" w:rsidP="00284895">
            <w:pPr>
              <w:pStyle w:val="Bezproreda2"/>
              <w:rPr>
                <w:sz w:val="20"/>
                <w:szCs w:val="20"/>
              </w:rPr>
            </w:pPr>
            <w:r w:rsidRPr="000C4B6F">
              <w:rPr>
                <w:sz w:val="20"/>
                <w:szCs w:val="20"/>
              </w:rPr>
              <w:t>Katastrofalne</w:t>
            </w:r>
          </w:p>
        </w:tc>
        <w:tc>
          <w:tcPr>
            <w:tcW w:w="1468" w:type="dxa"/>
            <w:vAlign w:val="center"/>
          </w:tcPr>
          <w:p w14:paraId="673CFA25" w14:textId="77777777" w:rsidR="00D807B6" w:rsidRPr="000C4B6F" w:rsidRDefault="00D807B6" w:rsidP="00284895">
            <w:pPr>
              <w:pStyle w:val="Bezproreda2"/>
              <w:rPr>
                <w:sz w:val="20"/>
                <w:szCs w:val="20"/>
              </w:rPr>
            </w:pPr>
            <w:r w:rsidRPr="000C4B6F">
              <w:rPr>
                <w:sz w:val="20"/>
                <w:szCs w:val="20"/>
              </w:rPr>
              <w:t>0,036&gt;</w:t>
            </w:r>
          </w:p>
        </w:tc>
        <w:tc>
          <w:tcPr>
            <w:tcW w:w="1275" w:type="dxa"/>
            <w:vAlign w:val="center"/>
          </w:tcPr>
          <w:p w14:paraId="295554F5" w14:textId="77777777" w:rsidR="00D807B6" w:rsidRPr="000C4B6F" w:rsidRDefault="00D807B6" w:rsidP="00284895">
            <w:pPr>
              <w:pStyle w:val="Bezproreda2"/>
              <w:rPr>
                <w:sz w:val="20"/>
                <w:szCs w:val="20"/>
              </w:rPr>
            </w:pPr>
            <w:r>
              <w:rPr>
                <w:sz w:val="20"/>
                <w:szCs w:val="20"/>
              </w:rPr>
              <w:t>Više od 2,9</w:t>
            </w:r>
          </w:p>
        </w:tc>
        <w:tc>
          <w:tcPr>
            <w:tcW w:w="1276" w:type="dxa"/>
            <w:shd w:val="clear" w:color="auto" w:fill="FF0000"/>
          </w:tcPr>
          <w:p w14:paraId="49A8FA9E" w14:textId="77777777" w:rsidR="00D807B6" w:rsidRPr="000C4B6F" w:rsidRDefault="00D807B6" w:rsidP="00284895">
            <w:pPr>
              <w:pStyle w:val="Bezproreda2"/>
              <w:jc w:val="center"/>
              <w:rPr>
                <w:b/>
                <w:sz w:val="20"/>
                <w:szCs w:val="20"/>
              </w:rPr>
            </w:pPr>
            <w:r>
              <w:rPr>
                <w:b/>
                <w:sz w:val="20"/>
                <w:szCs w:val="20"/>
              </w:rPr>
              <w:t>X</w:t>
            </w:r>
          </w:p>
        </w:tc>
      </w:tr>
    </w:tbl>
    <w:p w14:paraId="28F8CA10" w14:textId="77777777" w:rsidR="000A00BD" w:rsidRPr="00990241" w:rsidRDefault="000A00BD" w:rsidP="00990241">
      <w:pPr>
        <w:pStyle w:val="Bezproreda2"/>
        <w:rPr>
          <w:sz w:val="20"/>
          <w:szCs w:val="20"/>
        </w:rPr>
      </w:pPr>
      <w:r w:rsidRPr="00990241">
        <w:rPr>
          <w:sz w:val="20"/>
          <w:szCs w:val="20"/>
        </w:rPr>
        <w:t>*Napomena: Pri određivanju kategorije za život i zdravlje ljudi u kategoriju 1 ulaze posljedice prema kojima je stradala ili ugrožena minimalno jedna osoba do 0,001% stanovnika na području JLS.</w:t>
      </w:r>
    </w:p>
    <w:p w14:paraId="6B6C8E2B" w14:textId="77777777" w:rsidR="000A00BD" w:rsidRPr="00D807B6" w:rsidRDefault="000A00BD" w:rsidP="000A00BD">
      <w:pPr>
        <w:pStyle w:val="Style0"/>
        <w:ind w:left="720"/>
        <w:jc w:val="both"/>
        <w:rPr>
          <w:rFonts w:ascii="Times New Roman" w:hAnsi="Times New Roman"/>
          <w:sz w:val="16"/>
          <w:szCs w:val="16"/>
        </w:rPr>
      </w:pPr>
    </w:p>
    <w:p w14:paraId="408D3893" w14:textId="510D459F" w:rsidR="000A00BD" w:rsidRDefault="000A00BD" w:rsidP="000A00BD">
      <w:pPr>
        <w:pStyle w:val="Style0"/>
        <w:jc w:val="both"/>
        <w:rPr>
          <w:rFonts w:ascii="Times New Roman" w:hAnsi="Times New Roman"/>
          <w:b/>
        </w:rPr>
      </w:pPr>
      <w:r w:rsidRPr="00A2771A">
        <w:rPr>
          <w:rFonts w:ascii="Times New Roman" w:hAnsi="Times New Roman"/>
        </w:rPr>
        <w:t>Obzirom da od posljedica akcidenta s opasnom tvari</w:t>
      </w:r>
      <w:r w:rsidR="008D6A43">
        <w:rPr>
          <w:rFonts w:ascii="Times New Roman" w:hAnsi="Times New Roman"/>
        </w:rPr>
        <w:t xml:space="preserve"> može biti ozlijeđena više od 3</w:t>
      </w:r>
      <w:r w:rsidRPr="00A2771A">
        <w:rPr>
          <w:rFonts w:ascii="Times New Roman" w:hAnsi="Times New Roman"/>
        </w:rPr>
        <w:t xml:space="preserve"> osoba ili privremeno udaljena iz blizine akcidenta posljedice se prikazuju kao</w:t>
      </w:r>
      <w:r>
        <w:rPr>
          <w:rFonts w:ascii="Times New Roman" w:hAnsi="Times New Roman"/>
          <w:b/>
        </w:rPr>
        <w:t xml:space="preserve"> katastrofalne. </w:t>
      </w:r>
    </w:p>
    <w:p w14:paraId="04C026E3" w14:textId="77777777" w:rsidR="000A00BD" w:rsidRDefault="000A00BD" w:rsidP="000A00BD">
      <w:pPr>
        <w:pStyle w:val="Naslov5"/>
        <w:keepNext w:val="0"/>
        <w:keepLines w:val="0"/>
        <w:numPr>
          <w:ilvl w:val="4"/>
          <w:numId w:val="1"/>
        </w:numPr>
        <w:tabs>
          <w:tab w:val="num" w:pos="1701"/>
        </w:tabs>
        <w:spacing w:before="240" w:after="60"/>
        <w:ind w:left="1701" w:hanging="1134"/>
      </w:pPr>
      <w:bookmarkStart w:id="866" w:name="_Toc517364506"/>
      <w:bookmarkStart w:id="867" w:name="_Toc517364820"/>
      <w:bookmarkStart w:id="868" w:name="_Toc517365321"/>
      <w:bookmarkStart w:id="869" w:name="_Toc517447616"/>
      <w:bookmarkStart w:id="870" w:name="_Toc517463244"/>
      <w:bookmarkStart w:id="871" w:name="_Toc517463692"/>
      <w:bookmarkStart w:id="872" w:name="_Toc518288470"/>
      <w:bookmarkStart w:id="873" w:name="_Toc518288703"/>
      <w:bookmarkStart w:id="874" w:name="_Toc518289022"/>
      <w:bookmarkStart w:id="875" w:name="_Toc522655296"/>
      <w:bookmarkStart w:id="876" w:name="_Toc522655446"/>
      <w:bookmarkStart w:id="877" w:name="_Toc522692527"/>
      <w:r w:rsidRPr="00A2771A">
        <w:t>Gospodarstvo</w:t>
      </w:r>
      <w:bookmarkEnd w:id="866"/>
      <w:bookmarkEnd w:id="867"/>
      <w:bookmarkEnd w:id="868"/>
      <w:bookmarkEnd w:id="869"/>
      <w:bookmarkEnd w:id="870"/>
      <w:bookmarkEnd w:id="871"/>
      <w:bookmarkEnd w:id="872"/>
      <w:bookmarkEnd w:id="873"/>
      <w:bookmarkEnd w:id="874"/>
      <w:bookmarkEnd w:id="875"/>
      <w:bookmarkEnd w:id="876"/>
      <w:bookmarkEnd w:id="877"/>
    </w:p>
    <w:p w14:paraId="5AA090E1" w14:textId="73A788A7" w:rsidR="000A00BD" w:rsidRDefault="000A00BD" w:rsidP="000A00BD">
      <w:pPr>
        <w:pStyle w:val="Bezproreda"/>
      </w:pPr>
      <w:r w:rsidRPr="00E57D33">
        <w:t xml:space="preserve">Na području Grada </w:t>
      </w:r>
      <w:r w:rsidR="008D6A43">
        <w:t>Ploč</w:t>
      </w:r>
      <w:r w:rsidR="00354725">
        <w:t>a</w:t>
      </w:r>
      <w:r>
        <w:t xml:space="preserve"> u proteklih 2</w:t>
      </w:r>
      <w:r w:rsidRPr="00E57D33">
        <w:t xml:space="preserve">0 godina, od </w:t>
      </w:r>
      <w:r>
        <w:t>akcidenta s opasnom tvari</w:t>
      </w:r>
      <w:r w:rsidRPr="00E57D33">
        <w:t xml:space="preserve"> </w:t>
      </w:r>
      <w:r>
        <w:t xml:space="preserve">u prometu </w:t>
      </w:r>
      <w:r w:rsidRPr="001E6E91">
        <w:t>nije bilo ugrožavanja funkcioniranja gospodarstva u toj mjeri da bi bila proglašena katastrofa ili velika nesreća</w:t>
      </w:r>
      <w:r w:rsidRPr="00E57D33">
        <w:t xml:space="preserve">. </w:t>
      </w:r>
    </w:p>
    <w:p w14:paraId="5CE2ED57" w14:textId="0DF81A48" w:rsidR="000A00BD" w:rsidRDefault="000A00BD" w:rsidP="000A00BD">
      <w:pPr>
        <w:pStyle w:val="Bezproreda"/>
      </w:pPr>
      <w:r>
        <w:t>U slučaju akcidenta s opasnom tvari u prometu procijenjeno je da će se posljedice po  gospodarstvo kretati između 1 i 5 % proračuna Grada</w:t>
      </w:r>
      <w:r w:rsidR="006C5CF9">
        <w:t xml:space="preserve"> Ploča</w:t>
      </w:r>
      <w:r>
        <w:t xml:space="preserve">. Doći će do eventualnog oštećivanja objekata u neposrednoj blizini akcidenta ili zastoja u proizvodnji subjekta kojemu je opasna tvar bila namijenjena.  Procjenjuje se da će posljedice po gospodarsvo biti </w:t>
      </w:r>
      <w:r w:rsidRPr="00BA1B80">
        <w:rPr>
          <w:b/>
        </w:rPr>
        <w:t>malene</w:t>
      </w:r>
      <w:r>
        <w:t>.</w:t>
      </w:r>
    </w:p>
    <w:p w14:paraId="08B80823" w14:textId="77777777" w:rsidR="002C5427" w:rsidRPr="00D807B6" w:rsidRDefault="002C5427" w:rsidP="00990241">
      <w:pPr>
        <w:pStyle w:val="Bezproreda2"/>
        <w:rPr>
          <w:sz w:val="16"/>
          <w:szCs w:val="16"/>
        </w:rPr>
      </w:pPr>
    </w:p>
    <w:p w14:paraId="171CDEEA" w14:textId="4D8F195A" w:rsidR="000A00BD" w:rsidRPr="00990241" w:rsidRDefault="00990241" w:rsidP="00990241">
      <w:pPr>
        <w:pStyle w:val="Bezproreda2"/>
        <w:rPr>
          <w:b/>
        </w:rPr>
      </w:pPr>
      <w:r>
        <w:rPr>
          <w:iCs/>
          <w:sz w:val="20"/>
          <w:szCs w:val="20"/>
        </w:rPr>
        <w:t xml:space="preserve">                  </w:t>
      </w:r>
      <w:r w:rsidR="000A00BD" w:rsidRPr="00990241">
        <w:rPr>
          <w:iCs/>
          <w:sz w:val="20"/>
          <w:szCs w:val="20"/>
        </w:rPr>
        <w:t xml:space="preserve"> </w:t>
      </w:r>
      <w:r w:rsidR="00E31898">
        <w:rPr>
          <w:iCs/>
          <w:sz w:val="20"/>
          <w:szCs w:val="20"/>
        </w:rPr>
        <w:t>Tablica 1</w:t>
      </w:r>
      <w:r w:rsidR="00296042">
        <w:rPr>
          <w:iCs/>
          <w:sz w:val="20"/>
          <w:szCs w:val="20"/>
        </w:rPr>
        <w:t>91</w:t>
      </w:r>
      <w:r w:rsidR="000A00BD" w:rsidRPr="00990241">
        <w:rPr>
          <w:iCs/>
          <w:sz w:val="20"/>
          <w:szCs w:val="20"/>
        </w:rPr>
        <w:t>: Posljedice na gospodarstvo</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0A00BD" w:rsidRPr="00990241" w14:paraId="2B751976" w14:textId="77777777" w:rsidTr="00990241">
        <w:trPr>
          <w:trHeight w:val="248"/>
        </w:trPr>
        <w:tc>
          <w:tcPr>
            <w:tcW w:w="7196" w:type="dxa"/>
            <w:gridSpan w:val="4"/>
            <w:shd w:val="clear" w:color="auto" w:fill="BDD6EE"/>
            <w:vAlign w:val="center"/>
          </w:tcPr>
          <w:p w14:paraId="49A07353" w14:textId="77777777" w:rsidR="000A00BD" w:rsidRPr="00990241" w:rsidRDefault="000A00BD" w:rsidP="00990241">
            <w:pPr>
              <w:pStyle w:val="Bezproreda2"/>
              <w:rPr>
                <w:b/>
                <w:iCs/>
                <w:sz w:val="20"/>
                <w:szCs w:val="20"/>
              </w:rPr>
            </w:pPr>
            <w:r w:rsidRPr="00990241">
              <w:rPr>
                <w:b/>
                <w:iCs/>
                <w:sz w:val="20"/>
                <w:szCs w:val="20"/>
              </w:rPr>
              <w:t>Posljedice na gospodarstvo</w:t>
            </w:r>
          </w:p>
        </w:tc>
      </w:tr>
      <w:tr w:rsidR="000A00BD" w:rsidRPr="00990241" w14:paraId="182EF982" w14:textId="77777777" w:rsidTr="00D807B6">
        <w:trPr>
          <w:trHeight w:val="219"/>
        </w:trPr>
        <w:tc>
          <w:tcPr>
            <w:tcW w:w="1161" w:type="dxa"/>
            <w:shd w:val="clear" w:color="auto" w:fill="BDD6EE"/>
            <w:vAlign w:val="center"/>
          </w:tcPr>
          <w:p w14:paraId="465E8355" w14:textId="77777777" w:rsidR="000A00BD" w:rsidRPr="00990241" w:rsidRDefault="000A00BD" w:rsidP="00990241">
            <w:pPr>
              <w:pStyle w:val="Bezproreda2"/>
              <w:rPr>
                <w:b/>
                <w:iCs/>
                <w:sz w:val="20"/>
                <w:szCs w:val="20"/>
              </w:rPr>
            </w:pPr>
            <w:r w:rsidRPr="00990241">
              <w:rPr>
                <w:b/>
                <w:iCs/>
                <w:sz w:val="20"/>
                <w:szCs w:val="20"/>
              </w:rPr>
              <w:t>Kategorija</w:t>
            </w:r>
          </w:p>
          <w:p w14:paraId="32E127F3" w14:textId="77777777" w:rsidR="000A00BD" w:rsidRPr="00990241" w:rsidRDefault="000A00BD" w:rsidP="00990241">
            <w:pPr>
              <w:pStyle w:val="Bezproreda2"/>
              <w:rPr>
                <w:b/>
                <w:iCs/>
                <w:sz w:val="20"/>
                <w:szCs w:val="20"/>
              </w:rPr>
            </w:pPr>
          </w:p>
        </w:tc>
        <w:tc>
          <w:tcPr>
            <w:tcW w:w="1407" w:type="dxa"/>
            <w:shd w:val="clear" w:color="auto" w:fill="BDD6EE"/>
          </w:tcPr>
          <w:p w14:paraId="02C6677A" w14:textId="77777777" w:rsidR="000A00BD" w:rsidRPr="00990241" w:rsidRDefault="000A00BD" w:rsidP="00990241">
            <w:pPr>
              <w:pStyle w:val="Bezproreda2"/>
              <w:rPr>
                <w:b/>
                <w:iCs/>
                <w:sz w:val="20"/>
                <w:szCs w:val="20"/>
              </w:rPr>
            </w:pPr>
            <w:r w:rsidRPr="00990241">
              <w:rPr>
                <w:b/>
                <w:iCs/>
                <w:sz w:val="20"/>
                <w:szCs w:val="20"/>
              </w:rPr>
              <w:t>Posljedice</w:t>
            </w:r>
          </w:p>
        </w:tc>
        <w:tc>
          <w:tcPr>
            <w:tcW w:w="3352" w:type="dxa"/>
            <w:shd w:val="clear" w:color="auto" w:fill="BDD6EE"/>
            <w:vAlign w:val="center"/>
          </w:tcPr>
          <w:p w14:paraId="107C70C4" w14:textId="77777777" w:rsidR="000A00BD" w:rsidRPr="00990241" w:rsidRDefault="000A00BD" w:rsidP="00990241">
            <w:pPr>
              <w:pStyle w:val="Bezproreda2"/>
              <w:rPr>
                <w:b/>
                <w:iCs/>
                <w:sz w:val="20"/>
                <w:szCs w:val="20"/>
              </w:rPr>
            </w:pPr>
            <w:r w:rsidRPr="00990241">
              <w:rPr>
                <w:b/>
                <w:iCs/>
                <w:sz w:val="20"/>
                <w:szCs w:val="20"/>
              </w:rPr>
              <w:t>Kriterij štete u % proračuna JLS</w:t>
            </w:r>
          </w:p>
        </w:tc>
        <w:tc>
          <w:tcPr>
            <w:tcW w:w="1276" w:type="dxa"/>
            <w:shd w:val="clear" w:color="auto" w:fill="BDD6EE"/>
          </w:tcPr>
          <w:p w14:paraId="10FEC096" w14:textId="77777777" w:rsidR="000A00BD" w:rsidRPr="00990241" w:rsidRDefault="000A00BD" w:rsidP="00990241">
            <w:pPr>
              <w:pStyle w:val="Bezproreda2"/>
              <w:rPr>
                <w:b/>
                <w:iCs/>
                <w:sz w:val="20"/>
                <w:szCs w:val="20"/>
              </w:rPr>
            </w:pPr>
            <w:r w:rsidRPr="00990241">
              <w:rPr>
                <w:b/>
                <w:iCs/>
                <w:sz w:val="20"/>
                <w:szCs w:val="20"/>
              </w:rPr>
              <w:t>odabrano</w:t>
            </w:r>
          </w:p>
        </w:tc>
      </w:tr>
      <w:tr w:rsidR="000A00BD" w:rsidRPr="00990241" w14:paraId="7BA4A330" w14:textId="77777777" w:rsidTr="00990241">
        <w:trPr>
          <w:trHeight w:val="263"/>
        </w:trPr>
        <w:tc>
          <w:tcPr>
            <w:tcW w:w="1161" w:type="dxa"/>
            <w:shd w:val="clear" w:color="auto" w:fill="B17ED8"/>
            <w:vAlign w:val="center"/>
          </w:tcPr>
          <w:p w14:paraId="5D26C0D9" w14:textId="77777777" w:rsidR="000A00BD" w:rsidRPr="00990241" w:rsidRDefault="000A00BD" w:rsidP="00990241">
            <w:pPr>
              <w:pStyle w:val="Bezproreda2"/>
              <w:rPr>
                <w:b/>
                <w:iCs/>
                <w:sz w:val="20"/>
                <w:szCs w:val="20"/>
              </w:rPr>
            </w:pPr>
            <w:r w:rsidRPr="00990241">
              <w:rPr>
                <w:b/>
                <w:iCs/>
                <w:sz w:val="20"/>
                <w:szCs w:val="20"/>
              </w:rPr>
              <w:t>1</w:t>
            </w:r>
          </w:p>
        </w:tc>
        <w:tc>
          <w:tcPr>
            <w:tcW w:w="1407" w:type="dxa"/>
            <w:shd w:val="clear" w:color="auto" w:fill="B17ED8"/>
          </w:tcPr>
          <w:p w14:paraId="32C12FC1" w14:textId="77777777" w:rsidR="000A00BD" w:rsidRPr="00990241" w:rsidRDefault="000A00BD" w:rsidP="00990241">
            <w:pPr>
              <w:pStyle w:val="Bezproreda2"/>
              <w:rPr>
                <w:iCs/>
                <w:sz w:val="20"/>
                <w:szCs w:val="20"/>
              </w:rPr>
            </w:pPr>
            <w:r w:rsidRPr="00990241">
              <w:rPr>
                <w:iCs/>
                <w:sz w:val="20"/>
                <w:szCs w:val="20"/>
              </w:rPr>
              <w:t>Neznatne</w:t>
            </w:r>
          </w:p>
        </w:tc>
        <w:tc>
          <w:tcPr>
            <w:tcW w:w="3352" w:type="dxa"/>
            <w:vAlign w:val="center"/>
          </w:tcPr>
          <w:p w14:paraId="3851E0AC" w14:textId="77777777" w:rsidR="000A00BD" w:rsidRPr="00990241" w:rsidRDefault="000A00BD" w:rsidP="002D2EC1">
            <w:pPr>
              <w:pStyle w:val="Bezproreda2"/>
              <w:jc w:val="center"/>
              <w:rPr>
                <w:iCs/>
                <w:sz w:val="20"/>
                <w:szCs w:val="20"/>
              </w:rPr>
            </w:pPr>
            <w:r w:rsidRPr="00990241">
              <w:rPr>
                <w:iCs/>
                <w:sz w:val="20"/>
                <w:szCs w:val="20"/>
              </w:rPr>
              <w:t>0,5-1 %</w:t>
            </w:r>
          </w:p>
        </w:tc>
        <w:tc>
          <w:tcPr>
            <w:tcW w:w="1276" w:type="dxa"/>
            <w:shd w:val="clear" w:color="auto" w:fill="B17ED8"/>
          </w:tcPr>
          <w:p w14:paraId="3824ECFE" w14:textId="77777777" w:rsidR="000A00BD" w:rsidRPr="00990241" w:rsidRDefault="000A00BD" w:rsidP="008D6A43">
            <w:pPr>
              <w:pStyle w:val="Bezproreda2"/>
              <w:jc w:val="center"/>
              <w:rPr>
                <w:iCs/>
                <w:sz w:val="20"/>
                <w:szCs w:val="20"/>
              </w:rPr>
            </w:pPr>
          </w:p>
        </w:tc>
      </w:tr>
      <w:tr w:rsidR="000A00BD" w:rsidRPr="00990241" w14:paraId="6D7B9298" w14:textId="77777777" w:rsidTr="00990241">
        <w:trPr>
          <w:trHeight w:val="280"/>
        </w:trPr>
        <w:tc>
          <w:tcPr>
            <w:tcW w:w="1161" w:type="dxa"/>
            <w:shd w:val="clear" w:color="auto" w:fill="00B050"/>
            <w:vAlign w:val="center"/>
          </w:tcPr>
          <w:p w14:paraId="76155D3F" w14:textId="77777777" w:rsidR="000A00BD" w:rsidRPr="00990241" w:rsidRDefault="000A00BD" w:rsidP="00990241">
            <w:pPr>
              <w:pStyle w:val="Bezproreda2"/>
              <w:rPr>
                <w:b/>
                <w:iCs/>
                <w:sz w:val="20"/>
                <w:szCs w:val="20"/>
              </w:rPr>
            </w:pPr>
            <w:r w:rsidRPr="00990241">
              <w:rPr>
                <w:b/>
                <w:iCs/>
                <w:sz w:val="20"/>
                <w:szCs w:val="20"/>
              </w:rPr>
              <w:t>2</w:t>
            </w:r>
          </w:p>
        </w:tc>
        <w:tc>
          <w:tcPr>
            <w:tcW w:w="1407" w:type="dxa"/>
            <w:shd w:val="clear" w:color="auto" w:fill="00B050"/>
          </w:tcPr>
          <w:p w14:paraId="2CA740FC" w14:textId="77777777" w:rsidR="000A00BD" w:rsidRPr="00990241" w:rsidRDefault="000A00BD" w:rsidP="00990241">
            <w:pPr>
              <w:pStyle w:val="Bezproreda2"/>
              <w:rPr>
                <w:iCs/>
                <w:sz w:val="20"/>
                <w:szCs w:val="20"/>
              </w:rPr>
            </w:pPr>
            <w:r w:rsidRPr="00990241">
              <w:rPr>
                <w:iCs/>
                <w:sz w:val="20"/>
                <w:szCs w:val="20"/>
              </w:rPr>
              <w:t>Malene</w:t>
            </w:r>
          </w:p>
        </w:tc>
        <w:tc>
          <w:tcPr>
            <w:tcW w:w="3352" w:type="dxa"/>
            <w:vAlign w:val="center"/>
          </w:tcPr>
          <w:p w14:paraId="2774CA35" w14:textId="77777777" w:rsidR="000A00BD" w:rsidRPr="00990241" w:rsidRDefault="000A00BD" w:rsidP="002D2EC1">
            <w:pPr>
              <w:pStyle w:val="Bezproreda2"/>
              <w:jc w:val="center"/>
              <w:rPr>
                <w:iCs/>
                <w:sz w:val="20"/>
                <w:szCs w:val="20"/>
              </w:rPr>
            </w:pPr>
            <w:r w:rsidRPr="00990241">
              <w:rPr>
                <w:iCs/>
                <w:sz w:val="20"/>
                <w:szCs w:val="20"/>
              </w:rPr>
              <w:t>1-5 %</w:t>
            </w:r>
          </w:p>
        </w:tc>
        <w:tc>
          <w:tcPr>
            <w:tcW w:w="1276" w:type="dxa"/>
            <w:shd w:val="clear" w:color="auto" w:fill="00B050"/>
          </w:tcPr>
          <w:p w14:paraId="467E11BE" w14:textId="77777777" w:rsidR="000A00BD" w:rsidRPr="00990241" w:rsidRDefault="000A00BD" w:rsidP="008D6A43">
            <w:pPr>
              <w:pStyle w:val="Bezproreda2"/>
              <w:jc w:val="center"/>
              <w:rPr>
                <w:b/>
                <w:iCs/>
                <w:sz w:val="20"/>
                <w:szCs w:val="20"/>
              </w:rPr>
            </w:pPr>
            <w:r w:rsidRPr="00990241">
              <w:rPr>
                <w:b/>
                <w:iCs/>
                <w:sz w:val="20"/>
                <w:szCs w:val="20"/>
              </w:rPr>
              <w:t>X</w:t>
            </w:r>
          </w:p>
        </w:tc>
      </w:tr>
      <w:tr w:rsidR="000A00BD" w:rsidRPr="00990241" w14:paraId="23AAF74A" w14:textId="77777777" w:rsidTr="00990241">
        <w:trPr>
          <w:trHeight w:val="269"/>
        </w:trPr>
        <w:tc>
          <w:tcPr>
            <w:tcW w:w="1161" w:type="dxa"/>
            <w:shd w:val="clear" w:color="auto" w:fill="FFFF00"/>
            <w:vAlign w:val="center"/>
          </w:tcPr>
          <w:p w14:paraId="38B3B2A0" w14:textId="77777777" w:rsidR="000A00BD" w:rsidRPr="00990241" w:rsidRDefault="000A00BD" w:rsidP="00990241">
            <w:pPr>
              <w:pStyle w:val="Bezproreda2"/>
              <w:rPr>
                <w:b/>
                <w:iCs/>
                <w:sz w:val="20"/>
                <w:szCs w:val="20"/>
              </w:rPr>
            </w:pPr>
            <w:r w:rsidRPr="00990241">
              <w:rPr>
                <w:b/>
                <w:iCs/>
                <w:sz w:val="20"/>
                <w:szCs w:val="20"/>
              </w:rPr>
              <w:t>3</w:t>
            </w:r>
          </w:p>
        </w:tc>
        <w:tc>
          <w:tcPr>
            <w:tcW w:w="1407" w:type="dxa"/>
            <w:shd w:val="clear" w:color="auto" w:fill="FFFF00"/>
          </w:tcPr>
          <w:p w14:paraId="60D8830F" w14:textId="77777777" w:rsidR="000A00BD" w:rsidRPr="00990241" w:rsidRDefault="000A00BD" w:rsidP="00990241">
            <w:pPr>
              <w:pStyle w:val="Bezproreda2"/>
              <w:rPr>
                <w:iCs/>
                <w:sz w:val="20"/>
                <w:szCs w:val="20"/>
              </w:rPr>
            </w:pPr>
            <w:r w:rsidRPr="00990241">
              <w:rPr>
                <w:iCs/>
                <w:sz w:val="20"/>
                <w:szCs w:val="20"/>
              </w:rPr>
              <w:t>Umjerene</w:t>
            </w:r>
          </w:p>
        </w:tc>
        <w:tc>
          <w:tcPr>
            <w:tcW w:w="3352" w:type="dxa"/>
            <w:vAlign w:val="center"/>
          </w:tcPr>
          <w:p w14:paraId="6D28B59B" w14:textId="77777777" w:rsidR="000A00BD" w:rsidRPr="00990241" w:rsidRDefault="000A00BD" w:rsidP="002D2EC1">
            <w:pPr>
              <w:pStyle w:val="Bezproreda2"/>
              <w:jc w:val="center"/>
              <w:rPr>
                <w:iCs/>
                <w:sz w:val="20"/>
                <w:szCs w:val="20"/>
              </w:rPr>
            </w:pPr>
            <w:r w:rsidRPr="00990241">
              <w:rPr>
                <w:iCs/>
                <w:sz w:val="20"/>
                <w:szCs w:val="20"/>
              </w:rPr>
              <w:t>5-15 %</w:t>
            </w:r>
          </w:p>
        </w:tc>
        <w:tc>
          <w:tcPr>
            <w:tcW w:w="1276" w:type="dxa"/>
            <w:shd w:val="clear" w:color="auto" w:fill="FFFF00"/>
          </w:tcPr>
          <w:p w14:paraId="4DCBEF5F" w14:textId="77777777" w:rsidR="000A00BD" w:rsidRPr="00990241" w:rsidRDefault="000A00BD" w:rsidP="008D6A43">
            <w:pPr>
              <w:pStyle w:val="Bezproreda2"/>
              <w:jc w:val="center"/>
              <w:rPr>
                <w:b/>
                <w:iCs/>
                <w:sz w:val="20"/>
                <w:szCs w:val="20"/>
              </w:rPr>
            </w:pPr>
          </w:p>
        </w:tc>
      </w:tr>
      <w:tr w:rsidR="000A00BD" w:rsidRPr="00990241" w14:paraId="63B32750" w14:textId="77777777" w:rsidTr="00990241">
        <w:trPr>
          <w:trHeight w:val="274"/>
        </w:trPr>
        <w:tc>
          <w:tcPr>
            <w:tcW w:w="1161" w:type="dxa"/>
            <w:shd w:val="clear" w:color="auto" w:fill="FFC000"/>
            <w:vAlign w:val="center"/>
          </w:tcPr>
          <w:p w14:paraId="70DD9B4F" w14:textId="77777777" w:rsidR="000A00BD" w:rsidRPr="00990241" w:rsidRDefault="000A00BD" w:rsidP="00990241">
            <w:pPr>
              <w:pStyle w:val="Bezproreda2"/>
              <w:rPr>
                <w:b/>
                <w:iCs/>
                <w:sz w:val="20"/>
                <w:szCs w:val="20"/>
              </w:rPr>
            </w:pPr>
            <w:r w:rsidRPr="00990241">
              <w:rPr>
                <w:b/>
                <w:iCs/>
                <w:sz w:val="20"/>
                <w:szCs w:val="20"/>
              </w:rPr>
              <w:t>4</w:t>
            </w:r>
          </w:p>
        </w:tc>
        <w:tc>
          <w:tcPr>
            <w:tcW w:w="1407" w:type="dxa"/>
            <w:shd w:val="clear" w:color="auto" w:fill="FFC000"/>
          </w:tcPr>
          <w:p w14:paraId="009C2635" w14:textId="77777777" w:rsidR="000A00BD" w:rsidRPr="00990241" w:rsidRDefault="000A00BD" w:rsidP="00990241">
            <w:pPr>
              <w:pStyle w:val="Bezproreda2"/>
              <w:rPr>
                <w:iCs/>
                <w:sz w:val="20"/>
                <w:szCs w:val="20"/>
              </w:rPr>
            </w:pPr>
            <w:r w:rsidRPr="00990241">
              <w:rPr>
                <w:iCs/>
                <w:sz w:val="20"/>
                <w:szCs w:val="20"/>
              </w:rPr>
              <w:t>Značajne</w:t>
            </w:r>
          </w:p>
        </w:tc>
        <w:tc>
          <w:tcPr>
            <w:tcW w:w="3352" w:type="dxa"/>
            <w:vAlign w:val="center"/>
          </w:tcPr>
          <w:p w14:paraId="01726027" w14:textId="77777777" w:rsidR="000A00BD" w:rsidRPr="00990241" w:rsidRDefault="000A00BD" w:rsidP="002D2EC1">
            <w:pPr>
              <w:pStyle w:val="Bezproreda2"/>
              <w:jc w:val="center"/>
              <w:rPr>
                <w:iCs/>
                <w:sz w:val="20"/>
                <w:szCs w:val="20"/>
              </w:rPr>
            </w:pPr>
            <w:r w:rsidRPr="00990241">
              <w:rPr>
                <w:iCs/>
                <w:sz w:val="20"/>
                <w:szCs w:val="20"/>
              </w:rPr>
              <w:t>15-25 %</w:t>
            </w:r>
          </w:p>
        </w:tc>
        <w:tc>
          <w:tcPr>
            <w:tcW w:w="1276" w:type="dxa"/>
            <w:shd w:val="clear" w:color="auto" w:fill="FFC000"/>
          </w:tcPr>
          <w:p w14:paraId="1BDF61AF" w14:textId="77777777" w:rsidR="000A00BD" w:rsidRPr="00990241" w:rsidRDefault="000A00BD" w:rsidP="008D6A43">
            <w:pPr>
              <w:pStyle w:val="Bezproreda2"/>
              <w:jc w:val="center"/>
              <w:rPr>
                <w:iCs/>
                <w:sz w:val="20"/>
                <w:szCs w:val="20"/>
              </w:rPr>
            </w:pPr>
          </w:p>
        </w:tc>
      </w:tr>
      <w:tr w:rsidR="000A00BD" w:rsidRPr="00990241" w14:paraId="77AD9A8D" w14:textId="77777777" w:rsidTr="00990241">
        <w:trPr>
          <w:trHeight w:val="278"/>
        </w:trPr>
        <w:tc>
          <w:tcPr>
            <w:tcW w:w="1161" w:type="dxa"/>
            <w:shd w:val="clear" w:color="auto" w:fill="FF0000"/>
            <w:vAlign w:val="center"/>
          </w:tcPr>
          <w:p w14:paraId="6AF8041C" w14:textId="77777777" w:rsidR="000A00BD" w:rsidRPr="00990241" w:rsidRDefault="000A00BD" w:rsidP="00990241">
            <w:pPr>
              <w:pStyle w:val="Bezproreda2"/>
              <w:rPr>
                <w:b/>
                <w:iCs/>
                <w:sz w:val="20"/>
                <w:szCs w:val="20"/>
              </w:rPr>
            </w:pPr>
            <w:r w:rsidRPr="00990241">
              <w:rPr>
                <w:b/>
                <w:iCs/>
                <w:sz w:val="20"/>
                <w:szCs w:val="20"/>
              </w:rPr>
              <w:t>5</w:t>
            </w:r>
          </w:p>
        </w:tc>
        <w:tc>
          <w:tcPr>
            <w:tcW w:w="1407" w:type="dxa"/>
            <w:shd w:val="clear" w:color="auto" w:fill="FF0000"/>
          </w:tcPr>
          <w:p w14:paraId="47C298D0" w14:textId="77777777" w:rsidR="000A00BD" w:rsidRPr="00990241" w:rsidRDefault="000A00BD" w:rsidP="00990241">
            <w:pPr>
              <w:pStyle w:val="Bezproreda2"/>
              <w:rPr>
                <w:iCs/>
                <w:sz w:val="20"/>
                <w:szCs w:val="20"/>
              </w:rPr>
            </w:pPr>
            <w:r w:rsidRPr="00990241">
              <w:rPr>
                <w:iCs/>
                <w:sz w:val="20"/>
                <w:szCs w:val="20"/>
              </w:rPr>
              <w:t>Katastrofalne</w:t>
            </w:r>
          </w:p>
        </w:tc>
        <w:tc>
          <w:tcPr>
            <w:tcW w:w="3352" w:type="dxa"/>
            <w:vAlign w:val="center"/>
          </w:tcPr>
          <w:p w14:paraId="0F6D3A1C" w14:textId="77777777" w:rsidR="000A00BD" w:rsidRPr="00990241" w:rsidRDefault="000A00BD" w:rsidP="002D2EC1">
            <w:pPr>
              <w:pStyle w:val="Bezproreda2"/>
              <w:jc w:val="center"/>
              <w:rPr>
                <w:iCs/>
                <w:sz w:val="20"/>
                <w:szCs w:val="20"/>
              </w:rPr>
            </w:pPr>
            <w:r w:rsidRPr="00990241">
              <w:rPr>
                <w:iCs/>
                <w:sz w:val="20"/>
                <w:szCs w:val="20"/>
              </w:rPr>
              <w:t>&gt;25 %</w:t>
            </w:r>
          </w:p>
        </w:tc>
        <w:tc>
          <w:tcPr>
            <w:tcW w:w="1276" w:type="dxa"/>
            <w:shd w:val="clear" w:color="auto" w:fill="FF0000"/>
          </w:tcPr>
          <w:p w14:paraId="6C5AEFC7" w14:textId="77777777" w:rsidR="000A00BD" w:rsidRPr="00990241" w:rsidRDefault="000A00BD" w:rsidP="008D6A43">
            <w:pPr>
              <w:pStyle w:val="Bezproreda2"/>
              <w:jc w:val="center"/>
              <w:rPr>
                <w:b/>
                <w:iCs/>
                <w:sz w:val="20"/>
                <w:szCs w:val="20"/>
              </w:rPr>
            </w:pPr>
          </w:p>
        </w:tc>
      </w:tr>
    </w:tbl>
    <w:p w14:paraId="10F5BC80" w14:textId="77777777" w:rsidR="000A00BD" w:rsidRDefault="000A00BD" w:rsidP="000A00BD">
      <w:pPr>
        <w:pStyle w:val="Naslov5"/>
        <w:keepNext w:val="0"/>
        <w:keepLines w:val="0"/>
        <w:numPr>
          <w:ilvl w:val="4"/>
          <w:numId w:val="1"/>
        </w:numPr>
        <w:tabs>
          <w:tab w:val="num" w:pos="1701"/>
        </w:tabs>
        <w:spacing w:before="240" w:after="60"/>
        <w:ind w:left="1701" w:hanging="1134"/>
      </w:pPr>
      <w:bookmarkStart w:id="878" w:name="_Toc517364507"/>
      <w:bookmarkStart w:id="879" w:name="_Toc517364821"/>
      <w:bookmarkStart w:id="880" w:name="_Toc517365322"/>
      <w:bookmarkStart w:id="881" w:name="_Toc517447617"/>
      <w:bookmarkStart w:id="882" w:name="_Toc517463245"/>
      <w:bookmarkStart w:id="883" w:name="_Toc517463693"/>
      <w:bookmarkStart w:id="884" w:name="_Toc518288471"/>
      <w:bookmarkStart w:id="885" w:name="_Toc518288704"/>
      <w:bookmarkStart w:id="886" w:name="_Toc518289023"/>
      <w:bookmarkStart w:id="887" w:name="_Toc522655297"/>
      <w:bookmarkStart w:id="888" w:name="_Toc522655447"/>
      <w:bookmarkStart w:id="889" w:name="_Toc522692528"/>
      <w:r w:rsidRPr="00BA1B80">
        <w:t>Društvena stabilnost i politika</w:t>
      </w:r>
      <w:bookmarkEnd w:id="878"/>
      <w:bookmarkEnd w:id="879"/>
      <w:bookmarkEnd w:id="880"/>
      <w:bookmarkEnd w:id="881"/>
      <w:bookmarkEnd w:id="882"/>
      <w:bookmarkEnd w:id="883"/>
      <w:bookmarkEnd w:id="884"/>
      <w:bookmarkEnd w:id="885"/>
      <w:bookmarkEnd w:id="886"/>
      <w:bookmarkEnd w:id="887"/>
      <w:bookmarkEnd w:id="888"/>
      <w:bookmarkEnd w:id="889"/>
    </w:p>
    <w:p w14:paraId="3E4D3B3D" w14:textId="77777777" w:rsidR="000A00BD" w:rsidRDefault="000A00BD" w:rsidP="000A00BD">
      <w:pPr>
        <w:pStyle w:val="Bezproreda"/>
      </w:pPr>
      <w:r>
        <w:t>Posljedice za Društvenu stabilnost i politiku iskazuju se u materijalnoj šteti i to:</w:t>
      </w:r>
    </w:p>
    <w:p w14:paraId="33E66A9A" w14:textId="475CD7AB" w:rsidR="000A00BD" w:rsidRPr="00C1144E" w:rsidRDefault="000A00BD" w:rsidP="005F33B1">
      <w:pPr>
        <w:pStyle w:val="Bezproreda"/>
        <w:numPr>
          <w:ilvl w:val="0"/>
          <w:numId w:val="61"/>
        </w:numPr>
      </w:pPr>
      <w:r>
        <w:t xml:space="preserve">štete na </w:t>
      </w:r>
      <w:r w:rsidRPr="00BA1B80">
        <w:rPr>
          <w:b/>
        </w:rPr>
        <w:t>kritičnoj infrastrukturi</w:t>
      </w:r>
      <w:r>
        <w:t xml:space="preserve"> -procijenjena šteta na promet uslijed akcidenta s opasnom tvari bila bi malene i kretala bi se između </w:t>
      </w:r>
      <w:r w:rsidR="00D807B6">
        <w:t>1</w:t>
      </w:r>
      <w:r>
        <w:t xml:space="preserve"> i </w:t>
      </w:r>
      <w:r w:rsidR="00D807B6">
        <w:t>5</w:t>
      </w:r>
      <w:r>
        <w:t xml:space="preserve">% godišnjeg proračuna, odnosno </w:t>
      </w:r>
      <w:r w:rsidRPr="001E6E91">
        <w:t>između</w:t>
      </w:r>
      <w:r w:rsidR="00E65FC3">
        <w:t xml:space="preserve"> </w:t>
      </w:r>
      <w:r w:rsidR="00D807B6">
        <w:t>153 860 €</w:t>
      </w:r>
      <w:r>
        <w:t xml:space="preserve"> i</w:t>
      </w:r>
      <w:r w:rsidR="008D6A43">
        <w:t xml:space="preserve"> </w:t>
      </w:r>
      <w:r w:rsidR="00D807B6">
        <w:t>769 300 €</w:t>
      </w:r>
      <w:r w:rsidRPr="001E6E91">
        <w:t>. Procjena posljedica</w:t>
      </w:r>
      <w:r w:rsidRPr="00C1144E">
        <w:t xml:space="preserve"> šteta na objekte kritične infrastrukture bile bi </w:t>
      </w:r>
      <w:r w:rsidR="00E65FC3">
        <w:rPr>
          <w:b/>
        </w:rPr>
        <w:t>malene</w:t>
      </w:r>
      <w:r>
        <w:t xml:space="preserve"> </w:t>
      </w:r>
      <w:r w:rsidRPr="00C1144E">
        <w:t xml:space="preserve">u odnosu na proračun Grada </w:t>
      </w:r>
      <w:r w:rsidR="00E65FC3">
        <w:t>Ploč</w:t>
      </w:r>
      <w:r w:rsidR="00006BD1">
        <w:t>a</w:t>
      </w:r>
      <w:r w:rsidRPr="00C1144E">
        <w:t xml:space="preserve">. </w:t>
      </w:r>
    </w:p>
    <w:p w14:paraId="29946ED0" w14:textId="77777777" w:rsidR="00990241" w:rsidRPr="00990241" w:rsidRDefault="00990241" w:rsidP="00990241">
      <w:pPr>
        <w:pStyle w:val="Bezproreda2"/>
      </w:pPr>
    </w:p>
    <w:p w14:paraId="3E6BE55F" w14:textId="0AD9828D" w:rsidR="000A00BD" w:rsidRPr="00990241" w:rsidRDefault="000A00BD" w:rsidP="00990241">
      <w:pPr>
        <w:pStyle w:val="Bezproreda2"/>
      </w:pPr>
      <w:r w:rsidRPr="00990241">
        <w:rPr>
          <w:iCs/>
          <w:sz w:val="20"/>
          <w:szCs w:val="20"/>
        </w:rPr>
        <w:lastRenderedPageBreak/>
        <w:t xml:space="preserve">              </w:t>
      </w:r>
      <w:r w:rsidR="00990241">
        <w:rPr>
          <w:iCs/>
          <w:sz w:val="20"/>
          <w:szCs w:val="20"/>
        </w:rPr>
        <w:t xml:space="preserve">  </w:t>
      </w:r>
      <w:r w:rsidRPr="00990241">
        <w:rPr>
          <w:iCs/>
          <w:sz w:val="20"/>
          <w:szCs w:val="20"/>
        </w:rPr>
        <w:t xml:space="preserve">   </w:t>
      </w:r>
      <w:r w:rsidR="00E31898">
        <w:rPr>
          <w:iCs/>
          <w:sz w:val="20"/>
          <w:szCs w:val="20"/>
        </w:rPr>
        <w:t>Tablica 1</w:t>
      </w:r>
      <w:r w:rsidR="00296042">
        <w:rPr>
          <w:iCs/>
          <w:sz w:val="20"/>
          <w:szCs w:val="20"/>
        </w:rPr>
        <w:t>92</w:t>
      </w:r>
      <w:r w:rsidRPr="00990241">
        <w:rPr>
          <w:iCs/>
          <w:sz w:val="20"/>
          <w:szCs w:val="20"/>
        </w:rPr>
        <w:t xml:space="preserve">:  Posljedice po društvenu sigurnost i politiku-štete na kritičnoj infrastrukturi </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0A00BD" w:rsidRPr="00990241" w14:paraId="01335FE5" w14:textId="77777777" w:rsidTr="00990241">
        <w:trPr>
          <w:trHeight w:val="248"/>
        </w:trPr>
        <w:tc>
          <w:tcPr>
            <w:tcW w:w="7196" w:type="dxa"/>
            <w:gridSpan w:val="4"/>
            <w:shd w:val="clear" w:color="auto" w:fill="BDD6EE"/>
            <w:vAlign w:val="center"/>
          </w:tcPr>
          <w:p w14:paraId="4C4B561C" w14:textId="77777777" w:rsidR="000A00BD" w:rsidRPr="00990241" w:rsidRDefault="000A00BD" w:rsidP="00990241">
            <w:pPr>
              <w:pStyle w:val="Bezproreda2"/>
              <w:rPr>
                <w:b/>
                <w:iCs/>
                <w:sz w:val="20"/>
                <w:szCs w:val="20"/>
              </w:rPr>
            </w:pPr>
            <w:r w:rsidRPr="00990241">
              <w:rPr>
                <w:b/>
                <w:iCs/>
                <w:sz w:val="20"/>
                <w:szCs w:val="20"/>
              </w:rPr>
              <w:t>Posljedice nakritičnu infrastrukturu</w:t>
            </w:r>
          </w:p>
        </w:tc>
      </w:tr>
      <w:tr w:rsidR="000A00BD" w:rsidRPr="00990241" w14:paraId="6B7566B3" w14:textId="77777777" w:rsidTr="00990241">
        <w:trPr>
          <w:trHeight w:val="467"/>
        </w:trPr>
        <w:tc>
          <w:tcPr>
            <w:tcW w:w="1161" w:type="dxa"/>
            <w:shd w:val="clear" w:color="auto" w:fill="BDD6EE"/>
            <w:vAlign w:val="center"/>
          </w:tcPr>
          <w:p w14:paraId="2AF28100" w14:textId="77777777" w:rsidR="000A00BD" w:rsidRPr="00990241" w:rsidRDefault="000A00BD" w:rsidP="00990241">
            <w:pPr>
              <w:pStyle w:val="Bezproreda2"/>
              <w:rPr>
                <w:b/>
                <w:iCs/>
                <w:sz w:val="20"/>
                <w:szCs w:val="20"/>
              </w:rPr>
            </w:pPr>
            <w:r w:rsidRPr="00990241">
              <w:rPr>
                <w:b/>
                <w:iCs/>
                <w:sz w:val="20"/>
                <w:szCs w:val="20"/>
              </w:rPr>
              <w:t>Kategorija</w:t>
            </w:r>
          </w:p>
          <w:p w14:paraId="344BA84E" w14:textId="77777777" w:rsidR="000A00BD" w:rsidRPr="00990241" w:rsidRDefault="000A00BD" w:rsidP="00990241">
            <w:pPr>
              <w:pStyle w:val="Bezproreda2"/>
              <w:rPr>
                <w:b/>
                <w:iCs/>
                <w:sz w:val="20"/>
                <w:szCs w:val="20"/>
              </w:rPr>
            </w:pPr>
          </w:p>
        </w:tc>
        <w:tc>
          <w:tcPr>
            <w:tcW w:w="1407" w:type="dxa"/>
            <w:shd w:val="clear" w:color="auto" w:fill="BDD6EE"/>
          </w:tcPr>
          <w:p w14:paraId="55848C5E" w14:textId="77777777" w:rsidR="000A00BD" w:rsidRPr="00990241" w:rsidRDefault="000A00BD" w:rsidP="00990241">
            <w:pPr>
              <w:pStyle w:val="Bezproreda2"/>
              <w:rPr>
                <w:b/>
                <w:iCs/>
                <w:sz w:val="20"/>
                <w:szCs w:val="20"/>
              </w:rPr>
            </w:pPr>
            <w:r w:rsidRPr="00990241">
              <w:rPr>
                <w:b/>
                <w:iCs/>
                <w:sz w:val="20"/>
                <w:szCs w:val="20"/>
              </w:rPr>
              <w:t>Posljedice</w:t>
            </w:r>
          </w:p>
        </w:tc>
        <w:tc>
          <w:tcPr>
            <w:tcW w:w="3352" w:type="dxa"/>
            <w:shd w:val="clear" w:color="auto" w:fill="BDD6EE"/>
            <w:vAlign w:val="center"/>
          </w:tcPr>
          <w:p w14:paraId="5909D40B" w14:textId="77777777" w:rsidR="000A00BD" w:rsidRPr="00990241" w:rsidRDefault="000A00BD" w:rsidP="00990241">
            <w:pPr>
              <w:pStyle w:val="Bezproreda2"/>
              <w:rPr>
                <w:b/>
                <w:iCs/>
                <w:sz w:val="20"/>
                <w:szCs w:val="20"/>
              </w:rPr>
            </w:pPr>
            <w:r w:rsidRPr="00990241">
              <w:rPr>
                <w:b/>
                <w:iCs/>
                <w:sz w:val="20"/>
                <w:szCs w:val="20"/>
              </w:rPr>
              <w:t>Kriterij štete u % proračuna JLS</w:t>
            </w:r>
          </w:p>
        </w:tc>
        <w:tc>
          <w:tcPr>
            <w:tcW w:w="1276" w:type="dxa"/>
            <w:shd w:val="clear" w:color="auto" w:fill="BDD6EE"/>
          </w:tcPr>
          <w:p w14:paraId="69187CB7" w14:textId="77777777" w:rsidR="000A00BD" w:rsidRPr="00990241" w:rsidRDefault="000A00BD" w:rsidP="00990241">
            <w:pPr>
              <w:pStyle w:val="Bezproreda2"/>
              <w:rPr>
                <w:b/>
                <w:iCs/>
                <w:sz w:val="20"/>
                <w:szCs w:val="20"/>
              </w:rPr>
            </w:pPr>
            <w:r w:rsidRPr="00990241">
              <w:rPr>
                <w:b/>
                <w:iCs/>
                <w:sz w:val="20"/>
                <w:szCs w:val="20"/>
              </w:rPr>
              <w:t>odabrano</w:t>
            </w:r>
          </w:p>
        </w:tc>
      </w:tr>
      <w:tr w:rsidR="000A00BD" w:rsidRPr="00990241" w14:paraId="3A6930E1" w14:textId="77777777" w:rsidTr="00990241">
        <w:trPr>
          <w:trHeight w:val="263"/>
        </w:trPr>
        <w:tc>
          <w:tcPr>
            <w:tcW w:w="1161" w:type="dxa"/>
            <w:shd w:val="clear" w:color="auto" w:fill="B17ED8"/>
            <w:vAlign w:val="center"/>
          </w:tcPr>
          <w:p w14:paraId="11F1C24A" w14:textId="77777777" w:rsidR="000A00BD" w:rsidRPr="00990241" w:rsidRDefault="000A00BD" w:rsidP="00990241">
            <w:pPr>
              <w:pStyle w:val="Bezproreda2"/>
              <w:jc w:val="center"/>
              <w:rPr>
                <w:b/>
                <w:iCs/>
                <w:sz w:val="20"/>
                <w:szCs w:val="20"/>
              </w:rPr>
            </w:pPr>
            <w:r w:rsidRPr="00990241">
              <w:rPr>
                <w:b/>
                <w:iCs/>
                <w:sz w:val="20"/>
                <w:szCs w:val="20"/>
              </w:rPr>
              <w:t>1</w:t>
            </w:r>
          </w:p>
        </w:tc>
        <w:tc>
          <w:tcPr>
            <w:tcW w:w="1407" w:type="dxa"/>
            <w:shd w:val="clear" w:color="auto" w:fill="B17ED8"/>
          </w:tcPr>
          <w:p w14:paraId="02B73BAC" w14:textId="77777777" w:rsidR="000A00BD" w:rsidRPr="00990241" w:rsidRDefault="000A00BD" w:rsidP="00990241">
            <w:pPr>
              <w:pStyle w:val="Bezproreda2"/>
              <w:rPr>
                <w:iCs/>
                <w:sz w:val="20"/>
                <w:szCs w:val="20"/>
              </w:rPr>
            </w:pPr>
            <w:r w:rsidRPr="00990241">
              <w:rPr>
                <w:iCs/>
                <w:sz w:val="20"/>
                <w:szCs w:val="20"/>
              </w:rPr>
              <w:t>Neznatne</w:t>
            </w:r>
          </w:p>
        </w:tc>
        <w:tc>
          <w:tcPr>
            <w:tcW w:w="3352" w:type="dxa"/>
            <w:vAlign w:val="center"/>
          </w:tcPr>
          <w:p w14:paraId="4A78DE18" w14:textId="77777777" w:rsidR="000A00BD" w:rsidRPr="00990241" w:rsidRDefault="000A00BD" w:rsidP="002D2EC1">
            <w:pPr>
              <w:pStyle w:val="Bezproreda2"/>
              <w:jc w:val="center"/>
              <w:rPr>
                <w:iCs/>
                <w:sz w:val="20"/>
                <w:szCs w:val="20"/>
              </w:rPr>
            </w:pPr>
            <w:r w:rsidRPr="00990241">
              <w:rPr>
                <w:iCs/>
                <w:sz w:val="20"/>
                <w:szCs w:val="20"/>
              </w:rPr>
              <w:t>0,5-1 %</w:t>
            </w:r>
          </w:p>
        </w:tc>
        <w:tc>
          <w:tcPr>
            <w:tcW w:w="1276" w:type="dxa"/>
            <w:shd w:val="clear" w:color="auto" w:fill="B17ED8"/>
          </w:tcPr>
          <w:p w14:paraId="19ED29CC" w14:textId="77777777" w:rsidR="000A00BD" w:rsidRPr="00990241" w:rsidRDefault="000A00BD" w:rsidP="00990241">
            <w:pPr>
              <w:pStyle w:val="Bezproreda2"/>
              <w:jc w:val="center"/>
              <w:rPr>
                <w:b/>
                <w:iCs/>
                <w:sz w:val="20"/>
                <w:szCs w:val="20"/>
              </w:rPr>
            </w:pPr>
          </w:p>
        </w:tc>
      </w:tr>
      <w:tr w:rsidR="000A00BD" w:rsidRPr="00990241" w14:paraId="63C6E7E7" w14:textId="77777777" w:rsidTr="00990241">
        <w:trPr>
          <w:trHeight w:val="280"/>
        </w:trPr>
        <w:tc>
          <w:tcPr>
            <w:tcW w:w="1161" w:type="dxa"/>
            <w:shd w:val="clear" w:color="auto" w:fill="00B050"/>
            <w:vAlign w:val="center"/>
          </w:tcPr>
          <w:p w14:paraId="7085034C" w14:textId="77777777" w:rsidR="000A00BD" w:rsidRPr="00990241" w:rsidRDefault="000A00BD" w:rsidP="00990241">
            <w:pPr>
              <w:pStyle w:val="Bezproreda2"/>
              <w:jc w:val="center"/>
              <w:rPr>
                <w:b/>
                <w:iCs/>
                <w:sz w:val="20"/>
                <w:szCs w:val="20"/>
              </w:rPr>
            </w:pPr>
            <w:r w:rsidRPr="00990241">
              <w:rPr>
                <w:b/>
                <w:iCs/>
                <w:sz w:val="20"/>
                <w:szCs w:val="20"/>
              </w:rPr>
              <w:t>2</w:t>
            </w:r>
          </w:p>
        </w:tc>
        <w:tc>
          <w:tcPr>
            <w:tcW w:w="1407" w:type="dxa"/>
            <w:shd w:val="clear" w:color="auto" w:fill="00B050"/>
          </w:tcPr>
          <w:p w14:paraId="39DC7977" w14:textId="77777777" w:rsidR="000A00BD" w:rsidRPr="00990241" w:rsidRDefault="000A00BD" w:rsidP="00990241">
            <w:pPr>
              <w:pStyle w:val="Bezproreda2"/>
              <w:rPr>
                <w:iCs/>
                <w:sz w:val="20"/>
                <w:szCs w:val="20"/>
              </w:rPr>
            </w:pPr>
            <w:r w:rsidRPr="00990241">
              <w:rPr>
                <w:iCs/>
                <w:sz w:val="20"/>
                <w:szCs w:val="20"/>
              </w:rPr>
              <w:t>Malene</w:t>
            </w:r>
          </w:p>
        </w:tc>
        <w:tc>
          <w:tcPr>
            <w:tcW w:w="3352" w:type="dxa"/>
            <w:vAlign w:val="center"/>
          </w:tcPr>
          <w:p w14:paraId="5A2C91A3" w14:textId="77777777" w:rsidR="000A00BD" w:rsidRPr="00990241" w:rsidRDefault="000A00BD" w:rsidP="002D2EC1">
            <w:pPr>
              <w:pStyle w:val="Bezproreda2"/>
              <w:jc w:val="center"/>
              <w:rPr>
                <w:iCs/>
                <w:sz w:val="20"/>
                <w:szCs w:val="20"/>
              </w:rPr>
            </w:pPr>
            <w:r w:rsidRPr="00990241">
              <w:rPr>
                <w:iCs/>
                <w:sz w:val="20"/>
                <w:szCs w:val="20"/>
              </w:rPr>
              <w:t>1-5 %</w:t>
            </w:r>
          </w:p>
        </w:tc>
        <w:tc>
          <w:tcPr>
            <w:tcW w:w="1276" w:type="dxa"/>
            <w:shd w:val="clear" w:color="auto" w:fill="00B050"/>
          </w:tcPr>
          <w:p w14:paraId="7ADBF806" w14:textId="77777777" w:rsidR="000A00BD" w:rsidRPr="00990241" w:rsidRDefault="00E65FC3" w:rsidP="00990241">
            <w:pPr>
              <w:pStyle w:val="Bezproreda2"/>
              <w:jc w:val="center"/>
              <w:rPr>
                <w:b/>
                <w:iCs/>
                <w:sz w:val="20"/>
                <w:szCs w:val="20"/>
              </w:rPr>
            </w:pPr>
            <w:r>
              <w:rPr>
                <w:b/>
                <w:iCs/>
                <w:sz w:val="20"/>
                <w:szCs w:val="20"/>
              </w:rPr>
              <w:t>X</w:t>
            </w:r>
          </w:p>
        </w:tc>
      </w:tr>
      <w:tr w:rsidR="000A00BD" w:rsidRPr="00990241" w14:paraId="56CBDD2B" w14:textId="77777777" w:rsidTr="00990241">
        <w:trPr>
          <w:trHeight w:val="269"/>
        </w:trPr>
        <w:tc>
          <w:tcPr>
            <w:tcW w:w="1161" w:type="dxa"/>
            <w:shd w:val="clear" w:color="auto" w:fill="FFFF00"/>
            <w:vAlign w:val="center"/>
          </w:tcPr>
          <w:p w14:paraId="60BB6E25" w14:textId="77777777" w:rsidR="000A00BD" w:rsidRPr="00990241" w:rsidRDefault="000A00BD" w:rsidP="00990241">
            <w:pPr>
              <w:pStyle w:val="Bezproreda2"/>
              <w:jc w:val="center"/>
              <w:rPr>
                <w:b/>
                <w:iCs/>
                <w:sz w:val="20"/>
                <w:szCs w:val="20"/>
              </w:rPr>
            </w:pPr>
            <w:r w:rsidRPr="00990241">
              <w:rPr>
                <w:b/>
                <w:iCs/>
                <w:sz w:val="20"/>
                <w:szCs w:val="20"/>
              </w:rPr>
              <w:t>3</w:t>
            </w:r>
          </w:p>
        </w:tc>
        <w:tc>
          <w:tcPr>
            <w:tcW w:w="1407" w:type="dxa"/>
            <w:shd w:val="clear" w:color="auto" w:fill="FFFF00"/>
          </w:tcPr>
          <w:p w14:paraId="117D6A7E" w14:textId="77777777" w:rsidR="000A00BD" w:rsidRPr="00990241" w:rsidRDefault="000A00BD" w:rsidP="00990241">
            <w:pPr>
              <w:pStyle w:val="Bezproreda2"/>
              <w:rPr>
                <w:iCs/>
                <w:sz w:val="20"/>
                <w:szCs w:val="20"/>
              </w:rPr>
            </w:pPr>
            <w:r w:rsidRPr="00990241">
              <w:rPr>
                <w:iCs/>
                <w:sz w:val="20"/>
                <w:szCs w:val="20"/>
              </w:rPr>
              <w:t>Umjerene</w:t>
            </w:r>
          </w:p>
        </w:tc>
        <w:tc>
          <w:tcPr>
            <w:tcW w:w="3352" w:type="dxa"/>
            <w:vAlign w:val="center"/>
          </w:tcPr>
          <w:p w14:paraId="136B3094" w14:textId="77777777" w:rsidR="000A00BD" w:rsidRPr="00990241" w:rsidRDefault="000A00BD" w:rsidP="002D2EC1">
            <w:pPr>
              <w:pStyle w:val="Bezproreda2"/>
              <w:jc w:val="center"/>
              <w:rPr>
                <w:iCs/>
                <w:sz w:val="20"/>
                <w:szCs w:val="20"/>
              </w:rPr>
            </w:pPr>
            <w:r w:rsidRPr="00990241">
              <w:rPr>
                <w:iCs/>
                <w:sz w:val="20"/>
                <w:szCs w:val="20"/>
              </w:rPr>
              <w:t>5-15 %</w:t>
            </w:r>
          </w:p>
        </w:tc>
        <w:tc>
          <w:tcPr>
            <w:tcW w:w="1276" w:type="dxa"/>
            <w:shd w:val="clear" w:color="auto" w:fill="FFFF00"/>
          </w:tcPr>
          <w:p w14:paraId="12335836" w14:textId="77777777" w:rsidR="000A00BD" w:rsidRPr="00990241" w:rsidRDefault="000A00BD" w:rsidP="00990241">
            <w:pPr>
              <w:pStyle w:val="Bezproreda2"/>
              <w:jc w:val="center"/>
              <w:rPr>
                <w:b/>
                <w:iCs/>
                <w:sz w:val="20"/>
                <w:szCs w:val="20"/>
              </w:rPr>
            </w:pPr>
          </w:p>
        </w:tc>
      </w:tr>
      <w:tr w:rsidR="000A00BD" w:rsidRPr="00990241" w14:paraId="789825A9" w14:textId="77777777" w:rsidTr="00990241">
        <w:trPr>
          <w:trHeight w:val="274"/>
        </w:trPr>
        <w:tc>
          <w:tcPr>
            <w:tcW w:w="1161" w:type="dxa"/>
            <w:shd w:val="clear" w:color="auto" w:fill="FFC000"/>
            <w:vAlign w:val="center"/>
          </w:tcPr>
          <w:p w14:paraId="65F09462" w14:textId="77777777" w:rsidR="000A00BD" w:rsidRPr="00990241" w:rsidRDefault="000A00BD" w:rsidP="00990241">
            <w:pPr>
              <w:pStyle w:val="Bezproreda2"/>
              <w:jc w:val="center"/>
              <w:rPr>
                <w:b/>
                <w:iCs/>
                <w:sz w:val="20"/>
                <w:szCs w:val="20"/>
              </w:rPr>
            </w:pPr>
            <w:r w:rsidRPr="00990241">
              <w:rPr>
                <w:b/>
                <w:iCs/>
                <w:sz w:val="20"/>
                <w:szCs w:val="20"/>
              </w:rPr>
              <w:t>4</w:t>
            </w:r>
          </w:p>
        </w:tc>
        <w:tc>
          <w:tcPr>
            <w:tcW w:w="1407" w:type="dxa"/>
            <w:shd w:val="clear" w:color="auto" w:fill="FFC000"/>
          </w:tcPr>
          <w:p w14:paraId="597964AB" w14:textId="77777777" w:rsidR="000A00BD" w:rsidRPr="00990241" w:rsidRDefault="000A00BD" w:rsidP="00990241">
            <w:pPr>
              <w:pStyle w:val="Bezproreda2"/>
              <w:rPr>
                <w:iCs/>
                <w:sz w:val="20"/>
                <w:szCs w:val="20"/>
              </w:rPr>
            </w:pPr>
            <w:r w:rsidRPr="00990241">
              <w:rPr>
                <w:iCs/>
                <w:sz w:val="20"/>
                <w:szCs w:val="20"/>
              </w:rPr>
              <w:t>Značajne</w:t>
            </w:r>
          </w:p>
        </w:tc>
        <w:tc>
          <w:tcPr>
            <w:tcW w:w="3352" w:type="dxa"/>
            <w:vAlign w:val="center"/>
          </w:tcPr>
          <w:p w14:paraId="2117D1A2" w14:textId="77777777" w:rsidR="000A00BD" w:rsidRPr="00990241" w:rsidRDefault="000A00BD" w:rsidP="002D2EC1">
            <w:pPr>
              <w:pStyle w:val="Bezproreda2"/>
              <w:jc w:val="center"/>
              <w:rPr>
                <w:iCs/>
                <w:sz w:val="20"/>
                <w:szCs w:val="20"/>
              </w:rPr>
            </w:pPr>
            <w:r w:rsidRPr="00990241">
              <w:rPr>
                <w:iCs/>
                <w:sz w:val="20"/>
                <w:szCs w:val="20"/>
              </w:rPr>
              <w:t>15-25 %</w:t>
            </w:r>
          </w:p>
        </w:tc>
        <w:tc>
          <w:tcPr>
            <w:tcW w:w="1276" w:type="dxa"/>
            <w:shd w:val="clear" w:color="auto" w:fill="FFC000"/>
          </w:tcPr>
          <w:p w14:paraId="29D201B4" w14:textId="77777777" w:rsidR="000A00BD" w:rsidRPr="00990241" w:rsidRDefault="000A00BD" w:rsidP="00990241">
            <w:pPr>
              <w:pStyle w:val="Bezproreda2"/>
              <w:jc w:val="center"/>
              <w:rPr>
                <w:iCs/>
                <w:sz w:val="20"/>
                <w:szCs w:val="20"/>
              </w:rPr>
            </w:pPr>
          </w:p>
        </w:tc>
      </w:tr>
      <w:tr w:rsidR="000A00BD" w:rsidRPr="00990241" w14:paraId="1A05CFEA" w14:textId="77777777" w:rsidTr="00990241">
        <w:trPr>
          <w:trHeight w:val="278"/>
        </w:trPr>
        <w:tc>
          <w:tcPr>
            <w:tcW w:w="1161" w:type="dxa"/>
            <w:shd w:val="clear" w:color="auto" w:fill="FF0000"/>
            <w:vAlign w:val="center"/>
          </w:tcPr>
          <w:p w14:paraId="7FE9CB56" w14:textId="77777777" w:rsidR="000A00BD" w:rsidRPr="00990241" w:rsidRDefault="000A00BD" w:rsidP="00990241">
            <w:pPr>
              <w:pStyle w:val="Bezproreda2"/>
              <w:jc w:val="center"/>
              <w:rPr>
                <w:b/>
                <w:iCs/>
                <w:sz w:val="20"/>
                <w:szCs w:val="20"/>
              </w:rPr>
            </w:pPr>
            <w:r w:rsidRPr="00990241">
              <w:rPr>
                <w:b/>
                <w:iCs/>
                <w:sz w:val="20"/>
                <w:szCs w:val="20"/>
              </w:rPr>
              <w:t>5</w:t>
            </w:r>
          </w:p>
        </w:tc>
        <w:tc>
          <w:tcPr>
            <w:tcW w:w="1407" w:type="dxa"/>
            <w:shd w:val="clear" w:color="auto" w:fill="FF0000"/>
          </w:tcPr>
          <w:p w14:paraId="472AA7B0" w14:textId="77777777" w:rsidR="000A00BD" w:rsidRPr="00990241" w:rsidRDefault="000A00BD" w:rsidP="00990241">
            <w:pPr>
              <w:pStyle w:val="Bezproreda2"/>
              <w:rPr>
                <w:iCs/>
                <w:sz w:val="20"/>
                <w:szCs w:val="20"/>
              </w:rPr>
            </w:pPr>
            <w:r w:rsidRPr="00990241">
              <w:rPr>
                <w:iCs/>
                <w:sz w:val="20"/>
                <w:szCs w:val="20"/>
              </w:rPr>
              <w:t>Katastrofalne</w:t>
            </w:r>
          </w:p>
        </w:tc>
        <w:tc>
          <w:tcPr>
            <w:tcW w:w="3352" w:type="dxa"/>
            <w:vAlign w:val="center"/>
          </w:tcPr>
          <w:p w14:paraId="4A6FF81C" w14:textId="77777777" w:rsidR="000A00BD" w:rsidRPr="00990241" w:rsidRDefault="000A00BD" w:rsidP="002D2EC1">
            <w:pPr>
              <w:pStyle w:val="Bezproreda2"/>
              <w:jc w:val="center"/>
              <w:rPr>
                <w:iCs/>
                <w:sz w:val="20"/>
                <w:szCs w:val="20"/>
              </w:rPr>
            </w:pPr>
            <w:r w:rsidRPr="00990241">
              <w:rPr>
                <w:iCs/>
                <w:sz w:val="20"/>
                <w:szCs w:val="20"/>
              </w:rPr>
              <w:t>&gt;25 %</w:t>
            </w:r>
          </w:p>
        </w:tc>
        <w:tc>
          <w:tcPr>
            <w:tcW w:w="1276" w:type="dxa"/>
            <w:shd w:val="clear" w:color="auto" w:fill="FF0000"/>
          </w:tcPr>
          <w:p w14:paraId="448E1699" w14:textId="77777777" w:rsidR="000A00BD" w:rsidRPr="00990241" w:rsidRDefault="000A00BD" w:rsidP="00990241">
            <w:pPr>
              <w:pStyle w:val="Bezproreda2"/>
              <w:jc w:val="center"/>
              <w:rPr>
                <w:b/>
                <w:iCs/>
                <w:sz w:val="20"/>
                <w:szCs w:val="20"/>
              </w:rPr>
            </w:pPr>
          </w:p>
        </w:tc>
      </w:tr>
    </w:tbl>
    <w:p w14:paraId="6C05FFCC" w14:textId="77777777" w:rsidR="000A00BD" w:rsidRDefault="000A00BD" w:rsidP="000A00BD">
      <w:pPr>
        <w:pStyle w:val="Bezproreda"/>
      </w:pPr>
    </w:p>
    <w:p w14:paraId="3D33335D" w14:textId="48D1D582" w:rsidR="000A00BD" w:rsidRDefault="000A00BD" w:rsidP="005F33B1">
      <w:pPr>
        <w:pStyle w:val="Bezproreda"/>
        <w:numPr>
          <w:ilvl w:val="0"/>
          <w:numId w:val="61"/>
        </w:numPr>
      </w:pPr>
      <w:r>
        <w:t>Štete na ustanovama/</w:t>
      </w:r>
      <w:r w:rsidRPr="00BA1B80">
        <w:rPr>
          <w:b/>
        </w:rPr>
        <w:t>građevinama javnog i društvenog značaja</w:t>
      </w:r>
      <w:r>
        <w:t xml:space="preserve"> bile bi eventualno u slučaju akcidenta u samom centru naselja </w:t>
      </w:r>
      <w:r w:rsidR="00E65FC3">
        <w:t>Ploče</w:t>
      </w:r>
      <w:r>
        <w:t xml:space="preserve"> gdje se nalaze prostori Grada</w:t>
      </w:r>
      <w:r w:rsidR="00966092">
        <w:t xml:space="preserve"> Ploča</w:t>
      </w:r>
      <w:r>
        <w:t>.</w:t>
      </w:r>
    </w:p>
    <w:p w14:paraId="7046532B" w14:textId="61217818" w:rsidR="000A00BD" w:rsidRDefault="000A00BD" w:rsidP="000A00BD">
      <w:pPr>
        <w:pStyle w:val="Bezproreda"/>
        <w:ind w:left="709"/>
      </w:pPr>
      <w:r>
        <w:t xml:space="preserve">Procijenjena šteta na ustanovama od javnog i društvenog značaja uslijed akcidenta s opasnom tvari bila bi </w:t>
      </w:r>
      <w:r w:rsidRPr="00BA1B80">
        <w:rPr>
          <w:b/>
        </w:rPr>
        <w:t>neznatna</w:t>
      </w:r>
      <w:r>
        <w:t xml:space="preserve"> i kretala bi se između 0,5 i 1% godišnjeg proračuna, odnosno između </w:t>
      </w:r>
      <w:r w:rsidR="00D807B6">
        <w:t>76 930 € i 153 860 €</w:t>
      </w:r>
      <w:r w:rsidR="00D807B6" w:rsidRPr="001E6E91">
        <w:t>.</w:t>
      </w:r>
      <w:r w:rsidRPr="001E6E91">
        <w:t xml:space="preserve"> </w:t>
      </w:r>
    </w:p>
    <w:p w14:paraId="54F19766" w14:textId="77777777" w:rsidR="000A00BD" w:rsidRPr="00E769F0" w:rsidRDefault="000A00BD" w:rsidP="00E769F0">
      <w:pPr>
        <w:pStyle w:val="Bezproreda2"/>
      </w:pPr>
    </w:p>
    <w:p w14:paraId="534A0AC8" w14:textId="3DFBD6A5" w:rsidR="000A00BD" w:rsidRPr="00E769F0" w:rsidRDefault="000A00BD" w:rsidP="00E769F0">
      <w:pPr>
        <w:pStyle w:val="Bezproreda2"/>
      </w:pPr>
      <w:r w:rsidRPr="00E769F0">
        <w:rPr>
          <w:iCs/>
          <w:sz w:val="20"/>
          <w:szCs w:val="20"/>
        </w:rPr>
        <w:t xml:space="preserve">            </w:t>
      </w:r>
      <w:r w:rsidR="00E769F0">
        <w:rPr>
          <w:iCs/>
          <w:sz w:val="20"/>
          <w:szCs w:val="20"/>
        </w:rPr>
        <w:t xml:space="preserve"> </w:t>
      </w:r>
      <w:r w:rsidRPr="00E769F0">
        <w:rPr>
          <w:iCs/>
          <w:sz w:val="20"/>
          <w:szCs w:val="20"/>
        </w:rPr>
        <w:t xml:space="preserve">     </w:t>
      </w:r>
      <w:r w:rsidR="00E31898">
        <w:rPr>
          <w:iCs/>
          <w:sz w:val="20"/>
          <w:szCs w:val="20"/>
        </w:rPr>
        <w:t>Tablica 1</w:t>
      </w:r>
      <w:r w:rsidR="00296042">
        <w:rPr>
          <w:iCs/>
          <w:sz w:val="20"/>
          <w:szCs w:val="20"/>
        </w:rPr>
        <w:t>93</w:t>
      </w:r>
      <w:r w:rsidRPr="00E769F0">
        <w:rPr>
          <w:iCs/>
          <w:sz w:val="20"/>
          <w:szCs w:val="20"/>
        </w:rPr>
        <w:t xml:space="preserve">:  Posljedice po društvenu sigurnost i politiku-štete na građevinama od društvenog značaja </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07"/>
        <w:gridCol w:w="3352"/>
        <w:gridCol w:w="1276"/>
      </w:tblGrid>
      <w:tr w:rsidR="000A00BD" w:rsidRPr="00E769F0" w14:paraId="59891BDE" w14:textId="77777777" w:rsidTr="00990241">
        <w:trPr>
          <w:trHeight w:val="248"/>
        </w:trPr>
        <w:tc>
          <w:tcPr>
            <w:tcW w:w="7196" w:type="dxa"/>
            <w:gridSpan w:val="4"/>
            <w:shd w:val="clear" w:color="auto" w:fill="BDD6EE"/>
            <w:vAlign w:val="center"/>
          </w:tcPr>
          <w:p w14:paraId="5A8C759E" w14:textId="77777777" w:rsidR="000A00BD" w:rsidRPr="00E769F0" w:rsidRDefault="000A00BD" w:rsidP="00E769F0">
            <w:pPr>
              <w:pStyle w:val="Bezproreda2"/>
              <w:rPr>
                <w:b/>
                <w:iCs/>
                <w:sz w:val="20"/>
                <w:szCs w:val="20"/>
              </w:rPr>
            </w:pPr>
            <w:r w:rsidRPr="00E769F0">
              <w:rPr>
                <w:b/>
                <w:iCs/>
                <w:sz w:val="20"/>
                <w:szCs w:val="20"/>
              </w:rPr>
              <w:t>Posljedice na objekte javnog i društvenog značaja</w:t>
            </w:r>
          </w:p>
        </w:tc>
      </w:tr>
      <w:tr w:rsidR="000A00BD" w:rsidRPr="00E769F0" w14:paraId="212B8757" w14:textId="77777777" w:rsidTr="00990241">
        <w:trPr>
          <w:trHeight w:val="467"/>
        </w:trPr>
        <w:tc>
          <w:tcPr>
            <w:tcW w:w="1161" w:type="dxa"/>
            <w:shd w:val="clear" w:color="auto" w:fill="BDD6EE"/>
            <w:vAlign w:val="center"/>
          </w:tcPr>
          <w:p w14:paraId="7BFEFBF2" w14:textId="77777777" w:rsidR="000A00BD" w:rsidRPr="00E769F0" w:rsidRDefault="000A00BD" w:rsidP="00E769F0">
            <w:pPr>
              <w:pStyle w:val="Bezproreda2"/>
              <w:rPr>
                <w:b/>
                <w:iCs/>
                <w:sz w:val="20"/>
                <w:szCs w:val="20"/>
              </w:rPr>
            </w:pPr>
            <w:r w:rsidRPr="00E769F0">
              <w:rPr>
                <w:b/>
                <w:iCs/>
                <w:sz w:val="20"/>
                <w:szCs w:val="20"/>
              </w:rPr>
              <w:t>Kategorija</w:t>
            </w:r>
          </w:p>
          <w:p w14:paraId="00146D20" w14:textId="77777777" w:rsidR="000A00BD" w:rsidRPr="00E769F0" w:rsidRDefault="000A00BD" w:rsidP="00E769F0">
            <w:pPr>
              <w:pStyle w:val="Bezproreda2"/>
              <w:rPr>
                <w:b/>
                <w:iCs/>
                <w:sz w:val="20"/>
                <w:szCs w:val="20"/>
              </w:rPr>
            </w:pPr>
          </w:p>
        </w:tc>
        <w:tc>
          <w:tcPr>
            <w:tcW w:w="1407" w:type="dxa"/>
            <w:shd w:val="clear" w:color="auto" w:fill="BDD6EE"/>
          </w:tcPr>
          <w:p w14:paraId="2AAB21FE" w14:textId="77777777" w:rsidR="000A00BD" w:rsidRPr="00E769F0" w:rsidRDefault="000A00BD" w:rsidP="00E769F0">
            <w:pPr>
              <w:pStyle w:val="Bezproreda2"/>
              <w:rPr>
                <w:b/>
                <w:iCs/>
                <w:sz w:val="20"/>
                <w:szCs w:val="20"/>
              </w:rPr>
            </w:pPr>
            <w:r w:rsidRPr="00E769F0">
              <w:rPr>
                <w:b/>
                <w:iCs/>
                <w:sz w:val="20"/>
                <w:szCs w:val="20"/>
              </w:rPr>
              <w:t>Posljedice</w:t>
            </w:r>
          </w:p>
        </w:tc>
        <w:tc>
          <w:tcPr>
            <w:tcW w:w="3352" w:type="dxa"/>
            <w:shd w:val="clear" w:color="auto" w:fill="BDD6EE"/>
            <w:vAlign w:val="center"/>
          </w:tcPr>
          <w:p w14:paraId="0243DE0D" w14:textId="77777777" w:rsidR="000A00BD" w:rsidRPr="00E769F0" w:rsidRDefault="000A00BD" w:rsidP="00E769F0">
            <w:pPr>
              <w:pStyle w:val="Bezproreda2"/>
              <w:rPr>
                <w:b/>
                <w:iCs/>
                <w:sz w:val="20"/>
                <w:szCs w:val="20"/>
              </w:rPr>
            </w:pPr>
            <w:r w:rsidRPr="00E769F0">
              <w:rPr>
                <w:b/>
                <w:iCs/>
                <w:sz w:val="20"/>
                <w:szCs w:val="20"/>
              </w:rPr>
              <w:t>Kriterij štete u % proračuna JLS</w:t>
            </w:r>
          </w:p>
        </w:tc>
        <w:tc>
          <w:tcPr>
            <w:tcW w:w="1276" w:type="dxa"/>
            <w:shd w:val="clear" w:color="auto" w:fill="BDD6EE"/>
          </w:tcPr>
          <w:p w14:paraId="00AA527F" w14:textId="77777777" w:rsidR="000A00BD" w:rsidRPr="00E769F0" w:rsidRDefault="000A00BD" w:rsidP="00E769F0">
            <w:pPr>
              <w:pStyle w:val="Bezproreda2"/>
              <w:rPr>
                <w:b/>
                <w:iCs/>
                <w:sz w:val="20"/>
                <w:szCs w:val="20"/>
              </w:rPr>
            </w:pPr>
            <w:r w:rsidRPr="00E769F0">
              <w:rPr>
                <w:b/>
                <w:iCs/>
                <w:sz w:val="20"/>
                <w:szCs w:val="20"/>
              </w:rPr>
              <w:t>odabrano</w:t>
            </w:r>
          </w:p>
        </w:tc>
      </w:tr>
      <w:tr w:rsidR="000A00BD" w:rsidRPr="00E769F0" w14:paraId="0743C8E6" w14:textId="77777777" w:rsidTr="00990241">
        <w:trPr>
          <w:trHeight w:val="263"/>
        </w:trPr>
        <w:tc>
          <w:tcPr>
            <w:tcW w:w="1161" w:type="dxa"/>
            <w:shd w:val="clear" w:color="auto" w:fill="B17ED8"/>
            <w:vAlign w:val="center"/>
          </w:tcPr>
          <w:p w14:paraId="1DF3DDBB" w14:textId="77777777" w:rsidR="000A00BD" w:rsidRPr="00E769F0" w:rsidRDefault="000A00BD" w:rsidP="00E769F0">
            <w:pPr>
              <w:pStyle w:val="Bezproreda2"/>
              <w:jc w:val="center"/>
              <w:rPr>
                <w:b/>
                <w:iCs/>
                <w:sz w:val="20"/>
                <w:szCs w:val="20"/>
              </w:rPr>
            </w:pPr>
            <w:r w:rsidRPr="00E769F0">
              <w:rPr>
                <w:b/>
                <w:iCs/>
                <w:sz w:val="20"/>
                <w:szCs w:val="20"/>
              </w:rPr>
              <w:t>1</w:t>
            </w:r>
          </w:p>
        </w:tc>
        <w:tc>
          <w:tcPr>
            <w:tcW w:w="1407" w:type="dxa"/>
            <w:shd w:val="clear" w:color="auto" w:fill="B17ED8"/>
          </w:tcPr>
          <w:p w14:paraId="2F8E206B" w14:textId="77777777" w:rsidR="000A00BD" w:rsidRPr="00E769F0" w:rsidRDefault="000A00BD" w:rsidP="00E769F0">
            <w:pPr>
              <w:pStyle w:val="Bezproreda2"/>
              <w:rPr>
                <w:iCs/>
                <w:sz w:val="20"/>
                <w:szCs w:val="20"/>
              </w:rPr>
            </w:pPr>
            <w:r w:rsidRPr="00E769F0">
              <w:rPr>
                <w:iCs/>
                <w:sz w:val="20"/>
                <w:szCs w:val="20"/>
              </w:rPr>
              <w:t>Neznatne</w:t>
            </w:r>
          </w:p>
        </w:tc>
        <w:tc>
          <w:tcPr>
            <w:tcW w:w="3352" w:type="dxa"/>
            <w:vAlign w:val="center"/>
          </w:tcPr>
          <w:p w14:paraId="7A7E8405" w14:textId="77777777" w:rsidR="000A00BD" w:rsidRPr="00E769F0" w:rsidRDefault="000A00BD" w:rsidP="002D2EC1">
            <w:pPr>
              <w:pStyle w:val="Bezproreda2"/>
              <w:jc w:val="center"/>
              <w:rPr>
                <w:iCs/>
                <w:sz w:val="20"/>
                <w:szCs w:val="20"/>
              </w:rPr>
            </w:pPr>
            <w:r w:rsidRPr="00E769F0">
              <w:rPr>
                <w:iCs/>
                <w:sz w:val="20"/>
                <w:szCs w:val="20"/>
              </w:rPr>
              <w:t>0,5-1 %</w:t>
            </w:r>
          </w:p>
        </w:tc>
        <w:tc>
          <w:tcPr>
            <w:tcW w:w="1276" w:type="dxa"/>
            <w:shd w:val="clear" w:color="auto" w:fill="B17ED8"/>
          </w:tcPr>
          <w:p w14:paraId="629B9F86" w14:textId="77777777" w:rsidR="000A00BD" w:rsidRPr="00E769F0" w:rsidRDefault="000A00BD" w:rsidP="00E769F0">
            <w:pPr>
              <w:pStyle w:val="Bezproreda2"/>
              <w:jc w:val="center"/>
              <w:rPr>
                <w:b/>
                <w:iCs/>
                <w:sz w:val="20"/>
                <w:szCs w:val="20"/>
              </w:rPr>
            </w:pPr>
            <w:r w:rsidRPr="00E769F0">
              <w:rPr>
                <w:b/>
                <w:iCs/>
                <w:sz w:val="20"/>
                <w:szCs w:val="20"/>
              </w:rPr>
              <w:t>X</w:t>
            </w:r>
          </w:p>
        </w:tc>
      </w:tr>
      <w:tr w:rsidR="000A00BD" w:rsidRPr="00E769F0" w14:paraId="776C8404" w14:textId="77777777" w:rsidTr="00990241">
        <w:trPr>
          <w:trHeight w:val="280"/>
        </w:trPr>
        <w:tc>
          <w:tcPr>
            <w:tcW w:w="1161" w:type="dxa"/>
            <w:shd w:val="clear" w:color="auto" w:fill="00B050"/>
            <w:vAlign w:val="center"/>
          </w:tcPr>
          <w:p w14:paraId="4E7EE4A3" w14:textId="77777777" w:rsidR="000A00BD" w:rsidRPr="00E769F0" w:rsidRDefault="000A00BD" w:rsidP="00E769F0">
            <w:pPr>
              <w:pStyle w:val="Bezproreda2"/>
              <w:jc w:val="center"/>
              <w:rPr>
                <w:b/>
                <w:iCs/>
                <w:sz w:val="20"/>
                <w:szCs w:val="20"/>
              </w:rPr>
            </w:pPr>
            <w:r w:rsidRPr="00E769F0">
              <w:rPr>
                <w:b/>
                <w:iCs/>
                <w:sz w:val="20"/>
                <w:szCs w:val="20"/>
              </w:rPr>
              <w:t>2</w:t>
            </w:r>
          </w:p>
        </w:tc>
        <w:tc>
          <w:tcPr>
            <w:tcW w:w="1407" w:type="dxa"/>
            <w:shd w:val="clear" w:color="auto" w:fill="00B050"/>
          </w:tcPr>
          <w:p w14:paraId="75162D2F" w14:textId="77777777" w:rsidR="000A00BD" w:rsidRPr="00E769F0" w:rsidRDefault="000A00BD" w:rsidP="00E769F0">
            <w:pPr>
              <w:pStyle w:val="Bezproreda2"/>
              <w:rPr>
                <w:iCs/>
                <w:sz w:val="20"/>
                <w:szCs w:val="20"/>
              </w:rPr>
            </w:pPr>
            <w:r w:rsidRPr="00E769F0">
              <w:rPr>
                <w:iCs/>
                <w:sz w:val="20"/>
                <w:szCs w:val="20"/>
              </w:rPr>
              <w:t>Malene</w:t>
            </w:r>
          </w:p>
        </w:tc>
        <w:tc>
          <w:tcPr>
            <w:tcW w:w="3352" w:type="dxa"/>
            <w:vAlign w:val="center"/>
          </w:tcPr>
          <w:p w14:paraId="6ED05A75" w14:textId="77777777" w:rsidR="000A00BD" w:rsidRPr="00E769F0" w:rsidRDefault="000A00BD" w:rsidP="002D2EC1">
            <w:pPr>
              <w:pStyle w:val="Bezproreda2"/>
              <w:jc w:val="center"/>
              <w:rPr>
                <w:iCs/>
                <w:sz w:val="20"/>
                <w:szCs w:val="20"/>
              </w:rPr>
            </w:pPr>
            <w:r w:rsidRPr="00E769F0">
              <w:rPr>
                <w:iCs/>
                <w:sz w:val="20"/>
                <w:szCs w:val="20"/>
              </w:rPr>
              <w:t>1-5 %</w:t>
            </w:r>
          </w:p>
        </w:tc>
        <w:tc>
          <w:tcPr>
            <w:tcW w:w="1276" w:type="dxa"/>
            <w:shd w:val="clear" w:color="auto" w:fill="00B050"/>
          </w:tcPr>
          <w:p w14:paraId="4A2B3A68" w14:textId="77777777" w:rsidR="000A00BD" w:rsidRPr="00E769F0" w:rsidRDefault="000A00BD" w:rsidP="00E769F0">
            <w:pPr>
              <w:pStyle w:val="Bezproreda2"/>
              <w:jc w:val="center"/>
              <w:rPr>
                <w:b/>
                <w:iCs/>
                <w:sz w:val="20"/>
                <w:szCs w:val="20"/>
              </w:rPr>
            </w:pPr>
          </w:p>
        </w:tc>
      </w:tr>
      <w:tr w:rsidR="000A00BD" w:rsidRPr="00E769F0" w14:paraId="2873B69E" w14:textId="77777777" w:rsidTr="00990241">
        <w:trPr>
          <w:trHeight w:val="269"/>
        </w:trPr>
        <w:tc>
          <w:tcPr>
            <w:tcW w:w="1161" w:type="dxa"/>
            <w:shd w:val="clear" w:color="auto" w:fill="FFFF00"/>
            <w:vAlign w:val="center"/>
          </w:tcPr>
          <w:p w14:paraId="19117E4C" w14:textId="77777777" w:rsidR="000A00BD" w:rsidRPr="00E769F0" w:rsidRDefault="000A00BD" w:rsidP="00E769F0">
            <w:pPr>
              <w:pStyle w:val="Bezproreda2"/>
              <w:jc w:val="center"/>
              <w:rPr>
                <w:b/>
                <w:iCs/>
                <w:sz w:val="20"/>
                <w:szCs w:val="20"/>
              </w:rPr>
            </w:pPr>
            <w:r w:rsidRPr="00E769F0">
              <w:rPr>
                <w:b/>
                <w:iCs/>
                <w:sz w:val="20"/>
                <w:szCs w:val="20"/>
              </w:rPr>
              <w:t>3</w:t>
            </w:r>
          </w:p>
        </w:tc>
        <w:tc>
          <w:tcPr>
            <w:tcW w:w="1407" w:type="dxa"/>
            <w:shd w:val="clear" w:color="auto" w:fill="FFFF00"/>
          </w:tcPr>
          <w:p w14:paraId="4F26F25D" w14:textId="77777777" w:rsidR="000A00BD" w:rsidRPr="00E769F0" w:rsidRDefault="000A00BD" w:rsidP="00E769F0">
            <w:pPr>
              <w:pStyle w:val="Bezproreda2"/>
              <w:rPr>
                <w:iCs/>
                <w:sz w:val="20"/>
                <w:szCs w:val="20"/>
              </w:rPr>
            </w:pPr>
            <w:r w:rsidRPr="00E769F0">
              <w:rPr>
                <w:iCs/>
                <w:sz w:val="20"/>
                <w:szCs w:val="20"/>
              </w:rPr>
              <w:t>Umjerene</w:t>
            </w:r>
          </w:p>
        </w:tc>
        <w:tc>
          <w:tcPr>
            <w:tcW w:w="3352" w:type="dxa"/>
            <w:vAlign w:val="center"/>
          </w:tcPr>
          <w:p w14:paraId="242CC1F0" w14:textId="77777777" w:rsidR="000A00BD" w:rsidRPr="00E769F0" w:rsidRDefault="000A00BD" w:rsidP="002D2EC1">
            <w:pPr>
              <w:pStyle w:val="Bezproreda2"/>
              <w:jc w:val="center"/>
              <w:rPr>
                <w:iCs/>
                <w:sz w:val="20"/>
                <w:szCs w:val="20"/>
              </w:rPr>
            </w:pPr>
            <w:r w:rsidRPr="00E769F0">
              <w:rPr>
                <w:iCs/>
                <w:sz w:val="20"/>
                <w:szCs w:val="20"/>
              </w:rPr>
              <w:t>5-15 %</w:t>
            </w:r>
          </w:p>
        </w:tc>
        <w:tc>
          <w:tcPr>
            <w:tcW w:w="1276" w:type="dxa"/>
            <w:shd w:val="clear" w:color="auto" w:fill="FFFF00"/>
          </w:tcPr>
          <w:p w14:paraId="6418DA18" w14:textId="77777777" w:rsidR="000A00BD" w:rsidRPr="00E769F0" w:rsidRDefault="000A00BD" w:rsidP="00E769F0">
            <w:pPr>
              <w:pStyle w:val="Bezproreda2"/>
              <w:jc w:val="center"/>
              <w:rPr>
                <w:b/>
                <w:iCs/>
                <w:sz w:val="20"/>
                <w:szCs w:val="20"/>
              </w:rPr>
            </w:pPr>
          </w:p>
        </w:tc>
      </w:tr>
      <w:tr w:rsidR="000A00BD" w:rsidRPr="00E769F0" w14:paraId="6A48219F" w14:textId="77777777" w:rsidTr="00990241">
        <w:trPr>
          <w:trHeight w:val="274"/>
        </w:trPr>
        <w:tc>
          <w:tcPr>
            <w:tcW w:w="1161" w:type="dxa"/>
            <w:shd w:val="clear" w:color="auto" w:fill="FFC000"/>
            <w:vAlign w:val="center"/>
          </w:tcPr>
          <w:p w14:paraId="7A319473" w14:textId="77777777" w:rsidR="000A00BD" w:rsidRPr="00E769F0" w:rsidRDefault="000A00BD" w:rsidP="00E769F0">
            <w:pPr>
              <w:pStyle w:val="Bezproreda2"/>
              <w:jc w:val="center"/>
              <w:rPr>
                <w:b/>
                <w:iCs/>
                <w:sz w:val="20"/>
                <w:szCs w:val="20"/>
              </w:rPr>
            </w:pPr>
            <w:r w:rsidRPr="00E769F0">
              <w:rPr>
                <w:b/>
                <w:iCs/>
                <w:sz w:val="20"/>
                <w:szCs w:val="20"/>
              </w:rPr>
              <w:t>4</w:t>
            </w:r>
          </w:p>
        </w:tc>
        <w:tc>
          <w:tcPr>
            <w:tcW w:w="1407" w:type="dxa"/>
            <w:shd w:val="clear" w:color="auto" w:fill="FFC000"/>
          </w:tcPr>
          <w:p w14:paraId="5B1903CD" w14:textId="77777777" w:rsidR="000A00BD" w:rsidRPr="00E769F0" w:rsidRDefault="000A00BD" w:rsidP="00E769F0">
            <w:pPr>
              <w:pStyle w:val="Bezproreda2"/>
              <w:rPr>
                <w:iCs/>
                <w:sz w:val="20"/>
                <w:szCs w:val="20"/>
              </w:rPr>
            </w:pPr>
            <w:r w:rsidRPr="00E769F0">
              <w:rPr>
                <w:iCs/>
                <w:sz w:val="20"/>
                <w:szCs w:val="20"/>
              </w:rPr>
              <w:t>Značajne</w:t>
            </w:r>
          </w:p>
        </w:tc>
        <w:tc>
          <w:tcPr>
            <w:tcW w:w="3352" w:type="dxa"/>
            <w:vAlign w:val="center"/>
          </w:tcPr>
          <w:p w14:paraId="69B3AB68" w14:textId="77777777" w:rsidR="000A00BD" w:rsidRPr="00E769F0" w:rsidRDefault="000A00BD" w:rsidP="002D2EC1">
            <w:pPr>
              <w:pStyle w:val="Bezproreda2"/>
              <w:jc w:val="center"/>
              <w:rPr>
                <w:iCs/>
                <w:sz w:val="20"/>
                <w:szCs w:val="20"/>
              </w:rPr>
            </w:pPr>
            <w:r w:rsidRPr="00E769F0">
              <w:rPr>
                <w:iCs/>
                <w:sz w:val="20"/>
                <w:szCs w:val="20"/>
              </w:rPr>
              <w:t>15-25 %</w:t>
            </w:r>
          </w:p>
        </w:tc>
        <w:tc>
          <w:tcPr>
            <w:tcW w:w="1276" w:type="dxa"/>
            <w:shd w:val="clear" w:color="auto" w:fill="FFC000"/>
          </w:tcPr>
          <w:p w14:paraId="2CC3B01D" w14:textId="77777777" w:rsidR="000A00BD" w:rsidRPr="00E769F0" w:rsidRDefault="000A00BD" w:rsidP="00E769F0">
            <w:pPr>
              <w:pStyle w:val="Bezproreda2"/>
              <w:jc w:val="center"/>
              <w:rPr>
                <w:iCs/>
                <w:sz w:val="20"/>
                <w:szCs w:val="20"/>
              </w:rPr>
            </w:pPr>
          </w:p>
        </w:tc>
      </w:tr>
      <w:tr w:rsidR="000A00BD" w:rsidRPr="00E769F0" w14:paraId="12EA14DC" w14:textId="77777777" w:rsidTr="00990241">
        <w:trPr>
          <w:trHeight w:val="278"/>
        </w:trPr>
        <w:tc>
          <w:tcPr>
            <w:tcW w:w="1161" w:type="dxa"/>
            <w:shd w:val="clear" w:color="auto" w:fill="FF0000"/>
            <w:vAlign w:val="center"/>
          </w:tcPr>
          <w:p w14:paraId="6C3ECFD6" w14:textId="77777777" w:rsidR="000A00BD" w:rsidRPr="00E769F0" w:rsidRDefault="000A00BD" w:rsidP="00E769F0">
            <w:pPr>
              <w:pStyle w:val="Bezproreda2"/>
              <w:jc w:val="center"/>
              <w:rPr>
                <w:b/>
                <w:iCs/>
                <w:sz w:val="20"/>
                <w:szCs w:val="20"/>
              </w:rPr>
            </w:pPr>
            <w:r w:rsidRPr="00E769F0">
              <w:rPr>
                <w:b/>
                <w:iCs/>
                <w:sz w:val="20"/>
                <w:szCs w:val="20"/>
              </w:rPr>
              <w:t>5</w:t>
            </w:r>
          </w:p>
        </w:tc>
        <w:tc>
          <w:tcPr>
            <w:tcW w:w="1407" w:type="dxa"/>
            <w:shd w:val="clear" w:color="auto" w:fill="FF0000"/>
          </w:tcPr>
          <w:p w14:paraId="40B84758" w14:textId="77777777" w:rsidR="000A00BD" w:rsidRPr="00E769F0" w:rsidRDefault="000A00BD" w:rsidP="00E769F0">
            <w:pPr>
              <w:pStyle w:val="Bezproreda2"/>
              <w:rPr>
                <w:iCs/>
                <w:sz w:val="20"/>
                <w:szCs w:val="20"/>
              </w:rPr>
            </w:pPr>
            <w:r w:rsidRPr="00E769F0">
              <w:rPr>
                <w:iCs/>
                <w:sz w:val="20"/>
                <w:szCs w:val="20"/>
              </w:rPr>
              <w:t>Katastrofalne</w:t>
            </w:r>
          </w:p>
        </w:tc>
        <w:tc>
          <w:tcPr>
            <w:tcW w:w="3352" w:type="dxa"/>
            <w:vAlign w:val="center"/>
          </w:tcPr>
          <w:p w14:paraId="7895C585" w14:textId="77777777" w:rsidR="000A00BD" w:rsidRPr="00E769F0" w:rsidRDefault="000A00BD" w:rsidP="002D2EC1">
            <w:pPr>
              <w:pStyle w:val="Bezproreda2"/>
              <w:jc w:val="center"/>
              <w:rPr>
                <w:iCs/>
                <w:sz w:val="20"/>
                <w:szCs w:val="20"/>
              </w:rPr>
            </w:pPr>
            <w:r w:rsidRPr="00E769F0">
              <w:rPr>
                <w:iCs/>
                <w:sz w:val="20"/>
                <w:szCs w:val="20"/>
              </w:rPr>
              <w:t>&gt;25 %</w:t>
            </w:r>
          </w:p>
        </w:tc>
        <w:tc>
          <w:tcPr>
            <w:tcW w:w="1276" w:type="dxa"/>
            <w:shd w:val="clear" w:color="auto" w:fill="FF0000"/>
          </w:tcPr>
          <w:p w14:paraId="24C77541" w14:textId="77777777" w:rsidR="000A00BD" w:rsidRPr="00E769F0" w:rsidRDefault="000A00BD" w:rsidP="00E769F0">
            <w:pPr>
              <w:pStyle w:val="Bezproreda2"/>
              <w:jc w:val="center"/>
              <w:rPr>
                <w:b/>
                <w:iCs/>
                <w:sz w:val="20"/>
                <w:szCs w:val="20"/>
              </w:rPr>
            </w:pPr>
          </w:p>
        </w:tc>
      </w:tr>
    </w:tbl>
    <w:p w14:paraId="392EF205" w14:textId="77777777" w:rsidR="000A00BD" w:rsidRDefault="000A00BD" w:rsidP="000A00BD">
      <w:pPr>
        <w:pStyle w:val="Bezproreda"/>
        <w:rPr>
          <w:lang w:eastAsia="hr-HR"/>
        </w:rPr>
      </w:pPr>
    </w:p>
    <w:p w14:paraId="59078933" w14:textId="77777777" w:rsidR="002C5427" w:rsidRDefault="002C5427" w:rsidP="00E769F0">
      <w:pPr>
        <w:pStyle w:val="Bezproreda"/>
        <w:rPr>
          <w:lang w:eastAsia="hr-HR"/>
        </w:rPr>
      </w:pPr>
    </w:p>
    <w:p w14:paraId="11274C23" w14:textId="77777777" w:rsidR="000A00BD" w:rsidRDefault="000A00BD" w:rsidP="00E769F0">
      <w:pPr>
        <w:pStyle w:val="Bezproreda"/>
        <w:rPr>
          <w:lang w:eastAsia="hr-HR"/>
        </w:rPr>
      </w:pPr>
      <w:r>
        <w:rPr>
          <w:lang w:eastAsia="hr-HR"/>
        </w:rPr>
        <w:t>Podaci prikazani zbirno za društvenu stabilnost i politiku su prikazani u slijedećoj tablici.</w:t>
      </w:r>
    </w:p>
    <w:p w14:paraId="2BA08FB1" w14:textId="77777777" w:rsidR="002C5427" w:rsidRDefault="002C5427" w:rsidP="00E65FC3">
      <w:pPr>
        <w:pStyle w:val="Bezproreda"/>
        <w:rPr>
          <w:lang w:eastAsia="hr-HR"/>
        </w:rPr>
      </w:pPr>
    </w:p>
    <w:p w14:paraId="49B53CE3" w14:textId="050BC6DE" w:rsidR="000A00BD" w:rsidRPr="00E769F0" w:rsidRDefault="00E769F0" w:rsidP="00E769F0">
      <w:pPr>
        <w:pStyle w:val="Bezproreda2"/>
        <w:rPr>
          <w:sz w:val="20"/>
          <w:szCs w:val="20"/>
          <w:lang w:eastAsia="hr-HR"/>
        </w:rPr>
      </w:pPr>
      <w:r>
        <w:rPr>
          <w:sz w:val="20"/>
          <w:szCs w:val="20"/>
          <w:lang w:eastAsia="hr-HR"/>
        </w:rPr>
        <w:t xml:space="preserve">                  </w:t>
      </w:r>
      <w:r w:rsidR="00E31898">
        <w:rPr>
          <w:sz w:val="20"/>
          <w:szCs w:val="20"/>
          <w:lang w:eastAsia="hr-HR"/>
        </w:rPr>
        <w:t>Tablica 1</w:t>
      </w:r>
      <w:r w:rsidR="00296042">
        <w:rPr>
          <w:sz w:val="20"/>
          <w:szCs w:val="20"/>
          <w:lang w:eastAsia="hr-HR"/>
        </w:rPr>
        <w:t>94</w:t>
      </w:r>
      <w:r w:rsidR="000A00BD" w:rsidRPr="00E769F0">
        <w:rPr>
          <w:sz w:val="20"/>
          <w:szCs w:val="20"/>
          <w:lang w:eastAsia="hr-HR"/>
        </w:rPr>
        <w:t>: Zbirni prikaz utjecaja na društvenu stabilnost i politiku</w:t>
      </w:r>
    </w:p>
    <w:tbl>
      <w:tblPr>
        <w:tblW w:w="0" w:type="auto"/>
        <w:tblInd w:w="9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1"/>
        <w:gridCol w:w="1484"/>
        <w:gridCol w:w="2617"/>
        <w:gridCol w:w="2011"/>
      </w:tblGrid>
      <w:tr w:rsidR="000A00BD" w:rsidRPr="00E769F0" w14:paraId="48B678E3" w14:textId="77777777" w:rsidTr="00990241">
        <w:trPr>
          <w:trHeight w:val="467"/>
        </w:trPr>
        <w:tc>
          <w:tcPr>
            <w:tcW w:w="1161" w:type="dxa"/>
            <w:shd w:val="clear" w:color="auto" w:fill="BDD6EE"/>
            <w:vAlign w:val="center"/>
          </w:tcPr>
          <w:p w14:paraId="48EDA429" w14:textId="77777777" w:rsidR="000A00BD" w:rsidRPr="00E769F0" w:rsidRDefault="000A00BD" w:rsidP="00E769F0">
            <w:pPr>
              <w:pStyle w:val="Bezproreda2"/>
              <w:jc w:val="center"/>
              <w:rPr>
                <w:b/>
                <w:iCs/>
                <w:sz w:val="20"/>
                <w:szCs w:val="20"/>
              </w:rPr>
            </w:pPr>
            <w:r w:rsidRPr="00E769F0">
              <w:rPr>
                <w:b/>
                <w:iCs/>
                <w:sz w:val="20"/>
                <w:szCs w:val="20"/>
              </w:rPr>
              <w:t>Kategorija</w:t>
            </w:r>
          </w:p>
          <w:p w14:paraId="5FBF8E9C" w14:textId="77777777" w:rsidR="000A00BD" w:rsidRPr="00E769F0" w:rsidRDefault="000A00BD" w:rsidP="00E769F0">
            <w:pPr>
              <w:pStyle w:val="Bezproreda2"/>
              <w:jc w:val="center"/>
              <w:rPr>
                <w:b/>
                <w:iCs/>
                <w:sz w:val="20"/>
                <w:szCs w:val="20"/>
              </w:rPr>
            </w:pPr>
          </w:p>
        </w:tc>
        <w:tc>
          <w:tcPr>
            <w:tcW w:w="1484" w:type="dxa"/>
            <w:shd w:val="clear" w:color="auto" w:fill="BDD6EE"/>
          </w:tcPr>
          <w:p w14:paraId="52CEEF15" w14:textId="77777777" w:rsidR="000A00BD" w:rsidRPr="00E769F0" w:rsidRDefault="000A00BD" w:rsidP="00E769F0">
            <w:pPr>
              <w:pStyle w:val="Bezproreda2"/>
              <w:jc w:val="center"/>
              <w:rPr>
                <w:b/>
                <w:iCs/>
                <w:sz w:val="20"/>
                <w:szCs w:val="20"/>
              </w:rPr>
            </w:pPr>
            <w:r w:rsidRPr="00E769F0">
              <w:rPr>
                <w:b/>
                <w:iCs/>
                <w:sz w:val="20"/>
                <w:szCs w:val="20"/>
              </w:rPr>
              <w:t>Kritična infrastruktura</w:t>
            </w:r>
          </w:p>
        </w:tc>
        <w:tc>
          <w:tcPr>
            <w:tcW w:w="2617" w:type="dxa"/>
            <w:shd w:val="clear" w:color="auto" w:fill="BDD6EE"/>
            <w:vAlign w:val="center"/>
          </w:tcPr>
          <w:p w14:paraId="67B6CE7F" w14:textId="77777777" w:rsidR="000A00BD" w:rsidRPr="00E769F0" w:rsidRDefault="000A00BD" w:rsidP="00E769F0">
            <w:pPr>
              <w:pStyle w:val="Bezproreda2"/>
              <w:jc w:val="center"/>
              <w:rPr>
                <w:b/>
                <w:iCs/>
                <w:sz w:val="20"/>
                <w:szCs w:val="20"/>
              </w:rPr>
            </w:pPr>
            <w:r w:rsidRPr="00E769F0">
              <w:rPr>
                <w:b/>
                <w:iCs/>
                <w:sz w:val="20"/>
                <w:szCs w:val="20"/>
              </w:rPr>
              <w:t>Ustanove/građevine javnog društvenog značaja</w:t>
            </w:r>
          </w:p>
        </w:tc>
        <w:tc>
          <w:tcPr>
            <w:tcW w:w="2011" w:type="dxa"/>
            <w:shd w:val="clear" w:color="auto" w:fill="BDD6EE"/>
          </w:tcPr>
          <w:p w14:paraId="6B1CBE1E" w14:textId="77777777" w:rsidR="000A00BD" w:rsidRPr="00E769F0" w:rsidRDefault="000A00BD" w:rsidP="00E769F0">
            <w:pPr>
              <w:pStyle w:val="Bezproreda2"/>
              <w:jc w:val="center"/>
              <w:rPr>
                <w:b/>
                <w:iCs/>
                <w:sz w:val="20"/>
                <w:szCs w:val="20"/>
              </w:rPr>
            </w:pPr>
            <w:r w:rsidRPr="00E769F0">
              <w:rPr>
                <w:b/>
                <w:iCs/>
                <w:sz w:val="20"/>
                <w:szCs w:val="20"/>
              </w:rPr>
              <w:t>Ukupno</w:t>
            </w:r>
          </w:p>
        </w:tc>
      </w:tr>
      <w:tr w:rsidR="000A00BD" w:rsidRPr="00E769F0" w14:paraId="30A3AC54" w14:textId="77777777" w:rsidTr="00990241">
        <w:trPr>
          <w:trHeight w:val="263"/>
        </w:trPr>
        <w:tc>
          <w:tcPr>
            <w:tcW w:w="1161" w:type="dxa"/>
            <w:shd w:val="clear" w:color="auto" w:fill="B17ED8"/>
            <w:vAlign w:val="center"/>
          </w:tcPr>
          <w:p w14:paraId="1B487D33" w14:textId="77777777" w:rsidR="000A00BD" w:rsidRPr="00E769F0" w:rsidRDefault="000A00BD" w:rsidP="00E769F0">
            <w:pPr>
              <w:pStyle w:val="Bezproreda2"/>
              <w:jc w:val="center"/>
              <w:rPr>
                <w:b/>
                <w:iCs/>
                <w:sz w:val="20"/>
                <w:szCs w:val="20"/>
              </w:rPr>
            </w:pPr>
            <w:r w:rsidRPr="00E769F0">
              <w:rPr>
                <w:b/>
                <w:iCs/>
                <w:sz w:val="20"/>
                <w:szCs w:val="20"/>
              </w:rPr>
              <w:t>1</w:t>
            </w:r>
          </w:p>
        </w:tc>
        <w:tc>
          <w:tcPr>
            <w:tcW w:w="1484" w:type="dxa"/>
            <w:shd w:val="clear" w:color="auto" w:fill="B17ED8"/>
          </w:tcPr>
          <w:p w14:paraId="46F7D41C" w14:textId="77777777" w:rsidR="000A00BD" w:rsidRPr="00E769F0" w:rsidRDefault="000A00BD" w:rsidP="00E769F0">
            <w:pPr>
              <w:pStyle w:val="Bezproreda2"/>
              <w:jc w:val="center"/>
              <w:rPr>
                <w:b/>
                <w:iCs/>
                <w:sz w:val="20"/>
                <w:szCs w:val="20"/>
              </w:rPr>
            </w:pPr>
          </w:p>
        </w:tc>
        <w:tc>
          <w:tcPr>
            <w:tcW w:w="2617" w:type="dxa"/>
            <w:shd w:val="clear" w:color="auto" w:fill="B17ED8"/>
            <w:vAlign w:val="center"/>
          </w:tcPr>
          <w:p w14:paraId="2C91140F" w14:textId="77777777" w:rsidR="000A00BD" w:rsidRPr="00E769F0" w:rsidRDefault="000A00BD" w:rsidP="00E769F0">
            <w:pPr>
              <w:pStyle w:val="Bezproreda2"/>
              <w:jc w:val="center"/>
              <w:rPr>
                <w:b/>
                <w:iCs/>
                <w:sz w:val="20"/>
                <w:szCs w:val="20"/>
              </w:rPr>
            </w:pPr>
            <w:r w:rsidRPr="00E769F0">
              <w:rPr>
                <w:b/>
                <w:iCs/>
                <w:sz w:val="20"/>
                <w:szCs w:val="20"/>
              </w:rPr>
              <w:t>X</w:t>
            </w:r>
          </w:p>
        </w:tc>
        <w:tc>
          <w:tcPr>
            <w:tcW w:w="2011" w:type="dxa"/>
            <w:shd w:val="clear" w:color="auto" w:fill="B17ED8"/>
          </w:tcPr>
          <w:p w14:paraId="54BB4DC7" w14:textId="77777777" w:rsidR="000A00BD" w:rsidRPr="00E769F0" w:rsidRDefault="000A00BD" w:rsidP="00E769F0">
            <w:pPr>
              <w:pStyle w:val="Bezproreda2"/>
              <w:jc w:val="center"/>
              <w:rPr>
                <w:b/>
                <w:iCs/>
                <w:sz w:val="20"/>
                <w:szCs w:val="20"/>
              </w:rPr>
            </w:pPr>
          </w:p>
        </w:tc>
      </w:tr>
      <w:tr w:rsidR="000A00BD" w:rsidRPr="00E769F0" w14:paraId="1795E481" w14:textId="77777777" w:rsidTr="00990241">
        <w:trPr>
          <w:trHeight w:val="280"/>
        </w:trPr>
        <w:tc>
          <w:tcPr>
            <w:tcW w:w="1161" w:type="dxa"/>
            <w:shd w:val="clear" w:color="auto" w:fill="00B050"/>
            <w:vAlign w:val="center"/>
          </w:tcPr>
          <w:p w14:paraId="1216CE9C" w14:textId="77777777" w:rsidR="000A00BD" w:rsidRPr="00E769F0" w:rsidRDefault="000A00BD" w:rsidP="00E769F0">
            <w:pPr>
              <w:pStyle w:val="Bezproreda2"/>
              <w:jc w:val="center"/>
              <w:rPr>
                <w:b/>
                <w:iCs/>
                <w:sz w:val="20"/>
                <w:szCs w:val="20"/>
              </w:rPr>
            </w:pPr>
            <w:r w:rsidRPr="00E769F0">
              <w:rPr>
                <w:b/>
                <w:iCs/>
                <w:sz w:val="20"/>
                <w:szCs w:val="20"/>
              </w:rPr>
              <w:t>2</w:t>
            </w:r>
          </w:p>
        </w:tc>
        <w:tc>
          <w:tcPr>
            <w:tcW w:w="1484" w:type="dxa"/>
            <w:shd w:val="clear" w:color="auto" w:fill="00B050"/>
          </w:tcPr>
          <w:p w14:paraId="10010413" w14:textId="77777777" w:rsidR="000A00BD" w:rsidRPr="00E769F0" w:rsidRDefault="00E65FC3" w:rsidP="00E769F0">
            <w:pPr>
              <w:pStyle w:val="Bezproreda2"/>
              <w:jc w:val="center"/>
              <w:rPr>
                <w:b/>
                <w:iCs/>
                <w:sz w:val="20"/>
                <w:szCs w:val="20"/>
              </w:rPr>
            </w:pPr>
            <w:r>
              <w:rPr>
                <w:b/>
                <w:iCs/>
                <w:sz w:val="20"/>
                <w:szCs w:val="20"/>
              </w:rPr>
              <w:t>X</w:t>
            </w:r>
          </w:p>
        </w:tc>
        <w:tc>
          <w:tcPr>
            <w:tcW w:w="2617" w:type="dxa"/>
            <w:shd w:val="clear" w:color="auto" w:fill="00B050"/>
            <w:vAlign w:val="center"/>
          </w:tcPr>
          <w:p w14:paraId="120618BC" w14:textId="77777777" w:rsidR="000A00BD" w:rsidRPr="00E769F0" w:rsidRDefault="000A00BD" w:rsidP="00E769F0">
            <w:pPr>
              <w:pStyle w:val="Bezproreda2"/>
              <w:jc w:val="center"/>
              <w:rPr>
                <w:iCs/>
                <w:sz w:val="20"/>
                <w:szCs w:val="20"/>
              </w:rPr>
            </w:pPr>
          </w:p>
        </w:tc>
        <w:tc>
          <w:tcPr>
            <w:tcW w:w="2011" w:type="dxa"/>
            <w:shd w:val="clear" w:color="auto" w:fill="00B050"/>
          </w:tcPr>
          <w:p w14:paraId="0EEF90E2" w14:textId="77777777" w:rsidR="000A00BD" w:rsidRPr="00E769F0" w:rsidRDefault="00E65FC3" w:rsidP="00E769F0">
            <w:pPr>
              <w:pStyle w:val="Bezproreda2"/>
              <w:jc w:val="center"/>
              <w:rPr>
                <w:b/>
                <w:iCs/>
                <w:sz w:val="20"/>
                <w:szCs w:val="20"/>
              </w:rPr>
            </w:pPr>
            <w:r>
              <w:rPr>
                <w:b/>
                <w:iCs/>
                <w:sz w:val="20"/>
                <w:szCs w:val="20"/>
              </w:rPr>
              <w:t>X</w:t>
            </w:r>
          </w:p>
        </w:tc>
      </w:tr>
      <w:tr w:rsidR="000A00BD" w:rsidRPr="00E769F0" w14:paraId="32F2BAC2" w14:textId="77777777" w:rsidTr="00990241">
        <w:trPr>
          <w:trHeight w:val="269"/>
        </w:trPr>
        <w:tc>
          <w:tcPr>
            <w:tcW w:w="1161" w:type="dxa"/>
            <w:shd w:val="clear" w:color="auto" w:fill="FFFF00"/>
            <w:vAlign w:val="center"/>
          </w:tcPr>
          <w:p w14:paraId="6C6BD764" w14:textId="77777777" w:rsidR="000A00BD" w:rsidRPr="00E769F0" w:rsidRDefault="000A00BD" w:rsidP="00E769F0">
            <w:pPr>
              <w:pStyle w:val="Bezproreda2"/>
              <w:jc w:val="center"/>
              <w:rPr>
                <w:b/>
                <w:iCs/>
                <w:sz w:val="20"/>
                <w:szCs w:val="20"/>
              </w:rPr>
            </w:pPr>
            <w:r w:rsidRPr="00E769F0">
              <w:rPr>
                <w:b/>
                <w:iCs/>
                <w:sz w:val="20"/>
                <w:szCs w:val="20"/>
              </w:rPr>
              <w:t>3</w:t>
            </w:r>
          </w:p>
        </w:tc>
        <w:tc>
          <w:tcPr>
            <w:tcW w:w="1484" w:type="dxa"/>
            <w:shd w:val="clear" w:color="auto" w:fill="FFFF00"/>
          </w:tcPr>
          <w:p w14:paraId="00330FD1" w14:textId="77777777" w:rsidR="000A00BD" w:rsidRPr="00E769F0" w:rsidRDefault="000A00BD" w:rsidP="00E769F0">
            <w:pPr>
              <w:pStyle w:val="Bezproreda2"/>
              <w:jc w:val="center"/>
              <w:rPr>
                <w:iCs/>
                <w:sz w:val="20"/>
                <w:szCs w:val="20"/>
              </w:rPr>
            </w:pPr>
          </w:p>
        </w:tc>
        <w:tc>
          <w:tcPr>
            <w:tcW w:w="2617" w:type="dxa"/>
            <w:shd w:val="clear" w:color="auto" w:fill="FFFF00"/>
            <w:vAlign w:val="center"/>
          </w:tcPr>
          <w:p w14:paraId="41F27B66" w14:textId="77777777" w:rsidR="000A00BD" w:rsidRPr="00E769F0" w:rsidRDefault="000A00BD" w:rsidP="00E769F0">
            <w:pPr>
              <w:pStyle w:val="Bezproreda2"/>
              <w:jc w:val="center"/>
              <w:rPr>
                <w:iCs/>
                <w:sz w:val="20"/>
                <w:szCs w:val="20"/>
              </w:rPr>
            </w:pPr>
          </w:p>
        </w:tc>
        <w:tc>
          <w:tcPr>
            <w:tcW w:w="2011" w:type="dxa"/>
            <w:shd w:val="clear" w:color="auto" w:fill="FFFF00"/>
          </w:tcPr>
          <w:p w14:paraId="0E74D3EC" w14:textId="77777777" w:rsidR="000A00BD" w:rsidRPr="00E769F0" w:rsidRDefault="000A00BD" w:rsidP="00E769F0">
            <w:pPr>
              <w:pStyle w:val="Bezproreda2"/>
              <w:jc w:val="center"/>
              <w:rPr>
                <w:b/>
                <w:iCs/>
                <w:sz w:val="20"/>
                <w:szCs w:val="20"/>
              </w:rPr>
            </w:pPr>
          </w:p>
        </w:tc>
      </w:tr>
      <w:tr w:rsidR="000A00BD" w:rsidRPr="00E769F0" w14:paraId="4FA109D1" w14:textId="77777777" w:rsidTr="00990241">
        <w:trPr>
          <w:trHeight w:val="274"/>
        </w:trPr>
        <w:tc>
          <w:tcPr>
            <w:tcW w:w="1161" w:type="dxa"/>
            <w:shd w:val="clear" w:color="auto" w:fill="FFC000"/>
            <w:vAlign w:val="center"/>
          </w:tcPr>
          <w:p w14:paraId="24F37CE5" w14:textId="77777777" w:rsidR="000A00BD" w:rsidRPr="00E769F0" w:rsidRDefault="000A00BD" w:rsidP="00E769F0">
            <w:pPr>
              <w:pStyle w:val="Bezproreda2"/>
              <w:jc w:val="center"/>
              <w:rPr>
                <w:b/>
                <w:iCs/>
                <w:sz w:val="20"/>
                <w:szCs w:val="20"/>
              </w:rPr>
            </w:pPr>
            <w:r w:rsidRPr="00E769F0">
              <w:rPr>
                <w:b/>
                <w:iCs/>
                <w:sz w:val="20"/>
                <w:szCs w:val="20"/>
              </w:rPr>
              <w:t>4</w:t>
            </w:r>
          </w:p>
        </w:tc>
        <w:tc>
          <w:tcPr>
            <w:tcW w:w="1484" w:type="dxa"/>
            <w:shd w:val="clear" w:color="auto" w:fill="FFC000"/>
          </w:tcPr>
          <w:p w14:paraId="2C0B1D8E" w14:textId="77777777" w:rsidR="000A00BD" w:rsidRPr="00E769F0" w:rsidRDefault="000A00BD" w:rsidP="00E769F0">
            <w:pPr>
              <w:pStyle w:val="Bezproreda2"/>
              <w:jc w:val="center"/>
              <w:rPr>
                <w:iCs/>
                <w:sz w:val="20"/>
                <w:szCs w:val="20"/>
              </w:rPr>
            </w:pPr>
          </w:p>
        </w:tc>
        <w:tc>
          <w:tcPr>
            <w:tcW w:w="2617" w:type="dxa"/>
            <w:shd w:val="clear" w:color="auto" w:fill="FFC000"/>
            <w:vAlign w:val="center"/>
          </w:tcPr>
          <w:p w14:paraId="4179AB8D" w14:textId="77777777" w:rsidR="000A00BD" w:rsidRPr="00E769F0" w:rsidRDefault="000A00BD" w:rsidP="00E769F0">
            <w:pPr>
              <w:pStyle w:val="Bezproreda2"/>
              <w:jc w:val="center"/>
              <w:rPr>
                <w:iCs/>
                <w:sz w:val="20"/>
                <w:szCs w:val="20"/>
              </w:rPr>
            </w:pPr>
          </w:p>
        </w:tc>
        <w:tc>
          <w:tcPr>
            <w:tcW w:w="2011" w:type="dxa"/>
            <w:shd w:val="clear" w:color="auto" w:fill="FFC000"/>
          </w:tcPr>
          <w:p w14:paraId="73B70754" w14:textId="77777777" w:rsidR="000A00BD" w:rsidRPr="00E769F0" w:rsidRDefault="000A00BD" w:rsidP="00E769F0">
            <w:pPr>
              <w:pStyle w:val="Bezproreda2"/>
              <w:jc w:val="center"/>
              <w:rPr>
                <w:iCs/>
                <w:sz w:val="20"/>
                <w:szCs w:val="20"/>
              </w:rPr>
            </w:pPr>
          </w:p>
        </w:tc>
      </w:tr>
      <w:tr w:rsidR="000A00BD" w:rsidRPr="00E769F0" w14:paraId="327AC0FA" w14:textId="77777777" w:rsidTr="00990241">
        <w:trPr>
          <w:trHeight w:val="278"/>
        </w:trPr>
        <w:tc>
          <w:tcPr>
            <w:tcW w:w="1161" w:type="dxa"/>
            <w:shd w:val="clear" w:color="auto" w:fill="FF0000"/>
            <w:vAlign w:val="center"/>
          </w:tcPr>
          <w:p w14:paraId="70026AC5" w14:textId="77777777" w:rsidR="000A00BD" w:rsidRPr="00E769F0" w:rsidRDefault="000A00BD" w:rsidP="00E769F0">
            <w:pPr>
              <w:pStyle w:val="Bezproreda2"/>
              <w:jc w:val="center"/>
              <w:rPr>
                <w:b/>
                <w:iCs/>
                <w:sz w:val="20"/>
                <w:szCs w:val="20"/>
              </w:rPr>
            </w:pPr>
            <w:r w:rsidRPr="00E769F0">
              <w:rPr>
                <w:b/>
                <w:iCs/>
                <w:sz w:val="20"/>
                <w:szCs w:val="20"/>
              </w:rPr>
              <w:t>5</w:t>
            </w:r>
          </w:p>
        </w:tc>
        <w:tc>
          <w:tcPr>
            <w:tcW w:w="1484" w:type="dxa"/>
            <w:shd w:val="clear" w:color="auto" w:fill="FF0000"/>
          </w:tcPr>
          <w:p w14:paraId="27C6EB39" w14:textId="77777777" w:rsidR="000A00BD" w:rsidRPr="00E769F0" w:rsidRDefault="000A00BD" w:rsidP="00E769F0">
            <w:pPr>
              <w:pStyle w:val="Bezproreda2"/>
              <w:jc w:val="center"/>
              <w:rPr>
                <w:iCs/>
                <w:sz w:val="20"/>
                <w:szCs w:val="20"/>
              </w:rPr>
            </w:pPr>
          </w:p>
        </w:tc>
        <w:tc>
          <w:tcPr>
            <w:tcW w:w="2617" w:type="dxa"/>
            <w:shd w:val="clear" w:color="auto" w:fill="FF0000"/>
            <w:vAlign w:val="center"/>
          </w:tcPr>
          <w:p w14:paraId="153AB3AA" w14:textId="77777777" w:rsidR="000A00BD" w:rsidRPr="00E769F0" w:rsidRDefault="000A00BD" w:rsidP="00E769F0">
            <w:pPr>
              <w:pStyle w:val="Bezproreda2"/>
              <w:jc w:val="center"/>
              <w:rPr>
                <w:iCs/>
                <w:sz w:val="20"/>
                <w:szCs w:val="20"/>
              </w:rPr>
            </w:pPr>
          </w:p>
        </w:tc>
        <w:tc>
          <w:tcPr>
            <w:tcW w:w="2011" w:type="dxa"/>
            <w:shd w:val="clear" w:color="auto" w:fill="FF0000"/>
          </w:tcPr>
          <w:p w14:paraId="080B3EF4" w14:textId="77777777" w:rsidR="000A00BD" w:rsidRPr="00E769F0" w:rsidRDefault="000A00BD" w:rsidP="00E769F0">
            <w:pPr>
              <w:pStyle w:val="Bezproreda2"/>
              <w:jc w:val="center"/>
              <w:rPr>
                <w:b/>
                <w:iCs/>
                <w:sz w:val="20"/>
                <w:szCs w:val="20"/>
              </w:rPr>
            </w:pPr>
          </w:p>
        </w:tc>
      </w:tr>
    </w:tbl>
    <w:p w14:paraId="2A4A025A" w14:textId="77777777" w:rsidR="000A00BD" w:rsidRDefault="000A00BD" w:rsidP="000A00BD">
      <w:pPr>
        <w:pStyle w:val="Style0"/>
        <w:jc w:val="both"/>
        <w:rPr>
          <w:rFonts w:ascii="Times New Roman" w:hAnsi="Times New Roman"/>
          <w:b/>
        </w:rPr>
      </w:pPr>
    </w:p>
    <w:p w14:paraId="7448EDC4" w14:textId="77777777" w:rsidR="000A00BD" w:rsidRPr="001E6E91" w:rsidRDefault="000A00BD" w:rsidP="000A00BD">
      <w:pPr>
        <w:pStyle w:val="Naslov4"/>
        <w:keepLines w:val="0"/>
        <w:tabs>
          <w:tab w:val="num" w:pos="851"/>
        </w:tabs>
        <w:spacing w:before="240" w:after="60"/>
        <w:ind w:left="851" w:hanging="284"/>
      </w:pPr>
      <w:bookmarkStart w:id="890" w:name="_Toc517364508"/>
      <w:bookmarkStart w:id="891" w:name="_Toc517364822"/>
      <w:bookmarkStart w:id="892" w:name="_Toc517365323"/>
      <w:bookmarkStart w:id="893" w:name="_Toc517447618"/>
      <w:bookmarkStart w:id="894" w:name="_Toc517463246"/>
      <w:bookmarkStart w:id="895" w:name="_Toc517463694"/>
      <w:bookmarkStart w:id="896" w:name="_Toc518288472"/>
      <w:bookmarkStart w:id="897" w:name="_Toc518288705"/>
      <w:bookmarkStart w:id="898" w:name="_Toc518289024"/>
      <w:bookmarkStart w:id="899" w:name="_Toc522655298"/>
      <w:bookmarkStart w:id="900" w:name="_Toc522655448"/>
      <w:bookmarkStart w:id="901" w:name="_Toc522692529"/>
      <w:r w:rsidRPr="001E6E91">
        <w:t>Podaci, izvori i metode izračuna</w:t>
      </w:r>
      <w:bookmarkEnd w:id="890"/>
      <w:bookmarkEnd w:id="891"/>
      <w:bookmarkEnd w:id="892"/>
      <w:bookmarkEnd w:id="893"/>
      <w:bookmarkEnd w:id="894"/>
      <w:bookmarkEnd w:id="895"/>
      <w:bookmarkEnd w:id="896"/>
      <w:bookmarkEnd w:id="897"/>
      <w:bookmarkEnd w:id="898"/>
      <w:bookmarkEnd w:id="899"/>
      <w:bookmarkEnd w:id="900"/>
      <w:bookmarkEnd w:id="901"/>
    </w:p>
    <w:p w14:paraId="2CD66573" w14:textId="77777777" w:rsidR="000A00BD" w:rsidRDefault="000A00BD" w:rsidP="000A00BD">
      <w:pPr>
        <w:pStyle w:val="Bezproreda"/>
        <w:ind w:left="360"/>
      </w:pPr>
      <w:r>
        <w:t xml:space="preserve">Izvor podataka za poglavlje „Tehničko-tehnološke nesreće u prometu“ su: </w:t>
      </w:r>
    </w:p>
    <w:p w14:paraId="37FEC053" w14:textId="77777777" w:rsidR="000A00BD" w:rsidRDefault="000A00BD" w:rsidP="000A00BD">
      <w:pPr>
        <w:pStyle w:val="Bezproreda"/>
        <w:numPr>
          <w:ilvl w:val="0"/>
          <w:numId w:val="5"/>
        </w:numPr>
      </w:pPr>
      <w:r>
        <w:t>Procjena rizika RH</w:t>
      </w:r>
    </w:p>
    <w:p w14:paraId="4324F7EF" w14:textId="4BF31EAC" w:rsidR="000A00BD" w:rsidRPr="007B6A92" w:rsidRDefault="00355BD3" w:rsidP="000A00BD">
      <w:pPr>
        <w:pStyle w:val="Bezproreda"/>
        <w:numPr>
          <w:ilvl w:val="0"/>
          <w:numId w:val="5"/>
        </w:numPr>
      </w:pPr>
      <w:r w:rsidRPr="00355BD3">
        <w:t xml:space="preserve">Procjena rizika od velikih nesreća za </w:t>
      </w:r>
      <w:r w:rsidR="00C64FDD">
        <w:t xml:space="preserve">područje </w:t>
      </w:r>
      <w:r w:rsidRPr="00355BD3">
        <w:t>Grad</w:t>
      </w:r>
      <w:r w:rsidR="00C64FDD">
        <w:t>a</w:t>
      </w:r>
      <w:r w:rsidRPr="00355BD3">
        <w:t xml:space="preserve"> Ploče</w:t>
      </w:r>
      <w:r w:rsidR="000A00BD">
        <w:t xml:space="preserve">, </w:t>
      </w:r>
      <w:r w:rsidR="00E65FC3">
        <w:t>ožujak 201</w:t>
      </w:r>
      <w:r w:rsidR="00D807B6">
        <w:t>9.</w:t>
      </w:r>
    </w:p>
    <w:p w14:paraId="7C48661C" w14:textId="6201AADE" w:rsidR="000A00BD" w:rsidRDefault="000A00BD" w:rsidP="000A00BD">
      <w:pPr>
        <w:pStyle w:val="Bezproreda"/>
        <w:numPr>
          <w:ilvl w:val="0"/>
          <w:numId w:val="5"/>
        </w:numPr>
      </w:pPr>
      <w:r>
        <w:rPr>
          <w:bCs/>
          <w:color w:val="000000"/>
        </w:rPr>
        <w:t>Popis stanovništva 20</w:t>
      </w:r>
      <w:r w:rsidR="00D807B6">
        <w:rPr>
          <w:bCs/>
          <w:color w:val="000000"/>
        </w:rPr>
        <w:t>2</w:t>
      </w:r>
      <w:r>
        <w:rPr>
          <w:bCs/>
          <w:color w:val="000000"/>
        </w:rPr>
        <w:t>1.</w:t>
      </w:r>
    </w:p>
    <w:p w14:paraId="00823BA8" w14:textId="77777777" w:rsidR="003830DF" w:rsidRDefault="000A00BD" w:rsidP="00E65FC3">
      <w:pPr>
        <w:pStyle w:val="Bezproreda"/>
        <w:numPr>
          <w:ilvl w:val="0"/>
          <w:numId w:val="5"/>
        </w:numPr>
      </w:pPr>
      <w:r>
        <w:t xml:space="preserve">Grad </w:t>
      </w:r>
      <w:r w:rsidR="00E65FC3">
        <w:t>Ploče</w:t>
      </w:r>
    </w:p>
    <w:p w14:paraId="6B7DF2E4" w14:textId="77777777" w:rsidR="00D51804" w:rsidRDefault="00D51804" w:rsidP="00D51804">
      <w:pPr>
        <w:pStyle w:val="Bezproreda"/>
      </w:pPr>
    </w:p>
    <w:p w14:paraId="0A6566BE" w14:textId="77777777" w:rsidR="00D51804" w:rsidRPr="001E6E91" w:rsidRDefault="00D51804" w:rsidP="00D51804">
      <w:pPr>
        <w:pStyle w:val="Bezproreda"/>
      </w:pPr>
    </w:p>
    <w:p w14:paraId="1F375CB2" w14:textId="77777777" w:rsidR="000A00BD" w:rsidRDefault="000A00BD" w:rsidP="000A00BD">
      <w:pPr>
        <w:pStyle w:val="Naslov3"/>
        <w:keepLines w:val="0"/>
        <w:numPr>
          <w:ilvl w:val="2"/>
          <w:numId w:val="1"/>
        </w:numPr>
        <w:tabs>
          <w:tab w:val="num" w:pos="1134"/>
        </w:tabs>
        <w:spacing w:before="240" w:after="60"/>
        <w:ind w:left="1134" w:hanging="567"/>
      </w:pPr>
      <w:bookmarkStart w:id="902" w:name="_Toc517364041"/>
      <w:bookmarkStart w:id="903" w:name="_Toc517364170"/>
      <w:bookmarkStart w:id="904" w:name="_Toc517364509"/>
      <w:bookmarkStart w:id="905" w:name="_Toc517364637"/>
      <w:bookmarkStart w:id="906" w:name="_Toc517364823"/>
      <w:bookmarkStart w:id="907" w:name="_Toc517365117"/>
      <w:bookmarkStart w:id="908" w:name="_Toc517365324"/>
      <w:bookmarkStart w:id="909" w:name="_Toc517447197"/>
      <w:bookmarkStart w:id="910" w:name="_Toc517447619"/>
      <w:bookmarkStart w:id="911" w:name="_Toc517463001"/>
      <w:bookmarkStart w:id="912" w:name="_Toc517463247"/>
      <w:bookmarkStart w:id="913" w:name="_Toc517463695"/>
      <w:bookmarkStart w:id="914" w:name="_Toc517764905"/>
      <w:bookmarkStart w:id="915" w:name="_Toc517766930"/>
      <w:bookmarkStart w:id="916" w:name="_Toc517767066"/>
      <w:bookmarkStart w:id="917" w:name="_Toc518288274"/>
      <w:bookmarkStart w:id="918" w:name="_Toc518288473"/>
      <w:bookmarkStart w:id="919" w:name="_Toc518288706"/>
      <w:bookmarkStart w:id="920" w:name="_Toc518288841"/>
      <w:bookmarkStart w:id="921" w:name="_Toc518289025"/>
      <w:bookmarkStart w:id="922" w:name="_Toc522655149"/>
      <w:bookmarkStart w:id="923" w:name="_Toc522655299"/>
      <w:bookmarkStart w:id="924" w:name="_Toc522655449"/>
      <w:bookmarkStart w:id="925" w:name="_Toc522692272"/>
      <w:bookmarkStart w:id="926" w:name="_Toc522692380"/>
      <w:bookmarkStart w:id="927" w:name="_Toc522692530"/>
      <w:bookmarkStart w:id="928" w:name="_Toc522718738"/>
      <w:bookmarkStart w:id="929" w:name="_Toc523336724"/>
      <w:bookmarkStart w:id="930" w:name="_Toc207277388"/>
      <w:r w:rsidRPr="00BA1B80">
        <w:lastRenderedPageBreak/>
        <w:t>Analiza na području reagiranja-tehničko-tehnološke nesreće u prometu</w:t>
      </w:r>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p>
    <w:p w14:paraId="75437A4D" w14:textId="77777777" w:rsidR="00D51804" w:rsidRPr="00D51804" w:rsidRDefault="00D51804" w:rsidP="00D51804">
      <w:pPr>
        <w:pStyle w:val="Bezproreda"/>
        <w:rPr>
          <w:rFonts w:cs="Times New Roman"/>
        </w:rPr>
      </w:pPr>
    </w:p>
    <w:p w14:paraId="5A5BCC33" w14:textId="77777777" w:rsidR="000A00BD" w:rsidRPr="003830DF" w:rsidRDefault="000A00BD" w:rsidP="005F33B1">
      <w:pPr>
        <w:pStyle w:val="Bezproreda2"/>
        <w:numPr>
          <w:ilvl w:val="0"/>
          <w:numId w:val="63"/>
        </w:numPr>
        <w:ind w:left="567" w:hanging="283"/>
        <w:rPr>
          <w:b/>
          <w:szCs w:val="24"/>
        </w:rPr>
      </w:pPr>
      <w:r w:rsidRPr="003830DF">
        <w:rPr>
          <w:b/>
          <w:szCs w:val="24"/>
        </w:rPr>
        <w:t>Spremnost odgovornih i upravljačkih kapaciteta</w:t>
      </w:r>
    </w:p>
    <w:p w14:paraId="0EB5B8FA" w14:textId="77777777" w:rsidR="000A00BD" w:rsidRDefault="000A00BD" w:rsidP="000A00BD">
      <w:pPr>
        <w:pStyle w:val="Bezproreda"/>
      </w:pPr>
      <w:r w:rsidRPr="00325DA3">
        <w:t xml:space="preserve">Procjena spremnosti sustava civilne zaštite na </w:t>
      </w:r>
      <w:r>
        <w:t xml:space="preserve">temelju spremnosti odgovornih i </w:t>
      </w:r>
      <w:r w:rsidRPr="00325DA3">
        <w:t>Upravljačkih</w:t>
      </w:r>
      <w:r>
        <w:t xml:space="preserve"> </w:t>
      </w:r>
      <w:r w:rsidRPr="00325DA3">
        <w:t>kapaciteta sustava civilne zaštite provedena je analizom p</w:t>
      </w:r>
      <w:r>
        <w:t xml:space="preserve">odataka o </w:t>
      </w:r>
      <w:r w:rsidRPr="00325DA3">
        <w:t>razini odgovornosti,</w:t>
      </w:r>
      <w:r>
        <w:t xml:space="preserve"> </w:t>
      </w:r>
      <w:r w:rsidRPr="00325DA3">
        <w:t>osposobljenosti i uvježbano</w:t>
      </w:r>
      <w:r>
        <w:t xml:space="preserve">sti, čelnih osoba za provođenje </w:t>
      </w:r>
      <w:r w:rsidRPr="00325DA3">
        <w:t>zakonom utvrđenih operativnih</w:t>
      </w:r>
      <w:r>
        <w:t xml:space="preserve"> </w:t>
      </w:r>
      <w:r w:rsidRPr="00325DA3">
        <w:t>obaveza u fazi reag</w:t>
      </w:r>
      <w:r>
        <w:t xml:space="preserve">iranja sustava civilne zaštite, </w:t>
      </w:r>
      <w:r w:rsidRPr="00325DA3">
        <w:t>stožera civilne zaštite te koordinatora na</w:t>
      </w:r>
      <w:r>
        <w:t xml:space="preserve"> </w:t>
      </w:r>
      <w:r w:rsidRPr="00325DA3">
        <w:t xml:space="preserve">lokaciji. </w:t>
      </w:r>
      <w:r>
        <w:t xml:space="preserve">Spremnost navedenih operativnih </w:t>
      </w:r>
      <w:r w:rsidRPr="00325DA3">
        <w:t>kapaciteta po odgovornosti, osposobljenosti te</w:t>
      </w:r>
      <w:r>
        <w:t xml:space="preserve"> </w:t>
      </w:r>
      <w:r w:rsidRPr="00325DA3">
        <w:t xml:space="preserve">uvježbanosti procijenjena je </w:t>
      </w:r>
      <w:r>
        <w:t xml:space="preserve"> </w:t>
      </w:r>
      <w:r w:rsidRPr="007E0BE1">
        <w:rPr>
          <w:b/>
        </w:rPr>
        <w:t>visokom.</w:t>
      </w:r>
    </w:p>
    <w:p w14:paraId="6C8614F3" w14:textId="77777777" w:rsidR="000A00BD" w:rsidRDefault="000A00BD" w:rsidP="000A00BD">
      <w:pPr>
        <w:pStyle w:val="Bezproreda"/>
        <w:ind w:left="720"/>
      </w:pPr>
    </w:p>
    <w:p w14:paraId="6EDEAF14" w14:textId="64C749A7" w:rsidR="000A00BD" w:rsidRPr="00325DA3" w:rsidRDefault="000A00BD" w:rsidP="000A00BD">
      <w:pPr>
        <w:pStyle w:val="Bezproreda"/>
        <w:ind w:left="720"/>
        <w:rPr>
          <w:sz w:val="20"/>
          <w:szCs w:val="20"/>
        </w:rPr>
      </w:pPr>
      <w:r>
        <w:rPr>
          <w:sz w:val="20"/>
          <w:szCs w:val="20"/>
        </w:rPr>
        <w:t xml:space="preserve">                               </w:t>
      </w:r>
      <w:r w:rsidR="00E31898">
        <w:rPr>
          <w:sz w:val="20"/>
          <w:szCs w:val="20"/>
        </w:rPr>
        <w:t>Tablica 1</w:t>
      </w:r>
      <w:r w:rsidR="00296042">
        <w:rPr>
          <w:sz w:val="20"/>
          <w:szCs w:val="20"/>
        </w:rPr>
        <w:t>95</w:t>
      </w:r>
      <w:r w:rsidRPr="00325DA3">
        <w:rPr>
          <w:sz w:val="20"/>
          <w:szCs w:val="20"/>
        </w:rPr>
        <w:t>: Spremnost odgovornih i upravljačkih kapaciteta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0A00BD" w:rsidRPr="00FB1A94" w14:paraId="77D09307" w14:textId="77777777" w:rsidTr="00990241">
        <w:trPr>
          <w:jc w:val="center"/>
        </w:trPr>
        <w:tc>
          <w:tcPr>
            <w:tcW w:w="2317" w:type="dxa"/>
            <w:shd w:val="clear" w:color="auto" w:fill="BDD6EE"/>
          </w:tcPr>
          <w:p w14:paraId="6FEF7565" w14:textId="77777777" w:rsidR="000A00BD" w:rsidRPr="00FB1A94" w:rsidRDefault="000A00BD" w:rsidP="00990241">
            <w:pPr>
              <w:pStyle w:val="Bezproreda"/>
              <w:rPr>
                <w:sz w:val="20"/>
                <w:szCs w:val="20"/>
              </w:rPr>
            </w:pPr>
            <w:r w:rsidRPr="00FB1A94">
              <w:rPr>
                <w:sz w:val="20"/>
                <w:szCs w:val="20"/>
              </w:rPr>
              <w:t>Vrlo niska spremnost</w:t>
            </w:r>
          </w:p>
        </w:tc>
        <w:tc>
          <w:tcPr>
            <w:tcW w:w="1276" w:type="dxa"/>
            <w:shd w:val="clear" w:color="auto" w:fill="FF0000"/>
          </w:tcPr>
          <w:p w14:paraId="50778985" w14:textId="77777777" w:rsidR="000A00BD" w:rsidRPr="00FB1A94" w:rsidRDefault="000A00BD" w:rsidP="00990241">
            <w:pPr>
              <w:pStyle w:val="Bezproreda"/>
              <w:jc w:val="center"/>
              <w:rPr>
                <w:sz w:val="20"/>
                <w:szCs w:val="20"/>
              </w:rPr>
            </w:pPr>
            <w:r w:rsidRPr="00FB1A94">
              <w:rPr>
                <w:sz w:val="20"/>
                <w:szCs w:val="20"/>
              </w:rPr>
              <w:t>4</w:t>
            </w:r>
          </w:p>
        </w:tc>
        <w:tc>
          <w:tcPr>
            <w:tcW w:w="850" w:type="dxa"/>
          </w:tcPr>
          <w:p w14:paraId="14E38777" w14:textId="77777777" w:rsidR="000A00BD" w:rsidRPr="00FB1A94" w:rsidRDefault="000A00BD" w:rsidP="00990241">
            <w:pPr>
              <w:pStyle w:val="Bezproreda"/>
              <w:jc w:val="center"/>
              <w:rPr>
                <w:sz w:val="20"/>
                <w:szCs w:val="20"/>
              </w:rPr>
            </w:pPr>
          </w:p>
        </w:tc>
      </w:tr>
      <w:tr w:rsidR="000A00BD" w:rsidRPr="00FB1A94" w14:paraId="58C99009" w14:textId="77777777" w:rsidTr="00990241">
        <w:trPr>
          <w:jc w:val="center"/>
        </w:trPr>
        <w:tc>
          <w:tcPr>
            <w:tcW w:w="2317" w:type="dxa"/>
            <w:shd w:val="clear" w:color="auto" w:fill="BDD6EE"/>
          </w:tcPr>
          <w:p w14:paraId="17A57998" w14:textId="77777777" w:rsidR="000A00BD" w:rsidRPr="00FB1A94" w:rsidRDefault="000A00BD" w:rsidP="00990241">
            <w:pPr>
              <w:pStyle w:val="Bezproreda"/>
              <w:rPr>
                <w:sz w:val="20"/>
                <w:szCs w:val="20"/>
              </w:rPr>
            </w:pPr>
            <w:r w:rsidRPr="00FB1A94">
              <w:rPr>
                <w:sz w:val="20"/>
                <w:szCs w:val="20"/>
              </w:rPr>
              <w:t>Niska spremnost</w:t>
            </w:r>
          </w:p>
        </w:tc>
        <w:tc>
          <w:tcPr>
            <w:tcW w:w="1276" w:type="dxa"/>
            <w:shd w:val="clear" w:color="auto" w:fill="FFC000"/>
          </w:tcPr>
          <w:p w14:paraId="42366E0C" w14:textId="77777777" w:rsidR="000A00BD" w:rsidRPr="00FB1A94" w:rsidRDefault="000A00BD" w:rsidP="00990241">
            <w:pPr>
              <w:pStyle w:val="Bezproreda"/>
              <w:jc w:val="center"/>
              <w:rPr>
                <w:sz w:val="20"/>
                <w:szCs w:val="20"/>
              </w:rPr>
            </w:pPr>
            <w:r w:rsidRPr="00FB1A94">
              <w:rPr>
                <w:sz w:val="20"/>
                <w:szCs w:val="20"/>
              </w:rPr>
              <w:t>3</w:t>
            </w:r>
          </w:p>
        </w:tc>
        <w:tc>
          <w:tcPr>
            <w:tcW w:w="850" w:type="dxa"/>
          </w:tcPr>
          <w:p w14:paraId="3D28942E" w14:textId="77777777" w:rsidR="000A00BD" w:rsidRPr="00FB1A94" w:rsidRDefault="000A00BD" w:rsidP="00990241">
            <w:pPr>
              <w:pStyle w:val="Bezproreda"/>
              <w:jc w:val="center"/>
              <w:rPr>
                <w:sz w:val="20"/>
                <w:szCs w:val="20"/>
              </w:rPr>
            </w:pPr>
          </w:p>
        </w:tc>
      </w:tr>
      <w:tr w:rsidR="000A00BD" w:rsidRPr="00FB1A94" w14:paraId="29960D3C" w14:textId="77777777" w:rsidTr="00990241">
        <w:trPr>
          <w:jc w:val="center"/>
        </w:trPr>
        <w:tc>
          <w:tcPr>
            <w:tcW w:w="2317" w:type="dxa"/>
            <w:shd w:val="clear" w:color="auto" w:fill="BDD6EE"/>
          </w:tcPr>
          <w:p w14:paraId="47A7959E" w14:textId="77777777" w:rsidR="000A00BD" w:rsidRPr="00FB1A94" w:rsidRDefault="000A00BD" w:rsidP="00990241">
            <w:pPr>
              <w:pStyle w:val="Bezproreda"/>
              <w:rPr>
                <w:sz w:val="20"/>
                <w:szCs w:val="20"/>
              </w:rPr>
            </w:pPr>
            <w:r w:rsidRPr="00FB1A94">
              <w:rPr>
                <w:sz w:val="20"/>
                <w:szCs w:val="20"/>
              </w:rPr>
              <w:t>Visoka spremnost</w:t>
            </w:r>
          </w:p>
        </w:tc>
        <w:tc>
          <w:tcPr>
            <w:tcW w:w="1276" w:type="dxa"/>
            <w:shd w:val="clear" w:color="auto" w:fill="FFFF00"/>
          </w:tcPr>
          <w:p w14:paraId="03239AE7" w14:textId="77777777" w:rsidR="000A00BD" w:rsidRPr="00FB1A94" w:rsidRDefault="000A00BD" w:rsidP="00990241">
            <w:pPr>
              <w:pStyle w:val="Bezproreda"/>
              <w:jc w:val="center"/>
              <w:rPr>
                <w:sz w:val="20"/>
                <w:szCs w:val="20"/>
              </w:rPr>
            </w:pPr>
            <w:r w:rsidRPr="00FB1A94">
              <w:rPr>
                <w:sz w:val="20"/>
                <w:szCs w:val="20"/>
              </w:rPr>
              <w:t>2</w:t>
            </w:r>
          </w:p>
        </w:tc>
        <w:tc>
          <w:tcPr>
            <w:tcW w:w="850" w:type="dxa"/>
          </w:tcPr>
          <w:p w14:paraId="07FA54DB" w14:textId="77777777" w:rsidR="000A00BD" w:rsidRPr="00FB1A94" w:rsidRDefault="000A00BD" w:rsidP="00990241">
            <w:pPr>
              <w:pStyle w:val="Bezproreda"/>
              <w:jc w:val="center"/>
              <w:rPr>
                <w:sz w:val="20"/>
                <w:szCs w:val="20"/>
              </w:rPr>
            </w:pPr>
            <w:r>
              <w:rPr>
                <w:sz w:val="20"/>
                <w:szCs w:val="20"/>
              </w:rPr>
              <w:t>X</w:t>
            </w:r>
          </w:p>
        </w:tc>
      </w:tr>
      <w:tr w:rsidR="000A00BD" w:rsidRPr="00FB1A94" w14:paraId="142B2BFB" w14:textId="77777777" w:rsidTr="00990241">
        <w:trPr>
          <w:jc w:val="center"/>
        </w:trPr>
        <w:tc>
          <w:tcPr>
            <w:tcW w:w="2317" w:type="dxa"/>
            <w:shd w:val="clear" w:color="auto" w:fill="BDD6EE"/>
          </w:tcPr>
          <w:p w14:paraId="7C867FB0" w14:textId="77777777" w:rsidR="000A00BD" w:rsidRPr="00FB1A94" w:rsidRDefault="000A00BD" w:rsidP="00990241">
            <w:pPr>
              <w:pStyle w:val="Bezproreda"/>
              <w:rPr>
                <w:sz w:val="20"/>
                <w:szCs w:val="20"/>
              </w:rPr>
            </w:pPr>
            <w:r w:rsidRPr="00FB1A94">
              <w:rPr>
                <w:sz w:val="20"/>
                <w:szCs w:val="20"/>
              </w:rPr>
              <w:t>Vrlo visoka spremnost</w:t>
            </w:r>
          </w:p>
        </w:tc>
        <w:tc>
          <w:tcPr>
            <w:tcW w:w="1276" w:type="dxa"/>
            <w:shd w:val="clear" w:color="auto" w:fill="00B050"/>
          </w:tcPr>
          <w:p w14:paraId="4EDD9024" w14:textId="77777777" w:rsidR="000A00BD" w:rsidRPr="00FB1A94" w:rsidRDefault="000A00BD" w:rsidP="00990241">
            <w:pPr>
              <w:pStyle w:val="Bezproreda"/>
              <w:jc w:val="center"/>
              <w:rPr>
                <w:sz w:val="20"/>
                <w:szCs w:val="20"/>
              </w:rPr>
            </w:pPr>
            <w:r w:rsidRPr="00FB1A94">
              <w:rPr>
                <w:sz w:val="20"/>
                <w:szCs w:val="20"/>
              </w:rPr>
              <w:t>1</w:t>
            </w:r>
          </w:p>
        </w:tc>
        <w:tc>
          <w:tcPr>
            <w:tcW w:w="850" w:type="dxa"/>
          </w:tcPr>
          <w:p w14:paraId="24EF876D" w14:textId="77777777" w:rsidR="000A00BD" w:rsidRPr="00FB1A94" w:rsidRDefault="000A00BD" w:rsidP="00990241">
            <w:pPr>
              <w:pStyle w:val="Bezproreda"/>
              <w:jc w:val="center"/>
              <w:rPr>
                <w:sz w:val="20"/>
                <w:szCs w:val="20"/>
              </w:rPr>
            </w:pPr>
          </w:p>
        </w:tc>
      </w:tr>
    </w:tbl>
    <w:p w14:paraId="5742E551" w14:textId="77777777" w:rsidR="000A00BD" w:rsidRPr="00E5599E" w:rsidRDefault="000A00BD" w:rsidP="000A00BD">
      <w:pPr>
        <w:pStyle w:val="Bezproreda"/>
        <w:rPr>
          <w:b/>
        </w:rPr>
      </w:pPr>
    </w:p>
    <w:p w14:paraId="3C6449EA" w14:textId="77777777" w:rsidR="000A00BD" w:rsidRPr="003830DF" w:rsidRDefault="000A00BD" w:rsidP="005F33B1">
      <w:pPr>
        <w:pStyle w:val="Bezproreda2"/>
        <w:numPr>
          <w:ilvl w:val="0"/>
          <w:numId w:val="63"/>
        </w:numPr>
        <w:ind w:left="567" w:hanging="283"/>
        <w:rPr>
          <w:b/>
          <w:szCs w:val="24"/>
        </w:rPr>
      </w:pPr>
      <w:r w:rsidRPr="003830DF">
        <w:rPr>
          <w:b/>
          <w:szCs w:val="24"/>
        </w:rPr>
        <w:t>Spremnost operativnih kapaciteta</w:t>
      </w:r>
      <w:r w:rsidRPr="003830DF">
        <w:rPr>
          <w:rStyle w:val="Referencafusnote"/>
          <w:b/>
          <w:szCs w:val="24"/>
        </w:rPr>
        <w:footnoteReference w:id="65"/>
      </w:r>
    </w:p>
    <w:p w14:paraId="6E7468A7" w14:textId="77777777" w:rsidR="000A00BD" w:rsidRDefault="000A00BD" w:rsidP="000A00BD">
      <w:pPr>
        <w:pStyle w:val="Bezproreda"/>
      </w:pPr>
      <w:r w:rsidRPr="00E5599E">
        <w:t>Procjena spremnosti sustava civilne zaštite prov</w:t>
      </w:r>
      <w:r>
        <w:t xml:space="preserve">edena je na temelju operativnih </w:t>
      </w:r>
      <w:r w:rsidRPr="00E5599E">
        <w:t>kapaciteta</w:t>
      </w:r>
      <w:r>
        <w:t xml:space="preserve"> </w:t>
      </w:r>
      <w:r w:rsidRPr="00E5599E">
        <w:t>sustava civilne zaštite za provođenje svih mje</w:t>
      </w:r>
      <w:r>
        <w:t xml:space="preserve">ra i aktivnosti sustava civilne </w:t>
      </w:r>
      <w:r w:rsidRPr="00E5599E">
        <w:t xml:space="preserve">zaštite. </w:t>
      </w:r>
    </w:p>
    <w:p w14:paraId="02DFB5EC" w14:textId="77777777" w:rsidR="000A00BD" w:rsidRDefault="000A00BD" w:rsidP="000A00BD">
      <w:pPr>
        <w:pStyle w:val="Bezproreda"/>
      </w:pPr>
      <w:r w:rsidRPr="00E5599E">
        <w:t>Spremnost</w:t>
      </w:r>
      <w:r>
        <w:t xml:space="preserve"> </w:t>
      </w:r>
      <w:r w:rsidRPr="00E5599E">
        <w:t>operativnih kapaciteta analizira</w:t>
      </w:r>
      <w:r>
        <w:t>na je po sljedećim parametrima:</w:t>
      </w:r>
    </w:p>
    <w:p w14:paraId="5B52DDE6" w14:textId="77777777" w:rsidR="000A00BD" w:rsidRDefault="000A00BD" w:rsidP="005F33B1">
      <w:pPr>
        <w:pStyle w:val="Bezproreda"/>
        <w:numPr>
          <w:ilvl w:val="0"/>
          <w:numId w:val="54"/>
        </w:numPr>
        <w:ind w:left="1418" w:hanging="284"/>
      </w:pPr>
      <w:r w:rsidRPr="00E5599E">
        <w:t>popunjenost ljudstvom,</w:t>
      </w:r>
      <w:r>
        <w:t xml:space="preserve"> </w:t>
      </w:r>
    </w:p>
    <w:p w14:paraId="15179F1F" w14:textId="77777777" w:rsidR="000A00BD" w:rsidRDefault="000A00BD" w:rsidP="005F33B1">
      <w:pPr>
        <w:pStyle w:val="Bezproreda"/>
        <w:numPr>
          <w:ilvl w:val="0"/>
          <w:numId w:val="54"/>
        </w:numPr>
        <w:ind w:left="1418" w:hanging="284"/>
      </w:pPr>
      <w:r w:rsidRPr="00E5599E">
        <w:t>spremnost zapovjedništva,</w:t>
      </w:r>
      <w:r>
        <w:t xml:space="preserve"> </w:t>
      </w:r>
    </w:p>
    <w:p w14:paraId="46401538" w14:textId="77777777" w:rsidR="000A00BD" w:rsidRDefault="000A00BD" w:rsidP="005F33B1">
      <w:pPr>
        <w:pStyle w:val="Bezproreda"/>
        <w:numPr>
          <w:ilvl w:val="0"/>
          <w:numId w:val="54"/>
        </w:numPr>
        <w:ind w:left="1418" w:hanging="284"/>
      </w:pPr>
      <w:r>
        <w:t xml:space="preserve">osposobljenosti i uvježbanosti </w:t>
      </w:r>
      <w:r w:rsidRPr="00E5599E">
        <w:t>ljudstva i zapovjednog osoblja,</w:t>
      </w:r>
      <w:r>
        <w:t xml:space="preserve"> </w:t>
      </w:r>
    </w:p>
    <w:p w14:paraId="237ADE96" w14:textId="77777777" w:rsidR="000A00BD" w:rsidRDefault="000A00BD" w:rsidP="005F33B1">
      <w:pPr>
        <w:pStyle w:val="Bezproreda"/>
        <w:numPr>
          <w:ilvl w:val="0"/>
          <w:numId w:val="54"/>
        </w:numPr>
        <w:ind w:left="1418" w:hanging="284"/>
      </w:pPr>
      <w:r w:rsidRPr="00E5599E">
        <w:t>opremljenosti mate</w:t>
      </w:r>
      <w:r>
        <w:t xml:space="preserve">rijalno-tehničkim sredstvima, </w:t>
      </w:r>
    </w:p>
    <w:p w14:paraId="3BB9E0C8" w14:textId="77777777" w:rsidR="000A00BD" w:rsidRDefault="000A00BD" w:rsidP="005F33B1">
      <w:pPr>
        <w:pStyle w:val="Bezproreda"/>
        <w:numPr>
          <w:ilvl w:val="0"/>
          <w:numId w:val="54"/>
        </w:numPr>
        <w:ind w:left="1418" w:hanging="284"/>
      </w:pPr>
      <w:r w:rsidRPr="00E5599E">
        <w:t>vremenu mobilizacijske spremnosti,</w:t>
      </w:r>
      <w:r>
        <w:t xml:space="preserve"> </w:t>
      </w:r>
    </w:p>
    <w:p w14:paraId="64F12CA6" w14:textId="77777777" w:rsidR="000A00BD" w:rsidRDefault="000A00BD" w:rsidP="005F33B1">
      <w:pPr>
        <w:pStyle w:val="Bezproreda"/>
        <w:numPr>
          <w:ilvl w:val="0"/>
          <w:numId w:val="54"/>
        </w:numPr>
        <w:ind w:left="1418" w:hanging="284"/>
      </w:pPr>
      <w:r w:rsidRPr="00E5599E">
        <w:t xml:space="preserve">samodostatnosti te </w:t>
      </w:r>
    </w:p>
    <w:p w14:paraId="134ACDE6" w14:textId="77777777" w:rsidR="000A00BD" w:rsidRDefault="000A00BD" w:rsidP="005F33B1">
      <w:pPr>
        <w:pStyle w:val="Bezproreda"/>
        <w:numPr>
          <w:ilvl w:val="0"/>
          <w:numId w:val="54"/>
        </w:numPr>
        <w:ind w:left="1418" w:hanging="284"/>
      </w:pPr>
      <w:r w:rsidRPr="00E5599E">
        <w:t>logističkoj potpori</w:t>
      </w:r>
    </w:p>
    <w:p w14:paraId="37C9B21E" w14:textId="77777777" w:rsidR="000A00BD" w:rsidRDefault="000A00BD" w:rsidP="003830DF">
      <w:pPr>
        <w:pStyle w:val="Bezproreda2"/>
      </w:pPr>
    </w:p>
    <w:p w14:paraId="4FC30044" w14:textId="77777777" w:rsidR="000A00BD" w:rsidRPr="002C5427" w:rsidRDefault="000A00BD" w:rsidP="000A00BD">
      <w:pPr>
        <w:ind w:left="360"/>
        <w:jc w:val="both"/>
        <w:rPr>
          <w:rFonts w:ascii="Times New Roman" w:hAnsi="Times New Roman"/>
          <w:b/>
          <w:color w:val="000000"/>
          <w:sz w:val="24"/>
          <w:szCs w:val="24"/>
        </w:rPr>
      </w:pPr>
      <w:r w:rsidRPr="002C5427">
        <w:rPr>
          <w:rFonts w:ascii="Times New Roman" w:hAnsi="Times New Roman"/>
          <w:b/>
          <w:color w:val="000000"/>
          <w:sz w:val="24"/>
          <w:szCs w:val="24"/>
        </w:rPr>
        <w:t>Operativni kapaciteti/snage sustava CZ su:</w:t>
      </w:r>
    </w:p>
    <w:p w14:paraId="06EE029B" w14:textId="77777777" w:rsidR="000A00BD" w:rsidRPr="00D807B6" w:rsidRDefault="000A00BD" w:rsidP="000A00BD">
      <w:pPr>
        <w:numPr>
          <w:ilvl w:val="0"/>
          <w:numId w:val="6"/>
        </w:numPr>
        <w:spacing w:after="0" w:line="240" w:lineRule="auto"/>
        <w:jc w:val="both"/>
        <w:rPr>
          <w:rFonts w:ascii="Times New Roman" w:hAnsi="Times New Roman"/>
          <w:bCs/>
          <w:color w:val="000000"/>
          <w:sz w:val="24"/>
          <w:szCs w:val="24"/>
        </w:rPr>
      </w:pPr>
      <w:r w:rsidRPr="00D807B6">
        <w:rPr>
          <w:rFonts w:ascii="Times New Roman" w:hAnsi="Times New Roman"/>
          <w:bCs/>
          <w:color w:val="000000"/>
          <w:sz w:val="24"/>
          <w:szCs w:val="24"/>
        </w:rPr>
        <w:t>Stožer CZ</w:t>
      </w:r>
    </w:p>
    <w:p w14:paraId="73E695E0" w14:textId="77777777" w:rsidR="000A00BD" w:rsidRPr="00D807B6" w:rsidRDefault="000A00BD" w:rsidP="000A00BD">
      <w:pPr>
        <w:numPr>
          <w:ilvl w:val="0"/>
          <w:numId w:val="6"/>
        </w:numPr>
        <w:spacing w:after="0" w:line="240" w:lineRule="auto"/>
        <w:jc w:val="both"/>
        <w:rPr>
          <w:rFonts w:ascii="Times New Roman" w:hAnsi="Times New Roman"/>
          <w:bCs/>
          <w:color w:val="000000"/>
          <w:sz w:val="24"/>
          <w:szCs w:val="24"/>
        </w:rPr>
      </w:pPr>
      <w:r w:rsidRPr="00D807B6">
        <w:rPr>
          <w:rFonts w:ascii="Times New Roman" w:hAnsi="Times New Roman"/>
          <w:bCs/>
          <w:color w:val="000000"/>
          <w:sz w:val="24"/>
          <w:szCs w:val="24"/>
        </w:rPr>
        <w:t>Operativne snage vatrogastva</w:t>
      </w:r>
    </w:p>
    <w:p w14:paraId="70109A99" w14:textId="77777777" w:rsidR="000A00BD" w:rsidRPr="00D807B6" w:rsidRDefault="000A00BD" w:rsidP="000A00BD">
      <w:pPr>
        <w:numPr>
          <w:ilvl w:val="0"/>
          <w:numId w:val="6"/>
        </w:numPr>
        <w:spacing w:after="0" w:line="240" w:lineRule="auto"/>
        <w:jc w:val="both"/>
        <w:rPr>
          <w:rFonts w:ascii="Times New Roman" w:hAnsi="Times New Roman"/>
          <w:bCs/>
          <w:color w:val="000000"/>
          <w:sz w:val="24"/>
          <w:szCs w:val="24"/>
        </w:rPr>
      </w:pPr>
      <w:r w:rsidRPr="00D807B6">
        <w:rPr>
          <w:rFonts w:ascii="Times New Roman" w:hAnsi="Times New Roman"/>
          <w:bCs/>
          <w:color w:val="000000"/>
          <w:sz w:val="24"/>
          <w:szCs w:val="24"/>
        </w:rPr>
        <w:t>Operativne snage Hrvatskog crvenog križa (HCK)</w:t>
      </w:r>
    </w:p>
    <w:p w14:paraId="4807D2E6" w14:textId="77777777" w:rsidR="000A00BD" w:rsidRPr="00D807B6" w:rsidRDefault="000A00BD" w:rsidP="000A00BD">
      <w:pPr>
        <w:numPr>
          <w:ilvl w:val="0"/>
          <w:numId w:val="6"/>
        </w:numPr>
        <w:spacing w:after="0" w:line="240" w:lineRule="auto"/>
        <w:jc w:val="both"/>
        <w:rPr>
          <w:rFonts w:ascii="Times New Roman" w:hAnsi="Times New Roman"/>
          <w:bCs/>
          <w:color w:val="000000"/>
          <w:sz w:val="24"/>
          <w:szCs w:val="24"/>
        </w:rPr>
      </w:pPr>
      <w:r w:rsidRPr="00D807B6">
        <w:rPr>
          <w:rFonts w:ascii="Times New Roman" w:hAnsi="Times New Roman"/>
          <w:bCs/>
          <w:color w:val="000000"/>
          <w:sz w:val="24"/>
          <w:szCs w:val="24"/>
        </w:rPr>
        <w:t>Operativne snage Hrvatske Gorske službe spašavanja (HGSS)</w:t>
      </w:r>
    </w:p>
    <w:p w14:paraId="6F328A02" w14:textId="77777777" w:rsidR="000A00BD" w:rsidRPr="00D807B6" w:rsidRDefault="000A00BD" w:rsidP="000A00BD">
      <w:pPr>
        <w:numPr>
          <w:ilvl w:val="0"/>
          <w:numId w:val="6"/>
        </w:numPr>
        <w:spacing w:after="0" w:line="240" w:lineRule="auto"/>
        <w:jc w:val="both"/>
        <w:rPr>
          <w:rFonts w:ascii="Times New Roman" w:hAnsi="Times New Roman"/>
          <w:bCs/>
          <w:color w:val="000000"/>
          <w:sz w:val="24"/>
          <w:szCs w:val="24"/>
        </w:rPr>
      </w:pPr>
      <w:r w:rsidRPr="00D807B6">
        <w:rPr>
          <w:rFonts w:ascii="Times New Roman" w:hAnsi="Times New Roman"/>
          <w:bCs/>
          <w:color w:val="000000"/>
          <w:sz w:val="24"/>
          <w:szCs w:val="24"/>
        </w:rPr>
        <w:t>Udruge</w:t>
      </w:r>
    </w:p>
    <w:p w14:paraId="00E5615F" w14:textId="77777777" w:rsidR="000A00BD" w:rsidRPr="00D807B6" w:rsidRDefault="000A00BD" w:rsidP="000A00BD">
      <w:pPr>
        <w:numPr>
          <w:ilvl w:val="0"/>
          <w:numId w:val="6"/>
        </w:numPr>
        <w:spacing w:after="0" w:line="240" w:lineRule="auto"/>
        <w:jc w:val="both"/>
        <w:rPr>
          <w:rFonts w:ascii="Times New Roman" w:hAnsi="Times New Roman"/>
          <w:bCs/>
          <w:color w:val="000000"/>
          <w:sz w:val="24"/>
          <w:szCs w:val="24"/>
        </w:rPr>
      </w:pPr>
      <w:r w:rsidRPr="00D807B6">
        <w:rPr>
          <w:rFonts w:ascii="Times New Roman" w:hAnsi="Times New Roman"/>
          <w:bCs/>
          <w:color w:val="000000"/>
          <w:sz w:val="24"/>
          <w:szCs w:val="24"/>
        </w:rPr>
        <w:t>Postrojbe i povjerenici CZ</w:t>
      </w:r>
    </w:p>
    <w:p w14:paraId="7AD529B0" w14:textId="77777777" w:rsidR="000A00BD" w:rsidRPr="00D807B6" w:rsidRDefault="000A00BD" w:rsidP="000A00BD">
      <w:pPr>
        <w:numPr>
          <w:ilvl w:val="0"/>
          <w:numId w:val="6"/>
        </w:numPr>
        <w:spacing w:after="0" w:line="240" w:lineRule="auto"/>
        <w:jc w:val="both"/>
        <w:rPr>
          <w:rFonts w:ascii="Times New Roman" w:hAnsi="Times New Roman"/>
          <w:bCs/>
          <w:color w:val="000000"/>
          <w:sz w:val="24"/>
          <w:szCs w:val="24"/>
        </w:rPr>
      </w:pPr>
      <w:r w:rsidRPr="00D807B6">
        <w:rPr>
          <w:rFonts w:ascii="Times New Roman" w:hAnsi="Times New Roman"/>
          <w:bCs/>
          <w:color w:val="000000"/>
          <w:sz w:val="24"/>
          <w:szCs w:val="24"/>
        </w:rPr>
        <w:t>Koordinatori na lokaciji</w:t>
      </w:r>
    </w:p>
    <w:p w14:paraId="5EAD3D46" w14:textId="77777777" w:rsidR="000A00BD" w:rsidRPr="00D807B6" w:rsidRDefault="000A00BD" w:rsidP="000A00BD">
      <w:pPr>
        <w:numPr>
          <w:ilvl w:val="0"/>
          <w:numId w:val="6"/>
        </w:numPr>
        <w:spacing w:after="0" w:line="240" w:lineRule="auto"/>
        <w:jc w:val="both"/>
        <w:rPr>
          <w:rFonts w:ascii="Times New Roman" w:hAnsi="Times New Roman"/>
          <w:bCs/>
          <w:color w:val="000000"/>
          <w:sz w:val="24"/>
          <w:szCs w:val="24"/>
        </w:rPr>
      </w:pPr>
      <w:r w:rsidRPr="00D807B6">
        <w:rPr>
          <w:rFonts w:ascii="Times New Roman" w:hAnsi="Times New Roman"/>
          <w:bCs/>
          <w:color w:val="000000"/>
          <w:sz w:val="24"/>
          <w:szCs w:val="24"/>
        </w:rPr>
        <w:t>Pravne osobe u sustavu CZ</w:t>
      </w:r>
    </w:p>
    <w:p w14:paraId="371480DE" w14:textId="77777777" w:rsidR="000A00BD" w:rsidRPr="00E65FC3" w:rsidRDefault="000A00BD" w:rsidP="003830DF">
      <w:pPr>
        <w:pStyle w:val="Bezproreda"/>
        <w:rPr>
          <w:u w:val="single"/>
        </w:rPr>
      </w:pPr>
    </w:p>
    <w:p w14:paraId="28A0A7B5" w14:textId="77777777" w:rsidR="000A00BD" w:rsidRPr="00E65FC3" w:rsidRDefault="000A00BD" w:rsidP="000A00BD">
      <w:pPr>
        <w:pStyle w:val="Bezproreda"/>
        <w:ind w:left="567"/>
        <w:rPr>
          <w:b/>
          <w:u w:val="single"/>
        </w:rPr>
      </w:pPr>
      <w:r w:rsidRPr="00E65FC3">
        <w:rPr>
          <w:b/>
          <w:u w:val="single"/>
        </w:rPr>
        <w:t>Spremnost Stožera CZ u slučaju tehničko-tehnološke nesreće u prometu:</w:t>
      </w:r>
    </w:p>
    <w:p w14:paraId="364E832D" w14:textId="4E401570" w:rsidR="000A00BD" w:rsidRDefault="000A00BD" w:rsidP="000A00BD">
      <w:pPr>
        <w:pStyle w:val="Bezproreda"/>
      </w:pPr>
      <w:r w:rsidRPr="00EE4470">
        <w:t xml:space="preserve">Stožer civilne zaštite Grada </w:t>
      </w:r>
      <w:r w:rsidR="00E65FC3" w:rsidRPr="00EE4470">
        <w:t>Ploč</w:t>
      </w:r>
      <w:r w:rsidR="00924C35">
        <w:t>a</w:t>
      </w:r>
      <w:r w:rsidRPr="00EE4470">
        <w:t xml:space="preserve"> se sastoji od načelnika Stožera, zamjenika na</w:t>
      </w:r>
      <w:r w:rsidR="00E65FC3" w:rsidRPr="00EE4470">
        <w:t xml:space="preserve">čelnika Stožera te </w:t>
      </w:r>
      <w:r w:rsidR="00CA5497">
        <w:t>8</w:t>
      </w:r>
      <w:r w:rsidRPr="00EE4470">
        <w:t xml:space="preserve"> članova.</w:t>
      </w:r>
      <w:r w:rsidRPr="003830DF">
        <w:t xml:space="preserve">  Stožer civilne zaštite je stručno, operativno i koordinativno tijelo za provođenje mjera i aktivnosti civilne zaštite u velikim nesrećama i katastrofama. Stožer civilne zaštite Grada </w:t>
      </w:r>
      <w:r w:rsidR="00E65FC3">
        <w:t>Ploč</w:t>
      </w:r>
      <w:r w:rsidR="00924C35">
        <w:t>a</w:t>
      </w:r>
      <w:r w:rsidR="002C5427" w:rsidRPr="003830DF">
        <w:t xml:space="preserve"> </w:t>
      </w:r>
      <w:r w:rsidRPr="003830DF">
        <w:t>je osposobljen za provođenje mjera i aktivnosti u sustavu civilne zaštite. Članovi stožera upoznati su sa mob zborištem i načinom pozivanja (Planom pozivanja Stožera CZ).</w:t>
      </w:r>
      <w:r>
        <w:t xml:space="preserve"> </w:t>
      </w:r>
    </w:p>
    <w:p w14:paraId="7D0B2691" w14:textId="77777777" w:rsidR="000A00BD" w:rsidRDefault="000A00BD" w:rsidP="000A00BD">
      <w:pPr>
        <w:pStyle w:val="Bezproreda"/>
      </w:pPr>
      <w:r>
        <w:t xml:space="preserve">U slučaju </w:t>
      </w:r>
      <w:r>
        <w:rPr>
          <w:b/>
        </w:rPr>
        <w:t>t</w:t>
      </w:r>
      <w:r w:rsidRPr="00FC6879">
        <w:rPr>
          <w:b/>
        </w:rPr>
        <w:t xml:space="preserve">ehničko-tehnološke nesreće </w:t>
      </w:r>
      <w:r>
        <w:rPr>
          <w:b/>
        </w:rPr>
        <w:t>u prometu</w:t>
      </w:r>
      <w:r>
        <w:t xml:space="preserve"> uvjeti osnovne aktivnosti oko saniranja ili preventive vrše gotove službe koje se i u redovnoj djelatnosti bave opasnim tvarima a Stožer </w:t>
      </w:r>
      <w:r>
        <w:lastRenderedPageBreak/>
        <w:t>CZ će se eventualno uključiti u slučaju organizacije evakuacije i zbrinjavanja građana. Za navedene aktivnosti stožer je osposobljen.</w:t>
      </w:r>
    </w:p>
    <w:p w14:paraId="2FD384FC" w14:textId="219DDFED" w:rsidR="000A00BD" w:rsidRDefault="000A00BD" w:rsidP="003830DF">
      <w:pPr>
        <w:pStyle w:val="Bezproreda"/>
      </w:pPr>
      <w:r>
        <w:rPr>
          <w:b/>
        </w:rPr>
        <w:t>Razina spremnosti</w:t>
      </w:r>
      <w:r w:rsidRPr="006A13D3">
        <w:t xml:space="preserve"> Stožera civilne zaštit</w:t>
      </w:r>
      <w:r>
        <w:t xml:space="preserve">e Grada </w:t>
      </w:r>
      <w:r w:rsidR="00E65FC3">
        <w:t>Ploč</w:t>
      </w:r>
      <w:r w:rsidR="00951D19">
        <w:t>a</w:t>
      </w:r>
      <w:r w:rsidR="002C5427" w:rsidRPr="003830DF">
        <w:t xml:space="preserve"> </w:t>
      </w:r>
      <w:r w:rsidRPr="002C40D6">
        <w:rPr>
          <w:b/>
        </w:rPr>
        <w:t>procijenjena je visokom razinom spremnosti</w:t>
      </w:r>
      <w:r w:rsidRPr="006A13D3">
        <w:t xml:space="preserve">. </w:t>
      </w:r>
    </w:p>
    <w:p w14:paraId="60A17835" w14:textId="583CA11C" w:rsidR="000A00BD" w:rsidRPr="00325DA3" w:rsidRDefault="000A00BD" w:rsidP="000A00BD">
      <w:pPr>
        <w:pStyle w:val="Bezproreda"/>
        <w:ind w:left="720"/>
        <w:rPr>
          <w:sz w:val="20"/>
          <w:szCs w:val="20"/>
        </w:rPr>
      </w:pPr>
      <w:r>
        <w:rPr>
          <w:sz w:val="20"/>
          <w:szCs w:val="20"/>
        </w:rPr>
        <w:t xml:space="preserve">                                 </w:t>
      </w:r>
      <w:r w:rsidR="00E31898">
        <w:rPr>
          <w:sz w:val="20"/>
          <w:szCs w:val="20"/>
        </w:rPr>
        <w:t>Tablica 1</w:t>
      </w:r>
      <w:r w:rsidR="00296042">
        <w:rPr>
          <w:sz w:val="20"/>
          <w:szCs w:val="20"/>
        </w:rPr>
        <w:t>96</w:t>
      </w:r>
      <w:r w:rsidRPr="00325DA3">
        <w:rPr>
          <w:sz w:val="20"/>
          <w:szCs w:val="20"/>
        </w:rPr>
        <w:t xml:space="preserve">: Spremnost </w:t>
      </w:r>
      <w:r>
        <w:rPr>
          <w:sz w:val="20"/>
          <w:szCs w:val="20"/>
        </w:rPr>
        <w:t>Stožera CZ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0A00BD" w:rsidRPr="00FB1A94" w14:paraId="78802989" w14:textId="77777777" w:rsidTr="00990241">
        <w:trPr>
          <w:jc w:val="center"/>
        </w:trPr>
        <w:tc>
          <w:tcPr>
            <w:tcW w:w="2317" w:type="dxa"/>
            <w:shd w:val="clear" w:color="auto" w:fill="BDD6EE"/>
          </w:tcPr>
          <w:p w14:paraId="2D8D8017" w14:textId="77777777" w:rsidR="000A00BD" w:rsidRPr="00FB1A94" w:rsidRDefault="000A00BD" w:rsidP="00990241">
            <w:pPr>
              <w:pStyle w:val="Bezproreda"/>
              <w:rPr>
                <w:sz w:val="20"/>
                <w:szCs w:val="20"/>
              </w:rPr>
            </w:pPr>
            <w:r w:rsidRPr="00FB1A94">
              <w:rPr>
                <w:sz w:val="20"/>
                <w:szCs w:val="20"/>
              </w:rPr>
              <w:t>Vrlo niska spremnost</w:t>
            </w:r>
          </w:p>
        </w:tc>
        <w:tc>
          <w:tcPr>
            <w:tcW w:w="1276" w:type="dxa"/>
            <w:shd w:val="clear" w:color="auto" w:fill="FF0000"/>
          </w:tcPr>
          <w:p w14:paraId="2877CF58" w14:textId="77777777" w:rsidR="000A00BD" w:rsidRPr="00FB1A94" w:rsidRDefault="000A00BD" w:rsidP="00990241">
            <w:pPr>
              <w:pStyle w:val="Bezproreda"/>
              <w:jc w:val="center"/>
              <w:rPr>
                <w:sz w:val="20"/>
                <w:szCs w:val="20"/>
              </w:rPr>
            </w:pPr>
            <w:r w:rsidRPr="00FB1A94">
              <w:rPr>
                <w:sz w:val="20"/>
                <w:szCs w:val="20"/>
              </w:rPr>
              <w:t>4</w:t>
            </w:r>
          </w:p>
        </w:tc>
        <w:tc>
          <w:tcPr>
            <w:tcW w:w="850" w:type="dxa"/>
          </w:tcPr>
          <w:p w14:paraId="175A2668" w14:textId="77777777" w:rsidR="000A00BD" w:rsidRPr="00FB1A94" w:rsidRDefault="000A00BD" w:rsidP="00990241">
            <w:pPr>
              <w:pStyle w:val="Bezproreda"/>
              <w:jc w:val="center"/>
              <w:rPr>
                <w:sz w:val="20"/>
                <w:szCs w:val="20"/>
              </w:rPr>
            </w:pPr>
          </w:p>
        </w:tc>
      </w:tr>
      <w:tr w:rsidR="000A00BD" w:rsidRPr="00FB1A94" w14:paraId="715CF365" w14:textId="77777777" w:rsidTr="00990241">
        <w:trPr>
          <w:jc w:val="center"/>
        </w:trPr>
        <w:tc>
          <w:tcPr>
            <w:tcW w:w="2317" w:type="dxa"/>
            <w:shd w:val="clear" w:color="auto" w:fill="BDD6EE"/>
          </w:tcPr>
          <w:p w14:paraId="67C67117" w14:textId="77777777" w:rsidR="000A00BD" w:rsidRPr="00FB1A94" w:rsidRDefault="000A00BD" w:rsidP="00990241">
            <w:pPr>
              <w:pStyle w:val="Bezproreda"/>
              <w:rPr>
                <w:sz w:val="20"/>
                <w:szCs w:val="20"/>
              </w:rPr>
            </w:pPr>
            <w:r w:rsidRPr="00FB1A94">
              <w:rPr>
                <w:sz w:val="20"/>
                <w:szCs w:val="20"/>
              </w:rPr>
              <w:t>Niska spremnost</w:t>
            </w:r>
          </w:p>
        </w:tc>
        <w:tc>
          <w:tcPr>
            <w:tcW w:w="1276" w:type="dxa"/>
            <w:shd w:val="clear" w:color="auto" w:fill="FFC000"/>
          </w:tcPr>
          <w:p w14:paraId="42ED772A" w14:textId="77777777" w:rsidR="000A00BD" w:rsidRPr="00FB1A94" w:rsidRDefault="000A00BD" w:rsidP="00990241">
            <w:pPr>
              <w:pStyle w:val="Bezproreda"/>
              <w:jc w:val="center"/>
              <w:rPr>
                <w:sz w:val="20"/>
                <w:szCs w:val="20"/>
              </w:rPr>
            </w:pPr>
            <w:r w:rsidRPr="00FB1A94">
              <w:rPr>
                <w:sz w:val="20"/>
                <w:szCs w:val="20"/>
              </w:rPr>
              <w:t>3</w:t>
            </w:r>
          </w:p>
        </w:tc>
        <w:tc>
          <w:tcPr>
            <w:tcW w:w="850" w:type="dxa"/>
          </w:tcPr>
          <w:p w14:paraId="2B01711B" w14:textId="77777777" w:rsidR="000A00BD" w:rsidRPr="00FB1A94" w:rsidRDefault="000A00BD" w:rsidP="00990241">
            <w:pPr>
              <w:pStyle w:val="Bezproreda"/>
              <w:jc w:val="center"/>
              <w:rPr>
                <w:sz w:val="20"/>
                <w:szCs w:val="20"/>
              </w:rPr>
            </w:pPr>
          </w:p>
        </w:tc>
      </w:tr>
      <w:tr w:rsidR="000A00BD" w:rsidRPr="00FB1A94" w14:paraId="0CDF9BEA" w14:textId="77777777" w:rsidTr="00990241">
        <w:trPr>
          <w:jc w:val="center"/>
        </w:trPr>
        <w:tc>
          <w:tcPr>
            <w:tcW w:w="2317" w:type="dxa"/>
            <w:shd w:val="clear" w:color="auto" w:fill="BDD6EE"/>
          </w:tcPr>
          <w:p w14:paraId="15F25AB0" w14:textId="77777777" w:rsidR="000A00BD" w:rsidRPr="00FB1A94" w:rsidRDefault="000A00BD" w:rsidP="00990241">
            <w:pPr>
              <w:pStyle w:val="Bezproreda"/>
              <w:rPr>
                <w:sz w:val="20"/>
                <w:szCs w:val="20"/>
              </w:rPr>
            </w:pPr>
            <w:r w:rsidRPr="00FB1A94">
              <w:rPr>
                <w:sz w:val="20"/>
                <w:szCs w:val="20"/>
              </w:rPr>
              <w:t>Visoka spremnost</w:t>
            </w:r>
          </w:p>
        </w:tc>
        <w:tc>
          <w:tcPr>
            <w:tcW w:w="1276" w:type="dxa"/>
            <w:shd w:val="clear" w:color="auto" w:fill="FFFF00"/>
          </w:tcPr>
          <w:p w14:paraId="0D8DC21F" w14:textId="77777777" w:rsidR="000A00BD" w:rsidRPr="00FB1A94" w:rsidRDefault="000A00BD" w:rsidP="00990241">
            <w:pPr>
              <w:pStyle w:val="Bezproreda"/>
              <w:jc w:val="center"/>
              <w:rPr>
                <w:sz w:val="20"/>
                <w:szCs w:val="20"/>
              </w:rPr>
            </w:pPr>
            <w:r w:rsidRPr="00FB1A94">
              <w:rPr>
                <w:sz w:val="20"/>
                <w:szCs w:val="20"/>
              </w:rPr>
              <w:t>2</w:t>
            </w:r>
          </w:p>
        </w:tc>
        <w:tc>
          <w:tcPr>
            <w:tcW w:w="850" w:type="dxa"/>
          </w:tcPr>
          <w:p w14:paraId="125CCAE0" w14:textId="77777777" w:rsidR="000A00BD" w:rsidRPr="00FB1A94" w:rsidRDefault="000A00BD" w:rsidP="00990241">
            <w:pPr>
              <w:pStyle w:val="Bezproreda"/>
              <w:jc w:val="center"/>
              <w:rPr>
                <w:sz w:val="20"/>
                <w:szCs w:val="20"/>
              </w:rPr>
            </w:pPr>
            <w:r>
              <w:rPr>
                <w:sz w:val="20"/>
                <w:szCs w:val="20"/>
              </w:rPr>
              <w:t>X</w:t>
            </w:r>
          </w:p>
        </w:tc>
      </w:tr>
      <w:tr w:rsidR="000A00BD" w:rsidRPr="00FB1A94" w14:paraId="0F9548AD" w14:textId="77777777" w:rsidTr="00990241">
        <w:trPr>
          <w:jc w:val="center"/>
        </w:trPr>
        <w:tc>
          <w:tcPr>
            <w:tcW w:w="2317" w:type="dxa"/>
            <w:shd w:val="clear" w:color="auto" w:fill="BDD6EE"/>
          </w:tcPr>
          <w:p w14:paraId="796D1DBF" w14:textId="77777777" w:rsidR="000A00BD" w:rsidRPr="00FB1A94" w:rsidRDefault="000A00BD" w:rsidP="00990241">
            <w:pPr>
              <w:pStyle w:val="Bezproreda"/>
              <w:rPr>
                <w:sz w:val="20"/>
                <w:szCs w:val="20"/>
              </w:rPr>
            </w:pPr>
            <w:r w:rsidRPr="00FB1A94">
              <w:rPr>
                <w:sz w:val="20"/>
                <w:szCs w:val="20"/>
              </w:rPr>
              <w:t>Vrlo visoka spremnost</w:t>
            </w:r>
          </w:p>
        </w:tc>
        <w:tc>
          <w:tcPr>
            <w:tcW w:w="1276" w:type="dxa"/>
            <w:shd w:val="clear" w:color="auto" w:fill="00B050"/>
          </w:tcPr>
          <w:p w14:paraId="6A1B1C00" w14:textId="77777777" w:rsidR="000A00BD" w:rsidRPr="00FB1A94" w:rsidRDefault="000A00BD" w:rsidP="00990241">
            <w:pPr>
              <w:pStyle w:val="Bezproreda"/>
              <w:jc w:val="center"/>
              <w:rPr>
                <w:sz w:val="20"/>
                <w:szCs w:val="20"/>
              </w:rPr>
            </w:pPr>
            <w:r w:rsidRPr="00FB1A94">
              <w:rPr>
                <w:sz w:val="20"/>
                <w:szCs w:val="20"/>
              </w:rPr>
              <w:t>1</w:t>
            </w:r>
          </w:p>
        </w:tc>
        <w:tc>
          <w:tcPr>
            <w:tcW w:w="850" w:type="dxa"/>
          </w:tcPr>
          <w:p w14:paraId="2D0E1055" w14:textId="77777777" w:rsidR="000A00BD" w:rsidRPr="00FB1A94" w:rsidRDefault="000A00BD" w:rsidP="00990241">
            <w:pPr>
              <w:pStyle w:val="Bezproreda"/>
              <w:jc w:val="center"/>
              <w:rPr>
                <w:sz w:val="20"/>
                <w:szCs w:val="20"/>
              </w:rPr>
            </w:pPr>
          </w:p>
        </w:tc>
      </w:tr>
    </w:tbl>
    <w:p w14:paraId="6D11C65F" w14:textId="77777777" w:rsidR="000A00BD" w:rsidRPr="006D5550" w:rsidRDefault="000A00BD" w:rsidP="000A00BD">
      <w:pPr>
        <w:pStyle w:val="Bezproreda"/>
        <w:rPr>
          <w:sz w:val="16"/>
          <w:szCs w:val="16"/>
        </w:rPr>
      </w:pPr>
    </w:p>
    <w:p w14:paraId="5DF42D2F" w14:textId="77777777" w:rsidR="000A00BD" w:rsidRPr="00E65FC3" w:rsidRDefault="000A00BD" w:rsidP="000A00BD">
      <w:pPr>
        <w:pStyle w:val="Bezproreda"/>
        <w:ind w:left="567"/>
        <w:rPr>
          <w:b/>
          <w:u w:val="single"/>
        </w:rPr>
      </w:pPr>
      <w:r w:rsidRPr="00E65FC3">
        <w:rPr>
          <w:b/>
          <w:u w:val="single"/>
        </w:rPr>
        <w:t>Spremnost vatrogastva u slučaju tehničko-tehnološke nesreće u prometu:</w:t>
      </w:r>
    </w:p>
    <w:p w14:paraId="7B765BE2" w14:textId="77B86773" w:rsidR="00E65FC3" w:rsidRDefault="00E65FC3" w:rsidP="00E65FC3">
      <w:pPr>
        <w:pStyle w:val="Bezproreda2"/>
      </w:pPr>
      <w:r w:rsidRPr="008F4505">
        <w:t xml:space="preserve">Na području Grada </w:t>
      </w:r>
      <w:r>
        <w:t>Ploč</w:t>
      </w:r>
      <w:r w:rsidR="00951D19">
        <w:t>a</w:t>
      </w:r>
      <w:r w:rsidRPr="008F4505">
        <w:t xml:space="preserve"> </w:t>
      </w:r>
      <w:r>
        <w:t>djeluje:</w:t>
      </w:r>
    </w:p>
    <w:p w14:paraId="4D3E6E61" w14:textId="77777777" w:rsidR="00D807B6" w:rsidRPr="005C7E62" w:rsidRDefault="00D807B6" w:rsidP="005F33B1">
      <w:pPr>
        <w:pStyle w:val="Odlomakpopisa"/>
        <w:numPr>
          <w:ilvl w:val="1"/>
          <w:numId w:val="90"/>
        </w:numPr>
        <w:rPr>
          <w:rFonts w:ascii="Times New Roman" w:hAnsi="Times New Roman"/>
          <w:color w:val="000000"/>
        </w:rPr>
      </w:pPr>
      <w:r w:rsidRPr="005C7E62">
        <w:rPr>
          <w:rFonts w:ascii="Times New Roman" w:hAnsi="Times New Roman"/>
          <w:color w:val="000000"/>
        </w:rPr>
        <w:t>JVP Ploče</w:t>
      </w:r>
    </w:p>
    <w:p w14:paraId="6F1D6570" w14:textId="77777777" w:rsidR="00D807B6" w:rsidRPr="005C7E62" w:rsidRDefault="00D807B6" w:rsidP="005F33B1">
      <w:pPr>
        <w:pStyle w:val="Odlomakpopisa"/>
        <w:numPr>
          <w:ilvl w:val="1"/>
          <w:numId w:val="90"/>
        </w:numPr>
        <w:rPr>
          <w:rFonts w:ascii="Times New Roman" w:hAnsi="Times New Roman"/>
          <w:color w:val="000000"/>
        </w:rPr>
      </w:pPr>
      <w:r w:rsidRPr="005C7E62">
        <w:rPr>
          <w:rFonts w:ascii="Times New Roman" w:hAnsi="Times New Roman"/>
          <w:color w:val="000000"/>
        </w:rPr>
        <w:t>DVD Komin</w:t>
      </w:r>
    </w:p>
    <w:p w14:paraId="55C97099" w14:textId="77777777" w:rsidR="00D807B6" w:rsidRPr="005C7E62" w:rsidRDefault="00D807B6" w:rsidP="005F33B1">
      <w:pPr>
        <w:pStyle w:val="Odlomakpopisa"/>
        <w:numPr>
          <w:ilvl w:val="1"/>
          <w:numId w:val="90"/>
        </w:numPr>
        <w:rPr>
          <w:rFonts w:ascii="Times New Roman" w:hAnsi="Times New Roman"/>
          <w:color w:val="000000"/>
        </w:rPr>
      </w:pPr>
      <w:r w:rsidRPr="005C7E62">
        <w:rPr>
          <w:rFonts w:ascii="Times New Roman" w:hAnsi="Times New Roman"/>
          <w:color w:val="000000"/>
        </w:rPr>
        <w:t>DVD Staševica</w:t>
      </w:r>
    </w:p>
    <w:p w14:paraId="2BF1819D" w14:textId="77777777" w:rsidR="00D807B6" w:rsidRDefault="00D807B6" w:rsidP="005F33B1">
      <w:pPr>
        <w:pStyle w:val="Odlomakpopisa"/>
        <w:numPr>
          <w:ilvl w:val="1"/>
          <w:numId w:val="90"/>
        </w:numPr>
        <w:rPr>
          <w:rFonts w:ascii="Times New Roman" w:hAnsi="Times New Roman"/>
          <w:color w:val="000000"/>
        </w:rPr>
      </w:pPr>
      <w:r>
        <w:rPr>
          <w:rFonts w:ascii="Times New Roman" w:hAnsi="Times New Roman"/>
          <w:color w:val="000000"/>
        </w:rPr>
        <w:t>Vizir d.o.o. za zaštitu od požara</w:t>
      </w:r>
    </w:p>
    <w:p w14:paraId="05476296" w14:textId="77777777" w:rsidR="00254D9C" w:rsidRPr="005C7E62" w:rsidRDefault="00254D9C" w:rsidP="00254D9C">
      <w:pPr>
        <w:pStyle w:val="Odlomakpopisa"/>
        <w:numPr>
          <w:ilvl w:val="1"/>
          <w:numId w:val="90"/>
        </w:numPr>
        <w:rPr>
          <w:rFonts w:ascii="Times New Roman" w:hAnsi="Times New Roman"/>
          <w:color w:val="000000"/>
        </w:rPr>
      </w:pPr>
      <w:r>
        <w:rPr>
          <w:rFonts w:ascii="Times New Roman" w:hAnsi="Times New Roman"/>
          <w:color w:val="000000"/>
        </w:rPr>
        <w:t>Florijan servis d.o.o.</w:t>
      </w:r>
    </w:p>
    <w:p w14:paraId="525323E5" w14:textId="77777777" w:rsidR="00D807B6" w:rsidRPr="00D807B6" w:rsidRDefault="00D807B6" w:rsidP="00D807B6">
      <w:pPr>
        <w:pStyle w:val="Bezproreda1"/>
        <w:rPr>
          <w:sz w:val="16"/>
          <w:szCs w:val="16"/>
        </w:rPr>
      </w:pPr>
    </w:p>
    <w:p w14:paraId="24B8499F" w14:textId="55DB1F78" w:rsidR="000A00BD" w:rsidRDefault="000A00BD" w:rsidP="000A00BD">
      <w:pPr>
        <w:pStyle w:val="Bezproreda"/>
      </w:pPr>
      <w:r w:rsidRPr="001E6E91">
        <w:t xml:space="preserve">Procjena spremnosti snaga vatrogastva, temelji se na opremljenosti i učinkovitosti u obavljanju redovnih djelatnosti za koje su osnovani. Isti imaju potreban broj operativnih vatrogasaca a oprema se kontinuirano nabavlja sukladno ustroju i obnavlja postojeća. </w:t>
      </w:r>
    </w:p>
    <w:p w14:paraId="4CED209E" w14:textId="77777777" w:rsidR="002C5427" w:rsidRDefault="000A00BD" w:rsidP="000A00BD">
      <w:pPr>
        <w:pStyle w:val="Bezproreda"/>
      </w:pPr>
      <w:r w:rsidRPr="001E6E91">
        <w:t xml:space="preserve">Spremnost vatrogastva obzirom na brojnost, uvježbanost i opremljenost procijenjena je </w:t>
      </w:r>
      <w:r w:rsidRPr="001E6E91">
        <w:rPr>
          <w:b/>
        </w:rPr>
        <w:t>vrlo visokom, uz nastavak stalne educiranosti i osposobljavanja</w:t>
      </w:r>
      <w:r w:rsidRPr="001E6E91">
        <w:t xml:space="preserve"> članstva za postupanje u slučaju tehničko-tehnološke nesreće u prometu, </w:t>
      </w:r>
      <w:r w:rsidRPr="001E6E91">
        <w:rPr>
          <w:b/>
        </w:rPr>
        <w:t>te nabavke specijalizirane opreme za djelovanje u slučaju tehničko-tehnološke katastrofe u prometu</w:t>
      </w:r>
      <w:r w:rsidRPr="001E6E91">
        <w:t>.</w:t>
      </w:r>
    </w:p>
    <w:p w14:paraId="40092EA8" w14:textId="77777777" w:rsidR="000A00BD" w:rsidRPr="006D5550" w:rsidRDefault="000A00BD" w:rsidP="000A00BD">
      <w:pPr>
        <w:pStyle w:val="Bezproreda"/>
        <w:rPr>
          <w:sz w:val="16"/>
          <w:szCs w:val="16"/>
        </w:rPr>
      </w:pPr>
    </w:p>
    <w:p w14:paraId="3B4FB408" w14:textId="251E7FFE" w:rsidR="000A00BD" w:rsidRPr="00325DA3" w:rsidRDefault="000A00BD" w:rsidP="000A00BD">
      <w:pPr>
        <w:pStyle w:val="Bezproreda"/>
        <w:ind w:left="720"/>
        <w:rPr>
          <w:sz w:val="20"/>
          <w:szCs w:val="20"/>
        </w:rPr>
      </w:pPr>
      <w:r>
        <w:rPr>
          <w:sz w:val="20"/>
          <w:szCs w:val="20"/>
        </w:rPr>
        <w:t xml:space="preserve">                              </w:t>
      </w:r>
      <w:r w:rsidR="00E31898">
        <w:rPr>
          <w:sz w:val="20"/>
          <w:szCs w:val="20"/>
        </w:rPr>
        <w:t>Tablica 19</w:t>
      </w:r>
      <w:r w:rsidR="00296042">
        <w:rPr>
          <w:sz w:val="20"/>
          <w:szCs w:val="20"/>
        </w:rPr>
        <w:t>7</w:t>
      </w:r>
      <w:r w:rsidRPr="00325DA3">
        <w:rPr>
          <w:sz w:val="20"/>
          <w:szCs w:val="20"/>
        </w:rPr>
        <w:t xml:space="preserve">: Spremnost </w:t>
      </w:r>
      <w:r>
        <w:rPr>
          <w:sz w:val="20"/>
          <w:szCs w:val="20"/>
        </w:rPr>
        <w:t>operativnih snaga vatrogastva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0A00BD" w:rsidRPr="00FB1A94" w14:paraId="06AAD417" w14:textId="77777777" w:rsidTr="00990241">
        <w:trPr>
          <w:jc w:val="center"/>
        </w:trPr>
        <w:tc>
          <w:tcPr>
            <w:tcW w:w="2317" w:type="dxa"/>
            <w:shd w:val="clear" w:color="auto" w:fill="BDD6EE"/>
          </w:tcPr>
          <w:p w14:paraId="7BBA57F1" w14:textId="77777777" w:rsidR="000A00BD" w:rsidRPr="00FB1A94" w:rsidRDefault="000A00BD" w:rsidP="00990241">
            <w:pPr>
              <w:pStyle w:val="Bezproreda"/>
              <w:rPr>
                <w:sz w:val="20"/>
                <w:szCs w:val="20"/>
              </w:rPr>
            </w:pPr>
            <w:r w:rsidRPr="00FB1A94">
              <w:rPr>
                <w:sz w:val="20"/>
                <w:szCs w:val="20"/>
              </w:rPr>
              <w:t>Vrlo niska spremnost</w:t>
            </w:r>
          </w:p>
        </w:tc>
        <w:tc>
          <w:tcPr>
            <w:tcW w:w="1276" w:type="dxa"/>
            <w:shd w:val="clear" w:color="auto" w:fill="FF0000"/>
          </w:tcPr>
          <w:p w14:paraId="36CCABDE" w14:textId="77777777" w:rsidR="000A00BD" w:rsidRPr="00FB1A94" w:rsidRDefault="000A00BD" w:rsidP="00990241">
            <w:pPr>
              <w:pStyle w:val="Bezproreda"/>
              <w:jc w:val="center"/>
              <w:rPr>
                <w:sz w:val="20"/>
                <w:szCs w:val="20"/>
              </w:rPr>
            </w:pPr>
            <w:r w:rsidRPr="00FB1A94">
              <w:rPr>
                <w:sz w:val="20"/>
                <w:szCs w:val="20"/>
              </w:rPr>
              <w:t>4</w:t>
            </w:r>
          </w:p>
        </w:tc>
        <w:tc>
          <w:tcPr>
            <w:tcW w:w="850" w:type="dxa"/>
          </w:tcPr>
          <w:p w14:paraId="64EA2C1A" w14:textId="77777777" w:rsidR="000A00BD" w:rsidRPr="00FB1A94" w:rsidRDefault="000A00BD" w:rsidP="00990241">
            <w:pPr>
              <w:pStyle w:val="Bezproreda"/>
              <w:jc w:val="center"/>
              <w:rPr>
                <w:sz w:val="20"/>
                <w:szCs w:val="20"/>
              </w:rPr>
            </w:pPr>
          </w:p>
        </w:tc>
      </w:tr>
      <w:tr w:rsidR="000A00BD" w:rsidRPr="00FB1A94" w14:paraId="3AA80B6F" w14:textId="77777777" w:rsidTr="00990241">
        <w:trPr>
          <w:jc w:val="center"/>
        </w:trPr>
        <w:tc>
          <w:tcPr>
            <w:tcW w:w="2317" w:type="dxa"/>
            <w:shd w:val="clear" w:color="auto" w:fill="BDD6EE"/>
          </w:tcPr>
          <w:p w14:paraId="62972662" w14:textId="77777777" w:rsidR="000A00BD" w:rsidRPr="00FB1A94" w:rsidRDefault="000A00BD" w:rsidP="00990241">
            <w:pPr>
              <w:pStyle w:val="Bezproreda"/>
              <w:rPr>
                <w:sz w:val="20"/>
                <w:szCs w:val="20"/>
              </w:rPr>
            </w:pPr>
            <w:r w:rsidRPr="00FB1A94">
              <w:rPr>
                <w:sz w:val="20"/>
                <w:szCs w:val="20"/>
              </w:rPr>
              <w:t>Niska spremnost</w:t>
            </w:r>
          </w:p>
        </w:tc>
        <w:tc>
          <w:tcPr>
            <w:tcW w:w="1276" w:type="dxa"/>
            <w:shd w:val="clear" w:color="auto" w:fill="FFC000"/>
          </w:tcPr>
          <w:p w14:paraId="5BA86800" w14:textId="77777777" w:rsidR="000A00BD" w:rsidRPr="00FB1A94" w:rsidRDefault="000A00BD" w:rsidP="00990241">
            <w:pPr>
              <w:pStyle w:val="Bezproreda"/>
              <w:jc w:val="center"/>
              <w:rPr>
                <w:sz w:val="20"/>
                <w:szCs w:val="20"/>
              </w:rPr>
            </w:pPr>
            <w:r w:rsidRPr="00FB1A94">
              <w:rPr>
                <w:sz w:val="20"/>
                <w:szCs w:val="20"/>
              </w:rPr>
              <w:t>3</w:t>
            </w:r>
          </w:p>
        </w:tc>
        <w:tc>
          <w:tcPr>
            <w:tcW w:w="850" w:type="dxa"/>
          </w:tcPr>
          <w:p w14:paraId="66AA9F24" w14:textId="77777777" w:rsidR="000A00BD" w:rsidRPr="00FB1A94" w:rsidRDefault="000A00BD" w:rsidP="00990241">
            <w:pPr>
              <w:pStyle w:val="Bezproreda"/>
              <w:jc w:val="center"/>
              <w:rPr>
                <w:sz w:val="20"/>
                <w:szCs w:val="20"/>
              </w:rPr>
            </w:pPr>
          </w:p>
        </w:tc>
      </w:tr>
      <w:tr w:rsidR="000A00BD" w:rsidRPr="00FB1A94" w14:paraId="20EE446B" w14:textId="77777777" w:rsidTr="00990241">
        <w:trPr>
          <w:jc w:val="center"/>
        </w:trPr>
        <w:tc>
          <w:tcPr>
            <w:tcW w:w="2317" w:type="dxa"/>
            <w:shd w:val="clear" w:color="auto" w:fill="BDD6EE"/>
          </w:tcPr>
          <w:p w14:paraId="5BCB759E" w14:textId="77777777" w:rsidR="000A00BD" w:rsidRPr="00FB1A94" w:rsidRDefault="000A00BD" w:rsidP="00990241">
            <w:pPr>
              <w:pStyle w:val="Bezproreda"/>
              <w:rPr>
                <w:sz w:val="20"/>
                <w:szCs w:val="20"/>
              </w:rPr>
            </w:pPr>
            <w:r w:rsidRPr="00FB1A94">
              <w:rPr>
                <w:sz w:val="20"/>
                <w:szCs w:val="20"/>
              </w:rPr>
              <w:t>Visoka spremnost</w:t>
            </w:r>
          </w:p>
        </w:tc>
        <w:tc>
          <w:tcPr>
            <w:tcW w:w="1276" w:type="dxa"/>
            <w:shd w:val="clear" w:color="auto" w:fill="FFFF00"/>
          </w:tcPr>
          <w:p w14:paraId="276C1580" w14:textId="77777777" w:rsidR="000A00BD" w:rsidRPr="00FB1A94" w:rsidRDefault="000A00BD" w:rsidP="00990241">
            <w:pPr>
              <w:pStyle w:val="Bezproreda"/>
              <w:jc w:val="center"/>
              <w:rPr>
                <w:sz w:val="20"/>
                <w:szCs w:val="20"/>
              </w:rPr>
            </w:pPr>
            <w:r w:rsidRPr="00FB1A94">
              <w:rPr>
                <w:sz w:val="20"/>
                <w:szCs w:val="20"/>
              </w:rPr>
              <w:t>2</w:t>
            </w:r>
          </w:p>
        </w:tc>
        <w:tc>
          <w:tcPr>
            <w:tcW w:w="850" w:type="dxa"/>
          </w:tcPr>
          <w:p w14:paraId="7881A6F0" w14:textId="77777777" w:rsidR="000A00BD" w:rsidRPr="00FB1A94" w:rsidRDefault="000A00BD" w:rsidP="00990241">
            <w:pPr>
              <w:pStyle w:val="Bezproreda"/>
              <w:jc w:val="center"/>
              <w:rPr>
                <w:sz w:val="20"/>
                <w:szCs w:val="20"/>
              </w:rPr>
            </w:pPr>
          </w:p>
        </w:tc>
      </w:tr>
      <w:tr w:rsidR="000A00BD" w:rsidRPr="00FB1A94" w14:paraId="4FB9A1B0" w14:textId="77777777" w:rsidTr="00990241">
        <w:trPr>
          <w:jc w:val="center"/>
        </w:trPr>
        <w:tc>
          <w:tcPr>
            <w:tcW w:w="2317" w:type="dxa"/>
            <w:shd w:val="clear" w:color="auto" w:fill="BDD6EE"/>
          </w:tcPr>
          <w:p w14:paraId="6FC380D4" w14:textId="77777777" w:rsidR="000A00BD" w:rsidRPr="00FB1A94" w:rsidRDefault="000A00BD" w:rsidP="00990241">
            <w:pPr>
              <w:pStyle w:val="Bezproreda"/>
              <w:rPr>
                <w:sz w:val="20"/>
                <w:szCs w:val="20"/>
              </w:rPr>
            </w:pPr>
            <w:r w:rsidRPr="00FB1A94">
              <w:rPr>
                <w:sz w:val="20"/>
                <w:szCs w:val="20"/>
              </w:rPr>
              <w:t>Vrlo visoka spremnost</w:t>
            </w:r>
          </w:p>
        </w:tc>
        <w:tc>
          <w:tcPr>
            <w:tcW w:w="1276" w:type="dxa"/>
            <w:shd w:val="clear" w:color="auto" w:fill="00B050"/>
          </w:tcPr>
          <w:p w14:paraId="3A323B8E" w14:textId="77777777" w:rsidR="000A00BD" w:rsidRPr="00FB1A94" w:rsidRDefault="000A00BD" w:rsidP="00990241">
            <w:pPr>
              <w:pStyle w:val="Bezproreda"/>
              <w:jc w:val="center"/>
              <w:rPr>
                <w:sz w:val="20"/>
                <w:szCs w:val="20"/>
              </w:rPr>
            </w:pPr>
            <w:r w:rsidRPr="00FB1A94">
              <w:rPr>
                <w:sz w:val="20"/>
                <w:szCs w:val="20"/>
              </w:rPr>
              <w:t>1</w:t>
            </w:r>
          </w:p>
        </w:tc>
        <w:tc>
          <w:tcPr>
            <w:tcW w:w="850" w:type="dxa"/>
          </w:tcPr>
          <w:p w14:paraId="342377D9" w14:textId="77777777" w:rsidR="000A00BD" w:rsidRPr="00FB1A94" w:rsidRDefault="000A00BD" w:rsidP="00990241">
            <w:pPr>
              <w:pStyle w:val="Bezproreda"/>
              <w:jc w:val="center"/>
              <w:rPr>
                <w:sz w:val="20"/>
                <w:szCs w:val="20"/>
              </w:rPr>
            </w:pPr>
            <w:r>
              <w:rPr>
                <w:sz w:val="20"/>
                <w:szCs w:val="20"/>
              </w:rPr>
              <w:t>X</w:t>
            </w:r>
          </w:p>
        </w:tc>
      </w:tr>
    </w:tbl>
    <w:p w14:paraId="1F7CBF52" w14:textId="77777777" w:rsidR="000A00BD" w:rsidRPr="006D5550" w:rsidRDefault="000A00BD" w:rsidP="00C94DC0">
      <w:pPr>
        <w:pStyle w:val="Bezproreda"/>
        <w:rPr>
          <w:b/>
          <w:sz w:val="16"/>
          <w:szCs w:val="16"/>
        </w:rPr>
      </w:pPr>
    </w:p>
    <w:p w14:paraId="0FC4733A" w14:textId="77777777" w:rsidR="000A00BD" w:rsidRPr="00E65FC3" w:rsidRDefault="000A00BD" w:rsidP="000A00BD">
      <w:pPr>
        <w:pStyle w:val="Bezproreda"/>
        <w:ind w:left="567"/>
        <w:rPr>
          <w:b/>
          <w:u w:val="single"/>
        </w:rPr>
      </w:pPr>
      <w:r w:rsidRPr="00E65FC3">
        <w:rPr>
          <w:b/>
          <w:u w:val="single"/>
        </w:rPr>
        <w:t xml:space="preserve">Spremnost HCK-GDCK </w:t>
      </w:r>
      <w:r w:rsidR="00E65FC3">
        <w:rPr>
          <w:b/>
          <w:u w:val="single"/>
        </w:rPr>
        <w:t>Ploče</w:t>
      </w:r>
      <w:r w:rsidRPr="00E65FC3">
        <w:rPr>
          <w:b/>
          <w:u w:val="single"/>
        </w:rPr>
        <w:t xml:space="preserve"> u slučaju tehničko-tehnološke nesreće u prometu:</w:t>
      </w:r>
    </w:p>
    <w:p w14:paraId="7E8521A7" w14:textId="77777777" w:rsidR="000A00BD" w:rsidRPr="003830DF" w:rsidRDefault="000A00BD" w:rsidP="003830DF">
      <w:pPr>
        <w:pStyle w:val="Bezproreda2"/>
        <w:rPr>
          <w:szCs w:val="24"/>
        </w:rPr>
      </w:pPr>
      <w:r w:rsidRPr="003830DF">
        <w:rPr>
          <w:szCs w:val="24"/>
        </w:rPr>
        <w:t xml:space="preserve">Operativne snage Crvenog križa su snaga koja se i u redovnoj djelatnosti bavi zaštitom i spašavanjem ljudi. Procjena spremnosti Hrvatskog crvenog križa, temelji se na opremljenosti i učinkovitosti u obavljanju redovnih djelatnosti za koje su osnovani. Spremnost HCK-a obzirom na brojnost, uvježbanost i opremljenost procijenjena je </w:t>
      </w:r>
      <w:r w:rsidRPr="003830DF">
        <w:rPr>
          <w:b/>
          <w:szCs w:val="24"/>
        </w:rPr>
        <w:t>vrlo visokom.</w:t>
      </w:r>
    </w:p>
    <w:p w14:paraId="5468FC9A" w14:textId="77777777" w:rsidR="000A00BD" w:rsidRPr="006D5550" w:rsidRDefault="000A00BD" w:rsidP="003830DF">
      <w:pPr>
        <w:pStyle w:val="Bezproreda"/>
        <w:rPr>
          <w:rFonts w:cs="Times New Roman"/>
          <w:sz w:val="16"/>
          <w:szCs w:val="16"/>
        </w:rPr>
      </w:pPr>
    </w:p>
    <w:p w14:paraId="5AAF8060" w14:textId="70ED7226" w:rsidR="000A00BD" w:rsidRPr="00325DA3" w:rsidRDefault="000A00BD" w:rsidP="000A00BD">
      <w:pPr>
        <w:pStyle w:val="Bezproreda"/>
        <w:ind w:left="720"/>
        <w:rPr>
          <w:sz w:val="20"/>
          <w:szCs w:val="20"/>
        </w:rPr>
      </w:pPr>
      <w:r>
        <w:rPr>
          <w:sz w:val="20"/>
          <w:szCs w:val="20"/>
        </w:rPr>
        <w:t xml:space="preserve">                               </w:t>
      </w:r>
      <w:r w:rsidR="00E31898">
        <w:rPr>
          <w:sz w:val="20"/>
          <w:szCs w:val="20"/>
        </w:rPr>
        <w:t>Tablica 19</w:t>
      </w:r>
      <w:r w:rsidR="00296042">
        <w:rPr>
          <w:sz w:val="20"/>
          <w:szCs w:val="20"/>
        </w:rPr>
        <w:t>8</w:t>
      </w:r>
      <w:r w:rsidRPr="00325DA3">
        <w:rPr>
          <w:sz w:val="20"/>
          <w:szCs w:val="20"/>
        </w:rPr>
        <w:t xml:space="preserve">: Spremnost </w:t>
      </w:r>
      <w:r>
        <w:rPr>
          <w:sz w:val="20"/>
          <w:szCs w:val="20"/>
        </w:rPr>
        <w:t>HCK</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0A00BD" w:rsidRPr="00FB1A94" w14:paraId="0080A345" w14:textId="77777777" w:rsidTr="00990241">
        <w:trPr>
          <w:jc w:val="center"/>
        </w:trPr>
        <w:tc>
          <w:tcPr>
            <w:tcW w:w="2317" w:type="dxa"/>
            <w:shd w:val="clear" w:color="auto" w:fill="BDD6EE"/>
          </w:tcPr>
          <w:p w14:paraId="19DCDA50" w14:textId="77777777" w:rsidR="000A00BD" w:rsidRPr="00FB1A94" w:rsidRDefault="000A00BD" w:rsidP="00990241">
            <w:pPr>
              <w:pStyle w:val="Bezproreda"/>
              <w:rPr>
                <w:sz w:val="20"/>
                <w:szCs w:val="20"/>
              </w:rPr>
            </w:pPr>
            <w:r w:rsidRPr="00FB1A94">
              <w:rPr>
                <w:sz w:val="20"/>
                <w:szCs w:val="20"/>
              </w:rPr>
              <w:t>Vrlo niska spremnost</w:t>
            </w:r>
          </w:p>
        </w:tc>
        <w:tc>
          <w:tcPr>
            <w:tcW w:w="1276" w:type="dxa"/>
            <w:shd w:val="clear" w:color="auto" w:fill="FF0000"/>
          </w:tcPr>
          <w:p w14:paraId="48AFF712" w14:textId="77777777" w:rsidR="000A00BD" w:rsidRPr="00FB1A94" w:rsidRDefault="000A00BD" w:rsidP="00990241">
            <w:pPr>
              <w:pStyle w:val="Bezproreda"/>
              <w:jc w:val="center"/>
              <w:rPr>
                <w:sz w:val="20"/>
                <w:szCs w:val="20"/>
              </w:rPr>
            </w:pPr>
            <w:r w:rsidRPr="00FB1A94">
              <w:rPr>
                <w:sz w:val="20"/>
                <w:szCs w:val="20"/>
              </w:rPr>
              <w:t>4</w:t>
            </w:r>
          </w:p>
        </w:tc>
        <w:tc>
          <w:tcPr>
            <w:tcW w:w="850" w:type="dxa"/>
          </w:tcPr>
          <w:p w14:paraId="21A6365F" w14:textId="77777777" w:rsidR="000A00BD" w:rsidRPr="00FB1A94" w:rsidRDefault="000A00BD" w:rsidP="00990241">
            <w:pPr>
              <w:pStyle w:val="Bezproreda"/>
              <w:jc w:val="center"/>
              <w:rPr>
                <w:sz w:val="20"/>
                <w:szCs w:val="20"/>
              </w:rPr>
            </w:pPr>
          </w:p>
        </w:tc>
      </w:tr>
      <w:tr w:rsidR="000A00BD" w:rsidRPr="00FB1A94" w14:paraId="14AFBE42" w14:textId="77777777" w:rsidTr="00990241">
        <w:trPr>
          <w:jc w:val="center"/>
        </w:trPr>
        <w:tc>
          <w:tcPr>
            <w:tcW w:w="2317" w:type="dxa"/>
            <w:shd w:val="clear" w:color="auto" w:fill="BDD6EE"/>
          </w:tcPr>
          <w:p w14:paraId="62044FDA" w14:textId="77777777" w:rsidR="000A00BD" w:rsidRPr="00FB1A94" w:rsidRDefault="000A00BD" w:rsidP="00990241">
            <w:pPr>
              <w:pStyle w:val="Bezproreda"/>
              <w:rPr>
                <w:sz w:val="20"/>
                <w:szCs w:val="20"/>
              </w:rPr>
            </w:pPr>
            <w:r w:rsidRPr="00FB1A94">
              <w:rPr>
                <w:sz w:val="20"/>
                <w:szCs w:val="20"/>
              </w:rPr>
              <w:t>Niska spremnost</w:t>
            </w:r>
          </w:p>
        </w:tc>
        <w:tc>
          <w:tcPr>
            <w:tcW w:w="1276" w:type="dxa"/>
            <w:shd w:val="clear" w:color="auto" w:fill="FFC000"/>
          </w:tcPr>
          <w:p w14:paraId="5A784A77" w14:textId="77777777" w:rsidR="000A00BD" w:rsidRPr="00FB1A94" w:rsidRDefault="000A00BD" w:rsidP="00990241">
            <w:pPr>
              <w:pStyle w:val="Bezproreda"/>
              <w:jc w:val="center"/>
              <w:rPr>
                <w:sz w:val="20"/>
                <w:szCs w:val="20"/>
              </w:rPr>
            </w:pPr>
            <w:r w:rsidRPr="00FB1A94">
              <w:rPr>
                <w:sz w:val="20"/>
                <w:szCs w:val="20"/>
              </w:rPr>
              <w:t>3</w:t>
            </w:r>
          </w:p>
        </w:tc>
        <w:tc>
          <w:tcPr>
            <w:tcW w:w="850" w:type="dxa"/>
          </w:tcPr>
          <w:p w14:paraId="53CDAE97" w14:textId="77777777" w:rsidR="000A00BD" w:rsidRPr="00FB1A94" w:rsidRDefault="000A00BD" w:rsidP="00990241">
            <w:pPr>
              <w:pStyle w:val="Bezproreda"/>
              <w:jc w:val="center"/>
              <w:rPr>
                <w:sz w:val="20"/>
                <w:szCs w:val="20"/>
              </w:rPr>
            </w:pPr>
          </w:p>
        </w:tc>
      </w:tr>
      <w:tr w:rsidR="000A00BD" w:rsidRPr="00FB1A94" w14:paraId="02D373CF" w14:textId="77777777" w:rsidTr="00990241">
        <w:trPr>
          <w:jc w:val="center"/>
        </w:trPr>
        <w:tc>
          <w:tcPr>
            <w:tcW w:w="2317" w:type="dxa"/>
            <w:shd w:val="clear" w:color="auto" w:fill="BDD6EE"/>
          </w:tcPr>
          <w:p w14:paraId="3522B6EE" w14:textId="77777777" w:rsidR="000A00BD" w:rsidRPr="00FB1A94" w:rsidRDefault="000A00BD" w:rsidP="00990241">
            <w:pPr>
              <w:pStyle w:val="Bezproreda"/>
              <w:rPr>
                <w:sz w:val="20"/>
                <w:szCs w:val="20"/>
              </w:rPr>
            </w:pPr>
            <w:r w:rsidRPr="00FB1A94">
              <w:rPr>
                <w:sz w:val="20"/>
                <w:szCs w:val="20"/>
              </w:rPr>
              <w:t>Visoka spremnost</w:t>
            </w:r>
          </w:p>
        </w:tc>
        <w:tc>
          <w:tcPr>
            <w:tcW w:w="1276" w:type="dxa"/>
            <w:shd w:val="clear" w:color="auto" w:fill="FFFF00"/>
          </w:tcPr>
          <w:p w14:paraId="0FD090D8" w14:textId="77777777" w:rsidR="000A00BD" w:rsidRPr="00FB1A94" w:rsidRDefault="000A00BD" w:rsidP="00990241">
            <w:pPr>
              <w:pStyle w:val="Bezproreda"/>
              <w:jc w:val="center"/>
              <w:rPr>
                <w:sz w:val="20"/>
                <w:szCs w:val="20"/>
              </w:rPr>
            </w:pPr>
            <w:r w:rsidRPr="00FB1A94">
              <w:rPr>
                <w:sz w:val="20"/>
                <w:szCs w:val="20"/>
              </w:rPr>
              <w:t>2</w:t>
            </w:r>
          </w:p>
        </w:tc>
        <w:tc>
          <w:tcPr>
            <w:tcW w:w="850" w:type="dxa"/>
          </w:tcPr>
          <w:p w14:paraId="4F5173C7" w14:textId="77777777" w:rsidR="000A00BD" w:rsidRPr="00FB1A94" w:rsidRDefault="000A00BD" w:rsidP="00990241">
            <w:pPr>
              <w:pStyle w:val="Bezproreda"/>
              <w:jc w:val="center"/>
              <w:rPr>
                <w:sz w:val="20"/>
                <w:szCs w:val="20"/>
              </w:rPr>
            </w:pPr>
          </w:p>
        </w:tc>
      </w:tr>
      <w:tr w:rsidR="000A00BD" w:rsidRPr="00FB1A94" w14:paraId="66A1AA19" w14:textId="77777777" w:rsidTr="00990241">
        <w:trPr>
          <w:jc w:val="center"/>
        </w:trPr>
        <w:tc>
          <w:tcPr>
            <w:tcW w:w="2317" w:type="dxa"/>
            <w:shd w:val="clear" w:color="auto" w:fill="BDD6EE"/>
          </w:tcPr>
          <w:p w14:paraId="050E8FDD" w14:textId="77777777" w:rsidR="000A00BD" w:rsidRPr="00FB1A94" w:rsidRDefault="000A00BD" w:rsidP="00990241">
            <w:pPr>
              <w:pStyle w:val="Bezproreda"/>
              <w:rPr>
                <w:sz w:val="20"/>
                <w:szCs w:val="20"/>
              </w:rPr>
            </w:pPr>
            <w:r w:rsidRPr="00FB1A94">
              <w:rPr>
                <w:sz w:val="20"/>
                <w:szCs w:val="20"/>
              </w:rPr>
              <w:t>Vrlo visoka spremnost</w:t>
            </w:r>
          </w:p>
        </w:tc>
        <w:tc>
          <w:tcPr>
            <w:tcW w:w="1276" w:type="dxa"/>
            <w:shd w:val="clear" w:color="auto" w:fill="00B050"/>
          </w:tcPr>
          <w:p w14:paraId="1AB1C597" w14:textId="77777777" w:rsidR="000A00BD" w:rsidRPr="00FB1A94" w:rsidRDefault="000A00BD" w:rsidP="00990241">
            <w:pPr>
              <w:pStyle w:val="Bezproreda"/>
              <w:jc w:val="center"/>
              <w:rPr>
                <w:sz w:val="20"/>
                <w:szCs w:val="20"/>
              </w:rPr>
            </w:pPr>
            <w:r w:rsidRPr="00FB1A94">
              <w:rPr>
                <w:sz w:val="20"/>
                <w:szCs w:val="20"/>
              </w:rPr>
              <w:t>1</w:t>
            </w:r>
          </w:p>
        </w:tc>
        <w:tc>
          <w:tcPr>
            <w:tcW w:w="850" w:type="dxa"/>
          </w:tcPr>
          <w:p w14:paraId="30F5F415" w14:textId="77777777" w:rsidR="000A00BD" w:rsidRPr="00FB1A94" w:rsidRDefault="000A00BD" w:rsidP="00990241">
            <w:pPr>
              <w:pStyle w:val="Bezproreda"/>
              <w:jc w:val="center"/>
              <w:rPr>
                <w:sz w:val="20"/>
                <w:szCs w:val="20"/>
              </w:rPr>
            </w:pPr>
            <w:r w:rsidRPr="00FB1A94">
              <w:rPr>
                <w:sz w:val="20"/>
                <w:szCs w:val="20"/>
              </w:rPr>
              <w:t>X</w:t>
            </w:r>
          </w:p>
        </w:tc>
      </w:tr>
    </w:tbl>
    <w:p w14:paraId="630768D2" w14:textId="77777777" w:rsidR="000A00BD" w:rsidRPr="00C94DC0" w:rsidRDefault="00C94DC0" w:rsidP="00C94DC0">
      <w:pPr>
        <w:pStyle w:val="Bezproreda"/>
        <w:ind w:left="720"/>
        <w:rPr>
          <w:sz w:val="20"/>
          <w:szCs w:val="20"/>
        </w:rPr>
      </w:pPr>
      <w:r>
        <w:rPr>
          <w:sz w:val="20"/>
          <w:szCs w:val="20"/>
        </w:rPr>
        <w:t xml:space="preserve">                               </w:t>
      </w:r>
    </w:p>
    <w:p w14:paraId="2E4D1975" w14:textId="77777777" w:rsidR="000A00BD" w:rsidRPr="00E65FC3" w:rsidRDefault="000A00BD" w:rsidP="000A00BD">
      <w:pPr>
        <w:pStyle w:val="Bezproreda"/>
        <w:ind w:left="567"/>
        <w:rPr>
          <w:b/>
          <w:u w:val="single"/>
        </w:rPr>
      </w:pPr>
      <w:r w:rsidRPr="00E65FC3">
        <w:rPr>
          <w:b/>
          <w:u w:val="single"/>
        </w:rPr>
        <w:t xml:space="preserve">Spremnost </w:t>
      </w:r>
      <w:r w:rsidR="00E65FC3">
        <w:rPr>
          <w:b/>
          <w:u w:val="single"/>
        </w:rPr>
        <w:t>HGSS-stanica Dubrovnik-OT Neretva</w:t>
      </w:r>
      <w:r w:rsidRPr="00E65FC3">
        <w:rPr>
          <w:b/>
          <w:u w:val="single"/>
        </w:rPr>
        <w:t xml:space="preserve"> u slučaju tehničko-tehnološke nesreće u prometu:</w:t>
      </w:r>
    </w:p>
    <w:p w14:paraId="5FCDB4C4" w14:textId="10EE5C52" w:rsidR="000A00BD" w:rsidRPr="006D5550" w:rsidRDefault="000A00BD" w:rsidP="000A00BD">
      <w:pPr>
        <w:pStyle w:val="Bezproreda"/>
      </w:pPr>
      <w:r w:rsidRPr="00B47AB7">
        <w:rPr>
          <w:bCs/>
        </w:rPr>
        <w:t xml:space="preserve">Operativne snage </w:t>
      </w:r>
      <w:r>
        <w:rPr>
          <w:bCs/>
        </w:rPr>
        <w:t>Hrvatske gorske službe spašavanja (HGSS)</w:t>
      </w:r>
      <w:r w:rsidRPr="00B47AB7">
        <w:rPr>
          <w:bCs/>
        </w:rPr>
        <w:t xml:space="preserve"> su snaga</w:t>
      </w:r>
      <w:r>
        <w:rPr>
          <w:bCs/>
        </w:rPr>
        <w:t xml:space="preserve"> koja se i u redovnoj djelatnosti bavi zaštitom i spašavanjem ljudi.  </w:t>
      </w:r>
      <w:r>
        <w:t>Procjena spremnosti</w:t>
      </w:r>
      <w:r w:rsidRPr="00A42771">
        <w:t xml:space="preserve"> </w:t>
      </w:r>
      <w:r>
        <w:t xml:space="preserve">HGSS-a, temelji se na opremljenosti i učinkovitosti u obavljanju redovnih djelatnosti za koje su osnovani. Spremnost HGSS-a obzirom na brojnost, uvježbanost i opremljenost procijenjena je </w:t>
      </w:r>
      <w:r>
        <w:rPr>
          <w:b/>
        </w:rPr>
        <w:t xml:space="preserve">visokom </w:t>
      </w:r>
      <w:r w:rsidRPr="00615126">
        <w:t>obzirom da nedostaju specijalna sredstva i oprema za postupanjem u tehničko-tehnološkoj nesreći s opasnim tvarima.</w:t>
      </w:r>
    </w:p>
    <w:p w14:paraId="719CB46B" w14:textId="3CC26BB6" w:rsidR="000A00BD" w:rsidRPr="00325DA3" w:rsidRDefault="000A00BD" w:rsidP="000A00BD">
      <w:pPr>
        <w:pStyle w:val="Bezproreda"/>
        <w:ind w:left="720"/>
        <w:rPr>
          <w:sz w:val="20"/>
          <w:szCs w:val="20"/>
        </w:rPr>
      </w:pPr>
      <w:r>
        <w:rPr>
          <w:sz w:val="20"/>
          <w:szCs w:val="20"/>
        </w:rPr>
        <w:lastRenderedPageBreak/>
        <w:t xml:space="preserve">                                </w:t>
      </w:r>
      <w:r w:rsidR="00E31898">
        <w:rPr>
          <w:sz w:val="20"/>
          <w:szCs w:val="20"/>
        </w:rPr>
        <w:t>Tablica 19</w:t>
      </w:r>
      <w:r w:rsidR="00296042">
        <w:rPr>
          <w:sz w:val="20"/>
          <w:szCs w:val="20"/>
        </w:rPr>
        <w:t>9</w:t>
      </w:r>
      <w:r w:rsidRPr="00325DA3">
        <w:rPr>
          <w:sz w:val="20"/>
          <w:szCs w:val="20"/>
        </w:rPr>
        <w:t xml:space="preserve">: Spremnost </w:t>
      </w:r>
      <w:r>
        <w:rPr>
          <w:sz w:val="20"/>
          <w:szCs w:val="20"/>
        </w:rPr>
        <w:t>HGSS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0A00BD" w:rsidRPr="00FB1A94" w14:paraId="03D340BD" w14:textId="77777777" w:rsidTr="00990241">
        <w:trPr>
          <w:jc w:val="center"/>
        </w:trPr>
        <w:tc>
          <w:tcPr>
            <w:tcW w:w="2317" w:type="dxa"/>
            <w:shd w:val="clear" w:color="auto" w:fill="BDD6EE"/>
          </w:tcPr>
          <w:p w14:paraId="23C25852" w14:textId="77777777" w:rsidR="000A00BD" w:rsidRPr="00FB1A94" w:rsidRDefault="000A00BD" w:rsidP="00990241">
            <w:pPr>
              <w:pStyle w:val="Bezproreda"/>
              <w:rPr>
                <w:sz w:val="20"/>
                <w:szCs w:val="20"/>
              </w:rPr>
            </w:pPr>
            <w:r w:rsidRPr="00FB1A94">
              <w:rPr>
                <w:sz w:val="20"/>
                <w:szCs w:val="20"/>
              </w:rPr>
              <w:t>Vrlo niska spremnost</w:t>
            </w:r>
          </w:p>
        </w:tc>
        <w:tc>
          <w:tcPr>
            <w:tcW w:w="1276" w:type="dxa"/>
            <w:shd w:val="clear" w:color="auto" w:fill="FF0000"/>
          </w:tcPr>
          <w:p w14:paraId="71C3078B" w14:textId="77777777" w:rsidR="000A00BD" w:rsidRPr="00FB1A94" w:rsidRDefault="000A00BD" w:rsidP="00990241">
            <w:pPr>
              <w:pStyle w:val="Bezproreda"/>
              <w:jc w:val="center"/>
              <w:rPr>
                <w:sz w:val="20"/>
                <w:szCs w:val="20"/>
              </w:rPr>
            </w:pPr>
            <w:r w:rsidRPr="00FB1A94">
              <w:rPr>
                <w:sz w:val="20"/>
                <w:szCs w:val="20"/>
              </w:rPr>
              <w:t>4</w:t>
            </w:r>
          </w:p>
        </w:tc>
        <w:tc>
          <w:tcPr>
            <w:tcW w:w="850" w:type="dxa"/>
          </w:tcPr>
          <w:p w14:paraId="620563D1" w14:textId="77777777" w:rsidR="000A00BD" w:rsidRPr="00FB1A94" w:rsidRDefault="000A00BD" w:rsidP="00990241">
            <w:pPr>
              <w:pStyle w:val="Bezproreda"/>
              <w:jc w:val="center"/>
              <w:rPr>
                <w:sz w:val="20"/>
                <w:szCs w:val="20"/>
              </w:rPr>
            </w:pPr>
          </w:p>
        </w:tc>
      </w:tr>
      <w:tr w:rsidR="000A00BD" w:rsidRPr="00FB1A94" w14:paraId="28811050" w14:textId="77777777" w:rsidTr="00990241">
        <w:trPr>
          <w:jc w:val="center"/>
        </w:trPr>
        <w:tc>
          <w:tcPr>
            <w:tcW w:w="2317" w:type="dxa"/>
            <w:shd w:val="clear" w:color="auto" w:fill="BDD6EE"/>
          </w:tcPr>
          <w:p w14:paraId="5A675725" w14:textId="77777777" w:rsidR="000A00BD" w:rsidRPr="00FB1A94" w:rsidRDefault="000A00BD" w:rsidP="00990241">
            <w:pPr>
              <w:pStyle w:val="Bezproreda"/>
              <w:rPr>
                <w:sz w:val="20"/>
                <w:szCs w:val="20"/>
              </w:rPr>
            </w:pPr>
            <w:r w:rsidRPr="00FB1A94">
              <w:rPr>
                <w:sz w:val="20"/>
                <w:szCs w:val="20"/>
              </w:rPr>
              <w:t>Niska spremnost</w:t>
            </w:r>
          </w:p>
        </w:tc>
        <w:tc>
          <w:tcPr>
            <w:tcW w:w="1276" w:type="dxa"/>
            <w:shd w:val="clear" w:color="auto" w:fill="FFC000"/>
          </w:tcPr>
          <w:p w14:paraId="49870108" w14:textId="77777777" w:rsidR="000A00BD" w:rsidRPr="00FB1A94" w:rsidRDefault="000A00BD" w:rsidP="00990241">
            <w:pPr>
              <w:pStyle w:val="Bezproreda"/>
              <w:jc w:val="center"/>
              <w:rPr>
                <w:sz w:val="20"/>
                <w:szCs w:val="20"/>
              </w:rPr>
            </w:pPr>
            <w:r w:rsidRPr="00FB1A94">
              <w:rPr>
                <w:sz w:val="20"/>
                <w:szCs w:val="20"/>
              </w:rPr>
              <w:t>3</w:t>
            </w:r>
          </w:p>
        </w:tc>
        <w:tc>
          <w:tcPr>
            <w:tcW w:w="850" w:type="dxa"/>
          </w:tcPr>
          <w:p w14:paraId="5B3F5A89" w14:textId="77777777" w:rsidR="000A00BD" w:rsidRPr="00FB1A94" w:rsidRDefault="000A00BD" w:rsidP="00990241">
            <w:pPr>
              <w:pStyle w:val="Bezproreda"/>
              <w:jc w:val="center"/>
              <w:rPr>
                <w:sz w:val="20"/>
                <w:szCs w:val="20"/>
              </w:rPr>
            </w:pPr>
          </w:p>
        </w:tc>
      </w:tr>
      <w:tr w:rsidR="000A00BD" w:rsidRPr="00FB1A94" w14:paraId="5E76F0B1" w14:textId="77777777" w:rsidTr="00990241">
        <w:trPr>
          <w:jc w:val="center"/>
        </w:trPr>
        <w:tc>
          <w:tcPr>
            <w:tcW w:w="2317" w:type="dxa"/>
            <w:shd w:val="clear" w:color="auto" w:fill="BDD6EE"/>
          </w:tcPr>
          <w:p w14:paraId="7A5B9F08" w14:textId="77777777" w:rsidR="000A00BD" w:rsidRPr="00FB1A94" w:rsidRDefault="000A00BD" w:rsidP="00990241">
            <w:pPr>
              <w:pStyle w:val="Bezproreda"/>
              <w:rPr>
                <w:sz w:val="20"/>
                <w:szCs w:val="20"/>
              </w:rPr>
            </w:pPr>
            <w:r w:rsidRPr="00FB1A94">
              <w:rPr>
                <w:sz w:val="20"/>
                <w:szCs w:val="20"/>
              </w:rPr>
              <w:t>Visoka spremnost</w:t>
            </w:r>
          </w:p>
        </w:tc>
        <w:tc>
          <w:tcPr>
            <w:tcW w:w="1276" w:type="dxa"/>
            <w:shd w:val="clear" w:color="auto" w:fill="FFFF00"/>
          </w:tcPr>
          <w:p w14:paraId="27F0EB2C" w14:textId="77777777" w:rsidR="000A00BD" w:rsidRPr="00FB1A94" w:rsidRDefault="000A00BD" w:rsidP="00990241">
            <w:pPr>
              <w:pStyle w:val="Bezproreda"/>
              <w:jc w:val="center"/>
              <w:rPr>
                <w:sz w:val="20"/>
                <w:szCs w:val="20"/>
              </w:rPr>
            </w:pPr>
            <w:r w:rsidRPr="00FB1A94">
              <w:rPr>
                <w:sz w:val="20"/>
                <w:szCs w:val="20"/>
              </w:rPr>
              <w:t>2</w:t>
            </w:r>
          </w:p>
        </w:tc>
        <w:tc>
          <w:tcPr>
            <w:tcW w:w="850" w:type="dxa"/>
          </w:tcPr>
          <w:p w14:paraId="607AB4CC" w14:textId="77777777" w:rsidR="000A00BD" w:rsidRPr="00FB1A94" w:rsidRDefault="000A00BD" w:rsidP="00990241">
            <w:pPr>
              <w:pStyle w:val="Bezproreda"/>
              <w:jc w:val="center"/>
              <w:rPr>
                <w:sz w:val="20"/>
                <w:szCs w:val="20"/>
              </w:rPr>
            </w:pPr>
            <w:r>
              <w:rPr>
                <w:sz w:val="20"/>
                <w:szCs w:val="20"/>
              </w:rPr>
              <w:t>X</w:t>
            </w:r>
          </w:p>
        </w:tc>
      </w:tr>
      <w:tr w:rsidR="000A00BD" w:rsidRPr="00FB1A94" w14:paraId="1D6E7D57" w14:textId="77777777" w:rsidTr="00990241">
        <w:trPr>
          <w:jc w:val="center"/>
        </w:trPr>
        <w:tc>
          <w:tcPr>
            <w:tcW w:w="2317" w:type="dxa"/>
            <w:shd w:val="clear" w:color="auto" w:fill="BDD6EE"/>
          </w:tcPr>
          <w:p w14:paraId="13FC9670" w14:textId="77777777" w:rsidR="000A00BD" w:rsidRPr="00FB1A94" w:rsidRDefault="000A00BD" w:rsidP="00990241">
            <w:pPr>
              <w:pStyle w:val="Bezproreda"/>
              <w:rPr>
                <w:sz w:val="20"/>
                <w:szCs w:val="20"/>
              </w:rPr>
            </w:pPr>
            <w:r w:rsidRPr="00FB1A94">
              <w:rPr>
                <w:sz w:val="20"/>
                <w:szCs w:val="20"/>
              </w:rPr>
              <w:t>Vrlo visoka spremnost</w:t>
            </w:r>
          </w:p>
        </w:tc>
        <w:tc>
          <w:tcPr>
            <w:tcW w:w="1276" w:type="dxa"/>
            <w:shd w:val="clear" w:color="auto" w:fill="00B050"/>
          </w:tcPr>
          <w:p w14:paraId="5C23FBE3" w14:textId="77777777" w:rsidR="000A00BD" w:rsidRPr="00FB1A94" w:rsidRDefault="000A00BD" w:rsidP="00990241">
            <w:pPr>
              <w:pStyle w:val="Bezproreda"/>
              <w:jc w:val="center"/>
              <w:rPr>
                <w:sz w:val="20"/>
                <w:szCs w:val="20"/>
              </w:rPr>
            </w:pPr>
            <w:r w:rsidRPr="00FB1A94">
              <w:rPr>
                <w:sz w:val="20"/>
                <w:szCs w:val="20"/>
              </w:rPr>
              <w:t>1</w:t>
            </w:r>
          </w:p>
        </w:tc>
        <w:tc>
          <w:tcPr>
            <w:tcW w:w="850" w:type="dxa"/>
          </w:tcPr>
          <w:p w14:paraId="6B830BF4" w14:textId="77777777" w:rsidR="000A00BD" w:rsidRPr="00FB1A94" w:rsidRDefault="000A00BD" w:rsidP="00990241">
            <w:pPr>
              <w:pStyle w:val="Bezproreda"/>
              <w:jc w:val="center"/>
              <w:rPr>
                <w:sz w:val="20"/>
                <w:szCs w:val="20"/>
              </w:rPr>
            </w:pPr>
          </w:p>
        </w:tc>
      </w:tr>
    </w:tbl>
    <w:p w14:paraId="32CB2316" w14:textId="77777777" w:rsidR="000A00BD" w:rsidRDefault="000A00BD" w:rsidP="000A00BD">
      <w:pPr>
        <w:pStyle w:val="Bezproreda"/>
      </w:pPr>
    </w:p>
    <w:p w14:paraId="360DCA7A" w14:textId="77777777" w:rsidR="000A00BD" w:rsidRPr="006F7F0C" w:rsidRDefault="000A00BD" w:rsidP="006F7F0C">
      <w:pPr>
        <w:pStyle w:val="Bezproreda2"/>
        <w:rPr>
          <w:sz w:val="16"/>
          <w:szCs w:val="16"/>
        </w:rPr>
      </w:pPr>
    </w:p>
    <w:p w14:paraId="4A1D68BC" w14:textId="77777777" w:rsidR="000A00BD" w:rsidRPr="00E65FC3" w:rsidRDefault="000A00BD" w:rsidP="000A00BD">
      <w:pPr>
        <w:pStyle w:val="Bezproreda"/>
        <w:ind w:left="567"/>
        <w:rPr>
          <w:b/>
          <w:u w:val="single"/>
        </w:rPr>
      </w:pPr>
      <w:r w:rsidRPr="00E65FC3">
        <w:rPr>
          <w:b/>
          <w:u w:val="single"/>
        </w:rPr>
        <w:t>Spremnost udruga u slučaju tehničko-tehnološke nesreće u prometu:</w:t>
      </w:r>
    </w:p>
    <w:p w14:paraId="6547D9E6" w14:textId="77777777" w:rsidR="000A00BD" w:rsidRPr="003830DF" w:rsidRDefault="000A00BD" w:rsidP="003830DF">
      <w:pPr>
        <w:pStyle w:val="Bezproreda"/>
        <w:rPr>
          <w:rFonts w:cs="Times New Roman"/>
          <w:szCs w:val="24"/>
        </w:rPr>
      </w:pPr>
      <w:r w:rsidRPr="003830DF">
        <w:rPr>
          <w:rFonts w:cs="Times New Roman"/>
          <w:szCs w:val="24"/>
        </w:rPr>
        <w:t>Udruge građana kao što su izviđači, sportske udruge, lovačka društva, radioamateri i drugi, od interesa su za sustav civilne zaštite i to uglavnom na lokalnim razinama koje nemaju dovoljno kapaciteta iz drugih kategorija operativnih snaga više razine spremnosti.</w:t>
      </w:r>
    </w:p>
    <w:p w14:paraId="107F3216" w14:textId="203ECBE1" w:rsidR="00E65FC3" w:rsidRPr="00760201" w:rsidRDefault="00E65FC3" w:rsidP="00E65FC3">
      <w:pPr>
        <w:pStyle w:val="Bezproreda2"/>
        <w:rPr>
          <w:szCs w:val="24"/>
        </w:rPr>
      </w:pPr>
      <w:r w:rsidRPr="00760201">
        <w:rPr>
          <w:szCs w:val="24"/>
        </w:rPr>
        <w:t>Na području Grada</w:t>
      </w:r>
      <w:r w:rsidR="00AB3EF2">
        <w:rPr>
          <w:szCs w:val="24"/>
        </w:rPr>
        <w:t xml:space="preserve"> Ploča</w:t>
      </w:r>
      <w:r w:rsidRPr="00760201">
        <w:rPr>
          <w:szCs w:val="24"/>
        </w:rPr>
        <w:t xml:space="preserve"> djeluju udruge koje se </w:t>
      </w:r>
      <w:r w:rsidRPr="00760201">
        <w:rPr>
          <w:b/>
          <w:szCs w:val="24"/>
        </w:rPr>
        <w:t xml:space="preserve">mogu </w:t>
      </w:r>
      <w:r w:rsidRPr="00760201">
        <w:rPr>
          <w:szCs w:val="24"/>
        </w:rPr>
        <w:t>uključiti u provođenje mjera i aktivnosti</w:t>
      </w:r>
      <w:r w:rsidRPr="00760201">
        <w:rPr>
          <w:szCs w:val="24"/>
        </w:rPr>
        <w:br/>
        <w:t>sustava civilne zaštite:</w:t>
      </w:r>
    </w:p>
    <w:p w14:paraId="7AB12E2F" w14:textId="77777777" w:rsidR="00E65FC3" w:rsidRPr="00AD0B69" w:rsidRDefault="00E65FC3" w:rsidP="005F33B1">
      <w:pPr>
        <w:pStyle w:val="Bezproreda2"/>
        <w:numPr>
          <w:ilvl w:val="0"/>
          <w:numId w:val="95"/>
        </w:numPr>
        <w:ind w:left="1134" w:firstLine="0"/>
      </w:pPr>
      <w:r w:rsidRPr="00AD0B69">
        <w:t>Lovačko društvo „Vranjak“, Ploče (preko 50 članova)</w:t>
      </w:r>
    </w:p>
    <w:p w14:paraId="7A45CA1D" w14:textId="77777777" w:rsidR="00E65FC3" w:rsidRPr="00AD0B69" w:rsidRDefault="00E65FC3" w:rsidP="005F33B1">
      <w:pPr>
        <w:pStyle w:val="Bezproreda2"/>
        <w:numPr>
          <w:ilvl w:val="0"/>
          <w:numId w:val="95"/>
        </w:numPr>
        <w:ind w:left="1134" w:firstLine="0"/>
      </w:pPr>
      <w:r w:rsidRPr="00AD0B69">
        <w:t>AERO KLUB „KRILA NERETVE“, Komin ( 10-tak članova)</w:t>
      </w:r>
    </w:p>
    <w:p w14:paraId="6267C347" w14:textId="77777777" w:rsidR="00E65FC3" w:rsidRPr="00AD0B69" w:rsidRDefault="00E65FC3" w:rsidP="005F33B1">
      <w:pPr>
        <w:pStyle w:val="Bezproreda2"/>
        <w:numPr>
          <w:ilvl w:val="0"/>
          <w:numId w:val="95"/>
        </w:numPr>
        <w:ind w:left="1134" w:firstLine="0"/>
      </w:pPr>
      <w:r w:rsidRPr="00AD0B69">
        <w:t>AUTO MOTO KLUB“RACING TEAM PLOČE“ (40-tak članova)</w:t>
      </w:r>
    </w:p>
    <w:p w14:paraId="41BB67AA" w14:textId="77777777" w:rsidR="00E65FC3" w:rsidRDefault="00E65FC3" w:rsidP="005F33B1">
      <w:pPr>
        <w:pStyle w:val="Bezproreda2"/>
        <w:numPr>
          <w:ilvl w:val="0"/>
          <w:numId w:val="95"/>
        </w:numPr>
        <w:ind w:left="1134" w:firstLine="0"/>
      </w:pPr>
      <w:r w:rsidRPr="00AD0B69">
        <w:t>Ivan Barbir – službeni promatrač ptica pri Hrvatskom ornitološkom savezu</w:t>
      </w:r>
    </w:p>
    <w:p w14:paraId="4D84BBAD" w14:textId="77777777" w:rsidR="003830DF" w:rsidRDefault="00E65FC3" w:rsidP="005F33B1">
      <w:pPr>
        <w:pStyle w:val="Bezproreda2"/>
        <w:numPr>
          <w:ilvl w:val="0"/>
          <w:numId w:val="95"/>
        </w:numPr>
        <w:ind w:left="1134" w:firstLine="0"/>
      </w:pPr>
      <w:r>
        <w:t>Ekološko ronilački klub „Periska“ Ploče</w:t>
      </w:r>
    </w:p>
    <w:p w14:paraId="11E9D9BE" w14:textId="77777777" w:rsidR="00D51804" w:rsidRPr="00E65FC3" w:rsidRDefault="00D51804" w:rsidP="00D51804">
      <w:pPr>
        <w:pStyle w:val="Bezproreda2"/>
        <w:ind w:left="1134"/>
      </w:pPr>
    </w:p>
    <w:p w14:paraId="18320645" w14:textId="77777777" w:rsidR="000A00BD" w:rsidRDefault="000A00BD" w:rsidP="000A00BD">
      <w:pPr>
        <w:pStyle w:val="Bezproreda"/>
      </w:pPr>
      <w:r>
        <w:t xml:space="preserve">U slučaju potrebe za uključenjem udruga, spremnost istih procijenjena je </w:t>
      </w:r>
      <w:r w:rsidRPr="00615126">
        <w:rPr>
          <w:b/>
        </w:rPr>
        <w:t>vrlo</w:t>
      </w:r>
      <w:r>
        <w:t xml:space="preserve"> </w:t>
      </w:r>
      <w:r>
        <w:rPr>
          <w:b/>
        </w:rPr>
        <w:t>niska</w:t>
      </w:r>
      <w:r w:rsidRPr="00DF3ECF">
        <w:rPr>
          <w:b/>
        </w:rPr>
        <w:t>.</w:t>
      </w:r>
    </w:p>
    <w:p w14:paraId="522744D4" w14:textId="77777777" w:rsidR="005207B3" w:rsidRDefault="005207B3" w:rsidP="000A00BD">
      <w:pPr>
        <w:pStyle w:val="Bezproreda"/>
      </w:pPr>
    </w:p>
    <w:p w14:paraId="478868F5" w14:textId="7FFAFBDD" w:rsidR="000A00BD" w:rsidRPr="00325DA3" w:rsidRDefault="000A00BD" w:rsidP="000A00BD">
      <w:pPr>
        <w:pStyle w:val="Bezproreda"/>
        <w:ind w:left="720"/>
        <w:rPr>
          <w:sz w:val="20"/>
          <w:szCs w:val="20"/>
        </w:rPr>
      </w:pPr>
      <w:r>
        <w:rPr>
          <w:sz w:val="20"/>
          <w:szCs w:val="20"/>
        </w:rPr>
        <w:t xml:space="preserve">                               </w:t>
      </w:r>
      <w:r w:rsidR="00E31898">
        <w:rPr>
          <w:sz w:val="20"/>
          <w:szCs w:val="20"/>
        </w:rPr>
        <w:t xml:space="preserve">Tablica </w:t>
      </w:r>
      <w:r w:rsidR="00296042">
        <w:rPr>
          <w:sz w:val="20"/>
          <w:szCs w:val="20"/>
        </w:rPr>
        <w:t>200</w:t>
      </w:r>
      <w:r w:rsidRPr="00325DA3">
        <w:rPr>
          <w:sz w:val="20"/>
          <w:szCs w:val="20"/>
        </w:rPr>
        <w:t xml:space="preserve">: Spremnost </w:t>
      </w:r>
      <w:r>
        <w:rPr>
          <w:sz w:val="20"/>
          <w:szCs w:val="20"/>
        </w:rPr>
        <w:t>udruga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0A00BD" w:rsidRPr="00FB1A94" w14:paraId="542E3E58" w14:textId="77777777" w:rsidTr="00990241">
        <w:trPr>
          <w:jc w:val="center"/>
        </w:trPr>
        <w:tc>
          <w:tcPr>
            <w:tcW w:w="2317" w:type="dxa"/>
            <w:shd w:val="clear" w:color="auto" w:fill="BDD6EE"/>
          </w:tcPr>
          <w:p w14:paraId="572F6714" w14:textId="77777777" w:rsidR="000A00BD" w:rsidRPr="00FB1A94" w:rsidRDefault="000A00BD" w:rsidP="00990241">
            <w:pPr>
              <w:pStyle w:val="Bezproreda"/>
              <w:rPr>
                <w:sz w:val="20"/>
                <w:szCs w:val="20"/>
              </w:rPr>
            </w:pPr>
            <w:r w:rsidRPr="00FB1A94">
              <w:rPr>
                <w:sz w:val="20"/>
                <w:szCs w:val="20"/>
              </w:rPr>
              <w:t>Vrlo niska spremnost</w:t>
            </w:r>
          </w:p>
        </w:tc>
        <w:tc>
          <w:tcPr>
            <w:tcW w:w="1276" w:type="dxa"/>
            <w:shd w:val="clear" w:color="auto" w:fill="FF0000"/>
          </w:tcPr>
          <w:p w14:paraId="50924F91" w14:textId="77777777" w:rsidR="000A00BD" w:rsidRPr="00FB1A94" w:rsidRDefault="000A00BD" w:rsidP="00990241">
            <w:pPr>
              <w:pStyle w:val="Bezproreda"/>
              <w:jc w:val="center"/>
              <w:rPr>
                <w:sz w:val="20"/>
                <w:szCs w:val="20"/>
              </w:rPr>
            </w:pPr>
            <w:r w:rsidRPr="00FB1A94">
              <w:rPr>
                <w:sz w:val="20"/>
                <w:szCs w:val="20"/>
              </w:rPr>
              <w:t>4</w:t>
            </w:r>
          </w:p>
        </w:tc>
        <w:tc>
          <w:tcPr>
            <w:tcW w:w="850" w:type="dxa"/>
          </w:tcPr>
          <w:p w14:paraId="18035DB2" w14:textId="77777777" w:rsidR="000A00BD" w:rsidRPr="00FB1A94" w:rsidRDefault="000A00BD" w:rsidP="00990241">
            <w:pPr>
              <w:pStyle w:val="Bezproreda"/>
              <w:jc w:val="center"/>
              <w:rPr>
                <w:sz w:val="20"/>
                <w:szCs w:val="20"/>
              </w:rPr>
            </w:pPr>
            <w:r>
              <w:rPr>
                <w:sz w:val="20"/>
                <w:szCs w:val="20"/>
              </w:rPr>
              <w:t>X</w:t>
            </w:r>
          </w:p>
        </w:tc>
      </w:tr>
      <w:tr w:rsidR="000A00BD" w:rsidRPr="00FB1A94" w14:paraId="56DF7683" w14:textId="77777777" w:rsidTr="00990241">
        <w:trPr>
          <w:jc w:val="center"/>
        </w:trPr>
        <w:tc>
          <w:tcPr>
            <w:tcW w:w="2317" w:type="dxa"/>
            <w:shd w:val="clear" w:color="auto" w:fill="BDD6EE"/>
          </w:tcPr>
          <w:p w14:paraId="0D1A9727" w14:textId="77777777" w:rsidR="000A00BD" w:rsidRPr="00FB1A94" w:rsidRDefault="000A00BD" w:rsidP="00990241">
            <w:pPr>
              <w:pStyle w:val="Bezproreda"/>
              <w:rPr>
                <w:sz w:val="20"/>
                <w:szCs w:val="20"/>
              </w:rPr>
            </w:pPr>
            <w:r w:rsidRPr="00FB1A94">
              <w:rPr>
                <w:sz w:val="20"/>
                <w:szCs w:val="20"/>
              </w:rPr>
              <w:t>Niska spremnost</w:t>
            </w:r>
          </w:p>
        </w:tc>
        <w:tc>
          <w:tcPr>
            <w:tcW w:w="1276" w:type="dxa"/>
            <w:shd w:val="clear" w:color="auto" w:fill="FFC000"/>
          </w:tcPr>
          <w:p w14:paraId="50257D32" w14:textId="77777777" w:rsidR="000A00BD" w:rsidRPr="00FB1A94" w:rsidRDefault="000A00BD" w:rsidP="00990241">
            <w:pPr>
              <w:pStyle w:val="Bezproreda"/>
              <w:jc w:val="center"/>
              <w:rPr>
                <w:sz w:val="20"/>
                <w:szCs w:val="20"/>
              </w:rPr>
            </w:pPr>
            <w:r w:rsidRPr="00FB1A94">
              <w:rPr>
                <w:sz w:val="20"/>
                <w:szCs w:val="20"/>
              </w:rPr>
              <w:t>3</w:t>
            </w:r>
          </w:p>
        </w:tc>
        <w:tc>
          <w:tcPr>
            <w:tcW w:w="850" w:type="dxa"/>
          </w:tcPr>
          <w:p w14:paraId="4940D2B0" w14:textId="77777777" w:rsidR="000A00BD" w:rsidRPr="00FB1A94" w:rsidRDefault="000A00BD" w:rsidP="00990241">
            <w:pPr>
              <w:pStyle w:val="Bezproreda"/>
              <w:jc w:val="center"/>
              <w:rPr>
                <w:sz w:val="20"/>
                <w:szCs w:val="20"/>
              </w:rPr>
            </w:pPr>
          </w:p>
        </w:tc>
      </w:tr>
      <w:tr w:rsidR="000A00BD" w:rsidRPr="00FB1A94" w14:paraId="69FF0CD9" w14:textId="77777777" w:rsidTr="00990241">
        <w:trPr>
          <w:jc w:val="center"/>
        </w:trPr>
        <w:tc>
          <w:tcPr>
            <w:tcW w:w="2317" w:type="dxa"/>
            <w:shd w:val="clear" w:color="auto" w:fill="BDD6EE"/>
          </w:tcPr>
          <w:p w14:paraId="55D271DB" w14:textId="77777777" w:rsidR="000A00BD" w:rsidRPr="00FB1A94" w:rsidRDefault="000A00BD" w:rsidP="00990241">
            <w:pPr>
              <w:pStyle w:val="Bezproreda"/>
              <w:rPr>
                <w:sz w:val="20"/>
                <w:szCs w:val="20"/>
              </w:rPr>
            </w:pPr>
            <w:r w:rsidRPr="00FB1A94">
              <w:rPr>
                <w:sz w:val="20"/>
                <w:szCs w:val="20"/>
              </w:rPr>
              <w:t>Visoka spremnost</w:t>
            </w:r>
          </w:p>
        </w:tc>
        <w:tc>
          <w:tcPr>
            <w:tcW w:w="1276" w:type="dxa"/>
            <w:shd w:val="clear" w:color="auto" w:fill="FFFF00"/>
          </w:tcPr>
          <w:p w14:paraId="0566B87A" w14:textId="77777777" w:rsidR="000A00BD" w:rsidRPr="00FB1A94" w:rsidRDefault="000A00BD" w:rsidP="00990241">
            <w:pPr>
              <w:pStyle w:val="Bezproreda"/>
              <w:jc w:val="center"/>
              <w:rPr>
                <w:sz w:val="20"/>
                <w:szCs w:val="20"/>
              </w:rPr>
            </w:pPr>
            <w:r w:rsidRPr="00FB1A94">
              <w:rPr>
                <w:sz w:val="20"/>
                <w:szCs w:val="20"/>
              </w:rPr>
              <w:t>2</w:t>
            </w:r>
          </w:p>
        </w:tc>
        <w:tc>
          <w:tcPr>
            <w:tcW w:w="850" w:type="dxa"/>
          </w:tcPr>
          <w:p w14:paraId="50BFD299" w14:textId="77777777" w:rsidR="000A00BD" w:rsidRPr="00FB1A94" w:rsidRDefault="000A00BD" w:rsidP="00990241">
            <w:pPr>
              <w:pStyle w:val="Bezproreda"/>
              <w:jc w:val="center"/>
              <w:rPr>
                <w:sz w:val="20"/>
                <w:szCs w:val="20"/>
              </w:rPr>
            </w:pPr>
          </w:p>
        </w:tc>
      </w:tr>
      <w:tr w:rsidR="000A00BD" w:rsidRPr="00FB1A94" w14:paraId="38C0AA5D" w14:textId="77777777" w:rsidTr="00990241">
        <w:trPr>
          <w:jc w:val="center"/>
        </w:trPr>
        <w:tc>
          <w:tcPr>
            <w:tcW w:w="2317" w:type="dxa"/>
            <w:shd w:val="clear" w:color="auto" w:fill="BDD6EE"/>
          </w:tcPr>
          <w:p w14:paraId="789CD5CB" w14:textId="77777777" w:rsidR="000A00BD" w:rsidRPr="00FB1A94" w:rsidRDefault="000A00BD" w:rsidP="00990241">
            <w:pPr>
              <w:pStyle w:val="Bezproreda"/>
              <w:rPr>
                <w:sz w:val="20"/>
                <w:szCs w:val="20"/>
              </w:rPr>
            </w:pPr>
            <w:r w:rsidRPr="00FB1A94">
              <w:rPr>
                <w:sz w:val="20"/>
                <w:szCs w:val="20"/>
              </w:rPr>
              <w:t>Vrlo visoka spremnost</w:t>
            </w:r>
          </w:p>
        </w:tc>
        <w:tc>
          <w:tcPr>
            <w:tcW w:w="1276" w:type="dxa"/>
            <w:shd w:val="clear" w:color="auto" w:fill="00B050"/>
          </w:tcPr>
          <w:p w14:paraId="33C2BB57" w14:textId="77777777" w:rsidR="000A00BD" w:rsidRPr="00FB1A94" w:rsidRDefault="000A00BD" w:rsidP="00990241">
            <w:pPr>
              <w:pStyle w:val="Bezproreda"/>
              <w:jc w:val="center"/>
              <w:rPr>
                <w:sz w:val="20"/>
                <w:szCs w:val="20"/>
              </w:rPr>
            </w:pPr>
            <w:r w:rsidRPr="00FB1A94">
              <w:rPr>
                <w:sz w:val="20"/>
                <w:szCs w:val="20"/>
              </w:rPr>
              <w:t>1</w:t>
            </w:r>
          </w:p>
        </w:tc>
        <w:tc>
          <w:tcPr>
            <w:tcW w:w="850" w:type="dxa"/>
          </w:tcPr>
          <w:p w14:paraId="5099D657" w14:textId="77777777" w:rsidR="000A00BD" w:rsidRPr="00FB1A94" w:rsidRDefault="000A00BD" w:rsidP="00990241">
            <w:pPr>
              <w:pStyle w:val="Bezproreda"/>
              <w:jc w:val="center"/>
              <w:rPr>
                <w:sz w:val="20"/>
                <w:szCs w:val="20"/>
              </w:rPr>
            </w:pPr>
          </w:p>
        </w:tc>
      </w:tr>
    </w:tbl>
    <w:p w14:paraId="525474B2" w14:textId="77777777" w:rsidR="000A00BD" w:rsidRDefault="000A00BD" w:rsidP="000A00BD">
      <w:pPr>
        <w:pStyle w:val="Bezproreda"/>
        <w:ind w:left="720"/>
      </w:pPr>
    </w:p>
    <w:p w14:paraId="0D0DB260" w14:textId="77777777" w:rsidR="000A00BD" w:rsidRPr="006F7F0C" w:rsidRDefault="000A00BD" w:rsidP="006F7F0C">
      <w:pPr>
        <w:pStyle w:val="Bezproreda2"/>
        <w:rPr>
          <w:sz w:val="16"/>
          <w:szCs w:val="16"/>
        </w:rPr>
      </w:pPr>
    </w:p>
    <w:p w14:paraId="6180BAF4" w14:textId="77777777" w:rsidR="003830DF" w:rsidRPr="00E65FC3" w:rsidRDefault="000A00BD" w:rsidP="003830DF">
      <w:pPr>
        <w:pStyle w:val="Bezproreda"/>
        <w:ind w:left="567"/>
        <w:rPr>
          <w:b/>
          <w:u w:val="single"/>
        </w:rPr>
      </w:pPr>
      <w:r w:rsidRPr="00E65FC3">
        <w:rPr>
          <w:b/>
          <w:u w:val="single"/>
        </w:rPr>
        <w:t>Spremnost postrojbi CZ i povjerenika CZ u slučaju tehničko-tehnološke nesreće u prometu:</w:t>
      </w:r>
    </w:p>
    <w:p w14:paraId="2F887137" w14:textId="77777777" w:rsidR="006D5550" w:rsidRPr="00760201" w:rsidRDefault="006D5550" w:rsidP="006D5550">
      <w:pPr>
        <w:pStyle w:val="Bezproreda2"/>
        <w:rPr>
          <w:szCs w:val="24"/>
        </w:rPr>
      </w:pPr>
      <w:r w:rsidRPr="00760201">
        <w:rPr>
          <w:szCs w:val="24"/>
        </w:rPr>
        <w:t xml:space="preserve">Grad </w:t>
      </w:r>
      <w:r>
        <w:rPr>
          <w:szCs w:val="24"/>
        </w:rPr>
        <w:t>Ploče</w:t>
      </w:r>
      <w:r w:rsidRPr="00760201">
        <w:rPr>
          <w:szCs w:val="24"/>
        </w:rPr>
        <w:t xml:space="preserve"> ima oformljen</w:t>
      </w:r>
      <w:r>
        <w:rPr>
          <w:szCs w:val="24"/>
        </w:rPr>
        <w:t>u</w:t>
      </w:r>
      <w:r w:rsidRPr="00760201">
        <w:rPr>
          <w:szCs w:val="24"/>
        </w:rPr>
        <w:t xml:space="preserve"> slijedeć</w:t>
      </w:r>
      <w:r>
        <w:rPr>
          <w:szCs w:val="24"/>
        </w:rPr>
        <w:t>u</w:t>
      </w:r>
      <w:r w:rsidRPr="00760201">
        <w:rPr>
          <w:szCs w:val="24"/>
        </w:rPr>
        <w:t xml:space="preserve"> </w:t>
      </w:r>
      <w:r w:rsidRPr="00760201">
        <w:rPr>
          <w:b/>
          <w:szCs w:val="24"/>
        </w:rPr>
        <w:t>postrojb</w:t>
      </w:r>
      <w:r>
        <w:rPr>
          <w:b/>
          <w:szCs w:val="24"/>
        </w:rPr>
        <w:t>u</w:t>
      </w:r>
      <w:r w:rsidRPr="00760201">
        <w:rPr>
          <w:b/>
          <w:szCs w:val="24"/>
        </w:rPr>
        <w:t xml:space="preserve"> civilne zaštite</w:t>
      </w:r>
      <w:r w:rsidRPr="00760201">
        <w:rPr>
          <w:szCs w:val="24"/>
        </w:rPr>
        <w:t xml:space="preserve">: </w:t>
      </w:r>
    </w:p>
    <w:p w14:paraId="206C141D" w14:textId="77777777" w:rsidR="006D5550" w:rsidRDefault="006D5550" w:rsidP="005F33B1">
      <w:pPr>
        <w:pStyle w:val="Bezproreda2"/>
        <w:numPr>
          <w:ilvl w:val="0"/>
          <w:numId w:val="45"/>
        </w:numPr>
        <w:rPr>
          <w:szCs w:val="24"/>
        </w:rPr>
      </w:pPr>
      <w:r w:rsidRPr="00760201">
        <w:rPr>
          <w:szCs w:val="24"/>
        </w:rPr>
        <w:t>Postrojba CZ opće namjene</w:t>
      </w:r>
    </w:p>
    <w:p w14:paraId="6D4C5ACC" w14:textId="77777777" w:rsidR="006D5550" w:rsidRDefault="006D5550" w:rsidP="006D5550">
      <w:pPr>
        <w:pStyle w:val="Bezproreda2"/>
      </w:pPr>
    </w:p>
    <w:p w14:paraId="25444224" w14:textId="77777777" w:rsidR="006D5550" w:rsidRDefault="006D5550" w:rsidP="006D5550">
      <w:pPr>
        <w:pStyle w:val="Bezproreda2"/>
      </w:pPr>
      <w:r>
        <w:t>Postrojba je osnovana Odlukom Gradskog vijeća 22.08.2020. godine a sastoji se od upravljačke skupine (dva pripadnika) i dvije operativne skupine (svaka sa po 10 pripadnika) što ukupno iznosi 22 pripadnika civilne zaštite koji čine postrojbu civilne zaštite opće namjene.</w:t>
      </w:r>
    </w:p>
    <w:p w14:paraId="46AA26A2" w14:textId="77777777" w:rsidR="006D5550" w:rsidRPr="00760201" w:rsidRDefault="006D5550" w:rsidP="006D5550">
      <w:pPr>
        <w:pStyle w:val="Bezproreda2"/>
        <w:rPr>
          <w:szCs w:val="24"/>
        </w:rPr>
      </w:pPr>
    </w:p>
    <w:p w14:paraId="0899009A" w14:textId="77777777" w:rsidR="006D5550" w:rsidRPr="00746E66" w:rsidRDefault="006D5550" w:rsidP="006D5550">
      <w:pPr>
        <w:pStyle w:val="Bezproreda2"/>
        <w:rPr>
          <w:szCs w:val="24"/>
        </w:rPr>
      </w:pPr>
      <w:r w:rsidRPr="005F7279">
        <w:rPr>
          <w:szCs w:val="24"/>
        </w:rPr>
        <w:t xml:space="preserve">Pripadnici postrojbe civilne zaštite  </w:t>
      </w:r>
      <w:r>
        <w:rPr>
          <w:szCs w:val="24"/>
        </w:rPr>
        <w:t>opće namjene</w:t>
      </w:r>
      <w:r w:rsidRPr="005F7279">
        <w:rPr>
          <w:szCs w:val="24"/>
        </w:rPr>
        <w:t xml:space="preserve"> prošli</w:t>
      </w:r>
      <w:r>
        <w:rPr>
          <w:szCs w:val="24"/>
        </w:rPr>
        <w:t xml:space="preserve"> su kroz osnovni program edukacije</w:t>
      </w:r>
      <w:r w:rsidRPr="005F7279">
        <w:rPr>
          <w:szCs w:val="24"/>
        </w:rPr>
        <w:t xml:space="preserve">. Iz navedenih razloga ograničeno je njihovo operativno postupanje i to isključivo za najmanje složene radnje spašavanja i pružanje fizičke potpore operativnim kapacitetima više razine spremnosti tijekom provođenju mjera i aktivnosti </w:t>
      </w:r>
      <w:r w:rsidRPr="00746E66">
        <w:rPr>
          <w:szCs w:val="24"/>
        </w:rPr>
        <w:t xml:space="preserve">civilne zaštite u velikim nesrećama. </w:t>
      </w:r>
    </w:p>
    <w:p w14:paraId="70B8CF10" w14:textId="77777777" w:rsidR="006D5550" w:rsidRDefault="006D5550" w:rsidP="006D5550">
      <w:pPr>
        <w:pStyle w:val="Bezproreda2"/>
        <w:rPr>
          <w:szCs w:val="24"/>
        </w:rPr>
      </w:pPr>
    </w:p>
    <w:p w14:paraId="16069550" w14:textId="418CEAE9" w:rsidR="000A00BD" w:rsidRDefault="006D5550" w:rsidP="006D5550">
      <w:pPr>
        <w:pStyle w:val="Bezproreda2"/>
        <w:rPr>
          <w:szCs w:val="24"/>
        </w:rPr>
      </w:pPr>
      <w:r w:rsidRPr="00746E66">
        <w:rPr>
          <w:szCs w:val="24"/>
        </w:rPr>
        <w:t>Za potrebe civilne zaštite Grad</w:t>
      </w:r>
      <w:r w:rsidR="00D7079D">
        <w:rPr>
          <w:szCs w:val="24"/>
        </w:rPr>
        <w:t xml:space="preserve"> Ploče</w:t>
      </w:r>
      <w:r w:rsidRPr="00746E66">
        <w:rPr>
          <w:szCs w:val="24"/>
        </w:rPr>
        <w:t xml:space="preserve"> ima imenovano </w:t>
      </w:r>
      <w:r w:rsidRPr="00746E66">
        <w:rPr>
          <w:b/>
          <w:szCs w:val="24"/>
        </w:rPr>
        <w:t>1</w:t>
      </w:r>
      <w:r w:rsidR="002C07FE">
        <w:rPr>
          <w:b/>
          <w:szCs w:val="24"/>
        </w:rPr>
        <w:t>3</w:t>
      </w:r>
      <w:r w:rsidRPr="00746E66">
        <w:rPr>
          <w:szCs w:val="24"/>
        </w:rPr>
        <w:t xml:space="preserve"> </w:t>
      </w:r>
      <w:r w:rsidRPr="00746E66">
        <w:rPr>
          <w:b/>
          <w:szCs w:val="24"/>
        </w:rPr>
        <w:t xml:space="preserve">povjerenika </w:t>
      </w:r>
      <w:r w:rsidRPr="00746E66">
        <w:rPr>
          <w:szCs w:val="24"/>
        </w:rPr>
        <w:t xml:space="preserve">CZ i </w:t>
      </w:r>
      <w:r w:rsidRPr="00746E66">
        <w:rPr>
          <w:b/>
          <w:szCs w:val="24"/>
        </w:rPr>
        <w:t>1</w:t>
      </w:r>
      <w:r w:rsidR="002C07FE">
        <w:rPr>
          <w:b/>
          <w:szCs w:val="24"/>
        </w:rPr>
        <w:t>3</w:t>
      </w:r>
      <w:r w:rsidRPr="00746E66">
        <w:rPr>
          <w:szCs w:val="24"/>
        </w:rPr>
        <w:t xml:space="preserve"> </w:t>
      </w:r>
      <w:r w:rsidRPr="00746E66">
        <w:rPr>
          <w:b/>
          <w:szCs w:val="24"/>
        </w:rPr>
        <w:t>zamjenika povjerenika</w:t>
      </w:r>
      <w:r>
        <w:rPr>
          <w:szCs w:val="24"/>
        </w:rPr>
        <w:t xml:space="preserve"> (Odluka Gradskog vijeća od 14.09.2018.</w:t>
      </w:r>
      <w:r w:rsidRPr="00746E66">
        <w:rPr>
          <w:szCs w:val="24"/>
        </w:rPr>
        <w:t>). Povjerenici civilne zaštite imaju izuzetno važnu ulogu, kako u preventivi, tako i tijekom djelovanja cjelovitog</w:t>
      </w:r>
      <w:r w:rsidRPr="005D369D">
        <w:rPr>
          <w:szCs w:val="24"/>
        </w:rPr>
        <w:t xml:space="preserve"> sustava civilne zaštite u velikim nesrećama. Spremnost postrojbe CZ i povjerenika procijenjena je </w:t>
      </w:r>
      <w:r w:rsidRPr="005D369D">
        <w:rPr>
          <w:b/>
          <w:szCs w:val="24"/>
        </w:rPr>
        <w:t>vrlo niskom</w:t>
      </w:r>
      <w:r w:rsidRPr="005D369D">
        <w:rPr>
          <w:szCs w:val="24"/>
        </w:rPr>
        <w:t xml:space="preserve"> obzirom da isti nisu upoznati sa zadaćama niti postupcima u slučaju</w:t>
      </w:r>
      <w:r w:rsidR="000A00BD" w:rsidRPr="003830DF">
        <w:rPr>
          <w:szCs w:val="24"/>
        </w:rPr>
        <w:t xml:space="preserve"> tehničko-tehnoloških nesreća u prometu.</w:t>
      </w:r>
    </w:p>
    <w:p w14:paraId="6B4C5FD1" w14:textId="77777777" w:rsidR="006D5550" w:rsidRPr="003830DF" w:rsidRDefault="006D5550" w:rsidP="006D5550">
      <w:pPr>
        <w:pStyle w:val="Bezproreda2"/>
        <w:rPr>
          <w:szCs w:val="24"/>
        </w:rPr>
      </w:pPr>
    </w:p>
    <w:p w14:paraId="1CA6092B" w14:textId="77777777" w:rsidR="00D51804" w:rsidRDefault="000A00BD" w:rsidP="00D51804">
      <w:pPr>
        <w:pStyle w:val="Bezproreda"/>
        <w:rPr>
          <w:sz w:val="20"/>
          <w:szCs w:val="20"/>
        </w:rPr>
      </w:pPr>
      <w:r>
        <w:rPr>
          <w:sz w:val="20"/>
          <w:szCs w:val="20"/>
        </w:rPr>
        <w:t xml:space="preserve">                           </w:t>
      </w:r>
    </w:p>
    <w:p w14:paraId="6F17D04B" w14:textId="546AB4C7" w:rsidR="000A00BD" w:rsidRPr="00325DA3" w:rsidRDefault="000A00BD" w:rsidP="000A00BD">
      <w:pPr>
        <w:pStyle w:val="Bezproreda"/>
        <w:ind w:left="720"/>
        <w:rPr>
          <w:sz w:val="20"/>
          <w:szCs w:val="20"/>
        </w:rPr>
      </w:pPr>
      <w:r>
        <w:rPr>
          <w:sz w:val="20"/>
          <w:szCs w:val="20"/>
        </w:rPr>
        <w:lastRenderedPageBreak/>
        <w:t xml:space="preserve">    </w:t>
      </w:r>
      <w:r w:rsidR="00E31898">
        <w:rPr>
          <w:sz w:val="20"/>
          <w:szCs w:val="20"/>
        </w:rPr>
        <w:t xml:space="preserve">Tablica </w:t>
      </w:r>
      <w:r w:rsidR="00296042">
        <w:rPr>
          <w:sz w:val="20"/>
          <w:szCs w:val="20"/>
        </w:rPr>
        <w:t>201</w:t>
      </w:r>
      <w:r w:rsidRPr="00325DA3">
        <w:rPr>
          <w:sz w:val="20"/>
          <w:szCs w:val="20"/>
        </w:rPr>
        <w:t xml:space="preserve">: Spremnost </w:t>
      </w:r>
      <w:r>
        <w:rPr>
          <w:sz w:val="20"/>
          <w:szCs w:val="20"/>
        </w:rPr>
        <w:t>povjerenika CZ</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0A00BD" w:rsidRPr="00FB1A94" w14:paraId="3F23EEF1" w14:textId="77777777" w:rsidTr="00990241">
        <w:trPr>
          <w:jc w:val="center"/>
        </w:trPr>
        <w:tc>
          <w:tcPr>
            <w:tcW w:w="2317" w:type="dxa"/>
            <w:shd w:val="clear" w:color="auto" w:fill="BDD6EE"/>
          </w:tcPr>
          <w:p w14:paraId="7F9EC92D" w14:textId="77777777" w:rsidR="000A00BD" w:rsidRPr="00FB1A94" w:rsidRDefault="000A00BD" w:rsidP="00990241">
            <w:pPr>
              <w:pStyle w:val="Bezproreda"/>
              <w:rPr>
                <w:sz w:val="20"/>
                <w:szCs w:val="20"/>
              </w:rPr>
            </w:pPr>
            <w:r w:rsidRPr="00FB1A94">
              <w:rPr>
                <w:sz w:val="20"/>
                <w:szCs w:val="20"/>
              </w:rPr>
              <w:t>Vrlo niska spremnost</w:t>
            </w:r>
          </w:p>
        </w:tc>
        <w:tc>
          <w:tcPr>
            <w:tcW w:w="1276" w:type="dxa"/>
            <w:shd w:val="clear" w:color="auto" w:fill="FF0000"/>
          </w:tcPr>
          <w:p w14:paraId="0998ADF9" w14:textId="77777777" w:rsidR="000A00BD" w:rsidRPr="00FB1A94" w:rsidRDefault="000A00BD" w:rsidP="00990241">
            <w:pPr>
              <w:pStyle w:val="Bezproreda"/>
              <w:jc w:val="center"/>
              <w:rPr>
                <w:sz w:val="20"/>
                <w:szCs w:val="20"/>
              </w:rPr>
            </w:pPr>
            <w:r w:rsidRPr="00FB1A94">
              <w:rPr>
                <w:sz w:val="20"/>
                <w:szCs w:val="20"/>
              </w:rPr>
              <w:t>4</w:t>
            </w:r>
          </w:p>
        </w:tc>
        <w:tc>
          <w:tcPr>
            <w:tcW w:w="850" w:type="dxa"/>
          </w:tcPr>
          <w:p w14:paraId="4156EF37" w14:textId="77777777" w:rsidR="000A00BD" w:rsidRPr="00FB1A94" w:rsidRDefault="000A00BD" w:rsidP="00990241">
            <w:pPr>
              <w:pStyle w:val="Bezproreda"/>
              <w:jc w:val="center"/>
              <w:rPr>
                <w:sz w:val="20"/>
                <w:szCs w:val="20"/>
              </w:rPr>
            </w:pPr>
            <w:r>
              <w:rPr>
                <w:sz w:val="20"/>
                <w:szCs w:val="20"/>
              </w:rPr>
              <w:t>X</w:t>
            </w:r>
          </w:p>
        </w:tc>
      </w:tr>
      <w:tr w:rsidR="000A00BD" w:rsidRPr="00FB1A94" w14:paraId="7FEFC782" w14:textId="77777777" w:rsidTr="00990241">
        <w:trPr>
          <w:jc w:val="center"/>
        </w:trPr>
        <w:tc>
          <w:tcPr>
            <w:tcW w:w="2317" w:type="dxa"/>
            <w:shd w:val="clear" w:color="auto" w:fill="BDD6EE"/>
          </w:tcPr>
          <w:p w14:paraId="609264D9" w14:textId="77777777" w:rsidR="000A00BD" w:rsidRPr="00FB1A94" w:rsidRDefault="000A00BD" w:rsidP="00990241">
            <w:pPr>
              <w:pStyle w:val="Bezproreda"/>
              <w:rPr>
                <w:sz w:val="20"/>
                <w:szCs w:val="20"/>
              </w:rPr>
            </w:pPr>
            <w:r w:rsidRPr="00FB1A94">
              <w:rPr>
                <w:sz w:val="20"/>
                <w:szCs w:val="20"/>
              </w:rPr>
              <w:t>Niska spremnost</w:t>
            </w:r>
          </w:p>
        </w:tc>
        <w:tc>
          <w:tcPr>
            <w:tcW w:w="1276" w:type="dxa"/>
            <w:shd w:val="clear" w:color="auto" w:fill="FFC000"/>
          </w:tcPr>
          <w:p w14:paraId="6B33B5BE" w14:textId="77777777" w:rsidR="000A00BD" w:rsidRPr="00FB1A94" w:rsidRDefault="000A00BD" w:rsidP="00990241">
            <w:pPr>
              <w:pStyle w:val="Bezproreda"/>
              <w:jc w:val="center"/>
              <w:rPr>
                <w:sz w:val="20"/>
                <w:szCs w:val="20"/>
              </w:rPr>
            </w:pPr>
            <w:r w:rsidRPr="00FB1A94">
              <w:rPr>
                <w:sz w:val="20"/>
                <w:szCs w:val="20"/>
              </w:rPr>
              <w:t>3</w:t>
            </w:r>
          </w:p>
        </w:tc>
        <w:tc>
          <w:tcPr>
            <w:tcW w:w="850" w:type="dxa"/>
          </w:tcPr>
          <w:p w14:paraId="39D01CDB" w14:textId="77777777" w:rsidR="000A00BD" w:rsidRPr="00FB1A94" w:rsidRDefault="000A00BD" w:rsidP="00990241">
            <w:pPr>
              <w:pStyle w:val="Bezproreda"/>
              <w:jc w:val="center"/>
              <w:rPr>
                <w:sz w:val="20"/>
                <w:szCs w:val="20"/>
              </w:rPr>
            </w:pPr>
          </w:p>
        </w:tc>
      </w:tr>
      <w:tr w:rsidR="000A00BD" w:rsidRPr="00FB1A94" w14:paraId="21E7AC87" w14:textId="77777777" w:rsidTr="00990241">
        <w:trPr>
          <w:jc w:val="center"/>
        </w:trPr>
        <w:tc>
          <w:tcPr>
            <w:tcW w:w="2317" w:type="dxa"/>
            <w:shd w:val="clear" w:color="auto" w:fill="BDD6EE"/>
          </w:tcPr>
          <w:p w14:paraId="2CC5D125" w14:textId="77777777" w:rsidR="000A00BD" w:rsidRPr="00FB1A94" w:rsidRDefault="000A00BD" w:rsidP="00990241">
            <w:pPr>
              <w:pStyle w:val="Bezproreda"/>
              <w:rPr>
                <w:sz w:val="20"/>
                <w:szCs w:val="20"/>
              </w:rPr>
            </w:pPr>
            <w:r w:rsidRPr="00FB1A94">
              <w:rPr>
                <w:sz w:val="20"/>
                <w:szCs w:val="20"/>
              </w:rPr>
              <w:t>Visoka spremnost</w:t>
            </w:r>
          </w:p>
        </w:tc>
        <w:tc>
          <w:tcPr>
            <w:tcW w:w="1276" w:type="dxa"/>
            <w:shd w:val="clear" w:color="auto" w:fill="FFFF00"/>
          </w:tcPr>
          <w:p w14:paraId="3BF5494A" w14:textId="77777777" w:rsidR="000A00BD" w:rsidRPr="00FB1A94" w:rsidRDefault="000A00BD" w:rsidP="00990241">
            <w:pPr>
              <w:pStyle w:val="Bezproreda"/>
              <w:jc w:val="center"/>
              <w:rPr>
                <w:sz w:val="20"/>
                <w:szCs w:val="20"/>
              </w:rPr>
            </w:pPr>
            <w:r w:rsidRPr="00FB1A94">
              <w:rPr>
                <w:sz w:val="20"/>
                <w:szCs w:val="20"/>
              </w:rPr>
              <w:t>2</w:t>
            </w:r>
          </w:p>
        </w:tc>
        <w:tc>
          <w:tcPr>
            <w:tcW w:w="850" w:type="dxa"/>
          </w:tcPr>
          <w:p w14:paraId="4C097559" w14:textId="77777777" w:rsidR="000A00BD" w:rsidRPr="00FB1A94" w:rsidRDefault="000A00BD" w:rsidP="00990241">
            <w:pPr>
              <w:pStyle w:val="Bezproreda"/>
              <w:jc w:val="center"/>
              <w:rPr>
                <w:sz w:val="20"/>
                <w:szCs w:val="20"/>
              </w:rPr>
            </w:pPr>
          </w:p>
        </w:tc>
      </w:tr>
      <w:tr w:rsidR="000A00BD" w:rsidRPr="00FB1A94" w14:paraId="47507EBE" w14:textId="77777777" w:rsidTr="00990241">
        <w:trPr>
          <w:jc w:val="center"/>
        </w:trPr>
        <w:tc>
          <w:tcPr>
            <w:tcW w:w="2317" w:type="dxa"/>
            <w:shd w:val="clear" w:color="auto" w:fill="BDD6EE"/>
          </w:tcPr>
          <w:p w14:paraId="4FD27EAC" w14:textId="77777777" w:rsidR="000A00BD" w:rsidRPr="00FB1A94" w:rsidRDefault="000A00BD" w:rsidP="00990241">
            <w:pPr>
              <w:pStyle w:val="Bezproreda"/>
              <w:rPr>
                <w:sz w:val="20"/>
                <w:szCs w:val="20"/>
              </w:rPr>
            </w:pPr>
            <w:r w:rsidRPr="00FB1A94">
              <w:rPr>
                <w:sz w:val="20"/>
                <w:szCs w:val="20"/>
              </w:rPr>
              <w:t>Vrlo visoka spremnost</w:t>
            </w:r>
          </w:p>
        </w:tc>
        <w:tc>
          <w:tcPr>
            <w:tcW w:w="1276" w:type="dxa"/>
            <w:shd w:val="clear" w:color="auto" w:fill="00B050"/>
          </w:tcPr>
          <w:p w14:paraId="59527F33" w14:textId="77777777" w:rsidR="000A00BD" w:rsidRPr="00FB1A94" w:rsidRDefault="000A00BD" w:rsidP="00990241">
            <w:pPr>
              <w:pStyle w:val="Bezproreda"/>
              <w:jc w:val="center"/>
              <w:rPr>
                <w:sz w:val="20"/>
                <w:szCs w:val="20"/>
              </w:rPr>
            </w:pPr>
            <w:r w:rsidRPr="00FB1A94">
              <w:rPr>
                <w:sz w:val="20"/>
                <w:szCs w:val="20"/>
              </w:rPr>
              <w:t>1</w:t>
            </w:r>
          </w:p>
        </w:tc>
        <w:tc>
          <w:tcPr>
            <w:tcW w:w="850" w:type="dxa"/>
          </w:tcPr>
          <w:p w14:paraId="4CE6A4E3" w14:textId="77777777" w:rsidR="000A00BD" w:rsidRPr="00FB1A94" w:rsidRDefault="000A00BD" w:rsidP="00990241">
            <w:pPr>
              <w:pStyle w:val="Bezproreda"/>
              <w:jc w:val="center"/>
              <w:rPr>
                <w:sz w:val="20"/>
                <w:szCs w:val="20"/>
              </w:rPr>
            </w:pPr>
          </w:p>
        </w:tc>
      </w:tr>
    </w:tbl>
    <w:p w14:paraId="083C8BF8" w14:textId="77777777" w:rsidR="000A00BD" w:rsidRDefault="000A00BD" w:rsidP="000A00BD">
      <w:pPr>
        <w:pStyle w:val="Bezproreda"/>
        <w:ind w:left="720"/>
        <w:rPr>
          <w:b/>
        </w:rPr>
      </w:pPr>
    </w:p>
    <w:p w14:paraId="15D268DC" w14:textId="77777777" w:rsidR="000A00BD" w:rsidRPr="00E65FC3" w:rsidRDefault="000A00BD" w:rsidP="000A00BD">
      <w:pPr>
        <w:pStyle w:val="Bezproreda"/>
        <w:ind w:left="567"/>
        <w:rPr>
          <w:b/>
          <w:u w:val="single"/>
        </w:rPr>
      </w:pPr>
      <w:r w:rsidRPr="00E65FC3">
        <w:rPr>
          <w:b/>
          <w:u w:val="single"/>
        </w:rPr>
        <w:t>Spremnost koordinatora u slučaju tehničko-tehnološke nesreće u prometu :</w:t>
      </w:r>
    </w:p>
    <w:p w14:paraId="440D8980" w14:textId="77777777" w:rsidR="000A00BD" w:rsidRPr="006A13D3" w:rsidRDefault="000A00BD" w:rsidP="000A00BD">
      <w:pPr>
        <w:pStyle w:val="Bezproreda"/>
      </w:pPr>
      <w:r w:rsidRPr="006A13D3">
        <w:t>Obzirom na</w:t>
      </w:r>
      <w:r>
        <w:t xml:space="preserve"> činjenicu da </w:t>
      </w:r>
      <w:r w:rsidRPr="006A13D3">
        <w:t>koordinator</w:t>
      </w:r>
      <w:r>
        <w:t>i na lokaciji nisu</w:t>
      </w:r>
      <w:r w:rsidRPr="006A13D3">
        <w:t xml:space="preserve"> imenovan</w:t>
      </w:r>
      <w:r>
        <w:t>i</w:t>
      </w:r>
      <w:r w:rsidRPr="006A13D3">
        <w:t>, razina odgovornosti,</w:t>
      </w:r>
      <w:r>
        <w:t xml:space="preserve"> </w:t>
      </w:r>
      <w:r w:rsidRPr="006A13D3">
        <w:t>os</w:t>
      </w:r>
      <w:r>
        <w:t xml:space="preserve">posobljenosti i uvježbanosti je </w:t>
      </w:r>
      <w:r w:rsidRPr="006A13D3">
        <w:t xml:space="preserve">procijenjena </w:t>
      </w:r>
      <w:r w:rsidRPr="006A13D3">
        <w:rPr>
          <w:b/>
        </w:rPr>
        <w:t>vrlo niskom</w:t>
      </w:r>
      <w:r w:rsidRPr="006A13D3">
        <w:t xml:space="preserve">. </w:t>
      </w:r>
    </w:p>
    <w:p w14:paraId="5660DB93" w14:textId="77777777" w:rsidR="000A00BD" w:rsidRDefault="000A00BD" w:rsidP="000A00BD">
      <w:pPr>
        <w:pStyle w:val="Bezproreda"/>
        <w:ind w:left="720"/>
      </w:pPr>
    </w:p>
    <w:p w14:paraId="5CD47BB4" w14:textId="4C323F46" w:rsidR="000A00BD" w:rsidRPr="00325DA3" w:rsidRDefault="000A00BD" w:rsidP="000A00BD">
      <w:pPr>
        <w:pStyle w:val="Bezproreda"/>
        <w:ind w:left="720"/>
        <w:rPr>
          <w:sz w:val="20"/>
          <w:szCs w:val="20"/>
        </w:rPr>
      </w:pPr>
      <w:r>
        <w:rPr>
          <w:sz w:val="20"/>
          <w:szCs w:val="20"/>
        </w:rPr>
        <w:t xml:space="preserve">                               </w:t>
      </w:r>
      <w:r w:rsidRPr="00325DA3">
        <w:rPr>
          <w:sz w:val="20"/>
          <w:szCs w:val="20"/>
        </w:rPr>
        <w:t>Tabli</w:t>
      </w:r>
      <w:r w:rsidR="00E31898">
        <w:rPr>
          <w:sz w:val="20"/>
          <w:szCs w:val="20"/>
        </w:rPr>
        <w:t xml:space="preserve">ca </w:t>
      </w:r>
      <w:r w:rsidR="00296042">
        <w:rPr>
          <w:sz w:val="20"/>
          <w:szCs w:val="20"/>
        </w:rPr>
        <w:t>202</w:t>
      </w:r>
      <w:r w:rsidRPr="00325DA3">
        <w:rPr>
          <w:sz w:val="20"/>
          <w:szCs w:val="20"/>
        </w:rPr>
        <w:t xml:space="preserve">: Spremnost </w:t>
      </w:r>
      <w:r>
        <w:rPr>
          <w:sz w:val="20"/>
          <w:szCs w:val="20"/>
        </w:rPr>
        <w:t>koordinatora na lokaciji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0A00BD" w:rsidRPr="00FB1A94" w14:paraId="4FCD9AD8" w14:textId="77777777" w:rsidTr="00990241">
        <w:trPr>
          <w:jc w:val="center"/>
        </w:trPr>
        <w:tc>
          <w:tcPr>
            <w:tcW w:w="2317" w:type="dxa"/>
            <w:shd w:val="clear" w:color="auto" w:fill="BDD6EE"/>
          </w:tcPr>
          <w:p w14:paraId="5E9A9868" w14:textId="77777777" w:rsidR="000A00BD" w:rsidRPr="00FB1A94" w:rsidRDefault="000A00BD" w:rsidP="00990241">
            <w:pPr>
              <w:pStyle w:val="Bezproreda"/>
              <w:rPr>
                <w:sz w:val="20"/>
                <w:szCs w:val="20"/>
              </w:rPr>
            </w:pPr>
            <w:r w:rsidRPr="00FB1A94">
              <w:rPr>
                <w:sz w:val="20"/>
                <w:szCs w:val="20"/>
              </w:rPr>
              <w:t>Vrlo niska spremnost</w:t>
            </w:r>
          </w:p>
        </w:tc>
        <w:tc>
          <w:tcPr>
            <w:tcW w:w="1276" w:type="dxa"/>
            <w:shd w:val="clear" w:color="auto" w:fill="FF0000"/>
          </w:tcPr>
          <w:p w14:paraId="6BD5BCD3" w14:textId="77777777" w:rsidR="000A00BD" w:rsidRPr="00FB1A94" w:rsidRDefault="000A00BD" w:rsidP="00990241">
            <w:pPr>
              <w:pStyle w:val="Bezproreda"/>
              <w:jc w:val="center"/>
              <w:rPr>
                <w:sz w:val="20"/>
                <w:szCs w:val="20"/>
              </w:rPr>
            </w:pPr>
            <w:r w:rsidRPr="00FB1A94">
              <w:rPr>
                <w:sz w:val="20"/>
                <w:szCs w:val="20"/>
              </w:rPr>
              <w:t>4</w:t>
            </w:r>
          </w:p>
        </w:tc>
        <w:tc>
          <w:tcPr>
            <w:tcW w:w="850" w:type="dxa"/>
          </w:tcPr>
          <w:p w14:paraId="01B9CBD7" w14:textId="77777777" w:rsidR="000A00BD" w:rsidRPr="00FB1A94" w:rsidRDefault="000A00BD" w:rsidP="00990241">
            <w:pPr>
              <w:pStyle w:val="Bezproreda"/>
              <w:jc w:val="center"/>
              <w:rPr>
                <w:sz w:val="20"/>
                <w:szCs w:val="20"/>
              </w:rPr>
            </w:pPr>
            <w:r w:rsidRPr="00FB1A94">
              <w:rPr>
                <w:sz w:val="20"/>
                <w:szCs w:val="20"/>
              </w:rPr>
              <w:t>X</w:t>
            </w:r>
          </w:p>
        </w:tc>
      </w:tr>
      <w:tr w:rsidR="000A00BD" w:rsidRPr="00FB1A94" w14:paraId="6A7ED649" w14:textId="77777777" w:rsidTr="00990241">
        <w:trPr>
          <w:jc w:val="center"/>
        </w:trPr>
        <w:tc>
          <w:tcPr>
            <w:tcW w:w="2317" w:type="dxa"/>
            <w:shd w:val="clear" w:color="auto" w:fill="BDD6EE"/>
          </w:tcPr>
          <w:p w14:paraId="1DBA42F7" w14:textId="77777777" w:rsidR="000A00BD" w:rsidRPr="00FB1A94" w:rsidRDefault="000A00BD" w:rsidP="00990241">
            <w:pPr>
              <w:pStyle w:val="Bezproreda"/>
              <w:rPr>
                <w:sz w:val="20"/>
                <w:szCs w:val="20"/>
              </w:rPr>
            </w:pPr>
            <w:r w:rsidRPr="00FB1A94">
              <w:rPr>
                <w:sz w:val="20"/>
                <w:szCs w:val="20"/>
              </w:rPr>
              <w:t>Niska spremnost</w:t>
            </w:r>
          </w:p>
        </w:tc>
        <w:tc>
          <w:tcPr>
            <w:tcW w:w="1276" w:type="dxa"/>
            <w:shd w:val="clear" w:color="auto" w:fill="FFC000"/>
          </w:tcPr>
          <w:p w14:paraId="0DA7B6D4" w14:textId="77777777" w:rsidR="000A00BD" w:rsidRPr="00FB1A94" w:rsidRDefault="000A00BD" w:rsidP="00990241">
            <w:pPr>
              <w:pStyle w:val="Bezproreda"/>
              <w:jc w:val="center"/>
              <w:rPr>
                <w:sz w:val="20"/>
                <w:szCs w:val="20"/>
              </w:rPr>
            </w:pPr>
            <w:r w:rsidRPr="00FB1A94">
              <w:rPr>
                <w:sz w:val="20"/>
                <w:szCs w:val="20"/>
              </w:rPr>
              <w:t>3</w:t>
            </w:r>
          </w:p>
        </w:tc>
        <w:tc>
          <w:tcPr>
            <w:tcW w:w="850" w:type="dxa"/>
          </w:tcPr>
          <w:p w14:paraId="761DA639" w14:textId="77777777" w:rsidR="000A00BD" w:rsidRPr="00FB1A94" w:rsidRDefault="000A00BD" w:rsidP="00990241">
            <w:pPr>
              <w:pStyle w:val="Bezproreda"/>
              <w:jc w:val="center"/>
              <w:rPr>
                <w:sz w:val="20"/>
                <w:szCs w:val="20"/>
              </w:rPr>
            </w:pPr>
          </w:p>
        </w:tc>
      </w:tr>
      <w:tr w:rsidR="000A00BD" w:rsidRPr="00FB1A94" w14:paraId="1CCBB202" w14:textId="77777777" w:rsidTr="00990241">
        <w:trPr>
          <w:jc w:val="center"/>
        </w:trPr>
        <w:tc>
          <w:tcPr>
            <w:tcW w:w="2317" w:type="dxa"/>
            <w:shd w:val="clear" w:color="auto" w:fill="BDD6EE"/>
          </w:tcPr>
          <w:p w14:paraId="1EEF98D8" w14:textId="77777777" w:rsidR="000A00BD" w:rsidRPr="00FB1A94" w:rsidRDefault="000A00BD" w:rsidP="00990241">
            <w:pPr>
              <w:pStyle w:val="Bezproreda"/>
              <w:rPr>
                <w:sz w:val="20"/>
                <w:szCs w:val="20"/>
              </w:rPr>
            </w:pPr>
            <w:r w:rsidRPr="00FB1A94">
              <w:rPr>
                <w:sz w:val="20"/>
                <w:szCs w:val="20"/>
              </w:rPr>
              <w:t>Visoka spremnost</w:t>
            </w:r>
          </w:p>
        </w:tc>
        <w:tc>
          <w:tcPr>
            <w:tcW w:w="1276" w:type="dxa"/>
            <w:shd w:val="clear" w:color="auto" w:fill="FFFF00"/>
          </w:tcPr>
          <w:p w14:paraId="68C766A4" w14:textId="77777777" w:rsidR="000A00BD" w:rsidRPr="00FB1A94" w:rsidRDefault="000A00BD" w:rsidP="00990241">
            <w:pPr>
              <w:pStyle w:val="Bezproreda"/>
              <w:jc w:val="center"/>
              <w:rPr>
                <w:sz w:val="20"/>
                <w:szCs w:val="20"/>
              </w:rPr>
            </w:pPr>
            <w:r w:rsidRPr="00FB1A94">
              <w:rPr>
                <w:sz w:val="20"/>
                <w:szCs w:val="20"/>
              </w:rPr>
              <w:t>2</w:t>
            </w:r>
          </w:p>
        </w:tc>
        <w:tc>
          <w:tcPr>
            <w:tcW w:w="850" w:type="dxa"/>
          </w:tcPr>
          <w:p w14:paraId="44B9890E" w14:textId="77777777" w:rsidR="000A00BD" w:rsidRPr="00FB1A94" w:rsidRDefault="000A00BD" w:rsidP="00990241">
            <w:pPr>
              <w:pStyle w:val="Bezproreda"/>
              <w:jc w:val="center"/>
              <w:rPr>
                <w:sz w:val="20"/>
                <w:szCs w:val="20"/>
              </w:rPr>
            </w:pPr>
          </w:p>
        </w:tc>
      </w:tr>
      <w:tr w:rsidR="000A00BD" w:rsidRPr="00FB1A94" w14:paraId="3A235C09" w14:textId="77777777" w:rsidTr="00990241">
        <w:trPr>
          <w:jc w:val="center"/>
        </w:trPr>
        <w:tc>
          <w:tcPr>
            <w:tcW w:w="2317" w:type="dxa"/>
            <w:shd w:val="clear" w:color="auto" w:fill="BDD6EE"/>
          </w:tcPr>
          <w:p w14:paraId="4D78BAFC" w14:textId="77777777" w:rsidR="000A00BD" w:rsidRPr="00FB1A94" w:rsidRDefault="000A00BD" w:rsidP="00990241">
            <w:pPr>
              <w:pStyle w:val="Bezproreda"/>
              <w:rPr>
                <w:sz w:val="20"/>
                <w:szCs w:val="20"/>
              </w:rPr>
            </w:pPr>
            <w:r w:rsidRPr="00FB1A94">
              <w:rPr>
                <w:sz w:val="20"/>
                <w:szCs w:val="20"/>
              </w:rPr>
              <w:t>Vrlo visoka spremnost</w:t>
            </w:r>
          </w:p>
        </w:tc>
        <w:tc>
          <w:tcPr>
            <w:tcW w:w="1276" w:type="dxa"/>
            <w:shd w:val="clear" w:color="auto" w:fill="00B050"/>
          </w:tcPr>
          <w:p w14:paraId="2BAA4198" w14:textId="77777777" w:rsidR="000A00BD" w:rsidRPr="00FB1A94" w:rsidRDefault="000A00BD" w:rsidP="00990241">
            <w:pPr>
              <w:pStyle w:val="Bezproreda"/>
              <w:jc w:val="center"/>
              <w:rPr>
                <w:sz w:val="20"/>
                <w:szCs w:val="20"/>
              </w:rPr>
            </w:pPr>
            <w:r w:rsidRPr="00FB1A94">
              <w:rPr>
                <w:sz w:val="20"/>
                <w:szCs w:val="20"/>
              </w:rPr>
              <w:t>1</w:t>
            </w:r>
          </w:p>
        </w:tc>
        <w:tc>
          <w:tcPr>
            <w:tcW w:w="850" w:type="dxa"/>
          </w:tcPr>
          <w:p w14:paraId="3DA33B36" w14:textId="77777777" w:rsidR="000A00BD" w:rsidRPr="00FB1A94" w:rsidRDefault="000A00BD" w:rsidP="00990241">
            <w:pPr>
              <w:pStyle w:val="Bezproreda"/>
              <w:jc w:val="center"/>
              <w:rPr>
                <w:sz w:val="20"/>
                <w:szCs w:val="20"/>
              </w:rPr>
            </w:pPr>
          </w:p>
        </w:tc>
      </w:tr>
    </w:tbl>
    <w:p w14:paraId="6FE2422F" w14:textId="77777777" w:rsidR="000A00BD" w:rsidRDefault="000A00BD" w:rsidP="000A00BD">
      <w:pPr>
        <w:pStyle w:val="Bezproreda"/>
        <w:ind w:left="720"/>
        <w:rPr>
          <w:b/>
        </w:rPr>
      </w:pPr>
    </w:p>
    <w:p w14:paraId="56120A12" w14:textId="77777777" w:rsidR="000A00BD" w:rsidRPr="00E65FC3" w:rsidRDefault="000A00BD" w:rsidP="000A00BD">
      <w:pPr>
        <w:pStyle w:val="Bezproreda"/>
        <w:ind w:left="567"/>
        <w:rPr>
          <w:u w:val="single"/>
        </w:rPr>
      </w:pPr>
      <w:r w:rsidRPr="00E65FC3">
        <w:rPr>
          <w:b/>
          <w:u w:val="single"/>
        </w:rPr>
        <w:t>Spremnost pravnih osoba u slučaju tehničko-tehnološke nesreće u prometu</w:t>
      </w:r>
      <w:r w:rsidRPr="00E65FC3">
        <w:rPr>
          <w:u w:val="single"/>
        </w:rPr>
        <w:t>:</w:t>
      </w:r>
    </w:p>
    <w:p w14:paraId="0D193E44" w14:textId="20C9F398" w:rsidR="000A00BD" w:rsidRPr="00FC1DBD" w:rsidRDefault="000A00BD" w:rsidP="000A00BD">
      <w:pPr>
        <w:pStyle w:val="Bezproreda"/>
      </w:pPr>
      <w:r>
        <w:t>Procjena spremnosti</w:t>
      </w:r>
      <w:r w:rsidRPr="00A42771">
        <w:t xml:space="preserve"> pravnih osoba </w:t>
      </w:r>
      <w:r>
        <w:t>od interesa za sustav CZ Grada</w:t>
      </w:r>
      <w:r w:rsidR="00470125">
        <w:t xml:space="preserve"> Ploča </w:t>
      </w:r>
      <w:r>
        <w:t xml:space="preserve">koje je svojom odlukom odredio </w:t>
      </w:r>
      <w:r w:rsidR="001E60A6">
        <w:t>G</w:t>
      </w:r>
      <w:r>
        <w:t xml:space="preserve">radonačelnik, temelji se na opremljenosti i učinkovitosti istih u obavljanju redovnih djelatnosti za koje su osnovani. Spremnost pravnih osoba procijenjena je </w:t>
      </w:r>
      <w:r w:rsidRPr="00FC1DBD">
        <w:rPr>
          <w:b/>
        </w:rPr>
        <w:t>visokom</w:t>
      </w:r>
      <w:r>
        <w:rPr>
          <w:b/>
        </w:rPr>
        <w:t xml:space="preserve"> </w:t>
      </w:r>
      <w:r>
        <w:t xml:space="preserve">obzirom da će se u slučaju potrebe na preventivi ili saniranju posljedica </w:t>
      </w:r>
      <w:r>
        <w:rPr>
          <w:b/>
        </w:rPr>
        <w:t>t</w:t>
      </w:r>
      <w:r w:rsidRPr="00FC6879">
        <w:rPr>
          <w:b/>
        </w:rPr>
        <w:t xml:space="preserve">ehničko-tehnološke nesreće </w:t>
      </w:r>
      <w:r>
        <w:rPr>
          <w:b/>
        </w:rPr>
        <w:t>u prometu</w:t>
      </w:r>
      <w:r>
        <w:t xml:space="preserve"> koristiti one pravne osobe koje posjeduju mehanizaciju i koje se njome znaju na najbolji način služiti te su za uporabu istog osposobljeni ali ne u uvjetima akcidenta s opasnim tvarima i posljedicama koje isti može izazvati.</w:t>
      </w:r>
    </w:p>
    <w:p w14:paraId="1C76757F" w14:textId="77777777" w:rsidR="000A00BD" w:rsidRPr="00FC1DBD" w:rsidRDefault="000A00BD" w:rsidP="000A00BD">
      <w:pPr>
        <w:pStyle w:val="Bezproreda"/>
        <w:rPr>
          <w:b/>
        </w:rPr>
      </w:pPr>
    </w:p>
    <w:p w14:paraId="078644DC" w14:textId="06151212" w:rsidR="000A00BD" w:rsidRPr="00325DA3" w:rsidRDefault="000A00BD" w:rsidP="000A00BD">
      <w:pPr>
        <w:pStyle w:val="Bezproreda"/>
        <w:ind w:left="720"/>
        <w:rPr>
          <w:sz w:val="20"/>
          <w:szCs w:val="20"/>
        </w:rPr>
      </w:pPr>
      <w:r>
        <w:rPr>
          <w:sz w:val="20"/>
          <w:szCs w:val="20"/>
        </w:rPr>
        <w:t xml:space="preserve">                                </w:t>
      </w:r>
      <w:r w:rsidR="00E31898">
        <w:rPr>
          <w:sz w:val="20"/>
          <w:szCs w:val="20"/>
        </w:rPr>
        <w:t xml:space="preserve">Tablica </w:t>
      </w:r>
      <w:r w:rsidR="00296042">
        <w:rPr>
          <w:sz w:val="20"/>
          <w:szCs w:val="20"/>
        </w:rPr>
        <w:t>203</w:t>
      </w:r>
      <w:r w:rsidRPr="00325DA3">
        <w:rPr>
          <w:sz w:val="20"/>
          <w:szCs w:val="20"/>
        </w:rPr>
        <w:t xml:space="preserve">: Spremnost </w:t>
      </w:r>
      <w:r>
        <w:rPr>
          <w:sz w:val="20"/>
          <w:szCs w:val="20"/>
        </w:rPr>
        <w:t>pravnih osoba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0A00BD" w:rsidRPr="00FB1A94" w14:paraId="3A8B8077" w14:textId="77777777" w:rsidTr="00990241">
        <w:trPr>
          <w:jc w:val="center"/>
        </w:trPr>
        <w:tc>
          <w:tcPr>
            <w:tcW w:w="2317" w:type="dxa"/>
            <w:shd w:val="clear" w:color="auto" w:fill="BDD6EE"/>
          </w:tcPr>
          <w:p w14:paraId="450C567B" w14:textId="77777777" w:rsidR="000A00BD" w:rsidRPr="00FB1A94" w:rsidRDefault="000A00BD" w:rsidP="00990241">
            <w:pPr>
              <w:pStyle w:val="Bezproreda"/>
              <w:rPr>
                <w:sz w:val="20"/>
                <w:szCs w:val="20"/>
              </w:rPr>
            </w:pPr>
            <w:r w:rsidRPr="00FB1A94">
              <w:rPr>
                <w:sz w:val="20"/>
                <w:szCs w:val="20"/>
              </w:rPr>
              <w:t>Vrlo niska spremnost</w:t>
            </w:r>
          </w:p>
        </w:tc>
        <w:tc>
          <w:tcPr>
            <w:tcW w:w="1276" w:type="dxa"/>
            <w:shd w:val="clear" w:color="auto" w:fill="FF0000"/>
          </w:tcPr>
          <w:p w14:paraId="055E8D1F" w14:textId="77777777" w:rsidR="000A00BD" w:rsidRPr="00FB1A94" w:rsidRDefault="000A00BD" w:rsidP="00990241">
            <w:pPr>
              <w:pStyle w:val="Bezproreda"/>
              <w:jc w:val="center"/>
              <w:rPr>
                <w:sz w:val="20"/>
                <w:szCs w:val="20"/>
              </w:rPr>
            </w:pPr>
            <w:r w:rsidRPr="00FB1A94">
              <w:rPr>
                <w:sz w:val="20"/>
                <w:szCs w:val="20"/>
              </w:rPr>
              <w:t>4</w:t>
            </w:r>
          </w:p>
        </w:tc>
        <w:tc>
          <w:tcPr>
            <w:tcW w:w="850" w:type="dxa"/>
          </w:tcPr>
          <w:p w14:paraId="175888F9" w14:textId="77777777" w:rsidR="000A00BD" w:rsidRPr="00FB1A94" w:rsidRDefault="000A00BD" w:rsidP="00990241">
            <w:pPr>
              <w:pStyle w:val="Bezproreda"/>
              <w:jc w:val="center"/>
              <w:rPr>
                <w:sz w:val="20"/>
                <w:szCs w:val="20"/>
              </w:rPr>
            </w:pPr>
          </w:p>
        </w:tc>
      </w:tr>
      <w:tr w:rsidR="000A00BD" w:rsidRPr="00FB1A94" w14:paraId="7A1B1912" w14:textId="77777777" w:rsidTr="00990241">
        <w:trPr>
          <w:jc w:val="center"/>
        </w:trPr>
        <w:tc>
          <w:tcPr>
            <w:tcW w:w="2317" w:type="dxa"/>
            <w:shd w:val="clear" w:color="auto" w:fill="BDD6EE"/>
          </w:tcPr>
          <w:p w14:paraId="14CC1E10" w14:textId="77777777" w:rsidR="000A00BD" w:rsidRPr="00FB1A94" w:rsidRDefault="000A00BD" w:rsidP="00990241">
            <w:pPr>
              <w:pStyle w:val="Bezproreda"/>
              <w:rPr>
                <w:sz w:val="20"/>
                <w:szCs w:val="20"/>
              </w:rPr>
            </w:pPr>
            <w:r w:rsidRPr="00FB1A94">
              <w:rPr>
                <w:sz w:val="20"/>
                <w:szCs w:val="20"/>
              </w:rPr>
              <w:t>Niska spremnost</w:t>
            </w:r>
          </w:p>
        </w:tc>
        <w:tc>
          <w:tcPr>
            <w:tcW w:w="1276" w:type="dxa"/>
            <w:shd w:val="clear" w:color="auto" w:fill="FFC000"/>
          </w:tcPr>
          <w:p w14:paraId="75AA1491" w14:textId="77777777" w:rsidR="000A00BD" w:rsidRPr="00FB1A94" w:rsidRDefault="000A00BD" w:rsidP="00990241">
            <w:pPr>
              <w:pStyle w:val="Bezproreda"/>
              <w:jc w:val="center"/>
              <w:rPr>
                <w:sz w:val="20"/>
                <w:szCs w:val="20"/>
              </w:rPr>
            </w:pPr>
            <w:r w:rsidRPr="00FB1A94">
              <w:rPr>
                <w:sz w:val="20"/>
                <w:szCs w:val="20"/>
              </w:rPr>
              <w:t>3</w:t>
            </w:r>
          </w:p>
        </w:tc>
        <w:tc>
          <w:tcPr>
            <w:tcW w:w="850" w:type="dxa"/>
          </w:tcPr>
          <w:p w14:paraId="18E3E6D4" w14:textId="77777777" w:rsidR="000A00BD" w:rsidRPr="00FB1A94" w:rsidRDefault="000A00BD" w:rsidP="00990241">
            <w:pPr>
              <w:pStyle w:val="Bezproreda"/>
              <w:jc w:val="center"/>
              <w:rPr>
                <w:sz w:val="20"/>
                <w:szCs w:val="20"/>
              </w:rPr>
            </w:pPr>
          </w:p>
        </w:tc>
      </w:tr>
      <w:tr w:rsidR="000A00BD" w:rsidRPr="00FB1A94" w14:paraId="5721A4BA" w14:textId="77777777" w:rsidTr="00990241">
        <w:trPr>
          <w:jc w:val="center"/>
        </w:trPr>
        <w:tc>
          <w:tcPr>
            <w:tcW w:w="2317" w:type="dxa"/>
            <w:shd w:val="clear" w:color="auto" w:fill="BDD6EE"/>
          </w:tcPr>
          <w:p w14:paraId="7C9DC15E" w14:textId="77777777" w:rsidR="000A00BD" w:rsidRPr="00FB1A94" w:rsidRDefault="000A00BD" w:rsidP="00990241">
            <w:pPr>
              <w:pStyle w:val="Bezproreda"/>
              <w:rPr>
                <w:sz w:val="20"/>
                <w:szCs w:val="20"/>
              </w:rPr>
            </w:pPr>
            <w:r w:rsidRPr="00FB1A94">
              <w:rPr>
                <w:sz w:val="20"/>
                <w:szCs w:val="20"/>
              </w:rPr>
              <w:t>Visoka spremnost</w:t>
            </w:r>
          </w:p>
        </w:tc>
        <w:tc>
          <w:tcPr>
            <w:tcW w:w="1276" w:type="dxa"/>
            <w:shd w:val="clear" w:color="auto" w:fill="FFFF00"/>
          </w:tcPr>
          <w:p w14:paraId="4B1040D6" w14:textId="77777777" w:rsidR="000A00BD" w:rsidRPr="00FB1A94" w:rsidRDefault="000A00BD" w:rsidP="00990241">
            <w:pPr>
              <w:pStyle w:val="Bezproreda"/>
              <w:jc w:val="center"/>
              <w:rPr>
                <w:sz w:val="20"/>
                <w:szCs w:val="20"/>
              </w:rPr>
            </w:pPr>
            <w:r w:rsidRPr="00FB1A94">
              <w:rPr>
                <w:sz w:val="20"/>
                <w:szCs w:val="20"/>
              </w:rPr>
              <w:t>2</w:t>
            </w:r>
          </w:p>
        </w:tc>
        <w:tc>
          <w:tcPr>
            <w:tcW w:w="850" w:type="dxa"/>
          </w:tcPr>
          <w:p w14:paraId="49943E2A" w14:textId="77777777" w:rsidR="000A00BD" w:rsidRPr="00FB1A94" w:rsidRDefault="000A00BD" w:rsidP="00990241">
            <w:pPr>
              <w:pStyle w:val="Bezproreda"/>
              <w:jc w:val="center"/>
              <w:rPr>
                <w:sz w:val="20"/>
                <w:szCs w:val="20"/>
              </w:rPr>
            </w:pPr>
            <w:r>
              <w:rPr>
                <w:sz w:val="20"/>
                <w:szCs w:val="20"/>
              </w:rPr>
              <w:t>X</w:t>
            </w:r>
          </w:p>
        </w:tc>
      </w:tr>
      <w:tr w:rsidR="000A00BD" w:rsidRPr="00FB1A94" w14:paraId="62E08ABE" w14:textId="77777777" w:rsidTr="00990241">
        <w:trPr>
          <w:jc w:val="center"/>
        </w:trPr>
        <w:tc>
          <w:tcPr>
            <w:tcW w:w="2317" w:type="dxa"/>
            <w:shd w:val="clear" w:color="auto" w:fill="BDD6EE"/>
          </w:tcPr>
          <w:p w14:paraId="40B95ABF" w14:textId="77777777" w:rsidR="000A00BD" w:rsidRPr="00FB1A94" w:rsidRDefault="000A00BD" w:rsidP="00990241">
            <w:pPr>
              <w:pStyle w:val="Bezproreda"/>
              <w:rPr>
                <w:sz w:val="20"/>
                <w:szCs w:val="20"/>
              </w:rPr>
            </w:pPr>
            <w:r w:rsidRPr="00FB1A94">
              <w:rPr>
                <w:sz w:val="20"/>
                <w:szCs w:val="20"/>
              </w:rPr>
              <w:t>Vrlo visoka spremnost</w:t>
            </w:r>
          </w:p>
        </w:tc>
        <w:tc>
          <w:tcPr>
            <w:tcW w:w="1276" w:type="dxa"/>
            <w:shd w:val="clear" w:color="auto" w:fill="00B050"/>
          </w:tcPr>
          <w:p w14:paraId="21DB2FCC" w14:textId="77777777" w:rsidR="000A00BD" w:rsidRPr="00FB1A94" w:rsidRDefault="000A00BD" w:rsidP="00990241">
            <w:pPr>
              <w:pStyle w:val="Bezproreda"/>
              <w:jc w:val="center"/>
              <w:rPr>
                <w:sz w:val="20"/>
                <w:szCs w:val="20"/>
              </w:rPr>
            </w:pPr>
            <w:r w:rsidRPr="00FB1A94">
              <w:rPr>
                <w:sz w:val="20"/>
                <w:szCs w:val="20"/>
              </w:rPr>
              <w:t>1</w:t>
            </w:r>
          </w:p>
        </w:tc>
        <w:tc>
          <w:tcPr>
            <w:tcW w:w="850" w:type="dxa"/>
          </w:tcPr>
          <w:p w14:paraId="70C579DA" w14:textId="77777777" w:rsidR="000A00BD" w:rsidRPr="00FB1A94" w:rsidRDefault="000A00BD" w:rsidP="00990241">
            <w:pPr>
              <w:pStyle w:val="Bezproreda"/>
              <w:jc w:val="center"/>
              <w:rPr>
                <w:sz w:val="20"/>
                <w:szCs w:val="20"/>
              </w:rPr>
            </w:pPr>
          </w:p>
        </w:tc>
      </w:tr>
    </w:tbl>
    <w:p w14:paraId="7B40004C" w14:textId="77777777" w:rsidR="000A00BD" w:rsidRPr="003830DF" w:rsidRDefault="000A00BD" w:rsidP="003830DF">
      <w:pPr>
        <w:pStyle w:val="Bezproreda2"/>
        <w:rPr>
          <w:szCs w:val="24"/>
        </w:rPr>
      </w:pPr>
    </w:p>
    <w:p w14:paraId="615856C6" w14:textId="77777777" w:rsidR="000A00BD" w:rsidRPr="003830DF" w:rsidRDefault="000A00BD" w:rsidP="003830DF">
      <w:pPr>
        <w:pStyle w:val="Bezproreda2"/>
        <w:rPr>
          <w:szCs w:val="24"/>
        </w:rPr>
      </w:pPr>
      <w:r w:rsidRPr="003830DF">
        <w:rPr>
          <w:szCs w:val="24"/>
        </w:rPr>
        <w:t xml:space="preserve">Spremnost operativnih kapaciteta, uzimajući u obzir sve sudionike ocjenjuje se niskom      </w:t>
      </w:r>
      <w:r w:rsidR="005207B3">
        <w:rPr>
          <w:szCs w:val="24"/>
        </w:rPr>
        <w:t xml:space="preserve">           </w:t>
      </w:r>
      <w:r w:rsidRPr="003830DF">
        <w:rPr>
          <w:szCs w:val="24"/>
        </w:rPr>
        <w:t xml:space="preserve"> ( zbroj ocjena za 8 sudionika je 20 što u prosjeku iznosi 2,5).</w:t>
      </w:r>
    </w:p>
    <w:p w14:paraId="1505CAD1" w14:textId="77777777" w:rsidR="000A00BD" w:rsidRPr="006D14BF" w:rsidRDefault="000A00BD" w:rsidP="003830DF">
      <w:pPr>
        <w:pStyle w:val="Bezproreda2"/>
      </w:pPr>
    </w:p>
    <w:p w14:paraId="1A426216" w14:textId="50BF4DEF" w:rsidR="000A00BD" w:rsidRPr="003830DF" w:rsidRDefault="000A00BD" w:rsidP="003830DF">
      <w:pPr>
        <w:pStyle w:val="Bezproreda2"/>
        <w:rPr>
          <w:sz w:val="20"/>
          <w:szCs w:val="20"/>
        </w:rPr>
      </w:pPr>
      <w:r w:rsidRPr="003830DF">
        <w:rPr>
          <w:sz w:val="20"/>
          <w:szCs w:val="20"/>
        </w:rPr>
        <w:t xml:space="preserve">         </w:t>
      </w:r>
      <w:r w:rsidR="003830DF" w:rsidRPr="003830DF">
        <w:rPr>
          <w:sz w:val="20"/>
          <w:szCs w:val="20"/>
        </w:rPr>
        <w:t xml:space="preserve">     </w:t>
      </w:r>
      <w:r w:rsidRPr="003830DF">
        <w:rPr>
          <w:sz w:val="20"/>
          <w:szCs w:val="20"/>
        </w:rPr>
        <w:t xml:space="preserve">   Tablica</w:t>
      </w:r>
      <w:r w:rsidR="005B5749">
        <w:rPr>
          <w:sz w:val="20"/>
          <w:szCs w:val="20"/>
        </w:rPr>
        <w:t xml:space="preserve"> </w:t>
      </w:r>
      <w:r w:rsidR="00296042">
        <w:rPr>
          <w:sz w:val="20"/>
          <w:szCs w:val="20"/>
        </w:rPr>
        <w:t>204</w:t>
      </w:r>
      <w:r w:rsidRPr="003830DF">
        <w:rPr>
          <w:sz w:val="20"/>
          <w:szCs w:val="20"/>
        </w:rPr>
        <w:t>: Spremnost operativnih kapaciteta</w:t>
      </w:r>
    </w:p>
    <w:tbl>
      <w:tblPr>
        <w:tblW w:w="913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2"/>
        <w:gridCol w:w="313"/>
        <w:gridCol w:w="660"/>
        <w:gridCol w:w="999"/>
        <w:gridCol w:w="647"/>
        <w:gridCol w:w="658"/>
        <w:gridCol w:w="734"/>
        <w:gridCol w:w="992"/>
        <w:gridCol w:w="1043"/>
        <w:gridCol w:w="761"/>
        <w:gridCol w:w="981"/>
      </w:tblGrid>
      <w:tr w:rsidR="000A00BD" w:rsidRPr="003830DF" w14:paraId="2562D949" w14:textId="77777777" w:rsidTr="007D4382">
        <w:tc>
          <w:tcPr>
            <w:tcW w:w="1757" w:type="dxa"/>
            <w:shd w:val="clear" w:color="auto" w:fill="9CC2E5"/>
          </w:tcPr>
          <w:p w14:paraId="7FB99545" w14:textId="77777777" w:rsidR="000A00BD" w:rsidRPr="003830DF" w:rsidRDefault="000A00BD" w:rsidP="003830DF">
            <w:pPr>
              <w:pStyle w:val="Bezproreda2"/>
              <w:rPr>
                <w:sz w:val="16"/>
                <w:szCs w:val="16"/>
              </w:rPr>
            </w:pPr>
          </w:p>
        </w:tc>
        <w:tc>
          <w:tcPr>
            <w:tcW w:w="329" w:type="dxa"/>
            <w:shd w:val="clear" w:color="auto" w:fill="9CC2E5"/>
          </w:tcPr>
          <w:p w14:paraId="0DA06983" w14:textId="77777777" w:rsidR="000A00BD" w:rsidRPr="003830DF" w:rsidRDefault="000A00BD" w:rsidP="003830DF">
            <w:pPr>
              <w:pStyle w:val="Bezproreda2"/>
              <w:rPr>
                <w:sz w:val="16"/>
                <w:szCs w:val="16"/>
              </w:rPr>
            </w:pPr>
          </w:p>
        </w:tc>
        <w:tc>
          <w:tcPr>
            <w:tcW w:w="692" w:type="dxa"/>
            <w:shd w:val="clear" w:color="auto" w:fill="9CC2E5"/>
          </w:tcPr>
          <w:p w14:paraId="5DFC7A5D" w14:textId="77777777" w:rsidR="000A00BD" w:rsidRPr="003830DF" w:rsidRDefault="000A00BD" w:rsidP="003830DF">
            <w:pPr>
              <w:pStyle w:val="Bezproreda2"/>
              <w:rPr>
                <w:sz w:val="16"/>
                <w:szCs w:val="16"/>
              </w:rPr>
            </w:pPr>
            <w:r w:rsidRPr="003830DF">
              <w:rPr>
                <w:sz w:val="16"/>
                <w:szCs w:val="16"/>
              </w:rPr>
              <w:t>Stožer CZ</w:t>
            </w:r>
          </w:p>
        </w:tc>
        <w:tc>
          <w:tcPr>
            <w:tcW w:w="999" w:type="dxa"/>
            <w:shd w:val="clear" w:color="auto" w:fill="9CC2E5"/>
          </w:tcPr>
          <w:p w14:paraId="39EF2F55" w14:textId="77777777" w:rsidR="000A00BD" w:rsidRPr="003830DF" w:rsidRDefault="000A00BD" w:rsidP="003830DF">
            <w:pPr>
              <w:pStyle w:val="Bezproreda2"/>
              <w:rPr>
                <w:sz w:val="16"/>
                <w:szCs w:val="16"/>
              </w:rPr>
            </w:pPr>
            <w:r w:rsidRPr="003830DF">
              <w:rPr>
                <w:sz w:val="16"/>
                <w:szCs w:val="16"/>
              </w:rPr>
              <w:t>Vatrogastvo</w:t>
            </w:r>
          </w:p>
        </w:tc>
        <w:tc>
          <w:tcPr>
            <w:tcW w:w="729" w:type="dxa"/>
            <w:shd w:val="clear" w:color="auto" w:fill="9CC2E5"/>
          </w:tcPr>
          <w:p w14:paraId="27F798C9" w14:textId="77777777" w:rsidR="000A00BD" w:rsidRPr="003830DF" w:rsidRDefault="000A00BD" w:rsidP="003830DF">
            <w:pPr>
              <w:pStyle w:val="Bezproreda2"/>
              <w:rPr>
                <w:sz w:val="16"/>
                <w:szCs w:val="16"/>
              </w:rPr>
            </w:pPr>
            <w:r w:rsidRPr="003830DF">
              <w:rPr>
                <w:sz w:val="16"/>
                <w:szCs w:val="16"/>
              </w:rPr>
              <w:t>HCK</w:t>
            </w:r>
          </w:p>
        </w:tc>
        <w:tc>
          <w:tcPr>
            <w:tcW w:w="686" w:type="dxa"/>
            <w:shd w:val="clear" w:color="auto" w:fill="9CC2E5"/>
          </w:tcPr>
          <w:p w14:paraId="60AD26BE" w14:textId="77777777" w:rsidR="000A00BD" w:rsidRPr="003830DF" w:rsidRDefault="000A00BD" w:rsidP="003830DF">
            <w:pPr>
              <w:pStyle w:val="Bezproreda2"/>
              <w:rPr>
                <w:sz w:val="16"/>
                <w:szCs w:val="16"/>
              </w:rPr>
            </w:pPr>
            <w:r w:rsidRPr="003830DF">
              <w:rPr>
                <w:sz w:val="16"/>
                <w:szCs w:val="16"/>
              </w:rPr>
              <w:t>HGSS</w:t>
            </w:r>
          </w:p>
        </w:tc>
        <w:tc>
          <w:tcPr>
            <w:tcW w:w="767" w:type="dxa"/>
            <w:shd w:val="clear" w:color="auto" w:fill="9CC2E5"/>
          </w:tcPr>
          <w:p w14:paraId="6DB42B0D" w14:textId="77777777" w:rsidR="000A00BD" w:rsidRPr="003830DF" w:rsidRDefault="000A00BD" w:rsidP="003830DF">
            <w:pPr>
              <w:pStyle w:val="Bezproreda2"/>
              <w:rPr>
                <w:sz w:val="16"/>
                <w:szCs w:val="16"/>
              </w:rPr>
            </w:pPr>
            <w:r w:rsidRPr="003830DF">
              <w:rPr>
                <w:sz w:val="16"/>
                <w:szCs w:val="16"/>
              </w:rPr>
              <w:t>Udruge</w:t>
            </w:r>
          </w:p>
        </w:tc>
        <w:tc>
          <w:tcPr>
            <w:tcW w:w="1042" w:type="dxa"/>
            <w:shd w:val="clear" w:color="auto" w:fill="9CC2E5"/>
          </w:tcPr>
          <w:p w14:paraId="33E47E5F" w14:textId="77777777" w:rsidR="000A00BD" w:rsidRPr="003830DF" w:rsidRDefault="000A00BD" w:rsidP="003830DF">
            <w:pPr>
              <w:pStyle w:val="Bezproreda2"/>
              <w:rPr>
                <w:sz w:val="16"/>
                <w:szCs w:val="16"/>
              </w:rPr>
            </w:pPr>
            <w:r w:rsidRPr="003830DF">
              <w:rPr>
                <w:sz w:val="16"/>
                <w:szCs w:val="16"/>
              </w:rPr>
              <w:t>Postrojbe i povjerenici CZ</w:t>
            </w:r>
          </w:p>
        </w:tc>
        <w:tc>
          <w:tcPr>
            <w:tcW w:w="1043" w:type="dxa"/>
            <w:shd w:val="clear" w:color="auto" w:fill="9CC2E5"/>
          </w:tcPr>
          <w:p w14:paraId="5FD0C4AC" w14:textId="77777777" w:rsidR="000A00BD" w:rsidRPr="003830DF" w:rsidRDefault="000A00BD" w:rsidP="003830DF">
            <w:pPr>
              <w:pStyle w:val="Bezproreda2"/>
              <w:rPr>
                <w:sz w:val="16"/>
                <w:szCs w:val="16"/>
              </w:rPr>
            </w:pPr>
            <w:r w:rsidRPr="003830DF">
              <w:rPr>
                <w:sz w:val="16"/>
                <w:szCs w:val="16"/>
              </w:rPr>
              <w:t>Koordinatori</w:t>
            </w:r>
          </w:p>
        </w:tc>
        <w:tc>
          <w:tcPr>
            <w:tcW w:w="850" w:type="dxa"/>
            <w:shd w:val="clear" w:color="auto" w:fill="9CC2E5"/>
          </w:tcPr>
          <w:p w14:paraId="6715E33B" w14:textId="77777777" w:rsidR="000A00BD" w:rsidRPr="003830DF" w:rsidRDefault="000A00BD" w:rsidP="003830DF">
            <w:pPr>
              <w:pStyle w:val="Bezproreda2"/>
              <w:rPr>
                <w:sz w:val="16"/>
                <w:szCs w:val="16"/>
              </w:rPr>
            </w:pPr>
            <w:r w:rsidRPr="003830DF">
              <w:rPr>
                <w:sz w:val="16"/>
                <w:szCs w:val="16"/>
              </w:rPr>
              <w:t>Pravne osobe</w:t>
            </w:r>
          </w:p>
        </w:tc>
        <w:tc>
          <w:tcPr>
            <w:tcW w:w="236" w:type="dxa"/>
            <w:shd w:val="clear" w:color="auto" w:fill="9CC2E5"/>
          </w:tcPr>
          <w:p w14:paraId="4DBB4C16" w14:textId="77777777" w:rsidR="000A00BD" w:rsidRPr="003830DF" w:rsidRDefault="000A00BD" w:rsidP="003830DF">
            <w:pPr>
              <w:pStyle w:val="Bezproreda2"/>
              <w:rPr>
                <w:b/>
                <w:sz w:val="16"/>
                <w:szCs w:val="16"/>
              </w:rPr>
            </w:pPr>
            <w:r w:rsidRPr="003830DF">
              <w:rPr>
                <w:b/>
                <w:sz w:val="16"/>
                <w:szCs w:val="16"/>
              </w:rPr>
              <w:t>Sveukupno</w:t>
            </w:r>
          </w:p>
        </w:tc>
      </w:tr>
      <w:tr w:rsidR="000A00BD" w:rsidRPr="003830DF" w14:paraId="349654A4" w14:textId="77777777" w:rsidTr="007D4382">
        <w:tc>
          <w:tcPr>
            <w:tcW w:w="1757" w:type="dxa"/>
            <w:shd w:val="clear" w:color="auto" w:fill="BDD6EE"/>
          </w:tcPr>
          <w:p w14:paraId="5C369192" w14:textId="77777777" w:rsidR="000A00BD" w:rsidRPr="003830DF" w:rsidRDefault="000A00BD" w:rsidP="003830DF">
            <w:pPr>
              <w:pStyle w:val="Bezproreda2"/>
              <w:rPr>
                <w:sz w:val="16"/>
                <w:szCs w:val="16"/>
              </w:rPr>
            </w:pPr>
            <w:r w:rsidRPr="003830DF">
              <w:rPr>
                <w:sz w:val="16"/>
                <w:szCs w:val="16"/>
              </w:rPr>
              <w:t>Vrlo niska spremnost</w:t>
            </w:r>
          </w:p>
        </w:tc>
        <w:tc>
          <w:tcPr>
            <w:tcW w:w="329" w:type="dxa"/>
            <w:shd w:val="clear" w:color="auto" w:fill="FF0000"/>
          </w:tcPr>
          <w:p w14:paraId="347B75E4" w14:textId="77777777" w:rsidR="000A00BD" w:rsidRPr="003830DF" w:rsidRDefault="000A00BD" w:rsidP="003830DF">
            <w:pPr>
              <w:pStyle w:val="Bezproreda2"/>
              <w:rPr>
                <w:sz w:val="16"/>
                <w:szCs w:val="16"/>
              </w:rPr>
            </w:pPr>
            <w:r w:rsidRPr="003830DF">
              <w:rPr>
                <w:sz w:val="16"/>
                <w:szCs w:val="16"/>
              </w:rPr>
              <w:t>4</w:t>
            </w:r>
          </w:p>
        </w:tc>
        <w:tc>
          <w:tcPr>
            <w:tcW w:w="692" w:type="dxa"/>
          </w:tcPr>
          <w:p w14:paraId="7F667C39" w14:textId="77777777" w:rsidR="000A00BD" w:rsidRPr="003830DF" w:rsidRDefault="000A00BD" w:rsidP="002D2EC1">
            <w:pPr>
              <w:pStyle w:val="Bezproreda2"/>
              <w:jc w:val="center"/>
              <w:rPr>
                <w:sz w:val="16"/>
                <w:szCs w:val="16"/>
              </w:rPr>
            </w:pPr>
          </w:p>
        </w:tc>
        <w:tc>
          <w:tcPr>
            <w:tcW w:w="999" w:type="dxa"/>
          </w:tcPr>
          <w:p w14:paraId="19B89317" w14:textId="77777777" w:rsidR="000A00BD" w:rsidRPr="003830DF" w:rsidRDefault="000A00BD" w:rsidP="002D2EC1">
            <w:pPr>
              <w:pStyle w:val="Bezproreda2"/>
              <w:jc w:val="center"/>
              <w:rPr>
                <w:sz w:val="16"/>
                <w:szCs w:val="16"/>
              </w:rPr>
            </w:pPr>
          </w:p>
        </w:tc>
        <w:tc>
          <w:tcPr>
            <w:tcW w:w="729" w:type="dxa"/>
          </w:tcPr>
          <w:p w14:paraId="58EFA0E9" w14:textId="77777777" w:rsidR="000A00BD" w:rsidRPr="003830DF" w:rsidRDefault="000A00BD" w:rsidP="002D2EC1">
            <w:pPr>
              <w:pStyle w:val="Bezproreda2"/>
              <w:jc w:val="center"/>
              <w:rPr>
                <w:sz w:val="16"/>
                <w:szCs w:val="16"/>
              </w:rPr>
            </w:pPr>
          </w:p>
        </w:tc>
        <w:tc>
          <w:tcPr>
            <w:tcW w:w="686" w:type="dxa"/>
          </w:tcPr>
          <w:p w14:paraId="7BFCF663" w14:textId="77777777" w:rsidR="000A00BD" w:rsidRPr="003830DF" w:rsidRDefault="000A00BD" w:rsidP="002D2EC1">
            <w:pPr>
              <w:pStyle w:val="Bezproreda2"/>
              <w:jc w:val="center"/>
              <w:rPr>
                <w:sz w:val="16"/>
                <w:szCs w:val="16"/>
              </w:rPr>
            </w:pPr>
          </w:p>
        </w:tc>
        <w:tc>
          <w:tcPr>
            <w:tcW w:w="767" w:type="dxa"/>
          </w:tcPr>
          <w:p w14:paraId="32853BD0" w14:textId="77777777" w:rsidR="000A00BD" w:rsidRPr="003830DF" w:rsidRDefault="000A00BD" w:rsidP="002D2EC1">
            <w:pPr>
              <w:pStyle w:val="Bezproreda2"/>
              <w:jc w:val="center"/>
              <w:rPr>
                <w:sz w:val="16"/>
                <w:szCs w:val="16"/>
              </w:rPr>
            </w:pPr>
            <w:r w:rsidRPr="003830DF">
              <w:rPr>
                <w:sz w:val="16"/>
                <w:szCs w:val="16"/>
              </w:rPr>
              <w:t>X</w:t>
            </w:r>
          </w:p>
        </w:tc>
        <w:tc>
          <w:tcPr>
            <w:tcW w:w="1042" w:type="dxa"/>
          </w:tcPr>
          <w:p w14:paraId="3C545A2D" w14:textId="77777777" w:rsidR="000A00BD" w:rsidRPr="003830DF" w:rsidRDefault="000A00BD" w:rsidP="002D2EC1">
            <w:pPr>
              <w:pStyle w:val="Bezproreda2"/>
              <w:jc w:val="center"/>
              <w:rPr>
                <w:sz w:val="16"/>
                <w:szCs w:val="16"/>
              </w:rPr>
            </w:pPr>
            <w:r w:rsidRPr="003830DF">
              <w:rPr>
                <w:sz w:val="16"/>
                <w:szCs w:val="16"/>
              </w:rPr>
              <w:t>X</w:t>
            </w:r>
          </w:p>
        </w:tc>
        <w:tc>
          <w:tcPr>
            <w:tcW w:w="1043" w:type="dxa"/>
          </w:tcPr>
          <w:p w14:paraId="0B14525B" w14:textId="77777777" w:rsidR="000A00BD" w:rsidRPr="003830DF" w:rsidRDefault="000A00BD" w:rsidP="002D2EC1">
            <w:pPr>
              <w:pStyle w:val="Bezproreda2"/>
              <w:jc w:val="center"/>
              <w:rPr>
                <w:sz w:val="16"/>
                <w:szCs w:val="16"/>
              </w:rPr>
            </w:pPr>
            <w:r w:rsidRPr="003830DF">
              <w:rPr>
                <w:sz w:val="16"/>
                <w:szCs w:val="16"/>
              </w:rPr>
              <w:t>X</w:t>
            </w:r>
          </w:p>
        </w:tc>
        <w:tc>
          <w:tcPr>
            <w:tcW w:w="850" w:type="dxa"/>
          </w:tcPr>
          <w:p w14:paraId="25A83704" w14:textId="77777777" w:rsidR="000A00BD" w:rsidRPr="003830DF" w:rsidRDefault="000A00BD" w:rsidP="002D2EC1">
            <w:pPr>
              <w:pStyle w:val="Bezproreda2"/>
              <w:jc w:val="center"/>
              <w:rPr>
                <w:sz w:val="16"/>
                <w:szCs w:val="16"/>
              </w:rPr>
            </w:pPr>
          </w:p>
        </w:tc>
        <w:tc>
          <w:tcPr>
            <w:tcW w:w="236" w:type="dxa"/>
            <w:shd w:val="clear" w:color="auto" w:fill="9CC2E5" w:themeFill="accent1" w:themeFillTint="99"/>
          </w:tcPr>
          <w:p w14:paraId="415352A5" w14:textId="77777777" w:rsidR="000A00BD" w:rsidRPr="003830DF" w:rsidRDefault="000A00BD" w:rsidP="002D2EC1">
            <w:pPr>
              <w:pStyle w:val="Bezproreda2"/>
              <w:jc w:val="center"/>
              <w:rPr>
                <w:sz w:val="16"/>
                <w:szCs w:val="16"/>
              </w:rPr>
            </w:pPr>
          </w:p>
        </w:tc>
      </w:tr>
      <w:tr w:rsidR="000A00BD" w:rsidRPr="003830DF" w14:paraId="555B8B8C" w14:textId="77777777" w:rsidTr="007D4382">
        <w:tc>
          <w:tcPr>
            <w:tcW w:w="1757" w:type="dxa"/>
            <w:shd w:val="clear" w:color="auto" w:fill="BDD6EE"/>
          </w:tcPr>
          <w:p w14:paraId="0639E31C" w14:textId="77777777" w:rsidR="000A00BD" w:rsidRPr="003830DF" w:rsidRDefault="000A00BD" w:rsidP="003830DF">
            <w:pPr>
              <w:pStyle w:val="Bezproreda2"/>
              <w:rPr>
                <w:sz w:val="16"/>
                <w:szCs w:val="16"/>
              </w:rPr>
            </w:pPr>
            <w:r w:rsidRPr="003830DF">
              <w:rPr>
                <w:sz w:val="16"/>
                <w:szCs w:val="16"/>
              </w:rPr>
              <w:t>Niska spremnost</w:t>
            </w:r>
          </w:p>
        </w:tc>
        <w:tc>
          <w:tcPr>
            <w:tcW w:w="329" w:type="dxa"/>
            <w:shd w:val="clear" w:color="auto" w:fill="FFC000"/>
          </w:tcPr>
          <w:p w14:paraId="75CA603E" w14:textId="77777777" w:rsidR="000A00BD" w:rsidRPr="003830DF" w:rsidRDefault="000A00BD" w:rsidP="003830DF">
            <w:pPr>
              <w:pStyle w:val="Bezproreda2"/>
              <w:rPr>
                <w:sz w:val="16"/>
                <w:szCs w:val="16"/>
              </w:rPr>
            </w:pPr>
            <w:r w:rsidRPr="003830DF">
              <w:rPr>
                <w:sz w:val="16"/>
                <w:szCs w:val="16"/>
              </w:rPr>
              <w:t>3</w:t>
            </w:r>
          </w:p>
        </w:tc>
        <w:tc>
          <w:tcPr>
            <w:tcW w:w="692" w:type="dxa"/>
          </w:tcPr>
          <w:p w14:paraId="6FDB17C4" w14:textId="77777777" w:rsidR="000A00BD" w:rsidRPr="003830DF" w:rsidRDefault="000A00BD" w:rsidP="002D2EC1">
            <w:pPr>
              <w:pStyle w:val="Bezproreda2"/>
              <w:jc w:val="center"/>
              <w:rPr>
                <w:sz w:val="16"/>
                <w:szCs w:val="16"/>
              </w:rPr>
            </w:pPr>
          </w:p>
        </w:tc>
        <w:tc>
          <w:tcPr>
            <w:tcW w:w="999" w:type="dxa"/>
          </w:tcPr>
          <w:p w14:paraId="432BB41D" w14:textId="77777777" w:rsidR="000A00BD" w:rsidRPr="003830DF" w:rsidRDefault="000A00BD" w:rsidP="002D2EC1">
            <w:pPr>
              <w:pStyle w:val="Bezproreda2"/>
              <w:jc w:val="center"/>
              <w:rPr>
                <w:sz w:val="16"/>
                <w:szCs w:val="16"/>
              </w:rPr>
            </w:pPr>
          </w:p>
        </w:tc>
        <w:tc>
          <w:tcPr>
            <w:tcW w:w="729" w:type="dxa"/>
          </w:tcPr>
          <w:p w14:paraId="7EA98463" w14:textId="77777777" w:rsidR="000A00BD" w:rsidRPr="003830DF" w:rsidRDefault="000A00BD" w:rsidP="002D2EC1">
            <w:pPr>
              <w:pStyle w:val="Bezproreda2"/>
              <w:jc w:val="center"/>
              <w:rPr>
                <w:sz w:val="16"/>
                <w:szCs w:val="16"/>
              </w:rPr>
            </w:pPr>
          </w:p>
        </w:tc>
        <w:tc>
          <w:tcPr>
            <w:tcW w:w="686" w:type="dxa"/>
          </w:tcPr>
          <w:p w14:paraId="4848D196" w14:textId="77777777" w:rsidR="000A00BD" w:rsidRPr="003830DF" w:rsidRDefault="000A00BD" w:rsidP="002D2EC1">
            <w:pPr>
              <w:pStyle w:val="Bezproreda2"/>
              <w:jc w:val="center"/>
              <w:rPr>
                <w:sz w:val="16"/>
                <w:szCs w:val="16"/>
              </w:rPr>
            </w:pPr>
          </w:p>
        </w:tc>
        <w:tc>
          <w:tcPr>
            <w:tcW w:w="767" w:type="dxa"/>
          </w:tcPr>
          <w:p w14:paraId="2C9D38A4" w14:textId="77777777" w:rsidR="000A00BD" w:rsidRPr="003830DF" w:rsidRDefault="000A00BD" w:rsidP="002D2EC1">
            <w:pPr>
              <w:pStyle w:val="Bezproreda2"/>
              <w:jc w:val="center"/>
              <w:rPr>
                <w:sz w:val="16"/>
                <w:szCs w:val="16"/>
              </w:rPr>
            </w:pPr>
          </w:p>
        </w:tc>
        <w:tc>
          <w:tcPr>
            <w:tcW w:w="1042" w:type="dxa"/>
          </w:tcPr>
          <w:p w14:paraId="2692BA8E" w14:textId="77777777" w:rsidR="000A00BD" w:rsidRPr="003830DF" w:rsidRDefault="000A00BD" w:rsidP="002D2EC1">
            <w:pPr>
              <w:pStyle w:val="Bezproreda2"/>
              <w:jc w:val="center"/>
              <w:rPr>
                <w:sz w:val="16"/>
                <w:szCs w:val="16"/>
              </w:rPr>
            </w:pPr>
          </w:p>
        </w:tc>
        <w:tc>
          <w:tcPr>
            <w:tcW w:w="1043" w:type="dxa"/>
          </w:tcPr>
          <w:p w14:paraId="660B9E4B" w14:textId="77777777" w:rsidR="000A00BD" w:rsidRPr="003830DF" w:rsidRDefault="000A00BD" w:rsidP="002D2EC1">
            <w:pPr>
              <w:pStyle w:val="Bezproreda2"/>
              <w:jc w:val="center"/>
              <w:rPr>
                <w:sz w:val="16"/>
                <w:szCs w:val="16"/>
              </w:rPr>
            </w:pPr>
          </w:p>
        </w:tc>
        <w:tc>
          <w:tcPr>
            <w:tcW w:w="850" w:type="dxa"/>
          </w:tcPr>
          <w:p w14:paraId="66C492BD" w14:textId="77777777" w:rsidR="000A00BD" w:rsidRPr="003830DF" w:rsidRDefault="000A00BD" w:rsidP="002D2EC1">
            <w:pPr>
              <w:pStyle w:val="Bezproreda2"/>
              <w:jc w:val="center"/>
              <w:rPr>
                <w:sz w:val="16"/>
                <w:szCs w:val="16"/>
              </w:rPr>
            </w:pPr>
          </w:p>
        </w:tc>
        <w:tc>
          <w:tcPr>
            <w:tcW w:w="236" w:type="dxa"/>
            <w:shd w:val="clear" w:color="auto" w:fill="9CC2E5" w:themeFill="accent1" w:themeFillTint="99"/>
          </w:tcPr>
          <w:p w14:paraId="1E3E414B" w14:textId="77777777" w:rsidR="000A00BD" w:rsidRPr="003830DF" w:rsidRDefault="000A00BD" w:rsidP="002D2EC1">
            <w:pPr>
              <w:pStyle w:val="Bezproreda2"/>
              <w:jc w:val="center"/>
              <w:rPr>
                <w:b/>
                <w:sz w:val="16"/>
                <w:szCs w:val="16"/>
              </w:rPr>
            </w:pPr>
            <w:r w:rsidRPr="003830DF">
              <w:rPr>
                <w:b/>
                <w:sz w:val="16"/>
                <w:szCs w:val="16"/>
              </w:rPr>
              <w:t>X</w:t>
            </w:r>
          </w:p>
        </w:tc>
      </w:tr>
      <w:tr w:rsidR="000A00BD" w:rsidRPr="003830DF" w14:paraId="084F4FB0" w14:textId="77777777" w:rsidTr="007D4382">
        <w:tc>
          <w:tcPr>
            <w:tcW w:w="1757" w:type="dxa"/>
            <w:shd w:val="clear" w:color="auto" w:fill="BDD6EE"/>
          </w:tcPr>
          <w:p w14:paraId="340567A1" w14:textId="77777777" w:rsidR="000A00BD" w:rsidRPr="003830DF" w:rsidRDefault="000A00BD" w:rsidP="003830DF">
            <w:pPr>
              <w:pStyle w:val="Bezproreda2"/>
              <w:rPr>
                <w:sz w:val="16"/>
                <w:szCs w:val="16"/>
              </w:rPr>
            </w:pPr>
            <w:r w:rsidRPr="003830DF">
              <w:rPr>
                <w:sz w:val="16"/>
                <w:szCs w:val="16"/>
              </w:rPr>
              <w:t>Visoka spremnost</w:t>
            </w:r>
          </w:p>
        </w:tc>
        <w:tc>
          <w:tcPr>
            <w:tcW w:w="329" w:type="dxa"/>
            <w:shd w:val="clear" w:color="auto" w:fill="FFFF00"/>
          </w:tcPr>
          <w:p w14:paraId="4E65694C" w14:textId="77777777" w:rsidR="000A00BD" w:rsidRPr="003830DF" w:rsidRDefault="000A00BD" w:rsidP="003830DF">
            <w:pPr>
              <w:pStyle w:val="Bezproreda2"/>
              <w:rPr>
                <w:sz w:val="16"/>
                <w:szCs w:val="16"/>
              </w:rPr>
            </w:pPr>
            <w:r w:rsidRPr="003830DF">
              <w:rPr>
                <w:sz w:val="16"/>
                <w:szCs w:val="16"/>
              </w:rPr>
              <w:t>2</w:t>
            </w:r>
          </w:p>
        </w:tc>
        <w:tc>
          <w:tcPr>
            <w:tcW w:w="692" w:type="dxa"/>
          </w:tcPr>
          <w:p w14:paraId="23857256" w14:textId="77777777" w:rsidR="000A00BD" w:rsidRPr="003830DF" w:rsidRDefault="000A00BD" w:rsidP="002D2EC1">
            <w:pPr>
              <w:pStyle w:val="Bezproreda2"/>
              <w:jc w:val="center"/>
              <w:rPr>
                <w:sz w:val="16"/>
                <w:szCs w:val="16"/>
              </w:rPr>
            </w:pPr>
            <w:r w:rsidRPr="003830DF">
              <w:rPr>
                <w:sz w:val="16"/>
                <w:szCs w:val="16"/>
              </w:rPr>
              <w:t>X</w:t>
            </w:r>
          </w:p>
        </w:tc>
        <w:tc>
          <w:tcPr>
            <w:tcW w:w="999" w:type="dxa"/>
          </w:tcPr>
          <w:p w14:paraId="51800C08" w14:textId="77777777" w:rsidR="000A00BD" w:rsidRPr="003830DF" w:rsidRDefault="000A00BD" w:rsidP="002D2EC1">
            <w:pPr>
              <w:pStyle w:val="Bezproreda2"/>
              <w:jc w:val="center"/>
              <w:rPr>
                <w:sz w:val="16"/>
                <w:szCs w:val="16"/>
              </w:rPr>
            </w:pPr>
          </w:p>
        </w:tc>
        <w:tc>
          <w:tcPr>
            <w:tcW w:w="729" w:type="dxa"/>
          </w:tcPr>
          <w:p w14:paraId="385A70FD" w14:textId="77777777" w:rsidR="000A00BD" w:rsidRPr="003830DF" w:rsidRDefault="000A00BD" w:rsidP="002D2EC1">
            <w:pPr>
              <w:pStyle w:val="Bezproreda2"/>
              <w:jc w:val="center"/>
              <w:rPr>
                <w:sz w:val="16"/>
                <w:szCs w:val="16"/>
              </w:rPr>
            </w:pPr>
          </w:p>
        </w:tc>
        <w:tc>
          <w:tcPr>
            <w:tcW w:w="686" w:type="dxa"/>
          </w:tcPr>
          <w:p w14:paraId="00AD6AD6" w14:textId="77777777" w:rsidR="000A00BD" w:rsidRPr="003830DF" w:rsidRDefault="000A00BD" w:rsidP="002D2EC1">
            <w:pPr>
              <w:pStyle w:val="Bezproreda2"/>
              <w:jc w:val="center"/>
              <w:rPr>
                <w:sz w:val="16"/>
                <w:szCs w:val="16"/>
              </w:rPr>
            </w:pPr>
            <w:r w:rsidRPr="003830DF">
              <w:rPr>
                <w:sz w:val="16"/>
                <w:szCs w:val="16"/>
              </w:rPr>
              <w:t>X</w:t>
            </w:r>
          </w:p>
        </w:tc>
        <w:tc>
          <w:tcPr>
            <w:tcW w:w="767" w:type="dxa"/>
          </w:tcPr>
          <w:p w14:paraId="17E84DD0" w14:textId="77777777" w:rsidR="000A00BD" w:rsidRPr="003830DF" w:rsidRDefault="000A00BD" w:rsidP="002D2EC1">
            <w:pPr>
              <w:pStyle w:val="Bezproreda2"/>
              <w:jc w:val="center"/>
              <w:rPr>
                <w:sz w:val="16"/>
                <w:szCs w:val="16"/>
              </w:rPr>
            </w:pPr>
          </w:p>
        </w:tc>
        <w:tc>
          <w:tcPr>
            <w:tcW w:w="1042" w:type="dxa"/>
          </w:tcPr>
          <w:p w14:paraId="45FDF5A3" w14:textId="77777777" w:rsidR="000A00BD" w:rsidRPr="003830DF" w:rsidRDefault="000A00BD" w:rsidP="002D2EC1">
            <w:pPr>
              <w:pStyle w:val="Bezproreda2"/>
              <w:jc w:val="center"/>
              <w:rPr>
                <w:sz w:val="16"/>
                <w:szCs w:val="16"/>
              </w:rPr>
            </w:pPr>
          </w:p>
        </w:tc>
        <w:tc>
          <w:tcPr>
            <w:tcW w:w="1043" w:type="dxa"/>
          </w:tcPr>
          <w:p w14:paraId="3AC541B9" w14:textId="77777777" w:rsidR="000A00BD" w:rsidRPr="003830DF" w:rsidRDefault="000A00BD" w:rsidP="002D2EC1">
            <w:pPr>
              <w:pStyle w:val="Bezproreda2"/>
              <w:jc w:val="center"/>
              <w:rPr>
                <w:sz w:val="16"/>
                <w:szCs w:val="16"/>
              </w:rPr>
            </w:pPr>
          </w:p>
        </w:tc>
        <w:tc>
          <w:tcPr>
            <w:tcW w:w="850" w:type="dxa"/>
          </w:tcPr>
          <w:p w14:paraId="3C772DB9" w14:textId="77777777" w:rsidR="000A00BD" w:rsidRPr="003830DF" w:rsidRDefault="000A00BD" w:rsidP="002D2EC1">
            <w:pPr>
              <w:pStyle w:val="Bezproreda2"/>
              <w:jc w:val="center"/>
              <w:rPr>
                <w:sz w:val="16"/>
                <w:szCs w:val="16"/>
              </w:rPr>
            </w:pPr>
            <w:r w:rsidRPr="003830DF">
              <w:rPr>
                <w:sz w:val="16"/>
                <w:szCs w:val="16"/>
              </w:rPr>
              <w:t>X</w:t>
            </w:r>
          </w:p>
        </w:tc>
        <w:tc>
          <w:tcPr>
            <w:tcW w:w="236" w:type="dxa"/>
            <w:shd w:val="clear" w:color="auto" w:fill="9CC2E5" w:themeFill="accent1" w:themeFillTint="99"/>
          </w:tcPr>
          <w:p w14:paraId="4321F20A" w14:textId="77777777" w:rsidR="000A00BD" w:rsidRPr="003830DF" w:rsidRDefault="000A00BD" w:rsidP="002D2EC1">
            <w:pPr>
              <w:pStyle w:val="Bezproreda2"/>
              <w:jc w:val="center"/>
              <w:rPr>
                <w:b/>
                <w:sz w:val="16"/>
                <w:szCs w:val="16"/>
              </w:rPr>
            </w:pPr>
          </w:p>
        </w:tc>
      </w:tr>
      <w:tr w:rsidR="000A00BD" w:rsidRPr="003830DF" w14:paraId="3CE368C2" w14:textId="77777777" w:rsidTr="007D4382">
        <w:tc>
          <w:tcPr>
            <w:tcW w:w="1757" w:type="dxa"/>
            <w:shd w:val="clear" w:color="auto" w:fill="BDD6EE"/>
          </w:tcPr>
          <w:p w14:paraId="65B0D58C" w14:textId="77777777" w:rsidR="000A00BD" w:rsidRPr="003830DF" w:rsidRDefault="000A00BD" w:rsidP="003830DF">
            <w:pPr>
              <w:pStyle w:val="Bezproreda2"/>
              <w:rPr>
                <w:sz w:val="16"/>
                <w:szCs w:val="16"/>
              </w:rPr>
            </w:pPr>
            <w:r w:rsidRPr="003830DF">
              <w:rPr>
                <w:sz w:val="16"/>
                <w:szCs w:val="16"/>
              </w:rPr>
              <w:t>Vrlo visoka spremnost</w:t>
            </w:r>
          </w:p>
        </w:tc>
        <w:tc>
          <w:tcPr>
            <w:tcW w:w="329" w:type="dxa"/>
            <w:shd w:val="clear" w:color="auto" w:fill="00B050"/>
          </w:tcPr>
          <w:p w14:paraId="4BFD480E" w14:textId="77777777" w:rsidR="000A00BD" w:rsidRPr="003830DF" w:rsidRDefault="000A00BD" w:rsidP="003830DF">
            <w:pPr>
              <w:pStyle w:val="Bezproreda2"/>
              <w:rPr>
                <w:sz w:val="16"/>
                <w:szCs w:val="16"/>
              </w:rPr>
            </w:pPr>
            <w:r w:rsidRPr="003830DF">
              <w:rPr>
                <w:sz w:val="16"/>
                <w:szCs w:val="16"/>
              </w:rPr>
              <w:t>1</w:t>
            </w:r>
          </w:p>
        </w:tc>
        <w:tc>
          <w:tcPr>
            <w:tcW w:w="692" w:type="dxa"/>
          </w:tcPr>
          <w:p w14:paraId="4EC22604" w14:textId="77777777" w:rsidR="000A00BD" w:rsidRPr="003830DF" w:rsidRDefault="000A00BD" w:rsidP="002D2EC1">
            <w:pPr>
              <w:pStyle w:val="Bezproreda2"/>
              <w:jc w:val="center"/>
              <w:rPr>
                <w:sz w:val="16"/>
                <w:szCs w:val="16"/>
              </w:rPr>
            </w:pPr>
          </w:p>
        </w:tc>
        <w:tc>
          <w:tcPr>
            <w:tcW w:w="999" w:type="dxa"/>
          </w:tcPr>
          <w:p w14:paraId="093934A2" w14:textId="77777777" w:rsidR="000A00BD" w:rsidRPr="003830DF" w:rsidRDefault="000A00BD" w:rsidP="002D2EC1">
            <w:pPr>
              <w:pStyle w:val="Bezproreda2"/>
              <w:jc w:val="center"/>
              <w:rPr>
                <w:sz w:val="16"/>
                <w:szCs w:val="16"/>
              </w:rPr>
            </w:pPr>
            <w:r w:rsidRPr="003830DF">
              <w:rPr>
                <w:sz w:val="16"/>
                <w:szCs w:val="16"/>
              </w:rPr>
              <w:t>X</w:t>
            </w:r>
          </w:p>
        </w:tc>
        <w:tc>
          <w:tcPr>
            <w:tcW w:w="729" w:type="dxa"/>
          </w:tcPr>
          <w:p w14:paraId="72A4E1C5" w14:textId="77777777" w:rsidR="000A00BD" w:rsidRPr="003830DF" w:rsidRDefault="000A00BD" w:rsidP="002D2EC1">
            <w:pPr>
              <w:pStyle w:val="Bezproreda2"/>
              <w:jc w:val="center"/>
              <w:rPr>
                <w:sz w:val="16"/>
                <w:szCs w:val="16"/>
              </w:rPr>
            </w:pPr>
            <w:r w:rsidRPr="003830DF">
              <w:rPr>
                <w:sz w:val="16"/>
                <w:szCs w:val="16"/>
              </w:rPr>
              <w:t>X</w:t>
            </w:r>
          </w:p>
        </w:tc>
        <w:tc>
          <w:tcPr>
            <w:tcW w:w="686" w:type="dxa"/>
          </w:tcPr>
          <w:p w14:paraId="3A76483D" w14:textId="77777777" w:rsidR="000A00BD" w:rsidRPr="003830DF" w:rsidRDefault="000A00BD" w:rsidP="002D2EC1">
            <w:pPr>
              <w:pStyle w:val="Bezproreda2"/>
              <w:jc w:val="center"/>
              <w:rPr>
                <w:sz w:val="16"/>
                <w:szCs w:val="16"/>
              </w:rPr>
            </w:pPr>
          </w:p>
        </w:tc>
        <w:tc>
          <w:tcPr>
            <w:tcW w:w="767" w:type="dxa"/>
          </w:tcPr>
          <w:p w14:paraId="66BE27CC" w14:textId="77777777" w:rsidR="000A00BD" w:rsidRPr="003830DF" w:rsidRDefault="000A00BD" w:rsidP="002D2EC1">
            <w:pPr>
              <w:pStyle w:val="Bezproreda2"/>
              <w:jc w:val="center"/>
              <w:rPr>
                <w:sz w:val="16"/>
                <w:szCs w:val="16"/>
              </w:rPr>
            </w:pPr>
          </w:p>
        </w:tc>
        <w:tc>
          <w:tcPr>
            <w:tcW w:w="1042" w:type="dxa"/>
          </w:tcPr>
          <w:p w14:paraId="28099C92" w14:textId="77777777" w:rsidR="000A00BD" w:rsidRPr="003830DF" w:rsidRDefault="000A00BD" w:rsidP="002D2EC1">
            <w:pPr>
              <w:pStyle w:val="Bezproreda2"/>
              <w:jc w:val="center"/>
              <w:rPr>
                <w:sz w:val="16"/>
                <w:szCs w:val="16"/>
              </w:rPr>
            </w:pPr>
          </w:p>
        </w:tc>
        <w:tc>
          <w:tcPr>
            <w:tcW w:w="1043" w:type="dxa"/>
          </w:tcPr>
          <w:p w14:paraId="13C85041" w14:textId="77777777" w:rsidR="000A00BD" w:rsidRPr="003830DF" w:rsidRDefault="000A00BD" w:rsidP="002D2EC1">
            <w:pPr>
              <w:pStyle w:val="Bezproreda2"/>
              <w:jc w:val="center"/>
              <w:rPr>
                <w:sz w:val="16"/>
                <w:szCs w:val="16"/>
              </w:rPr>
            </w:pPr>
          </w:p>
        </w:tc>
        <w:tc>
          <w:tcPr>
            <w:tcW w:w="850" w:type="dxa"/>
          </w:tcPr>
          <w:p w14:paraId="06BB7E78" w14:textId="77777777" w:rsidR="000A00BD" w:rsidRPr="003830DF" w:rsidRDefault="000A00BD" w:rsidP="002D2EC1">
            <w:pPr>
              <w:pStyle w:val="Bezproreda2"/>
              <w:jc w:val="center"/>
              <w:rPr>
                <w:sz w:val="16"/>
                <w:szCs w:val="16"/>
              </w:rPr>
            </w:pPr>
          </w:p>
        </w:tc>
        <w:tc>
          <w:tcPr>
            <w:tcW w:w="236" w:type="dxa"/>
            <w:shd w:val="clear" w:color="auto" w:fill="9CC2E5" w:themeFill="accent1" w:themeFillTint="99"/>
          </w:tcPr>
          <w:p w14:paraId="61EF858D" w14:textId="77777777" w:rsidR="000A00BD" w:rsidRPr="003830DF" w:rsidRDefault="000A00BD" w:rsidP="002D2EC1">
            <w:pPr>
              <w:pStyle w:val="Bezproreda2"/>
              <w:jc w:val="center"/>
              <w:rPr>
                <w:sz w:val="16"/>
                <w:szCs w:val="16"/>
              </w:rPr>
            </w:pPr>
          </w:p>
        </w:tc>
      </w:tr>
    </w:tbl>
    <w:p w14:paraId="7B36C1F3" w14:textId="77777777" w:rsidR="005207B3" w:rsidRDefault="005207B3" w:rsidP="003830DF">
      <w:pPr>
        <w:pStyle w:val="Bezproreda2"/>
      </w:pPr>
    </w:p>
    <w:p w14:paraId="7EBB818F" w14:textId="77777777" w:rsidR="00C94DC0" w:rsidRDefault="00C94DC0" w:rsidP="003830DF">
      <w:pPr>
        <w:pStyle w:val="Bezproreda2"/>
      </w:pPr>
    </w:p>
    <w:p w14:paraId="7A663592" w14:textId="77777777" w:rsidR="00C94DC0" w:rsidRDefault="00C94DC0" w:rsidP="003830DF">
      <w:pPr>
        <w:pStyle w:val="Bezproreda2"/>
      </w:pPr>
    </w:p>
    <w:p w14:paraId="0B9FFC4B" w14:textId="77777777" w:rsidR="006D5550" w:rsidRDefault="006D5550" w:rsidP="003830DF">
      <w:pPr>
        <w:pStyle w:val="Bezproreda2"/>
      </w:pPr>
    </w:p>
    <w:p w14:paraId="44A779E9" w14:textId="77777777" w:rsidR="006D5550" w:rsidRDefault="006D5550" w:rsidP="003830DF">
      <w:pPr>
        <w:pStyle w:val="Bezproreda2"/>
      </w:pPr>
    </w:p>
    <w:p w14:paraId="64F760A2" w14:textId="77777777" w:rsidR="006D5550" w:rsidRDefault="006D5550" w:rsidP="003830DF">
      <w:pPr>
        <w:pStyle w:val="Bezproreda2"/>
      </w:pPr>
    </w:p>
    <w:p w14:paraId="227B2B3E" w14:textId="77777777" w:rsidR="008118A6" w:rsidRDefault="008118A6" w:rsidP="003830DF">
      <w:pPr>
        <w:pStyle w:val="Bezproreda2"/>
      </w:pPr>
    </w:p>
    <w:p w14:paraId="3E220E29" w14:textId="77777777" w:rsidR="00C94DC0" w:rsidRPr="00070962" w:rsidRDefault="00C94DC0" w:rsidP="003830DF">
      <w:pPr>
        <w:pStyle w:val="Bezproreda2"/>
      </w:pPr>
    </w:p>
    <w:p w14:paraId="3B8618EE" w14:textId="77777777" w:rsidR="000A00BD" w:rsidRPr="003830DF" w:rsidRDefault="000A00BD" w:rsidP="005F33B1">
      <w:pPr>
        <w:pStyle w:val="Bezproreda2"/>
        <w:numPr>
          <w:ilvl w:val="0"/>
          <w:numId w:val="63"/>
        </w:numPr>
        <w:ind w:left="567" w:hanging="283"/>
        <w:rPr>
          <w:b/>
          <w:szCs w:val="24"/>
        </w:rPr>
      </w:pPr>
      <w:r w:rsidRPr="003830DF">
        <w:rPr>
          <w:b/>
          <w:szCs w:val="24"/>
        </w:rPr>
        <w:lastRenderedPageBreak/>
        <w:t>Stanje mobilnosti operativnih kapaciteta sustava civilne zaštite i stanja komunikacijskih kapaciteta</w:t>
      </w:r>
    </w:p>
    <w:p w14:paraId="22773ABB" w14:textId="77777777" w:rsidR="000A00BD" w:rsidRDefault="000A00BD" w:rsidP="000A00BD">
      <w:pPr>
        <w:pStyle w:val="Bezproreda"/>
      </w:pPr>
      <w:r w:rsidRPr="00070962">
        <w:t>Procjena spremnosti sustava civilne zaštite provodi se na temelju procjene stanja mobilnosti</w:t>
      </w:r>
      <w:r>
        <w:t xml:space="preserve"> </w:t>
      </w:r>
      <w:r w:rsidRPr="00070962">
        <w:t>operativnih kapaciteta sustava civilne z</w:t>
      </w:r>
      <w:r>
        <w:t xml:space="preserve">aštite i stanja komunikacijskih </w:t>
      </w:r>
      <w:r w:rsidRPr="00070962">
        <w:t>kapaciteta na temelju</w:t>
      </w:r>
      <w:r>
        <w:t xml:space="preserve"> </w:t>
      </w:r>
      <w:r w:rsidRPr="00070962">
        <w:t xml:space="preserve">procjene stanja </w:t>
      </w:r>
      <w:r w:rsidRPr="00070962">
        <w:rPr>
          <w:b/>
        </w:rPr>
        <w:t>transportne potpore i komunikacijskih kapaciteta</w:t>
      </w:r>
      <w:r w:rsidRPr="00070962">
        <w:t xml:space="preserve">. </w:t>
      </w:r>
    </w:p>
    <w:p w14:paraId="5314CA5C" w14:textId="77777777" w:rsidR="000A00BD" w:rsidRDefault="000A00BD" w:rsidP="000A00BD">
      <w:pPr>
        <w:pStyle w:val="Bezproreda"/>
      </w:pPr>
      <w:r w:rsidRPr="00070962">
        <w:t>Ukupna razina spremnosti</w:t>
      </w:r>
      <w:r>
        <w:t xml:space="preserve"> </w:t>
      </w:r>
      <w:r w:rsidRPr="00070962">
        <w:t>operativnih kapac</w:t>
      </w:r>
      <w:r>
        <w:t>iteta procijenjena je</w:t>
      </w:r>
      <w:r w:rsidRPr="00FC1DBD">
        <w:rPr>
          <w:b/>
        </w:rPr>
        <w:t xml:space="preserve"> vrlo</w:t>
      </w:r>
      <w:r>
        <w:t xml:space="preserve"> </w:t>
      </w:r>
      <w:r w:rsidRPr="00070962">
        <w:rPr>
          <w:b/>
        </w:rPr>
        <w:t>visokom</w:t>
      </w:r>
      <w:r>
        <w:t xml:space="preserve"> iz razloga što će se u sve radnje oko </w:t>
      </w:r>
      <w:r>
        <w:rPr>
          <w:b/>
        </w:rPr>
        <w:t>t</w:t>
      </w:r>
      <w:r w:rsidRPr="00FC6879">
        <w:rPr>
          <w:b/>
        </w:rPr>
        <w:t xml:space="preserve">ehničko-tehnološke nesreće </w:t>
      </w:r>
      <w:r>
        <w:rPr>
          <w:b/>
        </w:rPr>
        <w:t>u prometu</w:t>
      </w:r>
      <w:r>
        <w:t xml:space="preserve"> uključiti samo operativni kapaciteti koji posjeduju mobilnost i mogućnost međusobne komunikacije.</w:t>
      </w:r>
    </w:p>
    <w:p w14:paraId="5FA40EA0" w14:textId="77777777" w:rsidR="000A00BD" w:rsidRPr="00C94DC0" w:rsidRDefault="000A00BD" w:rsidP="000A00BD">
      <w:pPr>
        <w:pStyle w:val="Bezproreda"/>
        <w:ind w:left="720"/>
        <w:rPr>
          <w:sz w:val="16"/>
          <w:szCs w:val="16"/>
        </w:rPr>
      </w:pPr>
    </w:p>
    <w:p w14:paraId="33D1FCD9" w14:textId="79672BE4" w:rsidR="000A00BD" w:rsidRPr="00325DA3" w:rsidRDefault="000A00BD" w:rsidP="000A00BD">
      <w:pPr>
        <w:pStyle w:val="Bezproreda"/>
        <w:ind w:left="720"/>
        <w:rPr>
          <w:sz w:val="20"/>
          <w:szCs w:val="20"/>
        </w:rPr>
      </w:pPr>
      <w:r>
        <w:rPr>
          <w:sz w:val="20"/>
          <w:szCs w:val="20"/>
        </w:rPr>
        <w:t xml:space="preserve">                               </w:t>
      </w:r>
      <w:r w:rsidR="005B5749">
        <w:rPr>
          <w:sz w:val="20"/>
          <w:szCs w:val="20"/>
        </w:rPr>
        <w:t xml:space="preserve">Tablica </w:t>
      </w:r>
      <w:r w:rsidR="00296042">
        <w:rPr>
          <w:sz w:val="20"/>
          <w:szCs w:val="20"/>
        </w:rPr>
        <w:t>205</w:t>
      </w:r>
      <w:r w:rsidRPr="00325DA3">
        <w:rPr>
          <w:sz w:val="20"/>
          <w:szCs w:val="20"/>
        </w:rPr>
        <w:t xml:space="preserve">: Spremnost </w:t>
      </w:r>
      <w:r>
        <w:rPr>
          <w:sz w:val="20"/>
          <w:szCs w:val="20"/>
        </w:rPr>
        <w:t>operativnih i komunikacijskih sustava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7"/>
        <w:gridCol w:w="1276"/>
        <w:gridCol w:w="850"/>
      </w:tblGrid>
      <w:tr w:rsidR="000A00BD" w:rsidRPr="00FB1A94" w14:paraId="4C8AB356" w14:textId="77777777" w:rsidTr="00990241">
        <w:trPr>
          <w:jc w:val="center"/>
        </w:trPr>
        <w:tc>
          <w:tcPr>
            <w:tcW w:w="2317" w:type="dxa"/>
            <w:shd w:val="clear" w:color="auto" w:fill="BDD6EE"/>
          </w:tcPr>
          <w:p w14:paraId="19DDD9D1" w14:textId="77777777" w:rsidR="000A00BD" w:rsidRPr="00FB1A94" w:rsidRDefault="000A00BD" w:rsidP="00990241">
            <w:pPr>
              <w:pStyle w:val="Bezproreda"/>
              <w:rPr>
                <w:sz w:val="20"/>
                <w:szCs w:val="20"/>
              </w:rPr>
            </w:pPr>
            <w:r w:rsidRPr="00FB1A94">
              <w:rPr>
                <w:sz w:val="20"/>
                <w:szCs w:val="20"/>
              </w:rPr>
              <w:t>Vrlo niska spremnost</w:t>
            </w:r>
          </w:p>
        </w:tc>
        <w:tc>
          <w:tcPr>
            <w:tcW w:w="1276" w:type="dxa"/>
            <w:shd w:val="clear" w:color="auto" w:fill="FF0000"/>
          </w:tcPr>
          <w:p w14:paraId="6EF9D741" w14:textId="77777777" w:rsidR="000A00BD" w:rsidRPr="00FB1A94" w:rsidRDefault="000A00BD" w:rsidP="00990241">
            <w:pPr>
              <w:pStyle w:val="Bezproreda"/>
              <w:jc w:val="center"/>
              <w:rPr>
                <w:sz w:val="20"/>
                <w:szCs w:val="20"/>
              </w:rPr>
            </w:pPr>
            <w:r w:rsidRPr="00FB1A94">
              <w:rPr>
                <w:sz w:val="20"/>
                <w:szCs w:val="20"/>
              </w:rPr>
              <w:t>4</w:t>
            </w:r>
          </w:p>
        </w:tc>
        <w:tc>
          <w:tcPr>
            <w:tcW w:w="850" w:type="dxa"/>
          </w:tcPr>
          <w:p w14:paraId="01C3B887" w14:textId="77777777" w:rsidR="000A00BD" w:rsidRPr="00FB1A94" w:rsidRDefault="000A00BD" w:rsidP="00990241">
            <w:pPr>
              <w:pStyle w:val="Bezproreda"/>
              <w:jc w:val="center"/>
              <w:rPr>
                <w:sz w:val="20"/>
                <w:szCs w:val="20"/>
              </w:rPr>
            </w:pPr>
          </w:p>
        </w:tc>
      </w:tr>
      <w:tr w:rsidR="000A00BD" w:rsidRPr="00FB1A94" w14:paraId="1C398FE4" w14:textId="77777777" w:rsidTr="00990241">
        <w:trPr>
          <w:jc w:val="center"/>
        </w:trPr>
        <w:tc>
          <w:tcPr>
            <w:tcW w:w="2317" w:type="dxa"/>
            <w:shd w:val="clear" w:color="auto" w:fill="BDD6EE"/>
          </w:tcPr>
          <w:p w14:paraId="000ECF1A" w14:textId="77777777" w:rsidR="000A00BD" w:rsidRPr="00FB1A94" w:rsidRDefault="000A00BD" w:rsidP="00990241">
            <w:pPr>
              <w:pStyle w:val="Bezproreda"/>
              <w:rPr>
                <w:sz w:val="20"/>
                <w:szCs w:val="20"/>
              </w:rPr>
            </w:pPr>
            <w:r w:rsidRPr="00FB1A94">
              <w:rPr>
                <w:sz w:val="20"/>
                <w:szCs w:val="20"/>
              </w:rPr>
              <w:t>Niska spremnost</w:t>
            </w:r>
          </w:p>
        </w:tc>
        <w:tc>
          <w:tcPr>
            <w:tcW w:w="1276" w:type="dxa"/>
            <w:shd w:val="clear" w:color="auto" w:fill="FFC000"/>
          </w:tcPr>
          <w:p w14:paraId="532BCF4B" w14:textId="77777777" w:rsidR="000A00BD" w:rsidRPr="00FB1A94" w:rsidRDefault="000A00BD" w:rsidP="00990241">
            <w:pPr>
              <w:pStyle w:val="Bezproreda"/>
              <w:jc w:val="center"/>
              <w:rPr>
                <w:sz w:val="20"/>
                <w:szCs w:val="20"/>
              </w:rPr>
            </w:pPr>
            <w:r w:rsidRPr="00FB1A94">
              <w:rPr>
                <w:sz w:val="20"/>
                <w:szCs w:val="20"/>
              </w:rPr>
              <w:t>3</w:t>
            </w:r>
          </w:p>
        </w:tc>
        <w:tc>
          <w:tcPr>
            <w:tcW w:w="850" w:type="dxa"/>
          </w:tcPr>
          <w:p w14:paraId="52BC4896" w14:textId="77777777" w:rsidR="000A00BD" w:rsidRPr="00FB1A94" w:rsidRDefault="000A00BD" w:rsidP="00990241">
            <w:pPr>
              <w:pStyle w:val="Bezproreda"/>
              <w:jc w:val="center"/>
              <w:rPr>
                <w:sz w:val="20"/>
                <w:szCs w:val="20"/>
              </w:rPr>
            </w:pPr>
          </w:p>
        </w:tc>
      </w:tr>
      <w:tr w:rsidR="000A00BD" w:rsidRPr="00FB1A94" w14:paraId="3B649667" w14:textId="77777777" w:rsidTr="00990241">
        <w:trPr>
          <w:jc w:val="center"/>
        </w:trPr>
        <w:tc>
          <w:tcPr>
            <w:tcW w:w="2317" w:type="dxa"/>
            <w:shd w:val="clear" w:color="auto" w:fill="BDD6EE"/>
          </w:tcPr>
          <w:p w14:paraId="6751D8CB" w14:textId="77777777" w:rsidR="000A00BD" w:rsidRPr="00FB1A94" w:rsidRDefault="000A00BD" w:rsidP="00990241">
            <w:pPr>
              <w:pStyle w:val="Bezproreda"/>
              <w:rPr>
                <w:sz w:val="20"/>
                <w:szCs w:val="20"/>
              </w:rPr>
            </w:pPr>
            <w:r w:rsidRPr="00FB1A94">
              <w:rPr>
                <w:sz w:val="20"/>
                <w:szCs w:val="20"/>
              </w:rPr>
              <w:t>Visoka spremnost</w:t>
            </w:r>
          </w:p>
        </w:tc>
        <w:tc>
          <w:tcPr>
            <w:tcW w:w="1276" w:type="dxa"/>
            <w:shd w:val="clear" w:color="auto" w:fill="FFFF00"/>
          </w:tcPr>
          <w:p w14:paraId="49F6E213" w14:textId="77777777" w:rsidR="000A00BD" w:rsidRPr="00FB1A94" w:rsidRDefault="000A00BD" w:rsidP="00990241">
            <w:pPr>
              <w:pStyle w:val="Bezproreda"/>
              <w:jc w:val="center"/>
              <w:rPr>
                <w:sz w:val="20"/>
                <w:szCs w:val="20"/>
              </w:rPr>
            </w:pPr>
            <w:r w:rsidRPr="00FB1A94">
              <w:rPr>
                <w:sz w:val="20"/>
                <w:szCs w:val="20"/>
              </w:rPr>
              <w:t>2</w:t>
            </w:r>
          </w:p>
        </w:tc>
        <w:tc>
          <w:tcPr>
            <w:tcW w:w="850" w:type="dxa"/>
          </w:tcPr>
          <w:p w14:paraId="1F4BD62F" w14:textId="77777777" w:rsidR="000A00BD" w:rsidRPr="00FB1A94" w:rsidRDefault="000A00BD" w:rsidP="00990241">
            <w:pPr>
              <w:pStyle w:val="Bezproreda"/>
              <w:jc w:val="center"/>
              <w:rPr>
                <w:sz w:val="20"/>
                <w:szCs w:val="20"/>
              </w:rPr>
            </w:pPr>
          </w:p>
        </w:tc>
      </w:tr>
      <w:tr w:rsidR="000A00BD" w:rsidRPr="00FB1A94" w14:paraId="0A5CF731" w14:textId="77777777" w:rsidTr="00990241">
        <w:trPr>
          <w:jc w:val="center"/>
        </w:trPr>
        <w:tc>
          <w:tcPr>
            <w:tcW w:w="2317" w:type="dxa"/>
            <w:shd w:val="clear" w:color="auto" w:fill="BDD6EE"/>
          </w:tcPr>
          <w:p w14:paraId="1CEAB248" w14:textId="77777777" w:rsidR="000A00BD" w:rsidRPr="00FB1A94" w:rsidRDefault="000A00BD" w:rsidP="00990241">
            <w:pPr>
              <w:pStyle w:val="Bezproreda"/>
              <w:rPr>
                <w:sz w:val="20"/>
                <w:szCs w:val="20"/>
              </w:rPr>
            </w:pPr>
            <w:r w:rsidRPr="00FB1A94">
              <w:rPr>
                <w:sz w:val="20"/>
                <w:szCs w:val="20"/>
              </w:rPr>
              <w:t>Vrlo visoka spremnost</w:t>
            </w:r>
          </w:p>
        </w:tc>
        <w:tc>
          <w:tcPr>
            <w:tcW w:w="1276" w:type="dxa"/>
            <w:shd w:val="clear" w:color="auto" w:fill="00B050"/>
          </w:tcPr>
          <w:p w14:paraId="72C624DB" w14:textId="77777777" w:rsidR="000A00BD" w:rsidRPr="00FB1A94" w:rsidRDefault="000A00BD" w:rsidP="00990241">
            <w:pPr>
              <w:pStyle w:val="Bezproreda"/>
              <w:jc w:val="center"/>
              <w:rPr>
                <w:sz w:val="20"/>
                <w:szCs w:val="20"/>
              </w:rPr>
            </w:pPr>
            <w:r w:rsidRPr="00FB1A94">
              <w:rPr>
                <w:sz w:val="20"/>
                <w:szCs w:val="20"/>
              </w:rPr>
              <w:t>1</w:t>
            </w:r>
          </w:p>
        </w:tc>
        <w:tc>
          <w:tcPr>
            <w:tcW w:w="850" w:type="dxa"/>
          </w:tcPr>
          <w:p w14:paraId="3680E84F" w14:textId="77777777" w:rsidR="000A00BD" w:rsidRPr="00FB1A94" w:rsidRDefault="000A00BD" w:rsidP="00990241">
            <w:pPr>
              <w:pStyle w:val="Bezproreda"/>
              <w:jc w:val="center"/>
              <w:rPr>
                <w:sz w:val="20"/>
                <w:szCs w:val="20"/>
              </w:rPr>
            </w:pPr>
            <w:r>
              <w:rPr>
                <w:sz w:val="20"/>
                <w:szCs w:val="20"/>
              </w:rPr>
              <w:t>X</w:t>
            </w:r>
          </w:p>
        </w:tc>
      </w:tr>
    </w:tbl>
    <w:p w14:paraId="2B83DA22" w14:textId="77777777" w:rsidR="005207B3" w:rsidRPr="00C94DC0" w:rsidRDefault="005207B3" w:rsidP="003830DF">
      <w:pPr>
        <w:pStyle w:val="Bezproreda"/>
        <w:rPr>
          <w:sz w:val="16"/>
          <w:szCs w:val="16"/>
        </w:rPr>
      </w:pPr>
    </w:p>
    <w:p w14:paraId="7C542131" w14:textId="6EA6FE39" w:rsidR="000A00BD" w:rsidRPr="00070962" w:rsidRDefault="000A00BD" w:rsidP="000A00BD">
      <w:pPr>
        <w:pStyle w:val="Bezproreda"/>
      </w:pPr>
      <w:r w:rsidRPr="009D4D5B">
        <w:rPr>
          <w:b/>
          <w:u w:val="single"/>
        </w:rPr>
        <w:t>Područje reagiranja „</w:t>
      </w:r>
      <w:r w:rsidRPr="00A22821">
        <w:rPr>
          <w:b/>
          <w:u w:val="single"/>
        </w:rPr>
        <w:t>tehničko-tehnološke nesreće u prometu“ – zaključak</w:t>
      </w:r>
      <w:r w:rsidRPr="00070962">
        <w:br/>
        <w:t xml:space="preserve">Procjena ukupne spremnosti sustava civilne zaštite za područje Grada </w:t>
      </w:r>
      <w:r w:rsidR="00E65FC3">
        <w:t>Ploč</w:t>
      </w:r>
      <w:r w:rsidR="00951D19">
        <w:t>a</w:t>
      </w:r>
      <w:r w:rsidRPr="00070962">
        <w:t xml:space="preserve"> u području</w:t>
      </w:r>
      <w:r>
        <w:t xml:space="preserve"> </w:t>
      </w:r>
      <w:r w:rsidRPr="00070962">
        <w:t>reagiranja i aktivnosti koje su usmjerene na zaštitu svih kategorija društvene vrijednosti</w:t>
      </w:r>
      <w:r>
        <w:t xml:space="preserve"> (život </w:t>
      </w:r>
      <w:r w:rsidRPr="00070962">
        <w:t>i zdravlje ljudi, gospodarstvo, društvena stabilnost i politika) koje su potencijalno</w:t>
      </w:r>
      <w:r>
        <w:t xml:space="preserve"> </w:t>
      </w:r>
      <w:r w:rsidRPr="00070962">
        <w:t>izložene velikoj nesreći, ocjenjuje se sa</w:t>
      </w:r>
      <w:r w:rsidRPr="00FC1DBD">
        <w:rPr>
          <w:b/>
        </w:rPr>
        <w:t xml:space="preserve"> </w:t>
      </w:r>
      <w:r w:rsidRPr="00070962">
        <w:rPr>
          <w:b/>
        </w:rPr>
        <w:t>visokom spremnošću</w:t>
      </w:r>
      <w:r w:rsidRPr="00070962">
        <w:t>.</w:t>
      </w:r>
    </w:p>
    <w:p w14:paraId="428A42A5" w14:textId="77777777" w:rsidR="005207B3" w:rsidRDefault="005207B3" w:rsidP="000A00BD">
      <w:pPr>
        <w:pStyle w:val="Bezproreda"/>
        <w:rPr>
          <w:sz w:val="20"/>
          <w:szCs w:val="20"/>
        </w:rPr>
      </w:pPr>
    </w:p>
    <w:p w14:paraId="4D2B98DF" w14:textId="41AF55A3" w:rsidR="000A00BD" w:rsidRPr="006F5181" w:rsidRDefault="005B5749" w:rsidP="000A00BD">
      <w:pPr>
        <w:pStyle w:val="Bezproreda"/>
        <w:rPr>
          <w:sz w:val="20"/>
          <w:szCs w:val="20"/>
        </w:rPr>
      </w:pPr>
      <w:r>
        <w:rPr>
          <w:sz w:val="20"/>
          <w:szCs w:val="20"/>
        </w:rPr>
        <w:t xml:space="preserve"> Tablica </w:t>
      </w:r>
      <w:r w:rsidR="00296042">
        <w:rPr>
          <w:sz w:val="20"/>
          <w:szCs w:val="20"/>
        </w:rPr>
        <w:t>206</w:t>
      </w:r>
      <w:r w:rsidR="000A00BD">
        <w:rPr>
          <w:sz w:val="20"/>
          <w:szCs w:val="20"/>
        </w:rPr>
        <w:t>: Zbirni pregled područja reagiranja OS u slučaju tehničko-tehnološke nesreće u prometu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6"/>
        <w:gridCol w:w="565"/>
        <w:gridCol w:w="1272"/>
        <w:gridCol w:w="1127"/>
        <w:gridCol w:w="2165"/>
        <w:gridCol w:w="1787"/>
      </w:tblGrid>
      <w:tr w:rsidR="000A00BD" w:rsidRPr="00FB1A94" w14:paraId="492D8EA4" w14:textId="77777777" w:rsidTr="00990241">
        <w:trPr>
          <w:jc w:val="center"/>
        </w:trPr>
        <w:tc>
          <w:tcPr>
            <w:tcW w:w="2611" w:type="dxa"/>
            <w:gridSpan w:val="2"/>
            <w:shd w:val="clear" w:color="auto" w:fill="9CC2E5"/>
          </w:tcPr>
          <w:p w14:paraId="1C947031" w14:textId="77777777" w:rsidR="000A00BD" w:rsidRPr="00FB1A94" w:rsidRDefault="000A00BD" w:rsidP="00990241">
            <w:pPr>
              <w:pStyle w:val="Bezproreda"/>
              <w:jc w:val="center"/>
              <w:rPr>
                <w:sz w:val="20"/>
                <w:szCs w:val="20"/>
              </w:rPr>
            </w:pPr>
          </w:p>
        </w:tc>
        <w:tc>
          <w:tcPr>
            <w:tcW w:w="1272" w:type="dxa"/>
            <w:shd w:val="clear" w:color="auto" w:fill="9CC2E5"/>
          </w:tcPr>
          <w:p w14:paraId="05A0BEBA" w14:textId="77777777" w:rsidR="000A00BD" w:rsidRPr="00FB1A94" w:rsidRDefault="000A00BD" w:rsidP="00990241">
            <w:pPr>
              <w:pStyle w:val="Bezproreda"/>
              <w:rPr>
                <w:sz w:val="20"/>
                <w:szCs w:val="20"/>
              </w:rPr>
            </w:pPr>
            <w:r>
              <w:rPr>
                <w:sz w:val="20"/>
                <w:szCs w:val="20"/>
              </w:rPr>
              <w:t>Spremnost odgovornih i upravljačkih kapaciteta</w:t>
            </w:r>
          </w:p>
        </w:tc>
        <w:tc>
          <w:tcPr>
            <w:tcW w:w="1127" w:type="dxa"/>
            <w:shd w:val="clear" w:color="auto" w:fill="9CC2E5"/>
          </w:tcPr>
          <w:p w14:paraId="02C19E85" w14:textId="77777777" w:rsidR="000A00BD" w:rsidRPr="00FB1A94" w:rsidRDefault="000A00BD" w:rsidP="00990241">
            <w:pPr>
              <w:pStyle w:val="Bezproreda"/>
              <w:rPr>
                <w:sz w:val="20"/>
                <w:szCs w:val="20"/>
              </w:rPr>
            </w:pPr>
            <w:r>
              <w:rPr>
                <w:sz w:val="20"/>
                <w:szCs w:val="20"/>
              </w:rPr>
              <w:t>Spremnost operativnih kapaciteta</w:t>
            </w:r>
          </w:p>
        </w:tc>
        <w:tc>
          <w:tcPr>
            <w:tcW w:w="2165" w:type="dxa"/>
            <w:shd w:val="clear" w:color="auto" w:fill="9CC2E5"/>
          </w:tcPr>
          <w:p w14:paraId="58EB0997" w14:textId="77777777" w:rsidR="000A00BD" w:rsidRPr="00FB1A94" w:rsidRDefault="000A00BD" w:rsidP="00990241">
            <w:pPr>
              <w:pStyle w:val="Bezproreda"/>
              <w:rPr>
                <w:sz w:val="20"/>
                <w:szCs w:val="20"/>
              </w:rPr>
            </w:pPr>
            <w:r>
              <w:rPr>
                <w:sz w:val="20"/>
                <w:szCs w:val="20"/>
              </w:rPr>
              <w:t>Stanje mobilnosti op. kapaciteta sustava CZ i stanje komunikacijskih kapaciteta</w:t>
            </w:r>
          </w:p>
        </w:tc>
        <w:tc>
          <w:tcPr>
            <w:tcW w:w="1787" w:type="dxa"/>
            <w:shd w:val="clear" w:color="auto" w:fill="9CC2E5"/>
          </w:tcPr>
          <w:p w14:paraId="4BDBC551" w14:textId="77777777" w:rsidR="000A00BD" w:rsidRPr="00A36252" w:rsidRDefault="000A00BD" w:rsidP="00990241">
            <w:pPr>
              <w:pStyle w:val="Bezproreda"/>
              <w:rPr>
                <w:b/>
                <w:sz w:val="20"/>
                <w:szCs w:val="20"/>
              </w:rPr>
            </w:pPr>
            <w:r w:rsidRPr="00A36252">
              <w:rPr>
                <w:b/>
                <w:sz w:val="20"/>
                <w:szCs w:val="20"/>
              </w:rPr>
              <w:t>Sveukupno</w:t>
            </w:r>
          </w:p>
        </w:tc>
      </w:tr>
      <w:tr w:rsidR="000A00BD" w:rsidRPr="00FB1A94" w14:paraId="7423E456" w14:textId="77777777" w:rsidTr="002D2EC1">
        <w:trPr>
          <w:jc w:val="center"/>
        </w:trPr>
        <w:tc>
          <w:tcPr>
            <w:tcW w:w="2046" w:type="dxa"/>
            <w:shd w:val="clear" w:color="auto" w:fill="BDD6EE"/>
          </w:tcPr>
          <w:p w14:paraId="73C5F7BA" w14:textId="77777777" w:rsidR="000A00BD" w:rsidRPr="00FB1A94" w:rsidRDefault="000A00BD" w:rsidP="00990241">
            <w:pPr>
              <w:pStyle w:val="Bezproreda"/>
              <w:rPr>
                <w:sz w:val="20"/>
                <w:szCs w:val="20"/>
              </w:rPr>
            </w:pPr>
            <w:r>
              <w:rPr>
                <w:sz w:val="20"/>
                <w:szCs w:val="20"/>
              </w:rPr>
              <w:t>Vrlo niska spremnost</w:t>
            </w:r>
          </w:p>
        </w:tc>
        <w:tc>
          <w:tcPr>
            <w:tcW w:w="565" w:type="dxa"/>
            <w:shd w:val="clear" w:color="auto" w:fill="FF0000"/>
          </w:tcPr>
          <w:p w14:paraId="0CBD85B9" w14:textId="77777777" w:rsidR="000A00BD" w:rsidRPr="00FB1A94" w:rsidRDefault="000A00BD" w:rsidP="00990241">
            <w:pPr>
              <w:pStyle w:val="Bezproreda"/>
              <w:jc w:val="center"/>
              <w:rPr>
                <w:sz w:val="20"/>
                <w:szCs w:val="20"/>
              </w:rPr>
            </w:pPr>
            <w:r>
              <w:rPr>
                <w:sz w:val="20"/>
                <w:szCs w:val="20"/>
              </w:rPr>
              <w:t>4</w:t>
            </w:r>
          </w:p>
        </w:tc>
        <w:tc>
          <w:tcPr>
            <w:tcW w:w="1272" w:type="dxa"/>
          </w:tcPr>
          <w:p w14:paraId="5DBFB417" w14:textId="77777777" w:rsidR="000A00BD" w:rsidRDefault="000A00BD" w:rsidP="00990241">
            <w:pPr>
              <w:pStyle w:val="Bezproreda"/>
              <w:jc w:val="center"/>
              <w:rPr>
                <w:sz w:val="20"/>
                <w:szCs w:val="20"/>
              </w:rPr>
            </w:pPr>
          </w:p>
        </w:tc>
        <w:tc>
          <w:tcPr>
            <w:tcW w:w="1127" w:type="dxa"/>
          </w:tcPr>
          <w:p w14:paraId="1E6CC4CD" w14:textId="77777777" w:rsidR="000A00BD" w:rsidRDefault="000A00BD" w:rsidP="00990241">
            <w:pPr>
              <w:pStyle w:val="Bezproreda"/>
              <w:jc w:val="center"/>
              <w:rPr>
                <w:sz w:val="20"/>
                <w:szCs w:val="20"/>
              </w:rPr>
            </w:pPr>
          </w:p>
        </w:tc>
        <w:tc>
          <w:tcPr>
            <w:tcW w:w="2165" w:type="dxa"/>
          </w:tcPr>
          <w:p w14:paraId="4DC6BC45" w14:textId="77777777" w:rsidR="000A00BD" w:rsidRDefault="000A00BD" w:rsidP="00990241">
            <w:pPr>
              <w:pStyle w:val="Bezproreda"/>
              <w:jc w:val="center"/>
              <w:rPr>
                <w:sz w:val="20"/>
                <w:szCs w:val="20"/>
              </w:rPr>
            </w:pPr>
          </w:p>
        </w:tc>
        <w:tc>
          <w:tcPr>
            <w:tcW w:w="1787" w:type="dxa"/>
            <w:shd w:val="clear" w:color="auto" w:fill="9CC2E5" w:themeFill="accent1" w:themeFillTint="99"/>
          </w:tcPr>
          <w:p w14:paraId="5C318E10" w14:textId="77777777" w:rsidR="000A00BD" w:rsidRPr="00FB1A94" w:rsidRDefault="000A00BD" w:rsidP="00990241">
            <w:pPr>
              <w:pStyle w:val="Bezproreda"/>
              <w:jc w:val="center"/>
              <w:rPr>
                <w:sz w:val="20"/>
                <w:szCs w:val="20"/>
              </w:rPr>
            </w:pPr>
          </w:p>
        </w:tc>
      </w:tr>
      <w:tr w:rsidR="000A00BD" w:rsidRPr="00FB1A94" w14:paraId="0B1C27DA" w14:textId="77777777" w:rsidTr="002D2EC1">
        <w:trPr>
          <w:jc w:val="center"/>
        </w:trPr>
        <w:tc>
          <w:tcPr>
            <w:tcW w:w="2046" w:type="dxa"/>
            <w:shd w:val="clear" w:color="auto" w:fill="BDD6EE"/>
          </w:tcPr>
          <w:p w14:paraId="1FFB9FFF" w14:textId="77777777" w:rsidR="000A00BD" w:rsidRPr="00FB1A94" w:rsidRDefault="000A00BD" w:rsidP="00990241">
            <w:pPr>
              <w:pStyle w:val="Bezproreda"/>
              <w:rPr>
                <w:sz w:val="20"/>
                <w:szCs w:val="20"/>
              </w:rPr>
            </w:pPr>
            <w:r w:rsidRPr="00FB1A94">
              <w:rPr>
                <w:sz w:val="20"/>
                <w:szCs w:val="20"/>
              </w:rPr>
              <w:t>Niska spremnost</w:t>
            </w:r>
          </w:p>
        </w:tc>
        <w:tc>
          <w:tcPr>
            <w:tcW w:w="565" w:type="dxa"/>
            <w:shd w:val="clear" w:color="auto" w:fill="FFC000"/>
          </w:tcPr>
          <w:p w14:paraId="1335AAB8" w14:textId="77777777" w:rsidR="000A00BD" w:rsidRPr="00FB1A94" w:rsidRDefault="000A00BD" w:rsidP="00990241">
            <w:pPr>
              <w:pStyle w:val="Bezproreda"/>
              <w:jc w:val="center"/>
              <w:rPr>
                <w:sz w:val="20"/>
                <w:szCs w:val="20"/>
              </w:rPr>
            </w:pPr>
            <w:r w:rsidRPr="00FB1A94">
              <w:rPr>
                <w:sz w:val="20"/>
                <w:szCs w:val="20"/>
              </w:rPr>
              <w:t>3</w:t>
            </w:r>
          </w:p>
        </w:tc>
        <w:tc>
          <w:tcPr>
            <w:tcW w:w="1272" w:type="dxa"/>
          </w:tcPr>
          <w:p w14:paraId="0CE30759" w14:textId="77777777" w:rsidR="000A00BD" w:rsidRPr="00FB1A94" w:rsidRDefault="000A00BD" w:rsidP="00990241">
            <w:pPr>
              <w:pStyle w:val="Bezproreda"/>
              <w:jc w:val="center"/>
              <w:rPr>
                <w:sz w:val="20"/>
                <w:szCs w:val="20"/>
              </w:rPr>
            </w:pPr>
          </w:p>
        </w:tc>
        <w:tc>
          <w:tcPr>
            <w:tcW w:w="1127" w:type="dxa"/>
          </w:tcPr>
          <w:p w14:paraId="7C9DA524" w14:textId="77777777" w:rsidR="000A00BD" w:rsidRPr="00FB1A94" w:rsidRDefault="000A00BD" w:rsidP="00990241">
            <w:pPr>
              <w:pStyle w:val="Bezproreda"/>
              <w:jc w:val="center"/>
              <w:rPr>
                <w:sz w:val="20"/>
                <w:szCs w:val="20"/>
              </w:rPr>
            </w:pPr>
            <w:r>
              <w:rPr>
                <w:sz w:val="20"/>
                <w:szCs w:val="20"/>
              </w:rPr>
              <w:t>X</w:t>
            </w:r>
          </w:p>
        </w:tc>
        <w:tc>
          <w:tcPr>
            <w:tcW w:w="2165" w:type="dxa"/>
          </w:tcPr>
          <w:p w14:paraId="46D53EAE" w14:textId="77777777" w:rsidR="000A00BD" w:rsidRPr="00FB1A94" w:rsidRDefault="000A00BD" w:rsidP="00990241">
            <w:pPr>
              <w:pStyle w:val="Bezproreda"/>
              <w:jc w:val="center"/>
              <w:rPr>
                <w:sz w:val="20"/>
                <w:szCs w:val="20"/>
              </w:rPr>
            </w:pPr>
          </w:p>
        </w:tc>
        <w:tc>
          <w:tcPr>
            <w:tcW w:w="1787" w:type="dxa"/>
            <w:shd w:val="clear" w:color="auto" w:fill="9CC2E5" w:themeFill="accent1" w:themeFillTint="99"/>
          </w:tcPr>
          <w:p w14:paraId="7DD26290" w14:textId="77777777" w:rsidR="000A00BD" w:rsidRPr="00FB1A94" w:rsidRDefault="000A00BD" w:rsidP="00990241">
            <w:pPr>
              <w:pStyle w:val="Bezproreda"/>
              <w:jc w:val="center"/>
              <w:rPr>
                <w:sz w:val="20"/>
                <w:szCs w:val="20"/>
              </w:rPr>
            </w:pPr>
          </w:p>
        </w:tc>
      </w:tr>
      <w:tr w:rsidR="000A00BD" w:rsidRPr="00FB1A94" w14:paraId="39511C63" w14:textId="77777777" w:rsidTr="002D2EC1">
        <w:trPr>
          <w:jc w:val="center"/>
        </w:trPr>
        <w:tc>
          <w:tcPr>
            <w:tcW w:w="2046" w:type="dxa"/>
            <w:shd w:val="clear" w:color="auto" w:fill="BDD6EE"/>
          </w:tcPr>
          <w:p w14:paraId="52317B49" w14:textId="77777777" w:rsidR="000A00BD" w:rsidRPr="00FB1A94" w:rsidRDefault="000A00BD" w:rsidP="00990241">
            <w:pPr>
              <w:pStyle w:val="Bezproreda"/>
              <w:rPr>
                <w:sz w:val="20"/>
                <w:szCs w:val="20"/>
              </w:rPr>
            </w:pPr>
            <w:r w:rsidRPr="00FB1A94">
              <w:rPr>
                <w:sz w:val="20"/>
                <w:szCs w:val="20"/>
              </w:rPr>
              <w:t>Visoka spremnost</w:t>
            </w:r>
          </w:p>
        </w:tc>
        <w:tc>
          <w:tcPr>
            <w:tcW w:w="565" w:type="dxa"/>
            <w:shd w:val="clear" w:color="auto" w:fill="FFFF00"/>
          </w:tcPr>
          <w:p w14:paraId="4F5375FC" w14:textId="77777777" w:rsidR="000A00BD" w:rsidRPr="00FB1A94" w:rsidRDefault="000A00BD" w:rsidP="00990241">
            <w:pPr>
              <w:pStyle w:val="Bezproreda"/>
              <w:jc w:val="center"/>
              <w:rPr>
                <w:sz w:val="20"/>
                <w:szCs w:val="20"/>
              </w:rPr>
            </w:pPr>
            <w:r w:rsidRPr="00FB1A94">
              <w:rPr>
                <w:sz w:val="20"/>
                <w:szCs w:val="20"/>
              </w:rPr>
              <w:t>2</w:t>
            </w:r>
          </w:p>
        </w:tc>
        <w:tc>
          <w:tcPr>
            <w:tcW w:w="1272" w:type="dxa"/>
          </w:tcPr>
          <w:p w14:paraId="4FE235EA" w14:textId="77777777" w:rsidR="000A00BD" w:rsidRDefault="000A00BD" w:rsidP="00990241">
            <w:pPr>
              <w:pStyle w:val="Bezproreda"/>
              <w:jc w:val="center"/>
              <w:rPr>
                <w:sz w:val="20"/>
                <w:szCs w:val="20"/>
              </w:rPr>
            </w:pPr>
            <w:r>
              <w:rPr>
                <w:sz w:val="20"/>
                <w:szCs w:val="20"/>
              </w:rPr>
              <w:t>X</w:t>
            </w:r>
          </w:p>
        </w:tc>
        <w:tc>
          <w:tcPr>
            <w:tcW w:w="1127" w:type="dxa"/>
          </w:tcPr>
          <w:p w14:paraId="343B2508" w14:textId="77777777" w:rsidR="000A00BD" w:rsidRDefault="000A00BD" w:rsidP="00990241">
            <w:pPr>
              <w:pStyle w:val="Bezproreda"/>
              <w:jc w:val="center"/>
              <w:rPr>
                <w:sz w:val="20"/>
                <w:szCs w:val="20"/>
              </w:rPr>
            </w:pPr>
          </w:p>
        </w:tc>
        <w:tc>
          <w:tcPr>
            <w:tcW w:w="2165" w:type="dxa"/>
          </w:tcPr>
          <w:p w14:paraId="5C086145" w14:textId="77777777" w:rsidR="000A00BD" w:rsidRDefault="000A00BD" w:rsidP="00990241">
            <w:pPr>
              <w:pStyle w:val="Bezproreda"/>
              <w:jc w:val="center"/>
              <w:rPr>
                <w:sz w:val="20"/>
                <w:szCs w:val="20"/>
              </w:rPr>
            </w:pPr>
          </w:p>
        </w:tc>
        <w:tc>
          <w:tcPr>
            <w:tcW w:w="1787" w:type="dxa"/>
            <w:shd w:val="clear" w:color="auto" w:fill="9CC2E5" w:themeFill="accent1" w:themeFillTint="99"/>
          </w:tcPr>
          <w:p w14:paraId="48888B34" w14:textId="77777777" w:rsidR="000A00BD" w:rsidRPr="00AF5C54" w:rsidRDefault="000A00BD" w:rsidP="00990241">
            <w:pPr>
              <w:pStyle w:val="Bezproreda"/>
              <w:jc w:val="center"/>
              <w:rPr>
                <w:b/>
                <w:sz w:val="20"/>
                <w:szCs w:val="20"/>
              </w:rPr>
            </w:pPr>
            <w:r w:rsidRPr="00AF5C54">
              <w:rPr>
                <w:b/>
                <w:sz w:val="20"/>
                <w:szCs w:val="20"/>
              </w:rPr>
              <w:t>X</w:t>
            </w:r>
          </w:p>
        </w:tc>
      </w:tr>
      <w:tr w:rsidR="000A00BD" w:rsidRPr="00FB1A94" w14:paraId="32BF75A7" w14:textId="77777777" w:rsidTr="002D2EC1">
        <w:trPr>
          <w:jc w:val="center"/>
        </w:trPr>
        <w:tc>
          <w:tcPr>
            <w:tcW w:w="2046" w:type="dxa"/>
            <w:shd w:val="clear" w:color="auto" w:fill="BDD6EE"/>
          </w:tcPr>
          <w:p w14:paraId="77BADB47" w14:textId="77777777" w:rsidR="000A00BD" w:rsidRPr="00FB1A94" w:rsidRDefault="000A00BD" w:rsidP="00990241">
            <w:pPr>
              <w:pStyle w:val="Bezproreda"/>
              <w:rPr>
                <w:sz w:val="20"/>
                <w:szCs w:val="20"/>
              </w:rPr>
            </w:pPr>
            <w:r w:rsidRPr="00FB1A94">
              <w:rPr>
                <w:sz w:val="20"/>
                <w:szCs w:val="20"/>
              </w:rPr>
              <w:t>Vrlo visoka spremnost</w:t>
            </w:r>
          </w:p>
        </w:tc>
        <w:tc>
          <w:tcPr>
            <w:tcW w:w="565" w:type="dxa"/>
            <w:shd w:val="clear" w:color="auto" w:fill="00B050"/>
          </w:tcPr>
          <w:p w14:paraId="567B2069" w14:textId="77777777" w:rsidR="000A00BD" w:rsidRPr="00FB1A94" w:rsidRDefault="000A00BD" w:rsidP="00990241">
            <w:pPr>
              <w:pStyle w:val="Bezproreda"/>
              <w:jc w:val="center"/>
              <w:rPr>
                <w:sz w:val="20"/>
                <w:szCs w:val="20"/>
              </w:rPr>
            </w:pPr>
            <w:r w:rsidRPr="00FB1A94">
              <w:rPr>
                <w:sz w:val="20"/>
                <w:szCs w:val="20"/>
              </w:rPr>
              <w:t>1</w:t>
            </w:r>
          </w:p>
        </w:tc>
        <w:tc>
          <w:tcPr>
            <w:tcW w:w="1272" w:type="dxa"/>
          </w:tcPr>
          <w:p w14:paraId="4C975275" w14:textId="77777777" w:rsidR="000A00BD" w:rsidRPr="00FB1A94" w:rsidRDefault="000A00BD" w:rsidP="00990241">
            <w:pPr>
              <w:pStyle w:val="Bezproreda"/>
              <w:jc w:val="center"/>
              <w:rPr>
                <w:sz w:val="20"/>
                <w:szCs w:val="20"/>
              </w:rPr>
            </w:pPr>
          </w:p>
        </w:tc>
        <w:tc>
          <w:tcPr>
            <w:tcW w:w="1127" w:type="dxa"/>
          </w:tcPr>
          <w:p w14:paraId="64432513" w14:textId="77777777" w:rsidR="000A00BD" w:rsidRPr="00FB1A94" w:rsidRDefault="000A00BD" w:rsidP="00990241">
            <w:pPr>
              <w:pStyle w:val="Bezproreda"/>
              <w:jc w:val="center"/>
              <w:rPr>
                <w:sz w:val="20"/>
                <w:szCs w:val="20"/>
              </w:rPr>
            </w:pPr>
          </w:p>
        </w:tc>
        <w:tc>
          <w:tcPr>
            <w:tcW w:w="2165" w:type="dxa"/>
          </w:tcPr>
          <w:p w14:paraId="7EF22A2F" w14:textId="77777777" w:rsidR="000A00BD" w:rsidRPr="00FB1A94" w:rsidRDefault="000A00BD" w:rsidP="00990241">
            <w:pPr>
              <w:pStyle w:val="Bezproreda"/>
              <w:jc w:val="center"/>
              <w:rPr>
                <w:sz w:val="20"/>
                <w:szCs w:val="20"/>
              </w:rPr>
            </w:pPr>
            <w:r>
              <w:rPr>
                <w:sz w:val="20"/>
                <w:szCs w:val="20"/>
              </w:rPr>
              <w:t>X</w:t>
            </w:r>
          </w:p>
        </w:tc>
        <w:tc>
          <w:tcPr>
            <w:tcW w:w="1787" w:type="dxa"/>
            <w:shd w:val="clear" w:color="auto" w:fill="9CC2E5" w:themeFill="accent1" w:themeFillTint="99"/>
          </w:tcPr>
          <w:p w14:paraId="2B493693" w14:textId="77777777" w:rsidR="000A00BD" w:rsidRPr="00FB1A94" w:rsidRDefault="000A00BD" w:rsidP="00990241">
            <w:pPr>
              <w:pStyle w:val="Bezproreda"/>
              <w:jc w:val="center"/>
              <w:rPr>
                <w:sz w:val="20"/>
                <w:szCs w:val="20"/>
              </w:rPr>
            </w:pPr>
          </w:p>
        </w:tc>
      </w:tr>
    </w:tbl>
    <w:p w14:paraId="112D488D" w14:textId="77777777" w:rsidR="000A00BD" w:rsidRPr="002E6429" w:rsidRDefault="000A00BD" w:rsidP="000A00BD">
      <w:pPr>
        <w:pStyle w:val="Naslov3"/>
        <w:keepLines w:val="0"/>
        <w:numPr>
          <w:ilvl w:val="2"/>
          <w:numId w:val="1"/>
        </w:numPr>
        <w:tabs>
          <w:tab w:val="num" w:pos="1134"/>
        </w:tabs>
        <w:spacing w:before="240" w:after="60"/>
        <w:ind w:left="1134" w:hanging="567"/>
      </w:pPr>
      <w:bookmarkStart w:id="931" w:name="_Toc517364042"/>
      <w:bookmarkStart w:id="932" w:name="_Toc517364171"/>
      <w:bookmarkStart w:id="933" w:name="_Toc517364510"/>
      <w:bookmarkStart w:id="934" w:name="_Toc517364638"/>
      <w:bookmarkStart w:id="935" w:name="_Toc517364824"/>
      <w:bookmarkStart w:id="936" w:name="_Toc517365118"/>
      <w:bookmarkStart w:id="937" w:name="_Toc517365325"/>
      <w:bookmarkStart w:id="938" w:name="_Toc517447198"/>
      <w:bookmarkStart w:id="939" w:name="_Toc517447620"/>
      <w:bookmarkStart w:id="940" w:name="_Toc517463002"/>
      <w:bookmarkStart w:id="941" w:name="_Toc517463248"/>
      <w:bookmarkStart w:id="942" w:name="_Toc517463696"/>
      <w:bookmarkStart w:id="943" w:name="_Toc517764906"/>
      <w:bookmarkStart w:id="944" w:name="_Toc517766931"/>
      <w:bookmarkStart w:id="945" w:name="_Toc517767067"/>
      <w:bookmarkStart w:id="946" w:name="_Toc518288275"/>
      <w:bookmarkStart w:id="947" w:name="_Toc518288474"/>
      <w:bookmarkStart w:id="948" w:name="_Toc518288707"/>
      <w:bookmarkStart w:id="949" w:name="_Toc518288842"/>
      <w:bookmarkStart w:id="950" w:name="_Toc518289026"/>
      <w:bookmarkStart w:id="951" w:name="_Toc522655150"/>
      <w:bookmarkStart w:id="952" w:name="_Toc522655300"/>
      <w:bookmarkStart w:id="953" w:name="_Toc522655450"/>
      <w:bookmarkStart w:id="954" w:name="_Toc522692273"/>
      <w:bookmarkStart w:id="955" w:name="_Toc522692381"/>
      <w:bookmarkStart w:id="956" w:name="_Toc522692531"/>
      <w:bookmarkStart w:id="957" w:name="_Toc522718739"/>
      <w:bookmarkStart w:id="958" w:name="_Toc523336725"/>
      <w:bookmarkStart w:id="959" w:name="_Toc207277389"/>
      <w:r w:rsidRPr="00CE54FF">
        <w:t>Matrica rizika</w:t>
      </w:r>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p>
    <w:p w14:paraId="11450DEF" w14:textId="77777777" w:rsidR="000A00BD" w:rsidRPr="003830DF" w:rsidRDefault="000A00BD" w:rsidP="003830DF">
      <w:pPr>
        <w:pStyle w:val="Bezproreda2"/>
        <w:rPr>
          <w:rStyle w:val="fontstyle01"/>
          <w:rFonts w:ascii="Times New Roman" w:hAnsi="Times New Roman"/>
        </w:rPr>
      </w:pPr>
      <w:r w:rsidRPr="003830DF">
        <w:rPr>
          <w:rStyle w:val="fontstyle01"/>
          <w:rFonts w:ascii="Times New Roman" w:hAnsi="Times New Roman"/>
        </w:rPr>
        <w:t>Za vrijednosti vjerojatnosti/frekvencije uzimati će se samo oni događaji čije posljedice za</w:t>
      </w:r>
      <w:r w:rsidRPr="003830DF">
        <w:rPr>
          <w:szCs w:val="24"/>
        </w:rPr>
        <w:t xml:space="preserve"> </w:t>
      </w:r>
      <w:r w:rsidRPr="003830DF">
        <w:rPr>
          <w:rStyle w:val="fontstyle01"/>
          <w:rFonts w:ascii="Times New Roman" w:hAnsi="Times New Roman"/>
        </w:rPr>
        <w:t>kategorije društvenih vrijednosti mogu biti opisani kategorijom 1., konkretno štete u gospodarstvu</w:t>
      </w:r>
      <w:r w:rsidRPr="003830DF">
        <w:rPr>
          <w:szCs w:val="24"/>
        </w:rPr>
        <w:t xml:space="preserve"> </w:t>
      </w:r>
      <w:r w:rsidRPr="003830DF">
        <w:rPr>
          <w:rStyle w:val="fontstyle01"/>
          <w:rFonts w:ascii="Times New Roman" w:hAnsi="Times New Roman"/>
        </w:rPr>
        <w:t>minimalno moraju iznositi 0,5% proračuna JLP(R)S-a. Neće se uzimati u razmatranje vjerojatnost</w:t>
      </w:r>
      <w:r w:rsidRPr="003830DF">
        <w:rPr>
          <w:szCs w:val="24"/>
        </w:rPr>
        <w:t xml:space="preserve"> </w:t>
      </w:r>
      <w:r w:rsidRPr="003830DF">
        <w:rPr>
          <w:rStyle w:val="fontstyle01"/>
          <w:rFonts w:ascii="Times New Roman" w:hAnsi="Times New Roman"/>
        </w:rPr>
        <w:t xml:space="preserve">svake </w:t>
      </w:r>
      <w:r w:rsidR="00706C7A">
        <w:rPr>
          <w:rStyle w:val="fontstyle01"/>
          <w:rFonts w:ascii="Times New Roman" w:hAnsi="Times New Roman"/>
        </w:rPr>
        <w:t>TT katastrofe</w:t>
      </w:r>
      <w:r w:rsidRPr="003830DF">
        <w:rPr>
          <w:rStyle w:val="fontstyle01"/>
          <w:rFonts w:ascii="Times New Roman" w:hAnsi="Times New Roman"/>
        </w:rPr>
        <w:t xml:space="preserve"> bez ikakve materijalne štete već samo vjerojatnost onog</w:t>
      </w:r>
      <w:r w:rsidRPr="003830DF">
        <w:rPr>
          <w:szCs w:val="24"/>
        </w:rPr>
        <w:t xml:space="preserve"> </w:t>
      </w:r>
      <w:r w:rsidRPr="003830DF">
        <w:rPr>
          <w:rStyle w:val="fontstyle01"/>
          <w:rFonts w:ascii="Times New Roman" w:hAnsi="Times New Roman"/>
        </w:rPr>
        <w:t>događaja koja može uzrokovati štete sukladno propisanim kriterijima za svaku od kategorija</w:t>
      </w:r>
      <w:r w:rsidRPr="003830DF">
        <w:rPr>
          <w:szCs w:val="24"/>
        </w:rPr>
        <w:t xml:space="preserve"> </w:t>
      </w:r>
      <w:r w:rsidRPr="003830DF">
        <w:rPr>
          <w:rStyle w:val="fontstyle01"/>
          <w:rFonts w:ascii="Times New Roman" w:hAnsi="Times New Roman"/>
        </w:rPr>
        <w:t>društvenih vrijednosti.</w:t>
      </w:r>
      <w:r w:rsidRPr="003830DF">
        <w:rPr>
          <w:rStyle w:val="Referencafusnote"/>
          <w:szCs w:val="24"/>
        </w:rPr>
        <w:footnoteReference w:id="66"/>
      </w:r>
      <w:r w:rsidRPr="003830DF">
        <w:rPr>
          <w:rStyle w:val="fontstyle01"/>
          <w:rFonts w:ascii="Times New Roman" w:hAnsi="Times New Roman"/>
        </w:rPr>
        <w:t xml:space="preserve"> </w:t>
      </w:r>
    </w:p>
    <w:p w14:paraId="213452F5" w14:textId="77777777" w:rsidR="000A00BD" w:rsidRDefault="000A00BD" w:rsidP="003830DF">
      <w:pPr>
        <w:pStyle w:val="Bezproreda2"/>
        <w:rPr>
          <w:rStyle w:val="fontstyle01"/>
          <w:rFonts w:ascii="Times New Roman" w:hAnsi="Times New Roman"/>
        </w:rPr>
      </w:pPr>
      <w:r w:rsidRPr="003830DF">
        <w:rPr>
          <w:rStyle w:val="fontstyle01"/>
          <w:rFonts w:ascii="Times New Roman" w:hAnsi="Times New Roman"/>
        </w:rPr>
        <w:t xml:space="preserve">To konkretno za Grad </w:t>
      </w:r>
      <w:r w:rsidR="00E65FC3">
        <w:rPr>
          <w:rStyle w:val="fontstyle01"/>
          <w:rFonts w:ascii="Times New Roman" w:hAnsi="Times New Roman"/>
        </w:rPr>
        <w:t>Ploče</w:t>
      </w:r>
      <w:r w:rsidRPr="003830DF">
        <w:rPr>
          <w:rStyle w:val="fontstyle01"/>
          <w:rFonts w:ascii="Times New Roman" w:hAnsi="Times New Roman"/>
        </w:rPr>
        <w:t xml:space="preserve"> znači svi do</w:t>
      </w:r>
      <w:r w:rsidR="00E65FC3">
        <w:rPr>
          <w:rStyle w:val="fontstyle01"/>
          <w:rFonts w:ascii="Times New Roman" w:hAnsi="Times New Roman"/>
        </w:rPr>
        <w:t>gađaji koji uzrokuju štetu od 200</w:t>
      </w:r>
      <w:r w:rsidRPr="003830DF">
        <w:rPr>
          <w:rStyle w:val="fontstyle01"/>
          <w:rFonts w:ascii="Times New Roman" w:hAnsi="Times New Roman"/>
        </w:rPr>
        <w:t xml:space="preserve"> 000 kn i više. </w:t>
      </w:r>
    </w:p>
    <w:p w14:paraId="526328EB" w14:textId="77777777" w:rsidR="001E4088" w:rsidRDefault="001E4088" w:rsidP="003830DF">
      <w:pPr>
        <w:pStyle w:val="Bezproreda2"/>
        <w:rPr>
          <w:rStyle w:val="fontstyle01"/>
          <w:rFonts w:ascii="Times New Roman" w:hAnsi="Times New Roman"/>
        </w:rPr>
      </w:pPr>
    </w:p>
    <w:p w14:paraId="0684A3F8" w14:textId="77777777" w:rsidR="001E4088" w:rsidRDefault="001E4088" w:rsidP="003830DF">
      <w:pPr>
        <w:pStyle w:val="Bezproreda2"/>
        <w:rPr>
          <w:rStyle w:val="fontstyle01"/>
          <w:rFonts w:ascii="Times New Roman" w:hAnsi="Times New Roman"/>
        </w:rPr>
      </w:pPr>
    </w:p>
    <w:p w14:paraId="0863EF6A" w14:textId="77777777" w:rsidR="001E4088" w:rsidRDefault="001E4088" w:rsidP="003830DF">
      <w:pPr>
        <w:pStyle w:val="Bezproreda2"/>
        <w:rPr>
          <w:rStyle w:val="fontstyle01"/>
          <w:rFonts w:ascii="Times New Roman" w:hAnsi="Times New Roman"/>
        </w:rPr>
      </w:pPr>
    </w:p>
    <w:p w14:paraId="6484DBB9" w14:textId="77777777" w:rsidR="001E4088" w:rsidRDefault="001E4088" w:rsidP="003830DF">
      <w:pPr>
        <w:pStyle w:val="Bezproreda2"/>
        <w:rPr>
          <w:rStyle w:val="fontstyle01"/>
          <w:rFonts w:ascii="Times New Roman" w:hAnsi="Times New Roman"/>
        </w:rPr>
      </w:pPr>
    </w:p>
    <w:p w14:paraId="66942CE8" w14:textId="77777777" w:rsidR="001E4088" w:rsidRDefault="001E4088" w:rsidP="003830DF">
      <w:pPr>
        <w:pStyle w:val="Bezproreda2"/>
        <w:rPr>
          <w:rStyle w:val="fontstyle01"/>
          <w:rFonts w:ascii="Times New Roman" w:hAnsi="Times New Roman"/>
        </w:rPr>
      </w:pPr>
    </w:p>
    <w:p w14:paraId="53F43746" w14:textId="77777777" w:rsidR="001E4088" w:rsidRDefault="001E4088" w:rsidP="003830DF">
      <w:pPr>
        <w:pStyle w:val="Bezproreda2"/>
        <w:rPr>
          <w:rStyle w:val="fontstyle01"/>
          <w:rFonts w:ascii="Times New Roman" w:hAnsi="Times New Roman"/>
        </w:rPr>
      </w:pPr>
    </w:p>
    <w:p w14:paraId="2854C412" w14:textId="77777777" w:rsidR="001E4088" w:rsidRDefault="001E4088" w:rsidP="003830DF">
      <w:pPr>
        <w:pStyle w:val="Bezproreda2"/>
        <w:rPr>
          <w:rStyle w:val="fontstyle01"/>
          <w:rFonts w:ascii="Times New Roman" w:hAnsi="Times New Roman"/>
        </w:rPr>
      </w:pPr>
    </w:p>
    <w:p w14:paraId="363EC3C7" w14:textId="77777777" w:rsidR="001E4088" w:rsidRDefault="001E4088" w:rsidP="003830DF">
      <w:pPr>
        <w:pStyle w:val="Bezproreda2"/>
        <w:rPr>
          <w:rStyle w:val="fontstyle01"/>
          <w:rFonts w:ascii="Times New Roman" w:hAnsi="Times New Roman"/>
        </w:rPr>
      </w:pPr>
    </w:p>
    <w:p w14:paraId="38F6C56C" w14:textId="77777777" w:rsidR="001E4088" w:rsidRDefault="001E4088" w:rsidP="003830DF">
      <w:pPr>
        <w:pStyle w:val="Bezproreda2"/>
        <w:rPr>
          <w:rStyle w:val="fontstyle01"/>
          <w:rFonts w:ascii="Times New Roman" w:hAnsi="Times New Roman"/>
        </w:rPr>
      </w:pPr>
    </w:p>
    <w:p w14:paraId="2612B45F" w14:textId="77777777" w:rsidR="001E4088" w:rsidRPr="003830DF" w:rsidRDefault="001E4088" w:rsidP="003830DF">
      <w:pPr>
        <w:pStyle w:val="Bezproreda2"/>
        <w:rPr>
          <w:szCs w:val="24"/>
        </w:rPr>
      </w:pPr>
    </w:p>
    <w:p w14:paraId="6F5F3F44" w14:textId="77777777" w:rsidR="00E65FC3" w:rsidRPr="00C94DC0" w:rsidRDefault="00E65FC3" w:rsidP="000A00BD">
      <w:pPr>
        <w:pStyle w:val="Bezproreda"/>
        <w:rPr>
          <w:sz w:val="16"/>
          <w:szCs w:val="16"/>
        </w:rPr>
      </w:pPr>
    </w:p>
    <w:p w14:paraId="340B11BC" w14:textId="77777777" w:rsidR="000A00BD" w:rsidRPr="00C94DC0" w:rsidRDefault="000A00BD" w:rsidP="003830DF">
      <w:pPr>
        <w:pStyle w:val="Bezproreda2"/>
        <w:rPr>
          <w:b/>
          <w:szCs w:val="24"/>
          <w:lang w:eastAsia="hr-HR"/>
        </w:rPr>
      </w:pPr>
      <w:r w:rsidRPr="003830DF">
        <w:rPr>
          <w:b/>
          <w:szCs w:val="24"/>
          <w:lang w:eastAsia="hr-HR"/>
        </w:rPr>
        <w:lastRenderedPageBreak/>
        <w:t xml:space="preserve">Događaj </w:t>
      </w:r>
      <w:r w:rsidR="00C94DC0">
        <w:rPr>
          <w:b/>
          <w:szCs w:val="24"/>
          <w:lang w:eastAsia="hr-HR"/>
        </w:rPr>
        <w:t>s najgorim mogućim posljedicama</w:t>
      </w:r>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8"/>
        <w:gridCol w:w="709"/>
        <w:gridCol w:w="2363"/>
        <w:gridCol w:w="1128"/>
        <w:gridCol w:w="2261"/>
        <w:gridCol w:w="910"/>
      </w:tblGrid>
      <w:tr w:rsidR="000A00BD" w14:paraId="180F3B3D" w14:textId="77777777" w:rsidTr="009E6254">
        <w:trPr>
          <w:trHeight w:val="406"/>
        </w:trPr>
        <w:tc>
          <w:tcPr>
            <w:tcW w:w="1418" w:type="dxa"/>
            <w:vMerge w:val="restart"/>
            <w:shd w:val="clear" w:color="auto" w:fill="BDD6EE"/>
            <w:vAlign w:val="center"/>
          </w:tcPr>
          <w:p w14:paraId="27B420DB" w14:textId="77777777" w:rsidR="000A00BD" w:rsidRDefault="000A00BD" w:rsidP="003830DF">
            <w:pPr>
              <w:pStyle w:val="Bezproreda2"/>
              <w:rPr>
                <w:iCs/>
                <w:sz w:val="16"/>
                <w:szCs w:val="16"/>
              </w:rPr>
            </w:pPr>
            <w:r>
              <w:rPr>
                <w:iCs/>
                <w:sz w:val="16"/>
                <w:szCs w:val="16"/>
              </w:rPr>
              <w:t>Kategorija</w:t>
            </w:r>
          </w:p>
        </w:tc>
        <w:tc>
          <w:tcPr>
            <w:tcW w:w="709" w:type="dxa"/>
            <w:vMerge w:val="restart"/>
            <w:shd w:val="clear" w:color="auto" w:fill="BDD6EE"/>
            <w:vAlign w:val="center"/>
          </w:tcPr>
          <w:p w14:paraId="445D36F1" w14:textId="77777777" w:rsidR="000A00BD" w:rsidRDefault="000A00BD" w:rsidP="003830DF">
            <w:pPr>
              <w:pStyle w:val="Bezproreda2"/>
              <w:rPr>
                <w:iCs/>
                <w:sz w:val="16"/>
                <w:szCs w:val="16"/>
              </w:rPr>
            </w:pPr>
            <w:r>
              <w:rPr>
                <w:iCs/>
                <w:sz w:val="16"/>
                <w:szCs w:val="16"/>
              </w:rPr>
              <w:t>Posljedice</w:t>
            </w:r>
          </w:p>
        </w:tc>
        <w:tc>
          <w:tcPr>
            <w:tcW w:w="5752" w:type="dxa"/>
            <w:gridSpan w:val="3"/>
            <w:shd w:val="clear" w:color="auto" w:fill="BDD6EE"/>
            <w:vAlign w:val="center"/>
          </w:tcPr>
          <w:p w14:paraId="47119D08" w14:textId="77777777" w:rsidR="000A00BD" w:rsidRDefault="000A00BD" w:rsidP="003830DF">
            <w:pPr>
              <w:pStyle w:val="Bezproreda2"/>
              <w:rPr>
                <w:iCs/>
                <w:sz w:val="16"/>
                <w:szCs w:val="16"/>
              </w:rPr>
            </w:pPr>
            <w:r>
              <w:rPr>
                <w:iCs/>
                <w:sz w:val="16"/>
                <w:szCs w:val="16"/>
              </w:rPr>
              <w:t>Vjerojatnost/Frekvencija</w:t>
            </w:r>
          </w:p>
        </w:tc>
        <w:tc>
          <w:tcPr>
            <w:tcW w:w="910" w:type="dxa"/>
            <w:vMerge w:val="restart"/>
            <w:shd w:val="clear" w:color="auto" w:fill="BDD6EE"/>
          </w:tcPr>
          <w:p w14:paraId="09C221D0" w14:textId="77777777" w:rsidR="000A00BD" w:rsidRDefault="000A00BD" w:rsidP="003830DF">
            <w:pPr>
              <w:pStyle w:val="Bezproreda2"/>
              <w:rPr>
                <w:iCs/>
                <w:sz w:val="16"/>
                <w:szCs w:val="16"/>
              </w:rPr>
            </w:pPr>
          </w:p>
          <w:p w14:paraId="7797DD3C" w14:textId="77777777" w:rsidR="000A00BD" w:rsidRDefault="000A00BD" w:rsidP="003830DF">
            <w:pPr>
              <w:pStyle w:val="Bezproreda2"/>
              <w:rPr>
                <w:iCs/>
                <w:sz w:val="16"/>
                <w:szCs w:val="16"/>
              </w:rPr>
            </w:pPr>
            <w:r>
              <w:rPr>
                <w:iCs/>
                <w:sz w:val="16"/>
                <w:szCs w:val="16"/>
              </w:rPr>
              <w:t>Ocjena vjerojatnosti</w:t>
            </w:r>
          </w:p>
        </w:tc>
      </w:tr>
      <w:tr w:rsidR="000A00BD" w14:paraId="77A673C9" w14:textId="77777777" w:rsidTr="009E6254">
        <w:trPr>
          <w:trHeight w:val="406"/>
        </w:trPr>
        <w:tc>
          <w:tcPr>
            <w:tcW w:w="1418" w:type="dxa"/>
            <w:vMerge/>
            <w:shd w:val="clear" w:color="auto" w:fill="FFC000"/>
            <w:vAlign w:val="center"/>
          </w:tcPr>
          <w:p w14:paraId="1B605121" w14:textId="77777777" w:rsidR="000A00BD" w:rsidRDefault="000A00BD" w:rsidP="003830DF">
            <w:pPr>
              <w:pStyle w:val="Bezproreda2"/>
              <w:rPr>
                <w:iCs/>
                <w:sz w:val="16"/>
                <w:szCs w:val="16"/>
              </w:rPr>
            </w:pPr>
          </w:p>
        </w:tc>
        <w:tc>
          <w:tcPr>
            <w:tcW w:w="709" w:type="dxa"/>
            <w:vMerge/>
            <w:shd w:val="clear" w:color="auto" w:fill="FFC000"/>
            <w:vAlign w:val="center"/>
          </w:tcPr>
          <w:p w14:paraId="59151AC8" w14:textId="77777777" w:rsidR="000A00BD" w:rsidRDefault="000A00BD" w:rsidP="003830DF">
            <w:pPr>
              <w:pStyle w:val="Bezproreda2"/>
              <w:rPr>
                <w:iCs/>
                <w:sz w:val="16"/>
                <w:szCs w:val="16"/>
              </w:rPr>
            </w:pPr>
          </w:p>
        </w:tc>
        <w:tc>
          <w:tcPr>
            <w:tcW w:w="2363" w:type="dxa"/>
            <w:shd w:val="clear" w:color="auto" w:fill="BDD6EE"/>
            <w:vAlign w:val="center"/>
          </w:tcPr>
          <w:p w14:paraId="19B1428D" w14:textId="77777777" w:rsidR="000A00BD" w:rsidRDefault="000A00BD" w:rsidP="003830DF">
            <w:pPr>
              <w:pStyle w:val="Bezproreda2"/>
              <w:rPr>
                <w:iCs/>
                <w:sz w:val="16"/>
                <w:szCs w:val="16"/>
              </w:rPr>
            </w:pPr>
            <w:r>
              <w:rPr>
                <w:iCs/>
                <w:sz w:val="16"/>
                <w:szCs w:val="16"/>
              </w:rPr>
              <w:t>Kvalitativno</w:t>
            </w:r>
          </w:p>
        </w:tc>
        <w:tc>
          <w:tcPr>
            <w:tcW w:w="1128" w:type="dxa"/>
            <w:shd w:val="clear" w:color="auto" w:fill="BDD6EE"/>
            <w:vAlign w:val="center"/>
          </w:tcPr>
          <w:p w14:paraId="4052D12C" w14:textId="77777777" w:rsidR="000A00BD" w:rsidRDefault="000A00BD" w:rsidP="003830DF">
            <w:pPr>
              <w:pStyle w:val="Bezproreda2"/>
              <w:rPr>
                <w:iCs/>
                <w:sz w:val="16"/>
                <w:szCs w:val="16"/>
              </w:rPr>
            </w:pPr>
            <w:r>
              <w:rPr>
                <w:iCs/>
                <w:sz w:val="16"/>
                <w:szCs w:val="16"/>
              </w:rPr>
              <w:t>Vjerojatnost</w:t>
            </w:r>
          </w:p>
        </w:tc>
        <w:tc>
          <w:tcPr>
            <w:tcW w:w="2261" w:type="dxa"/>
            <w:shd w:val="clear" w:color="auto" w:fill="BDD6EE"/>
            <w:vAlign w:val="center"/>
          </w:tcPr>
          <w:p w14:paraId="442F566E" w14:textId="77777777" w:rsidR="000A00BD" w:rsidRDefault="000A00BD" w:rsidP="003830DF">
            <w:pPr>
              <w:pStyle w:val="Bezproreda2"/>
              <w:rPr>
                <w:iCs/>
                <w:sz w:val="16"/>
                <w:szCs w:val="16"/>
              </w:rPr>
            </w:pPr>
            <w:r>
              <w:rPr>
                <w:iCs/>
                <w:sz w:val="16"/>
                <w:szCs w:val="16"/>
              </w:rPr>
              <w:t>Frekvencija</w:t>
            </w:r>
          </w:p>
        </w:tc>
        <w:tc>
          <w:tcPr>
            <w:tcW w:w="910" w:type="dxa"/>
            <w:vMerge/>
            <w:shd w:val="clear" w:color="auto" w:fill="BDD6EE"/>
          </w:tcPr>
          <w:p w14:paraId="6713A4CE" w14:textId="77777777" w:rsidR="000A00BD" w:rsidRDefault="000A00BD" w:rsidP="003830DF">
            <w:pPr>
              <w:pStyle w:val="Bezproreda2"/>
              <w:rPr>
                <w:iCs/>
                <w:sz w:val="16"/>
                <w:szCs w:val="16"/>
              </w:rPr>
            </w:pPr>
          </w:p>
        </w:tc>
      </w:tr>
      <w:tr w:rsidR="000A00BD" w14:paraId="1C4D14F1" w14:textId="77777777" w:rsidTr="009E6254">
        <w:trPr>
          <w:trHeight w:val="182"/>
        </w:trPr>
        <w:tc>
          <w:tcPr>
            <w:tcW w:w="1418" w:type="dxa"/>
            <w:shd w:val="clear" w:color="auto" w:fill="9966FF"/>
            <w:vAlign w:val="center"/>
          </w:tcPr>
          <w:p w14:paraId="47B4D703" w14:textId="77777777" w:rsidR="000A00BD" w:rsidRDefault="000A00BD" w:rsidP="003830DF">
            <w:pPr>
              <w:pStyle w:val="Bezproreda2"/>
              <w:jc w:val="center"/>
              <w:rPr>
                <w:iCs/>
                <w:sz w:val="16"/>
                <w:szCs w:val="16"/>
              </w:rPr>
            </w:pPr>
            <w:r>
              <w:rPr>
                <w:iCs/>
                <w:sz w:val="16"/>
                <w:szCs w:val="16"/>
              </w:rPr>
              <w:t>1</w:t>
            </w:r>
          </w:p>
        </w:tc>
        <w:tc>
          <w:tcPr>
            <w:tcW w:w="709" w:type="dxa"/>
            <w:shd w:val="clear" w:color="auto" w:fill="9966FF"/>
            <w:vAlign w:val="center"/>
          </w:tcPr>
          <w:p w14:paraId="7FA964A1" w14:textId="77777777" w:rsidR="000A00BD" w:rsidRDefault="000A00BD" w:rsidP="003830DF">
            <w:pPr>
              <w:pStyle w:val="Bezproreda2"/>
              <w:rPr>
                <w:iCs/>
                <w:sz w:val="16"/>
                <w:szCs w:val="16"/>
              </w:rPr>
            </w:pPr>
            <w:r>
              <w:rPr>
                <w:iCs/>
                <w:sz w:val="16"/>
                <w:szCs w:val="16"/>
              </w:rPr>
              <w:t>Neznatne</w:t>
            </w:r>
          </w:p>
        </w:tc>
        <w:tc>
          <w:tcPr>
            <w:tcW w:w="2363" w:type="dxa"/>
            <w:shd w:val="clear" w:color="auto" w:fill="9966FF"/>
            <w:vAlign w:val="center"/>
          </w:tcPr>
          <w:p w14:paraId="20866CD3" w14:textId="77777777" w:rsidR="000A00BD" w:rsidRDefault="000A00BD" w:rsidP="003830DF">
            <w:pPr>
              <w:pStyle w:val="Bezproreda2"/>
              <w:rPr>
                <w:iCs/>
                <w:sz w:val="16"/>
                <w:szCs w:val="16"/>
              </w:rPr>
            </w:pPr>
            <w:r>
              <w:rPr>
                <w:iCs/>
                <w:sz w:val="16"/>
                <w:szCs w:val="16"/>
              </w:rPr>
              <w:t>Iznimno mala</w:t>
            </w:r>
          </w:p>
        </w:tc>
        <w:tc>
          <w:tcPr>
            <w:tcW w:w="1128" w:type="dxa"/>
            <w:vAlign w:val="center"/>
          </w:tcPr>
          <w:p w14:paraId="6009A9B3" w14:textId="77777777" w:rsidR="000A00BD" w:rsidRDefault="000A00BD" w:rsidP="003830DF">
            <w:pPr>
              <w:pStyle w:val="Bezproreda2"/>
              <w:rPr>
                <w:iCs/>
                <w:sz w:val="16"/>
                <w:szCs w:val="16"/>
              </w:rPr>
            </w:pPr>
            <w:r>
              <w:rPr>
                <w:iCs/>
                <w:sz w:val="16"/>
                <w:szCs w:val="16"/>
              </w:rPr>
              <w:t>&lt;1%</w:t>
            </w:r>
          </w:p>
        </w:tc>
        <w:tc>
          <w:tcPr>
            <w:tcW w:w="2261" w:type="dxa"/>
            <w:vAlign w:val="center"/>
          </w:tcPr>
          <w:p w14:paraId="6DC02A11" w14:textId="77777777" w:rsidR="000A00BD" w:rsidRDefault="000A00BD" w:rsidP="003830DF">
            <w:pPr>
              <w:pStyle w:val="Bezproreda2"/>
              <w:rPr>
                <w:iCs/>
                <w:sz w:val="16"/>
                <w:szCs w:val="16"/>
              </w:rPr>
            </w:pPr>
            <w:r>
              <w:rPr>
                <w:iCs/>
                <w:sz w:val="16"/>
                <w:szCs w:val="16"/>
              </w:rPr>
              <w:t>1 događaj u 100 godina i rjeđe</w:t>
            </w:r>
          </w:p>
        </w:tc>
        <w:tc>
          <w:tcPr>
            <w:tcW w:w="910" w:type="dxa"/>
            <w:shd w:val="clear" w:color="auto" w:fill="9966FF"/>
          </w:tcPr>
          <w:p w14:paraId="001AB98D" w14:textId="77777777" w:rsidR="000A00BD" w:rsidRPr="003830DF" w:rsidRDefault="000A00BD" w:rsidP="003830DF">
            <w:pPr>
              <w:pStyle w:val="Bezproreda2"/>
              <w:jc w:val="center"/>
              <w:rPr>
                <w:b/>
                <w:iCs/>
                <w:sz w:val="16"/>
                <w:szCs w:val="16"/>
              </w:rPr>
            </w:pPr>
          </w:p>
        </w:tc>
      </w:tr>
      <w:tr w:rsidR="000A00BD" w14:paraId="3EA1B698" w14:textId="77777777" w:rsidTr="009E6254">
        <w:trPr>
          <w:trHeight w:val="241"/>
        </w:trPr>
        <w:tc>
          <w:tcPr>
            <w:tcW w:w="1418" w:type="dxa"/>
            <w:shd w:val="clear" w:color="auto" w:fill="66FF33"/>
            <w:vAlign w:val="center"/>
          </w:tcPr>
          <w:p w14:paraId="5429164D" w14:textId="77777777" w:rsidR="000A00BD" w:rsidRDefault="000A00BD" w:rsidP="003830DF">
            <w:pPr>
              <w:pStyle w:val="Bezproreda2"/>
              <w:jc w:val="center"/>
              <w:rPr>
                <w:iCs/>
                <w:sz w:val="16"/>
                <w:szCs w:val="16"/>
              </w:rPr>
            </w:pPr>
            <w:r>
              <w:rPr>
                <w:iCs/>
                <w:sz w:val="16"/>
                <w:szCs w:val="16"/>
              </w:rPr>
              <w:t>2</w:t>
            </w:r>
          </w:p>
        </w:tc>
        <w:tc>
          <w:tcPr>
            <w:tcW w:w="709" w:type="dxa"/>
            <w:shd w:val="clear" w:color="auto" w:fill="66FF33"/>
            <w:vAlign w:val="center"/>
          </w:tcPr>
          <w:p w14:paraId="47496B67" w14:textId="77777777" w:rsidR="000A00BD" w:rsidRDefault="000A00BD" w:rsidP="003830DF">
            <w:pPr>
              <w:pStyle w:val="Bezproreda2"/>
              <w:rPr>
                <w:iCs/>
                <w:sz w:val="16"/>
                <w:szCs w:val="16"/>
              </w:rPr>
            </w:pPr>
            <w:r>
              <w:rPr>
                <w:iCs/>
                <w:sz w:val="16"/>
                <w:szCs w:val="16"/>
              </w:rPr>
              <w:t>Malene</w:t>
            </w:r>
          </w:p>
        </w:tc>
        <w:tc>
          <w:tcPr>
            <w:tcW w:w="2363" w:type="dxa"/>
            <w:shd w:val="clear" w:color="auto" w:fill="66FF33"/>
            <w:vAlign w:val="center"/>
          </w:tcPr>
          <w:p w14:paraId="66AA29AE" w14:textId="77777777" w:rsidR="000A00BD" w:rsidRDefault="000A00BD" w:rsidP="003830DF">
            <w:pPr>
              <w:pStyle w:val="Bezproreda2"/>
              <w:rPr>
                <w:iCs/>
                <w:sz w:val="16"/>
                <w:szCs w:val="16"/>
              </w:rPr>
            </w:pPr>
            <w:r>
              <w:rPr>
                <w:iCs/>
                <w:sz w:val="16"/>
                <w:szCs w:val="16"/>
              </w:rPr>
              <w:t>Mala</w:t>
            </w:r>
          </w:p>
        </w:tc>
        <w:tc>
          <w:tcPr>
            <w:tcW w:w="1128" w:type="dxa"/>
            <w:vAlign w:val="center"/>
          </w:tcPr>
          <w:p w14:paraId="290DDB31" w14:textId="77777777" w:rsidR="000A00BD" w:rsidRDefault="000A00BD" w:rsidP="003830DF">
            <w:pPr>
              <w:pStyle w:val="Bezproreda2"/>
              <w:rPr>
                <w:iCs/>
                <w:sz w:val="16"/>
                <w:szCs w:val="16"/>
              </w:rPr>
            </w:pPr>
            <w:r>
              <w:rPr>
                <w:iCs/>
                <w:sz w:val="16"/>
                <w:szCs w:val="16"/>
              </w:rPr>
              <w:t>1-5%</w:t>
            </w:r>
          </w:p>
        </w:tc>
        <w:tc>
          <w:tcPr>
            <w:tcW w:w="2261" w:type="dxa"/>
            <w:vAlign w:val="center"/>
          </w:tcPr>
          <w:p w14:paraId="139EBE9F" w14:textId="77777777" w:rsidR="000A00BD" w:rsidRDefault="000A00BD" w:rsidP="003830DF">
            <w:pPr>
              <w:pStyle w:val="Bezproreda2"/>
              <w:rPr>
                <w:iCs/>
                <w:sz w:val="16"/>
                <w:szCs w:val="16"/>
              </w:rPr>
            </w:pPr>
            <w:r>
              <w:rPr>
                <w:iCs/>
                <w:sz w:val="16"/>
                <w:szCs w:val="16"/>
              </w:rPr>
              <w:t>1 događaj u 20 do100 godina</w:t>
            </w:r>
          </w:p>
        </w:tc>
        <w:tc>
          <w:tcPr>
            <w:tcW w:w="910" w:type="dxa"/>
            <w:shd w:val="clear" w:color="auto" w:fill="66FF33"/>
          </w:tcPr>
          <w:p w14:paraId="4C0388BE" w14:textId="77777777" w:rsidR="000A00BD" w:rsidRPr="003830DF" w:rsidRDefault="000A00BD" w:rsidP="003830DF">
            <w:pPr>
              <w:pStyle w:val="Bezproreda2"/>
              <w:jc w:val="center"/>
              <w:rPr>
                <w:b/>
                <w:iCs/>
                <w:sz w:val="16"/>
                <w:szCs w:val="16"/>
              </w:rPr>
            </w:pPr>
          </w:p>
        </w:tc>
      </w:tr>
      <w:tr w:rsidR="000A00BD" w14:paraId="02E133EC" w14:textId="77777777" w:rsidTr="009E6254">
        <w:trPr>
          <w:trHeight w:val="241"/>
        </w:trPr>
        <w:tc>
          <w:tcPr>
            <w:tcW w:w="1418" w:type="dxa"/>
            <w:shd w:val="clear" w:color="auto" w:fill="FFFF00"/>
            <w:vAlign w:val="center"/>
          </w:tcPr>
          <w:p w14:paraId="5CE6A954" w14:textId="77777777" w:rsidR="000A00BD" w:rsidRDefault="000A00BD" w:rsidP="003830DF">
            <w:pPr>
              <w:pStyle w:val="Bezproreda2"/>
              <w:jc w:val="center"/>
              <w:rPr>
                <w:iCs/>
                <w:sz w:val="16"/>
                <w:szCs w:val="16"/>
              </w:rPr>
            </w:pPr>
            <w:r>
              <w:rPr>
                <w:iCs/>
                <w:sz w:val="16"/>
                <w:szCs w:val="16"/>
              </w:rPr>
              <w:t>3</w:t>
            </w:r>
          </w:p>
        </w:tc>
        <w:tc>
          <w:tcPr>
            <w:tcW w:w="709" w:type="dxa"/>
            <w:shd w:val="clear" w:color="auto" w:fill="FFFF00"/>
            <w:vAlign w:val="center"/>
          </w:tcPr>
          <w:p w14:paraId="17FAD9A1" w14:textId="77777777" w:rsidR="000A00BD" w:rsidRDefault="000A00BD" w:rsidP="003830DF">
            <w:pPr>
              <w:pStyle w:val="Bezproreda2"/>
              <w:rPr>
                <w:iCs/>
                <w:sz w:val="16"/>
                <w:szCs w:val="16"/>
              </w:rPr>
            </w:pPr>
            <w:r>
              <w:rPr>
                <w:iCs/>
                <w:sz w:val="16"/>
                <w:szCs w:val="16"/>
              </w:rPr>
              <w:t>Umjerene</w:t>
            </w:r>
          </w:p>
        </w:tc>
        <w:tc>
          <w:tcPr>
            <w:tcW w:w="2363" w:type="dxa"/>
            <w:shd w:val="clear" w:color="auto" w:fill="FFFF00"/>
            <w:vAlign w:val="center"/>
          </w:tcPr>
          <w:p w14:paraId="0D7BAE5D" w14:textId="77777777" w:rsidR="000A00BD" w:rsidRDefault="000A00BD" w:rsidP="003830DF">
            <w:pPr>
              <w:pStyle w:val="Bezproreda2"/>
              <w:rPr>
                <w:iCs/>
                <w:sz w:val="16"/>
                <w:szCs w:val="16"/>
              </w:rPr>
            </w:pPr>
            <w:r>
              <w:rPr>
                <w:iCs/>
                <w:sz w:val="16"/>
                <w:szCs w:val="16"/>
              </w:rPr>
              <w:t>Umjerena</w:t>
            </w:r>
          </w:p>
        </w:tc>
        <w:tc>
          <w:tcPr>
            <w:tcW w:w="1128" w:type="dxa"/>
            <w:vAlign w:val="center"/>
          </w:tcPr>
          <w:p w14:paraId="5CDCD417" w14:textId="77777777" w:rsidR="000A00BD" w:rsidRDefault="000A00BD" w:rsidP="003830DF">
            <w:pPr>
              <w:pStyle w:val="Bezproreda2"/>
              <w:rPr>
                <w:iCs/>
                <w:sz w:val="16"/>
                <w:szCs w:val="16"/>
              </w:rPr>
            </w:pPr>
            <w:r>
              <w:rPr>
                <w:iCs/>
                <w:sz w:val="16"/>
                <w:szCs w:val="16"/>
              </w:rPr>
              <w:t>5-50%</w:t>
            </w:r>
          </w:p>
        </w:tc>
        <w:tc>
          <w:tcPr>
            <w:tcW w:w="2261" w:type="dxa"/>
            <w:vAlign w:val="center"/>
          </w:tcPr>
          <w:p w14:paraId="1EC159F0" w14:textId="77777777" w:rsidR="000A00BD" w:rsidRDefault="000A00BD" w:rsidP="003830DF">
            <w:pPr>
              <w:pStyle w:val="Bezproreda2"/>
              <w:rPr>
                <w:iCs/>
                <w:sz w:val="16"/>
                <w:szCs w:val="16"/>
              </w:rPr>
            </w:pPr>
            <w:r>
              <w:rPr>
                <w:iCs/>
                <w:sz w:val="16"/>
                <w:szCs w:val="16"/>
              </w:rPr>
              <w:t>1 događaj u 2 do 20 godina</w:t>
            </w:r>
          </w:p>
        </w:tc>
        <w:tc>
          <w:tcPr>
            <w:tcW w:w="910" w:type="dxa"/>
            <w:shd w:val="clear" w:color="auto" w:fill="FFFF00"/>
          </w:tcPr>
          <w:p w14:paraId="7AA40F05" w14:textId="77777777" w:rsidR="000A00BD" w:rsidRPr="003830DF" w:rsidRDefault="000A00BD" w:rsidP="003830DF">
            <w:pPr>
              <w:pStyle w:val="Bezproreda2"/>
              <w:jc w:val="center"/>
              <w:rPr>
                <w:b/>
                <w:iCs/>
                <w:sz w:val="16"/>
                <w:szCs w:val="16"/>
              </w:rPr>
            </w:pPr>
            <w:r w:rsidRPr="003830DF">
              <w:rPr>
                <w:b/>
                <w:iCs/>
                <w:sz w:val="16"/>
                <w:szCs w:val="16"/>
              </w:rPr>
              <w:t>X</w:t>
            </w:r>
          </w:p>
        </w:tc>
      </w:tr>
      <w:tr w:rsidR="000A00BD" w14:paraId="575B0954" w14:textId="77777777" w:rsidTr="009E6254">
        <w:trPr>
          <w:trHeight w:val="117"/>
        </w:trPr>
        <w:tc>
          <w:tcPr>
            <w:tcW w:w="1418" w:type="dxa"/>
            <w:shd w:val="clear" w:color="auto" w:fill="FFC000"/>
            <w:vAlign w:val="center"/>
          </w:tcPr>
          <w:p w14:paraId="14919704" w14:textId="77777777" w:rsidR="000A00BD" w:rsidRDefault="000A00BD" w:rsidP="003830DF">
            <w:pPr>
              <w:pStyle w:val="Bezproreda2"/>
              <w:jc w:val="center"/>
              <w:rPr>
                <w:iCs/>
                <w:sz w:val="16"/>
                <w:szCs w:val="16"/>
              </w:rPr>
            </w:pPr>
            <w:r>
              <w:rPr>
                <w:iCs/>
                <w:sz w:val="16"/>
                <w:szCs w:val="16"/>
              </w:rPr>
              <w:t>4</w:t>
            </w:r>
          </w:p>
        </w:tc>
        <w:tc>
          <w:tcPr>
            <w:tcW w:w="709" w:type="dxa"/>
            <w:shd w:val="clear" w:color="auto" w:fill="FFC000"/>
            <w:vAlign w:val="center"/>
          </w:tcPr>
          <w:p w14:paraId="305B235D" w14:textId="77777777" w:rsidR="000A00BD" w:rsidRDefault="000A00BD" w:rsidP="003830DF">
            <w:pPr>
              <w:pStyle w:val="Bezproreda2"/>
              <w:rPr>
                <w:iCs/>
                <w:sz w:val="16"/>
                <w:szCs w:val="16"/>
              </w:rPr>
            </w:pPr>
            <w:r>
              <w:rPr>
                <w:iCs/>
                <w:sz w:val="16"/>
                <w:szCs w:val="16"/>
              </w:rPr>
              <w:t>Značajne</w:t>
            </w:r>
          </w:p>
        </w:tc>
        <w:tc>
          <w:tcPr>
            <w:tcW w:w="2363" w:type="dxa"/>
            <w:shd w:val="clear" w:color="auto" w:fill="FFC000"/>
            <w:vAlign w:val="center"/>
          </w:tcPr>
          <w:p w14:paraId="33686607" w14:textId="77777777" w:rsidR="000A00BD" w:rsidRDefault="000A00BD" w:rsidP="003830DF">
            <w:pPr>
              <w:pStyle w:val="Bezproreda2"/>
              <w:rPr>
                <w:iCs/>
                <w:sz w:val="16"/>
                <w:szCs w:val="16"/>
              </w:rPr>
            </w:pPr>
            <w:r>
              <w:rPr>
                <w:iCs/>
                <w:sz w:val="16"/>
                <w:szCs w:val="16"/>
              </w:rPr>
              <w:t>Velika</w:t>
            </w:r>
          </w:p>
        </w:tc>
        <w:tc>
          <w:tcPr>
            <w:tcW w:w="1128" w:type="dxa"/>
            <w:vAlign w:val="center"/>
          </w:tcPr>
          <w:p w14:paraId="471ED9B5" w14:textId="77777777" w:rsidR="000A00BD" w:rsidRDefault="000A00BD" w:rsidP="003830DF">
            <w:pPr>
              <w:pStyle w:val="Bezproreda2"/>
              <w:rPr>
                <w:iCs/>
                <w:sz w:val="16"/>
                <w:szCs w:val="16"/>
              </w:rPr>
            </w:pPr>
            <w:r>
              <w:rPr>
                <w:iCs/>
                <w:sz w:val="16"/>
                <w:szCs w:val="16"/>
              </w:rPr>
              <w:t>51-98%</w:t>
            </w:r>
          </w:p>
        </w:tc>
        <w:tc>
          <w:tcPr>
            <w:tcW w:w="2261" w:type="dxa"/>
            <w:vAlign w:val="center"/>
          </w:tcPr>
          <w:p w14:paraId="0592D351" w14:textId="77777777" w:rsidR="000A00BD" w:rsidRDefault="000A00BD" w:rsidP="003830DF">
            <w:pPr>
              <w:pStyle w:val="Bezproreda2"/>
              <w:rPr>
                <w:iCs/>
                <w:sz w:val="16"/>
                <w:szCs w:val="16"/>
              </w:rPr>
            </w:pPr>
            <w:r>
              <w:rPr>
                <w:iCs/>
                <w:sz w:val="16"/>
                <w:szCs w:val="16"/>
              </w:rPr>
              <w:t xml:space="preserve">1 događaj u  1 do 2 godina </w:t>
            </w:r>
          </w:p>
        </w:tc>
        <w:tc>
          <w:tcPr>
            <w:tcW w:w="910" w:type="dxa"/>
            <w:shd w:val="clear" w:color="auto" w:fill="FFC000"/>
          </w:tcPr>
          <w:p w14:paraId="6CC186BE" w14:textId="77777777" w:rsidR="000A00BD" w:rsidRPr="003830DF" w:rsidRDefault="000A00BD" w:rsidP="003830DF">
            <w:pPr>
              <w:pStyle w:val="Bezproreda2"/>
              <w:jc w:val="center"/>
              <w:rPr>
                <w:b/>
                <w:iCs/>
                <w:sz w:val="16"/>
                <w:szCs w:val="16"/>
              </w:rPr>
            </w:pPr>
          </w:p>
        </w:tc>
      </w:tr>
      <w:tr w:rsidR="000A00BD" w14:paraId="0F16C6D9" w14:textId="77777777" w:rsidTr="009E6254">
        <w:trPr>
          <w:trHeight w:val="239"/>
        </w:trPr>
        <w:tc>
          <w:tcPr>
            <w:tcW w:w="1418" w:type="dxa"/>
            <w:shd w:val="clear" w:color="auto" w:fill="FF0000"/>
            <w:vAlign w:val="center"/>
          </w:tcPr>
          <w:p w14:paraId="5A81C158" w14:textId="77777777" w:rsidR="000A00BD" w:rsidRDefault="000A00BD" w:rsidP="003830DF">
            <w:pPr>
              <w:pStyle w:val="Bezproreda2"/>
              <w:jc w:val="center"/>
              <w:rPr>
                <w:iCs/>
                <w:sz w:val="16"/>
                <w:szCs w:val="16"/>
              </w:rPr>
            </w:pPr>
            <w:r>
              <w:rPr>
                <w:iCs/>
                <w:sz w:val="16"/>
                <w:szCs w:val="16"/>
              </w:rPr>
              <w:t>5</w:t>
            </w:r>
          </w:p>
        </w:tc>
        <w:tc>
          <w:tcPr>
            <w:tcW w:w="709" w:type="dxa"/>
            <w:shd w:val="clear" w:color="auto" w:fill="FF0000"/>
            <w:vAlign w:val="center"/>
          </w:tcPr>
          <w:p w14:paraId="3EE3210A" w14:textId="77777777" w:rsidR="000A00BD" w:rsidRDefault="000A00BD" w:rsidP="003830DF">
            <w:pPr>
              <w:pStyle w:val="Bezproreda2"/>
              <w:rPr>
                <w:iCs/>
                <w:sz w:val="16"/>
                <w:szCs w:val="16"/>
              </w:rPr>
            </w:pPr>
            <w:r>
              <w:rPr>
                <w:iCs/>
                <w:sz w:val="16"/>
                <w:szCs w:val="16"/>
              </w:rPr>
              <w:t>Katastrofalne</w:t>
            </w:r>
          </w:p>
        </w:tc>
        <w:tc>
          <w:tcPr>
            <w:tcW w:w="2363" w:type="dxa"/>
            <w:shd w:val="clear" w:color="auto" w:fill="FF0000"/>
            <w:vAlign w:val="center"/>
          </w:tcPr>
          <w:p w14:paraId="2A774ED5" w14:textId="77777777" w:rsidR="000A00BD" w:rsidRDefault="000A00BD" w:rsidP="003830DF">
            <w:pPr>
              <w:pStyle w:val="Bezproreda2"/>
              <w:rPr>
                <w:iCs/>
                <w:sz w:val="16"/>
                <w:szCs w:val="16"/>
              </w:rPr>
            </w:pPr>
            <w:r>
              <w:rPr>
                <w:iCs/>
                <w:sz w:val="16"/>
                <w:szCs w:val="16"/>
              </w:rPr>
              <w:t>Iznimno velika</w:t>
            </w:r>
          </w:p>
        </w:tc>
        <w:tc>
          <w:tcPr>
            <w:tcW w:w="1128" w:type="dxa"/>
            <w:vAlign w:val="center"/>
          </w:tcPr>
          <w:p w14:paraId="3E17FED2" w14:textId="77777777" w:rsidR="000A00BD" w:rsidRDefault="000A00BD" w:rsidP="003830DF">
            <w:pPr>
              <w:pStyle w:val="Bezproreda2"/>
              <w:rPr>
                <w:iCs/>
                <w:sz w:val="16"/>
                <w:szCs w:val="16"/>
              </w:rPr>
            </w:pPr>
            <w:r>
              <w:rPr>
                <w:iCs/>
                <w:sz w:val="16"/>
                <w:szCs w:val="16"/>
              </w:rPr>
              <w:t>&gt;98%</w:t>
            </w:r>
          </w:p>
        </w:tc>
        <w:tc>
          <w:tcPr>
            <w:tcW w:w="2261" w:type="dxa"/>
            <w:vAlign w:val="center"/>
          </w:tcPr>
          <w:p w14:paraId="39979608" w14:textId="77777777" w:rsidR="000A00BD" w:rsidRDefault="000A00BD" w:rsidP="003830DF">
            <w:pPr>
              <w:pStyle w:val="Bezproreda2"/>
              <w:rPr>
                <w:iCs/>
                <w:sz w:val="16"/>
                <w:szCs w:val="16"/>
              </w:rPr>
            </w:pPr>
            <w:r>
              <w:rPr>
                <w:iCs/>
                <w:sz w:val="16"/>
                <w:szCs w:val="16"/>
              </w:rPr>
              <w:t xml:space="preserve">1 događaj godišnje ili češće </w:t>
            </w:r>
          </w:p>
        </w:tc>
        <w:tc>
          <w:tcPr>
            <w:tcW w:w="910" w:type="dxa"/>
            <w:shd w:val="clear" w:color="auto" w:fill="FF0000"/>
          </w:tcPr>
          <w:p w14:paraId="07637F49" w14:textId="77777777" w:rsidR="000A00BD" w:rsidRPr="003830DF" w:rsidRDefault="000A00BD" w:rsidP="003830DF">
            <w:pPr>
              <w:pStyle w:val="Bezproreda2"/>
              <w:jc w:val="center"/>
              <w:rPr>
                <w:b/>
                <w:iCs/>
                <w:sz w:val="16"/>
                <w:szCs w:val="16"/>
              </w:rPr>
            </w:pPr>
          </w:p>
        </w:tc>
      </w:tr>
    </w:tbl>
    <w:p w14:paraId="77D73690" w14:textId="77777777" w:rsidR="000A00BD" w:rsidRDefault="000A00BD" w:rsidP="000A00BD">
      <w:pPr>
        <w:pStyle w:val="Bezproreda"/>
        <w:rPr>
          <w:lang w:eastAsia="hr-HR"/>
        </w:rPr>
      </w:pPr>
    </w:p>
    <w:p w14:paraId="16553A4F" w14:textId="77777777" w:rsidR="000A00BD" w:rsidRPr="002E6429" w:rsidRDefault="000A00BD" w:rsidP="000A00BD">
      <w:pPr>
        <w:pStyle w:val="Bezproreda"/>
        <w:rPr>
          <w:b/>
          <w:lang w:eastAsia="hr-HR"/>
        </w:rPr>
      </w:pPr>
      <w:r>
        <w:rPr>
          <w:lang w:eastAsia="hr-HR"/>
        </w:rPr>
        <w:t xml:space="preserve">   </w:t>
      </w:r>
      <w:r w:rsidRPr="008D219D">
        <w:rPr>
          <w:b/>
          <w:lang w:eastAsia="hr-HR"/>
        </w:rPr>
        <w:t>Događaj s najgorim mogućim posljedicama</w:t>
      </w:r>
    </w:p>
    <w:p w14:paraId="5EAAB640" w14:textId="77777777" w:rsidR="005207B3" w:rsidRDefault="000A00BD" w:rsidP="000A00BD">
      <w:pPr>
        <w:pStyle w:val="Bezproreda"/>
        <w:rPr>
          <w:sz w:val="20"/>
          <w:szCs w:val="20"/>
          <w:lang w:eastAsia="hr-HR"/>
        </w:rPr>
      </w:pPr>
      <w:r>
        <w:rPr>
          <w:sz w:val="20"/>
          <w:szCs w:val="20"/>
          <w:lang w:eastAsia="hr-HR"/>
        </w:rPr>
        <w:t xml:space="preserve">  </w:t>
      </w:r>
    </w:p>
    <w:p w14:paraId="561E8F03" w14:textId="77777777" w:rsidR="000A00BD" w:rsidRDefault="000A00BD" w:rsidP="000A00BD">
      <w:pPr>
        <w:pStyle w:val="Bezproreda"/>
        <w:rPr>
          <w:lang w:eastAsia="hr-HR"/>
        </w:rPr>
      </w:pPr>
      <w:r>
        <w:rPr>
          <w:sz w:val="20"/>
          <w:szCs w:val="20"/>
          <w:lang w:eastAsia="hr-HR"/>
        </w:rPr>
        <w:t>Posljedice na život i zdravlje ljudi</w:t>
      </w:r>
      <w:r>
        <w:rPr>
          <w:lang w:eastAsia="hr-HR"/>
        </w:rPr>
        <w:t xml:space="preserve">                  </w:t>
      </w:r>
      <w:r>
        <w:rPr>
          <w:sz w:val="20"/>
          <w:szCs w:val="20"/>
          <w:lang w:eastAsia="hr-HR"/>
        </w:rPr>
        <w:t>Gospodarstvo                     Društvena stabilnost i politika</w:t>
      </w:r>
    </w:p>
    <w:p w14:paraId="6D615727" w14:textId="77777777" w:rsidR="000A00BD" w:rsidRDefault="000A00BD" w:rsidP="000A00BD">
      <w:pPr>
        <w:pStyle w:val="Bezproreda"/>
        <w:rPr>
          <w:lang w:eastAsia="hr-HR"/>
        </w:rPr>
      </w:pPr>
      <w:r>
        <w:rPr>
          <w:noProof/>
          <w:lang w:eastAsia="hr-HR"/>
        </w:rPr>
        <mc:AlternateContent>
          <mc:Choice Requires="wps">
            <w:drawing>
              <wp:anchor distT="0" distB="0" distL="114300" distR="114300" simplePos="0" relativeHeight="251880448" behindDoc="0" locked="0" layoutInCell="1" allowOverlap="1" wp14:anchorId="4CA31E91" wp14:editId="28D886A8">
                <wp:simplePos x="0" y="0"/>
                <wp:positionH relativeFrom="column">
                  <wp:posOffset>4886325</wp:posOffset>
                </wp:positionH>
                <wp:positionV relativeFrom="paragraph">
                  <wp:posOffset>754364</wp:posOffset>
                </wp:positionV>
                <wp:extent cx="105410" cy="97790"/>
                <wp:effectExtent l="13970" t="13335" r="13970" b="12700"/>
                <wp:wrapNone/>
                <wp:docPr id="373" name="Obični peterokut 3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57043D" id="Obični peterokut 373" o:spid="_x0000_s1026" type="#_x0000_t56" style="position:absolute;margin-left:384.75pt;margin-top:59.4pt;width:8.3pt;height:7.7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" fillcolor="#00b0f0"/>
            </w:pict>
          </mc:Fallback>
        </mc:AlternateContent>
      </w:r>
      <w:r>
        <w:rPr>
          <w:noProof/>
          <w:lang w:eastAsia="hr-HR"/>
        </w:rPr>
        <mc:AlternateContent>
          <mc:Choice Requires="wps">
            <w:drawing>
              <wp:anchor distT="0" distB="0" distL="114300" distR="114300" simplePos="0" relativeHeight="251878400" behindDoc="0" locked="0" layoutInCell="1" allowOverlap="1" wp14:anchorId="15B296AD" wp14:editId="7F4B34CC">
                <wp:simplePos x="0" y="0"/>
                <wp:positionH relativeFrom="column">
                  <wp:posOffset>3026410</wp:posOffset>
                </wp:positionH>
                <wp:positionV relativeFrom="paragraph">
                  <wp:posOffset>756920</wp:posOffset>
                </wp:positionV>
                <wp:extent cx="105410" cy="97790"/>
                <wp:effectExtent l="11430" t="17780" r="16510" b="8255"/>
                <wp:wrapNone/>
                <wp:docPr id="372" name="Obični peterokut 3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E7FA4C" id="Obični peterokut 372" o:spid="_x0000_s1026" type="#_x0000_t56" style="position:absolute;margin-left:238.3pt;margin-top:59.6pt;width:8.3pt;height:7.7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" fillcolor="#00b0f0"/>
            </w:pict>
          </mc:Fallback>
        </mc:AlternateContent>
      </w:r>
      <w:r>
        <w:rPr>
          <w:noProof/>
          <w:lang w:eastAsia="hr-HR"/>
        </w:rPr>
        <mc:AlternateContent>
          <mc:Choice Requires="wps">
            <w:drawing>
              <wp:anchor distT="0" distB="0" distL="114300" distR="114300" simplePos="0" relativeHeight="251879424" behindDoc="0" locked="0" layoutInCell="1" allowOverlap="1" wp14:anchorId="03358108" wp14:editId="36A3BA64">
                <wp:simplePos x="0" y="0"/>
                <wp:positionH relativeFrom="column">
                  <wp:posOffset>1078230</wp:posOffset>
                </wp:positionH>
                <wp:positionV relativeFrom="paragraph">
                  <wp:posOffset>207645</wp:posOffset>
                </wp:positionV>
                <wp:extent cx="105410" cy="97790"/>
                <wp:effectExtent l="15875" t="11430" r="12065" b="5080"/>
                <wp:wrapNone/>
                <wp:docPr id="371" name="Obični peterokut 3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B08089" id="Obični peterokut 371" o:spid="_x0000_s1026" type="#_x0000_t56" style="position:absolute;margin-left:84.9pt;margin-top:16.35pt;width:8.3pt;height:7.7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" fillcolor="#00b0f0"/>
            </w:pict>
          </mc:Fallback>
        </mc:AlternateContent>
      </w:r>
      <w:r>
        <w:rPr>
          <w:noProof/>
          <w:lang w:eastAsia="hr-HR"/>
        </w:rPr>
        <w:drawing>
          <wp:inline distT="0" distB="0" distL="0" distR="0" wp14:anchorId="423267CC" wp14:editId="659008A9">
            <wp:extent cx="1899920" cy="1564640"/>
            <wp:effectExtent l="0" t="0" r="5080" b="0"/>
            <wp:docPr id="365" name="Slika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3" cstate="print">
                      <a:extLst>
                        <a:ext uri="{28A0092B-C50C-407E-A947-70E740481C1C}">
                          <a14:useLocalDpi xmlns:a14="http://schemas.microsoft.com/office/drawing/2010/main" val="0"/>
                        </a:ext>
                      </a:extLst>
                    </a:blip>
                    <a:srcRect l="23975" t="41151" r="45168" b="14168"/>
                    <a:stretch>
                      <a:fillRect/>
                    </a:stretch>
                  </pic:blipFill>
                  <pic:spPr bwMode="auto">
                    <a:xfrm>
                      <a:off x="0" y="0"/>
                      <a:ext cx="1899920" cy="1564640"/>
                    </a:xfrm>
                    <a:prstGeom prst="rect">
                      <a:avLst/>
                    </a:prstGeom>
                    <a:noFill/>
                    <a:ln>
                      <a:noFill/>
                    </a:ln>
                  </pic:spPr>
                </pic:pic>
              </a:graphicData>
            </a:graphic>
          </wp:inline>
        </w:drawing>
      </w:r>
      <w:r>
        <w:rPr>
          <w:lang w:eastAsia="hr-HR"/>
        </w:rPr>
        <w:t xml:space="preserve">  </w:t>
      </w:r>
      <w:r>
        <w:rPr>
          <w:noProof/>
          <w:lang w:eastAsia="hr-HR"/>
        </w:rPr>
        <w:drawing>
          <wp:inline distT="0" distB="0" distL="0" distR="0" wp14:anchorId="71777C7A" wp14:editId="68D24438">
            <wp:extent cx="1777365" cy="1500505"/>
            <wp:effectExtent l="0" t="0" r="0" b="4445"/>
            <wp:docPr id="364" name="Slika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3" cstate="print">
                      <a:extLst>
                        <a:ext uri="{28A0092B-C50C-407E-A947-70E740481C1C}">
                          <a14:useLocalDpi xmlns:a14="http://schemas.microsoft.com/office/drawing/2010/main" val="0"/>
                        </a:ext>
                      </a:extLst>
                    </a:blip>
                    <a:srcRect l="23975" t="41151" r="45854" b="14168"/>
                    <a:stretch>
                      <a:fillRect/>
                    </a:stretch>
                  </pic:blipFill>
                  <pic:spPr bwMode="auto">
                    <a:xfrm>
                      <a:off x="0" y="0"/>
                      <a:ext cx="1777365" cy="1500505"/>
                    </a:xfrm>
                    <a:prstGeom prst="rect">
                      <a:avLst/>
                    </a:prstGeom>
                    <a:noFill/>
                    <a:ln>
                      <a:noFill/>
                    </a:ln>
                  </pic:spPr>
                </pic:pic>
              </a:graphicData>
            </a:graphic>
          </wp:inline>
        </w:drawing>
      </w:r>
      <w:r>
        <w:rPr>
          <w:lang w:eastAsia="hr-HR"/>
        </w:rPr>
        <w:t xml:space="preserve">  </w:t>
      </w:r>
      <w:r>
        <w:rPr>
          <w:noProof/>
          <w:lang w:eastAsia="hr-HR"/>
        </w:rPr>
        <w:drawing>
          <wp:inline distT="0" distB="0" distL="0" distR="0" wp14:anchorId="69A4A05B" wp14:editId="7B0779A2">
            <wp:extent cx="1790065" cy="1513205"/>
            <wp:effectExtent l="0" t="0" r="635" b="0"/>
            <wp:docPr id="363" name="Slika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3" cstate="print">
                      <a:extLst>
                        <a:ext uri="{28A0092B-C50C-407E-A947-70E740481C1C}">
                          <a14:useLocalDpi xmlns:a14="http://schemas.microsoft.com/office/drawing/2010/main" val="0"/>
                        </a:ext>
                      </a:extLst>
                    </a:blip>
                    <a:srcRect l="23975" t="41151" r="45854" b="14168"/>
                    <a:stretch>
                      <a:fillRect/>
                    </a:stretch>
                  </pic:blipFill>
                  <pic:spPr bwMode="auto">
                    <a:xfrm>
                      <a:off x="0" y="0"/>
                      <a:ext cx="1790065" cy="1513205"/>
                    </a:xfrm>
                    <a:prstGeom prst="rect">
                      <a:avLst/>
                    </a:prstGeom>
                    <a:noFill/>
                    <a:ln>
                      <a:noFill/>
                    </a:ln>
                  </pic:spPr>
                </pic:pic>
              </a:graphicData>
            </a:graphic>
          </wp:inline>
        </w:drawing>
      </w:r>
    </w:p>
    <w:p w14:paraId="4A59770B" w14:textId="77777777" w:rsidR="000A00BD" w:rsidRDefault="000A00BD" w:rsidP="000A00BD">
      <w:pPr>
        <w:pStyle w:val="Bezproreda"/>
        <w:rPr>
          <w:rFonts w:eastAsia="Calibri"/>
          <w:b/>
        </w:rPr>
      </w:pPr>
    </w:p>
    <w:p w14:paraId="6538AED8" w14:textId="77777777" w:rsidR="000A00BD" w:rsidRDefault="000A00BD" w:rsidP="000A00BD">
      <w:pPr>
        <w:pStyle w:val="Bezproreda"/>
        <w:rPr>
          <w:b/>
          <w:lang w:eastAsia="hr-HR"/>
        </w:rPr>
      </w:pPr>
      <w:r w:rsidRPr="00E7638E">
        <w:rPr>
          <w:rFonts w:eastAsia="Calibri"/>
          <w:b/>
          <w:sz w:val="20"/>
          <w:szCs w:val="20"/>
        </w:rPr>
        <w:t>Ukupni rizik</w:t>
      </w:r>
      <w:r>
        <w:rPr>
          <w:rFonts w:eastAsia="Calibri"/>
          <w:b/>
        </w:rPr>
        <w:t xml:space="preserve"> = </w:t>
      </w:r>
      <w:r>
        <w:rPr>
          <w:rFonts w:eastAsia="Calibri"/>
          <w:b/>
          <w:u w:val="single"/>
          <w:vertAlign w:val="superscript"/>
        </w:rPr>
        <w:t xml:space="preserve">Život i zdravlje ljudi  + Gospodarstvo + Društvena stabilnost i </w:t>
      </w:r>
      <w:r w:rsidRPr="00F91D41">
        <w:rPr>
          <w:rFonts w:eastAsia="Calibri"/>
          <w:b/>
          <w:u w:val="single"/>
          <w:vertAlign w:val="superscript"/>
        </w:rPr>
        <w:t>politika</w:t>
      </w:r>
      <w:r>
        <w:rPr>
          <w:rFonts w:eastAsia="Calibri"/>
          <w:b/>
        </w:rPr>
        <w:t xml:space="preserve">  = </w:t>
      </w:r>
      <w:r w:rsidR="00E65FC3">
        <w:rPr>
          <w:rFonts w:eastAsia="Calibri"/>
          <w:b/>
          <w:u w:val="single"/>
          <w:vertAlign w:val="superscript"/>
        </w:rPr>
        <w:t>5+2+2</w:t>
      </w:r>
      <w:r>
        <w:rPr>
          <w:rFonts w:eastAsia="Calibri"/>
          <w:b/>
        </w:rPr>
        <w:t xml:space="preserve"> = </w:t>
      </w:r>
      <w:r w:rsidR="00E65FC3">
        <w:rPr>
          <w:rFonts w:eastAsia="Calibri"/>
          <w:b/>
          <w:u w:val="single"/>
          <w:vertAlign w:val="superscript"/>
        </w:rPr>
        <w:t>9</w:t>
      </w:r>
      <w:r>
        <w:rPr>
          <w:rFonts w:eastAsia="Calibri"/>
          <w:b/>
        </w:rPr>
        <w:t xml:space="preserve"> =2,66=3</w:t>
      </w:r>
    </w:p>
    <w:p w14:paraId="4A988A1B" w14:textId="77777777" w:rsidR="000A00BD" w:rsidRPr="00E7638E" w:rsidRDefault="000A00BD" w:rsidP="000A00BD">
      <w:pPr>
        <w:pStyle w:val="Bezproreda"/>
        <w:rPr>
          <w:sz w:val="20"/>
          <w:szCs w:val="20"/>
          <w:lang w:eastAsia="hr-HR"/>
        </w:rPr>
      </w:pPr>
      <w:r>
        <w:rPr>
          <w:lang w:eastAsia="hr-HR"/>
        </w:rPr>
        <w:t xml:space="preserve">                                                               </w:t>
      </w:r>
      <w:r w:rsidRPr="00E7638E">
        <w:rPr>
          <w:sz w:val="20"/>
          <w:szCs w:val="20"/>
          <w:lang w:eastAsia="hr-HR"/>
        </w:rPr>
        <w:t>3</w:t>
      </w:r>
      <w:r>
        <w:rPr>
          <w:sz w:val="20"/>
          <w:szCs w:val="20"/>
          <w:lang w:eastAsia="hr-HR"/>
        </w:rPr>
        <w:t xml:space="preserve">                                                       3         3</w:t>
      </w:r>
    </w:p>
    <w:p w14:paraId="18EFF157" w14:textId="77777777" w:rsidR="005207B3" w:rsidRDefault="005207B3" w:rsidP="000A00BD">
      <w:pPr>
        <w:pStyle w:val="Bezproreda"/>
        <w:rPr>
          <w:b/>
          <w:lang w:eastAsia="hr-HR"/>
        </w:rPr>
      </w:pPr>
    </w:p>
    <w:p w14:paraId="480A565F" w14:textId="77777777" w:rsidR="000A00BD" w:rsidRPr="002E6429" w:rsidRDefault="000A00BD" w:rsidP="000A00BD">
      <w:pPr>
        <w:pStyle w:val="Bezproreda"/>
        <w:rPr>
          <w:b/>
          <w:lang w:eastAsia="hr-HR"/>
        </w:rPr>
      </w:pPr>
      <w:r w:rsidRPr="008D219D">
        <w:rPr>
          <w:b/>
          <w:lang w:eastAsia="hr-HR"/>
        </w:rPr>
        <w:t>Najvjerojatniji neželjeni događaj</w:t>
      </w:r>
    </w:p>
    <w:p w14:paraId="4FA04417" w14:textId="77777777" w:rsidR="000A00BD" w:rsidRDefault="000A00BD" w:rsidP="00691A0D">
      <w:pPr>
        <w:pStyle w:val="Bezproreda2"/>
        <w:rPr>
          <w:lang w:eastAsia="hr-HR"/>
        </w:rPr>
      </w:pPr>
      <w:r>
        <w:rPr>
          <w:lang w:eastAsia="hr-HR"/>
        </w:rPr>
        <w:t xml:space="preserve">  </w:t>
      </w:r>
    </w:p>
    <w:tbl>
      <w:tblPr>
        <w:tblW w:w="0" w:type="auto"/>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4"/>
        <w:gridCol w:w="992"/>
        <w:gridCol w:w="1655"/>
        <w:gridCol w:w="1128"/>
        <w:gridCol w:w="2179"/>
        <w:gridCol w:w="1134"/>
      </w:tblGrid>
      <w:tr w:rsidR="000A00BD" w14:paraId="5B75ED68" w14:textId="77777777" w:rsidTr="00214156">
        <w:trPr>
          <w:trHeight w:val="406"/>
        </w:trPr>
        <w:tc>
          <w:tcPr>
            <w:tcW w:w="1134" w:type="dxa"/>
            <w:vMerge w:val="restart"/>
            <w:shd w:val="clear" w:color="auto" w:fill="BDD6EE"/>
            <w:vAlign w:val="center"/>
          </w:tcPr>
          <w:p w14:paraId="52610E6E" w14:textId="77777777" w:rsidR="000A00BD" w:rsidRDefault="000A00BD" w:rsidP="00691A0D">
            <w:pPr>
              <w:pStyle w:val="Bezproreda2"/>
              <w:rPr>
                <w:b/>
                <w:iCs/>
                <w:sz w:val="16"/>
                <w:szCs w:val="16"/>
              </w:rPr>
            </w:pPr>
            <w:r>
              <w:rPr>
                <w:b/>
                <w:iCs/>
                <w:sz w:val="16"/>
                <w:szCs w:val="16"/>
              </w:rPr>
              <w:t>Kategorija</w:t>
            </w:r>
          </w:p>
        </w:tc>
        <w:tc>
          <w:tcPr>
            <w:tcW w:w="992" w:type="dxa"/>
            <w:vMerge w:val="restart"/>
            <w:shd w:val="clear" w:color="auto" w:fill="BDD6EE"/>
            <w:vAlign w:val="center"/>
          </w:tcPr>
          <w:p w14:paraId="70737743" w14:textId="77777777" w:rsidR="000A00BD" w:rsidRDefault="000A00BD" w:rsidP="00691A0D">
            <w:pPr>
              <w:pStyle w:val="Bezproreda2"/>
              <w:rPr>
                <w:b/>
                <w:iCs/>
                <w:sz w:val="16"/>
                <w:szCs w:val="16"/>
              </w:rPr>
            </w:pPr>
            <w:r>
              <w:rPr>
                <w:b/>
                <w:iCs/>
                <w:sz w:val="16"/>
                <w:szCs w:val="16"/>
              </w:rPr>
              <w:t>Posljedice</w:t>
            </w:r>
          </w:p>
        </w:tc>
        <w:tc>
          <w:tcPr>
            <w:tcW w:w="4962" w:type="dxa"/>
            <w:gridSpan w:val="3"/>
            <w:shd w:val="clear" w:color="auto" w:fill="BDD6EE"/>
            <w:vAlign w:val="center"/>
          </w:tcPr>
          <w:p w14:paraId="18B3355C" w14:textId="77777777" w:rsidR="000A00BD" w:rsidRDefault="000A00BD" w:rsidP="00691A0D">
            <w:pPr>
              <w:pStyle w:val="Bezproreda2"/>
              <w:rPr>
                <w:b/>
                <w:iCs/>
                <w:sz w:val="16"/>
                <w:szCs w:val="16"/>
              </w:rPr>
            </w:pPr>
            <w:r>
              <w:rPr>
                <w:b/>
                <w:iCs/>
                <w:sz w:val="16"/>
                <w:szCs w:val="16"/>
              </w:rPr>
              <w:t>Vjerojatnost/Frekvencija</w:t>
            </w:r>
          </w:p>
        </w:tc>
        <w:tc>
          <w:tcPr>
            <w:tcW w:w="1134" w:type="dxa"/>
            <w:vMerge w:val="restart"/>
            <w:shd w:val="clear" w:color="auto" w:fill="BDD6EE"/>
          </w:tcPr>
          <w:p w14:paraId="2E12D32E" w14:textId="77777777" w:rsidR="000A00BD" w:rsidRDefault="000A00BD" w:rsidP="00691A0D">
            <w:pPr>
              <w:pStyle w:val="Bezproreda2"/>
              <w:rPr>
                <w:b/>
                <w:iCs/>
                <w:sz w:val="16"/>
                <w:szCs w:val="16"/>
              </w:rPr>
            </w:pPr>
          </w:p>
          <w:p w14:paraId="233C4D80" w14:textId="77777777" w:rsidR="000A00BD" w:rsidRDefault="000A00BD" w:rsidP="00691A0D">
            <w:pPr>
              <w:pStyle w:val="Bezproreda2"/>
              <w:rPr>
                <w:b/>
                <w:iCs/>
                <w:sz w:val="16"/>
                <w:szCs w:val="16"/>
              </w:rPr>
            </w:pPr>
            <w:r>
              <w:rPr>
                <w:b/>
                <w:iCs/>
                <w:sz w:val="16"/>
                <w:szCs w:val="16"/>
              </w:rPr>
              <w:t>Ocjena vjerojatnosti</w:t>
            </w:r>
          </w:p>
        </w:tc>
      </w:tr>
      <w:tr w:rsidR="000A00BD" w14:paraId="613E7512" w14:textId="77777777" w:rsidTr="00214156">
        <w:trPr>
          <w:trHeight w:val="406"/>
        </w:trPr>
        <w:tc>
          <w:tcPr>
            <w:tcW w:w="1134" w:type="dxa"/>
            <w:vMerge/>
            <w:shd w:val="clear" w:color="auto" w:fill="FFC000"/>
            <w:vAlign w:val="center"/>
          </w:tcPr>
          <w:p w14:paraId="56219AAD" w14:textId="77777777" w:rsidR="000A00BD" w:rsidRDefault="000A00BD" w:rsidP="00691A0D">
            <w:pPr>
              <w:pStyle w:val="Bezproreda2"/>
              <w:rPr>
                <w:b/>
                <w:iCs/>
                <w:sz w:val="16"/>
                <w:szCs w:val="16"/>
              </w:rPr>
            </w:pPr>
          </w:p>
        </w:tc>
        <w:tc>
          <w:tcPr>
            <w:tcW w:w="992" w:type="dxa"/>
            <w:vMerge/>
            <w:shd w:val="clear" w:color="auto" w:fill="FFC000"/>
            <w:vAlign w:val="center"/>
          </w:tcPr>
          <w:p w14:paraId="6237CE44" w14:textId="77777777" w:rsidR="000A00BD" w:rsidRDefault="000A00BD" w:rsidP="00691A0D">
            <w:pPr>
              <w:pStyle w:val="Bezproreda2"/>
              <w:rPr>
                <w:b/>
                <w:iCs/>
                <w:sz w:val="16"/>
                <w:szCs w:val="16"/>
              </w:rPr>
            </w:pPr>
          </w:p>
        </w:tc>
        <w:tc>
          <w:tcPr>
            <w:tcW w:w="1655" w:type="dxa"/>
            <w:shd w:val="clear" w:color="auto" w:fill="BDD6EE"/>
            <w:vAlign w:val="center"/>
          </w:tcPr>
          <w:p w14:paraId="11F0E45E" w14:textId="77777777" w:rsidR="000A00BD" w:rsidRDefault="000A00BD" w:rsidP="00691A0D">
            <w:pPr>
              <w:pStyle w:val="Bezproreda2"/>
              <w:rPr>
                <w:b/>
                <w:iCs/>
                <w:sz w:val="16"/>
                <w:szCs w:val="16"/>
              </w:rPr>
            </w:pPr>
            <w:r>
              <w:rPr>
                <w:b/>
                <w:iCs/>
                <w:sz w:val="16"/>
                <w:szCs w:val="16"/>
              </w:rPr>
              <w:t>Kvalitativno</w:t>
            </w:r>
          </w:p>
        </w:tc>
        <w:tc>
          <w:tcPr>
            <w:tcW w:w="1128" w:type="dxa"/>
            <w:shd w:val="clear" w:color="auto" w:fill="BDD6EE"/>
            <w:vAlign w:val="center"/>
          </w:tcPr>
          <w:p w14:paraId="61759F92" w14:textId="77777777" w:rsidR="000A00BD" w:rsidRDefault="000A00BD" w:rsidP="00691A0D">
            <w:pPr>
              <w:pStyle w:val="Bezproreda2"/>
              <w:rPr>
                <w:b/>
                <w:iCs/>
                <w:sz w:val="16"/>
                <w:szCs w:val="16"/>
              </w:rPr>
            </w:pPr>
            <w:r>
              <w:rPr>
                <w:b/>
                <w:iCs/>
                <w:sz w:val="16"/>
                <w:szCs w:val="16"/>
              </w:rPr>
              <w:t>Vjerojatnost</w:t>
            </w:r>
          </w:p>
        </w:tc>
        <w:tc>
          <w:tcPr>
            <w:tcW w:w="2179" w:type="dxa"/>
            <w:shd w:val="clear" w:color="auto" w:fill="BDD6EE"/>
            <w:vAlign w:val="center"/>
          </w:tcPr>
          <w:p w14:paraId="7877916E" w14:textId="77777777" w:rsidR="000A00BD" w:rsidRDefault="000A00BD" w:rsidP="00691A0D">
            <w:pPr>
              <w:pStyle w:val="Bezproreda2"/>
              <w:rPr>
                <w:b/>
                <w:iCs/>
                <w:sz w:val="16"/>
                <w:szCs w:val="16"/>
              </w:rPr>
            </w:pPr>
            <w:r>
              <w:rPr>
                <w:b/>
                <w:iCs/>
                <w:sz w:val="16"/>
                <w:szCs w:val="16"/>
              </w:rPr>
              <w:t>Frekvencija</w:t>
            </w:r>
          </w:p>
        </w:tc>
        <w:tc>
          <w:tcPr>
            <w:tcW w:w="1134" w:type="dxa"/>
            <w:vMerge/>
            <w:shd w:val="clear" w:color="auto" w:fill="BDD6EE"/>
          </w:tcPr>
          <w:p w14:paraId="1E1330A9" w14:textId="77777777" w:rsidR="000A00BD" w:rsidRDefault="000A00BD" w:rsidP="00691A0D">
            <w:pPr>
              <w:pStyle w:val="Bezproreda2"/>
              <w:rPr>
                <w:b/>
                <w:iCs/>
                <w:sz w:val="16"/>
                <w:szCs w:val="16"/>
              </w:rPr>
            </w:pPr>
          </w:p>
        </w:tc>
      </w:tr>
      <w:tr w:rsidR="000A00BD" w14:paraId="763784FA" w14:textId="77777777" w:rsidTr="00214156">
        <w:trPr>
          <w:trHeight w:val="182"/>
        </w:trPr>
        <w:tc>
          <w:tcPr>
            <w:tcW w:w="1134" w:type="dxa"/>
            <w:shd w:val="clear" w:color="auto" w:fill="9966FF"/>
            <w:vAlign w:val="center"/>
          </w:tcPr>
          <w:p w14:paraId="341E1DCA" w14:textId="77777777" w:rsidR="000A00BD" w:rsidRDefault="000A00BD" w:rsidP="00691A0D">
            <w:pPr>
              <w:pStyle w:val="Bezproreda2"/>
              <w:jc w:val="center"/>
              <w:rPr>
                <w:b/>
                <w:iCs/>
                <w:sz w:val="16"/>
                <w:szCs w:val="16"/>
              </w:rPr>
            </w:pPr>
            <w:r>
              <w:rPr>
                <w:b/>
                <w:iCs/>
                <w:sz w:val="16"/>
                <w:szCs w:val="16"/>
              </w:rPr>
              <w:t>1</w:t>
            </w:r>
          </w:p>
        </w:tc>
        <w:tc>
          <w:tcPr>
            <w:tcW w:w="992" w:type="dxa"/>
            <w:shd w:val="clear" w:color="auto" w:fill="9966FF"/>
            <w:vAlign w:val="center"/>
          </w:tcPr>
          <w:p w14:paraId="02699798" w14:textId="77777777" w:rsidR="000A00BD" w:rsidRDefault="000A00BD" w:rsidP="00691A0D">
            <w:pPr>
              <w:pStyle w:val="Bezproreda2"/>
              <w:rPr>
                <w:iCs/>
                <w:sz w:val="16"/>
                <w:szCs w:val="16"/>
              </w:rPr>
            </w:pPr>
            <w:r>
              <w:rPr>
                <w:iCs/>
                <w:sz w:val="16"/>
                <w:szCs w:val="16"/>
              </w:rPr>
              <w:t>Neznatne</w:t>
            </w:r>
          </w:p>
        </w:tc>
        <w:tc>
          <w:tcPr>
            <w:tcW w:w="1655" w:type="dxa"/>
            <w:shd w:val="clear" w:color="auto" w:fill="9966FF"/>
            <w:vAlign w:val="center"/>
          </w:tcPr>
          <w:p w14:paraId="27E94117" w14:textId="77777777" w:rsidR="000A00BD" w:rsidRDefault="000A00BD" w:rsidP="00691A0D">
            <w:pPr>
              <w:pStyle w:val="Bezproreda2"/>
              <w:rPr>
                <w:iCs/>
                <w:sz w:val="16"/>
                <w:szCs w:val="16"/>
              </w:rPr>
            </w:pPr>
            <w:r>
              <w:rPr>
                <w:iCs/>
                <w:sz w:val="16"/>
                <w:szCs w:val="16"/>
              </w:rPr>
              <w:t>Iznimno mala</w:t>
            </w:r>
          </w:p>
        </w:tc>
        <w:tc>
          <w:tcPr>
            <w:tcW w:w="1128" w:type="dxa"/>
            <w:vAlign w:val="center"/>
          </w:tcPr>
          <w:p w14:paraId="3A72E2E7" w14:textId="77777777" w:rsidR="000A00BD" w:rsidRDefault="000A00BD" w:rsidP="00691A0D">
            <w:pPr>
              <w:pStyle w:val="Bezproreda2"/>
              <w:rPr>
                <w:iCs/>
                <w:sz w:val="16"/>
                <w:szCs w:val="16"/>
              </w:rPr>
            </w:pPr>
            <w:r>
              <w:rPr>
                <w:iCs/>
                <w:sz w:val="16"/>
                <w:szCs w:val="16"/>
              </w:rPr>
              <w:t>&lt;1%</w:t>
            </w:r>
          </w:p>
        </w:tc>
        <w:tc>
          <w:tcPr>
            <w:tcW w:w="2179" w:type="dxa"/>
            <w:vAlign w:val="center"/>
          </w:tcPr>
          <w:p w14:paraId="647796B3" w14:textId="77777777" w:rsidR="000A00BD" w:rsidRDefault="000A00BD" w:rsidP="00691A0D">
            <w:pPr>
              <w:pStyle w:val="Bezproreda2"/>
              <w:rPr>
                <w:iCs/>
                <w:sz w:val="16"/>
                <w:szCs w:val="16"/>
              </w:rPr>
            </w:pPr>
            <w:r>
              <w:rPr>
                <w:iCs/>
                <w:sz w:val="16"/>
                <w:szCs w:val="16"/>
              </w:rPr>
              <w:t>1 događaj u 100 godina i rjeđe</w:t>
            </w:r>
          </w:p>
        </w:tc>
        <w:tc>
          <w:tcPr>
            <w:tcW w:w="1134" w:type="dxa"/>
            <w:shd w:val="clear" w:color="auto" w:fill="9966FF"/>
          </w:tcPr>
          <w:p w14:paraId="5ADD489D" w14:textId="77777777" w:rsidR="000A00BD" w:rsidRPr="0057259F" w:rsidRDefault="000A00BD" w:rsidP="00691A0D">
            <w:pPr>
              <w:pStyle w:val="Bezproreda2"/>
              <w:jc w:val="center"/>
              <w:rPr>
                <w:b/>
                <w:iCs/>
                <w:sz w:val="16"/>
                <w:szCs w:val="16"/>
              </w:rPr>
            </w:pPr>
          </w:p>
        </w:tc>
      </w:tr>
      <w:tr w:rsidR="000A00BD" w14:paraId="5158ED97" w14:textId="77777777" w:rsidTr="00214156">
        <w:trPr>
          <w:trHeight w:val="241"/>
        </w:trPr>
        <w:tc>
          <w:tcPr>
            <w:tcW w:w="1134" w:type="dxa"/>
            <w:shd w:val="clear" w:color="auto" w:fill="66FF33"/>
            <w:vAlign w:val="center"/>
          </w:tcPr>
          <w:p w14:paraId="4AF551C5" w14:textId="77777777" w:rsidR="000A00BD" w:rsidRDefault="000A00BD" w:rsidP="00691A0D">
            <w:pPr>
              <w:pStyle w:val="Bezproreda2"/>
              <w:jc w:val="center"/>
              <w:rPr>
                <w:b/>
                <w:iCs/>
                <w:sz w:val="16"/>
                <w:szCs w:val="16"/>
              </w:rPr>
            </w:pPr>
            <w:r>
              <w:rPr>
                <w:b/>
                <w:iCs/>
                <w:sz w:val="16"/>
                <w:szCs w:val="16"/>
              </w:rPr>
              <w:t>2</w:t>
            </w:r>
          </w:p>
        </w:tc>
        <w:tc>
          <w:tcPr>
            <w:tcW w:w="992" w:type="dxa"/>
            <w:shd w:val="clear" w:color="auto" w:fill="66FF33"/>
            <w:vAlign w:val="center"/>
          </w:tcPr>
          <w:p w14:paraId="404EE296" w14:textId="77777777" w:rsidR="000A00BD" w:rsidRDefault="000A00BD" w:rsidP="00691A0D">
            <w:pPr>
              <w:pStyle w:val="Bezproreda2"/>
              <w:rPr>
                <w:iCs/>
                <w:sz w:val="16"/>
                <w:szCs w:val="16"/>
              </w:rPr>
            </w:pPr>
            <w:r>
              <w:rPr>
                <w:iCs/>
                <w:sz w:val="16"/>
                <w:szCs w:val="16"/>
              </w:rPr>
              <w:t>Malene</w:t>
            </w:r>
          </w:p>
        </w:tc>
        <w:tc>
          <w:tcPr>
            <w:tcW w:w="1655" w:type="dxa"/>
            <w:shd w:val="clear" w:color="auto" w:fill="66FF33"/>
            <w:vAlign w:val="center"/>
          </w:tcPr>
          <w:p w14:paraId="2D575D2D" w14:textId="77777777" w:rsidR="000A00BD" w:rsidRDefault="000A00BD" w:rsidP="00691A0D">
            <w:pPr>
              <w:pStyle w:val="Bezproreda2"/>
              <w:rPr>
                <w:iCs/>
                <w:sz w:val="16"/>
                <w:szCs w:val="16"/>
              </w:rPr>
            </w:pPr>
            <w:r>
              <w:rPr>
                <w:iCs/>
                <w:sz w:val="16"/>
                <w:szCs w:val="16"/>
              </w:rPr>
              <w:t>Mala</w:t>
            </w:r>
          </w:p>
        </w:tc>
        <w:tc>
          <w:tcPr>
            <w:tcW w:w="1128" w:type="dxa"/>
            <w:vAlign w:val="center"/>
          </w:tcPr>
          <w:p w14:paraId="0B9E422B" w14:textId="77777777" w:rsidR="000A00BD" w:rsidRDefault="000A00BD" w:rsidP="00691A0D">
            <w:pPr>
              <w:pStyle w:val="Bezproreda2"/>
              <w:rPr>
                <w:iCs/>
                <w:sz w:val="16"/>
                <w:szCs w:val="16"/>
              </w:rPr>
            </w:pPr>
            <w:r>
              <w:rPr>
                <w:iCs/>
                <w:sz w:val="16"/>
                <w:szCs w:val="16"/>
              </w:rPr>
              <w:t>1-5%</w:t>
            </w:r>
          </w:p>
        </w:tc>
        <w:tc>
          <w:tcPr>
            <w:tcW w:w="2179" w:type="dxa"/>
            <w:vAlign w:val="center"/>
          </w:tcPr>
          <w:p w14:paraId="515D35A6" w14:textId="77777777" w:rsidR="000A00BD" w:rsidRDefault="000A00BD" w:rsidP="00691A0D">
            <w:pPr>
              <w:pStyle w:val="Bezproreda2"/>
              <w:rPr>
                <w:iCs/>
                <w:sz w:val="16"/>
                <w:szCs w:val="16"/>
              </w:rPr>
            </w:pPr>
            <w:r>
              <w:rPr>
                <w:iCs/>
                <w:sz w:val="16"/>
                <w:szCs w:val="16"/>
              </w:rPr>
              <w:t>1 događaj u 20 do100 godina</w:t>
            </w:r>
          </w:p>
        </w:tc>
        <w:tc>
          <w:tcPr>
            <w:tcW w:w="1134" w:type="dxa"/>
            <w:shd w:val="clear" w:color="auto" w:fill="66FF33"/>
          </w:tcPr>
          <w:p w14:paraId="7FE00CD3" w14:textId="77777777" w:rsidR="000A00BD" w:rsidRPr="0057259F" w:rsidRDefault="000A00BD" w:rsidP="00691A0D">
            <w:pPr>
              <w:pStyle w:val="Bezproreda2"/>
              <w:jc w:val="center"/>
              <w:rPr>
                <w:b/>
                <w:iCs/>
                <w:sz w:val="16"/>
                <w:szCs w:val="16"/>
              </w:rPr>
            </w:pPr>
            <w:r>
              <w:rPr>
                <w:b/>
                <w:iCs/>
                <w:sz w:val="16"/>
                <w:szCs w:val="16"/>
              </w:rPr>
              <w:t>X</w:t>
            </w:r>
          </w:p>
        </w:tc>
      </w:tr>
      <w:tr w:rsidR="000A00BD" w14:paraId="0C79474B" w14:textId="77777777" w:rsidTr="00214156">
        <w:trPr>
          <w:trHeight w:val="241"/>
        </w:trPr>
        <w:tc>
          <w:tcPr>
            <w:tcW w:w="1134" w:type="dxa"/>
            <w:shd w:val="clear" w:color="auto" w:fill="FFFF00"/>
            <w:vAlign w:val="center"/>
          </w:tcPr>
          <w:p w14:paraId="5B9FAC45" w14:textId="77777777" w:rsidR="000A00BD" w:rsidRDefault="000A00BD" w:rsidP="00691A0D">
            <w:pPr>
              <w:pStyle w:val="Bezproreda2"/>
              <w:jc w:val="center"/>
              <w:rPr>
                <w:b/>
                <w:iCs/>
                <w:sz w:val="16"/>
                <w:szCs w:val="16"/>
              </w:rPr>
            </w:pPr>
            <w:r>
              <w:rPr>
                <w:b/>
                <w:iCs/>
                <w:sz w:val="16"/>
                <w:szCs w:val="16"/>
              </w:rPr>
              <w:t>3</w:t>
            </w:r>
          </w:p>
        </w:tc>
        <w:tc>
          <w:tcPr>
            <w:tcW w:w="992" w:type="dxa"/>
            <w:shd w:val="clear" w:color="auto" w:fill="FFFF00"/>
            <w:vAlign w:val="center"/>
          </w:tcPr>
          <w:p w14:paraId="17A0BAEB" w14:textId="77777777" w:rsidR="000A00BD" w:rsidRDefault="000A00BD" w:rsidP="00691A0D">
            <w:pPr>
              <w:pStyle w:val="Bezproreda2"/>
              <w:rPr>
                <w:iCs/>
                <w:sz w:val="16"/>
                <w:szCs w:val="16"/>
              </w:rPr>
            </w:pPr>
            <w:r>
              <w:rPr>
                <w:iCs/>
                <w:sz w:val="16"/>
                <w:szCs w:val="16"/>
              </w:rPr>
              <w:t>Umjerene</w:t>
            </w:r>
          </w:p>
        </w:tc>
        <w:tc>
          <w:tcPr>
            <w:tcW w:w="1655" w:type="dxa"/>
            <w:shd w:val="clear" w:color="auto" w:fill="FFFF00"/>
            <w:vAlign w:val="center"/>
          </w:tcPr>
          <w:p w14:paraId="0C2F99C6" w14:textId="77777777" w:rsidR="000A00BD" w:rsidRDefault="000A00BD" w:rsidP="00691A0D">
            <w:pPr>
              <w:pStyle w:val="Bezproreda2"/>
              <w:rPr>
                <w:iCs/>
                <w:sz w:val="16"/>
                <w:szCs w:val="16"/>
              </w:rPr>
            </w:pPr>
            <w:r>
              <w:rPr>
                <w:iCs/>
                <w:sz w:val="16"/>
                <w:szCs w:val="16"/>
              </w:rPr>
              <w:t>Umjerena</w:t>
            </w:r>
          </w:p>
        </w:tc>
        <w:tc>
          <w:tcPr>
            <w:tcW w:w="1128" w:type="dxa"/>
            <w:vAlign w:val="center"/>
          </w:tcPr>
          <w:p w14:paraId="192AF096" w14:textId="77777777" w:rsidR="000A00BD" w:rsidRDefault="000A00BD" w:rsidP="00691A0D">
            <w:pPr>
              <w:pStyle w:val="Bezproreda2"/>
              <w:rPr>
                <w:iCs/>
                <w:sz w:val="16"/>
                <w:szCs w:val="16"/>
              </w:rPr>
            </w:pPr>
            <w:r>
              <w:rPr>
                <w:iCs/>
                <w:sz w:val="16"/>
                <w:szCs w:val="16"/>
              </w:rPr>
              <w:t>5-50%</w:t>
            </w:r>
          </w:p>
        </w:tc>
        <w:tc>
          <w:tcPr>
            <w:tcW w:w="2179" w:type="dxa"/>
            <w:vAlign w:val="center"/>
          </w:tcPr>
          <w:p w14:paraId="1F5C720D" w14:textId="77777777" w:rsidR="000A00BD" w:rsidRDefault="000A00BD" w:rsidP="00691A0D">
            <w:pPr>
              <w:pStyle w:val="Bezproreda2"/>
              <w:rPr>
                <w:iCs/>
                <w:sz w:val="16"/>
                <w:szCs w:val="16"/>
              </w:rPr>
            </w:pPr>
            <w:r>
              <w:rPr>
                <w:iCs/>
                <w:sz w:val="16"/>
                <w:szCs w:val="16"/>
              </w:rPr>
              <w:t>1 događaj u 2 do 20 godina</w:t>
            </w:r>
          </w:p>
        </w:tc>
        <w:tc>
          <w:tcPr>
            <w:tcW w:w="1134" w:type="dxa"/>
            <w:shd w:val="clear" w:color="auto" w:fill="FFFF00"/>
          </w:tcPr>
          <w:p w14:paraId="3890221B" w14:textId="77777777" w:rsidR="000A00BD" w:rsidRDefault="000A00BD" w:rsidP="00691A0D">
            <w:pPr>
              <w:pStyle w:val="Bezproreda2"/>
              <w:jc w:val="center"/>
              <w:rPr>
                <w:b/>
                <w:iCs/>
                <w:sz w:val="16"/>
                <w:szCs w:val="16"/>
              </w:rPr>
            </w:pPr>
          </w:p>
        </w:tc>
      </w:tr>
      <w:tr w:rsidR="000A00BD" w14:paraId="1BC5862F" w14:textId="77777777" w:rsidTr="00214156">
        <w:trPr>
          <w:trHeight w:val="117"/>
        </w:trPr>
        <w:tc>
          <w:tcPr>
            <w:tcW w:w="1134" w:type="dxa"/>
            <w:shd w:val="clear" w:color="auto" w:fill="FFC000"/>
            <w:vAlign w:val="center"/>
          </w:tcPr>
          <w:p w14:paraId="23B0C7CA" w14:textId="77777777" w:rsidR="000A00BD" w:rsidRDefault="000A00BD" w:rsidP="00691A0D">
            <w:pPr>
              <w:pStyle w:val="Bezproreda2"/>
              <w:jc w:val="center"/>
              <w:rPr>
                <w:b/>
                <w:iCs/>
                <w:sz w:val="16"/>
                <w:szCs w:val="16"/>
              </w:rPr>
            </w:pPr>
            <w:r>
              <w:rPr>
                <w:b/>
                <w:iCs/>
                <w:sz w:val="16"/>
                <w:szCs w:val="16"/>
              </w:rPr>
              <w:t>4</w:t>
            </w:r>
          </w:p>
        </w:tc>
        <w:tc>
          <w:tcPr>
            <w:tcW w:w="992" w:type="dxa"/>
            <w:shd w:val="clear" w:color="auto" w:fill="FFC000"/>
            <w:vAlign w:val="center"/>
          </w:tcPr>
          <w:p w14:paraId="4FED450F" w14:textId="77777777" w:rsidR="000A00BD" w:rsidRDefault="000A00BD" w:rsidP="00691A0D">
            <w:pPr>
              <w:pStyle w:val="Bezproreda2"/>
              <w:rPr>
                <w:iCs/>
                <w:sz w:val="16"/>
                <w:szCs w:val="16"/>
              </w:rPr>
            </w:pPr>
            <w:r>
              <w:rPr>
                <w:iCs/>
                <w:sz w:val="16"/>
                <w:szCs w:val="16"/>
              </w:rPr>
              <w:t>Značajne</w:t>
            </w:r>
          </w:p>
        </w:tc>
        <w:tc>
          <w:tcPr>
            <w:tcW w:w="1655" w:type="dxa"/>
            <w:shd w:val="clear" w:color="auto" w:fill="FFC000"/>
            <w:vAlign w:val="center"/>
          </w:tcPr>
          <w:p w14:paraId="5C7F1E86" w14:textId="77777777" w:rsidR="000A00BD" w:rsidRDefault="000A00BD" w:rsidP="00691A0D">
            <w:pPr>
              <w:pStyle w:val="Bezproreda2"/>
              <w:rPr>
                <w:iCs/>
                <w:sz w:val="16"/>
                <w:szCs w:val="16"/>
              </w:rPr>
            </w:pPr>
            <w:r>
              <w:rPr>
                <w:iCs/>
                <w:sz w:val="16"/>
                <w:szCs w:val="16"/>
              </w:rPr>
              <w:t>Velika</w:t>
            </w:r>
          </w:p>
        </w:tc>
        <w:tc>
          <w:tcPr>
            <w:tcW w:w="1128" w:type="dxa"/>
            <w:vAlign w:val="center"/>
          </w:tcPr>
          <w:p w14:paraId="13C2DEDD" w14:textId="77777777" w:rsidR="000A00BD" w:rsidRDefault="000A00BD" w:rsidP="00691A0D">
            <w:pPr>
              <w:pStyle w:val="Bezproreda2"/>
              <w:rPr>
                <w:iCs/>
                <w:sz w:val="16"/>
                <w:szCs w:val="16"/>
              </w:rPr>
            </w:pPr>
            <w:r>
              <w:rPr>
                <w:iCs/>
                <w:sz w:val="16"/>
                <w:szCs w:val="16"/>
              </w:rPr>
              <w:t>51-98%</w:t>
            </w:r>
          </w:p>
        </w:tc>
        <w:tc>
          <w:tcPr>
            <w:tcW w:w="2179" w:type="dxa"/>
            <w:vAlign w:val="center"/>
          </w:tcPr>
          <w:p w14:paraId="35EC7224" w14:textId="77777777" w:rsidR="000A00BD" w:rsidRDefault="000A00BD" w:rsidP="00691A0D">
            <w:pPr>
              <w:pStyle w:val="Bezproreda2"/>
              <w:rPr>
                <w:iCs/>
                <w:sz w:val="16"/>
                <w:szCs w:val="16"/>
              </w:rPr>
            </w:pPr>
            <w:r>
              <w:rPr>
                <w:iCs/>
                <w:sz w:val="16"/>
                <w:szCs w:val="16"/>
              </w:rPr>
              <w:t xml:space="preserve">1 događaj u  1 do 2 godina </w:t>
            </w:r>
          </w:p>
        </w:tc>
        <w:tc>
          <w:tcPr>
            <w:tcW w:w="1134" w:type="dxa"/>
            <w:shd w:val="clear" w:color="auto" w:fill="FFC000"/>
          </w:tcPr>
          <w:p w14:paraId="4AE3AF36" w14:textId="77777777" w:rsidR="000A00BD" w:rsidRDefault="000A00BD" w:rsidP="00691A0D">
            <w:pPr>
              <w:pStyle w:val="Bezproreda2"/>
              <w:jc w:val="center"/>
              <w:rPr>
                <w:iCs/>
                <w:sz w:val="16"/>
                <w:szCs w:val="16"/>
              </w:rPr>
            </w:pPr>
          </w:p>
        </w:tc>
      </w:tr>
      <w:tr w:rsidR="000A00BD" w14:paraId="4E38FF70" w14:textId="77777777" w:rsidTr="00214156">
        <w:trPr>
          <w:trHeight w:val="239"/>
        </w:trPr>
        <w:tc>
          <w:tcPr>
            <w:tcW w:w="1134" w:type="dxa"/>
            <w:shd w:val="clear" w:color="auto" w:fill="FF0000"/>
            <w:vAlign w:val="center"/>
          </w:tcPr>
          <w:p w14:paraId="03B96B35" w14:textId="77777777" w:rsidR="000A00BD" w:rsidRDefault="000A00BD" w:rsidP="00691A0D">
            <w:pPr>
              <w:pStyle w:val="Bezproreda2"/>
              <w:jc w:val="center"/>
              <w:rPr>
                <w:b/>
                <w:iCs/>
                <w:sz w:val="16"/>
                <w:szCs w:val="16"/>
              </w:rPr>
            </w:pPr>
            <w:r>
              <w:rPr>
                <w:b/>
                <w:iCs/>
                <w:sz w:val="16"/>
                <w:szCs w:val="16"/>
              </w:rPr>
              <w:t>5</w:t>
            </w:r>
          </w:p>
        </w:tc>
        <w:tc>
          <w:tcPr>
            <w:tcW w:w="992" w:type="dxa"/>
            <w:shd w:val="clear" w:color="auto" w:fill="FF0000"/>
            <w:vAlign w:val="center"/>
          </w:tcPr>
          <w:p w14:paraId="7B527138" w14:textId="77777777" w:rsidR="000A00BD" w:rsidRDefault="000A00BD" w:rsidP="00691A0D">
            <w:pPr>
              <w:pStyle w:val="Bezproreda2"/>
              <w:rPr>
                <w:iCs/>
                <w:sz w:val="16"/>
                <w:szCs w:val="16"/>
              </w:rPr>
            </w:pPr>
            <w:r>
              <w:rPr>
                <w:iCs/>
                <w:sz w:val="16"/>
                <w:szCs w:val="16"/>
              </w:rPr>
              <w:t>Katastrofalne</w:t>
            </w:r>
          </w:p>
        </w:tc>
        <w:tc>
          <w:tcPr>
            <w:tcW w:w="1655" w:type="dxa"/>
            <w:shd w:val="clear" w:color="auto" w:fill="FF0000"/>
            <w:vAlign w:val="center"/>
          </w:tcPr>
          <w:p w14:paraId="24CE6E8D" w14:textId="77777777" w:rsidR="000A00BD" w:rsidRDefault="000A00BD" w:rsidP="00691A0D">
            <w:pPr>
              <w:pStyle w:val="Bezproreda2"/>
              <w:rPr>
                <w:iCs/>
                <w:sz w:val="16"/>
                <w:szCs w:val="16"/>
              </w:rPr>
            </w:pPr>
            <w:r>
              <w:rPr>
                <w:iCs/>
                <w:sz w:val="16"/>
                <w:szCs w:val="16"/>
              </w:rPr>
              <w:t>Iznimno velika</w:t>
            </w:r>
          </w:p>
        </w:tc>
        <w:tc>
          <w:tcPr>
            <w:tcW w:w="1128" w:type="dxa"/>
            <w:vAlign w:val="center"/>
          </w:tcPr>
          <w:p w14:paraId="1E73DEC8" w14:textId="77777777" w:rsidR="000A00BD" w:rsidRDefault="000A00BD" w:rsidP="00691A0D">
            <w:pPr>
              <w:pStyle w:val="Bezproreda2"/>
              <w:rPr>
                <w:iCs/>
                <w:sz w:val="16"/>
                <w:szCs w:val="16"/>
              </w:rPr>
            </w:pPr>
            <w:r>
              <w:rPr>
                <w:iCs/>
                <w:sz w:val="16"/>
                <w:szCs w:val="16"/>
              </w:rPr>
              <w:t>&gt;98%</w:t>
            </w:r>
          </w:p>
        </w:tc>
        <w:tc>
          <w:tcPr>
            <w:tcW w:w="2179" w:type="dxa"/>
            <w:vAlign w:val="center"/>
          </w:tcPr>
          <w:p w14:paraId="5E36640A" w14:textId="77777777" w:rsidR="000A00BD" w:rsidRDefault="000A00BD" w:rsidP="00691A0D">
            <w:pPr>
              <w:pStyle w:val="Bezproreda2"/>
              <w:rPr>
                <w:iCs/>
                <w:sz w:val="16"/>
                <w:szCs w:val="16"/>
              </w:rPr>
            </w:pPr>
            <w:r>
              <w:rPr>
                <w:iCs/>
                <w:sz w:val="16"/>
                <w:szCs w:val="16"/>
              </w:rPr>
              <w:t xml:space="preserve">1 događaj godišnje ili češće </w:t>
            </w:r>
          </w:p>
        </w:tc>
        <w:tc>
          <w:tcPr>
            <w:tcW w:w="1134" w:type="dxa"/>
            <w:shd w:val="clear" w:color="auto" w:fill="FF0000"/>
          </w:tcPr>
          <w:p w14:paraId="67A8B51D" w14:textId="77777777" w:rsidR="000A00BD" w:rsidRDefault="000A00BD" w:rsidP="00691A0D">
            <w:pPr>
              <w:pStyle w:val="Bezproreda2"/>
              <w:jc w:val="center"/>
              <w:rPr>
                <w:iCs/>
                <w:sz w:val="16"/>
                <w:szCs w:val="16"/>
              </w:rPr>
            </w:pPr>
          </w:p>
        </w:tc>
      </w:tr>
    </w:tbl>
    <w:p w14:paraId="7BAC46B9" w14:textId="77777777" w:rsidR="000A00BD" w:rsidRDefault="000A00BD" w:rsidP="000A00BD">
      <w:pPr>
        <w:pStyle w:val="Bezproreda"/>
        <w:rPr>
          <w:sz w:val="20"/>
          <w:szCs w:val="20"/>
          <w:lang w:eastAsia="hr-HR"/>
        </w:rPr>
      </w:pPr>
    </w:p>
    <w:p w14:paraId="1B221BA6" w14:textId="77777777" w:rsidR="00C94DC0" w:rsidRDefault="00C94DC0" w:rsidP="000A00BD">
      <w:pPr>
        <w:pStyle w:val="Bezproreda"/>
        <w:rPr>
          <w:sz w:val="20"/>
          <w:szCs w:val="20"/>
          <w:lang w:eastAsia="hr-HR"/>
        </w:rPr>
      </w:pPr>
    </w:p>
    <w:p w14:paraId="068B6D46" w14:textId="77777777" w:rsidR="000A00BD" w:rsidRDefault="00C94DC0" w:rsidP="000A00BD">
      <w:pPr>
        <w:pStyle w:val="Bezproreda"/>
        <w:rPr>
          <w:lang w:eastAsia="hr-HR"/>
        </w:rPr>
      </w:pPr>
      <w:r>
        <w:rPr>
          <w:sz w:val="20"/>
          <w:szCs w:val="20"/>
          <w:lang w:eastAsia="hr-HR"/>
        </w:rPr>
        <w:t xml:space="preserve"> </w:t>
      </w:r>
      <w:r w:rsidR="000A00BD">
        <w:rPr>
          <w:sz w:val="20"/>
          <w:szCs w:val="20"/>
          <w:lang w:eastAsia="hr-HR"/>
        </w:rPr>
        <w:t>Posljedice na život i zdravlje ljudi</w:t>
      </w:r>
      <w:r w:rsidR="000A00BD">
        <w:rPr>
          <w:lang w:eastAsia="hr-HR"/>
        </w:rPr>
        <w:t xml:space="preserve">                        </w:t>
      </w:r>
      <w:r w:rsidR="000A00BD">
        <w:rPr>
          <w:sz w:val="20"/>
          <w:szCs w:val="20"/>
          <w:lang w:eastAsia="hr-HR"/>
        </w:rPr>
        <w:t>Gospodarstvo                     Društvena stabilnost i politika</w:t>
      </w:r>
      <w:r w:rsidR="000A00BD">
        <w:rPr>
          <w:lang w:eastAsia="hr-HR"/>
        </w:rPr>
        <w:t xml:space="preserve"> </w:t>
      </w:r>
    </w:p>
    <w:p w14:paraId="74A645E4" w14:textId="1E2417C6" w:rsidR="00C94DC0" w:rsidRPr="001E4088" w:rsidRDefault="000A00BD" w:rsidP="000A00BD">
      <w:pPr>
        <w:pStyle w:val="Bezproreda"/>
        <w:rPr>
          <w:lang w:eastAsia="hr-HR"/>
        </w:rPr>
      </w:pPr>
      <w:r>
        <w:rPr>
          <w:noProof/>
          <w:lang w:eastAsia="hr-HR"/>
        </w:rPr>
        <mc:AlternateContent>
          <mc:Choice Requires="wps">
            <w:drawing>
              <wp:anchor distT="0" distB="0" distL="114300" distR="114300" simplePos="0" relativeHeight="251883520" behindDoc="0" locked="0" layoutInCell="1" allowOverlap="1" wp14:anchorId="418073BB" wp14:editId="77E4AD37">
                <wp:simplePos x="0" y="0"/>
                <wp:positionH relativeFrom="column">
                  <wp:posOffset>2783840</wp:posOffset>
                </wp:positionH>
                <wp:positionV relativeFrom="paragraph">
                  <wp:posOffset>885825</wp:posOffset>
                </wp:positionV>
                <wp:extent cx="136525" cy="118110"/>
                <wp:effectExtent l="16510" t="15875" r="18415" b="8890"/>
                <wp:wrapNone/>
                <wp:docPr id="370" name="Jednakokračni trokut 3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E44BFD" id="Jednakokračni trokut 370" o:spid="_x0000_s1026" type="#_x0000_t5" style="position:absolute;margin-left:219.2pt;margin-top:69.75pt;width:10.75pt;height:9.3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" fillcolor="#00b0f0"/>
            </w:pict>
          </mc:Fallback>
        </mc:AlternateContent>
      </w:r>
      <w:r>
        <w:rPr>
          <w:noProof/>
          <w:lang w:eastAsia="hr-HR"/>
        </w:rPr>
        <mc:AlternateContent>
          <mc:Choice Requires="wps">
            <w:drawing>
              <wp:anchor distT="0" distB="0" distL="114300" distR="114300" simplePos="0" relativeHeight="251884544" behindDoc="0" locked="0" layoutInCell="1" allowOverlap="1" wp14:anchorId="1AD6007B" wp14:editId="1EDD3EEF">
                <wp:simplePos x="0" y="0"/>
                <wp:positionH relativeFrom="column">
                  <wp:posOffset>904240</wp:posOffset>
                </wp:positionH>
                <wp:positionV relativeFrom="paragraph">
                  <wp:posOffset>217805</wp:posOffset>
                </wp:positionV>
                <wp:extent cx="136525" cy="118110"/>
                <wp:effectExtent l="13335" t="14605" r="21590" b="10160"/>
                <wp:wrapNone/>
                <wp:docPr id="369" name="Jednakokračni trokut 3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D84304" id="Jednakokračni trokut 369" o:spid="_x0000_s1026" type="#_x0000_t5" style="position:absolute;margin-left:71.2pt;margin-top:17.15pt;width:10.75pt;height:9.3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" fillcolor="#00b0f0"/>
            </w:pict>
          </mc:Fallback>
        </mc:AlternateContent>
      </w:r>
      <w:r>
        <w:rPr>
          <w:noProof/>
          <w:lang w:eastAsia="hr-HR"/>
        </w:rPr>
        <mc:AlternateContent>
          <mc:Choice Requires="wps">
            <w:drawing>
              <wp:anchor distT="0" distB="0" distL="114300" distR="114300" simplePos="0" relativeHeight="251885568" behindDoc="0" locked="0" layoutInCell="1" allowOverlap="1" wp14:anchorId="28C41EE8" wp14:editId="06E27A15">
                <wp:simplePos x="0" y="0"/>
                <wp:positionH relativeFrom="column">
                  <wp:posOffset>4703445</wp:posOffset>
                </wp:positionH>
                <wp:positionV relativeFrom="paragraph">
                  <wp:posOffset>885825</wp:posOffset>
                </wp:positionV>
                <wp:extent cx="136525" cy="118110"/>
                <wp:effectExtent l="21590" t="15875" r="13335" b="8890"/>
                <wp:wrapNone/>
                <wp:docPr id="368" name="Jednakokračni trokut 3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18110"/>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77C8AB" id="Jednakokračni trokut 368" o:spid="_x0000_s1026" type="#_x0000_t5" style="position:absolute;margin-left:370.35pt;margin-top:69.75pt;width:10.75pt;height:9.3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" fillcolor="#00b0f0"/>
            </w:pict>
          </mc:Fallback>
        </mc:AlternateContent>
      </w:r>
      <w:r>
        <w:rPr>
          <w:noProof/>
          <w:lang w:eastAsia="hr-HR"/>
        </w:rPr>
        <w:drawing>
          <wp:inline distT="0" distB="0" distL="0" distR="0" wp14:anchorId="39723C44" wp14:editId="3ED135BD">
            <wp:extent cx="1809750" cy="1558290"/>
            <wp:effectExtent l="0" t="0" r="0" b="3810"/>
            <wp:docPr id="362" name="Slika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3" cstate="print">
                      <a:extLst>
                        <a:ext uri="{28A0092B-C50C-407E-A947-70E740481C1C}">
                          <a14:useLocalDpi xmlns:a14="http://schemas.microsoft.com/office/drawing/2010/main" val="0"/>
                        </a:ext>
                      </a:extLst>
                    </a:blip>
                    <a:srcRect l="23975" t="41151" r="46710" b="14168"/>
                    <a:stretch>
                      <a:fillRect/>
                    </a:stretch>
                  </pic:blipFill>
                  <pic:spPr bwMode="auto">
                    <a:xfrm>
                      <a:off x="0" y="0"/>
                      <a:ext cx="1809750" cy="1558290"/>
                    </a:xfrm>
                    <a:prstGeom prst="rect">
                      <a:avLst/>
                    </a:prstGeom>
                    <a:noFill/>
                    <a:ln>
                      <a:noFill/>
                    </a:ln>
                  </pic:spPr>
                </pic:pic>
              </a:graphicData>
            </a:graphic>
          </wp:inline>
        </w:drawing>
      </w:r>
      <w:r>
        <w:rPr>
          <w:lang w:eastAsia="hr-HR"/>
        </w:rPr>
        <w:t xml:space="preserve">  </w:t>
      </w:r>
      <w:r>
        <w:rPr>
          <w:noProof/>
          <w:lang w:eastAsia="hr-HR"/>
        </w:rPr>
        <w:drawing>
          <wp:inline distT="0" distB="0" distL="0" distR="0" wp14:anchorId="0F6D0D0A" wp14:editId="4ECD8E19">
            <wp:extent cx="1867535" cy="1577975"/>
            <wp:effectExtent l="0" t="0" r="0" b="3175"/>
            <wp:docPr id="361" name="Slika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3" cstate="print">
                      <a:extLst>
                        <a:ext uri="{28A0092B-C50C-407E-A947-70E740481C1C}">
                          <a14:useLocalDpi xmlns:a14="http://schemas.microsoft.com/office/drawing/2010/main" val="0"/>
                        </a:ext>
                      </a:extLst>
                    </a:blip>
                    <a:srcRect l="23975" t="41151" r="45854" b="14168"/>
                    <a:stretch>
                      <a:fillRect/>
                    </a:stretch>
                  </pic:blipFill>
                  <pic:spPr bwMode="auto">
                    <a:xfrm>
                      <a:off x="0" y="0"/>
                      <a:ext cx="1867535" cy="1577975"/>
                    </a:xfrm>
                    <a:prstGeom prst="rect">
                      <a:avLst/>
                    </a:prstGeom>
                    <a:noFill/>
                    <a:ln>
                      <a:noFill/>
                    </a:ln>
                  </pic:spPr>
                </pic:pic>
              </a:graphicData>
            </a:graphic>
          </wp:inline>
        </w:drawing>
      </w:r>
      <w:r>
        <w:rPr>
          <w:lang w:eastAsia="hr-HR"/>
        </w:rPr>
        <w:t xml:space="preserve">  </w:t>
      </w:r>
      <w:r>
        <w:rPr>
          <w:noProof/>
          <w:lang w:eastAsia="hr-HR"/>
        </w:rPr>
        <w:drawing>
          <wp:inline distT="0" distB="0" distL="0" distR="0" wp14:anchorId="5CA7C3FB" wp14:editId="2FCFB7DE">
            <wp:extent cx="1828800" cy="1590675"/>
            <wp:effectExtent l="0" t="0" r="0" b="9525"/>
            <wp:docPr id="360" name="Slika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3" cstate="print">
                      <a:extLst>
                        <a:ext uri="{28A0092B-C50C-407E-A947-70E740481C1C}">
                          <a14:useLocalDpi xmlns:a14="http://schemas.microsoft.com/office/drawing/2010/main" val="0"/>
                        </a:ext>
                      </a:extLst>
                    </a:blip>
                    <a:srcRect l="23975" t="41151" r="46657" b="14168"/>
                    <a:stretch>
                      <a:fillRect/>
                    </a:stretch>
                  </pic:blipFill>
                  <pic:spPr bwMode="auto">
                    <a:xfrm>
                      <a:off x="0" y="0"/>
                      <a:ext cx="1828800" cy="1590675"/>
                    </a:xfrm>
                    <a:prstGeom prst="rect">
                      <a:avLst/>
                    </a:prstGeom>
                    <a:noFill/>
                    <a:ln>
                      <a:noFill/>
                    </a:ln>
                  </pic:spPr>
                </pic:pic>
              </a:graphicData>
            </a:graphic>
          </wp:inline>
        </w:drawing>
      </w:r>
    </w:p>
    <w:p w14:paraId="29D433A4" w14:textId="77777777" w:rsidR="000A00BD" w:rsidRDefault="000A00BD" w:rsidP="000A00BD">
      <w:pPr>
        <w:pStyle w:val="Bezproreda"/>
        <w:spacing w:line="276" w:lineRule="auto"/>
        <w:rPr>
          <w:b/>
          <w:lang w:eastAsia="hr-HR"/>
        </w:rPr>
      </w:pPr>
      <w:r w:rsidRPr="00E7638E">
        <w:rPr>
          <w:rFonts w:eastAsia="Calibri"/>
          <w:b/>
          <w:sz w:val="20"/>
          <w:szCs w:val="20"/>
        </w:rPr>
        <w:lastRenderedPageBreak/>
        <w:t>Ukupni rizik</w:t>
      </w:r>
      <w:r>
        <w:rPr>
          <w:rFonts w:eastAsia="Calibri"/>
          <w:b/>
        </w:rPr>
        <w:t xml:space="preserve"> = </w:t>
      </w:r>
      <w:r>
        <w:rPr>
          <w:rFonts w:eastAsia="Calibri"/>
          <w:b/>
          <w:u w:val="single"/>
          <w:vertAlign w:val="superscript"/>
        </w:rPr>
        <w:t xml:space="preserve">Život i zdravlje ljudi  + Gospodarstvo + Društvena stabilnost i </w:t>
      </w:r>
      <w:r w:rsidRPr="00F91D41">
        <w:rPr>
          <w:rFonts w:eastAsia="Calibri"/>
          <w:b/>
          <w:u w:val="single"/>
          <w:vertAlign w:val="superscript"/>
        </w:rPr>
        <w:t>politika</w:t>
      </w:r>
      <w:r>
        <w:rPr>
          <w:rFonts w:eastAsia="Calibri"/>
          <w:b/>
        </w:rPr>
        <w:t xml:space="preserve">  = </w:t>
      </w:r>
      <w:r>
        <w:rPr>
          <w:rFonts w:eastAsia="Calibri"/>
          <w:b/>
          <w:u w:val="single"/>
          <w:vertAlign w:val="superscript"/>
        </w:rPr>
        <w:t>5+1+1</w:t>
      </w:r>
      <w:r>
        <w:rPr>
          <w:rFonts w:eastAsia="Calibri"/>
          <w:b/>
        </w:rPr>
        <w:t xml:space="preserve"> = </w:t>
      </w:r>
      <w:r w:rsidRPr="00D778EF">
        <w:rPr>
          <w:rFonts w:eastAsia="Calibri"/>
          <w:b/>
          <w:sz w:val="28"/>
          <w:szCs w:val="28"/>
          <w:u w:val="single"/>
        </w:rPr>
        <w:t xml:space="preserve"> </w:t>
      </w:r>
      <w:r>
        <w:rPr>
          <w:rFonts w:eastAsia="Calibri"/>
          <w:b/>
          <w:sz w:val="28"/>
          <w:szCs w:val="28"/>
          <w:u w:val="single"/>
          <w:vertAlign w:val="superscript"/>
        </w:rPr>
        <w:t>7</w:t>
      </w:r>
      <w:r>
        <w:rPr>
          <w:rFonts w:eastAsia="Calibri"/>
          <w:b/>
          <w:u w:val="single"/>
          <w:vertAlign w:val="superscript"/>
        </w:rPr>
        <w:t xml:space="preserve"> </w:t>
      </w:r>
      <w:r>
        <w:rPr>
          <w:rFonts w:eastAsia="Calibri"/>
          <w:b/>
        </w:rPr>
        <w:t xml:space="preserve"> =2,33=2</w:t>
      </w:r>
    </w:p>
    <w:p w14:paraId="4CCDDF23" w14:textId="77777777" w:rsidR="000A00BD" w:rsidRPr="00691A0D" w:rsidRDefault="000A00BD" w:rsidP="000A00BD">
      <w:pPr>
        <w:pStyle w:val="Bezproreda"/>
        <w:rPr>
          <w:sz w:val="20"/>
          <w:szCs w:val="20"/>
          <w:lang w:eastAsia="hr-HR"/>
        </w:rPr>
      </w:pPr>
      <w:r>
        <w:rPr>
          <w:lang w:eastAsia="hr-HR"/>
        </w:rPr>
        <w:t xml:space="preserve">                                                               </w:t>
      </w:r>
      <w:r w:rsidRPr="00E7638E">
        <w:rPr>
          <w:sz w:val="20"/>
          <w:szCs w:val="20"/>
          <w:lang w:eastAsia="hr-HR"/>
        </w:rPr>
        <w:t>3</w:t>
      </w:r>
      <w:r>
        <w:rPr>
          <w:sz w:val="20"/>
          <w:szCs w:val="20"/>
          <w:lang w:eastAsia="hr-HR"/>
        </w:rPr>
        <w:t xml:space="preserve">                                                       3          3</w:t>
      </w:r>
    </w:p>
    <w:p w14:paraId="10F62346" w14:textId="77777777" w:rsidR="000A00BD" w:rsidRDefault="000A00BD" w:rsidP="000A00BD">
      <w:pPr>
        <w:pStyle w:val="Bezproreda"/>
        <w:rPr>
          <w:lang w:eastAsia="hr-HR"/>
        </w:rPr>
      </w:pPr>
      <w:r>
        <w:rPr>
          <w:noProof/>
          <w:lang w:eastAsia="hr-HR"/>
        </w:rPr>
        <mc:AlternateContent>
          <mc:Choice Requires="wps">
            <w:drawing>
              <wp:anchor distT="0" distB="0" distL="114300" distR="114300" simplePos="0" relativeHeight="251881472" behindDoc="0" locked="0" layoutInCell="1" allowOverlap="1" wp14:anchorId="142EB1A9" wp14:editId="5E6269BF">
                <wp:simplePos x="0" y="0"/>
                <wp:positionH relativeFrom="column">
                  <wp:posOffset>1787525</wp:posOffset>
                </wp:positionH>
                <wp:positionV relativeFrom="paragraph">
                  <wp:posOffset>1583690</wp:posOffset>
                </wp:positionV>
                <wp:extent cx="136525" cy="103505"/>
                <wp:effectExtent l="20320" t="18415" r="14605" b="11430"/>
                <wp:wrapNone/>
                <wp:docPr id="367" name="Jednakokračni trokut 3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 cy="103505"/>
                        </a:xfrm>
                        <a:prstGeom prst="triangle">
                          <a:avLst>
                            <a:gd name="adj" fmla="val 50000"/>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BEE642" id="Jednakokračni trokut 367" o:spid="_x0000_s1026" type="#_x0000_t5" style="position:absolute;margin-left:140.75pt;margin-top:124.7pt;width:10.75pt;height:8.1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" fillcolor="#00b0f0"/>
            </w:pict>
          </mc:Fallback>
        </mc:AlternateContent>
      </w:r>
      <w:r>
        <w:rPr>
          <w:noProof/>
          <w:lang w:eastAsia="hr-HR"/>
        </w:rPr>
        <mc:AlternateContent>
          <mc:Choice Requires="wps">
            <w:drawing>
              <wp:anchor distT="0" distB="0" distL="114300" distR="114300" simplePos="0" relativeHeight="251882496" behindDoc="0" locked="0" layoutInCell="1" allowOverlap="1" wp14:anchorId="007FBDED" wp14:editId="3FA5D20A">
                <wp:simplePos x="0" y="0"/>
                <wp:positionH relativeFrom="column">
                  <wp:posOffset>2133600</wp:posOffset>
                </wp:positionH>
                <wp:positionV relativeFrom="paragraph">
                  <wp:posOffset>1266190</wp:posOffset>
                </wp:positionV>
                <wp:extent cx="105410" cy="97790"/>
                <wp:effectExtent l="13970" t="15240" r="13970" b="10795"/>
                <wp:wrapNone/>
                <wp:docPr id="366" name="Obični peterokut 3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410" cy="97790"/>
                        </a:xfrm>
                        <a:prstGeom prst="pentagon">
                          <a:avLst/>
                        </a:prstGeom>
                        <a:solidFill>
                          <a:srgbClr val="00B0F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C17D4C" id="Obični peterokut 366" o:spid="_x0000_s1026" type="#_x0000_t56" style="position:absolute;margin-left:168pt;margin-top:99.7pt;width:8.3pt;height:7.7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" fillcolor="#00b0f0"/>
            </w:pict>
          </mc:Fallback>
        </mc:AlternateContent>
      </w:r>
      <w:r>
        <w:rPr>
          <w:lang w:eastAsia="hr-HR"/>
        </w:rPr>
        <w:t xml:space="preserve">          </w:t>
      </w:r>
      <w:r>
        <w:rPr>
          <w:noProof/>
          <w:lang w:eastAsia="hr-HR"/>
        </w:rPr>
        <w:drawing>
          <wp:inline distT="0" distB="0" distL="0" distR="0" wp14:anchorId="5777922A" wp14:editId="3158C234">
            <wp:extent cx="5760720" cy="2936240"/>
            <wp:effectExtent l="0" t="0" r="0" b="0"/>
            <wp:docPr id="359" name="Slika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3">
                      <a:extLst>
                        <a:ext uri="{28A0092B-C50C-407E-A947-70E740481C1C}">
                          <a14:useLocalDpi xmlns:a14="http://schemas.microsoft.com/office/drawing/2010/main" val="0"/>
                        </a:ext>
                      </a:extLst>
                    </a:blip>
                    <a:srcRect l="23975" t="41151" r="21793" b="14168"/>
                    <a:stretch>
                      <a:fillRect/>
                    </a:stretch>
                  </pic:blipFill>
                  <pic:spPr bwMode="auto">
                    <a:xfrm>
                      <a:off x="0" y="0"/>
                      <a:ext cx="5760720" cy="2936240"/>
                    </a:xfrm>
                    <a:prstGeom prst="rect">
                      <a:avLst/>
                    </a:prstGeom>
                    <a:noFill/>
                    <a:ln>
                      <a:noFill/>
                    </a:ln>
                  </pic:spPr>
                </pic:pic>
              </a:graphicData>
            </a:graphic>
          </wp:inline>
        </w:drawing>
      </w:r>
    </w:p>
    <w:p w14:paraId="4DB3FAF0" w14:textId="77777777" w:rsidR="005207B3" w:rsidRPr="00CE54FF" w:rsidRDefault="005207B3" w:rsidP="000A00BD">
      <w:pPr>
        <w:pStyle w:val="Bezproreda"/>
        <w:rPr>
          <w:lang w:eastAsia="hr-HR"/>
        </w:rPr>
      </w:pPr>
    </w:p>
    <w:p w14:paraId="0CAEA01C" w14:textId="77777777" w:rsidR="000A00BD" w:rsidRPr="00CE54FF" w:rsidRDefault="000A00BD" w:rsidP="000A00BD">
      <w:pPr>
        <w:pStyle w:val="Naslov3"/>
        <w:keepLines w:val="0"/>
        <w:numPr>
          <w:ilvl w:val="2"/>
          <w:numId w:val="1"/>
        </w:numPr>
        <w:tabs>
          <w:tab w:val="num" w:pos="1134"/>
        </w:tabs>
        <w:spacing w:before="240" w:after="60"/>
        <w:ind w:left="1134" w:hanging="567"/>
      </w:pPr>
      <w:bookmarkStart w:id="960" w:name="_Toc517364043"/>
      <w:bookmarkStart w:id="961" w:name="_Toc517364172"/>
      <w:bookmarkStart w:id="962" w:name="_Toc517364511"/>
      <w:bookmarkStart w:id="963" w:name="_Toc517364639"/>
      <w:bookmarkStart w:id="964" w:name="_Toc517364825"/>
      <w:bookmarkStart w:id="965" w:name="_Toc517365119"/>
      <w:bookmarkStart w:id="966" w:name="_Toc517365326"/>
      <w:bookmarkStart w:id="967" w:name="_Toc517447199"/>
      <w:bookmarkStart w:id="968" w:name="_Toc517447621"/>
      <w:bookmarkStart w:id="969" w:name="_Toc517463003"/>
      <w:bookmarkStart w:id="970" w:name="_Toc517463249"/>
      <w:bookmarkStart w:id="971" w:name="_Toc517463697"/>
      <w:bookmarkStart w:id="972" w:name="_Toc517764907"/>
      <w:bookmarkStart w:id="973" w:name="_Toc517766932"/>
      <w:bookmarkStart w:id="974" w:name="_Toc517767068"/>
      <w:bookmarkStart w:id="975" w:name="_Toc518288276"/>
      <w:bookmarkStart w:id="976" w:name="_Toc518288475"/>
      <w:bookmarkStart w:id="977" w:name="_Toc518288708"/>
      <w:bookmarkStart w:id="978" w:name="_Toc518288843"/>
      <w:bookmarkStart w:id="979" w:name="_Toc518289027"/>
      <w:bookmarkStart w:id="980" w:name="_Toc522655151"/>
      <w:bookmarkStart w:id="981" w:name="_Toc522655301"/>
      <w:bookmarkStart w:id="982" w:name="_Toc522655451"/>
      <w:bookmarkStart w:id="983" w:name="_Toc522692274"/>
      <w:bookmarkStart w:id="984" w:name="_Toc522692382"/>
      <w:bookmarkStart w:id="985" w:name="_Toc522692532"/>
      <w:bookmarkStart w:id="986" w:name="_Toc522718740"/>
      <w:bookmarkStart w:id="987" w:name="_Toc523336726"/>
      <w:bookmarkStart w:id="988" w:name="_Toc207277390"/>
      <w:r w:rsidRPr="00CE54FF">
        <w:t>Karte rizika</w:t>
      </w:r>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p>
    <w:p w14:paraId="2240FA43" w14:textId="77777777" w:rsidR="000A00BD" w:rsidRDefault="000A00BD" w:rsidP="00691A0D">
      <w:pPr>
        <w:pStyle w:val="Bezproreda2"/>
        <w:rPr>
          <w:noProof/>
        </w:rPr>
      </w:pPr>
      <w:r>
        <w:t xml:space="preserve">                    </w:t>
      </w:r>
    </w:p>
    <w:p w14:paraId="31CD96A3" w14:textId="77777777" w:rsidR="000A00BD" w:rsidRDefault="00D54F9B" w:rsidP="00691A0D">
      <w:pPr>
        <w:pStyle w:val="Bezproreda2"/>
        <w:jc w:val="center"/>
        <w:rPr>
          <w:noProof/>
        </w:rPr>
      </w:pPr>
      <w:r>
        <w:rPr>
          <w:noProof/>
          <w:lang w:eastAsia="hr-HR"/>
        </w:rPr>
        <w:drawing>
          <wp:inline distT="0" distB="0" distL="0" distR="0" wp14:anchorId="2AE97B59" wp14:editId="5A2DDF65">
            <wp:extent cx="4562826" cy="3856383"/>
            <wp:effectExtent l="0" t="0" r="952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27887" t="29937" r="31934" b="9694"/>
                    <a:stretch/>
                  </pic:blipFill>
                  <pic:spPr bwMode="auto">
                    <a:xfrm>
                      <a:off x="0" y="0"/>
                      <a:ext cx="4579661" cy="3870612"/>
                    </a:xfrm>
                    <a:prstGeom prst="rect">
                      <a:avLst/>
                    </a:prstGeom>
                    <a:ln>
                      <a:noFill/>
                    </a:ln>
                    <a:extLst>
                      <a:ext uri="{53640926-AAD7-44D8-BBD7-CCE9431645EC}">
                        <a14:shadowObscured xmlns:a14="http://schemas.microsoft.com/office/drawing/2010/main"/>
                      </a:ext>
                    </a:extLst>
                  </pic:spPr>
                </pic:pic>
              </a:graphicData>
            </a:graphic>
          </wp:inline>
        </w:drawing>
      </w:r>
    </w:p>
    <w:p w14:paraId="3718AAD4" w14:textId="2C6A91CF" w:rsidR="000A00BD" w:rsidRPr="00F97E48" w:rsidRDefault="00691A0D" w:rsidP="00691A0D">
      <w:pPr>
        <w:pStyle w:val="Bezproreda2"/>
        <w:rPr>
          <w:bCs/>
          <w:color w:val="000000"/>
          <w:sz w:val="20"/>
          <w:szCs w:val="20"/>
        </w:rPr>
      </w:pPr>
      <w:r>
        <w:rPr>
          <w:bCs/>
          <w:color w:val="000000"/>
          <w:sz w:val="20"/>
          <w:szCs w:val="20"/>
        </w:rPr>
        <w:t xml:space="preserve">  </w:t>
      </w:r>
      <w:r w:rsidR="00972723">
        <w:rPr>
          <w:bCs/>
          <w:color w:val="000000"/>
          <w:sz w:val="20"/>
          <w:szCs w:val="20"/>
        </w:rPr>
        <w:t xml:space="preserve">                </w:t>
      </w:r>
      <w:r w:rsidR="001B6258">
        <w:rPr>
          <w:bCs/>
          <w:color w:val="000000"/>
          <w:sz w:val="20"/>
          <w:szCs w:val="20"/>
        </w:rPr>
        <w:t xml:space="preserve">Slika </w:t>
      </w:r>
      <w:r w:rsidR="004C6438">
        <w:rPr>
          <w:bCs/>
          <w:color w:val="000000"/>
          <w:sz w:val="20"/>
          <w:szCs w:val="20"/>
        </w:rPr>
        <w:t>40</w:t>
      </w:r>
      <w:r w:rsidR="000A00BD">
        <w:rPr>
          <w:bCs/>
          <w:color w:val="000000"/>
          <w:sz w:val="20"/>
          <w:szCs w:val="20"/>
        </w:rPr>
        <w:t>: K</w:t>
      </w:r>
      <w:r w:rsidR="000A00BD" w:rsidRPr="00F97E48">
        <w:rPr>
          <w:bCs/>
          <w:color w:val="000000"/>
          <w:sz w:val="20"/>
          <w:szCs w:val="20"/>
        </w:rPr>
        <w:t>a</w:t>
      </w:r>
      <w:r w:rsidR="000A00BD">
        <w:rPr>
          <w:bCs/>
          <w:color w:val="000000"/>
          <w:sz w:val="20"/>
          <w:szCs w:val="20"/>
        </w:rPr>
        <w:t>rta rizika za tehničko-tehnološku katastrofu s opasnom tvari u prometu</w:t>
      </w:r>
    </w:p>
    <w:p w14:paraId="485E6906" w14:textId="77777777" w:rsidR="005207B3" w:rsidRDefault="00691A0D" w:rsidP="00691A0D">
      <w:pPr>
        <w:pStyle w:val="Bezproreda2"/>
        <w:rPr>
          <w:sz w:val="20"/>
          <w:szCs w:val="20"/>
        </w:rPr>
      </w:pPr>
      <w:r>
        <w:rPr>
          <w:bCs/>
          <w:color w:val="000000"/>
          <w:sz w:val="20"/>
          <w:szCs w:val="20"/>
        </w:rPr>
        <w:t xml:space="preserve"> </w:t>
      </w:r>
      <w:r w:rsidR="00972723">
        <w:rPr>
          <w:bCs/>
          <w:color w:val="000000"/>
          <w:sz w:val="20"/>
          <w:szCs w:val="20"/>
        </w:rPr>
        <w:t xml:space="preserve">                </w:t>
      </w:r>
      <w:r>
        <w:rPr>
          <w:bCs/>
          <w:color w:val="000000"/>
          <w:sz w:val="20"/>
          <w:szCs w:val="20"/>
        </w:rPr>
        <w:t xml:space="preserve"> </w:t>
      </w:r>
      <w:r w:rsidR="000A00BD" w:rsidRPr="00F97E48">
        <w:rPr>
          <w:bCs/>
          <w:color w:val="000000"/>
          <w:sz w:val="20"/>
          <w:szCs w:val="20"/>
        </w:rPr>
        <w:t xml:space="preserve">Izvor podataka: </w:t>
      </w:r>
      <w:hyperlink r:id="rId81" w:history="1">
        <w:r w:rsidR="000A00BD" w:rsidRPr="00705EA0">
          <w:rPr>
            <w:color w:val="0563C1"/>
            <w:sz w:val="20"/>
            <w:szCs w:val="20"/>
            <w:u w:val="single"/>
          </w:rPr>
          <w:t>http://geoportal.dgu.hr</w:t>
        </w:r>
      </w:hyperlink>
      <w:r w:rsidR="000A00BD" w:rsidRPr="00705EA0">
        <w:rPr>
          <w:sz w:val="20"/>
          <w:szCs w:val="20"/>
        </w:rPr>
        <w:t xml:space="preserve"> ; Planovi i Procjene j.d.o.o.</w:t>
      </w:r>
    </w:p>
    <w:p w14:paraId="68EFD522" w14:textId="77777777" w:rsidR="00C94DC0" w:rsidRPr="00972723" w:rsidRDefault="00C94DC0" w:rsidP="00691A0D">
      <w:pPr>
        <w:pStyle w:val="Bezproreda2"/>
        <w:rPr>
          <w:sz w:val="20"/>
          <w:szCs w:val="20"/>
        </w:rPr>
      </w:pPr>
    </w:p>
    <w:p w14:paraId="53D05DE8" w14:textId="77777777" w:rsidR="00490C78" w:rsidRDefault="00A4087F" w:rsidP="0057580C">
      <w:pPr>
        <w:pStyle w:val="Naslov1"/>
        <w:numPr>
          <w:ilvl w:val="0"/>
          <w:numId w:val="1"/>
        </w:numPr>
        <w:ind w:left="851" w:hanging="567"/>
      </w:pPr>
      <w:bookmarkStart w:id="989" w:name="_Toc517456341"/>
      <w:bookmarkStart w:id="990" w:name="_Toc517456519"/>
      <w:bookmarkStart w:id="991" w:name="_Toc517461511"/>
      <w:bookmarkStart w:id="992" w:name="_Toc207277391"/>
      <w:r>
        <w:lastRenderedPageBreak/>
        <w:t>MATRICE RIZIKA S USPOREĐENIM RIZICIMA</w:t>
      </w:r>
      <w:bookmarkEnd w:id="989"/>
      <w:bookmarkEnd w:id="990"/>
      <w:bookmarkEnd w:id="991"/>
      <w:bookmarkEnd w:id="992"/>
    </w:p>
    <w:p w14:paraId="7BAF5DFA" w14:textId="77777777" w:rsidR="00063F57" w:rsidRDefault="00063F57" w:rsidP="00063F57">
      <w:pPr>
        <w:pStyle w:val="Bezproreda2"/>
      </w:pPr>
    </w:p>
    <w:p w14:paraId="11B531B7" w14:textId="77777777" w:rsidR="00063F57" w:rsidRPr="00063F57" w:rsidRDefault="00063F57" w:rsidP="00063F57">
      <w:pPr>
        <w:pStyle w:val="Bezproreda2"/>
        <w:rPr>
          <w:b/>
          <w:szCs w:val="24"/>
          <w:lang w:eastAsia="hr-HR"/>
        </w:rPr>
      </w:pPr>
      <w:r w:rsidRPr="00063F57">
        <w:rPr>
          <w:szCs w:val="24"/>
        </w:rPr>
        <w:t>Završetkom procesa izrade procjena jednostavnih i složenog rizika te obrade svih scenarija i</w:t>
      </w:r>
      <w:r w:rsidRPr="00063F57">
        <w:rPr>
          <w:szCs w:val="24"/>
        </w:rPr>
        <w:br/>
        <w:t>izražavanja rezultata dobivena je mogućnost usporedbe rezultata i njihovog iskazivanja u</w:t>
      </w:r>
      <w:r w:rsidRPr="00063F57">
        <w:rPr>
          <w:szCs w:val="24"/>
        </w:rPr>
        <w:br/>
        <w:t>zajedničkim matricama.</w:t>
      </w:r>
    </w:p>
    <w:p w14:paraId="6F40F08D" w14:textId="77777777" w:rsidR="00063F57" w:rsidRDefault="00063F57" w:rsidP="00063F57">
      <w:pPr>
        <w:pStyle w:val="Bezproreda2"/>
      </w:pPr>
      <w:r w:rsidRPr="00063F57">
        <w:rPr>
          <w:szCs w:val="24"/>
        </w:rPr>
        <w:t xml:space="preserve">Analizirani rizici (scenariji) za Grad </w:t>
      </w:r>
      <w:r w:rsidR="00932532">
        <w:rPr>
          <w:szCs w:val="24"/>
        </w:rPr>
        <w:t>Ploče</w:t>
      </w:r>
      <w:r w:rsidRPr="00063F57">
        <w:rPr>
          <w:szCs w:val="24"/>
        </w:rPr>
        <w:t xml:space="preserve"> prikazani u odvojenim matricama uspoređuju se u zajedničkoj matrici koja se kasnije koristi tijekom vrednovanja i prioritizacije rizika</w:t>
      </w:r>
      <w:r w:rsidRPr="00096797">
        <w:t>.</w:t>
      </w:r>
    </w:p>
    <w:p w14:paraId="29593E78" w14:textId="77777777" w:rsidR="00575CFA" w:rsidRPr="00B85649" w:rsidRDefault="00575CFA" w:rsidP="00575CFA">
      <w:pPr>
        <w:jc w:val="both"/>
        <w:rPr>
          <w:rFonts w:ascii="Times New Roman" w:hAnsi="Times New Roman"/>
          <w:b/>
          <w:sz w:val="32"/>
          <w:szCs w:val="32"/>
        </w:rPr>
      </w:pPr>
    </w:p>
    <w:p w14:paraId="5FBE5523" w14:textId="6557D963" w:rsidR="00575CFA" w:rsidRPr="00B85649" w:rsidRDefault="00315403" w:rsidP="00575CFA">
      <w:pPr>
        <w:jc w:val="both"/>
      </w:pPr>
      <w:r>
        <w:rPr>
          <w:noProof/>
          <w:lang w:eastAsia="hr-HR"/>
        </w:rPr>
        <mc:AlternateContent>
          <mc:Choice Requires="wps">
            <w:drawing>
              <wp:anchor distT="0" distB="0" distL="114300" distR="114300" simplePos="0" relativeHeight="251929600" behindDoc="0" locked="0" layoutInCell="1" allowOverlap="1" wp14:anchorId="0FD7FEAC" wp14:editId="63F73E6A">
                <wp:simplePos x="0" y="0"/>
                <wp:positionH relativeFrom="column">
                  <wp:posOffset>4106545</wp:posOffset>
                </wp:positionH>
                <wp:positionV relativeFrom="paragraph">
                  <wp:posOffset>2099310</wp:posOffset>
                </wp:positionV>
                <wp:extent cx="522605" cy="200025"/>
                <wp:effectExtent l="0" t="0" r="0" b="0"/>
                <wp:wrapNone/>
                <wp:docPr id="194"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2605" cy="200025"/>
                        </a:xfrm>
                        <a:prstGeom prst="rect">
                          <a:avLst/>
                        </a:prstGeom>
                        <a:noFill/>
                        <a:ln w="9525">
                          <a:noFill/>
                        </a:ln>
                      </wps:spPr>
                      <wps:txbx>
                        <w:txbxContent>
                          <w:p w14:paraId="2F9E0F28" w14:textId="77777777" w:rsidR="006508C7" w:rsidRDefault="006508C7" w:rsidP="00575CFA">
                            <w:pPr>
                              <w:rPr>
                                <w:rFonts w:ascii="Times New Roman" w:hAnsi="Times New Roman"/>
                                <w:sz w:val="16"/>
                                <w:szCs w:val="16"/>
                              </w:rPr>
                            </w:pPr>
                            <w:r>
                              <w:rPr>
                                <w:rFonts w:ascii="Times New Roman" w:hAnsi="Times New Roman"/>
                                <w:sz w:val="16"/>
                                <w:szCs w:val="16"/>
                              </w:rPr>
                              <w:t>Poplava</w:t>
                            </w:r>
                          </w:p>
                        </w:txbxContent>
                      </wps:txbx>
                      <wps:bodyPr wrap="square" upright="1">
                        <a:noAutofit/>
                      </wps:bodyPr>
                    </wps:wsp>
                  </a:graphicData>
                </a:graphic>
                <wp14:sizeRelH relativeFrom="page">
                  <wp14:pctWidth>0</wp14:pctWidth>
                </wp14:sizeRelH>
                <wp14:sizeRelV relativeFrom="page">
                  <wp14:pctHeight>0</wp14:pctHeight>
                </wp14:sizeRelV>
              </wp:anchor>
            </w:drawing>
          </mc:Choice>
          <mc:Fallback>
            <w:pict>
              <v:shape w14:anchorId="0FD7FEAC" id="Text Box 194" o:spid="_x0000_s1038" type="#_x0000_t202" style="position:absolute;left:0;text-align:left;margin-left:323.35pt;margin-top:165.3pt;width:41.15pt;height:15.7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" filled="f" stroked="f">
                <v:textbox>
                  <w:txbxContent>
                    <w:p w14:paraId="2F9E0F28" w14:textId="77777777" w:rsidR="006508C7" w:rsidRDefault="006508C7" w:rsidP="00575CFA">
                      <w:pPr>
                        <w:rPr>
                          <w:rFonts w:ascii="Times New Roman" w:hAnsi="Times New Roman"/>
                          <w:sz w:val="16"/>
                          <w:szCs w:val="16"/>
                        </w:rPr>
                      </w:pPr>
                      <w:r>
                        <w:rPr>
                          <w:rFonts w:ascii="Times New Roman" w:hAnsi="Times New Roman"/>
                          <w:sz w:val="16"/>
                          <w:szCs w:val="16"/>
                        </w:rPr>
                        <w:t>Poplava</w:t>
                      </w:r>
                    </w:p>
                  </w:txbxContent>
                </v:textbox>
              </v:shape>
            </w:pict>
          </mc:Fallback>
        </mc:AlternateContent>
      </w:r>
      <w:r w:rsidR="003C055B">
        <w:rPr>
          <w:noProof/>
          <w:lang w:eastAsia="hr-HR"/>
        </w:rPr>
        <mc:AlternateContent>
          <mc:Choice Requires="wps">
            <w:drawing>
              <wp:anchor distT="0" distB="0" distL="114300" distR="114300" simplePos="0" relativeHeight="252047360" behindDoc="0" locked="0" layoutInCell="1" allowOverlap="1" wp14:anchorId="2CE00C45" wp14:editId="2A438018">
                <wp:simplePos x="0" y="0"/>
                <wp:positionH relativeFrom="column">
                  <wp:posOffset>4031234</wp:posOffset>
                </wp:positionH>
                <wp:positionV relativeFrom="paragraph">
                  <wp:posOffset>3027807</wp:posOffset>
                </wp:positionV>
                <wp:extent cx="852985" cy="211455"/>
                <wp:effectExtent l="0" t="0" r="0" b="0"/>
                <wp:wrapNone/>
                <wp:docPr id="378"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2985" cy="211455"/>
                        </a:xfrm>
                        <a:prstGeom prst="rect">
                          <a:avLst/>
                        </a:prstGeom>
                        <a:noFill/>
                        <a:ln w="9525">
                          <a:noFill/>
                        </a:ln>
                      </wps:spPr>
                      <wps:txbx>
                        <w:txbxContent>
                          <w:p w14:paraId="0FA2AD70" w14:textId="77777777" w:rsidR="006508C7" w:rsidRDefault="006508C7" w:rsidP="00F31447">
                            <w:pPr>
                              <w:rPr>
                                <w:rFonts w:ascii="Times New Roman" w:hAnsi="Times New Roman"/>
                                <w:sz w:val="16"/>
                                <w:szCs w:val="16"/>
                              </w:rPr>
                            </w:pPr>
                            <w:r>
                              <w:rPr>
                                <w:rFonts w:ascii="Times New Roman" w:hAnsi="Times New Roman"/>
                                <w:sz w:val="16"/>
                                <w:szCs w:val="16"/>
                              </w:rPr>
                              <w:t>Zaslanjenost tla</w:t>
                            </w:r>
                          </w:p>
                        </w:txbxContent>
                      </wps:txbx>
                      <wps:bodyPr wrap="square" upright="1"/>
                    </wps:wsp>
                  </a:graphicData>
                </a:graphic>
                <wp14:sizeRelH relativeFrom="page">
                  <wp14:pctWidth>0</wp14:pctWidth>
                </wp14:sizeRelH>
                <wp14:sizeRelV relativeFrom="page">
                  <wp14:pctHeight>0</wp14:pctHeight>
                </wp14:sizeRelV>
              </wp:anchor>
            </w:drawing>
          </mc:Choice>
          <mc:Fallback>
            <w:pict>
              <v:shape w14:anchorId="2CE00C45" id="Text Box 208" o:spid="_x0000_s1039" type="#_x0000_t202" style="position:absolute;left:0;text-align:left;margin-left:317.4pt;margin-top:238.4pt;width:67.15pt;height:16.65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" filled="f" stroked="f">
                <v:textbox>
                  <w:txbxContent>
                    <w:p w14:paraId="0FA2AD70" w14:textId="77777777" w:rsidR="006508C7" w:rsidRDefault="006508C7" w:rsidP="00F31447">
                      <w:pPr>
                        <w:rPr>
                          <w:rFonts w:ascii="Times New Roman" w:hAnsi="Times New Roman"/>
                          <w:sz w:val="16"/>
                          <w:szCs w:val="16"/>
                        </w:rPr>
                      </w:pPr>
                      <w:r>
                        <w:rPr>
                          <w:rFonts w:ascii="Times New Roman" w:hAnsi="Times New Roman"/>
                          <w:sz w:val="16"/>
                          <w:szCs w:val="16"/>
                        </w:rPr>
                        <w:t>Zaslanjenost tla</w:t>
                      </w:r>
                    </w:p>
                  </w:txbxContent>
                </v:textbox>
              </v:shape>
            </w:pict>
          </mc:Fallback>
        </mc:AlternateContent>
      </w:r>
      <w:r w:rsidR="003C055B">
        <w:rPr>
          <w:noProof/>
          <w:lang w:eastAsia="hr-HR"/>
        </w:rPr>
        <mc:AlternateContent>
          <mc:Choice Requires="wps">
            <w:drawing>
              <wp:anchor distT="0" distB="0" distL="114300" distR="114300" simplePos="0" relativeHeight="252045312" behindDoc="0" locked="0" layoutInCell="1" allowOverlap="1" wp14:anchorId="7A95E811" wp14:editId="63F4BBBA">
                <wp:simplePos x="0" y="0"/>
                <wp:positionH relativeFrom="column">
                  <wp:posOffset>3964813</wp:posOffset>
                </wp:positionH>
                <wp:positionV relativeFrom="paragraph">
                  <wp:posOffset>3050540</wp:posOffset>
                </wp:positionV>
                <wp:extent cx="139700" cy="135255"/>
                <wp:effectExtent l="19050" t="19050" r="31750" b="17145"/>
                <wp:wrapNone/>
                <wp:docPr id="377" name="Regular Pentagon 2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700" cy="135255"/>
                        </a:xfrm>
                        <a:prstGeom prst="pentagon">
                          <a:avLst/>
                        </a:prstGeom>
                        <a:solidFill>
                          <a:srgbClr val="00B0F0"/>
                        </a:solidFill>
                        <a:ln w="9525" cap="flat" cmpd="sng">
                          <a:solidFill>
                            <a:srgbClr val="000000"/>
                          </a:solidFill>
                          <a:prstDash val="solid"/>
                          <a:miter/>
                          <a:headEnd type="none" w="med" len="med"/>
                          <a:tailEnd type="none" w="med" len="med"/>
                        </a:ln>
                      </wps:spPr>
                      <wps:bodyPr wrap="square" upright="1"/>
                    </wps:wsp>
                  </a:graphicData>
                </a:graphic>
                <wp14:sizeRelH relativeFrom="page">
                  <wp14:pctWidth>0</wp14:pctWidth>
                </wp14:sizeRelH>
                <wp14:sizeRelV relativeFrom="page">
                  <wp14:pctHeight>0</wp14:pctHeight>
                </wp14:sizeRelV>
              </wp:anchor>
            </w:drawing>
          </mc:Choice>
          <mc:Fallback>
            <w:pict>
              <v:shape w14:anchorId="74B4DCCB" id="Regular Pentagon 209" o:spid="_x0000_s1026" type="#_x0000_t56" style="position:absolute;margin-left:312.2pt;margin-top:240.2pt;width:11pt;height:10.65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" fillcolor="#00b0f0">
                <v:path arrowok="t"/>
              </v:shape>
            </w:pict>
          </mc:Fallback>
        </mc:AlternateContent>
      </w:r>
      <w:r w:rsidR="003C055B">
        <w:rPr>
          <w:noProof/>
          <w:lang w:eastAsia="hr-HR"/>
        </w:rPr>
        <mc:AlternateContent>
          <mc:Choice Requires="wps">
            <w:drawing>
              <wp:anchor distT="0" distB="0" distL="114300" distR="114300" simplePos="0" relativeHeight="251934720" behindDoc="0" locked="0" layoutInCell="1" allowOverlap="1" wp14:anchorId="3ED2A99C" wp14:editId="32C193C0">
                <wp:simplePos x="0" y="0"/>
                <wp:positionH relativeFrom="column">
                  <wp:posOffset>4762246</wp:posOffset>
                </wp:positionH>
                <wp:positionV relativeFrom="paragraph">
                  <wp:posOffset>2901188</wp:posOffset>
                </wp:positionV>
                <wp:extent cx="1204595" cy="211455"/>
                <wp:effectExtent l="0" t="0" r="0" b="0"/>
                <wp:wrapNone/>
                <wp:docPr id="210"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4595" cy="211455"/>
                        </a:xfrm>
                        <a:prstGeom prst="rect">
                          <a:avLst/>
                        </a:prstGeom>
                        <a:noFill/>
                        <a:ln w="9525">
                          <a:noFill/>
                        </a:ln>
                      </wps:spPr>
                      <wps:txbx>
                        <w:txbxContent>
                          <w:p w14:paraId="47F1C5F3" w14:textId="77777777" w:rsidR="006508C7" w:rsidRDefault="006508C7" w:rsidP="00575CFA">
                            <w:pPr>
                              <w:rPr>
                                <w:rFonts w:ascii="Times New Roman" w:hAnsi="Times New Roman"/>
                                <w:sz w:val="16"/>
                                <w:szCs w:val="16"/>
                              </w:rPr>
                            </w:pPr>
                            <w:r>
                              <w:rPr>
                                <w:rFonts w:ascii="Times New Roman" w:hAnsi="Times New Roman"/>
                                <w:sz w:val="16"/>
                                <w:szCs w:val="16"/>
                              </w:rPr>
                              <w:t>Epidemije i pandemije</w:t>
                            </w:r>
                          </w:p>
                        </w:txbxContent>
                      </wps:txbx>
                      <wps:bodyPr wrap="square" upright="1"/>
                    </wps:wsp>
                  </a:graphicData>
                </a:graphic>
                <wp14:sizeRelH relativeFrom="page">
                  <wp14:pctWidth>0</wp14:pctWidth>
                </wp14:sizeRelH>
                <wp14:sizeRelV relativeFrom="page">
                  <wp14:pctHeight>0</wp14:pctHeight>
                </wp14:sizeRelV>
              </wp:anchor>
            </w:drawing>
          </mc:Choice>
          <mc:Fallback>
            <w:pict>
              <v:shape w14:anchorId="3ED2A99C" id="Text Box 210" o:spid="_x0000_s1040" type="#_x0000_t202" style="position:absolute;left:0;text-align:left;margin-left:375pt;margin-top:228.45pt;width:94.85pt;height:16.6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" filled="f" stroked="f">
                <v:textbox>
                  <w:txbxContent>
                    <w:p w14:paraId="47F1C5F3" w14:textId="77777777" w:rsidR="006508C7" w:rsidRDefault="006508C7" w:rsidP="00575CFA">
                      <w:pPr>
                        <w:rPr>
                          <w:rFonts w:ascii="Times New Roman" w:hAnsi="Times New Roman"/>
                          <w:sz w:val="16"/>
                          <w:szCs w:val="16"/>
                        </w:rPr>
                      </w:pPr>
                      <w:r>
                        <w:rPr>
                          <w:rFonts w:ascii="Times New Roman" w:hAnsi="Times New Roman"/>
                          <w:sz w:val="16"/>
                          <w:szCs w:val="16"/>
                        </w:rPr>
                        <w:t>Epidemije i pandemije</w:t>
                      </w:r>
                    </w:p>
                  </w:txbxContent>
                </v:textbox>
              </v:shape>
            </w:pict>
          </mc:Fallback>
        </mc:AlternateContent>
      </w:r>
      <w:r w:rsidR="003C055B">
        <w:rPr>
          <w:noProof/>
          <w:lang w:eastAsia="hr-HR"/>
        </w:rPr>
        <mc:AlternateContent>
          <mc:Choice Requires="wps">
            <w:drawing>
              <wp:anchor distT="0" distB="0" distL="114300" distR="114300" simplePos="0" relativeHeight="251933696" behindDoc="0" locked="0" layoutInCell="1" allowOverlap="1" wp14:anchorId="474DEA91" wp14:editId="132C90E6">
                <wp:simplePos x="0" y="0"/>
                <wp:positionH relativeFrom="column">
                  <wp:posOffset>4705985</wp:posOffset>
                </wp:positionH>
                <wp:positionV relativeFrom="paragraph">
                  <wp:posOffset>2912999</wp:posOffset>
                </wp:positionV>
                <wp:extent cx="139700" cy="135255"/>
                <wp:effectExtent l="19050" t="19050" r="31750" b="17145"/>
                <wp:wrapNone/>
                <wp:docPr id="209" name="Regular Pentagon 2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700" cy="135255"/>
                        </a:xfrm>
                        <a:prstGeom prst="pentagon">
                          <a:avLst/>
                        </a:prstGeom>
                        <a:solidFill>
                          <a:srgbClr val="00B0F0"/>
                        </a:solidFill>
                        <a:ln w="9525" cap="flat" cmpd="sng">
                          <a:solidFill>
                            <a:srgbClr val="000000"/>
                          </a:solidFill>
                          <a:prstDash val="solid"/>
                          <a:miter/>
                          <a:headEnd type="none" w="med" len="med"/>
                          <a:tailEnd type="none" w="med" len="med"/>
                        </a:ln>
                      </wps:spPr>
                      <wps:bodyPr wrap="square" upright="1"/>
                    </wps:wsp>
                  </a:graphicData>
                </a:graphic>
                <wp14:sizeRelH relativeFrom="page">
                  <wp14:pctWidth>0</wp14:pctWidth>
                </wp14:sizeRelH>
                <wp14:sizeRelV relativeFrom="page">
                  <wp14:pctHeight>0</wp14:pctHeight>
                </wp14:sizeRelV>
              </wp:anchor>
            </w:drawing>
          </mc:Choice>
          <mc:Fallback>
            <w:pict>
              <v:shape w14:anchorId="2A62A678" id="Regular Pentagon 209" o:spid="_x0000_s1026" type="#_x0000_t56" style="position:absolute;margin-left:370.55pt;margin-top:229.35pt;width:11pt;height:10.6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" fillcolor="#00b0f0">
                <v:path arrowok="t"/>
              </v:shape>
            </w:pict>
          </mc:Fallback>
        </mc:AlternateContent>
      </w:r>
      <w:r w:rsidR="003C055B">
        <w:rPr>
          <w:noProof/>
          <w:lang w:eastAsia="hr-HR"/>
        </w:rPr>
        <mc:AlternateContent>
          <mc:Choice Requires="wps">
            <w:drawing>
              <wp:anchor distT="0" distB="0" distL="114300" distR="114300" simplePos="0" relativeHeight="251918336" behindDoc="0" locked="0" layoutInCell="1" allowOverlap="1" wp14:anchorId="2FBF8153" wp14:editId="60D128B7">
                <wp:simplePos x="0" y="0"/>
                <wp:positionH relativeFrom="column">
                  <wp:posOffset>4731766</wp:posOffset>
                </wp:positionH>
                <wp:positionV relativeFrom="paragraph">
                  <wp:posOffset>2115820</wp:posOffset>
                </wp:positionV>
                <wp:extent cx="1482725" cy="211455"/>
                <wp:effectExtent l="0" t="0" r="0" b="0"/>
                <wp:wrapNone/>
                <wp:docPr id="205"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2725" cy="211455"/>
                        </a:xfrm>
                        <a:prstGeom prst="rect">
                          <a:avLst/>
                        </a:prstGeom>
                        <a:noFill/>
                        <a:ln w="9525">
                          <a:noFill/>
                        </a:ln>
                      </wps:spPr>
                      <wps:txbx>
                        <w:txbxContent>
                          <w:p w14:paraId="404E48D9" w14:textId="77777777" w:rsidR="006508C7" w:rsidRDefault="006508C7" w:rsidP="00575CFA">
                            <w:pPr>
                              <w:rPr>
                                <w:rFonts w:ascii="Times New Roman" w:hAnsi="Times New Roman"/>
                                <w:sz w:val="16"/>
                                <w:szCs w:val="16"/>
                              </w:rPr>
                            </w:pPr>
                            <w:r>
                              <w:rPr>
                                <w:rFonts w:ascii="Times New Roman" w:hAnsi="Times New Roman"/>
                                <w:sz w:val="16"/>
                                <w:szCs w:val="16"/>
                              </w:rPr>
                              <w:t>Požar otvorenog   prostora</w:t>
                            </w:r>
                          </w:p>
                        </w:txbxContent>
                      </wps:txbx>
                      <wps:bodyPr wrap="square" upright="1"/>
                    </wps:wsp>
                  </a:graphicData>
                </a:graphic>
                <wp14:sizeRelH relativeFrom="page">
                  <wp14:pctWidth>0</wp14:pctWidth>
                </wp14:sizeRelH>
                <wp14:sizeRelV relativeFrom="page">
                  <wp14:pctHeight>0</wp14:pctHeight>
                </wp14:sizeRelV>
              </wp:anchor>
            </w:drawing>
          </mc:Choice>
          <mc:Fallback>
            <w:pict>
              <v:shape w14:anchorId="2FBF8153" id="Text Box 205" o:spid="_x0000_s1041" type="#_x0000_t202" style="position:absolute;left:0;text-align:left;margin-left:372.6pt;margin-top:166.6pt;width:116.75pt;height:16.6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" filled="f" stroked="f">
                <v:textbox>
                  <w:txbxContent>
                    <w:p w14:paraId="404E48D9" w14:textId="77777777" w:rsidR="006508C7" w:rsidRDefault="006508C7" w:rsidP="00575CFA">
                      <w:pPr>
                        <w:rPr>
                          <w:rFonts w:ascii="Times New Roman" w:hAnsi="Times New Roman"/>
                          <w:sz w:val="16"/>
                          <w:szCs w:val="16"/>
                        </w:rPr>
                      </w:pPr>
                      <w:r>
                        <w:rPr>
                          <w:rFonts w:ascii="Times New Roman" w:hAnsi="Times New Roman"/>
                          <w:sz w:val="16"/>
                          <w:szCs w:val="16"/>
                        </w:rPr>
                        <w:t>Požar otvorenog   prostora</w:t>
                      </w:r>
                    </w:p>
                  </w:txbxContent>
                </v:textbox>
              </v:shape>
            </w:pict>
          </mc:Fallback>
        </mc:AlternateContent>
      </w:r>
      <w:r w:rsidR="003C055B">
        <w:rPr>
          <w:noProof/>
          <w:lang w:eastAsia="hr-HR"/>
        </w:rPr>
        <mc:AlternateContent>
          <mc:Choice Requires="wps">
            <w:drawing>
              <wp:anchor distT="0" distB="0" distL="114300" distR="114300" simplePos="0" relativeHeight="251921408" behindDoc="0" locked="0" layoutInCell="1" allowOverlap="1" wp14:anchorId="5313CCF8" wp14:editId="39AB33CA">
                <wp:simplePos x="0" y="0"/>
                <wp:positionH relativeFrom="column">
                  <wp:posOffset>4681474</wp:posOffset>
                </wp:positionH>
                <wp:positionV relativeFrom="paragraph">
                  <wp:posOffset>2115439</wp:posOffset>
                </wp:positionV>
                <wp:extent cx="139700" cy="135255"/>
                <wp:effectExtent l="19050" t="19050" r="31750" b="17145"/>
                <wp:wrapNone/>
                <wp:docPr id="206" name="Regular Pentagon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700" cy="135255"/>
                        </a:xfrm>
                        <a:prstGeom prst="pentagon">
                          <a:avLst/>
                        </a:prstGeom>
                        <a:solidFill>
                          <a:srgbClr val="00B0F0"/>
                        </a:solidFill>
                        <a:ln w="9525" cap="flat" cmpd="sng">
                          <a:solidFill>
                            <a:srgbClr val="000000"/>
                          </a:solidFill>
                          <a:prstDash val="solid"/>
                          <a:miter/>
                          <a:headEnd type="none" w="med" len="med"/>
                          <a:tailEnd type="none" w="med" len="med"/>
                        </a:ln>
                      </wps:spPr>
                      <wps:bodyPr wrap="square" upright="1"/>
                    </wps:wsp>
                  </a:graphicData>
                </a:graphic>
                <wp14:sizeRelH relativeFrom="page">
                  <wp14:pctWidth>0</wp14:pctWidth>
                </wp14:sizeRelH>
                <wp14:sizeRelV relativeFrom="page">
                  <wp14:pctHeight>0</wp14:pctHeight>
                </wp14:sizeRelV>
              </wp:anchor>
            </w:drawing>
          </mc:Choice>
          <mc:Fallback>
            <w:pict>
              <v:shape w14:anchorId="726F0166" id="Regular Pentagon 206" o:spid="_x0000_s1026" type="#_x0000_t56" style="position:absolute;margin-left:368.6pt;margin-top:166.55pt;width:11pt;height:10.6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" fillcolor="#00b0f0">
                <v:path arrowok="t"/>
              </v:shape>
            </w:pict>
          </mc:Fallback>
        </mc:AlternateContent>
      </w:r>
      <w:r w:rsidR="00D54F9B">
        <w:rPr>
          <w:noProof/>
          <w:lang w:eastAsia="hr-HR"/>
        </w:rPr>
        <mc:AlternateContent>
          <mc:Choice Requires="wps">
            <w:drawing>
              <wp:anchor distT="0" distB="0" distL="114300" distR="114300" simplePos="0" relativeHeight="251926528" behindDoc="0" locked="0" layoutInCell="1" allowOverlap="1" wp14:anchorId="77EEA339" wp14:editId="18F8AF8E">
                <wp:simplePos x="0" y="0"/>
                <wp:positionH relativeFrom="column">
                  <wp:posOffset>3393909</wp:posOffset>
                </wp:positionH>
                <wp:positionV relativeFrom="paragraph">
                  <wp:posOffset>1399430</wp:posOffset>
                </wp:positionV>
                <wp:extent cx="1971924" cy="211455"/>
                <wp:effectExtent l="0" t="0" r="0" b="0"/>
                <wp:wrapNone/>
                <wp:docPr id="204"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1924" cy="211455"/>
                        </a:xfrm>
                        <a:prstGeom prst="rect">
                          <a:avLst/>
                        </a:prstGeom>
                        <a:noFill/>
                        <a:ln w="9525">
                          <a:noFill/>
                        </a:ln>
                      </wps:spPr>
                      <wps:txbx>
                        <w:txbxContent>
                          <w:p w14:paraId="391170B0" w14:textId="77777777" w:rsidR="006508C7" w:rsidRDefault="006508C7" w:rsidP="00575CFA">
                            <w:pPr>
                              <w:rPr>
                                <w:rFonts w:ascii="Times New Roman" w:hAnsi="Times New Roman"/>
                                <w:sz w:val="16"/>
                                <w:szCs w:val="16"/>
                              </w:rPr>
                            </w:pPr>
                            <w:r>
                              <w:rPr>
                                <w:rFonts w:ascii="Times New Roman" w:hAnsi="Times New Roman"/>
                                <w:sz w:val="16"/>
                                <w:szCs w:val="16"/>
                              </w:rPr>
                              <w:t xml:space="preserve"> Tehni.-tehn. nesreće s opasnim tvarima</w:t>
                            </w:r>
                          </w:p>
                        </w:txbxContent>
                      </wps:txbx>
                      <wps:bodyPr wrap="square" upright="1"/>
                    </wps:wsp>
                  </a:graphicData>
                </a:graphic>
                <wp14:sizeRelH relativeFrom="page">
                  <wp14:pctWidth>0</wp14:pctWidth>
                </wp14:sizeRelH>
                <wp14:sizeRelV relativeFrom="page">
                  <wp14:pctHeight>0</wp14:pctHeight>
                </wp14:sizeRelV>
              </wp:anchor>
            </w:drawing>
          </mc:Choice>
          <mc:Fallback>
            <w:pict>
              <v:shape w14:anchorId="77EEA339" id="Text Box 204" o:spid="_x0000_s1042" type="#_x0000_t202" style="position:absolute;left:0;text-align:left;margin-left:267.25pt;margin-top:110.2pt;width:155.25pt;height:16.6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" filled="f" stroked="f">
                <v:textbox>
                  <w:txbxContent>
                    <w:p w14:paraId="391170B0" w14:textId="77777777" w:rsidR="006508C7" w:rsidRDefault="006508C7" w:rsidP="00575CFA">
                      <w:pPr>
                        <w:rPr>
                          <w:rFonts w:ascii="Times New Roman" w:hAnsi="Times New Roman"/>
                          <w:sz w:val="16"/>
                          <w:szCs w:val="16"/>
                        </w:rPr>
                      </w:pPr>
                      <w:r>
                        <w:rPr>
                          <w:rFonts w:ascii="Times New Roman" w:hAnsi="Times New Roman"/>
                          <w:sz w:val="16"/>
                          <w:szCs w:val="16"/>
                        </w:rPr>
                        <w:t xml:space="preserve"> Tehni.-tehn. nesreće s opasnim tvarima</w:t>
                      </w:r>
                    </w:p>
                  </w:txbxContent>
                </v:textbox>
              </v:shape>
            </w:pict>
          </mc:Fallback>
        </mc:AlternateContent>
      </w:r>
      <w:r w:rsidR="00D54F9B">
        <w:rPr>
          <w:noProof/>
          <w:lang w:eastAsia="hr-HR"/>
        </w:rPr>
        <mc:AlternateContent>
          <mc:Choice Requires="wps">
            <w:drawing>
              <wp:anchor distT="0" distB="0" distL="114300" distR="114300" simplePos="0" relativeHeight="251932672" behindDoc="0" locked="0" layoutInCell="1" allowOverlap="1" wp14:anchorId="17739927" wp14:editId="48C73A58">
                <wp:simplePos x="0" y="0"/>
                <wp:positionH relativeFrom="column">
                  <wp:posOffset>4034928</wp:posOffset>
                </wp:positionH>
                <wp:positionV relativeFrom="paragraph">
                  <wp:posOffset>2701759</wp:posOffset>
                </wp:positionV>
                <wp:extent cx="1153236" cy="211455"/>
                <wp:effectExtent l="0" t="0" r="0" b="0"/>
                <wp:wrapNone/>
                <wp:docPr id="208"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53236" cy="211455"/>
                        </a:xfrm>
                        <a:prstGeom prst="rect">
                          <a:avLst/>
                        </a:prstGeom>
                        <a:noFill/>
                        <a:ln w="9525">
                          <a:noFill/>
                        </a:ln>
                      </wps:spPr>
                      <wps:txbx>
                        <w:txbxContent>
                          <w:p w14:paraId="0A273E9F" w14:textId="77777777" w:rsidR="006508C7" w:rsidRDefault="006508C7" w:rsidP="00575CFA">
                            <w:pPr>
                              <w:rPr>
                                <w:rFonts w:ascii="Times New Roman" w:hAnsi="Times New Roman"/>
                                <w:sz w:val="16"/>
                                <w:szCs w:val="16"/>
                              </w:rPr>
                            </w:pPr>
                            <w:r>
                              <w:rPr>
                                <w:rFonts w:ascii="Times New Roman" w:hAnsi="Times New Roman"/>
                                <w:sz w:val="16"/>
                                <w:szCs w:val="16"/>
                              </w:rPr>
                              <w:t>Ekstremne temperature</w:t>
                            </w:r>
                          </w:p>
                        </w:txbxContent>
                      </wps:txbx>
                      <wps:bodyPr wrap="square" upright="1"/>
                    </wps:wsp>
                  </a:graphicData>
                </a:graphic>
                <wp14:sizeRelH relativeFrom="page">
                  <wp14:pctWidth>0</wp14:pctWidth>
                </wp14:sizeRelH>
                <wp14:sizeRelV relativeFrom="page">
                  <wp14:pctHeight>0</wp14:pctHeight>
                </wp14:sizeRelV>
              </wp:anchor>
            </w:drawing>
          </mc:Choice>
          <mc:Fallback>
            <w:pict>
              <v:shape w14:anchorId="17739927" id="_x0000_s1043" type="#_x0000_t202" style="position:absolute;left:0;text-align:left;margin-left:317.7pt;margin-top:212.75pt;width:90.8pt;height:16.6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" filled="f" stroked="f">
                <v:textbox>
                  <w:txbxContent>
                    <w:p w14:paraId="0A273E9F" w14:textId="77777777" w:rsidR="006508C7" w:rsidRDefault="006508C7" w:rsidP="00575CFA">
                      <w:pPr>
                        <w:rPr>
                          <w:rFonts w:ascii="Times New Roman" w:hAnsi="Times New Roman"/>
                          <w:sz w:val="16"/>
                          <w:szCs w:val="16"/>
                        </w:rPr>
                      </w:pPr>
                      <w:r>
                        <w:rPr>
                          <w:rFonts w:ascii="Times New Roman" w:hAnsi="Times New Roman"/>
                          <w:sz w:val="16"/>
                          <w:szCs w:val="16"/>
                        </w:rPr>
                        <w:t>Ekstremne temperature</w:t>
                      </w:r>
                    </w:p>
                  </w:txbxContent>
                </v:textbox>
              </v:shape>
            </w:pict>
          </mc:Fallback>
        </mc:AlternateContent>
      </w:r>
      <w:r w:rsidR="00D54F9B">
        <w:rPr>
          <w:noProof/>
          <w:lang w:eastAsia="hr-HR"/>
        </w:rPr>
        <mc:AlternateContent>
          <mc:Choice Requires="wps">
            <w:drawing>
              <wp:anchor distT="0" distB="0" distL="114300" distR="114300" simplePos="0" relativeHeight="251931648" behindDoc="0" locked="0" layoutInCell="1" allowOverlap="1" wp14:anchorId="1E161F42" wp14:editId="51B9DFEC">
                <wp:simplePos x="0" y="0"/>
                <wp:positionH relativeFrom="column">
                  <wp:posOffset>3945972</wp:posOffset>
                </wp:positionH>
                <wp:positionV relativeFrom="paragraph">
                  <wp:posOffset>2710512</wp:posOffset>
                </wp:positionV>
                <wp:extent cx="139700" cy="135255"/>
                <wp:effectExtent l="19050" t="19050" r="31750" b="17145"/>
                <wp:wrapNone/>
                <wp:docPr id="207" name="Regular Pentagon 2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700" cy="135255"/>
                        </a:xfrm>
                        <a:prstGeom prst="pentagon">
                          <a:avLst/>
                        </a:prstGeom>
                        <a:solidFill>
                          <a:srgbClr val="00B0F0"/>
                        </a:solidFill>
                        <a:ln w="9525" cap="flat" cmpd="sng">
                          <a:solidFill>
                            <a:srgbClr val="000000"/>
                          </a:solidFill>
                          <a:prstDash val="solid"/>
                          <a:miter/>
                          <a:headEnd type="none" w="med" len="med"/>
                          <a:tailEnd type="none" w="med" len="med"/>
                        </a:ln>
                      </wps:spPr>
                      <wps:bodyPr wrap="square" upright="1"/>
                    </wps:wsp>
                  </a:graphicData>
                </a:graphic>
                <wp14:sizeRelH relativeFrom="page">
                  <wp14:pctWidth>0</wp14:pctWidth>
                </wp14:sizeRelH>
                <wp14:sizeRelV relativeFrom="page">
                  <wp14:pctHeight>0</wp14:pctHeight>
                </wp14:sizeRelV>
              </wp:anchor>
            </w:drawing>
          </mc:Choice>
          <mc:Fallback>
            <w:pict>
              <v:shape w14:anchorId="544447B6" id="Regular Pentagon 207" o:spid="_x0000_s1026" type="#_x0000_t56" style="position:absolute;margin-left:310.7pt;margin-top:213.45pt;width:11pt;height:10.6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" fillcolor="#00b0f0">
                <v:path arrowok="t"/>
              </v:shape>
            </w:pict>
          </mc:Fallback>
        </mc:AlternateContent>
      </w:r>
      <w:r w:rsidR="00D54F9B">
        <w:rPr>
          <w:noProof/>
          <w:lang w:eastAsia="hr-HR"/>
        </w:rPr>
        <mc:AlternateContent>
          <mc:Choice Requires="wps">
            <w:drawing>
              <wp:anchor distT="0" distB="0" distL="114300" distR="114300" simplePos="0" relativeHeight="251930624" behindDoc="0" locked="0" layoutInCell="1" allowOverlap="1" wp14:anchorId="62D03C5F" wp14:editId="2F1BE83C">
                <wp:simplePos x="0" y="0"/>
                <wp:positionH relativeFrom="column">
                  <wp:posOffset>4039401</wp:posOffset>
                </wp:positionH>
                <wp:positionV relativeFrom="paragraph">
                  <wp:posOffset>2367915</wp:posOffset>
                </wp:positionV>
                <wp:extent cx="2289175" cy="256540"/>
                <wp:effectExtent l="0" t="0" r="0" b="0"/>
                <wp:wrapNone/>
                <wp:docPr id="203"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9175" cy="256540"/>
                        </a:xfrm>
                        <a:prstGeom prst="rect">
                          <a:avLst/>
                        </a:prstGeom>
                        <a:noFill/>
                        <a:ln w="9525">
                          <a:noFill/>
                        </a:ln>
                      </wps:spPr>
                      <wps:txbx>
                        <w:txbxContent>
                          <w:p w14:paraId="19451474" w14:textId="77777777" w:rsidR="006508C7" w:rsidRDefault="006508C7" w:rsidP="00575CFA">
                            <w:pPr>
                              <w:rPr>
                                <w:rFonts w:ascii="Times New Roman" w:hAnsi="Times New Roman"/>
                                <w:sz w:val="16"/>
                                <w:szCs w:val="16"/>
                              </w:rPr>
                            </w:pPr>
                            <w:r>
                              <w:rPr>
                                <w:rFonts w:ascii="Times New Roman" w:hAnsi="Times New Roman"/>
                                <w:sz w:val="16"/>
                                <w:szCs w:val="16"/>
                              </w:rPr>
                              <w:t xml:space="preserve"> Tehni.-tehn. nesreće s opasnim tvarima u prometu</w:t>
                            </w:r>
                          </w:p>
                        </w:txbxContent>
                      </wps:txbx>
                      <wps:bodyPr wrap="square" upright="1"/>
                    </wps:wsp>
                  </a:graphicData>
                </a:graphic>
                <wp14:sizeRelH relativeFrom="page">
                  <wp14:pctWidth>0</wp14:pctWidth>
                </wp14:sizeRelH>
                <wp14:sizeRelV relativeFrom="page">
                  <wp14:pctHeight>0</wp14:pctHeight>
                </wp14:sizeRelV>
              </wp:anchor>
            </w:drawing>
          </mc:Choice>
          <mc:Fallback>
            <w:pict>
              <v:shape w14:anchorId="62D03C5F" id="Text Box 203" o:spid="_x0000_s1044" type="#_x0000_t202" style="position:absolute;left:0;text-align:left;margin-left:318.05pt;margin-top:186.45pt;width:180.25pt;height:20.2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" filled="f" stroked="f">
                <v:textbox>
                  <w:txbxContent>
                    <w:p w14:paraId="19451474" w14:textId="77777777" w:rsidR="006508C7" w:rsidRDefault="006508C7" w:rsidP="00575CFA">
                      <w:pPr>
                        <w:rPr>
                          <w:rFonts w:ascii="Times New Roman" w:hAnsi="Times New Roman"/>
                          <w:sz w:val="16"/>
                          <w:szCs w:val="16"/>
                        </w:rPr>
                      </w:pPr>
                      <w:r>
                        <w:rPr>
                          <w:rFonts w:ascii="Times New Roman" w:hAnsi="Times New Roman"/>
                          <w:sz w:val="16"/>
                          <w:szCs w:val="16"/>
                        </w:rPr>
                        <w:t xml:space="preserve"> Tehni.-tehn. nesreće s opasnim tvarima u prometu</w:t>
                      </w:r>
                    </w:p>
                  </w:txbxContent>
                </v:textbox>
              </v:shape>
            </w:pict>
          </mc:Fallback>
        </mc:AlternateContent>
      </w:r>
      <w:r w:rsidR="00D54F9B">
        <w:rPr>
          <w:noProof/>
          <w:lang w:eastAsia="hr-HR"/>
        </w:rPr>
        <mc:AlternateContent>
          <mc:Choice Requires="wps">
            <w:drawing>
              <wp:anchor distT="0" distB="0" distL="114300" distR="114300" simplePos="0" relativeHeight="251923456" behindDoc="0" locked="0" layoutInCell="1" allowOverlap="1" wp14:anchorId="16D97691" wp14:editId="2FA668ED">
                <wp:simplePos x="0" y="0"/>
                <wp:positionH relativeFrom="column">
                  <wp:posOffset>3948595</wp:posOffset>
                </wp:positionH>
                <wp:positionV relativeFrom="paragraph">
                  <wp:posOffset>2096135</wp:posOffset>
                </wp:positionV>
                <wp:extent cx="139700" cy="135255"/>
                <wp:effectExtent l="19050" t="19050" r="31750" b="17145"/>
                <wp:wrapNone/>
                <wp:docPr id="202" name="Regular Pentagon 2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700" cy="135255"/>
                        </a:xfrm>
                        <a:prstGeom prst="pentagon">
                          <a:avLst/>
                        </a:prstGeom>
                        <a:solidFill>
                          <a:srgbClr val="00B0F0"/>
                        </a:solidFill>
                        <a:ln w="9525" cap="flat" cmpd="sng">
                          <a:solidFill>
                            <a:srgbClr val="000000"/>
                          </a:solidFill>
                          <a:prstDash val="solid"/>
                          <a:miter/>
                          <a:headEnd type="none" w="med" len="med"/>
                          <a:tailEnd type="none" w="med" len="med"/>
                        </a:ln>
                      </wps:spPr>
                      <wps:bodyPr wrap="square" upright="1"/>
                    </wps:wsp>
                  </a:graphicData>
                </a:graphic>
                <wp14:sizeRelH relativeFrom="page">
                  <wp14:pctWidth>0</wp14:pctWidth>
                </wp14:sizeRelH>
                <wp14:sizeRelV relativeFrom="page">
                  <wp14:pctHeight>0</wp14:pctHeight>
                </wp14:sizeRelV>
              </wp:anchor>
            </w:drawing>
          </mc:Choice>
          <mc:Fallback>
            <w:pict>
              <v:shape w14:anchorId="230DB4E2" id="Regular Pentagon 202" o:spid="_x0000_s1026" type="#_x0000_t56" style="position:absolute;margin-left:310.9pt;margin-top:165.05pt;width:11pt;height:10.6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" fillcolor="#00b0f0">
                <v:path arrowok="t"/>
              </v:shape>
            </w:pict>
          </mc:Fallback>
        </mc:AlternateContent>
      </w:r>
      <w:r w:rsidR="00D54F9B">
        <w:rPr>
          <w:noProof/>
          <w:lang w:eastAsia="hr-HR"/>
        </w:rPr>
        <mc:AlternateContent>
          <mc:Choice Requires="wps">
            <w:drawing>
              <wp:anchor distT="0" distB="0" distL="114300" distR="114300" simplePos="0" relativeHeight="251922432" behindDoc="0" locked="0" layoutInCell="1" allowOverlap="1" wp14:anchorId="1E14142E" wp14:editId="0356F883">
                <wp:simplePos x="0" y="0"/>
                <wp:positionH relativeFrom="column">
                  <wp:posOffset>3942163</wp:posOffset>
                </wp:positionH>
                <wp:positionV relativeFrom="paragraph">
                  <wp:posOffset>2387047</wp:posOffset>
                </wp:positionV>
                <wp:extent cx="139700" cy="135255"/>
                <wp:effectExtent l="19050" t="19050" r="31750" b="17145"/>
                <wp:wrapNone/>
                <wp:docPr id="196" name="Regular Pentagon 1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700" cy="135255"/>
                        </a:xfrm>
                        <a:prstGeom prst="pentagon">
                          <a:avLst/>
                        </a:prstGeom>
                        <a:solidFill>
                          <a:srgbClr val="00B0F0"/>
                        </a:solidFill>
                        <a:ln w="9525" cap="flat" cmpd="sng">
                          <a:solidFill>
                            <a:srgbClr val="000000"/>
                          </a:solidFill>
                          <a:prstDash val="solid"/>
                          <a:miter/>
                          <a:headEnd type="none" w="med" len="med"/>
                          <a:tailEnd type="none" w="med" len="med"/>
                        </a:ln>
                      </wps:spPr>
                      <wps:bodyPr wrap="square" upright="1"/>
                    </wps:wsp>
                  </a:graphicData>
                </a:graphic>
                <wp14:sizeRelH relativeFrom="page">
                  <wp14:pctWidth>0</wp14:pctWidth>
                </wp14:sizeRelH>
                <wp14:sizeRelV relativeFrom="page">
                  <wp14:pctHeight>0</wp14:pctHeight>
                </wp14:sizeRelV>
              </wp:anchor>
            </w:drawing>
          </mc:Choice>
          <mc:Fallback>
            <w:pict>
              <v:shape w14:anchorId="306EF684" id="Regular Pentagon 196" o:spid="_x0000_s1026" type="#_x0000_t56" style="position:absolute;margin-left:310.4pt;margin-top:187.95pt;width:11pt;height:10.6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" fillcolor="#00b0f0">
                <v:path arrowok="t"/>
              </v:shape>
            </w:pict>
          </mc:Fallback>
        </mc:AlternateContent>
      </w:r>
      <w:r w:rsidR="00D54F9B">
        <w:rPr>
          <w:noProof/>
          <w:lang w:eastAsia="hr-HR"/>
        </w:rPr>
        <mc:AlternateContent>
          <mc:Choice Requires="wps">
            <w:drawing>
              <wp:anchor distT="0" distB="0" distL="114300" distR="114300" simplePos="0" relativeHeight="252043264" behindDoc="0" locked="0" layoutInCell="1" allowOverlap="1" wp14:anchorId="3A887E3A" wp14:editId="215F393C">
                <wp:simplePos x="0" y="0"/>
                <wp:positionH relativeFrom="column">
                  <wp:posOffset>2881326</wp:posOffset>
                </wp:positionH>
                <wp:positionV relativeFrom="paragraph">
                  <wp:posOffset>1722120</wp:posOffset>
                </wp:positionV>
                <wp:extent cx="1767385" cy="211455"/>
                <wp:effectExtent l="0" t="0" r="0" b="0"/>
                <wp:wrapNone/>
                <wp:docPr id="375"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67385" cy="211455"/>
                        </a:xfrm>
                        <a:prstGeom prst="rect">
                          <a:avLst/>
                        </a:prstGeom>
                        <a:noFill/>
                        <a:ln w="9525">
                          <a:noFill/>
                        </a:ln>
                      </wps:spPr>
                      <wps:txbx>
                        <w:txbxContent>
                          <w:p w14:paraId="01A65365" w14:textId="77777777" w:rsidR="006508C7" w:rsidRDefault="006508C7" w:rsidP="00972723">
                            <w:pPr>
                              <w:rPr>
                                <w:rFonts w:ascii="Times New Roman" w:hAnsi="Times New Roman"/>
                                <w:sz w:val="16"/>
                                <w:szCs w:val="16"/>
                              </w:rPr>
                            </w:pPr>
                            <w:r>
                              <w:rPr>
                                <w:rFonts w:ascii="Times New Roman" w:hAnsi="Times New Roman"/>
                                <w:sz w:val="16"/>
                                <w:szCs w:val="16"/>
                              </w:rPr>
                              <w:t>Poplava  uslijed pucanja akumulacija</w:t>
                            </w:r>
                          </w:p>
                        </w:txbxContent>
                      </wps:txbx>
                      <wps:bodyPr wrap="square" upright="1"/>
                    </wps:wsp>
                  </a:graphicData>
                </a:graphic>
                <wp14:sizeRelH relativeFrom="page">
                  <wp14:pctWidth>0</wp14:pctWidth>
                </wp14:sizeRelH>
                <wp14:sizeRelV relativeFrom="page">
                  <wp14:pctHeight>0</wp14:pctHeight>
                </wp14:sizeRelV>
              </wp:anchor>
            </w:drawing>
          </mc:Choice>
          <mc:Fallback>
            <w:pict>
              <v:shape w14:anchorId="3A887E3A" id="_x0000_s1045" type="#_x0000_t202" style="position:absolute;left:0;text-align:left;margin-left:226.9pt;margin-top:135.6pt;width:139.15pt;height:16.65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" filled="f" stroked="f">
                <v:textbox>
                  <w:txbxContent>
                    <w:p w14:paraId="01A65365" w14:textId="77777777" w:rsidR="006508C7" w:rsidRDefault="006508C7" w:rsidP="00972723">
                      <w:pPr>
                        <w:rPr>
                          <w:rFonts w:ascii="Times New Roman" w:hAnsi="Times New Roman"/>
                          <w:sz w:val="16"/>
                          <w:szCs w:val="16"/>
                        </w:rPr>
                      </w:pPr>
                      <w:r>
                        <w:rPr>
                          <w:rFonts w:ascii="Times New Roman" w:hAnsi="Times New Roman"/>
                          <w:sz w:val="16"/>
                          <w:szCs w:val="16"/>
                        </w:rPr>
                        <w:t>Poplava  uslijed pucanja akumulacija</w:t>
                      </w:r>
                    </w:p>
                  </w:txbxContent>
                </v:textbox>
              </v:shape>
            </w:pict>
          </mc:Fallback>
        </mc:AlternateContent>
      </w:r>
      <w:r w:rsidR="00D54F9B">
        <w:rPr>
          <w:noProof/>
          <w:lang w:eastAsia="hr-HR"/>
        </w:rPr>
        <mc:AlternateContent>
          <mc:Choice Requires="wps">
            <w:drawing>
              <wp:anchor distT="0" distB="0" distL="114300" distR="114300" simplePos="0" relativeHeight="251925504" behindDoc="0" locked="0" layoutInCell="1" allowOverlap="1" wp14:anchorId="5D23752F" wp14:editId="3453635E">
                <wp:simplePos x="0" y="0"/>
                <wp:positionH relativeFrom="column">
                  <wp:posOffset>3333584</wp:posOffset>
                </wp:positionH>
                <wp:positionV relativeFrom="paragraph">
                  <wp:posOffset>1402964</wp:posOffset>
                </wp:positionV>
                <wp:extent cx="139700" cy="135255"/>
                <wp:effectExtent l="19050" t="19050" r="31750" b="17145"/>
                <wp:wrapNone/>
                <wp:docPr id="195" name="Regular Pentagon 1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700" cy="135255"/>
                        </a:xfrm>
                        <a:prstGeom prst="pentagon">
                          <a:avLst/>
                        </a:prstGeom>
                        <a:solidFill>
                          <a:srgbClr val="00B0F0"/>
                        </a:solidFill>
                        <a:ln w="9525" cap="flat" cmpd="sng">
                          <a:solidFill>
                            <a:srgbClr val="000000"/>
                          </a:solidFill>
                          <a:prstDash val="solid"/>
                          <a:miter/>
                          <a:headEnd type="none" w="med" len="med"/>
                          <a:tailEnd type="none" w="med" len="med"/>
                        </a:ln>
                      </wps:spPr>
                      <wps:bodyPr wrap="square" upright="1"/>
                    </wps:wsp>
                  </a:graphicData>
                </a:graphic>
                <wp14:sizeRelH relativeFrom="page">
                  <wp14:pctWidth>0</wp14:pctWidth>
                </wp14:sizeRelH>
                <wp14:sizeRelV relativeFrom="page">
                  <wp14:pctHeight>0</wp14:pctHeight>
                </wp14:sizeRelV>
              </wp:anchor>
            </w:drawing>
          </mc:Choice>
          <mc:Fallback>
            <w:pict>
              <v:shape w14:anchorId="53369F1C" id="Regular Pentagon 195" o:spid="_x0000_s1026" type="#_x0000_t56" style="position:absolute;margin-left:262.5pt;margin-top:110.45pt;width:11pt;height:10.6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" fillcolor="#00b0f0">
                <v:path arrowok="t"/>
              </v:shape>
            </w:pict>
          </mc:Fallback>
        </mc:AlternateContent>
      </w:r>
      <w:r w:rsidR="00F31447">
        <w:rPr>
          <w:noProof/>
          <w:lang w:eastAsia="hr-HR"/>
        </w:rPr>
        <mc:AlternateContent>
          <mc:Choice Requires="wps">
            <w:drawing>
              <wp:anchor distT="0" distB="0" distL="114300" distR="114300" simplePos="0" relativeHeight="252041216" behindDoc="0" locked="0" layoutInCell="1" allowOverlap="1" wp14:anchorId="7E17D813" wp14:editId="73C94351">
                <wp:simplePos x="0" y="0"/>
                <wp:positionH relativeFrom="column">
                  <wp:posOffset>2743787</wp:posOffset>
                </wp:positionH>
                <wp:positionV relativeFrom="paragraph">
                  <wp:posOffset>1746250</wp:posOffset>
                </wp:positionV>
                <wp:extent cx="139700" cy="135255"/>
                <wp:effectExtent l="19050" t="19050" r="31750" b="17145"/>
                <wp:wrapNone/>
                <wp:docPr id="374" name="Regular Pentagon 1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700" cy="135255"/>
                        </a:xfrm>
                        <a:prstGeom prst="pentagon">
                          <a:avLst/>
                        </a:prstGeom>
                        <a:solidFill>
                          <a:srgbClr val="00B0F0"/>
                        </a:solidFill>
                        <a:ln w="9525" cap="flat" cmpd="sng">
                          <a:solidFill>
                            <a:srgbClr val="000000"/>
                          </a:solidFill>
                          <a:prstDash val="solid"/>
                          <a:miter/>
                          <a:headEnd type="none" w="med" len="med"/>
                          <a:tailEnd type="none" w="med" len="med"/>
                        </a:ln>
                      </wps:spPr>
                      <wps:bodyPr wrap="square" upright="1"/>
                    </wps:wsp>
                  </a:graphicData>
                </a:graphic>
                <wp14:sizeRelH relativeFrom="page">
                  <wp14:pctWidth>0</wp14:pctWidth>
                </wp14:sizeRelH>
                <wp14:sizeRelV relativeFrom="page">
                  <wp14:pctHeight>0</wp14:pctHeight>
                </wp14:sizeRelV>
              </wp:anchor>
            </w:drawing>
          </mc:Choice>
          <mc:Fallback>
            <w:pict>
              <v:shape w14:anchorId="3C6D4168" id="Regular Pentagon 195" o:spid="_x0000_s1026" type="#_x0000_t56" style="position:absolute;margin-left:216.05pt;margin-top:137.5pt;width:11pt;height:10.65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" fillcolor="#00b0f0">
                <v:path arrowok="t"/>
              </v:shape>
            </w:pict>
          </mc:Fallback>
        </mc:AlternateContent>
      </w:r>
      <w:r w:rsidR="00F31447">
        <w:rPr>
          <w:noProof/>
          <w:lang w:eastAsia="hr-HR"/>
        </w:rPr>
        <mc:AlternateContent>
          <mc:Choice Requires="wps">
            <w:drawing>
              <wp:anchor distT="0" distB="0" distL="114300" distR="114300" simplePos="0" relativeHeight="251919360" behindDoc="0" locked="0" layoutInCell="1" allowOverlap="1" wp14:anchorId="0B28625B" wp14:editId="2751EE23">
                <wp:simplePos x="0" y="0"/>
                <wp:positionH relativeFrom="column">
                  <wp:posOffset>2550407</wp:posOffset>
                </wp:positionH>
                <wp:positionV relativeFrom="paragraph">
                  <wp:posOffset>1532084</wp:posOffset>
                </wp:positionV>
                <wp:extent cx="522605" cy="211455"/>
                <wp:effectExtent l="0" t="0" r="0" b="0"/>
                <wp:wrapNone/>
                <wp:docPr id="192"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2605" cy="211455"/>
                        </a:xfrm>
                        <a:prstGeom prst="rect">
                          <a:avLst/>
                        </a:prstGeom>
                        <a:noFill/>
                        <a:ln w="9525">
                          <a:noFill/>
                        </a:ln>
                      </wps:spPr>
                      <wps:txbx>
                        <w:txbxContent>
                          <w:p w14:paraId="1AA6E2BA" w14:textId="77777777" w:rsidR="006508C7" w:rsidRDefault="006508C7" w:rsidP="00575CFA">
                            <w:pPr>
                              <w:rPr>
                                <w:rFonts w:ascii="Times New Roman" w:hAnsi="Times New Roman"/>
                                <w:sz w:val="16"/>
                                <w:szCs w:val="16"/>
                              </w:rPr>
                            </w:pPr>
                            <w:r>
                              <w:rPr>
                                <w:rFonts w:ascii="Times New Roman" w:hAnsi="Times New Roman"/>
                                <w:sz w:val="16"/>
                                <w:szCs w:val="16"/>
                              </w:rPr>
                              <w:t>Potres</w:t>
                            </w:r>
                          </w:p>
                        </w:txbxContent>
                      </wps:txbx>
                      <wps:bodyPr wrap="square" upright="1"/>
                    </wps:wsp>
                  </a:graphicData>
                </a:graphic>
                <wp14:sizeRelH relativeFrom="page">
                  <wp14:pctWidth>0</wp14:pctWidth>
                </wp14:sizeRelH>
                <wp14:sizeRelV relativeFrom="page">
                  <wp14:pctHeight>0</wp14:pctHeight>
                </wp14:sizeRelV>
              </wp:anchor>
            </w:drawing>
          </mc:Choice>
          <mc:Fallback>
            <w:pict>
              <v:shape w14:anchorId="0B28625B" id="Text Box 192" o:spid="_x0000_s1046" type="#_x0000_t202" style="position:absolute;left:0;text-align:left;margin-left:200.8pt;margin-top:120.65pt;width:41.15pt;height:16.6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" filled="f" stroked="f">
                <v:textbox>
                  <w:txbxContent>
                    <w:p w14:paraId="1AA6E2BA" w14:textId="77777777" w:rsidR="006508C7" w:rsidRDefault="006508C7" w:rsidP="00575CFA">
                      <w:pPr>
                        <w:rPr>
                          <w:rFonts w:ascii="Times New Roman" w:hAnsi="Times New Roman"/>
                          <w:sz w:val="16"/>
                          <w:szCs w:val="16"/>
                        </w:rPr>
                      </w:pPr>
                      <w:r>
                        <w:rPr>
                          <w:rFonts w:ascii="Times New Roman" w:hAnsi="Times New Roman"/>
                          <w:sz w:val="16"/>
                          <w:szCs w:val="16"/>
                        </w:rPr>
                        <w:t>Potres</w:t>
                      </w:r>
                    </w:p>
                  </w:txbxContent>
                </v:textbox>
              </v:shape>
            </w:pict>
          </mc:Fallback>
        </mc:AlternateContent>
      </w:r>
      <w:r w:rsidR="00F31447">
        <w:rPr>
          <w:noProof/>
          <w:lang w:eastAsia="hr-HR"/>
        </w:rPr>
        <mc:AlternateContent>
          <mc:Choice Requires="wps">
            <w:drawing>
              <wp:anchor distT="0" distB="0" distL="114300" distR="114300" simplePos="0" relativeHeight="251920384" behindDoc="0" locked="0" layoutInCell="1" allowOverlap="1" wp14:anchorId="0D298D95" wp14:editId="0E2950F1">
                <wp:simplePos x="0" y="0"/>
                <wp:positionH relativeFrom="column">
                  <wp:posOffset>2742517</wp:posOffset>
                </wp:positionH>
                <wp:positionV relativeFrom="paragraph">
                  <wp:posOffset>1398905</wp:posOffset>
                </wp:positionV>
                <wp:extent cx="139700" cy="135255"/>
                <wp:effectExtent l="19050" t="19050" r="31750" b="17145"/>
                <wp:wrapNone/>
                <wp:docPr id="125" name="Regular Pentagon 1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700" cy="135255"/>
                        </a:xfrm>
                        <a:prstGeom prst="pentagon">
                          <a:avLst/>
                        </a:prstGeom>
                        <a:solidFill>
                          <a:srgbClr val="00B0F0"/>
                        </a:solidFill>
                        <a:ln w="9525" cap="flat" cmpd="sng">
                          <a:solidFill>
                            <a:srgbClr val="000000"/>
                          </a:solidFill>
                          <a:prstDash val="solid"/>
                          <a:miter/>
                          <a:headEnd type="none" w="med" len="med"/>
                          <a:tailEnd type="none" w="med" len="med"/>
                        </a:ln>
                      </wps:spPr>
                      <wps:bodyPr wrap="square" upright="1"/>
                    </wps:wsp>
                  </a:graphicData>
                </a:graphic>
                <wp14:sizeRelH relativeFrom="page">
                  <wp14:pctWidth>0</wp14:pctWidth>
                </wp14:sizeRelH>
                <wp14:sizeRelV relativeFrom="page">
                  <wp14:pctHeight>0</wp14:pctHeight>
                </wp14:sizeRelV>
              </wp:anchor>
            </w:drawing>
          </mc:Choice>
          <mc:Fallback>
            <w:pict>
              <v:shape w14:anchorId="65C8CF68" id="Regular Pentagon 125" o:spid="_x0000_s1026" type="#_x0000_t56" style="position:absolute;margin-left:215.95pt;margin-top:110.15pt;width:11pt;height:10.6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" fillcolor="#00b0f0">
                <v:path arrowok="t"/>
              </v:shape>
            </w:pict>
          </mc:Fallback>
        </mc:AlternateContent>
      </w:r>
      <w:r w:rsidR="00575CFA">
        <w:rPr>
          <w:noProof/>
          <w:lang w:eastAsia="hr-HR"/>
        </w:rPr>
        <mc:AlternateContent>
          <mc:Choice Requires="wps">
            <w:drawing>
              <wp:anchor distT="0" distB="0" distL="114300" distR="114300" simplePos="0" relativeHeight="251924480" behindDoc="0" locked="0" layoutInCell="1" allowOverlap="1" wp14:anchorId="6212EFC9" wp14:editId="0B85E1BE">
                <wp:simplePos x="0" y="0"/>
                <wp:positionH relativeFrom="column">
                  <wp:posOffset>-393700</wp:posOffset>
                </wp:positionH>
                <wp:positionV relativeFrom="paragraph">
                  <wp:posOffset>4070985</wp:posOffset>
                </wp:positionV>
                <wp:extent cx="2789555" cy="1551305"/>
                <wp:effectExtent l="0" t="0" r="27305" b="26670"/>
                <wp:wrapNone/>
                <wp:docPr id="123"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89555" cy="155130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070C0A8" w14:textId="77777777" w:rsidR="006508C7" w:rsidRDefault="006508C7" w:rsidP="00575CFA">
                            <w:r w:rsidRPr="00EA722B">
                              <w:rPr>
                                <w:noProof/>
                                <w:lang w:eastAsia="hr-HR"/>
                              </w:rPr>
                              <w:drawing>
                                <wp:inline distT="0" distB="0" distL="0" distR="0" wp14:anchorId="06876DE4" wp14:editId="148F71FD">
                                  <wp:extent cx="2599690" cy="1453515"/>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3">
                                            <a:extLst>
                                              <a:ext uri="{28A0092B-C50C-407E-A947-70E740481C1C}">
                                                <a14:useLocalDpi xmlns:a14="http://schemas.microsoft.com/office/drawing/2010/main" val="0"/>
                                              </a:ext>
                                            </a:extLst>
                                          </a:blip>
                                          <a:srcRect l="56355" t="41151" r="21793" b="34038"/>
                                          <a:stretch>
                                            <a:fillRect/>
                                          </a:stretch>
                                        </pic:blipFill>
                                        <pic:spPr bwMode="auto">
                                          <a:xfrm>
                                            <a:off x="0" y="0"/>
                                            <a:ext cx="2599690" cy="1453515"/>
                                          </a:xfrm>
                                          <a:prstGeom prst="rect">
                                            <a:avLst/>
                                          </a:prstGeom>
                                          <a:noFill/>
                                          <a:ln>
                                            <a:noFill/>
                                          </a:ln>
                                        </pic:spPr>
                                      </pic:pic>
                                    </a:graphicData>
                                  </a:graphic>
                                </wp:inline>
                              </w:drawing>
                            </w:r>
                          </w:p>
                        </w:txbxContent>
                      </wps:txbx>
                      <wps:bodyPr wrap="none" upright="1">
                        <a:spAutoFit/>
                      </wps:bodyPr>
                    </wps:wsp>
                  </a:graphicData>
                </a:graphic>
                <wp14:sizeRelH relativeFrom="page">
                  <wp14:pctWidth>0</wp14:pctWidth>
                </wp14:sizeRelH>
                <wp14:sizeRelV relativeFrom="page">
                  <wp14:pctHeight>0</wp14:pctHeight>
                </wp14:sizeRelV>
              </wp:anchor>
            </w:drawing>
          </mc:Choice>
          <mc:Fallback>
            <w:pict>
              <v:shape w14:anchorId="6212EFC9" id="Text Box 123" o:spid="_x0000_s1047" type="#_x0000_t202" style="position:absolute;left:0;text-align:left;margin-left:-31pt;margin-top:320.55pt;width:219.65pt;height:122.15pt;z-index:2519244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">
                <v:path arrowok="t"/>
                <v:textbox style="mso-fit-shape-to-text:t">
                  <w:txbxContent>
                    <w:p w14:paraId="4070C0A8" w14:textId="77777777" w:rsidR="006508C7" w:rsidRDefault="006508C7" w:rsidP="00575CFA">
                      <w:r w:rsidRPr="00EA722B">
                        <w:rPr>
                          <w:noProof/>
                          <w:lang w:eastAsia="hr-HR"/>
                        </w:rPr>
                        <w:drawing>
                          <wp:inline distT="0" distB="0" distL="0" distR="0" wp14:anchorId="06876DE4" wp14:editId="148F71FD">
                            <wp:extent cx="2599690" cy="1453515"/>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3">
                                      <a:extLst>
                                        <a:ext uri="{28A0092B-C50C-407E-A947-70E740481C1C}">
                                          <a14:useLocalDpi xmlns:a14="http://schemas.microsoft.com/office/drawing/2010/main" val="0"/>
                                        </a:ext>
                                      </a:extLst>
                                    </a:blip>
                                    <a:srcRect l="56355" t="41151" r="21793" b="34038"/>
                                    <a:stretch>
                                      <a:fillRect/>
                                    </a:stretch>
                                  </pic:blipFill>
                                  <pic:spPr bwMode="auto">
                                    <a:xfrm>
                                      <a:off x="0" y="0"/>
                                      <a:ext cx="2599690" cy="1453515"/>
                                    </a:xfrm>
                                    <a:prstGeom prst="rect">
                                      <a:avLst/>
                                    </a:prstGeom>
                                    <a:noFill/>
                                    <a:ln>
                                      <a:noFill/>
                                    </a:ln>
                                  </pic:spPr>
                                </pic:pic>
                              </a:graphicData>
                            </a:graphic>
                          </wp:inline>
                        </w:drawing>
                      </w:r>
                    </w:p>
                  </w:txbxContent>
                </v:textbox>
              </v:shape>
            </w:pict>
          </mc:Fallback>
        </mc:AlternateContent>
      </w:r>
      <w:r w:rsidR="00575CFA" w:rsidRPr="00EA722B">
        <w:rPr>
          <w:noProof/>
          <w:lang w:eastAsia="hr-HR"/>
        </w:rPr>
        <w:drawing>
          <wp:inline distT="0" distB="0" distL="0" distR="0" wp14:anchorId="2A31E2D5" wp14:editId="6F17CBB6">
            <wp:extent cx="5668010" cy="6038850"/>
            <wp:effectExtent l="0" t="0" r="889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
                    <pic:cNvPicPr>
                      <a:picLocks noChangeAspect="1" noChangeArrowheads="1"/>
                    </pic:cNvPicPr>
                  </pic:nvPicPr>
                  <pic:blipFill>
                    <a:blip r:embed="rId23">
                      <a:extLst>
                        <a:ext uri="{28A0092B-C50C-407E-A947-70E740481C1C}">
                          <a14:useLocalDpi xmlns:a14="http://schemas.microsoft.com/office/drawing/2010/main" val="0"/>
                        </a:ext>
                      </a:extLst>
                    </a:blip>
                    <a:srcRect l="23975" t="41151" r="46321" b="14168"/>
                    <a:stretch>
                      <a:fillRect/>
                    </a:stretch>
                  </pic:blipFill>
                  <pic:spPr bwMode="auto">
                    <a:xfrm>
                      <a:off x="0" y="0"/>
                      <a:ext cx="5668010" cy="6038850"/>
                    </a:xfrm>
                    <a:prstGeom prst="rect">
                      <a:avLst/>
                    </a:prstGeom>
                    <a:noFill/>
                    <a:ln>
                      <a:noFill/>
                    </a:ln>
                  </pic:spPr>
                </pic:pic>
              </a:graphicData>
            </a:graphic>
          </wp:inline>
        </w:drawing>
      </w:r>
    </w:p>
    <w:p w14:paraId="23D50DDD" w14:textId="77777777" w:rsidR="00575CFA" w:rsidRPr="00B85649" w:rsidRDefault="00575CFA" w:rsidP="00575CFA"/>
    <w:p w14:paraId="3F818B36" w14:textId="77777777" w:rsidR="00575CFA" w:rsidRPr="00B85649" w:rsidRDefault="00575CFA" w:rsidP="00575CFA"/>
    <w:p w14:paraId="67C66BBC" w14:textId="77777777" w:rsidR="00B85649" w:rsidRDefault="00063F57" w:rsidP="00575CFA">
      <w:pPr>
        <w:jc w:val="both"/>
      </w:pPr>
      <w:r>
        <w:rPr>
          <w:noProof/>
          <w:lang w:eastAsia="hr-HR"/>
        </w:rPr>
        <mc:AlternateContent>
          <mc:Choice Requires="wps">
            <w:drawing>
              <wp:anchor distT="0" distB="0" distL="114300" distR="114300" simplePos="0" relativeHeight="251893760" behindDoc="0" locked="0" layoutInCell="1" allowOverlap="1" wp14:anchorId="306D921B" wp14:editId="768AE90D">
                <wp:simplePos x="0" y="0"/>
                <wp:positionH relativeFrom="column">
                  <wp:posOffset>-393700</wp:posOffset>
                </wp:positionH>
                <wp:positionV relativeFrom="paragraph">
                  <wp:posOffset>4070985</wp:posOffset>
                </wp:positionV>
                <wp:extent cx="2789555" cy="1551305"/>
                <wp:effectExtent l="0" t="0" r="12700" b="12065"/>
                <wp:wrapNone/>
                <wp:docPr id="376" name="Tekstni okvir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89555" cy="155130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357C2FEA" w14:textId="77777777" w:rsidR="006508C7" w:rsidRDefault="006508C7" w:rsidP="00063F57"/>
                        </w:txbxContent>
                      </wps:txbx>
                      <wps:bodyPr wrap="none" upright="1">
                        <a:spAutoFit/>
                      </wps:bodyPr>
                    </wps:wsp>
                  </a:graphicData>
                </a:graphic>
                <wp14:sizeRelH relativeFrom="page">
                  <wp14:pctWidth>0</wp14:pctWidth>
                </wp14:sizeRelH>
                <wp14:sizeRelV relativeFrom="page">
                  <wp14:pctHeight>0</wp14:pctHeight>
                </wp14:sizeRelV>
              </wp:anchor>
            </w:drawing>
          </mc:Choice>
          <mc:Fallback>
            <w:pict>
              <v:shape w14:anchorId="306D921B" id="Tekstni okvir 376" o:spid="_x0000_s1048" type="#_x0000_t202" style="position:absolute;left:0;text-align:left;margin-left:-31pt;margin-top:320.55pt;width:219.65pt;height:122.15pt;z-index:2518937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">
                <v:path arrowok="t"/>
                <v:textbox style="mso-fit-shape-to-text:t">
                  <w:txbxContent>
                    <w:p w14:paraId="357C2FEA" w14:textId="77777777" w:rsidR="006508C7" w:rsidRDefault="006508C7" w:rsidP="00063F57"/>
                  </w:txbxContent>
                </v:textbox>
              </v:shape>
            </w:pict>
          </mc:Fallback>
        </mc:AlternateContent>
      </w:r>
    </w:p>
    <w:p w14:paraId="421FF253" w14:textId="77777777" w:rsidR="008C6BDA" w:rsidRPr="00720042" w:rsidRDefault="00A4087F" w:rsidP="00125A7F">
      <w:pPr>
        <w:pStyle w:val="Naslov1"/>
        <w:numPr>
          <w:ilvl w:val="0"/>
          <w:numId w:val="1"/>
        </w:numPr>
        <w:ind w:left="851" w:hanging="567"/>
      </w:pPr>
      <w:bookmarkStart w:id="993" w:name="_Toc517456342"/>
      <w:bookmarkStart w:id="994" w:name="_Toc517456520"/>
      <w:bookmarkStart w:id="995" w:name="_Toc517461512"/>
      <w:bookmarkStart w:id="996" w:name="_Toc207277392"/>
      <w:r w:rsidRPr="00720042">
        <w:lastRenderedPageBreak/>
        <w:t>ANALIZA SUSTAVA CIVILNE ZAŠTITE</w:t>
      </w:r>
      <w:bookmarkEnd w:id="993"/>
      <w:bookmarkEnd w:id="994"/>
      <w:bookmarkEnd w:id="995"/>
      <w:bookmarkEnd w:id="996"/>
    </w:p>
    <w:p w14:paraId="5EA02AA0" w14:textId="77777777" w:rsidR="008C6BDA" w:rsidRPr="008C6BDA" w:rsidRDefault="008C6BDA" w:rsidP="008C6BDA">
      <w:pPr>
        <w:spacing w:after="0" w:line="240" w:lineRule="auto"/>
        <w:ind w:left="284"/>
        <w:jc w:val="both"/>
        <w:rPr>
          <w:rFonts w:ascii="Times New Roman" w:eastAsia="Times New Roman" w:hAnsi="Times New Roman" w:cs="Times New Roman"/>
          <w:sz w:val="24"/>
          <w:szCs w:val="24"/>
          <w:lang w:eastAsia="hr-HR"/>
        </w:rPr>
      </w:pPr>
      <w:r w:rsidRPr="008C6BDA">
        <w:rPr>
          <w:rFonts w:ascii="Times New Roman" w:eastAsia="Times New Roman" w:hAnsi="Times New Roman" w:cs="Times New Roman"/>
          <w:sz w:val="24"/>
          <w:szCs w:val="24"/>
          <w:lang w:eastAsia="hr-HR"/>
        </w:rPr>
        <w:t>Za potrebe ove analize sustava civilne zaštite potrebno je izraditi analizu na području preventive i reagiranja.</w:t>
      </w:r>
    </w:p>
    <w:p w14:paraId="4190191C" w14:textId="77777777" w:rsidR="008C6BDA" w:rsidRPr="008C6BDA" w:rsidRDefault="008C6BDA" w:rsidP="00125A7F">
      <w:pPr>
        <w:pStyle w:val="Bezproreda2"/>
      </w:pPr>
    </w:p>
    <w:p w14:paraId="502030F8" w14:textId="77777777" w:rsidR="008C6BDA" w:rsidRDefault="00736FE9" w:rsidP="008C6BDA">
      <w:pPr>
        <w:pStyle w:val="Naslov2"/>
        <w:numPr>
          <w:ilvl w:val="1"/>
          <w:numId w:val="1"/>
        </w:numPr>
        <w:ind w:left="1134" w:hanging="567"/>
      </w:pPr>
      <w:bookmarkStart w:id="997" w:name="_Toc517456343"/>
      <w:bookmarkStart w:id="998" w:name="_Toc517456521"/>
      <w:bookmarkStart w:id="999" w:name="_Toc517461513"/>
      <w:bookmarkStart w:id="1000" w:name="_Toc207277393"/>
      <w:r>
        <w:t>ANALIZA SUSTAVA CIVILNE ZAŠTITE PODRUČJE PREVENTIVE</w:t>
      </w:r>
      <w:bookmarkEnd w:id="997"/>
      <w:bookmarkEnd w:id="998"/>
      <w:bookmarkEnd w:id="999"/>
      <w:bookmarkEnd w:id="1000"/>
    </w:p>
    <w:p w14:paraId="7E038636" w14:textId="77777777" w:rsidR="00125A7F" w:rsidRPr="00125A7F" w:rsidRDefault="00125A7F" w:rsidP="00125A7F">
      <w:pPr>
        <w:pStyle w:val="Bezproreda2"/>
      </w:pPr>
    </w:p>
    <w:p w14:paraId="6840C9F0" w14:textId="77777777" w:rsidR="008C6BDA" w:rsidRPr="008C6BDA" w:rsidRDefault="008C6BDA" w:rsidP="008C6BDA">
      <w:pPr>
        <w:spacing w:after="0" w:line="240" w:lineRule="auto"/>
        <w:ind w:left="284"/>
        <w:jc w:val="both"/>
        <w:rPr>
          <w:rFonts w:ascii="Times New Roman" w:eastAsia="Times New Roman" w:hAnsi="Times New Roman" w:cs="Times New Roman"/>
          <w:b/>
          <w:bCs/>
          <w:color w:val="000000"/>
          <w:sz w:val="24"/>
          <w:szCs w:val="24"/>
          <w:lang w:eastAsia="hr-HR"/>
        </w:rPr>
      </w:pPr>
      <w:r w:rsidRPr="008C6BDA">
        <w:rPr>
          <w:rFonts w:ascii="Times New Roman" w:eastAsia="Times New Roman" w:hAnsi="Times New Roman" w:cs="Times New Roman"/>
          <w:b/>
          <w:bCs/>
          <w:color w:val="000000"/>
          <w:sz w:val="24"/>
          <w:szCs w:val="24"/>
          <w:lang w:eastAsia="hr-HR"/>
        </w:rPr>
        <w:t>Analiza na području preventive sastoji se od sljedećih elemenata:</w:t>
      </w:r>
      <w:r w:rsidRPr="008C6BDA">
        <w:rPr>
          <w:rFonts w:ascii="Times New Roman" w:eastAsia="Times New Roman" w:hAnsi="Times New Roman" w:cs="Times New Roman"/>
          <w:b/>
          <w:bCs/>
          <w:color w:val="000000"/>
          <w:sz w:val="24"/>
          <w:szCs w:val="24"/>
          <w:lang w:eastAsia="hr-HR"/>
        </w:rPr>
        <w:br/>
      </w:r>
    </w:p>
    <w:p w14:paraId="188FF400" w14:textId="77777777" w:rsidR="008C6BDA" w:rsidRPr="008C6BDA" w:rsidRDefault="008C6BDA" w:rsidP="00841055">
      <w:pPr>
        <w:numPr>
          <w:ilvl w:val="0"/>
          <w:numId w:val="20"/>
        </w:numPr>
        <w:spacing w:after="0" w:line="240" w:lineRule="auto"/>
        <w:jc w:val="both"/>
        <w:rPr>
          <w:rFonts w:ascii="Times New Roman" w:eastAsia="Times New Roman" w:hAnsi="Times New Roman" w:cs="Times New Roman"/>
          <w:b/>
          <w:sz w:val="24"/>
          <w:szCs w:val="24"/>
          <w:lang w:eastAsia="hr-HR"/>
        </w:rPr>
      </w:pPr>
      <w:r w:rsidRPr="008C6BDA">
        <w:rPr>
          <w:rFonts w:ascii="Times New Roman" w:eastAsia="Times New Roman" w:hAnsi="Times New Roman" w:cs="Times New Roman"/>
          <w:b/>
          <w:sz w:val="24"/>
          <w:szCs w:val="24"/>
          <w:lang w:eastAsia="hr-HR"/>
        </w:rPr>
        <w:t>Usvojenost strategija, normativne uređenosti te izrađenost procjena i planova od</w:t>
      </w:r>
      <w:r w:rsidRPr="008C6BDA">
        <w:rPr>
          <w:rFonts w:ascii="Times New Roman" w:eastAsia="Times New Roman" w:hAnsi="Times New Roman" w:cs="Times New Roman"/>
          <w:b/>
          <w:sz w:val="24"/>
          <w:szCs w:val="24"/>
          <w:lang w:eastAsia="hr-HR"/>
        </w:rPr>
        <w:br/>
        <w:t>značaja za sustav civilne zaštite</w:t>
      </w:r>
    </w:p>
    <w:p w14:paraId="6590687C" w14:textId="09B1C059" w:rsidR="009F3C08" w:rsidRPr="009F3C08" w:rsidRDefault="009F3C08" w:rsidP="009F3C08">
      <w:pPr>
        <w:spacing w:after="0" w:line="240" w:lineRule="auto"/>
        <w:ind w:left="284"/>
        <w:jc w:val="both"/>
        <w:rPr>
          <w:rFonts w:ascii="Times New Roman" w:eastAsia="Times New Roman" w:hAnsi="Times New Roman" w:cs="Times New Roman"/>
          <w:color w:val="000000"/>
          <w:sz w:val="24"/>
          <w:szCs w:val="24"/>
          <w:lang w:eastAsia="hr-HR"/>
        </w:rPr>
      </w:pPr>
      <w:r w:rsidRPr="009F3C08">
        <w:rPr>
          <w:rFonts w:ascii="Times New Roman" w:eastAsia="Times New Roman" w:hAnsi="Times New Roman" w:cs="Times New Roman"/>
          <w:color w:val="000000"/>
          <w:sz w:val="24"/>
          <w:szCs w:val="24"/>
          <w:lang w:eastAsia="hr-HR"/>
        </w:rPr>
        <w:t>Grad Ploče ima sve Zakonom (Zakon o sustavu civilne zaštite „Narodne novine“ broj 82/15) propisane akte koji normativno uređuju sustav civilne zaštite na području Grada</w:t>
      </w:r>
      <w:r w:rsidR="00052FB0">
        <w:rPr>
          <w:rFonts w:ascii="Times New Roman" w:eastAsia="Times New Roman" w:hAnsi="Times New Roman" w:cs="Times New Roman"/>
          <w:color w:val="000000"/>
          <w:sz w:val="24"/>
          <w:szCs w:val="24"/>
          <w:lang w:eastAsia="hr-HR"/>
        </w:rPr>
        <w:t xml:space="preserve"> Ploča</w:t>
      </w:r>
      <w:r w:rsidRPr="009F3C08">
        <w:rPr>
          <w:rFonts w:ascii="Times New Roman" w:eastAsia="Times New Roman" w:hAnsi="Times New Roman" w:cs="Times New Roman"/>
          <w:color w:val="000000"/>
          <w:sz w:val="24"/>
          <w:szCs w:val="24"/>
          <w:lang w:eastAsia="hr-HR"/>
        </w:rPr>
        <w:t>:</w:t>
      </w:r>
    </w:p>
    <w:p w14:paraId="700537A2" w14:textId="5F376BA1" w:rsidR="009F3C08" w:rsidRPr="009F3C08" w:rsidRDefault="009F3C08" w:rsidP="005F33B1">
      <w:pPr>
        <w:numPr>
          <w:ilvl w:val="0"/>
          <w:numId w:val="114"/>
        </w:numPr>
        <w:spacing w:after="0" w:line="240" w:lineRule="auto"/>
        <w:ind w:left="851" w:hanging="284"/>
        <w:jc w:val="both"/>
        <w:rPr>
          <w:rFonts w:ascii="Times New Roman" w:eastAsia="Times New Roman" w:hAnsi="Times New Roman" w:cs="Times New Roman"/>
          <w:sz w:val="24"/>
          <w:szCs w:val="24"/>
          <w:lang w:eastAsia="hr-HR"/>
        </w:rPr>
      </w:pPr>
      <w:r w:rsidRPr="009F3C08">
        <w:rPr>
          <w:rFonts w:ascii="Times New Roman" w:eastAsia="Times New Roman" w:hAnsi="Times New Roman" w:cs="Times New Roman"/>
          <w:sz w:val="24"/>
          <w:szCs w:val="24"/>
          <w:lang w:eastAsia="hr-HR"/>
        </w:rPr>
        <w:t xml:space="preserve">Smjernice za organizaciju i razvoj sustava civilne zaštite na području </w:t>
      </w:r>
      <w:r w:rsidRPr="009F3C08">
        <w:rPr>
          <w:rFonts w:ascii="Times New Roman" w:eastAsia="Times New Roman" w:hAnsi="Times New Roman" w:cs="Times New Roman"/>
          <w:color w:val="000000"/>
          <w:sz w:val="24"/>
          <w:szCs w:val="24"/>
          <w:lang w:eastAsia="hr-HR"/>
        </w:rPr>
        <w:t>Grada Ploč</w:t>
      </w:r>
      <w:r w:rsidR="00E349EF">
        <w:rPr>
          <w:rFonts w:ascii="Times New Roman" w:eastAsia="Times New Roman" w:hAnsi="Times New Roman" w:cs="Times New Roman"/>
          <w:color w:val="000000"/>
          <w:sz w:val="24"/>
          <w:szCs w:val="24"/>
          <w:lang w:eastAsia="hr-HR"/>
        </w:rPr>
        <w:t>a</w:t>
      </w:r>
      <w:r w:rsidRPr="009F3C08">
        <w:rPr>
          <w:rFonts w:ascii="Times New Roman" w:eastAsia="Times New Roman" w:hAnsi="Times New Roman" w:cs="Times New Roman"/>
          <w:color w:val="000000"/>
          <w:sz w:val="24"/>
          <w:szCs w:val="24"/>
          <w:lang w:eastAsia="hr-HR"/>
        </w:rPr>
        <w:t xml:space="preserve"> </w:t>
      </w:r>
      <w:r w:rsidRPr="009F3C08">
        <w:rPr>
          <w:rFonts w:ascii="Times New Roman" w:eastAsia="Times New Roman" w:hAnsi="Times New Roman" w:cs="Times New Roman"/>
          <w:sz w:val="24"/>
          <w:szCs w:val="24"/>
          <w:lang w:eastAsia="hr-HR"/>
        </w:rPr>
        <w:t xml:space="preserve">za period od </w:t>
      </w:r>
      <w:r w:rsidR="006D5550" w:rsidRPr="004478D9">
        <w:rPr>
          <w:rFonts w:ascii="Times New Roman" w:eastAsia="Times New Roman" w:hAnsi="Times New Roman" w:cs="Times New Roman"/>
          <w:sz w:val="24"/>
          <w:szCs w:val="24"/>
          <w:lang w:eastAsia="hr-HR"/>
        </w:rPr>
        <w:t xml:space="preserve">2022. – 2025. </w:t>
      </w:r>
      <w:r w:rsidR="006D5550" w:rsidRPr="006D5550">
        <w:rPr>
          <w:rFonts w:ascii="Times New Roman" w:eastAsia="Times New Roman" w:hAnsi="Times New Roman" w:cs="Times New Roman"/>
          <w:sz w:val="24"/>
          <w:szCs w:val="24"/>
          <w:lang w:eastAsia="hr-HR"/>
        </w:rPr>
        <w:t>godine KLASA:810-</w:t>
      </w:r>
      <w:r w:rsidR="006D5550" w:rsidRPr="006D5550">
        <w:rPr>
          <w:rFonts w:ascii="Times New Roman" w:eastAsia="Times New Roman" w:hAnsi="Times New Roman" w:cs="Times New Roman"/>
          <w:sz w:val="24"/>
          <w:szCs w:val="24"/>
          <w:lang w:eastAsia="hr-HR"/>
        </w:rPr>
        <w:softHyphen/>
        <w:t>01/21</w:t>
      </w:r>
      <w:r w:rsidR="006D5550" w:rsidRPr="006D5550">
        <w:rPr>
          <w:rFonts w:ascii="Times New Roman" w:eastAsia="Times New Roman" w:hAnsi="Times New Roman" w:cs="Times New Roman"/>
          <w:sz w:val="24"/>
          <w:szCs w:val="24"/>
          <w:lang w:eastAsia="hr-HR"/>
        </w:rPr>
        <w:softHyphen/>
        <w:t>-01/017 URBROJ: 2165-</w:t>
      </w:r>
      <w:r w:rsidR="006D5550" w:rsidRPr="006D5550">
        <w:rPr>
          <w:rFonts w:ascii="Times New Roman" w:eastAsia="Times New Roman" w:hAnsi="Times New Roman" w:cs="Times New Roman"/>
          <w:sz w:val="24"/>
          <w:szCs w:val="24"/>
          <w:lang w:eastAsia="hr-HR"/>
        </w:rPr>
        <w:softHyphen/>
        <w:t>01-</w:t>
      </w:r>
      <w:r w:rsidR="006D5550" w:rsidRPr="006D5550">
        <w:rPr>
          <w:rFonts w:ascii="Times New Roman" w:eastAsia="Times New Roman" w:hAnsi="Times New Roman" w:cs="Times New Roman"/>
          <w:sz w:val="24"/>
          <w:szCs w:val="24"/>
          <w:lang w:eastAsia="hr-HR"/>
        </w:rPr>
        <w:softHyphen/>
        <w:t>21-</w:t>
      </w:r>
      <w:r w:rsidR="006D5550" w:rsidRPr="006D5550">
        <w:rPr>
          <w:rFonts w:ascii="Times New Roman" w:eastAsia="Times New Roman" w:hAnsi="Times New Roman" w:cs="Times New Roman"/>
          <w:sz w:val="24"/>
          <w:szCs w:val="24"/>
          <w:lang w:eastAsia="hr-HR"/>
        </w:rPr>
        <w:softHyphen/>
        <w:t>2 Ploče, 28. prosinca 2021. godine</w:t>
      </w:r>
      <w:r w:rsidRPr="006D5550">
        <w:rPr>
          <w:rFonts w:ascii="Times New Roman" w:eastAsia="Times New Roman" w:hAnsi="Times New Roman" w:cs="Times New Roman"/>
          <w:sz w:val="24"/>
          <w:szCs w:val="24"/>
          <w:lang w:eastAsia="hr-HR"/>
        </w:rPr>
        <w:t>),</w:t>
      </w:r>
      <w:r w:rsidRPr="009F3C08">
        <w:rPr>
          <w:rFonts w:ascii="Times New Roman" w:eastAsia="Times New Roman" w:hAnsi="Times New Roman" w:cs="Times New Roman"/>
          <w:sz w:val="24"/>
          <w:szCs w:val="24"/>
          <w:lang w:eastAsia="hr-HR"/>
        </w:rPr>
        <w:t xml:space="preserve"> </w:t>
      </w:r>
    </w:p>
    <w:p w14:paraId="133432D9" w14:textId="48821329" w:rsidR="009F3C08" w:rsidRPr="009F3C08" w:rsidRDefault="009F3C08" w:rsidP="005F33B1">
      <w:pPr>
        <w:numPr>
          <w:ilvl w:val="0"/>
          <w:numId w:val="114"/>
        </w:numPr>
        <w:spacing w:after="0" w:line="240" w:lineRule="auto"/>
        <w:ind w:left="851" w:hanging="284"/>
        <w:jc w:val="both"/>
        <w:rPr>
          <w:rFonts w:ascii="Times New Roman" w:eastAsia="Times New Roman" w:hAnsi="Times New Roman" w:cs="Times New Roman"/>
          <w:sz w:val="24"/>
          <w:szCs w:val="24"/>
          <w:lang w:eastAsia="hr-HR"/>
        </w:rPr>
      </w:pPr>
      <w:r w:rsidRPr="009F3C08">
        <w:rPr>
          <w:rFonts w:ascii="Times New Roman" w:eastAsia="Times New Roman" w:hAnsi="Times New Roman" w:cs="Times New Roman"/>
          <w:sz w:val="24"/>
          <w:szCs w:val="24"/>
          <w:lang w:eastAsia="hr-HR"/>
        </w:rPr>
        <w:t xml:space="preserve">Analiza stanja sustava civilne zaštite na području </w:t>
      </w:r>
      <w:r w:rsidRPr="009F3C08">
        <w:rPr>
          <w:rFonts w:ascii="Times New Roman" w:eastAsia="Times New Roman" w:hAnsi="Times New Roman" w:cs="Times New Roman"/>
          <w:color w:val="000000"/>
          <w:sz w:val="24"/>
          <w:szCs w:val="24"/>
          <w:lang w:eastAsia="hr-HR"/>
        </w:rPr>
        <w:t>Grada Ploč</w:t>
      </w:r>
      <w:r w:rsidR="006C389C">
        <w:rPr>
          <w:rFonts w:ascii="Times New Roman" w:eastAsia="Times New Roman" w:hAnsi="Times New Roman" w:cs="Times New Roman"/>
          <w:color w:val="000000"/>
          <w:sz w:val="24"/>
          <w:szCs w:val="24"/>
          <w:lang w:eastAsia="hr-HR"/>
        </w:rPr>
        <w:t>a</w:t>
      </w:r>
      <w:r w:rsidRPr="009F3C08">
        <w:rPr>
          <w:rFonts w:ascii="Times New Roman" w:eastAsia="Times New Roman" w:hAnsi="Times New Roman" w:cs="Times New Roman"/>
          <w:color w:val="000000"/>
          <w:sz w:val="24"/>
          <w:szCs w:val="24"/>
          <w:lang w:eastAsia="hr-HR"/>
        </w:rPr>
        <w:t xml:space="preserve"> </w:t>
      </w:r>
      <w:r w:rsidRPr="009F3C08">
        <w:rPr>
          <w:rFonts w:ascii="Times New Roman" w:eastAsia="Times New Roman" w:hAnsi="Times New Roman" w:cs="Times New Roman"/>
          <w:sz w:val="24"/>
          <w:szCs w:val="24"/>
          <w:lang w:eastAsia="hr-HR"/>
        </w:rPr>
        <w:t>u 20</w:t>
      </w:r>
      <w:r w:rsidR="006D5550">
        <w:rPr>
          <w:rFonts w:ascii="Times New Roman" w:eastAsia="Times New Roman" w:hAnsi="Times New Roman" w:cs="Times New Roman"/>
          <w:sz w:val="24"/>
          <w:szCs w:val="24"/>
          <w:lang w:eastAsia="hr-HR"/>
        </w:rPr>
        <w:t>24</w:t>
      </w:r>
      <w:r w:rsidRPr="009F3C08">
        <w:rPr>
          <w:rFonts w:ascii="Times New Roman" w:eastAsia="Times New Roman" w:hAnsi="Times New Roman" w:cs="Times New Roman"/>
          <w:sz w:val="24"/>
          <w:szCs w:val="24"/>
          <w:lang w:eastAsia="hr-HR"/>
        </w:rPr>
        <w:t xml:space="preserve">. godini  </w:t>
      </w:r>
    </w:p>
    <w:p w14:paraId="548F5F03" w14:textId="21115126" w:rsidR="009F3C08" w:rsidRPr="006D5550" w:rsidRDefault="009F3C08" w:rsidP="005F33B1">
      <w:pPr>
        <w:numPr>
          <w:ilvl w:val="0"/>
          <w:numId w:val="114"/>
        </w:numPr>
        <w:spacing w:after="0" w:line="240" w:lineRule="auto"/>
        <w:ind w:left="851" w:hanging="284"/>
        <w:jc w:val="both"/>
        <w:rPr>
          <w:rFonts w:ascii="Times New Roman" w:eastAsia="Times New Roman" w:hAnsi="Times New Roman" w:cs="Times New Roman"/>
          <w:sz w:val="24"/>
          <w:szCs w:val="24"/>
          <w:lang w:eastAsia="hr-HR"/>
        </w:rPr>
      </w:pPr>
      <w:r w:rsidRPr="006D5550">
        <w:rPr>
          <w:rFonts w:ascii="Times New Roman" w:eastAsia="Times New Roman" w:hAnsi="Times New Roman" w:cs="Times New Roman"/>
          <w:sz w:val="24"/>
          <w:szCs w:val="24"/>
          <w:lang w:eastAsia="hr-HR"/>
        </w:rPr>
        <w:t xml:space="preserve">Plan razvoja sustava civilne zaštite </w:t>
      </w:r>
      <w:r w:rsidRPr="006D5550">
        <w:rPr>
          <w:rFonts w:ascii="Times New Roman" w:eastAsia="Times New Roman" w:hAnsi="Times New Roman" w:cs="Times New Roman"/>
          <w:color w:val="000000"/>
          <w:sz w:val="24"/>
          <w:szCs w:val="24"/>
          <w:lang w:eastAsia="hr-HR"/>
        </w:rPr>
        <w:t>Grada Ploč</w:t>
      </w:r>
      <w:r w:rsidR="00E349EF">
        <w:rPr>
          <w:rFonts w:ascii="Times New Roman" w:eastAsia="Times New Roman" w:hAnsi="Times New Roman" w:cs="Times New Roman"/>
          <w:color w:val="000000"/>
          <w:sz w:val="24"/>
          <w:szCs w:val="24"/>
          <w:lang w:eastAsia="hr-HR"/>
        </w:rPr>
        <w:t>a</w:t>
      </w:r>
      <w:r w:rsidRPr="006D5550">
        <w:rPr>
          <w:rFonts w:ascii="Times New Roman" w:eastAsia="Times New Roman" w:hAnsi="Times New Roman" w:cs="Times New Roman"/>
          <w:color w:val="000000"/>
          <w:sz w:val="24"/>
          <w:szCs w:val="24"/>
          <w:lang w:eastAsia="hr-HR"/>
        </w:rPr>
        <w:t xml:space="preserve"> </w:t>
      </w:r>
      <w:r w:rsidRPr="006D5550">
        <w:rPr>
          <w:rFonts w:ascii="Times New Roman" w:eastAsia="Times New Roman" w:hAnsi="Times New Roman" w:cs="Times New Roman"/>
          <w:sz w:val="24"/>
          <w:szCs w:val="24"/>
          <w:lang w:eastAsia="hr-HR"/>
        </w:rPr>
        <w:t>za 20</w:t>
      </w:r>
      <w:r w:rsidR="006D5550" w:rsidRPr="006D5550">
        <w:rPr>
          <w:rFonts w:ascii="Times New Roman" w:eastAsia="Times New Roman" w:hAnsi="Times New Roman" w:cs="Times New Roman"/>
          <w:sz w:val="24"/>
          <w:szCs w:val="24"/>
          <w:lang w:eastAsia="hr-HR"/>
        </w:rPr>
        <w:t>25</w:t>
      </w:r>
      <w:r w:rsidRPr="006D5550">
        <w:rPr>
          <w:rFonts w:ascii="Times New Roman" w:eastAsia="Times New Roman" w:hAnsi="Times New Roman" w:cs="Times New Roman"/>
          <w:sz w:val="24"/>
          <w:szCs w:val="24"/>
          <w:lang w:eastAsia="hr-HR"/>
        </w:rPr>
        <w:t>. godinu (</w:t>
      </w:r>
      <w:r w:rsidR="006D5550" w:rsidRPr="006D5550">
        <w:rPr>
          <w:rFonts w:ascii="Times New Roman" w:eastAsia="Times New Roman" w:hAnsi="Times New Roman" w:cs="Times New Roman"/>
          <w:sz w:val="24"/>
          <w:szCs w:val="24"/>
          <w:lang w:eastAsia="hr-HR"/>
        </w:rPr>
        <w:t>KLASA: 240-01/24-01/001 URBROj: 2117-12-1-25-3 Ploče, 27. veljače 2025. godine</w:t>
      </w:r>
      <w:r w:rsidRPr="006D5550">
        <w:rPr>
          <w:rFonts w:ascii="Times New Roman" w:eastAsia="Times New Roman" w:hAnsi="Times New Roman" w:cs="Times New Roman"/>
          <w:sz w:val="24"/>
          <w:szCs w:val="24"/>
          <w:lang w:eastAsia="hr-HR"/>
        </w:rPr>
        <w:t xml:space="preserve">), </w:t>
      </w:r>
    </w:p>
    <w:p w14:paraId="1B3CC810" w14:textId="36C9FA3A" w:rsidR="009F3C08" w:rsidRPr="009F3C08" w:rsidRDefault="006D5550" w:rsidP="005F33B1">
      <w:pPr>
        <w:numPr>
          <w:ilvl w:val="0"/>
          <w:numId w:val="114"/>
        </w:numPr>
        <w:spacing w:after="0" w:line="240" w:lineRule="auto"/>
        <w:ind w:left="851" w:hanging="284"/>
        <w:jc w:val="both"/>
        <w:rPr>
          <w:rFonts w:ascii="Times New Roman" w:eastAsia="Times New Roman" w:hAnsi="Times New Roman" w:cs="Times New Roman"/>
          <w:sz w:val="24"/>
          <w:szCs w:val="24"/>
          <w:lang w:eastAsia="hr-HR"/>
        </w:rPr>
      </w:pPr>
      <w:r w:rsidRPr="00390363">
        <w:rPr>
          <w:rFonts w:ascii="Times New Roman" w:eastAsia="Times New Roman" w:hAnsi="Times New Roman" w:cs="Times New Roman"/>
          <w:sz w:val="24"/>
          <w:szCs w:val="24"/>
          <w:lang w:eastAsia="hr-HR"/>
        </w:rPr>
        <w:t xml:space="preserve">Procjena rizika od velikih nesreća za </w:t>
      </w:r>
      <w:r w:rsidR="00355BD3">
        <w:rPr>
          <w:rFonts w:ascii="Times New Roman" w:eastAsia="Times New Roman" w:hAnsi="Times New Roman" w:cs="Times New Roman"/>
          <w:sz w:val="24"/>
          <w:szCs w:val="24"/>
          <w:lang w:eastAsia="hr-HR"/>
        </w:rPr>
        <w:t xml:space="preserve">područje </w:t>
      </w:r>
      <w:r w:rsidRPr="00390363">
        <w:rPr>
          <w:rFonts w:ascii="Times New Roman" w:eastAsia="Times New Roman" w:hAnsi="Times New Roman" w:cs="Times New Roman"/>
          <w:color w:val="000000"/>
          <w:sz w:val="24"/>
          <w:szCs w:val="24"/>
          <w:lang w:eastAsia="hr-HR"/>
        </w:rPr>
        <w:t>Grada Ploč</w:t>
      </w:r>
      <w:r w:rsidR="00C64FDD">
        <w:rPr>
          <w:rFonts w:ascii="Times New Roman" w:eastAsia="Times New Roman" w:hAnsi="Times New Roman" w:cs="Times New Roman"/>
          <w:color w:val="000000"/>
          <w:sz w:val="24"/>
          <w:szCs w:val="24"/>
          <w:lang w:eastAsia="hr-HR"/>
        </w:rPr>
        <w:t>e</w:t>
      </w:r>
      <w:r w:rsidRPr="00390363">
        <w:rPr>
          <w:rFonts w:ascii="Times New Roman" w:eastAsia="Times New Roman" w:hAnsi="Times New Roman" w:cs="Times New Roman"/>
          <w:color w:val="000000"/>
          <w:sz w:val="24"/>
          <w:szCs w:val="24"/>
          <w:lang w:eastAsia="hr-HR"/>
        </w:rPr>
        <w:t xml:space="preserve">, siječanj 2019. </w:t>
      </w:r>
      <w:r w:rsidRPr="00390363">
        <w:rPr>
          <w:rFonts w:ascii="Times New Roman" w:eastAsia="Times New Roman" w:hAnsi="Times New Roman" w:cs="Times New Roman"/>
          <w:sz w:val="24"/>
          <w:szCs w:val="24"/>
          <w:lang w:eastAsia="hr-HR"/>
        </w:rPr>
        <w:t xml:space="preserve">(Odluka o </w:t>
      </w:r>
      <w:r w:rsidRPr="006D5550">
        <w:rPr>
          <w:rFonts w:ascii="Times New Roman" w:eastAsia="Times New Roman" w:hAnsi="Times New Roman" w:cs="Times New Roman"/>
          <w:sz w:val="24"/>
          <w:szCs w:val="24"/>
          <w:lang w:eastAsia="hr-HR"/>
        </w:rPr>
        <w:t>usvajanju, (</w:t>
      </w:r>
      <w:bookmarkStart w:id="1001" w:name="_Hlk205141292"/>
      <w:r w:rsidRPr="006D5550">
        <w:rPr>
          <w:rFonts w:ascii="Times New Roman" w:eastAsia="Times New Roman" w:hAnsi="Times New Roman" w:cs="Times New Roman"/>
          <w:sz w:val="24"/>
          <w:szCs w:val="24"/>
          <w:lang w:eastAsia="hr-HR"/>
        </w:rPr>
        <w:t>KLASA: 810-01/18-01/12 UR.BROJ: 2165-01-19-5 od 29. ožujka 2019. godine</w:t>
      </w:r>
      <w:bookmarkEnd w:id="1001"/>
      <w:r w:rsidR="009F3C08" w:rsidRPr="006D5550">
        <w:rPr>
          <w:rFonts w:ascii="Times New Roman" w:eastAsia="Times New Roman" w:hAnsi="Times New Roman" w:cs="Times New Roman"/>
          <w:sz w:val="24"/>
          <w:szCs w:val="24"/>
          <w:lang w:eastAsia="hr-HR"/>
        </w:rPr>
        <w:t>),</w:t>
      </w:r>
      <w:r w:rsidR="009F3C08" w:rsidRPr="009F3C08">
        <w:rPr>
          <w:rFonts w:ascii="Times New Roman" w:eastAsia="Times New Roman" w:hAnsi="Times New Roman" w:cs="Times New Roman"/>
          <w:sz w:val="24"/>
          <w:szCs w:val="24"/>
          <w:lang w:eastAsia="hr-HR"/>
        </w:rPr>
        <w:t xml:space="preserve"> </w:t>
      </w:r>
    </w:p>
    <w:p w14:paraId="39A5027A" w14:textId="77777777" w:rsidR="006D5550" w:rsidRPr="006D5550" w:rsidRDefault="006D5550" w:rsidP="005F33B1">
      <w:pPr>
        <w:numPr>
          <w:ilvl w:val="0"/>
          <w:numId w:val="114"/>
        </w:numPr>
        <w:spacing w:after="0" w:line="240" w:lineRule="auto"/>
        <w:ind w:left="851" w:hanging="284"/>
        <w:jc w:val="both"/>
        <w:rPr>
          <w:rFonts w:ascii="Times New Roman" w:eastAsia="Times New Roman" w:hAnsi="Times New Roman" w:cs="Times New Roman"/>
          <w:sz w:val="24"/>
          <w:szCs w:val="24"/>
          <w:lang w:eastAsia="hr-HR"/>
        </w:rPr>
      </w:pPr>
      <w:r w:rsidRPr="006D5550">
        <w:rPr>
          <w:rFonts w:ascii="Times New Roman" w:eastAsia="Times New Roman" w:hAnsi="Times New Roman" w:cs="Times New Roman"/>
          <w:sz w:val="24"/>
          <w:szCs w:val="24"/>
          <w:lang w:eastAsia="hr-HR"/>
        </w:rPr>
        <w:t>Plan djelovanja civilne zaštite listopad 2019.</w:t>
      </w:r>
      <w:r w:rsidRPr="006D5550">
        <w:rPr>
          <w:rFonts w:ascii="Times New Roman" w:eastAsia="Times New Roman" w:hAnsi="Times New Roman" w:cs="Times New Roman"/>
          <w:color w:val="000000"/>
          <w:sz w:val="24"/>
          <w:szCs w:val="24"/>
          <w:lang w:eastAsia="hr-HR"/>
        </w:rPr>
        <w:t xml:space="preserve"> </w:t>
      </w:r>
      <w:r w:rsidRPr="006D5550">
        <w:rPr>
          <w:rFonts w:ascii="Times New Roman" w:eastAsia="Times New Roman" w:hAnsi="Times New Roman" w:cs="Times New Roman"/>
          <w:sz w:val="24"/>
          <w:szCs w:val="24"/>
          <w:lang w:eastAsia="hr-HR"/>
        </w:rPr>
        <w:t>(Odluka o usvajanju, KLASA: 810-01/19-01/04 UR.BROJ: 2165-01-16-6 od 15. listopada 2019 godine),</w:t>
      </w:r>
    </w:p>
    <w:p w14:paraId="6FD37F30" w14:textId="77777777" w:rsidR="007029D7" w:rsidRPr="00CA5497" w:rsidRDefault="006D5550" w:rsidP="005F33B1">
      <w:pPr>
        <w:numPr>
          <w:ilvl w:val="0"/>
          <w:numId w:val="114"/>
        </w:numPr>
        <w:spacing w:after="0" w:line="240" w:lineRule="auto"/>
        <w:ind w:left="851" w:hanging="284"/>
        <w:jc w:val="both"/>
        <w:rPr>
          <w:rFonts w:ascii="Times New Roman" w:eastAsia="Times New Roman" w:hAnsi="Times New Roman" w:cs="Times New Roman"/>
          <w:sz w:val="24"/>
          <w:szCs w:val="24"/>
          <w:lang w:eastAsia="hr-HR"/>
        </w:rPr>
      </w:pPr>
      <w:r w:rsidRPr="006D5550">
        <w:rPr>
          <w:rFonts w:ascii="Times New Roman" w:eastAsia="Times New Roman" w:hAnsi="Times New Roman" w:cs="Times New Roman"/>
          <w:color w:val="000000"/>
          <w:sz w:val="24"/>
          <w:szCs w:val="24"/>
          <w:lang w:eastAsia="hr-HR"/>
        </w:rPr>
        <w:t xml:space="preserve">Plan vježbi civilne zaštite za 2025. godinu </w:t>
      </w:r>
      <w:r w:rsidRPr="006D5550">
        <w:rPr>
          <w:rFonts w:ascii="Times New Roman" w:eastAsia="Times New Roman" w:hAnsi="Times New Roman" w:cs="Times New Roman"/>
          <w:sz w:val="24"/>
          <w:szCs w:val="24"/>
          <w:lang w:eastAsia="hr-HR"/>
        </w:rPr>
        <w:t xml:space="preserve">(KLASA: 250-07/24-01/001 UR.BROJ: </w:t>
      </w:r>
      <w:r w:rsidRPr="00CA5497">
        <w:rPr>
          <w:rFonts w:ascii="Times New Roman" w:eastAsia="Times New Roman" w:hAnsi="Times New Roman" w:cs="Times New Roman"/>
          <w:sz w:val="24"/>
          <w:szCs w:val="24"/>
          <w:lang w:eastAsia="hr-HR"/>
        </w:rPr>
        <w:t xml:space="preserve">2117-12-2-24-1 od 25. lipnja 2024. godine), </w:t>
      </w:r>
    </w:p>
    <w:p w14:paraId="2E8830D5" w14:textId="63C9078A" w:rsidR="007029D7" w:rsidRPr="00CA5497" w:rsidRDefault="006D5550" w:rsidP="005F33B1">
      <w:pPr>
        <w:numPr>
          <w:ilvl w:val="0"/>
          <w:numId w:val="114"/>
        </w:numPr>
        <w:spacing w:after="0" w:line="240" w:lineRule="auto"/>
        <w:ind w:left="851" w:hanging="284"/>
        <w:jc w:val="both"/>
        <w:rPr>
          <w:rFonts w:ascii="Times New Roman" w:eastAsia="Times New Roman" w:hAnsi="Times New Roman" w:cs="Times New Roman"/>
          <w:sz w:val="24"/>
          <w:szCs w:val="24"/>
          <w:lang w:eastAsia="hr-HR"/>
        </w:rPr>
      </w:pPr>
      <w:r w:rsidRPr="00CA5497">
        <w:rPr>
          <w:rFonts w:ascii="Times New Roman" w:hAnsi="Times New Roman" w:cs="Times New Roman"/>
          <w:sz w:val="24"/>
          <w:szCs w:val="24"/>
          <w:lang w:eastAsia="hr-HR"/>
        </w:rPr>
        <w:t xml:space="preserve">Odluka o osnivanju Stožera civilne zaštite </w:t>
      </w:r>
      <w:r w:rsidRPr="00CA5497">
        <w:rPr>
          <w:rFonts w:ascii="Times New Roman" w:hAnsi="Times New Roman" w:cs="Times New Roman"/>
          <w:color w:val="000000"/>
          <w:sz w:val="24"/>
          <w:szCs w:val="24"/>
          <w:lang w:eastAsia="hr-HR"/>
        </w:rPr>
        <w:t>Grada Ploč</w:t>
      </w:r>
      <w:r w:rsidR="006C389C">
        <w:rPr>
          <w:rFonts w:ascii="Times New Roman" w:hAnsi="Times New Roman" w:cs="Times New Roman"/>
          <w:color w:val="000000"/>
          <w:sz w:val="24"/>
          <w:szCs w:val="24"/>
          <w:lang w:eastAsia="hr-HR"/>
        </w:rPr>
        <w:t>a</w:t>
      </w:r>
      <w:r w:rsidRPr="00CA5497">
        <w:rPr>
          <w:rFonts w:ascii="Times New Roman" w:hAnsi="Times New Roman" w:cs="Times New Roman"/>
          <w:color w:val="000000"/>
          <w:sz w:val="24"/>
          <w:szCs w:val="24"/>
          <w:lang w:eastAsia="hr-HR"/>
        </w:rPr>
        <w:t xml:space="preserve"> </w:t>
      </w:r>
      <w:r w:rsidRPr="00CA5497">
        <w:rPr>
          <w:rFonts w:ascii="Times New Roman" w:hAnsi="Times New Roman" w:cs="Times New Roman"/>
          <w:sz w:val="24"/>
          <w:szCs w:val="24"/>
          <w:lang w:eastAsia="hr-HR"/>
        </w:rPr>
        <w:t xml:space="preserve">(KLASA: </w:t>
      </w:r>
      <w:r w:rsidR="00CA5497" w:rsidRPr="00CA5497">
        <w:rPr>
          <w:rFonts w:ascii="Times New Roman" w:hAnsi="Times New Roman" w:cs="Times New Roman"/>
          <w:sz w:val="24"/>
          <w:szCs w:val="24"/>
          <w:lang w:eastAsia="hr-HR"/>
        </w:rPr>
        <w:t>240-08/25-01/003</w:t>
      </w:r>
      <w:r w:rsidRPr="00CA5497">
        <w:rPr>
          <w:rFonts w:ascii="Times New Roman" w:hAnsi="Times New Roman" w:cs="Times New Roman"/>
          <w:sz w:val="24"/>
          <w:szCs w:val="24"/>
          <w:lang w:eastAsia="hr-HR"/>
        </w:rPr>
        <w:t xml:space="preserve"> UR.BROJ: </w:t>
      </w:r>
      <w:r w:rsidR="00CA5497" w:rsidRPr="00CA5497">
        <w:rPr>
          <w:rFonts w:ascii="Times New Roman" w:hAnsi="Times New Roman" w:cs="Times New Roman"/>
          <w:sz w:val="24"/>
          <w:szCs w:val="24"/>
          <w:lang w:eastAsia="hr-HR"/>
        </w:rPr>
        <w:t>2117-12-2-25-17</w:t>
      </w:r>
      <w:r w:rsidRPr="00CA5497">
        <w:rPr>
          <w:rFonts w:ascii="Times New Roman" w:hAnsi="Times New Roman" w:cs="Times New Roman"/>
          <w:sz w:val="24"/>
          <w:szCs w:val="24"/>
          <w:lang w:eastAsia="hr-HR"/>
        </w:rPr>
        <w:t xml:space="preserve"> od </w:t>
      </w:r>
      <w:r w:rsidR="00CA5497" w:rsidRPr="00CA5497">
        <w:rPr>
          <w:rFonts w:ascii="Times New Roman" w:hAnsi="Times New Roman" w:cs="Times New Roman"/>
          <w:sz w:val="24"/>
          <w:szCs w:val="24"/>
          <w:lang w:eastAsia="hr-HR"/>
        </w:rPr>
        <w:t>25. lipnja 2025.</w:t>
      </w:r>
      <w:r w:rsidRPr="00CA5497">
        <w:rPr>
          <w:rFonts w:ascii="Times New Roman" w:hAnsi="Times New Roman" w:cs="Times New Roman"/>
          <w:sz w:val="24"/>
          <w:szCs w:val="24"/>
          <w:lang w:eastAsia="hr-HR"/>
        </w:rPr>
        <w:t xml:space="preserve"> godine), </w:t>
      </w:r>
    </w:p>
    <w:p w14:paraId="34E5A7C9" w14:textId="79E09240" w:rsidR="007029D7" w:rsidRPr="007029D7" w:rsidRDefault="006D5550" w:rsidP="005F33B1">
      <w:pPr>
        <w:numPr>
          <w:ilvl w:val="0"/>
          <w:numId w:val="114"/>
        </w:numPr>
        <w:spacing w:after="0" w:line="240" w:lineRule="auto"/>
        <w:ind w:left="851" w:hanging="284"/>
        <w:jc w:val="both"/>
        <w:rPr>
          <w:rFonts w:ascii="Times New Roman" w:eastAsia="Times New Roman" w:hAnsi="Times New Roman" w:cs="Times New Roman"/>
          <w:sz w:val="24"/>
          <w:szCs w:val="24"/>
          <w:lang w:eastAsia="hr-HR"/>
        </w:rPr>
      </w:pPr>
      <w:r w:rsidRPr="007029D7">
        <w:rPr>
          <w:rFonts w:ascii="Times New Roman" w:hAnsi="Times New Roman" w:cs="Times New Roman"/>
          <w:sz w:val="24"/>
          <w:szCs w:val="24"/>
          <w:lang w:eastAsia="hr-HR"/>
        </w:rPr>
        <w:t xml:space="preserve">Poslovnik o načinu rada stožera civilne zaštite </w:t>
      </w:r>
      <w:r w:rsidRPr="007029D7">
        <w:rPr>
          <w:rFonts w:ascii="Times New Roman" w:hAnsi="Times New Roman" w:cs="Times New Roman"/>
          <w:color w:val="000000"/>
          <w:sz w:val="24"/>
          <w:szCs w:val="24"/>
          <w:lang w:eastAsia="hr-HR"/>
        </w:rPr>
        <w:t>Grada Ploč</w:t>
      </w:r>
      <w:r w:rsidR="00E349EF">
        <w:rPr>
          <w:rFonts w:ascii="Times New Roman" w:hAnsi="Times New Roman" w:cs="Times New Roman"/>
          <w:color w:val="000000"/>
          <w:sz w:val="24"/>
          <w:szCs w:val="24"/>
          <w:lang w:eastAsia="hr-HR"/>
        </w:rPr>
        <w:t>a</w:t>
      </w:r>
      <w:r w:rsidRPr="007029D7">
        <w:rPr>
          <w:rFonts w:ascii="Times New Roman" w:hAnsi="Times New Roman" w:cs="Times New Roman"/>
          <w:color w:val="000000"/>
          <w:sz w:val="24"/>
          <w:szCs w:val="24"/>
          <w:lang w:eastAsia="hr-HR"/>
        </w:rPr>
        <w:t xml:space="preserve"> </w:t>
      </w:r>
      <w:r w:rsidR="007029D7" w:rsidRPr="007029D7">
        <w:rPr>
          <w:rFonts w:ascii="Times New Roman" w:hAnsi="Times New Roman" w:cs="Times New Roman"/>
          <w:color w:val="222222"/>
          <w:sz w:val="24"/>
          <w:szCs w:val="24"/>
          <w:lang w:eastAsia="hr-HR"/>
        </w:rPr>
        <w:t>(KLASA: 810-03/17-01/23 UR.BROJ: 2165-02-17-1 od 13. studenog 2017. godine) SLGL 10/17,        </w:t>
      </w:r>
    </w:p>
    <w:p w14:paraId="2F6BA377" w14:textId="33FCDD60" w:rsidR="006D5550" w:rsidRPr="007029D7" w:rsidRDefault="006D5550" w:rsidP="005F33B1">
      <w:pPr>
        <w:numPr>
          <w:ilvl w:val="0"/>
          <w:numId w:val="114"/>
        </w:numPr>
        <w:spacing w:after="0" w:line="240" w:lineRule="auto"/>
        <w:ind w:left="851" w:hanging="284"/>
        <w:jc w:val="both"/>
        <w:rPr>
          <w:rFonts w:ascii="Times New Roman" w:eastAsia="Times New Roman" w:hAnsi="Times New Roman" w:cs="Times New Roman"/>
          <w:sz w:val="24"/>
          <w:szCs w:val="24"/>
          <w:lang w:eastAsia="hr-HR"/>
        </w:rPr>
      </w:pPr>
      <w:r w:rsidRPr="007029D7">
        <w:rPr>
          <w:rFonts w:ascii="Times New Roman" w:eastAsia="Times New Roman" w:hAnsi="Times New Roman" w:cs="Times New Roman"/>
          <w:color w:val="000000"/>
          <w:sz w:val="24"/>
          <w:szCs w:val="24"/>
          <w:lang w:eastAsia="hr-HR"/>
        </w:rPr>
        <w:t>Odluka o određivanju pravnih osoba od interesa za sustav civilne zaštite u Grada Ploč</w:t>
      </w:r>
      <w:r w:rsidR="00E349EF">
        <w:rPr>
          <w:rFonts w:ascii="Times New Roman" w:eastAsia="Times New Roman" w:hAnsi="Times New Roman" w:cs="Times New Roman"/>
          <w:color w:val="000000"/>
          <w:sz w:val="24"/>
          <w:szCs w:val="24"/>
          <w:lang w:eastAsia="hr-HR"/>
        </w:rPr>
        <w:t>a</w:t>
      </w:r>
      <w:r w:rsidRPr="007029D7">
        <w:rPr>
          <w:rFonts w:ascii="Times New Roman" w:eastAsia="Times New Roman" w:hAnsi="Times New Roman" w:cs="Times New Roman"/>
          <w:color w:val="000000"/>
          <w:sz w:val="24"/>
          <w:szCs w:val="24"/>
          <w:lang w:eastAsia="hr-HR"/>
        </w:rPr>
        <w:t xml:space="preserve"> </w:t>
      </w:r>
      <w:r w:rsidRPr="007029D7">
        <w:rPr>
          <w:rFonts w:ascii="Times New Roman" w:eastAsia="Times New Roman" w:hAnsi="Times New Roman" w:cs="Times New Roman"/>
          <w:sz w:val="24"/>
          <w:szCs w:val="24"/>
          <w:lang w:eastAsia="hr-HR"/>
        </w:rPr>
        <w:t xml:space="preserve">(KLASA: 810-05/20-01/01 UR.BROJ: 2165-01-20-2 od 22. kolovoza 2022. godine), </w:t>
      </w:r>
    </w:p>
    <w:p w14:paraId="4F6AE565" w14:textId="0A70A220" w:rsidR="006D5550" w:rsidRPr="00355679" w:rsidRDefault="006D5550" w:rsidP="005F33B1">
      <w:pPr>
        <w:numPr>
          <w:ilvl w:val="0"/>
          <w:numId w:val="114"/>
        </w:numPr>
        <w:spacing w:after="0" w:line="240" w:lineRule="auto"/>
        <w:ind w:left="851" w:hanging="284"/>
        <w:jc w:val="both"/>
        <w:rPr>
          <w:rFonts w:ascii="Times New Roman" w:eastAsia="Times New Roman" w:hAnsi="Times New Roman" w:cs="Times New Roman"/>
          <w:sz w:val="24"/>
          <w:szCs w:val="24"/>
          <w:lang w:eastAsia="hr-HR"/>
        </w:rPr>
      </w:pPr>
      <w:r w:rsidRPr="00D01410">
        <w:rPr>
          <w:rFonts w:ascii="Times New Roman" w:eastAsia="Times New Roman" w:hAnsi="Times New Roman" w:cs="Times New Roman"/>
          <w:sz w:val="24"/>
          <w:szCs w:val="24"/>
          <w:lang w:eastAsia="hr-HR"/>
        </w:rPr>
        <w:t xml:space="preserve">Odluka o imenovanju povjerenika civilne zaštite i njihovih </w:t>
      </w:r>
      <w:r w:rsidRPr="00355679">
        <w:rPr>
          <w:rFonts w:ascii="Times New Roman" w:eastAsia="Times New Roman" w:hAnsi="Times New Roman" w:cs="Times New Roman"/>
          <w:sz w:val="24"/>
          <w:szCs w:val="24"/>
          <w:lang w:eastAsia="hr-HR"/>
        </w:rPr>
        <w:t xml:space="preserve">zamjenika (KLASA: 810-01/18-01/04 UR.BROJ: 2165-02-18-3 od 14. rujna 2018 godine), </w:t>
      </w:r>
    </w:p>
    <w:p w14:paraId="52EF3360" w14:textId="77777777" w:rsidR="006D5550" w:rsidRPr="00355679" w:rsidRDefault="006D5550" w:rsidP="005F33B1">
      <w:pPr>
        <w:numPr>
          <w:ilvl w:val="0"/>
          <w:numId w:val="114"/>
        </w:numPr>
        <w:spacing w:after="0" w:line="240" w:lineRule="auto"/>
        <w:ind w:left="851" w:hanging="284"/>
        <w:jc w:val="both"/>
        <w:rPr>
          <w:rFonts w:ascii="Times New Roman" w:eastAsia="Times New Roman" w:hAnsi="Times New Roman" w:cs="Times New Roman"/>
          <w:sz w:val="24"/>
          <w:szCs w:val="24"/>
          <w:lang w:eastAsia="hr-HR"/>
        </w:rPr>
      </w:pPr>
      <w:r w:rsidRPr="00D01410">
        <w:rPr>
          <w:rFonts w:ascii="Times New Roman" w:eastAsia="Times New Roman" w:hAnsi="Times New Roman" w:cs="Times New Roman"/>
          <w:color w:val="000000"/>
          <w:sz w:val="24"/>
          <w:szCs w:val="24"/>
          <w:lang w:eastAsia="hr-HR"/>
        </w:rPr>
        <w:t xml:space="preserve">Odluku o </w:t>
      </w:r>
      <w:r>
        <w:rPr>
          <w:rFonts w:ascii="Times New Roman" w:eastAsia="Times New Roman" w:hAnsi="Times New Roman" w:cs="Times New Roman"/>
          <w:color w:val="000000"/>
          <w:sz w:val="24"/>
          <w:szCs w:val="24"/>
          <w:lang w:eastAsia="hr-HR"/>
        </w:rPr>
        <w:t xml:space="preserve">postupku izrade Procjene rizika od velikih nesreća za područje Grada Ploča i osnivanju Radne skupine za izradu Procjene rizika od velikih nesreća za područje Grada </w:t>
      </w:r>
      <w:r w:rsidRPr="00355679">
        <w:rPr>
          <w:rFonts w:ascii="Times New Roman" w:eastAsia="Times New Roman" w:hAnsi="Times New Roman" w:cs="Times New Roman"/>
          <w:color w:val="000000"/>
          <w:sz w:val="24"/>
          <w:szCs w:val="24"/>
          <w:lang w:eastAsia="hr-HR"/>
        </w:rPr>
        <w:t xml:space="preserve">Ploča </w:t>
      </w:r>
      <w:r w:rsidRPr="00355679">
        <w:rPr>
          <w:rFonts w:ascii="Times New Roman" w:eastAsia="Times New Roman" w:hAnsi="Times New Roman" w:cs="Times New Roman"/>
          <w:sz w:val="24"/>
          <w:szCs w:val="24"/>
          <w:lang w:eastAsia="hr-HR"/>
        </w:rPr>
        <w:t xml:space="preserve">(KLASA: 240-08/25-01/001 UR.BROJ: 2117-12-2-25-1 od 3. ožujka 2025. godine), </w:t>
      </w:r>
    </w:p>
    <w:p w14:paraId="337A65DA" w14:textId="309F6CAA" w:rsidR="00F31447" w:rsidRDefault="00F31447" w:rsidP="00F31447">
      <w:pPr>
        <w:spacing w:after="0" w:line="240" w:lineRule="auto"/>
        <w:ind w:left="567"/>
        <w:jc w:val="both"/>
        <w:rPr>
          <w:rFonts w:ascii="Times New Roman" w:eastAsia="Times New Roman" w:hAnsi="Times New Roman" w:cs="Times New Roman"/>
          <w:color w:val="000000"/>
          <w:sz w:val="24"/>
          <w:szCs w:val="24"/>
          <w:lang w:eastAsia="hr-HR"/>
        </w:rPr>
      </w:pPr>
    </w:p>
    <w:p w14:paraId="79A22060" w14:textId="77777777" w:rsidR="00F31447" w:rsidRPr="00D83D29" w:rsidRDefault="00F31447" w:rsidP="00F31447">
      <w:pPr>
        <w:spacing w:after="0" w:line="240" w:lineRule="auto"/>
        <w:ind w:left="567"/>
        <w:jc w:val="both"/>
        <w:rPr>
          <w:rFonts w:ascii="Times New Roman" w:eastAsia="Times New Roman" w:hAnsi="Times New Roman" w:cs="Times New Roman"/>
          <w:color w:val="000000"/>
          <w:sz w:val="24"/>
          <w:szCs w:val="24"/>
          <w:lang w:eastAsia="hr-HR"/>
        </w:rPr>
      </w:pPr>
      <w:r w:rsidRPr="00D83D29">
        <w:rPr>
          <w:rFonts w:ascii="Times New Roman" w:eastAsia="Times New Roman" w:hAnsi="Times New Roman" w:cs="Times New Roman"/>
          <w:color w:val="000000"/>
          <w:sz w:val="24"/>
          <w:szCs w:val="24"/>
          <w:lang w:eastAsia="hr-HR"/>
        </w:rPr>
        <w:t xml:space="preserve">Uzimajući u obzir sve izrađene dokumente od značaja za sustav civilne zaštite, njihovu  međusobnu povezanost i usklađenost razina spremnosti po ovom operativno   važnom elementu </w:t>
      </w:r>
      <w:r w:rsidRPr="009F3C08">
        <w:rPr>
          <w:rFonts w:ascii="Times New Roman" w:eastAsia="Times New Roman" w:hAnsi="Times New Roman" w:cs="Times New Roman"/>
          <w:color w:val="000000"/>
          <w:sz w:val="24"/>
          <w:szCs w:val="24"/>
          <w:lang w:eastAsia="hr-HR"/>
        </w:rPr>
        <w:t xml:space="preserve">procijenjena je </w:t>
      </w:r>
      <w:r w:rsidRPr="009F3C08">
        <w:rPr>
          <w:rFonts w:ascii="Times New Roman" w:eastAsia="Times New Roman" w:hAnsi="Times New Roman" w:cs="Times New Roman"/>
          <w:b/>
          <w:bCs/>
          <w:color w:val="000000"/>
          <w:sz w:val="24"/>
          <w:szCs w:val="24"/>
          <w:lang w:eastAsia="hr-HR"/>
        </w:rPr>
        <w:t>vrlo visokom</w:t>
      </w:r>
      <w:r w:rsidRPr="009F3C08">
        <w:rPr>
          <w:rFonts w:ascii="Times New Roman" w:eastAsia="Times New Roman" w:hAnsi="Times New Roman" w:cs="Times New Roman"/>
          <w:color w:val="000000"/>
          <w:sz w:val="24"/>
          <w:szCs w:val="24"/>
          <w:lang w:eastAsia="hr-HR"/>
        </w:rPr>
        <w:t>.</w:t>
      </w:r>
    </w:p>
    <w:p w14:paraId="5BC10E51" w14:textId="77777777" w:rsidR="00347838" w:rsidRDefault="00347838" w:rsidP="008C6BDA">
      <w:pPr>
        <w:spacing w:after="0" w:line="240" w:lineRule="auto"/>
        <w:ind w:left="284"/>
        <w:jc w:val="both"/>
        <w:rPr>
          <w:rFonts w:ascii="Times New Roman" w:eastAsia="Times New Roman" w:hAnsi="Times New Roman" w:cs="Times New Roman"/>
          <w:color w:val="000000"/>
          <w:sz w:val="24"/>
          <w:szCs w:val="24"/>
          <w:lang w:eastAsia="hr-HR"/>
        </w:rPr>
      </w:pPr>
    </w:p>
    <w:p w14:paraId="184F149E" w14:textId="77777777" w:rsidR="00530278" w:rsidRDefault="00530278" w:rsidP="00EE4470">
      <w:pPr>
        <w:spacing w:after="0" w:line="240" w:lineRule="auto"/>
        <w:jc w:val="both"/>
        <w:rPr>
          <w:rFonts w:ascii="Times New Roman" w:eastAsia="Times New Roman" w:hAnsi="Times New Roman" w:cs="Times New Roman"/>
          <w:color w:val="000000"/>
          <w:sz w:val="24"/>
          <w:szCs w:val="24"/>
          <w:lang w:eastAsia="hr-HR"/>
        </w:rPr>
      </w:pPr>
    </w:p>
    <w:p w14:paraId="3D6D0E91" w14:textId="77777777" w:rsidR="007029D7" w:rsidRDefault="007029D7" w:rsidP="00EE4470">
      <w:pPr>
        <w:spacing w:after="0" w:line="240" w:lineRule="auto"/>
        <w:jc w:val="both"/>
        <w:rPr>
          <w:rFonts w:ascii="Times New Roman" w:eastAsia="Times New Roman" w:hAnsi="Times New Roman" w:cs="Times New Roman"/>
          <w:color w:val="000000"/>
          <w:sz w:val="24"/>
          <w:szCs w:val="24"/>
          <w:lang w:eastAsia="hr-HR"/>
        </w:rPr>
      </w:pPr>
    </w:p>
    <w:p w14:paraId="415D6B79" w14:textId="77777777" w:rsidR="00355679" w:rsidRPr="008C6BDA" w:rsidRDefault="00355679" w:rsidP="00EE4470">
      <w:pPr>
        <w:spacing w:after="0" w:line="240" w:lineRule="auto"/>
        <w:jc w:val="both"/>
        <w:rPr>
          <w:rFonts w:ascii="Times New Roman" w:eastAsia="Times New Roman" w:hAnsi="Times New Roman" w:cs="Times New Roman"/>
          <w:color w:val="000000"/>
          <w:sz w:val="24"/>
          <w:szCs w:val="24"/>
          <w:lang w:eastAsia="hr-HR"/>
        </w:rPr>
      </w:pPr>
    </w:p>
    <w:p w14:paraId="2CD6A70C" w14:textId="77777777" w:rsidR="008C6BDA" w:rsidRPr="00125A7F" w:rsidRDefault="008C6BDA" w:rsidP="00841055">
      <w:pPr>
        <w:numPr>
          <w:ilvl w:val="0"/>
          <w:numId w:val="20"/>
        </w:numPr>
        <w:spacing w:after="0" w:line="240" w:lineRule="auto"/>
        <w:jc w:val="both"/>
        <w:rPr>
          <w:rFonts w:ascii="Times New Roman" w:eastAsia="Times New Roman" w:hAnsi="Times New Roman" w:cs="Times New Roman"/>
          <w:b/>
          <w:sz w:val="24"/>
          <w:szCs w:val="24"/>
          <w:lang w:eastAsia="hr-HR"/>
        </w:rPr>
      </w:pPr>
      <w:r w:rsidRPr="008C6BDA">
        <w:rPr>
          <w:rFonts w:ascii="Times New Roman" w:eastAsia="Times New Roman" w:hAnsi="Times New Roman" w:cs="Times New Roman"/>
          <w:b/>
          <w:sz w:val="24"/>
          <w:szCs w:val="24"/>
          <w:lang w:eastAsia="hr-HR"/>
        </w:rPr>
        <w:lastRenderedPageBreak/>
        <w:t>Sustavi ranog upozoravanja i suradnja sa susjednim jedinicama lokalne i područne (regionalne) samouprave</w:t>
      </w:r>
    </w:p>
    <w:p w14:paraId="41D3534C" w14:textId="7004EBE2" w:rsidR="00125A7F" w:rsidRPr="00125A7F" w:rsidRDefault="00125A7F" w:rsidP="00125A7F">
      <w:pPr>
        <w:pStyle w:val="Bezproreda2"/>
        <w:rPr>
          <w:szCs w:val="24"/>
        </w:rPr>
      </w:pPr>
      <w:r w:rsidRPr="00125A7F">
        <w:rPr>
          <w:szCs w:val="24"/>
        </w:rPr>
        <w:t xml:space="preserve">Sve organizacije, kao što su Državni hidrometeorološki zavod, inspekcije, operateri, središnja tijela državne uprave nadležna za obranu i unutarnje poslove, sigurnosno – obavještajna zajednica, druge organizacije kojima su prikupljanje i obrada informacija od značaja za zaštitu i spašavanje dio redovne djelatnosti kao i ostali sudionici sustava zaštite i spašavanja, dužni su informacije o prijetnjama do kojih su došli iz vlastitih izvora ili putem međunarodnog sustava razmjene, a koje mogu izazvati katastrofu i veliku nesreću, odmah po saznanju dostaviti </w:t>
      </w:r>
      <w:r w:rsidR="00355679">
        <w:rPr>
          <w:szCs w:val="24"/>
        </w:rPr>
        <w:t>Službicivilne zaštite</w:t>
      </w:r>
      <w:r w:rsidR="00F31447">
        <w:rPr>
          <w:szCs w:val="24"/>
        </w:rPr>
        <w:t xml:space="preserve"> Dubrovnik</w:t>
      </w:r>
      <w:r w:rsidRPr="00125A7F">
        <w:rPr>
          <w:szCs w:val="24"/>
        </w:rPr>
        <w:t>, a koja ih dalje koristi za poduzimanje mjera iz svoje nadležnosti te provođenje operativnih postupaka.</w:t>
      </w:r>
    </w:p>
    <w:p w14:paraId="632F5F94" w14:textId="608E1535" w:rsidR="00125A7F" w:rsidRPr="00125A7F" w:rsidRDefault="00125A7F" w:rsidP="00125A7F">
      <w:pPr>
        <w:pStyle w:val="Bezproreda2"/>
        <w:rPr>
          <w:szCs w:val="24"/>
        </w:rPr>
      </w:pPr>
      <w:r w:rsidRPr="00125A7F">
        <w:rPr>
          <w:szCs w:val="24"/>
        </w:rPr>
        <w:t xml:space="preserve">Iste podatke </w:t>
      </w:r>
      <w:r w:rsidR="00355679">
        <w:rPr>
          <w:szCs w:val="24"/>
        </w:rPr>
        <w:t>Služba civilne zaštite</w:t>
      </w:r>
      <w:r w:rsidR="00F31447">
        <w:rPr>
          <w:szCs w:val="24"/>
        </w:rPr>
        <w:t xml:space="preserve"> Dubrovnik</w:t>
      </w:r>
      <w:r w:rsidRPr="00125A7F">
        <w:rPr>
          <w:szCs w:val="24"/>
        </w:rPr>
        <w:t xml:space="preserve"> dostavlja </w:t>
      </w:r>
      <w:r w:rsidR="00204C72">
        <w:rPr>
          <w:szCs w:val="24"/>
        </w:rPr>
        <w:t>G</w:t>
      </w:r>
      <w:r w:rsidRPr="00125A7F">
        <w:rPr>
          <w:szCs w:val="24"/>
        </w:rPr>
        <w:t xml:space="preserve">radonačelniku Grada </w:t>
      </w:r>
      <w:r w:rsidR="00F31447">
        <w:rPr>
          <w:rFonts w:eastAsia="Times New Roman"/>
          <w:color w:val="000000"/>
          <w:szCs w:val="24"/>
          <w:lang w:eastAsia="hr-HR"/>
        </w:rPr>
        <w:t>Ploč</w:t>
      </w:r>
      <w:r w:rsidR="006C389C">
        <w:rPr>
          <w:rFonts w:eastAsia="Times New Roman"/>
          <w:color w:val="000000"/>
          <w:szCs w:val="24"/>
          <w:lang w:eastAsia="hr-HR"/>
        </w:rPr>
        <w:t>a</w:t>
      </w:r>
      <w:r w:rsidR="00355679">
        <w:rPr>
          <w:rFonts w:eastAsia="Times New Roman"/>
          <w:color w:val="000000"/>
          <w:szCs w:val="24"/>
          <w:lang w:eastAsia="hr-HR"/>
        </w:rPr>
        <w:t>,</w:t>
      </w:r>
      <w:r w:rsidR="00F31447" w:rsidRPr="00125A7F">
        <w:rPr>
          <w:szCs w:val="24"/>
        </w:rPr>
        <w:t xml:space="preserve"> </w:t>
      </w:r>
      <w:r w:rsidRPr="00125A7F">
        <w:rPr>
          <w:szCs w:val="24"/>
        </w:rPr>
        <w:t xml:space="preserve">koji nalaže pripravnost operativnih snaga i poduzima druge odgovarajuće mjere iz Plana Civilne Zaštite Grada </w:t>
      </w:r>
      <w:r w:rsidR="00F31447">
        <w:rPr>
          <w:rFonts w:eastAsia="Times New Roman"/>
          <w:color w:val="000000"/>
          <w:szCs w:val="24"/>
          <w:lang w:eastAsia="hr-HR"/>
        </w:rPr>
        <w:t>Ploč</w:t>
      </w:r>
      <w:r w:rsidR="00E349EF">
        <w:rPr>
          <w:rFonts w:eastAsia="Times New Roman"/>
          <w:color w:val="000000"/>
          <w:szCs w:val="24"/>
          <w:lang w:eastAsia="hr-HR"/>
        </w:rPr>
        <w:t>a</w:t>
      </w:r>
      <w:r w:rsidRPr="00125A7F">
        <w:rPr>
          <w:szCs w:val="24"/>
        </w:rPr>
        <w:t xml:space="preserve">. </w:t>
      </w:r>
    </w:p>
    <w:p w14:paraId="2B7289DB" w14:textId="621C8CF2" w:rsidR="00125A7F" w:rsidRPr="00125A7F" w:rsidRDefault="00125A7F" w:rsidP="00125A7F">
      <w:pPr>
        <w:pStyle w:val="Bezproreda2"/>
        <w:rPr>
          <w:szCs w:val="24"/>
        </w:rPr>
      </w:pPr>
      <w:r w:rsidRPr="00125A7F">
        <w:rPr>
          <w:szCs w:val="24"/>
        </w:rPr>
        <w:t xml:space="preserve">U slučaju bilo koje vrste ugroza Državni hidrometeorološki zavod, Hrvatske vode, Vatrogasna zajednica, Zavod za javno zdravstvo, Veterinarska stanica te operateri koji prevoze opasne tvari dužni su o tome dostaviti podatke Županijskom centru 112. Gradonačelnik Grada </w:t>
      </w:r>
      <w:r w:rsidR="00F31447">
        <w:rPr>
          <w:rFonts w:eastAsia="Times New Roman"/>
          <w:color w:val="000000"/>
          <w:szCs w:val="24"/>
          <w:lang w:eastAsia="hr-HR"/>
        </w:rPr>
        <w:t>Ploč</w:t>
      </w:r>
      <w:r w:rsidR="00E349EF">
        <w:rPr>
          <w:rFonts w:eastAsia="Times New Roman"/>
          <w:color w:val="000000"/>
          <w:szCs w:val="24"/>
          <w:lang w:eastAsia="hr-HR"/>
        </w:rPr>
        <w:t>a</w:t>
      </w:r>
      <w:r w:rsidR="00F31447" w:rsidRPr="00125A7F">
        <w:rPr>
          <w:szCs w:val="24"/>
        </w:rPr>
        <w:t xml:space="preserve"> </w:t>
      </w:r>
      <w:r w:rsidRPr="00125A7F">
        <w:rPr>
          <w:szCs w:val="24"/>
        </w:rPr>
        <w:t xml:space="preserve">informacije o mogućim ugrozama dobiva od:  </w:t>
      </w:r>
    </w:p>
    <w:p w14:paraId="641F6F46" w14:textId="77777777" w:rsidR="00125A7F" w:rsidRPr="00125A7F" w:rsidRDefault="00125A7F" w:rsidP="005F33B1">
      <w:pPr>
        <w:pStyle w:val="Bezproreda2"/>
        <w:numPr>
          <w:ilvl w:val="0"/>
          <w:numId w:val="64"/>
        </w:numPr>
        <w:rPr>
          <w:szCs w:val="24"/>
        </w:rPr>
      </w:pPr>
      <w:r w:rsidRPr="00125A7F">
        <w:rPr>
          <w:szCs w:val="24"/>
        </w:rPr>
        <w:t xml:space="preserve">Županijskog centra 112 </w:t>
      </w:r>
      <w:r w:rsidR="00F31447">
        <w:rPr>
          <w:szCs w:val="24"/>
        </w:rPr>
        <w:t>Dubrovnik</w:t>
      </w:r>
      <w:r w:rsidRPr="00125A7F">
        <w:rPr>
          <w:szCs w:val="24"/>
        </w:rPr>
        <w:t>,</w:t>
      </w:r>
    </w:p>
    <w:p w14:paraId="24FCACAB" w14:textId="23F2C5CE" w:rsidR="00125A7F" w:rsidRPr="00125A7F" w:rsidRDefault="00355679" w:rsidP="005F33B1">
      <w:pPr>
        <w:pStyle w:val="Bezproreda2"/>
        <w:numPr>
          <w:ilvl w:val="0"/>
          <w:numId w:val="64"/>
        </w:numPr>
        <w:rPr>
          <w:szCs w:val="24"/>
        </w:rPr>
      </w:pPr>
      <w:r>
        <w:rPr>
          <w:szCs w:val="24"/>
        </w:rPr>
        <w:t>Službe civilne zaštite</w:t>
      </w:r>
      <w:r w:rsidR="00F31447">
        <w:rPr>
          <w:szCs w:val="24"/>
        </w:rPr>
        <w:t xml:space="preserve"> Dubrovnik</w:t>
      </w:r>
      <w:r w:rsidR="00125A7F" w:rsidRPr="00125A7F">
        <w:rPr>
          <w:szCs w:val="24"/>
        </w:rPr>
        <w:t>,</w:t>
      </w:r>
    </w:p>
    <w:p w14:paraId="0C78E69A" w14:textId="77777777" w:rsidR="00125A7F" w:rsidRPr="00125A7F" w:rsidRDefault="00125A7F" w:rsidP="005F33B1">
      <w:pPr>
        <w:pStyle w:val="Bezproreda2"/>
        <w:numPr>
          <w:ilvl w:val="0"/>
          <w:numId w:val="64"/>
        </w:numPr>
        <w:rPr>
          <w:szCs w:val="24"/>
        </w:rPr>
      </w:pPr>
      <w:r w:rsidRPr="00125A7F">
        <w:rPr>
          <w:szCs w:val="24"/>
        </w:rPr>
        <w:t>Pravnih subjekta, središnjih tijela državne uprave, zavoda, institucija, inspekcija,</w:t>
      </w:r>
    </w:p>
    <w:p w14:paraId="15336A8E" w14:textId="77777777" w:rsidR="00125A7F" w:rsidRPr="00125A7F" w:rsidRDefault="00125A7F" w:rsidP="005F33B1">
      <w:pPr>
        <w:pStyle w:val="Bezproreda2"/>
        <w:numPr>
          <w:ilvl w:val="0"/>
          <w:numId w:val="64"/>
        </w:numPr>
        <w:rPr>
          <w:szCs w:val="24"/>
        </w:rPr>
      </w:pPr>
      <w:r w:rsidRPr="00125A7F">
        <w:rPr>
          <w:szCs w:val="24"/>
        </w:rPr>
        <w:t>Građana,</w:t>
      </w:r>
    </w:p>
    <w:p w14:paraId="708B7D6F" w14:textId="5AFA7A66" w:rsidR="00125A7F" w:rsidRPr="00125A7F" w:rsidRDefault="00125A7F" w:rsidP="005F33B1">
      <w:pPr>
        <w:pStyle w:val="Bezproreda2"/>
        <w:numPr>
          <w:ilvl w:val="0"/>
          <w:numId w:val="64"/>
        </w:numPr>
        <w:rPr>
          <w:szCs w:val="24"/>
        </w:rPr>
      </w:pPr>
      <w:r w:rsidRPr="00125A7F">
        <w:rPr>
          <w:szCs w:val="24"/>
        </w:rPr>
        <w:t xml:space="preserve">Neposrednim stjecanjem uvida u stanje i događaje na svom području koji bi mogli pogoditi područje Grada </w:t>
      </w:r>
      <w:r w:rsidR="00F31447">
        <w:rPr>
          <w:rFonts w:eastAsia="Times New Roman"/>
          <w:color w:val="000000"/>
          <w:szCs w:val="24"/>
          <w:lang w:eastAsia="hr-HR"/>
        </w:rPr>
        <w:t>Ploč</w:t>
      </w:r>
      <w:r w:rsidR="00E349EF">
        <w:rPr>
          <w:rFonts w:eastAsia="Times New Roman"/>
          <w:color w:val="000000"/>
          <w:szCs w:val="24"/>
          <w:lang w:eastAsia="hr-HR"/>
        </w:rPr>
        <w:t>a</w:t>
      </w:r>
      <w:r w:rsidRPr="00125A7F">
        <w:rPr>
          <w:szCs w:val="24"/>
        </w:rPr>
        <w:t>.</w:t>
      </w:r>
    </w:p>
    <w:p w14:paraId="3257FFD7" w14:textId="77777777" w:rsidR="00125A7F" w:rsidRPr="00125A7F" w:rsidRDefault="00125A7F" w:rsidP="00125A7F">
      <w:pPr>
        <w:pStyle w:val="Bezproreda2"/>
        <w:rPr>
          <w:szCs w:val="24"/>
        </w:rPr>
      </w:pPr>
    </w:p>
    <w:p w14:paraId="74FE9FF6" w14:textId="77777777" w:rsidR="00125A7F" w:rsidRPr="00125A7F" w:rsidRDefault="00125A7F" w:rsidP="00125A7F">
      <w:pPr>
        <w:pStyle w:val="Bezproreda2"/>
        <w:rPr>
          <w:szCs w:val="24"/>
        </w:rPr>
      </w:pPr>
      <w:r w:rsidRPr="00125A7F">
        <w:rPr>
          <w:szCs w:val="24"/>
        </w:rPr>
        <w:t>Informacije kojima je cilj upozoravanje stanovništva, operativnih snaga i drugih pravnih osoba s obzirom na moguće prijetnje, Gradonačelnik će dostaviti:</w:t>
      </w:r>
    </w:p>
    <w:p w14:paraId="674B9DCC" w14:textId="03153C85" w:rsidR="00125A7F" w:rsidRPr="00125A7F" w:rsidRDefault="00125A7F" w:rsidP="005F33B1">
      <w:pPr>
        <w:pStyle w:val="Bezproreda2"/>
        <w:numPr>
          <w:ilvl w:val="0"/>
          <w:numId w:val="65"/>
        </w:numPr>
        <w:rPr>
          <w:szCs w:val="24"/>
        </w:rPr>
      </w:pPr>
      <w:r w:rsidRPr="00125A7F">
        <w:rPr>
          <w:szCs w:val="24"/>
        </w:rPr>
        <w:t xml:space="preserve">operativnim snagama civilne zaštite koje djeluju na području Grada </w:t>
      </w:r>
      <w:r w:rsidR="00484FCF">
        <w:rPr>
          <w:rFonts w:eastAsia="Times New Roman"/>
          <w:color w:val="000000"/>
          <w:szCs w:val="24"/>
          <w:lang w:eastAsia="hr-HR"/>
        </w:rPr>
        <w:t>Ploč</w:t>
      </w:r>
      <w:r w:rsidR="00E349EF">
        <w:rPr>
          <w:rFonts w:eastAsia="Times New Roman"/>
          <w:color w:val="000000"/>
          <w:szCs w:val="24"/>
          <w:lang w:eastAsia="hr-HR"/>
        </w:rPr>
        <w:t>a</w:t>
      </w:r>
      <w:r w:rsidRPr="00125A7F">
        <w:rPr>
          <w:szCs w:val="24"/>
        </w:rPr>
        <w:t>,</w:t>
      </w:r>
    </w:p>
    <w:p w14:paraId="5AF177A5" w14:textId="2D287C4C" w:rsidR="00125A7F" w:rsidRPr="00125A7F" w:rsidRDefault="00125A7F" w:rsidP="005F33B1">
      <w:pPr>
        <w:pStyle w:val="Bezproreda2"/>
        <w:numPr>
          <w:ilvl w:val="0"/>
          <w:numId w:val="65"/>
        </w:numPr>
        <w:rPr>
          <w:szCs w:val="24"/>
        </w:rPr>
      </w:pPr>
      <w:r w:rsidRPr="00125A7F">
        <w:rPr>
          <w:szCs w:val="24"/>
        </w:rPr>
        <w:t xml:space="preserve">pravnim osobama koje će poradi nekog interesa dobiti zadaće u zaštiti i spašavanju stanovništva, materijalnih i kulturnih dobara na području Grada </w:t>
      </w:r>
      <w:r w:rsidR="00484FCF">
        <w:rPr>
          <w:rFonts w:eastAsia="Times New Roman"/>
          <w:color w:val="000000"/>
          <w:szCs w:val="24"/>
          <w:lang w:eastAsia="hr-HR"/>
        </w:rPr>
        <w:t>Ploč</w:t>
      </w:r>
      <w:r w:rsidR="00E349EF">
        <w:rPr>
          <w:rFonts w:eastAsia="Times New Roman"/>
          <w:color w:val="000000"/>
          <w:szCs w:val="24"/>
          <w:lang w:eastAsia="hr-HR"/>
        </w:rPr>
        <w:t>a</w:t>
      </w:r>
    </w:p>
    <w:p w14:paraId="7C87DB4A" w14:textId="77777777" w:rsidR="00125A7F" w:rsidRPr="00125A7F" w:rsidRDefault="00125A7F" w:rsidP="005F33B1">
      <w:pPr>
        <w:pStyle w:val="Bezproreda2"/>
        <w:numPr>
          <w:ilvl w:val="0"/>
          <w:numId w:val="65"/>
        </w:numPr>
        <w:rPr>
          <w:szCs w:val="24"/>
        </w:rPr>
      </w:pPr>
      <w:r w:rsidRPr="00125A7F">
        <w:rPr>
          <w:szCs w:val="24"/>
        </w:rPr>
        <w:t>pravnim osobama od posebnog interesa za zaštitu i spašavanje koje postupaju prema vlastitim operativnim planovima.</w:t>
      </w:r>
    </w:p>
    <w:p w14:paraId="02F4AABC" w14:textId="77777777" w:rsidR="00125A7F" w:rsidRPr="00125A7F" w:rsidRDefault="00125A7F" w:rsidP="00125A7F">
      <w:pPr>
        <w:pStyle w:val="Bezproreda2"/>
        <w:rPr>
          <w:szCs w:val="24"/>
        </w:rPr>
      </w:pPr>
    </w:p>
    <w:p w14:paraId="7F46A3B8" w14:textId="67ABB9D2" w:rsidR="00125A7F" w:rsidRPr="00125A7F" w:rsidRDefault="00125A7F" w:rsidP="00125A7F">
      <w:pPr>
        <w:pStyle w:val="Bezproreda2"/>
        <w:rPr>
          <w:b/>
          <w:bCs/>
          <w:szCs w:val="24"/>
        </w:rPr>
      </w:pPr>
      <w:r w:rsidRPr="00125A7F">
        <w:rPr>
          <w:szCs w:val="24"/>
        </w:rPr>
        <w:t xml:space="preserve">U slučaju neposredne prijetnje od nastanka velike nesreće ili katastrofe na području Grada </w:t>
      </w:r>
      <w:r w:rsidR="00484FCF">
        <w:rPr>
          <w:rFonts w:eastAsia="Times New Roman"/>
          <w:color w:val="000000"/>
          <w:szCs w:val="24"/>
          <w:lang w:eastAsia="hr-HR"/>
        </w:rPr>
        <w:t>Ploč</w:t>
      </w:r>
      <w:r w:rsidR="00E349EF">
        <w:rPr>
          <w:rFonts w:eastAsia="Times New Roman"/>
          <w:color w:val="000000"/>
          <w:szCs w:val="24"/>
          <w:lang w:eastAsia="hr-HR"/>
        </w:rPr>
        <w:t>a</w:t>
      </w:r>
      <w:r w:rsidRPr="00125A7F">
        <w:rPr>
          <w:szCs w:val="24"/>
        </w:rPr>
        <w:t xml:space="preserve">, Gradonačelnik obavještava Župana i sve čelnike susjednih jedinica lokalne samouprave o nadolazećoj ugrozi. Sustavi ranog upozoravanja i suradnja sa susjednim jedinicama lokalne i područne (regionalne) samouprave procjenjuju se </w:t>
      </w:r>
      <w:r w:rsidRPr="00125A7F">
        <w:rPr>
          <w:b/>
          <w:bCs/>
          <w:szCs w:val="24"/>
        </w:rPr>
        <w:t>visokom razinom spremnosti.</w:t>
      </w:r>
    </w:p>
    <w:p w14:paraId="5403B73E" w14:textId="77777777" w:rsidR="00125A7F" w:rsidRPr="008C6BDA" w:rsidRDefault="00125A7F" w:rsidP="008C6BDA">
      <w:pPr>
        <w:spacing w:after="0" w:line="240" w:lineRule="auto"/>
        <w:jc w:val="both"/>
        <w:rPr>
          <w:rFonts w:ascii="Times New Roman" w:eastAsia="Times New Roman" w:hAnsi="Times New Roman" w:cs="Times New Roman"/>
          <w:color w:val="000000"/>
          <w:sz w:val="24"/>
          <w:szCs w:val="24"/>
          <w:lang w:eastAsia="hr-HR"/>
        </w:rPr>
      </w:pPr>
    </w:p>
    <w:p w14:paraId="2D999792" w14:textId="77777777" w:rsidR="008C6BDA" w:rsidRPr="008C6BDA" w:rsidRDefault="008C6BDA" w:rsidP="00841055">
      <w:pPr>
        <w:numPr>
          <w:ilvl w:val="0"/>
          <w:numId w:val="20"/>
        </w:numPr>
        <w:spacing w:after="0" w:line="240" w:lineRule="auto"/>
        <w:jc w:val="both"/>
        <w:rPr>
          <w:rFonts w:ascii="Times New Roman" w:eastAsia="Times New Roman" w:hAnsi="Times New Roman" w:cs="Times New Roman"/>
          <w:b/>
          <w:sz w:val="24"/>
          <w:szCs w:val="24"/>
          <w:lang w:eastAsia="hr-HR"/>
        </w:rPr>
      </w:pPr>
      <w:r w:rsidRPr="008C6BDA">
        <w:rPr>
          <w:rFonts w:ascii="Times New Roman" w:eastAsia="Times New Roman" w:hAnsi="Times New Roman" w:cs="Times New Roman"/>
          <w:b/>
          <w:sz w:val="24"/>
          <w:szCs w:val="24"/>
          <w:lang w:eastAsia="hr-HR"/>
        </w:rPr>
        <w:t>Stanje svijesti pojedinaca, pripadnika ranjivih skupina, upravljačkih i odgovornih tijela</w:t>
      </w:r>
    </w:p>
    <w:p w14:paraId="785891E7" w14:textId="77777777" w:rsidR="008C6BDA" w:rsidRDefault="008C6BDA" w:rsidP="00125A7F">
      <w:pPr>
        <w:pStyle w:val="Bezproreda2"/>
        <w:rPr>
          <w:b/>
          <w:szCs w:val="24"/>
          <w:lang w:eastAsia="hr-HR"/>
        </w:rPr>
      </w:pPr>
      <w:r w:rsidRPr="00125A7F">
        <w:rPr>
          <w:szCs w:val="24"/>
          <w:lang w:eastAsia="hr-HR"/>
        </w:rPr>
        <w:t xml:space="preserve">Obzirom na nedovoljno razvijeno stanje svijesti o rizicima: pojedinaca, pripadnika ranjivih skupina, upravljačkih i odgovornih tijela, posebnu pozornost treba posvetiti razvoju komunikacijskih i operativnih rješenja usklađenih s potrebama građana iz svih ranjivih skupina, posebno skupinama s problemima sluha i vida, kako bi se i oni pripremili za provođenje mjera po informacijama ranog upozoravanja te pripremili za postupanje u realnom vremenu uz primjerenu asistenciju organiziranih dijelova operativnih kapaciteta sustava civilne zaštite. Stanje svijesti pojedinaca, pripadnika ranjivih skupina, upravljačkih i odgovornih tijela procjenjuje se sa </w:t>
      </w:r>
      <w:r w:rsidRPr="00125A7F">
        <w:rPr>
          <w:b/>
          <w:szCs w:val="24"/>
          <w:lang w:eastAsia="hr-HR"/>
        </w:rPr>
        <w:t>niskom razinom spremnosti.</w:t>
      </w:r>
    </w:p>
    <w:p w14:paraId="78E25143" w14:textId="77777777" w:rsidR="00125A7F" w:rsidRPr="00125A7F" w:rsidRDefault="00125A7F" w:rsidP="00125A7F">
      <w:pPr>
        <w:pStyle w:val="Bezproreda2"/>
        <w:rPr>
          <w:b/>
          <w:szCs w:val="24"/>
          <w:lang w:eastAsia="hr-HR"/>
        </w:rPr>
      </w:pPr>
    </w:p>
    <w:p w14:paraId="1D546B68" w14:textId="77777777" w:rsidR="008C6BDA" w:rsidRPr="008C6BDA" w:rsidRDefault="008C6BDA" w:rsidP="00841055">
      <w:pPr>
        <w:numPr>
          <w:ilvl w:val="0"/>
          <w:numId w:val="20"/>
        </w:numPr>
        <w:spacing w:after="0" w:line="240" w:lineRule="auto"/>
        <w:jc w:val="both"/>
        <w:rPr>
          <w:rFonts w:ascii="Times New Roman" w:eastAsia="Times New Roman" w:hAnsi="Times New Roman" w:cs="Times New Roman"/>
          <w:b/>
          <w:sz w:val="24"/>
          <w:szCs w:val="24"/>
          <w:lang w:eastAsia="hr-HR"/>
        </w:rPr>
      </w:pPr>
      <w:r w:rsidRPr="008C6BDA">
        <w:rPr>
          <w:rFonts w:ascii="Times New Roman" w:eastAsia="Times New Roman" w:hAnsi="Times New Roman" w:cs="Times New Roman"/>
          <w:b/>
          <w:sz w:val="24"/>
          <w:szCs w:val="24"/>
          <w:lang w:eastAsia="hr-HR"/>
        </w:rPr>
        <w:lastRenderedPageBreak/>
        <w:t xml:space="preserve">Ocjena stanja prostornog planiranja, izrade prostornih i urbanističkih planova razvoja, planskog korištenja zemljišta </w:t>
      </w:r>
    </w:p>
    <w:p w14:paraId="4AA93631" w14:textId="77777777" w:rsidR="00125A7F" w:rsidRDefault="00125A7F" w:rsidP="008C6BDA">
      <w:pPr>
        <w:spacing w:after="0" w:line="240" w:lineRule="auto"/>
        <w:ind w:left="284"/>
        <w:jc w:val="both"/>
        <w:rPr>
          <w:rFonts w:ascii="Times New Roman" w:eastAsia="Times New Roman" w:hAnsi="Times New Roman" w:cs="Times New Roman"/>
          <w:sz w:val="24"/>
          <w:szCs w:val="24"/>
          <w:lang w:eastAsia="hr-HR"/>
        </w:rPr>
      </w:pPr>
    </w:p>
    <w:p w14:paraId="5890E598" w14:textId="77777777" w:rsidR="00F31447" w:rsidRPr="00F31447" w:rsidRDefault="00F31447" w:rsidP="00F31447">
      <w:pPr>
        <w:spacing w:after="0" w:line="240" w:lineRule="auto"/>
        <w:ind w:left="284"/>
        <w:jc w:val="both"/>
        <w:rPr>
          <w:rFonts w:ascii="Times New Roman" w:eastAsia="Times New Roman" w:hAnsi="Times New Roman" w:cs="Times New Roman"/>
          <w:sz w:val="24"/>
          <w:szCs w:val="24"/>
          <w:lang w:eastAsia="hr-HR"/>
        </w:rPr>
      </w:pPr>
      <w:r w:rsidRPr="00F31447">
        <w:rPr>
          <w:rFonts w:ascii="Times New Roman" w:eastAsia="Times New Roman" w:hAnsi="Times New Roman" w:cs="Times New Roman"/>
          <w:sz w:val="24"/>
          <w:szCs w:val="24"/>
          <w:lang w:eastAsia="hr-HR"/>
        </w:rPr>
        <w:t xml:space="preserve">Procjena spremnosti sustava civilne zaštite procijenjena na temelju ocjene stanja prostornog planiranja, izrade prostornih i urbanističkih planova razvoja, provođenja legalizacije te planskog korištenja zemljišta. </w:t>
      </w:r>
      <w:r w:rsidRPr="00F31447">
        <w:rPr>
          <w:rFonts w:ascii="Times New Roman" w:eastAsia="Times New Roman" w:hAnsi="Times New Roman" w:cs="Times New Roman"/>
          <w:color w:val="000000"/>
          <w:sz w:val="24"/>
          <w:szCs w:val="24"/>
          <w:lang w:eastAsia="hr-HR"/>
        </w:rPr>
        <w:t xml:space="preserve">Grad Ploče </w:t>
      </w:r>
      <w:r w:rsidRPr="00F31447">
        <w:rPr>
          <w:rFonts w:ascii="Times New Roman" w:eastAsia="Times New Roman" w:hAnsi="Times New Roman" w:cs="Times New Roman"/>
          <w:sz w:val="24"/>
          <w:szCs w:val="24"/>
          <w:lang w:eastAsia="hr-HR"/>
        </w:rPr>
        <w:t>raspolaže sa sljedećim dokumentima prostornog planiranja:</w:t>
      </w:r>
    </w:p>
    <w:p w14:paraId="08E1A05D" w14:textId="4364A74A" w:rsidR="00355679" w:rsidRPr="00355679" w:rsidRDefault="00355679" w:rsidP="005F33B1">
      <w:pPr>
        <w:numPr>
          <w:ilvl w:val="0"/>
          <w:numId w:val="115"/>
        </w:numPr>
        <w:spacing w:after="0" w:line="240" w:lineRule="auto"/>
        <w:ind w:left="1418" w:hanging="284"/>
        <w:contextualSpacing/>
        <w:jc w:val="both"/>
        <w:rPr>
          <w:rFonts w:ascii="Times New Roman" w:eastAsia="Times New Roman" w:hAnsi="Times New Roman" w:cs="Times New Roman"/>
          <w:sz w:val="24"/>
          <w:szCs w:val="24"/>
          <w:lang w:eastAsia="hr-HR"/>
        </w:rPr>
      </w:pPr>
      <w:r w:rsidRPr="00355679">
        <w:rPr>
          <w:rFonts w:ascii="Times New Roman" w:hAnsi="Times New Roman" w:cs="Times New Roman"/>
          <w:color w:val="000000"/>
          <w:sz w:val="24"/>
          <w:szCs w:val="24"/>
        </w:rPr>
        <w:t xml:space="preserve">Prostorni plan uređenja </w:t>
      </w:r>
      <w:r w:rsidRPr="00355679">
        <w:rPr>
          <w:rFonts w:ascii="Times New Roman" w:eastAsia="Times New Roman" w:hAnsi="Times New Roman" w:cs="Times New Roman"/>
          <w:color w:val="000000"/>
          <w:sz w:val="24"/>
          <w:szCs w:val="24"/>
          <w:lang w:eastAsia="hr-HR"/>
        </w:rPr>
        <w:t>Grada Ploč</w:t>
      </w:r>
      <w:r w:rsidR="00E349EF">
        <w:rPr>
          <w:rFonts w:ascii="Times New Roman" w:eastAsia="Times New Roman" w:hAnsi="Times New Roman" w:cs="Times New Roman"/>
          <w:color w:val="000000"/>
          <w:sz w:val="24"/>
          <w:szCs w:val="24"/>
          <w:lang w:eastAsia="hr-HR"/>
        </w:rPr>
        <w:t>a</w:t>
      </w:r>
      <w:r w:rsidRPr="00355679">
        <w:rPr>
          <w:rFonts w:ascii="Times New Roman" w:eastAsia="Times New Roman" w:hAnsi="Times New Roman" w:cs="Times New Roman"/>
          <w:color w:val="000000"/>
          <w:sz w:val="24"/>
          <w:szCs w:val="24"/>
          <w:lang w:eastAsia="hr-HR"/>
        </w:rPr>
        <w:t xml:space="preserve"> </w:t>
      </w:r>
      <w:r w:rsidRPr="00355679">
        <w:rPr>
          <w:rFonts w:ascii="Times New Roman" w:eastAsia="Times New Roman" w:hAnsi="Times New Roman" w:cs="Times New Roman"/>
          <w:sz w:val="24"/>
          <w:szCs w:val="24"/>
          <w:lang w:eastAsia="hr-HR"/>
        </w:rPr>
        <w:t xml:space="preserve">(KLASA: 350-01/18-01/03; UR.BROJ: 2117-12-1-22-223 od 9.srpnja 2022. godine), </w:t>
      </w:r>
    </w:p>
    <w:p w14:paraId="566B336B" w14:textId="77777777" w:rsidR="007D571B" w:rsidRPr="007D571B" w:rsidRDefault="007D571B" w:rsidP="007D571B">
      <w:pPr>
        <w:pStyle w:val="Bezproreda2"/>
        <w:ind w:left="720"/>
        <w:rPr>
          <w:szCs w:val="24"/>
        </w:rPr>
      </w:pPr>
    </w:p>
    <w:p w14:paraId="69A07C97" w14:textId="77777777" w:rsidR="00125A7F" w:rsidRPr="00125A7F" w:rsidRDefault="00125A7F" w:rsidP="00125A7F">
      <w:pPr>
        <w:pStyle w:val="Bezproreda2"/>
        <w:rPr>
          <w:szCs w:val="24"/>
        </w:rPr>
      </w:pPr>
      <w:r w:rsidRPr="00125A7F">
        <w:rPr>
          <w:szCs w:val="24"/>
        </w:rPr>
        <w:t>U postupcima izdavanja lokacijskih i građevinskih dozvola prvenstveno se primjenjuju:</w:t>
      </w:r>
    </w:p>
    <w:p w14:paraId="4CD89C33" w14:textId="77777777" w:rsidR="00125A7F" w:rsidRPr="00125A7F" w:rsidRDefault="00125A7F" w:rsidP="005F33B1">
      <w:pPr>
        <w:pStyle w:val="Bezproreda2"/>
        <w:numPr>
          <w:ilvl w:val="0"/>
          <w:numId w:val="66"/>
        </w:numPr>
        <w:rPr>
          <w:szCs w:val="24"/>
        </w:rPr>
      </w:pPr>
      <w:r w:rsidRPr="00125A7F">
        <w:rPr>
          <w:szCs w:val="24"/>
        </w:rPr>
        <w:t>Zakon o prostornom uređenju („Narodne novine“ broj 153/13),</w:t>
      </w:r>
    </w:p>
    <w:p w14:paraId="2CED2739" w14:textId="77777777" w:rsidR="00125A7F" w:rsidRPr="00125A7F" w:rsidRDefault="00125A7F" w:rsidP="005F33B1">
      <w:pPr>
        <w:pStyle w:val="Bezproreda2"/>
        <w:numPr>
          <w:ilvl w:val="0"/>
          <w:numId w:val="66"/>
        </w:numPr>
        <w:rPr>
          <w:szCs w:val="24"/>
        </w:rPr>
      </w:pPr>
      <w:r w:rsidRPr="00125A7F">
        <w:rPr>
          <w:szCs w:val="24"/>
        </w:rPr>
        <w:t>Zakon o gradnji („Narodne novine“ broj 153/13 i 20/17),</w:t>
      </w:r>
    </w:p>
    <w:p w14:paraId="21066F41" w14:textId="77777777" w:rsidR="00125A7F" w:rsidRPr="00125A7F" w:rsidRDefault="00125A7F" w:rsidP="00125A7F">
      <w:pPr>
        <w:pStyle w:val="Bezproreda2"/>
        <w:rPr>
          <w:szCs w:val="24"/>
        </w:rPr>
      </w:pPr>
    </w:p>
    <w:p w14:paraId="0EE6D746" w14:textId="77777777" w:rsidR="00125A7F" w:rsidRPr="00125A7F" w:rsidRDefault="00125A7F" w:rsidP="00125A7F">
      <w:pPr>
        <w:pStyle w:val="Bezproreda2"/>
        <w:rPr>
          <w:szCs w:val="24"/>
        </w:rPr>
      </w:pPr>
      <w:r w:rsidRPr="00125A7F">
        <w:rPr>
          <w:szCs w:val="24"/>
        </w:rPr>
        <w:t xml:space="preserve">te drugi zakoni, posebni propisi i tehnički normativi, ovisno o vrsti zahvata u prostoru. </w:t>
      </w:r>
    </w:p>
    <w:p w14:paraId="48DD56EB" w14:textId="77777777" w:rsidR="00530278" w:rsidRDefault="00530278" w:rsidP="00125A7F">
      <w:pPr>
        <w:pStyle w:val="Bezproreda2"/>
        <w:rPr>
          <w:szCs w:val="24"/>
        </w:rPr>
      </w:pPr>
    </w:p>
    <w:p w14:paraId="6E5C61F1" w14:textId="77777777" w:rsidR="00A832F4" w:rsidRPr="00F31447" w:rsidRDefault="00A832F4" w:rsidP="00A832F4">
      <w:pPr>
        <w:spacing w:after="0"/>
        <w:jc w:val="both"/>
        <w:rPr>
          <w:rFonts w:ascii="Times New Roman" w:hAnsi="Times New Roman"/>
          <w:strike/>
          <w:sz w:val="24"/>
          <w:szCs w:val="24"/>
        </w:rPr>
      </w:pPr>
      <w:r w:rsidRPr="00F31447">
        <w:rPr>
          <w:rFonts w:ascii="Times New Roman" w:hAnsi="Times New Roman"/>
          <w:color w:val="000000"/>
          <w:sz w:val="24"/>
          <w:szCs w:val="24"/>
        </w:rPr>
        <w:t xml:space="preserve">U cilju rješavanja problema koji su izravno povezani sa stanjem u prostoru, pokrenut je postupak legalizacije nezakonito izgrađenih građevina čijom se provedbom rješavaju višedesetljetni problemi bespravno izgrađenih građevina. Svi vlasnici bespravno izgrađenih građevina do 30. lipnja 2013. </w:t>
      </w:r>
      <w:r w:rsidRPr="00F31447">
        <w:rPr>
          <w:rFonts w:ascii="Times New Roman" w:hAnsi="Times New Roman"/>
          <w:sz w:val="24"/>
          <w:szCs w:val="24"/>
        </w:rPr>
        <w:t xml:space="preserve">godine (rok je produžen do 30. lipnja 2016. godine) mogli su predati zahtjeve za legalizaciju. </w:t>
      </w:r>
    </w:p>
    <w:p w14:paraId="7AD704EF" w14:textId="77777777" w:rsidR="00C94DC0" w:rsidRPr="00C94DC0" w:rsidRDefault="00C94DC0" w:rsidP="00C94DC0">
      <w:pPr>
        <w:spacing w:after="0"/>
        <w:jc w:val="both"/>
        <w:rPr>
          <w:rFonts w:ascii="Times New Roman" w:hAnsi="Times New Roman"/>
          <w:strike/>
          <w:sz w:val="24"/>
          <w:szCs w:val="24"/>
        </w:rPr>
      </w:pPr>
    </w:p>
    <w:p w14:paraId="25E54A59" w14:textId="77777777" w:rsidR="00530278" w:rsidRPr="00530278" w:rsidRDefault="00530278" w:rsidP="00F31447">
      <w:pPr>
        <w:pStyle w:val="Bezproreda2"/>
      </w:pPr>
      <w:r w:rsidRPr="00530278">
        <w:t xml:space="preserve">Ocjena stanja prostornog planiranja, izrade prostornih i urbanističkih planova razvoja te planskog korištenja zemljišta procijenjena je </w:t>
      </w:r>
      <w:r w:rsidRPr="00530278">
        <w:rPr>
          <w:b/>
          <w:bCs/>
        </w:rPr>
        <w:t>visokom razinom spremnosti</w:t>
      </w:r>
      <w:r w:rsidRPr="00530278">
        <w:t>.</w:t>
      </w:r>
    </w:p>
    <w:p w14:paraId="6862062E" w14:textId="77777777" w:rsidR="008C6BDA" w:rsidRDefault="008C6BDA" w:rsidP="008C6BDA">
      <w:pPr>
        <w:spacing w:after="0" w:line="240" w:lineRule="auto"/>
        <w:jc w:val="both"/>
        <w:rPr>
          <w:rFonts w:ascii="Times New Roman" w:eastAsia="Times New Roman" w:hAnsi="Times New Roman" w:cs="Times New Roman"/>
          <w:color w:val="000000"/>
          <w:sz w:val="24"/>
          <w:szCs w:val="24"/>
          <w:lang w:eastAsia="hr-HR"/>
        </w:rPr>
      </w:pPr>
    </w:p>
    <w:p w14:paraId="1394085A" w14:textId="77777777" w:rsidR="00530278" w:rsidRPr="008C6BDA" w:rsidRDefault="00530278" w:rsidP="008C6BDA">
      <w:pPr>
        <w:spacing w:after="0" w:line="240" w:lineRule="auto"/>
        <w:jc w:val="both"/>
        <w:rPr>
          <w:rFonts w:ascii="Times New Roman" w:eastAsia="Times New Roman" w:hAnsi="Times New Roman" w:cs="Times New Roman"/>
          <w:color w:val="000000"/>
          <w:sz w:val="24"/>
          <w:szCs w:val="24"/>
          <w:lang w:eastAsia="hr-HR"/>
        </w:rPr>
      </w:pPr>
    </w:p>
    <w:p w14:paraId="78DBD604" w14:textId="3B014213" w:rsidR="00530278" w:rsidRPr="00153683" w:rsidRDefault="008C6BDA" w:rsidP="00125A7F">
      <w:pPr>
        <w:numPr>
          <w:ilvl w:val="0"/>
          <w:numId w:val="20"/>
        </w:numPr>
        <w:spacing w:after="0" w:line="240" w:lineRule="auto"/>
        <w:jc w:val="both"/>
        <w:rPr>
          <w:rFonts w:ascii="Times New Roman" w:eastAsia="Times New Roman" w:hAnsi="Times New Roman" w:cs="Times New Roman"/>
          <w:b/>
          <w:sz w:val="24"/>
          <w:szCs w:val="24"/>
          <w:lang w:eastAsia="hr-HR"/>
        </w:rPr>
      </w:pPr>
      <w:r w:rsidRPr="008C6BDA">
        <w:rPr>
          <w:rFonts w:ascii="Times New Roman" w:eastAsia="Times New Roman" w:hAnsi="Times New Roman" w:cs="Times New Roman"/>
          <w:b/>
          <w:sz w:val="24"/>
          <w:szCs w:val="24"/>
          <w:lang w:eastAsia="hr-HR"/>
        </w:rPr>
        <w:t>Ocjena fiskalne situacije i njezine perspektive</w:t>
      </w:r>
    </w:p>
    <w:p w14:paraId="7E2652D5" w14:textId="520682CD" w:rsidR="00355679" w:rsidRPr="008C6BDA" w:rsidRDefault="00355679" w:rsidP="00355679">
      <w:pPr>
        <w:spacing w:after="0" w:line="240" w:lineRule="auto"/>
        <w:jc w:val="both"/>
        <w:rPr>
          <w:rFonts w:ascii="Times New Roman" w:eastAsia="Times New Roman" w:hAnsi="Times New Roman" w:cs="Times New Roman"/>
          <w:color w:val="000000"/>
          <w:sz w:val="24"/>
          <w:szCs w:val="24"/>
          <w:lang w:eastAsia="hr-HR"/>
        </w:rPr>
      </w:pPr>
      <w:r w:rsidRPr="008C6BDA">
        <w:rPr>
          <w:rFonts w:ascii="Times New Roman" w:eastAsia="Times New Roman" w:hAnsi="Times New Roman" w:cs="Times New Roman"/>
          <w:color w:val="000000"/>
          <w:sz w:val="24"/>
          <w:szCs w:val="24"/>
          <w:lang w:eastAsia="hr-HR"/>
        </w:rPr>
        <w:t xml:space="preserve">Proračun </w:t>
      </w:r>
      <w:r>
        <w:rPr>
          <w:rFonts w:ascii="Times New Roman" w:eastAsia="Times New Roman" w:hAnsi="Times New Roman" w:cs="Times New Roman"/>
          <w:color w:val="000000"/>
          <w:sz w:val="24"/>
          <w:szCs w:val="24"/>
          <w:lang w:eastAsia="hr-HR"/>
        </w:rPr>
        <w:t>Grada Ploč</w:t>
      </w:r>
      <w:r w:rsidR="00E349EF">
        <w:rPr>
          <w:rFonts w:ascii="Times New Roman" w:eastAsia="Times New Roman" w:hAnsi="Times New Roman" w:cs="Times New Roman"/>
          <w:color w:val="000000"/>
          <w:sz w:val="24"/>
          <w:szCs w:val="24"/>
          <w:lang w:eastAsia="hr-HR"/>
        </w:rPr>
        <w:t>a</w:t>
      </w:r>
      <w:r>
        <w:rPr>
          <w:rFonts w:ascii="Times New Roman" w:eastAsia="Times New Roman" w:hAnsi="Times New Roman" w:cs="Times New Roman"/>
          <w:color w:val="000000"/>
          <w:sz w:val="24"/>
          <w:szCs w:val="24"/>
          <w:lang w:eastAsia="hr-HR"/>
        </w:rPr>
        <w:t xml:space="preserve"> </w:t>
      </w:r>
      <w:r w:rsidRPr="008C6BDA">
        <w:rPr>
          <w:rFonts w:ascii="Times New Roman" w:eastAsia="Times New Roman" w:hAnsi="Times New Roman" w:cs="Times New Roman"/>
          <w:color w:val="000000"/>
          <w:sz w:val="24"/>
          <w:szCs w:val="24"/>
          <w:lang w:eastAsia="hr-HR"/>
        </w:rPr>
        <w:t>za 20</w:t>
      </w:r>
      <w:r>
        <w:rPr>
          <w:rFonts w:ascii="Times New Roman" w:eastAsia="Times New Roman" w:hAnsi="Times New Roman" w:cs="Times New Roman"/>
          <w:color w:val="000000"/>
          <w:sz w:val="24"/>
          <w:szCs w:val="24"/>
          <w:lang w:eastAsia="hr-HR"/>
        </w:rPr>
        <w:t>25</w:t>
      </w:r>
      <w:r w:rsidRPr="008C6BDA">
        <w:rPr>
          <w:rFonts w:ascii="Times New Roman" w:eastAsia="Times New Roman" w:hAnsi="Times New Roman" w:cs="Times New Roman"/>
          <w:color w:val="000000"/>
          <w:sz w:val="24"/>
          <w:szCs w:val="24"/>
          <w:lang w:eastAsia="hr-HR"/>
        </w:rPr>
        <w:t>.  godinu iznosi</w:t>
      </w:r>
      <w:r w:rsidR="007029D7">
        <w:rPr>
          <w:rFonts w:ascii="Times New Roman" w:eastAsia="Times New Roman" w:hAnsi="Times New Roman" w:cs="Times New Roman"/>
          <w:color w:val="000000"/>
          <w:sz w:val="24"/>
          <w:szCs w:val="24"/>
          <w:lang w:eastAsia="hr-HR"/>
        </w:rPr>
        <w:t xml:space="preserve"> 15.385.998,46</w:t>
      </w:r>
      <w:r w:rsidRPr="008C6BDA">
        <w:rPr>
          <w:rFonts w:ascii="Times New Roman" w:eastAsia="Times New Roman" w:hAnsi="Times New Roman" w:cs="Times New Roman"/>
          <w:color w:val="000000"/>
          <w:sz w:val="24"/>
          <w:szCs w:val="24"/>
          <w:lang w:eastAsia="hr-HR"/>
        </w:rPr>
        <w:t xml:space="preserve"> </w:t>
      </w:r>
      <w:r>
        <w:rPr>
          <w:rFonts w:ascii="Times New Roman" w:eastAsia="Times New Roman" w:hAnsi="Times New Roman" w:cs="Times New Roman"/>
          <w:color w:val="000000"/>
          <w:sz w:val="24"/>
          <w:szCs w:val="24"/>
          <w:lang w:eastAsia="hr-HR"/>
        </w:rPr>
        <w:t>€</w:t>
      </w:r>
      <w:r w:rsidRPr="008C6BDA">
        <w:rPr>
          <w:rFonts w:ascii="Times New Roman" w:eastAsia="Times New Roman" w:hAnsi="Times New Roman" w:cs="Times New Roman"/>
          <w:color w:val="000000"/>
          <w:sz w:val="24"/>
          <w:szCs w:val="24"/>
          <w:lang w:eastAsia="hr-HR"/>
        </w:rPr>
        <w:t xml:space="preserve">. Za održavanje sustava </w:t>
      </w:r>
      <w:r w:rsidRPr="00355679">
        <w:rPr>
          <w:rFonts w:ascii="Times New Roman" w:eastAsia="Times New Roman" w:hAnsi="Times New Roman" w:cs="Times New Roman"/>
          <w:b/>
          <w:bCs/>
          <w:color w:val="000000"/>
          <w:sz w:val="24"/>
          <w:szCs w:val="24"/>
          <w:lang w:eastAsia="hr-HR"/>
        </w:rPr>
        <w:t xml:space="preserve">civilne </w:t>
      </w:r>
      <w:r w:rsidRPr="00153683">
        <w:rPr>
          <w:rFonts w:ascii="Times New Roman" w:eastAsia="Times New Roman" w:hAnsi="Times New Roman" w:cs="Times New Roman"/>
          <w:b/>
          <w:bCs/>
          <w:color w:val="000000"/>
          <w:sz w:val="24"/>
          <w:szCs w:val="24"/>
          <w:lang w:eastAsia="hr-HR"/>
        </w:rPr>
        <w:t>zaštite</w:t>
      </w:r>
      <w:r w:rsidRPr="00153683">
        <w:rPr>
          <w:rFonts w:ascii="Times New Roman" w:eastAsia="Times New Roman" w:hAnsi="Times New Roman" w:cs="Times New Roman"/>
          <w:color w:val="000000"/>
          <w:sz w:val="24"/>
          <w:szCs w:val="24"/>
          <w:lang w:eastAsia="hr-HR"/>
        </w:rPr>
        <w:t xml:space="preserve"> (izrade Procjene rizika, smotra, opremanje, obuka i dr.) predviđena sredstva proračunom iznose </w:t>
      </w:r>
      <w:r w:rsidR="00153683" w:rsidRPr="00153683">
        <w:rPr>
          <w:rFonts w:ascii="Times New Roman" w:eastAsia="Times New Roman" w:hAnsi="Times New Roman" w:cs="Times New Roman"/>
          <w:color w:val="000000"/>
          <w:sz w:val="24"/>
          <w:szCs w:val="24"/>
          <w:lang w:eastAsia="hr-HR"/>
        </w:rPr>
        <w:t>6</w:t>
      </w:r>
      <w:r w:rsidR="002C07FE">
        <w:rPr>
          <w:rFonts w:ascii="Times New Roman" w:eastAsia="Times New Roman" w:hAnsi="Times New Roman" w:cs="Times New Roman"/>
          <w:color w:val="000000"/>
          <w:sz w:val="24"/>
          <w:szCs w:val="24"/>
          <w:lang w:eastAsia="hr-HR"/>
        </w:rPr>
        <w:t>.</w:t>
      </w:r>
      <w:r w:rsidR="00153683" w:rsidRPr="00153683">
        <w:rPr>
          <w:rFonts w:ascii="Times New Roman" w:eastAsia="Times New Roman" w:hAnsi="Times New Roman" w:cs="Times New Roman"/>
          <w:color w:val="000000"/>
          <w:sz w:val="24"/>
          <w:szCs w:val="24"/>
          <w:lang w:eastAsia="hr-HR"/>
        </w:rPr>
        <w:t xml:space="preserve">000,00 </w:t>
      </w:r>
      <w:r w:rsidRPr="00153683">
        <w:rPr>
          <w:rFonts w:ascii="Times New Roman" w:eastAsia="Times New Roman" w:hAnsi="Times New Roman" w:cs="Times New Roman"/>
          <w:color w:val="000000"/>
          <w:sz w:val="24"/>
          <w:szCs w:val="24"/>
          <w:lang w:eastAsia="hr-HR"/>
        </w:rPr>
        <w:t>€.</w:t>
      </w:r>
      <w:r w:rsidRPr="008C6BDA">
        <w:rPr>
          <w:rFonts w:ascii="Times New Roman" w:eastAsia="Times New Roman" w:hAnsi="Times New Roman" w:cs="Times New Roman"/>
          <w:color w:val="000000"/>
          <w:sz w:val="24"/>
          <w:szCs w:val="24"/>
          <w:lang w:eastAsia="hr-HR"/>
        </w:rPr>
        <w:t xml:space="preserve"> </w:t>
      </w:r>
    </w:p>
    <w:p w14:paraId="1F44B163" w14:textId="77777777" w:rsidR="00355679" w:rsidRPr="008C6BDA" w:rsidRDefault="00355679" w:rsidP="00355679">
      <w:pPr>
        <w:spacing w:after="0" w:line="240" w:lineRule="auto"/>
        <w:jc w:val="both"/>
        <w:rPr>
          <w:rFonts w:ascii="Times New Roman" w:eastAsia="Times New Roman" w:hAnsi="Times New Roman" w:cs="Times New Roman"/>
          <w:color w:val="000000"/>
          <w:sz w:val="24"/>
          <w:szCs w:val="24"/>
          <w:lang w:eastAsia="hr-HR"/>
        </w:rPr>
      </w:pPr>
    </w:p>
    <w:p w14:paraId="7B1622F8" w14:textId="77777777" w:rsidR="00153683" w:rsidRPr="00153683" w:rsidRDefault="00153683" w:rsidP="00153683">
      <w:pPr>
        <w:pStyle w:val="m6384449447904710121elementtoproof"/>
        <w:shd w:val="clear" w:color="auto" w:fill="FFFFFF"/>
        <w:spacing w:before="0" w:beforeAutospacing="0" w:after="0" w:afterAutospacing="0"/>
        <w:jc w:val="both"/>
        <w:rPr>
          <w:color w:val="000000"/>
        </w:rPr>
      </w:pPr>
      <w:r w:rsidRPr="00153683">
        <w:rPr>
          <w:color w:val="000000"/>
        </w:rPr>
        <w:t>Za </w:t>
      </w:r>
      <w:r w:rsidRPr="00153683">
        <w:rPr>
          <w:b/>
          <w:bCs/>
          <w:color w:val="000000"/>
        </w:rPr>
        <w:t>vatrogasce</w:t>
      </w:r>
      <w:r w:rsidRPr="00153683">
        <w:rPr>
          <w:color w:val="000000"/>
        </w:rPr>
        <w:t> i njihove aktivnosti predviđeno je u 2025. godini izdvojiti:</w:t>
      </w:r>
    </w:p>
    <w:p w14:paraId="6F5A9F67" w14:textId="000BB36D" w:rsidR="00153683" w:rsidRDefault="00153683" w:rsidP="005F33B1">
      <w:pPr>
        <w:pStyle w:val="m6384449447904710121elementtoproof"/>
        <w:numPr>
          <w:ilvl w:val="0"/>
          <w:numId w:val="128"/>
        </w:numPr>
        <w:shd w:val="clear" w:color="auto" w:fill="FFFFFF"/>
        <w:spacing w:before="0" w:beforeAutospacing="0" w:after="0" w:afterAutospacing="0"/>
        <w:jc w:val="both"/>
        <w:rPr>
          <w:color w:val="000000"/>
        </w:rPr>
      </w:pPr>
      <w:r w:rsidRPr="00153683">
        <w:rPr>
          <w:color w:val="000000"/>
        </w:rPr>
        <w:t xml:space="preserve">JAVNA </w:t>
      </w:r>
      <w:r>
        <w:rPr>
          <w:color w:val="000000"/>
        </w:rPr>
        <w:t>VATROGASNA POSTROJBA………….. 843</w:t>
      </w:r>
      <w:r w:rsidR="00D060DE">
        <w:rPr>
          <w:color w:val="000000"/>
        </w:rPr>
        <w:t>.</w:t>
      </w:r>
      <w:r>
        <w:rPr>
          <w:color w:val="000000"/>
        </w:rPr>
        <w:t>500,00 €</w:t>
      </w:r>
    </w:p>
    <w:p w14:paraId="530A99E3" w14:textId="1D51D3D7" w:rsidR="00153683" w:rsidRPr="00153683" w:rsidRDefault="00153683" w:rsidP="005F33B1">
      <w:pPr>
        <w:pStyle w:val="m6384449447904710121elementtoproof"/>
        <w:numPr>
          <w:ilvl w:val="0"/>
          <w:numId w:val="128"/>
        </w:numPr>
        <w:shd w:val="clear" w:color="auto" w:fill="FFFFFF"/>
        <w:spacing w:before="0" w:beforeAutospacing="0" w:after="0" w:afterAutospacing="0"/>
        <w:jc w:val="both"/>
        <w:rPr>
          <w:color w:val="000000"/>
        </w:rPr>
      </w:pPr>
      <w:r>
        <w:rPr>
          <w:color w:val="000000"/>
        </w:rPr>
        <w:t>VATROGASNA ZAJEDNICA GRADA PLOČA…. 20</w:t>
      </w:r>
      <w:r w:rsidR="00D060DE">
        <w:rPr>
          <w:color w:val="000000"/>
        </w:rPr>
        <w:t>.</w:t>
      </w:r>
      <w:r>
        <w:rPr>
          <w:color w:val="000000"/>
        </w:rPr>
        <w:t>000,00 €</w:t>
      </w:r>
    </w:p>
    <w:p w14:paraId="3294344D" w14:textId="5BF8CC55" w:rsidR="00153683" w:rsidRPr="000329B9" w:rsidRDefault="00153683" w:rsidP="000329B9">
      <w:pPr>
        <w:pStyle w:val="m6384449447904710121elementtoproof"/>
        <w:shd w:val="clear" w:color="auto" w:fill="FFFFFF" w:themeFill="background1"/>
        <w:spacing w:before="0" w:beforeAutospacing="0" w:after="0" w:afterAutospacing="0"/>
        <w:jc w:val="both"/>
        <w:rPr>
          <w:rFonts w:ascii="Aptos" w:hAnsi="Aptos" w:cs="Arial"/>
          <w:color w:val="222222"/>
        </w:rPr>
      </w:pPr>
      <w:r w:rsidRPr="00153683">
        <w:rPr>
          <w:color w:val="000000"/>
        </w:rPr>
        <w:t>čime će se izvršiti nabavka nužne opreme i tekućih aktivnosti.</w:t>
      </w:r>
    </w:p>
    <w:p w14:paraId="609CD5DB" w14:textId="50007FEE" w:rsidR="00355679" w:rsidRPr="008C6BDA" w:rsidRDefault="00355679" w:rsidP="00355679">
      <w:pPr>
        <w:spacing w:after="0" w:line="240" w:lineRule="auto"/>
        <w:jc w:val="both"/>
        <w:rPr>
          <w:rFonts w:ascii="Times New Roman" w:eastAsia="Times New Roman" w:hAnsi="Times New Roman" w:cs="Times New Roman"/>
          <w:color w:val="000000"/>
          <w:sz w:val="24"/>
          <w:szCs w:val="24"/>
          <w:lang w:eastAsia="hr-HR"/>
        </w:rPr>
      </w:pPr>
      <w:r w:rsidRPr="008C6BDA">
        <w:rPr>
          <w:rFonts w:ascii="Times New Roman" w:eastAsia="Times New Roman" w:hAnsi="Times New Roman" w:cs="Times New Roman"/>
          <w:color w:val="000000"/>
          <w:sz w:val="24"/>
          <w:szCs w:val="24"/>
          <w:lang w:eastAsia="hr-HR"/>
        </w:rPr>
        <w:t xml:space="preserve">Predviđena novčana sredstva za </w:t>
      </w:r>
      <w:r w:rsidRPr="00355679">
        <w:rPr>
          <w:rFonts w:ascii="Times New Roman" w:eastAsia="Times New Roman" w:hAnsi="Times New Roman" w:cs="Times New Roman"/>
          <w:b/>
          <w:bCs/>
          <w:color w:val="000000"/>
          <w:sz w:val="24"/>
          <w:szCs w:val="24"/>
          <w:lang w:eastAsia="hr-HR"/>
        </w:rPr>
        <w:t>GDCK</w:t>
      </w:r>
      <w:r w:rsidRPr="008C6BDA">
        <w:rPr>
          <w:rFonts w:ascii="Times New Roman" w:eastAsia="Times New Roman" w:hAnsi="Times New Roman" w:cs="Times New Roman"/>
          <w:color w:val="000000"/>
          <w:sz w:val="24"/>
          <w:szCs w:val="24"/>
          <w:lang w:eastAsia="hr-HR"/>
        </w:rPr>
        <w:t xml:space="preserve"> </w:t>
      </w:r>
      <w:r w:rsidR="00153683">
        <w:rPr>
          <w:rFonts w:ascii="Times New Roman" w:eastAsia="Times New Roman" w:hAnsi="Times New Roman" w:cs="Times New Roman"/>
          <w:color w:val="000000"/>
          <w:sz w:val="24"/>
          <w:szCs w:val="24"/>
          <w:lang w:eastAsia="hr-HR"/>
        </w:rPr>
        <w:t>24.250,00</w:t>
      </w:r>
      <w:r w:rsidRPr="008C6BDA">
        <w:rPr>
          <w:rFonts w:ascii="Times New Roman" w:eastAsia="Times New Roman" w:hAnsi="Times New Roman" w:cs="Times New Roman"/>
          <w:color w:val="000000"/>
          <w:sz w:val="24"/>
          <w:szCs w:val="24"/>
          <w:lang w:eastAsia="hr-HR"/>
        </w:rPr>
        <w:t xml:space="preserve"> </w:t>
      </w:r>
      <w:r>
        <w:rPr>
          <w:rFonts w:ascii="Times New Roman" w:eastAsia="Times New Roman" w:hAnsi="Times New Roman" w:cs="Times New Roman"/>
          <w:color w:val="000000"/>
          <w:sz w:val="24"/>
          <w:szCs w:val="24"/>
          <w:lang w:eastAsia="hr-HR"/>
        </w:rPr>
        <w:t>€</w:t>
      </w:r>
      <w:r w:rsidRPr="008C6BDA">
        <w:rPr>
          <w:rFonts w:ascii="Times New Roman" w:eastAsia="Times New Roman" w:hAnsi="Times New Roman" w:cs="Times New Roman"/>
          <w:color w:val="000000"/>
          <w:sz w:val="24"/>
          <w:szCs w:val="24"/>
          <w:lang w:eastAsia="hr-HR"/>
        </w:rPr>
        <w:t xml:space="preserve"> te za </w:t>
      </w:r>
      <w:r w:rsidRPr="00355679">
        <w:rPr>
          <w:rFonts w:ascii="Times New Roman" w:eastAsia="Times New Roman" w:hAnsi="Times New Roman" w:cs="Times New Roman"/>
          <w:b/>
          <w:bCs/>
          <w:color w:val="000000"/>
          <w:sz w:val="24"/>
          <w:szCs w:val="24"/>
          <w:lang w:eastAsia="hr-HR"/>
        </w:rPr>
        <w:t>HGSS</w:t>
      </w:r>
      <w:r w:rsidRPr="008C6BDA">
        <w:rPr>
          <w:rFonts w:ascii="Times New Roman" w:eastAsia="Times New Roman" w:hAnsi="Times New Roman" w:cs="Times New Roman"/>
          <w:color w:val="000000"/>
          <w:sz w:val="24"/>
          <w:szCs w:val="24"/>
          <w:lang w:eastAsia="hr-HR"/>
        </w:rPr>
        <w:t xml:space="preserve"> </w:t>
      </w:r>
      <w:r w:rsidR="00153683">
        <w:rPr>
          <w:rFonts w:ascii="Times New Roman" w:eastAsia="Times New Roman" w:hAnsi="Times New Roman" w:cs="Times New Roman"/>
          <w:color w:val="000000"/>
          <w:sz w:val="24"/>
          <w:szCs w:val="24"/>
          <w:lang w:eastAsia="hr-HR"/>
        </w:rPr>
        <w:t>1</w:t>
      </w:r>
      <w:r w:rsidR="00D060DE">
        <w:rPr>
          <w:rFonts w:ascii="Times New Roman" w:eastAsia="Times New Roman" w:hAnsi="Times New Roman" w:cs="Times New Roman"/>
          <w:color w:val="000000"/>
          <w:sz w:val="24"/>
          <w:szCs w:val="24"/>
          <w:lang w:eastAsia="hr-HR"/>
        </w:rPr>
        <w:t>.</w:t>
      </w:r>
      <w:r w:rsidR="00153683">
        <w:rPr>
          <w:rFonts w:ascii="Times New Roman" w:eastAsia="Times New Roman" w:hAnsi="Times New Roman" w:cs="Times New Roman"/>
          <w:color w:val="000000"/>
          <w:sz w:val="24"/>
          <w:szCs w:val="24"/>
          <w:lang w:eastAsia="hr-HR"/>
        </w:rPr>
        <w:t>300,00</w:t>
      </w:r>
      <w:r w:rsidRPr="008C6BDA">
        <w:rPr>
          <w:rFonts w:ascii="Times New Roman" w:eastAsia="Times New Roman" w:hAnsi="Times New Roman" w:cs="Times New Roman"/>
          <w:color w:val="000000"/>
          <w:sz w:val="24"/>
          <w:szCs w:val="24"/>
          <w:lang w:eastAsia="hr-HR"/>
        </w:rPr>
        <w:t xml:space="preserve"> </w:t>
      </w:r>
      <w:r>
        <w:rPr>
          <w:rFonts w:ascii="Times New Roman" w:eastAsia="Times New Roman" w:hAnsi="Times New Roman" w:cs="Times New Roman"/>
          <w:color w:val="000000"/>
          <w:sz w:val="24"/>
          <w:szCs w:val="24"/>
          <w:lang w:eastAsia="hr-HR"/>
        </w:rPr>
        <w:t>€</w:t>
      </w:r>
      <w:r w:rsidRPr="008C6BDA">
        <w:rPr>
          <w:rFonts w:ascii="Times New Roman" w:eastAsia="Times New Roman" w:hAnsi="Times New Roman" w:cs="Times New Roman"/>
          <w:color w:val="000000"/>
          <w:sz w:val="24"/>
          <w:szCs w:val="24"/>
          <w:lang w:eastAsia="hr-HR"/>
        </w:rPr>
        <w:t xml:space="preserve">. </w:t>
      </w:r>
    </w:p>
    <w:p w14:paraId="419602A6" w14:textId="77777777" w:rsidR="00F31447" w:rsidRPr="008C6BDA" w:rsidRDefault="00F31447" w:rsidP="00F31447">
      <w:pPr>
        <w:spacing w:after="0" w:line="240" w:lineRule="auto"/>
        <w:ind w:left="284"/>
        <w:jc w:val="both"/>
        <w:rPr>
          <w:rFonts w:ascii="Times New Roman" w:eastAsia="Times New Roman" w:hAnsi="Times New Roman" w:cs="Times New Roman"/>
          <w:color w:val="000000"/>
          <w:sz w:val="24"/>
          <w:szCs w:val="24"/>
          <w:lang w:eastAsia="hr-HR"/>
        </w:rPr>
      </w:pPr>
    </w:p>
    <w:p w14:paraId="7F954855" w14:textId="4BA5D10C" w:rsidR="007029D7" w:rsidRPr="00153683" w:rsidRDefault="00F31447" w:rsidP="00153683">
      <w:pPr>
        <w:spacing w:after="0" w:line="240" w:lineRule="auto"/>
        <w:jc w:val="both"/>
        <w:rPr>
          <w:rFonts w:ascii="Times New Roman" w:eastAsia="Times New Roman" w:hAnsi="Times New Roman" w:cs="Times New Roman"/>
          <w:color w:val="000000"/>
          <w:sz w:val="24"/>
          <w:szCs w:val="24"/>
          <w:lang w:eastAsia="hr-HR"/>
        </w:rPr>
      </w:pPr>
      <w:r w:rsidRPr="008C6BDA">
        <w:rPr>
          <w:rFonts w:ascii="Times New Roman" w:eastAsia="Times New Roman" w:hAnsi="Times New Roman" w:cs="Times New Roman"/>
          <w:color w:val="000000"/>
          <w:sz w:val="24"/>
          <w:szCs w:val="24"/>
          <w:lang w:eastAsia="hr-HR"/>
        </w:rPr>
        <w:t xml:space="preserve">Obzirom na podatke o opremanju povjerenika civilne zaštite, osposobljavanjima i vježbama civilne zaštite, ocjena fiskalne situacije i njezine perspektive procijenjena je </w:t>
      </w:r>
      <w:r w:rsidRPr="008C6BDA">
        <w:rPr>
          <w:rFonts w:ascii="Times New Roman" w:eastAsia="Times New Roman" w:hAnsi="Times New Roman" w:cs="Times New Roman"/>
          <w:b/>
          <w:bCs/>
          <w:color w:val="000000"/>
          <w:sz w:val="24"/>
          <w:szCs w:val="24"/>
          <w:lang w:eastAsia="hr-HR"/>
        </w:rPr>
        <w:t>visokom razinom spremnosti</w:t>
      </w:r>
      <w:r w:rsidRPr="008C6BDA">
        <w:rPr>
          <w:rFonts w:ascii="Times New Roman" w:eastAsia="Times New Roman" w:hAnsi="Times New Roman" w:cs="Times New Roman"/>
          <w:color w:val="000000"/>
          <w:sz w:val="24"/>
          <w:szCs w:val="24"/>
          <w:lang w:eastAsia="hr-HR"/>
        </w:rPr>
        <w:t>.</w:t>
      </w:r>
      <w:r w:rsidR="007029D7">
        <w:rPr>
          <w:rFonts w:ascii="Calibri" w:hAnsi="Calibri" w:cs="Calibri"/>
          <w:i/>
          <w:iCs/>
          <w:color w:val="222222"/>
        </w:rPr>
        <w:t> </w:t>
      </w:r>
    </w:p>
    <w:p w14:paraId="4A8B24CF" w14:textId="77777777" w:rsidR="00484FCF" w:rsidRDefault="00484FCF" w:rsidP="00125A7F">
      <w:pPr>
        <w:spacing w:after="0" w:line="240" w:lineRule="auto"/>
        <w:jc w:val="both"/>
        <w:rPr>
          <w:rFonts w:ascii="Times New Roman" w:eastAsia="Times New Roman" w:hAnsi="Times New Roman" w:cs="Times New Roman"/>
          <w:color w:val="000000"/>
          <w:sz w:val="24"/>
          <w:szCs w:val="24"/>
          <w:lang w:eastAsia="hr-HR"/>
        </w:rPr>
      </w:pPr>
    </w:p>
    <w:p w14:paraId="570FE51A" w14:textId="77777777" w:rsidR="00C94DC0" w:rsidRPr="008C6BDA" w:rsidRDefault="00C94DC0" w:rsidP="00125A7F">
      <w:pPr>
        <w:spacing w:after="0" w:line="240" w:lineRule="auto"/>
        <w:jc w:val="both"/>
        <w:rPr>
          <w:rFonts w:ascii="Times New Roman" w:eastAsia="Times New Roman" w:hAnsi="Times New Roman" w:cs="Times New Roman"/>
          <w:color w:val="000000"/>
          <w:sz w:val="24"/>
          <w:szCs w:val="24"/>
          <w:lang w:eastAsia="hr-HR"/>
        </w:rPr>
      </w:pPr>
    </w:p>
    <w:p w14:paraId="17D4F05D" w14:textId="77777777" w:rsidR="00347838" w:rsidRPr="00125A7F" w:rsidRDefault="008C6BDA" w:rsidP="00841055">
      <w:pPr>
        <w:numPr>
          <w:ilvl w:val="0"/>
          <w:numId w:val="20"/>
        </w:numPr>
        <w:spacing w:after="0" w:line="240" w:lineRule="auto"/>
        <w:jc w:val="both"/>
        <w:rPr>
          <w:rFonts w:ascii="Times New Roman" w:eastAsia="Times New Roman" w:hAnsi="Times New Roman" w:cs="Times New Roman"/>
          <w:b/>
          <w:sz w:val="24"/>
          <w:szCs w:val="24"/>
          <w:lang w:eastAsia="hr-HR"/>
        </w:rPr>
      </w:pPr>
      <w:r w:rsidRPr="008C6BDA">
        <w:rPr>
          <w:rFonts w:ascii="Times New Roman" w:eastAsia="Times New Roman" w:hAnsi="Times New Roman" w:cs="Times New Roman"/>
          <w:b/>
          <w:sz w:val="24"/>
          <w:szCs w:val="24"/>
          <w:lang w:eastAsia="hr-HR"/>
        </w:rPr>
        <w:t>Baza podataka</w:t>
      </w:r>
    </w:p>
    <w:p w14:paraId="409BADC1" w14:textId="0F687FC1" w:rsidR="00153683" w:rsidRDefault="00125A7F" w:rsidP="00125A7F">
      <w:pPr>
        <w:pStyle w:val="Bezproreda2"/>
        <w:rPr>
          <w:color w:val="000000"/>
          <w:szCs w:val="24"/>
        </w:rPr>
      </w:pPr>
      <w:r w:rsidRPr="00125A7F">
        <w:rPr>
          <w:color w:val="000000"/>
          <w:szCs w:val="24"/>
        </w:rPr>
        <w:t xml:space="preserve">Bazu podataka označava skup međusobno povezanih podataka koji omogućavaju pregled sposobnosti operativnih snaga sustava civilne zaštite, a koji se na odgovarajući način i pod određenim uvjetima koristi za potrebe sustava civilne zaštite, odnosno koji se koristi za provođenje mjera i aktivnosti sustava civilne zaštite u velikim nesrećama i katastrofama kao i za potrebe provođenja osposobljavanja. </w:t>
      </w:r>
    </w:p>
    <w:p w14:paraId="63288514" w14:textId="61C4D46F" w:rsidR="00125A7F" w:rsidRPr="00125A7F" w:rsidRDefault="00125A7F" w:rsidP="00125A7F">
      <w:pPr>
        <w:pStyle w:val="Bezproreda2"/>
        <w:rPr>
          <w:color w:val="000000"/>
          <w:szCs w:val="24"/>
        </w:rPr>
      </w:pPr>
      <w:r w:rsidRPr="00125A7F">
        <w:rPr>
          <w:color w:val="000000"/>
          <w:szCs w:val="24"/>
        </w:rPr>
        <w:lastRenderedPageBreak/>
        <w:t xml:space="preserve">Grad </w:t>
      </w:r>
      <w:r w:rsidR="00484FCF">
        <w:rPr>
          <w:rFonts w:eastAsia="Times New Roman"/>
          <w:color w:val="000000"/>
          <w:szCs w:val="24"/>
          <w:lang w:eastAsia="hr-HR"/>
        </w:rPr>
        <w:t>Ploče</w:t>
      </w:r>
      <w:r w:rsidR="00484FCF" w:rsidRPr="00125A7F">
        <w:rPr>
          <w:color w:val="000000"/>
          <w:szCs w:val="24"/>
        </w:rPr>
        <w:t xml:space="preserve"> </w:t>
      </w:r>
      <w:r w:rsidRPr="00125A7F">
        <w:rPr>
          <w:color w:val="000000"/>
          <w:szCs w:val="24"/>
        </w:rPr>
        <w:t>vodi „</w:t>
      </w:r>
      <w:r w:rsidRPr="00125A7F">
        <w:rPr>
          <w:i/>
          <w:iCs/>
          <w:color w:val="000000"/>
          <w:szCs w:val="24"/>
        </w:rPr>
        <w:t>Evidenciju o pripadnicima operativnih snaga sustava civilne zaštite</w:t>
      </w:r>
      <w:r w:rsidRPr="00125A7F">
        <w:rPr>
          <w:color w:val="000000"/>
          <w:szCs w:val="24"/>
        </w:rPr>
        <w:t>“ za:</w:t>
      </w:r>
    </w:p>
    <w:p w14:paraId="2486453B" w14:textId="77777777" w:rsidR="00125A7F" w:rsidRPr="00125A7F" w:rsidRDefault="00125A7F" w:rsidP="005F33B1">
      <w:pPr>
        <w:pStyle w:val="Bezproreda2"/>
        <w:numPr>
          <w:ilvl w:val="0"/>
          <w:numId w:val="67"/>
        </w:numPr>
        <w:rPr>
          <w:color w:val="000000"/>
          <w:szCs w:val="24"/>
        </w:rPr>
      </w:pPr>
      <w:r w:rsidRPr="00125A7F">
        <w:rPr>
          <w:color w:val="000000"/>
          <w:szCs w:val="24"/>
        </w:rPr>
        <w:t xml:space="preserve">članove stožera civilne zaštite; </w:t>
      </w:r>
    </w:p>
    <w:p w14:paraId="4E1AB0AA" w14:textId="77777777" w:rsidR="00125A7F" w:rsidRPr="00125A7F" w:rsidRDefault="00125A7F" w:rsidP="005F33B1">
      <w:pPr>
        <w:pStyle w:val="Bezproreda2"/>
        <w:numPr>
          <w:ilvl w:val="0"/>
          <w:numId w:val="67"/>
        </w:numPr>
        <w:rPr>
          <w:color w:val="000000"/>
          <w:szCs w:val="24"/>
        </w:rPr>
      </w:pPr>
      <w:r w:rsidRPr="00125A7F">
        <w:rPr>
          <w:color w:val="000000"/>
          <w:szCs w:val="24"/>
        </w:rPr>
        <w:t xml:space="preserve">povjerenike civilne zaštite te </w:t>
      </w:r>
    </w:p>
    <w:p w14:paraId="70F8477E" w14:textId="77777777" w:rsidR="00125A7F" w:rsidRPr="00125A7F" w:rsidRDefault="00125A7F" w:rsidP="005F33B1">
      <w:pPr>
        <w:pStyle w:val="Bezproreda2"/>
        <w:numPr>
          <w:ilvl w:val="0"/>
          <w:numId w:val="67"/>
        </w:numPr>
        <w:rPr>
          <w:color w:val="000000"/>
          <w:szCs w:val="24"/>
        </w:rPr>
      </w:pPr>
      <w:r w:rsidRPr="00125A7F">
        <w:rPr>
          <w:color w:val="000000"/>
          <w:szCs w:val="24"/>
        </w:rPr>
        <w:t xml:space="preserve">pravne osobe u sustavu civilne zaštite. </w:t>
      </w:r>
    </w:p>
    <w:p w14:paraId="7FDB8F86" w14:textId="77777777" w:rsidR="00125A7F" w:rsidRPr="00125A7F" w:rsidRDefault="00125A7F" w:rsidP="00125A7F">
      <w:pPr>
        <w:pStyle w:val="Bezproreda2"/>
        <w:rPr>
          <w:color w:val="000000"/>
          <w:szCs w:val="24"/>
        </w:rPr>
      </w:pPr>
    </w:p>
    <w:p w14:paraId="251E1778" w14:textId="77777777" w:rsidR="00125A7F" w:rsidRPr="00125A7F" w:rsidRDefault="00125A7F" w:rsidP="00125A7F">
      <w:pPr>
        <w:pStyle w:val="Bezproreda2"/>
        <w:rPr>
          <w:color w:val="000000"/>
          <w:szCs w:val="24"/>
        </w:rPr>
      </w:pPr>
      <w:r w:rsidRPr="00125A7F">
        <w:rPr>
          <w:color w:val="000000"/>
          <w:szCs w:val="24"/>
        </w:rPr>
        <w:t xml:space="preserve">Karakteristični problemi koji se javljaju u evidenciji pripadnika operativnih snaga sustava civilne zaštite su nepotpunost bitnih podataka za sustav civilne zaštite. Razina spremnosti ove kategorije je procijenjena </w:t>
      </w:r>
      <w:r w:rsidRPr="00125A7F">
        <w:rPr>
          <w:b/>
          <w:bCs/>
          <w:color w:val="000000"/>
          <w:szCs w:val="24"/>
        </w:rPr>
        <w:t>niskom</w:t>
      </w:r>
      <w:r w:rsidRPr="00125A7F">
        <w:rPr>
          <w:color w:val="000000"/>
          <w:szCs w:val="24"/>
        </w:rPr>
        <w:t>.</w:t>
      </w:r>
    </w:p>
    <w:p w14:paraId="0E771FF4" w14:textId="77777777" w:rsidR="00125A7F" w:rsidRPr="00125A7F" w:rsidRDefault="00125A7F" w:rsidP="00125A7F">
      <w:pPr>
        <w:pStyle w:val="Bezproreda2"/>
        <w:rPr>
          <w:color w:val="000000"/>
          <w:szCs w:val="24"/>
        </w:rPr>
      </w:pPr>
    </w:p>
    <w:p w14:paraId="0B118074" w14:textId="77777777" w:rsidR="00125A7F" w:rsidRPr="00125A7F" w:rsidRDefault="00125A7F" w:rsidP="00125A7F">
      <w:pPr>
        <w:pStyle w:val="Bezproreda2"/>
        <w:rPr>
          <w:color w:val="000000"/>
          <w:szCs w:val="24"/>
        </w:rPr>
      </w:pPr>
      <w:r w:rsidRPr="00125A7F">
        <w:rPr>
          <w:color w:val="000000"/>
          <w:szCs w:val="24"/>
        </w:rPr>
        <w:t>Tablica u nastavku prikazuje analizu sustava civilne zaštite u području preventive gdje se vizualno uočavaju pojedina problematična područja sustava preventive.</w:t>
      </w:r>
    </w:p>
    <w:p w14:paraId="39798715" w14:textId="77777777" w:rsidR="00125A7F" w:rsidRPr="00125A7F" w:rsidRDefault="00125A7F" w:rsidP="00125A7F">
      <w:pPr>
        <w:pStyle w:val="Bezproreda2"/>
        <w:rPr>
          <w:sz w:val="20"/>
          <w:szCs w:val="20"/>
        </w:rPr>
      </w:pPr>
    </w:p>
    <w:p w14:paraId="063FF92A" w14:textId="6CFC305F" w:rsidR="00125A7F" w:rsidRPr="00125A7F" w:rsidRDefault="00125A7F" w:rsidP="00125A7F">
      <w:pPr>
        <w:pStyle w:val="Bezproreda2"/>
        <w:rPr>
          <w:sz w:val="20"/>
          <w:szCs w:val="20"/>
        </w:rPr>
      </w:pPr>
      <w:r w:rsidRPr="00125A7F">
        <w:rPr>
          <w:sz w:val="20"/>
          <w:szCs w:val="20"/>
        </w:rPr>
        <w:t xml:space="preserve"> </w:t>
      </w:r>
      <w:r>
        <w:rPr>
          <w:sz w:val="20"/>
          <w:szCs w:val="20"/>
        </w:rPr>
        <w:t xml:space="preserve">   </w:t>
      </w:r>
      <w:r w:rsidR="005B5749">
        <w:rPr>
          <w:sz w:val="20"/>
          <w:szCs w:val="20"/>
        </w:rPr>
        <w:t xml:space="preserve"> Tablica  20</w:t>
      </w:r>
      <w:r w:rsidR="00296042">
        <w:rPr>
          <w:sz w:val="20"/>
          <w:szCs w:val="20"/>
        </w:rPr>
        <w:t>7</w:t>
      </w:r>
      <w:r w:rsidRPr="00125A7F">
        <w:rPr>
          <w:sz w:val="20"/>
          <w:szCs w:val="20"/>
        </w:rPr>
        <w:t>: Analiza sustava civilne zaštite-područje preventive</w:t>
      </w:r>
    </w:p>
    <w:tbl>
      <w:tblPr>
        <w:tblW w:w="883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49"/>
        <w:gridCol w:w="1039"/>
        <w:gridCol w:w="1039"/>
        <w:gridCol w:w="1039"/>
        <w:gridCol w:w="1168"/>
      </w:tblGrid>
      <w:tr w:rsidR="00125A7F" w:rsidRPr="00125A7F" w14:paraId="59470829" w14:textId="77777777" w:rsidTr="00342575">
        <w:trPr>
          <w:trHeight w:val="293"/>
        </w:trPr>
        <w:tc>
          <w:tcPr>
            <w:tcW w:w="4549" w:type="dxa"/>
            <w:vMerge w:val="restart"/>
            <w:tcBorders>
              <w:top w:val="thinThickSmallGap" w:sz="24" w:space="0" w:color="auto"/>
              <w:left w:val="thinThickSmallGap" w:sz="24" w:space="0" w:color="auto"/>
            </w:tcBorders>
          </w:tcPr>
          <w:p w14:paraId="5F466D23" w14:textId="77777777" w:rsidR="00125A7F" w:rsidRPr="00125A7F" w:rsidRDefault="00125A7F" w:rsidP="00125A7F">
            <w:pPr>
              <w:pStyle w:val="Bezproreda2"/>
              <w:rPr>
                <w:sz w:val="20"/>
                <w:szCs w:val="20"/>
              </w:rPr>
            </w:pPr>
          </w:p>
          <w:p w14:paraId="2BD5D05A" w14:textId="77777777" w:rsidR="00125A7F" w:rsidRPr="00125A7F" w:rsidRDefault="00125A7F" w:rsidP="00125A7F">
            <w:pPr>
              <w:pStyle w:val="Bezproreda2"/>
              <w:rPr>
                <w:b/>
                <w:sz w:val="20"/>
                <w:szCs w:val="20"/>
              </w:rPr>
            </w:pPr>
            <w:r w:rsidRPr="00125A7F">
              <w:rPr>
                <w:b/>
                <w:sz w:val="20"/>
                <w:szCs w:val="20"/>
              </w:rPr>
              <w:t>PODRUČJE PREVENTIVE</w:t>
            </w:r>
          </w:p>
        </w:tc>
        <w:tc>
          <w:tcPr>
            <w:tcW w:w="1039" w:type="dxa"/>
            <w:tcBorders>
              <w:top w:val="thinThickSmallGap" w:sz="24" w:space="0" w:color="auto"/>
            </w:tcBorders>
            <w:shd w:val="clear" w:color="auto" w:fill="FF0000"/>
          </w:tcPr>
          <w:p w14:paraId="44A6D11B" w14:textId="77777777" w:rsidR="00125A7F" w:rsidRPr="00125A7F" w:rsidRDefault="00125A7F" w:rsidP="00125A7F">
            <w:pPr>
              <w:pStyle w:val="Bezproreda2"/>
              <w:rPr>
                <w:sz w:val="20"/>
                <w:szCs w:val="20"/>
              </w:rPr>
            </w:pPr>
            <w:r w:rsidRPr="00125A7F">
              <w:rPr>
                <w:sz w:val="20"/>
                <w:szCs w:val="20"/>
              </w:rPr>
              <w:t>Vrlo niska spremnost</w:t>
            </w:r>
          </w:p>
        </w:tc>
        <w:tc>
          <w:tcPr>
            <w:tcW w:w="1039" w:type="dxa"/>
            <w:tcBorders>
              <w:top w:val="thinThickSmallGap" w:sz="24" w:space="0" w:color="auto"/>
            </w:tcBorders>
            <w:shd w:val="clear" w:color="auto" w:fill="FFC000"/>
          </w:tcPr>
          <w:p w14:paraId="4EB0CC6E" w14:textId="77777777" w:rsidR="00125A7F" w:rsidRPr="00125A7F" w:rsidRDefault="00125A7F" w:rsidP="00125A7F">
            <w:pPr>
              <w:pStyle w:val="Bezproreda2"/>
              <w:rPr>
                <w:sz w:val="20"/>
                <w:szCs w:val="20"/>
              </w:rPr>
            </w:pPr>
            <w:r w:rsidRPr="00125A7F">
              <w:rPr>
                <w:sz w:val="20"/>
                <w:szCs w:val="20"/>
              </w:rPr>
              <w:t>Niska spremnost</w:t>
            </w:r>
          </w:p>
        </w:tc>
        <w:tc>
          <w:tcPr>
            <w:tcW w:w="1039" w:type="dxa"/>
            <w:tcBorders>
              <w:top w:val="thinThickSmallGap" w:sz="24" w:space="0" w:color="auto"/>
            </w:tcBorders>
            <w:shd w:val="clear" w:color="auto" w:fill="FFFF00"/>
          </w:tcPr>
          <w:p w14:paraId="6F9F66B5" w14:textId="77777777" w:rsidR="00125A7F" w:rsidRPr="00125A7F" w:rsidRDefault="00125A7F" w:rsidP="00125A7F">
            <w:pPr>
              <w:pStyle w:val="Bezproreda2"/>
              <w:rPr>
                <w:sz w:val="20"/>
                <w:szCs w:val="20"/>
              </w:rPr>
            </w:pPr>
            <w:r w:rsidRPr="00125A7F">
              <w:rPr>
                <w:sz w:val="20"/>
                <w:szCs w:val="20"/>
              </w:rPr>
              <w:t>Visoka spremnost</w:t>
            </w:r>
          </w:p>
        </w:tc>
        <w:tc>
          <w:tcPr>
            <w:tcW w:w="1168" w:type="dxa"/>
            <w:tcBorders>
              <w:top w:val="thinThickSmallGap" w:sz="24" w:space="0" w:color="auto"/>
              <w:right w:val="thinThickSmallGap" w:sz="24" w:space="0" w:color="auto"/>
            </w:tcBorders>
            <w:shd w:val="clear" w:color="auto" w:fill="92D050"/>
          </w:tcPr>
          <w:p w14:paraId="51342A49" w14:textId="77777777" w:rsidR="00125A7F" w:rsidRPr="00125A7F" w:rsidRDefault="00125A7F" w:rsidP="00125A7F">
            <w:pPr>
              <w:pStyle w:val="Bezproreda2"/>
              <w:rPr>
                <w:sz w:val="20"/>
                <w:szCs w:val="20"/>
              </w:rPr>
            </w:pPr>
            <w:r w:rsidRPr="00125A7F">
              <w:rPr>
                <w:sz w:val="20"/>
                <w:szCs w:val="20"/>
              </w:rPr>
              <w:t>Vrlo visoka spremnost</w:t>
            </w:r>
          </w:p>
        </w:tc>
      </w:tr>
      <w:tr w:rsidR="00125A7F" w:rsidRPr="00125A7F" w14:paraId="6D0FF4BA" w14:textId="77777777" w:rsidTr="00342575">
        <w:trPr>
          <w:trHeight w:val="161"/>
        </w:trPr>
        <w:tc>
          <w:tcPr>
            <w:tcW w:w="4549" w:type="dxa"/>
            <w:vMerge/>
            <w:tcBorders>
              <w:left w:val="thinThickSmallGap" w:sz="24" w:space="0" w:color="auto"/>
              <w:bottom w:val="double" w:sz="4" w:space="0" w:color="auto"/>
            </w:tcBorders>
          </w:tcPr>
          <w:p w14:paraId="1510FE57" w14:textId="77777777" w:rsidR="00125A7F" w:rsidRPr="00125A7F" w:rsidRDefault="00125A7F" w:rsidP="00125A7F">
            <w:pPr>
              <w:pStyle w:val="Bezproreda2"/>
              <w:rPr>
                <w:sz w:val="20"/>
                <w:szCs w:val="20"/>
              </w:rPr>
            </w:pPr>
          </w:p>
        </w:tc>
        <w:tc>
          <w:tcPr>
            <w:tcW w:w="1039" w:type="dxa"/>
            <w:tcBorders>
              <w:bottom w:val="double" w:sz="4" w:space="0" w:color="auto"/>
            </w:tcBorders>
          </w:tcPr>
          <w:p w14:paraId="47FA033B" w14:textId="77777777" w:rsidR="00125A7F" w:rsidRPr="00125A7F" w:rsidRDefault="00125A7F" w:rsidP="00125A7F">
            <w:pPr>
              <w:pStyle w:val="Bezproreda2"/>
              <w:rPr>
                <w:sz w:val="20"/>
                <w:szCs w:val="20"/>
              </w:rPr>
            </w:pPr>
            <w:r w:rsidRPr="00125A7F">
              <w:rPr>
                <w:sz w:val="20"/>
                <w:szCs w:val="20"/>
              </w:rPr>
              <w:t>4</w:t>
            </w:r>
          </w:p>
        </w:tc>
        <w:tc>
          <w:tcPr>
            <w:tcW w:w="1039" w:type="dxa"/>
            <w:tcBorders>
              <w:bottom w:val="double" w:sz="4" w:space="0" w:color="auto"/>
            </w:tcBorders>
          </w:tcPr>
          <w:p w14:paraId="5D5ACE0A" w14:textId="77777777" w:rsidR="00125A7F" w:rsidRPr="00125A7F" w:rsidRDefault="00125A7F" w:rsidP="00125A7F">
            <w:pPr>
              <w:pStyle w:val="Bezproreda2"/>
              <w:rPr>
                <w:sz w:val="20"/>
                <w:szCs w:val="20"/>
              </w:rPr>
            </w:pPr>
            <w:r w:rsidRPr="00125A7F">
              <w:rPr>
                <w:sz w:val="20"/>
                <w:szCs w:val="20"/>
              </w:rPr>
              <w:t>3</w:t>
            </w:r>
          </w:p>
        </w:tc>
        <w:tc>
          <w:tcPr>
            <w:tcW w:w="1039" w:type="dxa"/>
            <w:tcBorders>
              <w:bottom w:val="double" w:sz="4" w:space="0" w:color="auto"/>
            </w:tcBorders>
          </w:tcPr>
          <w:p w14:paraId="7F9F4D24" w14:textId="77777777" w:rsidR="00125A7F" w:rsidRPr="00125A7F" w:rsidRDefault="00125A7F" w:rsidP="00125A7F">
            <w:pPr>
              <w:pStyle w:val="Bezproreda2"/>
              <w:rPr>
                <w:sz w:val="20"/>
                <w:szCs w:val="20"/>
              </w:rPr>
            </w:pPr>
            <w:r w:rsidRPr="00125A7F">
              <w:rPr>
                <w:sz w:val="20"/>
                <w:szCs w:val="20"/>
              </w:rPr>
              <w:t>2</w:t>
            </w:r>
          </w:p>
        </w:tc>
        <w:tc>
          <w:tcPr>
            <w:tcW w:w="1168" w:type="dxa"/>
            <w:tcBorders>
              <w:bottom w:val="double" w:sz="4" w:space="0" w:color="auto"/>
              <w:right w:val="thinThickSmallGap" w:sz="24" w:space="0" w:color="auto"/>
            </w:tcBorders>
          </w:tcPr>
          <w:p w14:paraId="1D5F536B" w14:textId="77777777" w:rsidR="00125A7F" w:rsidRPr="00125A7F" w:rsidRDefault="00125A7F" w:rsidP="00125A7F">
            <w:pPr>
              <w:pStyle w:val="Bezproreda2"/>
              <w:rPr>
                <w:sz w:val="20"/>
                <w:szCs w:val="20"/>
              </w:rPr>
            </w:pPr>
            <w:r w:rsidRPr="00125A7F">
              <w:rPr>
                <w:sz w:val="20"/>
                <w:szCs w:val="20"/>
              </w:rPr>
              <w:t>1</w:t>
            </w:r>
          </w:p>
        </w:tc>
      </w:tr>
      <w:tr w:rsidR="00125A7F" w:rsidRPr="00125A7F" w14:paraId="38F51229" w14:textId="77777777" w:rsidTr="00342575">
        <w:trPr>
          <w:trHeight w:val="446"/>
        </w:trPr>
        <w:tc>
          <w:tcPr>
            <w:tcW w:w="4549" w:type="dxa"/>
            <w:tcBorders>
              <w:top w:val="double" w:sz="4" w:space="0" w:color="auto"/>
              <w:left w:val="thinThickSmallGap" w:sz="24" w:space="0" w:color="auto"/>
            </w:tcBorders>
          </w:tcPr>
          <w:p w14:paraId="182C8101" w14:textId="77777777" w:rsidR="00125A7F" w:rsidRPr="00125A7F" w:rsidRDefault="00125A7F" w:rsidP="00125A7F">
            <w:pPr>
              <w:pStyle w:val="Bezproreda2"/>
              <w:rPr>
                <w:bCs/>
                <w:sz w:val="20"/>
                <w:szCs w:val="20"/>
              </w:rPr>
            </w:pPr>
            <w:r w:rsidRPr="00125A7F">
              <w:rPr>
                <w:bCs/>
                <w:sz w:val="20"/>
                <w:szCs w:val="20"/>
              </w:rPr>
              <w:t>Usvojenost strategija, normativne uređenosti te izrađenost procjena i planova od značaja za sustav civilne zaštite</w:t>
            </w:r>
          </w:p>
        </w:tc>
        <w:tc>
          <w:tcPr>
            <w:tcW w:w="1039" w:type="dxa"/>
            <w:tcBorders>
              <w:top w:val="double" w:sz="4" w:space="0" w:color="auto"/>
            </w:tcBorders>
          </w:tcPr>
          <w:p w14:paraId="7E5DB988" w14:textId="77777777" w:rsidR="00125A7F" w:rsidRPr="00125A7F" w:rsidRDefault="00125A7F" w:rsidP="00125A7F">
            <w:pPr>
              <w:pStyle w:val="Bezproreda2"/>
              <w:rPr>
                <w:sz w:val="20"/>
                <w:szCs w:val="20"/>
              </w:rPr>
            </w:pPr>
          </w:p>
        </w:tc>
        <w:tc>
          <w:tcPr>
            <w:tcW w:w="1039" w:type="dxa"/>
            <w:tcBorders>
              <w:top w:val="double" w:sz="4" w:space="0" w:color="auto"/>
            </w:tcBorders>
          </w:tcPr>
          <w:p w14:paraId="6CA3A31F" w14:textId="77777777" w:rsidR="00125A7F" w:rsidRPr="00125A7F" w:rsidRDefault="00125A7F" w:rsidP="00125A7F">
            <w:pPr>
              <w:pStyle w:val="Bezproreda2"/>
              <w:rPr>
                <w:sz w:val="20"/>
                <w:szCs w:val="20"/>
              </w:rPr>
            </w:pPr>
          </w:p>
        </w:tc>
        <w:tc>
          <w:tcPr>
            <w:tcW w:w="1039" w:type="dxa"/>
            <w:tcBorders>
              <w:top w:val="double" w:sz="4" w:space="0" w:color="auto"/>
            </w:tcBorders>
          </w:tcPr>
          <w:p w14:paraId="5CB5BAE5" w14:textId="77777777" w:rsidR="00125A7F" w:rsidRPr="00125A7F" w:rsidRDefault="00125A7F" w:rsidP="00125A7F">
            <w:pPr>
              <w:pStyle w:val="Bezproreda2"/>
              <w:rPr>
                <w:sz w:val="20"/>
                <w:szCs w:val="20"/>
              </w:rPr>
            </w:pPr>
          </w:p>
        </w:tc>
        <w:tc>
          <w:tcPr>
            <w:tcW w:w="1168" w:type="dxa"/>
            <w:tcBorders>
              <w:top w:val="double" w:sz="4" w:space="0" w:color="auto"/>
              <w:right w:val="thinThickSmallGap" w:sz="24" w:space="0" w:color="auto"/>
            </w:tcBorders>
          </w:tcPr>
          <w:p w14:paraId="42CFCCEA" w14:textId="77777777" w:rsidR="00125A7F" w:rsidRPr="00125A7F" w:rsidRDefault="00125A7F" w:rsidP="00125A7F">
            <w:pPr>
              <w:pStyle w:val="Bezproreda2"/>
              <w:rPr>
                <w:sz w:val="20"/>
                <w:szCs w:val="20"/>
              </w:rPr>
            </w:pPr>
            <w:r w:rsidRPr="00125A7F">
              <w:rPr>
                <w:sz w:val="20"/>
                <w:szCs w:val="20"/>
              </w:rPr>
              <w:t>X</w:t>
            </w:r>
          </w:p>
        </w:tc>
      </w:tr>
      <w:tr w:rsidR="00125A7F" w:rsidRPr="00125A7F" w14:paraId="654B5AC2" w14:textId="77777777" w:rsidTr="00342575">
        <w:trPr>
          <w:trHeight w:val="446"/>
        </w:trPr>
        <w:tc>
          <w:tcPr>
            <w:tcW w:w="4549" w:type="dxa"/>
            <w:tcBorders>
              <w:left w:val="thinThickSmallGap" w:sz="24" w:space="0" w:color="auto"/>
            </w:tcBorders>
          </w:tcPr>
          <w:p w14:paraId="2CC690FA" w14:textId="77777777" w:rsidR="00125A7F" w:rsidRPr="00125A7F" w:rsidRDefault="00125A7F" w:rsidP="00125A7F">
            <w:pPr>
              <w:pStyle w:val="Bezproreda2"/>
              <w:rPr>
                <w:bCs/>
                <w:sz w:val="20"/>
                <w:szCs w:val="20"/>
              </w:rPr>
            </w:pPr>
            <w:r w:rsidRPr="00125A7F">
              <w:rPr>
                <w:bCs/>
                <w:sz w:val="20"/>
                <w:szCs w:val="20"/>
              </w:rPr>
              <w:t>Sustavi ranog upozoravanja i suradnja sa susjednim jedinicama lokalne i područne (regionalne) samouprave</w:t>
            </w:r>
          </w:p>
        </w:tc>
        <w:tc>
          <w:tcPr>
            <w:tcW w:w="1039" w:type="dxa"/>
          </w:tcPr>
          <w:p w14:paraId="58B497BE" w14:textId="77777777" w:rsidR="00125A7F" w:rsidRPr="00125A7F" w:rsidRDefault="00125A7F" w:rsidP="00125A7F">
            <w:pPr>
              <w:pStyle w:val="Bezproreda2"/>
              <w:rPr>
                <w:sz w:val="20"/>
                <w:szCs w:val="20"/>
              </w:rPr>
            </w:pPr>
          </w:p>
        </w:tc>
        <w:tc>
          <w:tcPr>
            <w:tcW w:w="1039" w:type="dxa"/>
          </w:tcPr>
          <w:p w14:paraId="232E3475" w14:textId="77777777" w:rsidR="00125A7F" w:rsidRPr="00125A7F" w:rsidRDefault="00125A7F" w:rsidP="00125A7F">
            <w:pPr>
              <w:pStyle w:val="Bezproreda2"/>
              <w:rPr>
                <w:sz w:val="20"/>
                <w:szCs w:val="20"/>
              </w:rPr>
            </w:pPr>
          </w:p>
        </w:tc>
        <w:tc>
          <w:tcPr>
            <w:tcW w:w="1039" w:type="dxa"/>
          </w:tcPr>
          <w:p w14:paraId="3E9F3D94" w14:textId="77777777" w:rsidR="00125A7F" w:rsidRPr="00125A7F" w:rsidRDefault="00125A7F" w:rsidP="00125A7F">
            <w:pPr>
              <w:pStyle w:val="Bezproreda2"/>
              <w:rPr>
                <w:sz w:val="20"/>
                <w:szCs w:val="20"/>
              </w:rPr>
            </w:pPr>
            <w:r w:rsidRPr="00125A7F">
              <w:rPr>
                <w:sz w:val="20"/>
                <w:szCs w:val="20"/>
              </w:rPr>
              <w:t>X</w:t>
            </w:r>
          </w:p>
        </w:tc>
        <w:tc>
          <w:tcPr>
            <w:tcW w:w="1168" w:type="dxa"/>
            <w:tcBorders>
              <w:right w:val="thinThickSmallGap" w:sz="24" w:space="0" w:color="auto"/>
            </w:tcBorders>
          </w:tcPr>
          <w:p w14:paraId="7E0A1EC5" w14:textId="77777777" w:rsidR="00125A7F" w:rsidRPr="00125A7F" w:rsidRDefault="00125A7F" w:rsidP="00125A7F">
            <w:pPr>
              <w:pStyle w:val="Bezproreda2"/>
              <w:rPr>
                <w:sz w:val="20"/>
                <w:szCs w:val="20"/>
              </w:rPr>
            </w:pPr>
          </w:p>
        </w:tc>
      </w:tr>
      <w:tr w:rsidR="00125A7F" w:rsidRPr="00125A7F" w14:paraId="2DB33B6C" w14:textId="77777777" w:rsidTr="00342575">
        <w:trPr>
          <w:trHeight w:val="446"/>
        </w:trPr>
        <w:tc>
          <w:tcPr>
            <w:tcW w:w="4549" w:type="dxa"/>
            <w:tcBorders>
              <w:left w:val="thinThickSmallGap" w:sz="24" w:space="0" w:color="auto"/>
            </w:tcBorders>
          </w:tcPr>
          <w:p w14:paraId="16E5B399" w14:textId="77777777" w:rsidR="00125A7F" w:rsidRPr="00125A7F" w:rsidRDefault="00125A7F" w:rsidP="00125A7F">
            <w:pPr>
              <w:pStyle w:val="Bezproreda2"/>
              <w:rPr>
                <w:bCs/>
                <w:sz w:val="20"/>
                <w:szCs w:val="20"/>
              </w:rPr>
            </w:pPr>
            <w:r w:rsidRPr="00125A7F">
              <w:rPr>
                <w:bCs/>
                <w:sz w:val="20"/>
                <w:szCs w:val="20"/>
              </w:rPr>
              <w:t>Stanje svijesti pojedinaca, pripadnika ranjivih skupina, upravljačkih i odgovornih tijela</w:t>
            </w:r>
          </w:p>
        </w:tc>
        <w:tc>
          <w:tcPr>
            <w:tcW w:w="1039" w:type="dxa"/>
          </w:tcPr>
          <w:p w14:paraId="0527B65F" w14:textId="77777777" w:rsidR="00125A7F" w:rsidRPr="00125A7F" w:rsidRDefault="00125A7F" w:rsidP="00125A7F">
            <w:pPr>
              <w:pStyle w:val="Bezproreda2"/>
              <w:rPr>
                <w:sz w:val="20"/>
                <w:szCs w:val="20"/>
              </w:rPr>
            </w:pPr>
          </w:p>
        </w:tc>
        <w:tc>
          <w:tcPr>
            <w:tcW w:w="1039" w:type="dxa"/>
          </w:tcPr>
          <w:p w14:paraId="5F8C206B" w14:textId="77777777" w:rsidR="00125A7F" w:rsidRPr="00125A7F" w:rsidRDefault="00125A7F" w:rsidP="00125A7F">
            <w:pPr>
              <w:pStyle w:val="Bezproreda2"/>
              <w:rPr>
                <w:sz w:val="20"/>
                <w:szCs w:val="20"/>
              </w:rPr>
            </w:pPr>
            <w:r w:rsidRPr="00125A7F">
              <w:rPr>
                <w:sz w:val="20"/>
                <w:szCs w:val="20"/>
              </w:rPr>
              <w:t>X</w:t>
            </w:r>
          </w:p>
        </w:tc>
        <w:tc>
          <w:tcPr>
            <w:tcW w:w="1039" w:type="dxa"/>
          </w:tcPr>
          <w:p w14:paraId="1DC494C5" w14:textId="77777777" w:rsidR="00125A7F" w:rsidRPr="00125A7F" w:rsidRDefault="00125A7F" w:rsidP="00125A7F">
            <w:pPr>
              <w:pStyle w:val="Bezproreda2"/>
              <w:rPr>
                <w:sz w:val="20"/>
                <w:szCs w:val="20"/>
              </w:rPr>
            </w:pPr>
          </w:p>
        </w:tc>
        <w:tc>
          <w:tcPr>
            <w:tcW w:w="1168" w:type="dxa"/>
            <w:tcBorders>
              <w:right w:val="thinThickSmallGap" w:sz="24" w:space="0" w:color="auto"/>
            </w:tcBorders>
          </w:tcPr>
          <w:p w14:paraId="198C12A0" w14:textId="77777777" w:rsidR="00125A7F" w:rsidRPr="00125A7F" w:rsidRDefault="00125A7F" w:rsidP="00125A7F">
            <w:pPr>
              <w:pStyle w:val="Bezproreda2"/>
              <w:rPr>
                <w:sz w:val="20"/>
                <w:szCs w:val="20"/>
              </w:rPr>
            </w:pPr>
          </w:p>
        </w:tc>
      </w:tr>
      <w:tr w:rsidR="00125A7F" w:rsidRPr="00125A7F" w14:paraId="4DEE27EC" w14:textId="77777777" w:rsidTr="00342575">
        <w:trPr>
          <w:trHeight w:val="446"/>
        </w:trPr>
        <w:tc>
          <w:tcPr>
            <w:tcW w:w="4549" w:type="dxa"/>
            <w:tcBorders>
              <w:left w:val="thinThickSmallGap" w:sz="24" w:space="0" w:color="auto"/>
            </w:tcBorders>
          </w:tcPr>
          <w:p w14:paraId="4FFB7A05" w14:textId="77777777" w:rsidR="00125A7F" w:rsidRPr="00125A7F" w:rsidRDefault="00125A7F" w:rsidP="00125A7F">
            <w:pPr>
              <w:pStyle w:val="Bezproreda2"/>
              <w:rPr>
                <w:sz w:val="20"/>
                <w:szCs w:val="20"/>
              </w:rPr>
            </w:pPr>
            <w:r w:rsidRPr="00125A7F">
              <w:rPr>
                <w:bCs/>
                <w:sz w:val="20"/>
                <w:szCs w:val="20"/>
              </w:rPr>
              <w:t xml:space="preserve">Ocjena stanja prostornog planiranja, izrade prostornih i urbanističkih planova razvoja, planskog korištenja zemljišta </w:t>
            </w:r>
          </w:p>
        </w:tc>
        <w:tc>
          <w:tcPr>
            <w:tcW w:w="1039" w:type="dxa"/>
          </w:tcPr>
          <w:p w14:paraId="7D84FF35" w14:textId="77777777" w:rsidR="00125A7F" w:rsidRPr="00125A7F" w:rsidRDefault="00125A7F" w:rsidP="00125A7F">
            <w:pPr>
              <w:pStyle w:val="Bezproreda2"/>
              <w:rPr>
                <w:sz w:val="20"/>
                <w:szCs w:val="20"/>
              </w:rPr>
            </w:pPr>
          </w:p>
        </w:tc>
        <w:tc>
          <w:tcPr>
            <w:tcW w:w="1039" w:type="dxa"/>
          </w:tcPr>
          <w:p w14:paraId="723F9BF2" w14:textId="77777777" w:rsidR="00125A7F" w:rsidRPr="00125A7F" w:rsidRDefault="00125A7F" w:rsidP="00125A7F">
            <w:pPr>
              <w:pStyle w:val="Bezproreda2"/>
              <w:rPr>
                <w:sz w:val="20"/>
                <w:szCs w:val="20"/>
              </w:rPr>
            </w:pPr>
          </w:p>
        </w:tc>
        <w:tc>
          <w:tcPr>
            <w:tcW w:w="1039" w:type="dxa"/>
          </w:tcPr>
          <w:p w14:paraId="0D4E9152" w14:textId="77777777" w:rsidR="00125A7F" w:rsidRPr="00125A7F" w:rsidRDefault="00125A7F" w:rsidP="00125A7F">
            <w:pPr>
              <w:pStyle w:val="Bezproreda2"/>
              <w:rPr>
                <w:sz w:val="20"/>
                <w:szCs w:val="20"/>
              </w:rPr>
            </w:pPr>
            <w:r w:rsidRPr="00125A7F">
              <w:rPr>
                <w:sz w:val="20"/>
                <w:szCs w:val="20"/>
              </w:rPr>
              <w:t>X</w:t>
            </w:r>
          </w:p>
        </w:tc>
        <w:tc>
          <w:tcPr>
            <w:tcW w:w="1168" w:type="dxa"/>
            <w:tcBorders>
              <w:right w:val="thinThickSmallGap" w:sz="24" w:space="0" w:color="auto"/>
            </w:tcBorders>
          </w:tcPr>
          <w:p w14:paraId="1A29BAC0" w14:textId="77777777" w:rsidR="00125A7F" w:rsidRPr="00125A7F" w:rsidRDefault="00125A7F" w:rsidP="00125A7F">
            <w:pPr>
              <w:pStyle w:val="Bezproreda2"/>
              <w:rPr>
                <w:sz w:val="20"/>
                <w:szCs w:val="20"/>
              </w:rPr>
            </w:pPr>
          </w:p>
        </w:tc>
      </w:tr>
      <w:tr w:rsidR="00125A7F" w:rsidRPr="00125A7F" w14:paraId="625EBC11" w14:textId="77777777" w:rsidTr="00342575">
        <w:trPr>
          <w:trHeight w:val="223"/>
        </w:trPr>
        <w:tc>
          <w:tcPr>
            <w:tcW w:w="4549" w:type="dxa"/>
            <w:tcBorders>
              <w:left w:val="thinThickSmallGap" w:sz="24" w:space="0" w:color="auto"/>
            </w:tcBorders>
          </w:tcPr>
          <w:p w14:paraId="447E7036" w14:textId="77777777" w:rsidR="00125A7F" w:rsidRPr="00125A7F" w:rsidRDefault="00125A7F" w:rsidP="00125A7F">
            <w:pPr>
              <w:pStyle w:val="Bezproreda2"/>
              <w:rPr>
                <w:sz w:val="20"/>
                <w:szCs w:val="20"/>
              </w:rPr>
            </w:pPr>
            <w:r w:rsidRPr="00125A7F">
              <w:rPr>
                <w:bCs/>
                <w:sz w:val="20"/>
                <w:szCs w:val="20"/>
              </w:rPr>
              <w:t>Ocjena fiskalne situacije i njezine perspektive</w:t>
            </w:r>
          </w:p>
        </w:tc>
        <w:tc>
          <w:tcPr>
            <w:tcW w:w="1039" w:type="dxa"/>
          </w:tcPr>
          <w:p w14:paraId="41A39B89" w14:textId="77777777" w:rsidR="00125A7F" w:rsidRPr="00125A7F" w:rsidRDefault="00125A7F" w:rsidP="00125A7F">
            <w:pPr>
              <w:pStyle w:val="Bezproreda2"/>
              <w:rPr>
                <w:sz w:val="20"/>
                <w:szCs w:val="20"/>
              </w:rPr>
            </w:pPr>
          </w:p>
        </w:tc>
        <w:tc>
          <w:tcPr>
            <w:tcW w:w="1039" w:type="dxa"/>
          </w:tcPr>
          <w:p w14:paraId="3C92C165" w14:textId="77777777" w:rsidR="00125A7F" w:rsidRPr="00125A7F" w:rsidRDefault="00125A7F" w:rsidP="00125A7F">
            <w:pPr>
              <w:pStyle w:val="Bezproreda2"/>
              <w:rPr>
                <w:sz w:val="20"/>
                <w:szCs w:val="20"/>
              </w:rPr>
            </w:pPr>
          </w:p>
        </w:tc>
        <w:tc>
          <w:tcPr>
            <w:tcW w:w="1039" w:type="dxa"/>
          </w:tcPr>
          <w:p w14:paraId="6512055F" w14:textId="77777777" w:rsidR="00125A7F" w:rsidRPr="00125A7F" w:rsidRDefault="00125A7F" w:rsidP="00125A7F">
            <w:pPr>
              <w:pStyle w:val="Bezproreda2"/>
              <w:rPr>
                <w:sz w:val="20"/>
                <w:szCs w:val="20"/>
              </w:rPr>
            </w:pPr>
            <w:r w:rsidRPr="00125A7F">
              <w:rPr>
                <w:sz w:val="20"/>
                <w:szCs w:val="20"/>
              </w:rPr>
              <w:t>X</w:t>
            </w:r>
          </w:p>
        </w:tc>
        <w:tc>
          <w:tcPr>
            <w:tcW w:w="1168" w:type="dxa"/>
            <w:tcBorders>
              <w:right w:val="thinThickSmallGap" w:sz="24" w:space="0" w:color="auto"/>
            </w:tcBorders>
          </w:tcPr>
          <w:p w14:paraId="7F650ADD" w14:textId="77777777" w:rsidR="00125A7F" w:rsidRPr="00125A7F" w:rsidRDefault="00125A7F" w:rsidP="00125A7F">
            <w:pPr>
              <w:pStyle w:val="Bezproreda2"/>
              <w:rPr>
                <w:sz w:val="20"/>
                <w:szCs w:val="20"/>
              </w:rPr>
            </w:pPr>
          </w:p>
        </w:tc>
      </w:tr>
      <w:tr w:rsidR="00125A7F" w:rsidRPr="00125A7F" w14:paraId="02A21B58" w14:textId="77777777" w:rsidTr="00342575">
        <w:trPr>
          <w:trHeight w:val="223"/>
        </w:trPr>
        <w:tc>
          <w:tcPr>
            <w:tcW w:w="4549" w:type="dxa"/>
            <w:tcBorders>
              <w:left w:val="thinThickSmallGap" w:sz="24" w:space="0" w:color="auto"/>
              <w:bottom w:val="double" w:sz="4" w:space="0" w:color="auto"/>
            </w:tcBorders>
          </w:tcPr>
          <w:p w14:paraId="6761B4B6" w14:textId="77777777" w:rsidR="00125A7F" w:rsidRPr="00125A7F" w:rsidRDefault="00125A7F" w:rsidP="00125A7F">
            <w:pPr>
              <w:pStyle w:val="Bezproreda2"/>
              <w:rPr>
                <w:sz w:val="20"/>
                <w:szCs w:val="20"/>
              </w:rPr>
            </w:pPr>
            <w:r w:rsidRPr="00125A7F">
              <w:rPr>
                <w:sz w:val="20"/>
                <w:szCs w:val="20"/>
              </w:rPr>
              <w:t>Baze podataka</w:t>
            </w:r>
          </w:p>
        </w:tc>
        <w:tc>
          <w:tcPr>
            <w:tcW w:w="1039" w:type="dxa"/>
            <w:tcBorders>
              <w:bottom w:val="double" w:sz="4" w:space="0" w:color="auto"/>
            </w:tcBorders>
          </w:tcPr>
          <w:p w14:paraId="2A5E9079" w14:textId="77777777" w:rsidR="00125A7F" w:rsidRPr="00125A7F" w:rsidRDefault="00125A7F" w:rsidP="00125A7F">
            <w:pPr>
              <w:pStyle w:val="Bezproreda2"/>
              <w:rPr>
                <w:sz w:val="20"/>
                <w:szCs w:val="20"/>
              </w:rPr>
            </w:pPr>
          </w:p>
        </w:tc>
        <w:tc>
          <w:tcPr>
            <w:tcW w:w="1039" w:type="dxa"/>
            <w:tcBorders>
              <w:bottom w:val="double" w:sz="4" w:space="0" w:color="auto"/>
            </w:tcBorders>
          </w:tcPr>
          <w:p w14:paraId="08D92A15" w14:textId="77777777" w:rsidR="00125A7F" w:rsidRPr="00125A7F" w:rsidRDefault="00125A7F" w:rsidP="00125A7F">
            <w:pPr>
              <w:pStyle w:val="Bezproreda2"/>
              <w:rPr>
                <w:sz w:val="20"/>
                <w:szCs w:val="20"/>
              </w:rPr>
            </w:pPr>
            <w:r w:rsidRPr="00125A7F">
              <w:rPr>
                <w:sz w:val="20"/>
                <w:szCs w:val="20"/>
              </w:rPr>
              <w:t>X</w:t>
            </w:r>
          </w:p>
        </w:tc>
        <w:tc>
          <w:tcPr>
            <w:tcW w:w="1039" w:type="dxa"/>
            <w:tcBorders>
              <w:bottom w:val="double" w:sz="4" w:space="0" w:color="auto"/>
            </w:tcBorders>
          </w:tcPr>
          <w:p w14:paraId="0E301CFB" w14:textId="77777777" w:rsidR="00125A7F" w:rsidRPr="00125A7F" w:rsidRDefault="00125A7F" w:rsidP="00125A7F">
            <w:pPr>
              <w:pStyle w:val="Bezproreda2"/>
              <w:rPr>
                <w:sz w:val="20"/>
                <w:szCs w:val="20"/>
              </w:rPr>
            </w:pPr>
          </w:p>
        </w:tc>
        <w:tc>
          <w:tcPr>
            <w:tcW w:w="1168" w:type="dxa"/>
            <w:tcBorders>
              <w:bottom w:val="double" w:sz="4" w:space="0" w:color="auto"/>
              <w:right w:val="thinThickSmallGap" w:sz="24" w:space="0" w:color="auto"/>
            </w:tcBorders>
          </w:tcPr>
          <w:p w14:paraId="66D4893F" w14:textId="77777777" w:rsidR="00125A7F" w:rsidRPr="00125A7F" w:rsidRDefault="00125A7F" w:rsidP="00125A7F">
            <w:pPr>
              <w:pStyle w:val="Bezproreda2"/>
              <w:rPr>
                <w:sz w:val="20"/>
                <w:szCs w:val="20"/>
              </w:rPr>
            </w:pPr>
          </w:p>
        </w:tc>
      </w:tr>
      <w:tr w:rsidR="00125A7F" w:rsidRPr="00125A7F" w14:paraId="78243799" w14:textId="77777777" w:rsidTr="00342575">
        <w:trPr>
          <w:trHeight w:val="211"/>
        </w:trPr>
        <w:tc>
          <w:tcPr>
            <w:tcW w:w="4549" w:type="dxa"/>
            <w:tcBorders>
              <w:top w:val="double" w:sz="4" w:space="0" w:color="auto"/>
              <w:left w:val="thinThickSmallGap" w:sz="24" w:space="0" w:color="auto"/>
              <w:bottom w:val="thinThickSmallGap" w:sz="24" w:space="0" w:color="auto"/>
            </w:tcBorders>
          </w:tcPr>
          <w:p w14:paraId="1FFFB033" w14:textId="77777777" w:rsidR="00125A7F" w:rsidRPr="00125A7F" w:rsidRDefault="00125A7F" w:rsidP="00125A7F">
            <w:pPr>
              <w:pStyle w:val="Bezproreda2"/>
              <w:rPr>
                <w:b/>
                <w:sz w:val="20"/>
                <w:szCs w:val="20"/>
              </w:rPr>
            </w:pPr>
            <w:r w:rsidRPr="00125A7F">
              <w:rPr>
                <w:b/>
                <w:sz w:val="20"/>
                <w:szCs w:val="20"/>
              </w:rPr>
              <w:t>Područje preventive-zbirno</w:t>
            </w:r>
          </w:p>
        </w:tc>
        <w:tc>
          <w:tcPr>
            <w:tcW w:w="1039" w:type="dxa"/>
            <w:tcBorders>
              <w:top w:val="double" w:sz="4" w:space="0" w:color="auto"/>
              <w:bottom w:val="thinThickSmallGap" w:sz="24" w:space="0" w:color="auto"/>
            </w:tcBorders>
          </w:tcPr>
          <w:p w14:paraId="2F1754F8" w14:textId="77777777" w:rsidR="00125A7F" w:rsidRPr="00125A7F" w:rsidRDefault="00125A7F" w:rsidP="00125A7F">
            <w:pPr>
              <w:pStyle w:val="Bezproreda2"/>
              <w:rPr>
                <w:sz w:val="20"/>
                <w:szCs w:val="20"/>
              </w:rPr>
            </w:pPr>
          </w:p>
        </w:tc>
        <w:tc>
          <w:tcPr>
            <w:tcW w:w="1039" w:type="dxa"/>
            <w:tcBorders>
              <w:top w:val="double" w:sz="4" w:space="0" w:color="auto"/>
              <w:bottom w:val="thinThickSmallGap" w:sz="24" w:space="0" w:color="auto"/>
            </w:tcBorders>
          </w:tcPr>
          <w:p w14:paraId="2D2380AB" w14:textId="77777777" w:rsidR="00125A7F" w:rsidRPr="00125A7F" w:rsidRDefault="00125A7F" w:rsidP="00125A7F">
            <w:pPr>
              <w:pStyle w:val="Bezproreda2"/>
              <w:rPr>
                <w:sz w:val="20"/>
                <w:szCs w:val="20"/>
              </w:rPr>
            </w:pPr>
          </w:p>
        </w:tc>
        <w:tc>
          <w:tcPr>
            <w:tcW w:w="1039" w:type="dxa"/>
            <w:tcBorders>
              <w:top w:val="double" w:sz="4" w:space="0" w:color="auto"/>
              <w:bottom w:val="thinThickSmallGap" w:sz="24" w:space="0" w:color="auto"/>
            </w:tcBorders>
          </w:tcPr>
          <w:p w14:paraId="460BDA0A" w14:textId="77777777" w:rsidR="00125A7F" w:rsidRPr="00125A7F" w:rsidRDefault="00125A7F" w:rsidP="00125A7F">
            <w:pPr>
              <w:pStyle w:val="Bezproreda2"/>
              <w:rPr>
                <w:b/>
                <w:sz w:val="20"/>
                <w:szCs w:val="20"/>
              </w:rPr>
            </w:pPr>
            <w:r w:rsidRPr="00125A7F">
              <w:rPr>
                <w:b/>
                <w:sz w:val="20"/>
                <w:szCs w:val="20"/>
              </w:rPr>
              <w:t>X</w:t>
            </w:r>
          </w:p>
        </w:tc>
        <w:tc>
          <w:tcPr>
            <w:tcW w:w="1168" w:type="dxa"/>
            <w:tcBorders>
              <w:top w:val="double" w:sz="4" w:space="0" w:color="auto"/>
              <w:bottom w:val="thinThickSmallGap" w:sz="24" w:space="0" w:color="auto"/>
              <w:right w:val="thinThickSmallGap" w:sz="24" w:space="0" w:color="auto"/>
            </w:tcBorders>
          </w:tcPr>
          <w:p w14:paraId="4FB89B22" w14:textId="77777777" w:rsidR="00125A7F" w:rsidRPr="00125A7F" w:rsidRDefault="00125A7F" w:rsidP="00125A7F">
            <w:pPr>
              <w:pStyle w:val="Bezproreda2"/>
              <w:rPr>
                <w:sz w:val="20"/>
                <w:szCs w:val="20"/>
              </w:rPr>
            </w:pPr>
          </w:p>
        </w:tc>
      </w:tr>
    </w:tbl>
    <w:p w14:paraId="2075D707" w14:textId="77777777" w:rsidR="00125A7F" w:rsidRPr="00125A7F" w:rsidRDefault="00125A7F" w:rsidP="00125A7F">
      <w:pPr>
        <w:pStyle w:val="Bezproreda2"/>
        <w:rPr>
          <w:sz w:val="20"/>
          <w:szCs w:val="20"/>
        </w:rPr>
      </w:pPr>
      <w:r w:rsidRPr="00125A7F">
        <w:rPr>
          <w:sz w:val="20"/>
          <w:szCs w:val="20"/>
        </w:rPr>
        <w:t xml:space="preserve"> </w:t>
      </w:r>
      <w:r>
        <w:rPr>
          <w:sz w:val="20"/>
          <w:szCs w:val="20"/>
        </w:rPr>
        <w:t xml:space="preserve"> </w:t>
      </w:r>
      <w:r w:rsidRPr="00125A7F">
        <w:rPr>
          <w:sz w:val="20"/>
          <w:szCs w:val="20"/>
        </w:rPr>
        <w:t xml:space="preserve">  Izvor podataka: Grad </w:t>
      </w:r>
      <w:r w:rsidR="00484FCF">
        <w:rPr>
          <w:sz w:val="20"/>
          <w:szCs w:val="20"/>
        </w:rPr>
        <w:t>Ploče</w:t>
      </w:r>
    </w:p>
    <w:p w14:paraId="63C6F77D" w14:textId="77777777" w:rsidR="00125A7F" w:rsidRPr="00125A7F" w:rsidRDefault="00125A7F" w:rsidP="00125A7F">
      <w:pPr>
        <w:pStyle w:val="Bezproreda2"/>
        <w:rPr>
          <w:sz w:val="20"/>
          <w:szCs w:val="20"/>
        </w:rPr>
      </w:pPr>
    </w:p>
    <w:p w14:paraId="63116F58" w14:textId="77777777" w:rsidR="00452405" w:rsidRPr="00452405" w:rsidRDefault="00736FE9" w:rsidP="00452405">
      <w:pPr>
        <w:pStyle w:val="Naslov2"/>
        <w:numPr>
          <w:ilvl w:val="1"/>
          <w:numId w:val="1"/>
        </w:numPr>
        <w:ind w:left="1134" w:hanging="567"/>
      </w:pPr>
      <w:bookmarkStart w:id="1002" w:name="_Toc517456344"/>
      <w:bookmarkStart w:id="1003" w:name="_Toc517456522"/>
      <w:bookmarkStart w:id="1004" w:name="_Toc517461514"/>
      <w:bookmarkStart w:id="1005" w:name="_Toc207277394"/>
      <w:r>
        <w:t>ANALIZA SUSTAVA CIVILNE ZAŠTITE PODRUČJE REAGIRANJA</w:t>
      </w:r>
      <w:bookmarkEnd w:id="1002"/>
      <w:bookmarkEnd w:id="1003"/>
      <w:bookmarkEnd w:id="1004"/>
      <w:bookmarkEnd w:id="1005"/>
    </w:p>
    <w:p w14:paraId="2EE96341" w14:textId="77777777" w:rsidR="00347838" w:rsidRPr="00347838" w:rsidRDefault="00347838" w:rsidP="004F6192">
      <w:pPr>
        <w:spacing w:after="0" w:line="240" w:lineRule="auto"/>
        <w:jc w:val="both"/>
        <w:rPr>
          <w:rFonts w:ascii="Times New Roman" w:eastAsia="Times New Roman" w:hAnsi="Times New Roman" w:cs="Times New Roman"/>
          <w:b/>
          <w:sz w:val="24"/>
          <w:szCs w:val="24"/>
          <w:lang w:eastAsia="hr-HR"/>
        </w:rPr>
      </w:pPr>
      <w:r w:rsidRPr="00347838">
        <w:rPr>
          <w:rFonts w:ascii="Times New Roman" w:eastAsia="Times New Roman" w:hAnsi="Times New Roman" w:cs="Times New Roman"/>
          <w:b/>
          <w:sz w:val="24"/>
          <w:szCs w:val="24"/>
          <w:lang w:eastAsia="hr-HR"/>
        </w:rPr>
        <w:t>Analiza na području reagiranja sastoji se od sljedećih elemenata:</w:t>
      </w:r>
    </w:p>
    <w:p w14:paraId="4A9177C0" w14:textId="77777777" w:rsidR="00347838" w:rsidRPr="00347838" w:rsidRDefault="00347838" w:rsidP="00347838">
      <w:pPr>
        <w:spacing w:after="0" w:line="240" w:lineRule="auto"/>
        <w:ind w:left="284"/>
        <w:jc w:val="both"/>
        <w:rPr>
          <w:rFonts w:ascii="Times New Roman" w:eastAsia="Times New Roman" w:hAnsi="Times New Roman" w:cs="Times New Roman"/>
          <w:sz w:val="24"/>
          <w:szCs w:val="24"/>
          <w:lang w:eastAsia="hr-HR"/>
        </w:rPr>
      </w:pPr>
      <w:bookmarkStart w:id="1006" w:name="_Toc517364048"/>
      <w:bookmarkStart w:id="1007" w:name="_Toc517364177"/>
      <w:bookmarkStart w:id="1008" w:name="_Toc517364516"/>
      <w:bookmarkStart w:id="1009" w:name="_Toc517364644"/>
      <w:bookmarkStart w:id="1010" w:name="_Toc517364830"/>
      <w:bookmarkStart w:id="1011" w:name="_Toc517365124"/>
      <w:bookmarkStart w:id="1012" w:name="_Toc517365331"/>
      <w:bookmarkStart w:id="1013" w:name="_Toc517447204"/>
      <w:bookmarkStart w:id="1014" w:name="_Toc517447626"/>
      <w:bookmarkStart w:id="1015" w:name="_Toc517463008"/>
      <w:bookmarkStart w:id="1016" w:name="_Toc517463254"/>
      <w:bookmarkStart w:id="1017" w:name="_Toc517463702"/>
    </w:p>
    <w:p w14:paraId="49ABD0FF" w14:textId="77777777" w:rsidR="004F6192" w:rsidRPr="004F6192" w:rsidRDefault="00347838" w:rsidP="004F6192">
      <w:pPr>
        <w:keepNext/>
        <w:keepLines/>
        <w:numPr>
          <w:ilvl w:val="2"/>
          <w:numId w:val="1"/>
        </w:numPr>
        <w:spacing w:before="40" w:after="0" w:line="240" w:lineRule="auto"/>
        <w:outlineLvl w:val="2"/>
        <w:rPr>
          <w:rFonts w:ascii="Times New Roman" w:eastAsiaTheme="majorEastAsia" w:hAnsi="Times New Roman" w:cstheme="majorBidi"/>
          <w:b/>
          <w:sz w:val="24"/>
          <w:szCs w:val="24"/>
        </w:rPr>
      </w:pPr>
      <w:bookmarkStart w:id="1018" w:name="_Toc518116501"/>
      <w:bookmarkStart w:id="1019" w:name="_Toc518332255"/>
      <w:bookmarkStart w:id="1020" w:name="_Toc207277395"/>
      <w:r w:rsidRPr="00347838">
        <w:rPr>
          <w:rFonts w:ascii="Times New Roman" w:eastAsiaTheme="majorEastAsia" w:hAnsi="Times New Roman" w:cstheme="majorBidi"/>
          <w:b/>
          <w:sz w:val="24"/>
          <w:szCs w:val="24"/>
        </w:rPr>
        <w:t>Spremnost odgovornih i upravljačkih kapaciteta</w:t>
      </w:r>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p>
    <w:p w14:paraId="5F7DB514" w14:textId="77777777" w:rsidR="004F6192" w:rsidRPr="004F6192" w:rsidRDefault="004F6192" w:rsidP="004F6192">
      <w:pPr>
        <w:pStyle w:val="Bezproreda2"/>
        <w:rPr>
          <w:szCs w:val="24"/>
        </w:rPr>
      </w:pPr>
      <w:r w:rsidRPr="004F6192">
        <w:rPr>
          <w:szCs w:val="24"/>
        </w:rPr>
        <w:t xml:space="preserve">Procjena spremnosti sustava civilne zaštite na temelju spremnosti odgovornih i upravljačkih kapaciteta sustava civilne zaštite provedena je analizom podataka o razini odgovornosti, osposobljenosti i uvježbanosti: </w:t>
      </w:r>
    </w:p>
    <w:p w14:paraId="7498B66D" w14:textId="3EE9C309" w:rsidR="004F6192" w:rsidRPr="004F6192" w:rsidRDefault="004F6192" w:rsidP="005F33B1">
      <w:pPr>
        <w:pStyle w:val="Bezproreda2"/>
        <w:numPr>
          <w:ilvl w:val="0"/>
          <w:numId w:val="68"/>
        </w:numPr>
        <w:rPr>
          <w:szCs w:val="24"/>
        </w:rPr>
      </w:pPr>
      <w:r w:rsidRPr="004F6192">
        <w:rPr>
          <w:szCs w:val="24"/>
        </w:rPr>
        <w:t xml:space="preserve">čelnih osoba Grada </w:t>
      </w:r>
      <w:r w:rsidR="00484FCF">
        <w:rPr>
          <w:rFonts w:eastAsia="Times New Roman"/>
          <w:color w:val="000000"/>
          <w:szCs w:val="24"/>
          <w:lang w:eastAsia="hr-HR"/>
        </w:rPr>
        <w:t>Ploč</w:t>
      </w:r>
      <w:r w:rsidR="00301210">
        <w:rPr>
          <w:rFonts w:eastAsia="Times New Roman"/>
          <w:color w:val="000000"/>
          <w:szCs w:val="24"/>
          <w:lang w:eastAsia="hr-HR"/>
        </w:rPr>
        <w:t>a</w:t>
      </w:r>
      <w:r w:rsidR="00484FCF" w:rsidRPr="004F6192">
        <w:rPr>
          <w:szCs w:val="24"/>
        </w:rPr>
        <w:t xml:space="preserve"> </w:t>
      </w:r>
      <w:r w:rsidRPr="004F6192">
        <w:rPr>
          <w:szCs w:val="24"/>
        </w:rPr>
        <w:t>koji su nadležni za provođenje zakonom utvrđenih operativnih obaveza u fazi reagiranja sustava civilne zaštite, -</w:t>
      </w:r>
      <w:r w:rsidRPr="004F6192">
        <w:rPr>
          <w:b/>
          <w:szCs w:val="24"/>
        </w:rPr>
        <w:t>visoka</w:t>
      </w:r>
    </w:p>
    <w:p w14:paraId="219B5E99" w14:textId="009D793F" w:rsidR="004F6192" w:rsidRPr="004F6192" w:rsidRDefault="004F6192" w:rsidP="005F33B1">
      <w:pPr>
        <w:pStyle w:val="Bezproreda2"/>
        <w:numPr>
          <w:ilvl w:val="0"/>
          <w:numId w:val="68"/>
        </w:numPr>
        <w:rPr>
          <w:szCs w:val="24"/>
        </w:rPr>
      </w:pPr>
      <w:r w:rsidRPr="004F6192">
        <w:rPr>
          <w:szCs w:val="24"/>
        </w:rPr>
        <w:t xml:space="preserve">spremnost stožera civilne zaštite Grada </w:t>
      </w:r>
      <w:r w:rsidR="00484FCF">
        <w:rPr>
          <w:rFonts w:eastAsia="Times New Roman"/>
          <w:color w:val="000000"/>
          <w:szCs w:val="24"/>
          <w:lang w:eastAsia="hr-HR"/>
        </w:rPr>
        <w:t>Ploč</w:t>
      </w:r>
      <w:r w:rsidR="00301210">
        <w:rPr>
          <w:rFonts w:eastAsia="Times New Roman"/>
          <w:color w:val="000000"/>
          <w:szCs w:val="24"/>
          <w:lang w:eastAsia="hr-HR"/>
        </w:rPr>
        <w:t>a</w:t>
      </w:r>
      <w:r w:rsidR="00484FCF" w:rsidRPr="004F6192">
        <w:rPr>
          <w:szCs w:val="24"/>
        </w:rPr>
        <w:t xml:space="preserve"> </w:t>
      </w:r>
      <w:r w:rsidRPr="004F6192">
        <w:rPr>
          <w:szCs w:val="24"/>
        </w:rPr>
        <w:t>-</w:t>
      </w:r>
      <w:r w:rsidRPr="004F6192">
        <w:rPr>
          <w:b/>
          <w:szCs w:val="24"/>
        </w:rPr>
        <w:t xml:space="preserve"> visoka</w:t>
      </w:r>
    </w:p>
    <w:p w14:paraId="6088D5BE" w14:textId="77777777" w:rsidR="004F6192" w:rsidRPr="004F6192" w:rsidRDefault="004F6192" w:rsidP="005F33B1">
      <w:pPr>
        <w:pStyle w:val="Bezproreda2"/>
        <w:numPr>
          <w:ilvl w:val="0"/>
          <w:numId w:val="68"/>
        </w:numPr>
        <w:rPr>
          <w:szCs w:val="24"/>
        </w:rPr>
      </w:pPr>
      <w:r w:rsidRPr="004F6192">
        <w:rPr>
          <w:szCs w:val="24"/>
        </w:rPr>
        <w:t>spremnost koordinatora na mjestu izvanrednog događaja-</w:t>
      </w:r>
      <w:r w:rsidRPr="004F6192">
        <w:rPr>
          <w:b/>
          <w:szCs w:val="24"/>
        </w:rPr>
        <w:t>vrlo niska</w:t>
      </w:r>
    </w:p>
    <w:p w14:paraId="60273EB5" w14:textId="77777777" w:rsidR="00484FCF" w:rsidRDefault="00484FCF" w:rsidP="004F6192">
      <w:pPr>
        <w:pStyle w:val="Bezproreda2"/>
        <w:rPr>
          <w:b/>
          <w:bCs/>
          <w:szCs w:val="24"/>
        </w:rPr>
      </w:pPr>
    </w:p>
    <w:p w14:paraId="5C9D9F23" w14:textId="77777777" w:rsidR="004F6192" w:rsidRPr="004F6192" w:rsidRDefault="004F6192" w:rsidP="004F6192">
      <w:pPr>
        <w:pStyle w:val="Bezproreda2"/>
        <w:rPr>
          <w:b/>
          <w:bCs/>
          <w:szCs w:val="24"/>
        </w:rPr>
      </w:pPr>
      <w:r w:rsidRPr="004F6192">
        <w:rPr>
          <w:b/>
          <w:bCs/>
          <w:szCs w:val="24"/>
        </w:rPr>
        <w:t xml:space="preserve">Čelne osobe: </w:t>
      </w:r>
    </w:p>
    <w:p w14:paraId="25EEE572" w14:textId="410C4FBC" w:rsidR="004F6192" w:rsidRPr="004F6192" w:rsidRDefault="004F6192" w:rsidP="004F6192">
      <w:pPr>
        <w:pStyle w:val="Bezproreda2"/>
        <w:rPr>
          <w:szCs w:val="24"/>
        </w:rPr>
      </w:pPr>
      <w:r w:rsidRPr="004F6192">
        <w:rPr>
          <w:i/>
          <w:szCs w:val="24"/>
        </w:rPr>
        <w:t>Razina odgovornosti</w:t>
      </w:r>
      <w:r w:rsidRPr="004F6192">
        <w:rPr>
          <w:szCs w:val="24"/>
        </w:rPr>
        <w:t xml:space="preserve"> Gradonačelnika Grada </w:t>
      </w:r>
      <w:r w:rsidR="00484FCF">
        <w:rPr>
          <w:rFonts w:eastAsia="Times New Roman"/>
          <w:color w:val="000000"/>
          <w:szCs w:val="24"/>
          <w:lang w:eastAsia="hr-HR"/>
        </w:rPr>
        <w:t>Ploč</w:t>
      </w:r>
      <w:r w:rsidR="00301210">
        <w:rPr>
          <w:rFonts w:eastAsia="Times New Roman"/>
          <w:color w:val="000000"/>
          <w:szCs w:val="24"/>
          <w:lang w:eastAsia="hr-HR"/>
        </w:rPr>
        <w:t>a</w:t>
      </w:r>
      <w:r w:rsidR="00484FCF" w:rsidRPr="004F6192">
        <w:rPr>
          <w:szCs w:val="24"/>
        </w:rPr>
        <w:t xml:space="preserve"> </w:t>
      </w:r>
      <w:r w:rsidRPr="004F6192">
        <w:rPr>
          <w:szCs w:val="24"/>
        </w:rPr>
        <w:t xml:space="preserve">i načelnika stožera civilne zaštite procjenjuje se sa </w:t>
      </w:r>
      <w:r w:rsidRPr="004F6192">
        <w:rPr>
          <w:b/>
          <w:bCs/>
          <w:szCs w:val="24"/>
        </w:rPr>
        <w:t>visokom spremnošću</w:t>
      </w:r>
      <w:r w:rsidRPr="004F6192">
        <w:rPr>
          <w:szCs w:val="24"/>
        </w:rPr>
        <w:t xml:space="preserve">. </w:t>
      </w:r>
    </w:p>
    <w:p w14:paraId="58E51730" w14:textId="77777777" w:rsidR="004F6192" w:rsidRPr="004F6192" w:rsidRDefault="004F6192" w:rsidP="004F6192">
      <w:pPr>
        <w:pStyle w:val="Bezproreda2"/>
        <w:rPr>
          <w:szCs w:val="24"/>
        </w:rPr>
      </w:pPr>
      <w:r w:rsidRPr="004F6192">
        <w:rPr>
          <w:szCs w:val="24"/>
        </w:rPr>
        <w:lastRenderedPageBreak/>
        <w:t xml:space="preserve">Što se </w:t>
      </w:r>
      <w:r w:rsidRPr="004F6192">
        <w:rPr>
          <w:i/>
          <w:szCs w:val="24"/>
        </w:rPr>
        <w:t>razine osposobljenosti</w:t>
      </w:r>
      <w:r w:rsidRPr="004F6192">
        <w:rPr>
          <w:szCs w:val="24"/>
        </w:rPr>
        <w:t xml:space="preserve"> tiče, ona je procijenjena </w:t>
      </w:r>
      <w:r w:rsidRPr="004F6192">
        <w:rPr>
          <w:b/>
          <w:bCs/>
          <w:szCs w:val="24"/>
        </w:rPr>
        <w:t xml:space="preserve">visokom spremnošću </w:t>
      </w:r>
      <w:r w:rsidRPr="004F6192">
        <w:rPr>
          <w:szCs w:val="24"/>
        </w:rPr>
        <w:t xml:space="preserve">iz razloga što su čelne osobe završile samo osposobljavanje u sustavu civilne zaštite koje provodi Državna uprava. </w:t>
      </w:r>
    </w:p>
    <w:p w14:paraId="00C1D025" w14:textId="1983EBCA" w:rsidR="004F6192" w:rsidRPr="00355679" w:rsidRDefault="004F6192" w:rsidP="004F6192">
      <w:pPr>
        <w:pStyle w:val="Bezproreda2"/>
        <w:rPr>
          <w:szCs w:val="24"/>
        </w:rPr>
      </w:pPr>
      <w:r w:rsidRPr="004F6192">
        <w:rPr>
          <w:i/>
          <w:szCs w:val="24"/>
        </w:rPr>
        <w:t>Razina uvježbanosti</w:t>
      </w:r>
      <w:r w:rsidRPr="004F6192">
        <w:rPr>
          <w:szCs w:val="24"/>
        </w:rPr>
        <w:t xml:space="preserve"> je procijenjena </w:t>
      </w:r>
      <w:r w:rsidRPr="004F6192">
        <w:rPr>
          <w:b/>
          <w:bCs/>
          <w:szCs w:val="24"/>
        </w:rPr>
        <w:t>niskom</w:t>
      </w:r>
      <w:r w:rsidRPr="004F6192">
        <w:rPr>
          <w:szCs w:val="24"/>
        </w:rPr>
        <w:t xml:space="preserve">, zbog nedovoljnog broj provođenih vježbi evakuacije i spašavanja na godišnjoj razini. </w:t>
      </w:r>
    </w:p>
    <w:p w14:paraId="265ABC56" w14:textId="5BDB9E14" w:rsidR="00EE4470" w:rsidRDefault="004F6192" w:rsidP="004F6192">
      <w:pPr>
        <w:pStyle w:val="Bezproreda2"/>
        <w:rPr>
          <w:szCs w:val="24"/>
        </w:rPr>
      </w:pPr>
      <w:r w:rsidRPr="00CA5497">
        <w:rPr>
          <w:b/>
          <w:bCs/>
          <w:szCs w:val="24"/>
        </w:rPr>
        <w:t xml:space="preserve">Stožer civilne zaštite: </w:t>
      </w:r>
      <w:r w:rsidRPr="00CA5497">
        <w:rPr>
          <w:szCs w:val="24"/>
        </w:rPr>
        <w:t xml:space="preserve">Stožer civilne zaštite Grada </w:t>
      </w:r>
      <w:r w:rsidR="00484FCF" w:rsidRPr="00CA5497">
        <w:rPr>
          <w:rFonts w:eastAsia="Times New Roman"/>
          <w:color w:val="000000"/>
          <w:szCs w:val="24"/>
          <w:lang w:eastAsia="hr-HR"/>
        </w:rPr>
        <w:t>Ploč</w:t>
      </w:r>
      <w:r w:rsidR="00E72F01">
        <w:rPr>
          <w:rFonts w:eastAsia="Times New Roman"/>
          <w:color w:val="000000"/>
          <w:szCs w:val="24"/>
          <w:lang w:eastAsia="hr-HR"/>
        </w:rPr>
        <w:t>a</w:t>
      </w:r>
      <w:r w:rsidR="00484FCF" w:rsidRPr="00CA5497">
        <w:rPr>
          <w:szCs w:val="24"/>
        </w:rPr>
        <w:t xml:space="preserve"> </w:t>
      </w:r>
      <w:r w:rsidRPr="00CA5497">
        <w:rPr>
          <w:szCs w:val="24"/>
        </w:rPr>
        <w:t xml:space="preserve">osnovan je Odlukom </w:t>
      </w:r>
      <w:r w:rsidR="00105B31">
        <w:rPr>
          <w:szCs w:val="24"/>
        </w:rPr>
        <w:t>G</w:t>
      </w:r>
      <w:r w:rsidRPr="00CA5497">
        <w:rPr>
          <w:szCs w:val="24"/>
        </w:rPr>
        <w:t xml:space="preserve">radonačelnika Grada </w:t>
      </w:r>
      <w:r w:rsidR="00484FCF" w:rsidRPr="00CA5497">
        <w:rPr>
          <w:rFonts w:eastAsia="Times New Roman"/>
          <w:color w:val="000000"/>
          <w:szCs w:val="24"/>
          <w:lang w:eastAsia="hr-HR"/>
        </w:rPr>
        <w:t>Ploč</w:t>
      </w:r>
      <w:r w:rsidR="003815E8">
        <w:rPr>
          <w:rFonts w:eastAsia="Times New Roman"/>
          <w:color w:val="000000"/>
          <w:szCs w:val="24"/>
          <w:lang w:eastAsia="hr-HR"/>
        </w:rPr>
        <w:t>a</w:t>
      </w:r>
      <w:r w:rsidR="00484FCF" w:rsidRPr="00CA5497">
        <w:rPr>
          <w:szCs w:val="24"/>
        </w:rPr>
        <w:t xml:space="preserve"> (</w:t>
      </w:r>
      <w:r w:rsidR="00CA5497" w:rsidRPr="00CA5497">
        <w:rPr>
          <w:szCs w:val="24"/>
          <w:lang w:eastAsia="hr-HR"/>
        </w:rPr>
        <w:t>KLASA: 240-08/25-01/003 UR.BROJ: 2117-12-2-25-17 od 25. lipnja 2025. godine</w:t>
      </w:r>
      <w:r w:rsidR="00A6214D" w:rsidRPr="00CA5497">
        <w:rPr>
          <w:szCs w:val="24"/>
        </w:rPr>
        <w:t>).</w:t>
      </w:r>
      <w:r w:rsidR="00EE4470" w:rsidRPr="00CA5497">
        <w:rPr>
          <w:b/>
          <w:bCs/>
          <w:szCs w:val="24"/>
        </w:rPr>
        <w:t xml:space="preserve"> </w:t>
      </w:r>
      <w:r w:rsidRPr="00CA5497">
        <w:rPr>
          <w:szCs w:val="24"/>
        </w:rPr>
        <w:t xml:space="preserve">Sastoji se od </w:t>
      </w:r>
      <w:r w:rsidRPr="00CA5497">
        <w:rPr>
          <w:b/>
          <w:szCs w:val="24"/>
        </w:rPr>
        <w:t>načelnika Stožera, z</w:t>
      </w:r>
      <w:r w:rsidR="007D571B" w:rsidRPr="00CA5497">
        <w:rPr>
          <w:b/>
          <w:szCs w:val="24"/>
        </w:rPr>
        <w:t xml:space="preserve">amjenika načelnika Stožera te </w:t>
      </w:r>
      <w:r w:rsidR="00CA5497" w:rsidRPr="00CA5497">
        <w:rPr>
          <w:b/>
          <w:szCs w:val="24"/>
        </w:rPr>
        <w:t>8</w:t>
      </w:r>
      <w:r w:rsidRPr="00CA5497">
        <w:rPr>
          <w:b/>
          <w:szCs w:val="24"/>
        </w:rPr>
        <w:t xml:space="preserve"> članova.</w:t>
      </w:r>
      <w:r w:rsidRPr="004F6192">
        <w:rPr>
          <w:szCs w:val="24"/>
        </w:rPr>
        <w:t xml:space="preserve"> </w:t>
      </w:r>
    </w:p>
    <w:p w14:paraId="01F7FF1F" w14:textId="77777777" w:rsidR="004F6192" w:rsidRPr="004F6192" w:rsidRDefault="004F6192" w:rsidP="004F6192">
      <w:pPr>
        <w:pStyle w:val="Bezproreda2"/>
        <w:rPr>
          <w:b/>
          <w:bCs/>
          <w:szCs w:val="24"/>
        </w:rPr>
      </w:pPr>
      <w:r w:rsidRPr="004F6192">
        <w:rPr>
          <w:szCs w:val="24"/>
        </w:rPr>
        <w:t xml:space="preserve">Stožer civilne zaštite je stručno, operativno i koordinativno tijelo za provođenje mjera i aktivnosti civilne zaštite u velikim nesrećama i katastrofama. </w:t>
      </w:r>
    </w:p>
    <w:p w14:paraId="2202F901" w14:textId="77777777" w:rsidR="004F6192" w:rsidRPr="004F6192" w:rsidRDefault="004F6192" w:rsidP="004F6192">
      <w:pPr>
        <w:pStyle w:val="Bezproreda2"/>
        <w:rPr>
          <w:szCs w:val="24"/>
        </w:rPr>
      </w:pPr>
      <w:r w:rsidRPr="004F6192">
        <w:rPr>
          <w:szCs w:val="24"/>
        </w:rPr>
        <w:t xml:space="preserve">Stožer civilne zaštite obavlja zadaće koje se odnose na prikupljanje i obradu informacija ranog upozoravanja o mogućnosti nastanka velike nesreće i katastrofe, razvija plan djelovanja sustava civilne zaštite na svom području, upravlja reagiranjem sustava civilne zaštite, obavlja poslove informiranja javnosti i predlaže donošenje odluke o prestanku provođenja mjera i aktivnosti u sustavu civilne zaštite. </w:t>
      </w:r>
    </w:p>
    <w:p w14:paraId="6717680D" w14:textId="5C7F2FBC" w:rsidR="004F6192" w:rsidRPr="004F6192" w:rsidRDefault="004F6192" w:rsidP="004F6192">
      <w:pPr>
        <w:pStyle w:val="Bezproreda2"/>
        <w:rPr>
          <w:b/>
          <w:bCs/>
          <w:szCs w:val="24"/>
        </w:rPr>
      </w:pPr>
      <w:r w:rsidRPr="004F6192">
        <w:rPr>
          <w:szCs w:val="24"/>
        </w:rPr>
        <w:t xml:space="preserve">Radom stožera civilne zaštite Grada </w:t>
      </w:r>
      <w:r w:rsidR="00484FCF">
        <w:rPr>
          <w:rFonts w:eastAsia="Times New Roman"/>
          <w:color w:val="000000"/>
          <w:szCs w:val="24"/>
          <w:lang w:eastAsia="hr-HR"/>
        </w:rPr>
        <w:t>Ploč</w:t>
      </w:r>
      <w:r w:rsidR="00E72F01">
        <w:rPr>
          <w:rFonts w:eastAsia="Times New Roman"/>
          <w:color w:val="000000"/>
          <w:szCs w:val="24"/>
          <w:lang w:eastAsia="hr-HR"/>
        </w:rPr>
        <w:t>a</w:t>
      </w:r>
      <w:r w:rsidR="00484FCF" w:rsidRPr="004F6192">
        <w:rPr>
          <w:szCs w:val="24"/>
        </w:rPr>
        <w:t xml:space="preserve"> </w:t>
      </w:r>
      <w:r w:rsidRPr="004F6192">
        <w:rPr>
          <w:szCs w:val="24"/>
        </w:rPr>
        <w:t xml:space="preserve">rukovodi načelnik Stožera, a kada se proglasi velika nesreća, rukovođenje preuzima </w:t>
      </w:r>
      <w:r w:rsidR="00F26D3C">
        <w:rPr>
          <w:szCs w:val="24"/>
        </w:rPr>
        <w:t>G</w:t>
      </w:r>
      <w:r w:rsidRPr="004F6192">
        <w:rPr>
          <w:szCs w:val="24"/>
        </w:rPr>
        <w:t xml:space="preserve">radonačelnik Grada </w:t>
      </w:r>
      <w:r w:rsidR="00484FCF">
        <w:rPr>
          <w:rFonts w:eastAsia="Times New Roman"/>
          <w:color w:val="000000"/>
          <w:szCs w:val="24"/>
          <w:lang w:eastAsia="hr-HR"/>
        </w:rPr>
        <w:t>Ploč</w:t>
      </w:r>
      <w:r w:rsidR="00E72F01">
        <w:rPr>
          <w:rFonts w:eastAsia="Times New Roman"/>
          <w:color w:val="000000"/>
          <w:szCs w:val="24"/>
          <w:lang w:eastAsia="hr-HR"/>
        </w:rPr>
        <w:t>a</w:t>
      </w:r>
      <w:r w:rsidRPr="004F6192">
        <w:rPr>
          <w:szCs w:val="24"/>
        </w:rPr>
        <w:t xml:space="preserve">. Stožer civilne zaštite Grada </w:t>
      </w:r>
      <w:r w:rsidR="00484FCF">
        <w:rPr>
          <w:rFonts w:eastAsia="Times New Roman"/>
          <w:color w:val="000000"/>
          <w:szCs w:val="24"/>
          <w:lang w:eastAsia="hr-HR"/>
        </w:rPr>
        <w:t>Ploč</w:t>
      </w:r>
      <w:r w:rsidR="00E72F01">
        <w:rPr>
          <w:rFonts w:eastAsia="Times New Roman"/>
          <w:color w:val="000000"/>
          <w:szCs w:val="24"/>
          <w:lang w:eastAsia="hr-HR"/>
        </w:rPr>
        <w:t>a</w:t>
      </w:r>
      <w:r w:rsidR="00484FCF" w:rsidRPr="004F6192">
        <w:rPr>
          <w:szCs w:val="24"/>
        </w:rPr>
        <w:t xml:space="preserve"> </w:t>
      </w:r>
      <w:r w:rsidRPr="004F6192">
        <w:rPr>
          <w:szCs w:val="24"/>
        </w:rPr>
        <w:t>je upoznat sa Zakonom o sustavu civilne zaštite, podzakonskim aktima, načinom djelovanja sustava civilne zaštite, načelima sustava civilne zaštite i sl.</w:t>
      </w:r>
    </w:p>
    <w:p w14:paraId="07FFBB44" w14:textId="1ABF0258" w:rsidR="004F6192" w:rsidRPr="004F6192" w:rsidRDefault="004F6192" w:rsidP="004F6192">
      <w:pPr>
        <w:pStyle w:val="Bezproreda2"/>
        <w:rPr>
          <w:szCs w:val="24"/>
        </w:rPr>
      </w:pPr>
      <w:r w:rsidRPr="004F6192">
        <w:rPr>
          <w:szCs w:val="24"/>
        </w:rPr>
        <w:t xml:space="preserve">Stožer civilne zaštite Grada </w:t>
      </w:r>
      <w:r w:rsidR="00484FCF">
        <w:rPr>
          <w:rFonts w:eastAsia="Times New Roman"/>
          <w:color w:val="000000"/>
          <w:szCs w:val="24"/>
          <w:lang w:eastAsia="hr-HR"/>
        </w:rPr>
        <w:t>Ploč</w:t>
      </w:r>
      <w:r w:rsidR="00E72F01">
        <w:rPr>
          <w:rFonts w:eastAsia="Times New Roman"/>
          <w:color w:val="000000"/>
          <w:szCs w:val="24"/>
          <w:lang w:eastAsia="hr-HR"/>
        </w:rPr>
        <w:t>a</w:t>
      </w:r>
      <w:r w:rsidR="00484FCF" w:rsidRPr="004F6192">
        <w:rPr>
          <w:szCs w:val="24"/>
        </w:rPr>
        <w:t xml:space="preserve"> </w:t>
      </w:r>
      <w:r w:rsidRPr="004F6192">
        <w:rPr>
          <w:szCs w:val="24"/>
        </w:rPr>
        <w:t xml:space="preserve">je osposobljen za provođenje mjera i aktivnosti u sustavu civilne zaštite. Temeljem članka 6. st.2 Pravilnika o mobilizaciji, uvjetima i načinu rada operativnih snaga sustava civilne zaštite („Narodne novine“ broj 69/16), u slučaju velike nesreće, stožer civilne zaštite Grada </w:t>
      </w:r>
      <w:r w:rsidR="00484FCF">
        <w:rPr>
          <w:rFonts w:eastAsia="Times New Roman"/>
          <w:color w:val="000000"/>
          <w:szCs w:val="24"/>
          <w:lang w:eastAsia="hr-HR"/>
        </w:rPr>
        <w:t>Ploč</w:t>
      </w:r>
      <w:r w:rsidR="00E72F01">
        <w:rPr>
          <w:rFonts w:eastAsia="Times New Roman"/>
          <w:color w:val="000000"/>
          <w:szCs w:val="24"/>
          <w:lang w:eastAsia="hr-HR"/>
        </w:rPr>
        <w:t>a</w:t>
      </w:r>
      <w:r w:rsidR="00484FCF" w:rsidRPr="004F6192">
        <w:rPr>
          <w:szCs w:val="24"/>
        </w:rPr>
        <w:t xml:space="preserve"> </w:t>
      </w:r>
      <w:r w:rsidRPr="004F6192">
        <w:rPr>
          <w:szCs w:val="24"/>
        </w:rPr>
        <w:t xml:space="preserve">može predložiti organiziranje volontera i način njihovog uključivanja u provođenje određenih mjera i aktivnosti u velikim nesrećama i katastrofama, u suradnji sa središnjim tijelom državne uprave nadležnim za organiziranje volontera. </w:t>
      </w:r>
    </w:p>
    <w:p w14:paraId="78BFD726" w14:textId="50812F5E" w:rsidR="004F6192" w:rsidRPr="004F6192" w:rsidRDefault="004F6192" w:rsidP="004F6192">
      <w:pPr>
        <w:pStyle w:val="Bezproreda2"/>
        <w:rPr>
          <w:szCs w:val="24"/>
        </w:rPr>
      </w:pPr>
      <w:r w:rsidRPr="004F6192">
        <w:rPr>
          <w:szCs w:val="24"/>
        </w:rPr>
        <w:t xml:space="preserve">Razina </w:t>
      </w:r>
      <w:r w:rsidRPr="004F6192">
        <w:rPr>
          <w:i/>
          <w:szCs w:val="24"/>
        </w:rPr>
        <w:t>odgovornosti</w:t>
      </w:r>
      <w:r w:rsidRPr="004F6192">
        <w:rPr>
          <w:szCs w:val="24"/>
        </w:rPr>
        <w:t xml:space="preserve"> Stožera civilne zaštite Grada </w:t>
      </w:r>
      <w:r w:rsidR="00484FCF">
        <w:rPr>
          <w:rFonts w:eastAsia="Times New Roman"/>
          <w:color w:val="000000"/>
          <w:szCs w:val="24"/>
          <w:lang w:eastAsia="hr-HR"/>
        </w:rPr>
        <w:t>Ploč</w:t>
      </w:r>
      <w:r w:rsidR="00E72F01">
        <w:rPr>
          <w:rFonts w:eastAsia="Times New Roman"/>
          <w:color w:val="000000"/>
          <w:szCs w:val="24"/>
          <w:lang w:eastAsia="hr-HR"/>
        </w:rPr>
        <w:t>a</w:t>
      </w:r>
      <w:r w:rsidR="00484FCF" w:rsidRPr="004F6192">
        <w:rPr>
          <w:szCs w:val="24"/>
        </w:rPr>
        <w:t xml:space="preserve"> </w:t>
      </w:r>
      <w:r w:rsidRPr="004F6192">
        <w:rPr>
          <w:szCs w:val="24"/>
        </w:rPr>
        <w:t xml:space="preserve">procijenjena je </w:t>
      </w:r>
      <w:r w:rsidRPr="004F6192">
        <w:rPr>
          <w:b/>
          <w:bCs/>
          <w:szCs w:val="24"/>
        </w:rPr>
        <w:t>visokom razinom spremnosti</w:t>
      </w:r>
      <w:r w:rsidRPr="004F6192">
        <w:rPr>
          <w:szCs w:val="24"/>
        </w:rPr>
        <w:t xml:space="preserve">. </w:t>
      </w:r>
    </w:p>
    <w:p w14:paraId="72ADB687" w14:textId="77777777" w:rsidR="004F6192" w:rsidRPr="004F6192" w:rsidRDefault="004F6192" w:rsidP="004F6192">
      <w:pPr>
        <w:pStyle w:val="Bezproreda2"/>
        <w:rPr>
          <w:szCs w:val="24"/>
        </w:rPr>
      </w:pPr>
      <w:r w:rsidRPr="004F6192">
        <w:rPr>
          <w:szCs w:val="24"/>
        </w:rPr>
        <w:t xml:space="preserve">Razina </w:t>
      </w:r>
      <w:r w:rsidRPr="004F6192">
        <w:rPr>
          <w:i/>
          <w:szCs w:val="24"/>
        </w:rPr>
        <w:t>osposobljenosti</w:t>
      </w:r>
      <w:r w:rsidRPr="004F6192">
        <w:rPr>
          <w:szCs w:val="24"/>
        </w:rPr>
        <w:t xml:space="preserve"> procijenjena je </w:t>
      </w:r>
      <w:r w:rsidRPr="004F6192">
        <w:rPr>
          <w:b/>
          <w:bCs/>
          <w:szCs w:val="24"/>
        </w:rPr>
        <w:t>visokom</w:t>
      </w:r>
      <w:r w:rsidRPr="004F6192">
        <w:rPr>
          <w:szCs w:val="24"/>
        </w:rPr>
        <w:t xml:space="preserve">. </w:t>
      </w:r>
    </w:p>
    <w:p w14:paraId="0D403E46" w14:textId="77777777" w:rsidR="004F6192" w:rsidRPr="004F6192" w:rsidRDefault="004F6192" w:rsidP="004F6192">
      <w:pPr>
        <w:pStyle w:val="Bezproreda2"/>
        <w:rPr>
          <w:szCs w:val="24"/>
        </w:rPr>
      </w:pPr>
      <w:r w:rsidRPr="004F6192">
        <w:rPr>
          <w:szCs w:val="24"/>
        </w:rPr>
        <w:t xml:space="preserve">Razina </w:t>
      </w:r>
      <w:r w:rsidRPr="004F6192">
        <w:rPr>
          <w:bCs/>
          <w:i/>
          <w:szCs w:val="24"/>
        </w:rPr>
        <w:t xml:space="preserve">uvježbanosti </w:t>
      </w:r>
      <w:r w:rsidRPr="004F6192">
        <w:rPr>
          <w:szCs w:val="24"/>
        </w:rPr>
        <w:t xml:space="preserve">procijenjena je </w:t>
      </w:r>
      <w:r w:rsidRPr="004F6192">
        <w:rPr>
          <w:b/>
          <w:bCs/>
          <w:szCs w:val="24"/>
        </w:rPr>
        <w:t>visokom</w:t>
      </w:r>
      <w:r w:rsidRPr="004F6192">
        <w:rPr>
          <w:szCs w:val="24"/>
        </w:rPr>
        <w:t xml:space="preserve">. </w:t>
      </w:r>
    </w:p>
    <w:p w14:paraId="74A1C630" w14:textId="77777777" w:rsidR="004F6192" w:rsidRPr="004F6192" w:rsidRDefault="004F6192" w:rsidP="004F6192">
      <w:pPr>
        <w:pStyle w:val="Bezproreda2"/>
        <w:rPr>
          <w:szCs w:val="24"/>
        </w:rPr>
      </w:pPr>
    </w:p>
    <w:p w14:paraId="7D3D1991" w14:textId="77777777" w:rsidR="004F6192" w:rsidRPr="004F6192" w:rsidRDefault="004F6192" w:rsidP="004F6192">
      <w:pPr>
        <w:pStyle w:val="Bezproreda2"/>
        <w:rPr>
          <w:szCs w:val="24"/>
        </w:rPr>
      </w:pPr>
      <w:r w:rsidRPr="004F6192">
        <w:rPr>
          <w:b/>
          <w:bCs/>
          <w:szCs w:val="24"/>
        </w:rPr>
        <w:t xml:space="preserve">Koordinator na lokaciji: </w:t>
      </w:r>
      <w:r w:rsidRPr="004F6192">
        <w:rPr>
          <w:szCs w:val="24"/>
        </w:rPr>
        <w:t xml:space="preserve">Sukladno specifičnostima izvanrednog događaja, načelnik stožera civilne zaštite određuje koordinatora na lokaciji. Koordinator na lokaciji procjenjuje nastalu situaciju i njezine posljedice na terenu te u suradnji s nadležnim stožerom civilne zaštite usklađuje djelovanje operativnih snaga sustava civilne zaštite, poradi poduzimanja mjera i aktivnosti za otklanjanje posljedice izvanrednog događaja. Temeljem čl. 26. st. 2. Pravilnika o mobilizaciji, uvjetima i načinu rada operativnih snaga sustava civilne zaštite („Narodne novine“ broj 69/16), Grad </w:t>
      </w:r>
      <w:r w:rsidR="00484FCF">
        <w:rPr>
          <w:rFonts w:eastAsia="Times New Roman"/>
          <w:color w:val="000000"/>
          <w:szCs w:val="24"/>
          <w:lang w:eastAsia="hr-HR"/>
        </w:rPr>
        <w:t>Ploče</w:t>
      </w:r>
      <w:r w:rsidR="00484FCF" w:rsidRPr="004F6192">
        <w:rPr>
          <w:szCs w:val="24"/>
        </w:rPr>
        <w:t xml:space="preserve"> </w:t>
      </w:r>
      <w:r w:rsidRPr="004F6192">
        <w:rPr>
          <w:szCs w:val="24"/>
        </w:rPr>
        <w:t xml:space="preserve">će u suradnji sa operativnim snagama civilne zaštite, u Planu djelovanja civilne zaštite utvrditi popis potencijalnih koordinatora na lokaciji. </w:t>
      </w:r>
    </w:p>
    <w:p w14:paraId="2C0AD2E0" w14:textId="77777777" w:rsidR="004F6192" w:rsidRDefault="004F6192" w:rsidP="004F6192">
      <w:pPr>
        <w:pStyle w:val="Bezproreda2"/>
        <w:rPr>
          <w:szCs w:val="24"/>
        </w:rPr>
      </w:pPr>
      <w:r w:rsidRPr="004F6192">
        <w:rPr>
          <w:szCs w:val="24"/>
        </w:rPr>
        <w:t xml:space="preserve">Obzirom na činjenicu da koordinator na lokaciji nije imenovan, razina odgovornosti, osposobljenosti i uvježbanosti je procijenjena </w:t>
      </w:r>
      <w:r w:rsidRPr="004F6192">
        <w:rPr>
          <w:b/>
          <w:bCs/>
          <w:szCs w:val="24"/>
        </w:rPr>
        <w:t>vrlo niskom</w:t>
      </w:r>
      <w:r w:rsidRPr="004F6192">
        <w:rPr>
          <w:szCs w:val="24"/>
        </w:rPr>
        <w:t>.</w:t>
      </w:r>
    </w:p>
    <w:p w14:paraId="24D27FBE" w14:textId="77777777" w:rsidR="00355679" w:rsidRPr="004F6192" w:rsidRDefault="00355679" w:rsidP="004F6192">
      <w:pPr>
        <w:pStyle w:val="Bezproreda2"/>
        <w:rPr>
          <w:szCs w:val="24"/>
        </w:rPr>
      </w:pPr>
    </w:p>
    <w:p w14:paraId="3648B750" w14:textId="77777777" w:rsidR="00347838" w:rsidRPr="00347838" w:rsidRDefault="00347838" w:rsidP="00347838">
      <w:pPr>
        <w:keepNext/>
        <w:keepLines/>
        <w:numPr>
          <w:ilvl w:val="2"/>
          <w:numId w:val="1"/>
        </w:numPr>
        <w:spacing w:before="40" w:after="0" w:line="240" w:lineRule="auto"/>
        <w:outlineLvl w:val="2"/>
        <w:rPr>
          <w:rFonts w:ascii="Times New Roman" w:eastAsiaTheme="majorEastAsia" w:hAnsi="Times New Roman" w:cstheme="majorBidi"/>
          <w:b/>
          <w:sz w:val="24"/>
          <w:szCs w:val="24"/>
        </w:rPr>
      </w:pPr>
      <w:bookmarkStart w:id="1021" w:name="_Toc517364049"/>
      <w:bookmarkStart w:id="1022" w:name="_Toc517364178"/>
      <w:bookmarkStart w:id="1023" w:name="_Toc517364517"/>
      <w:bookmarkStart w:id="1024" w:name="_Toc517364645"/>
      <w:bookmarkStart w:id="1025" w:name="_Toc517364831"/>
      <w:bookmarkStart w:id="1026" w:name="_Toc517365125"/>
      <w:bookmarkStart w:id="1027" w:name="_Toc517365332"/>
      <w:bookmarkStart w:id="1028" w:name="_Toc517447205"/>
      <w:bookmarkStart w:id="1029" w:name="_Toc517447627"/>
      <w:bookmarkStart w:id="1030" w:name="_Toc517463009"/>
      <w:bookmarkStart w:id="1031" w:name="_Toc517463255"/>
      <w:bookmarkStart w:id="1032" w:name="_Toc517463703"/>
      <w:bookmarkStart w:id="1033" w:name="_Toc518116502"/>
      <w:bookmarkStart w:id="1034" w:name="_Toc518332256"/>
      <w:bookmarkStart w:id="1035" w:name="_Toc207277396"/>
      <w:r w:rsidRPr="00347838">
        <w:rPr>
          <w:rFonts w:ascii="Times New Roman" w:eastAsiaTheme="majorEastAsia" w:hAnsi="Times New Roman" w:cstheme="majorBidi"/>
          <w:b/>
          <w:sz w:val="24"/>
          <w:szCs w:val="24"/>
        </w:rPr>
        <w:t>Spremnost operativnih kapaciteta</w:t>
      </w:r>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p>
    <w:p w14:paraId="1EAD4D09" w14:textId="77777777" w:rsidR="00347838" w:rsidRPr="00347838" w:rsidRDefault="00347838" w:rsidP="004F6192">
      <w:pPr>
        <w:spacing w:after="0" w:line="240" w:lineRule="auto"/>
        <w:jc w:val="both"/>
        <w:rPr>
          <w:rFonts w:ascii="Times New Roman" w:eastAsia="Times New Roman" w:hAnsi="Times New Roman" w:cs="Times New Roman"/>
          <w:sz w:val="24"/>
          <w:szCs w:val="24"/>
          <w:lang w:eastAsia="hr-HR"/>
        </w:rPr>
      </w:pPr>
      <w:r w:rsidRPr="00347838">
        <w:rPr>
          <w:rFonts w:ascii="Times New Roman" w:eastAsia="Times New Roman" w:hAnsi="Times New Roman" w:cs="Times New Roman"/>
          <w:sz w:val="24"/>
          <w:szCs w:val="24"/>
          <w:lang w:eastAsia="hr-HR"/>
        </w:rPr>
        <w:t xml:space="preserve">Procjena spremnosti sustava civilne zaštite provedena je na temelju operativnih kapaciteta sustava civilne zaštite za provođenje svih mjera i aktivnosti sustava civilne zaštite. Spremnost operativnih kapaciteta analizirana je po sljedećim parametrima: </w:t>
      </w:r>
    </w:p>
    <w:p w14:paraId="797104FE" w14:textId="77777777" w:rsidR="00347838" w:rsidRPr="00347838" w:rsidRDefault="00347838" w:rsidP="00841055">
      <w:pPr>
        <w:numPr>
          <w:ilvl w:val="0"/>
          <w:numId w:val="21"/>
        </w:numPr>
        <w:spacing w:after="0" w:line="240" w:lineRule="auto"/>
        <w:jc w:val="both"/>
        <w:rPr>
          <w:rFonts w:ascii="Times New Roman" w:eastAsia="Times New Roman" w:hAnsi="Times New Roman" w:cs="Times New Roman"/>
          <w:sz w:val="24"/>
          <w:szCs w:val="24"/>
          <w:lang w:eastAsia="hr-HR"/>
        </w:rPr>
      </w:pPr>
      <w:r w:rsidRPr="00347838">
        <w:rPr>
          <w:rFonts w:ascii="Times New Roman" w:eastAsia="Times New Roman" w:hAnsi="Times New Roman" w:cs="Times New Roman"/>
          <w:sz w:val="24"/>
          <w:szCs w:val="24"/>
          <w:lang w:eastAsia="hr-HR"/>
        </w:rPr>
        <w:t xml:space="preserve">popunjenost ljudstvom, </w:t>
      </w:r>
    </w:p>
    <w:p w14:paraId="7FD98359" w14:textId="77777777" w:rsidR="00347838" w:rsidRPr="00347838" w:rsidRDefault="00347838" w:rsidP="00841055">
      <w:pPr>
        <w:numPr>
          <w:ilvl w:val="0"/>
          <w:numId w:val="21"/>
        </w:numPr>
        <w:spacing w:after="0" w:line="240" w:lineRule="auto"/>
        <w:jc w:val="both"/>
        <w:rPr>
          <w:rFonts w:ascii="Times New Roman" w:eastAsia="Times New Roman" w:hAnsi="Times New Roman" w:cs="Times New Roman"/>
          <w:sz w:val="24"/>
          <w:szCs w:val="24"/>
          <w:lang w:eastAsia="hr-HR"/>
        </w:rPr>
      </w:pPr>
      <w:r w:rsidRPr="00347838">
        <w:rPr>
          <w:rFonts w:ascii="Times New Roman" w:eastAsia="Times New Roman" w:hAnsi="Times New Roman" w:cs="Times New Roman"/>
          <w:sz w:val="24"/>
          <w:szCs w:val="24"/>
          <w:lang w:eastAsia="hr-HR"/>
        </w:rPr>
        <w:t xml:space="preserve">spremnost zapovjedništva, </w:t>
      </w:r>
    </w:p>
    <w:p w14:paraId="5690EFEE" w14:textId="77777777" w:rsidR="00347838" w:rsidRPr="00347838" w:rsidRDefault="00347838" w:rsidP="00841055">
      <w:pPr>
        <w:numPr>
          <w:ilvl w:val="0"/>
          <w:numId w:val="21"/>
        </w:numPr>
        <w:spacing w:after="0" w:line="240" w:lineRule="auto"/>
        <w:jc w:val="both"/>
        <w:rPr>
          <w:rFonts w:ascii="Times New Roman" w:eastAsia="Times New Roman" w:hAnsi="Times New Roman" w:cs="Times New Roman"/>
          <w:sz w:val="24"/>
          <w:szCs w:val="24"/>
          <w:lang w:eastAsia="hr-HR"/>
        </w:rPr>
      </w:pPr>
      <w:r w:rsidRPr="00347838">
        <w:rPr>
          <w:rFonts w:ascii="Times New Roman" w:eastAsia="Times New Roman" w:hAnsi="Times New Roman" w:cs="Times New Roman"/>
          <w:sz w:val="24"/>
          <w:szCs w:val="24"/>
          <w:lang w:eastAsia="hr-HR"/>
        </w:rPr>
        <w:lastRenderedPageBreak/>
        <w:t xml:space="preserve">osposobljenosti i uvježbanosti ljudstva i zapovjednog osoblja, </w:t>
      </w:r>
    </w:p>
    <w:p w14:paraId="11516E62" w14:textId="77777777" w:rsidR="00347838" w:rsidRPr="00347838" w:rsidRDefault="00347838" w:rsidP="00841055">
      <w:pPr>
        <w:numPr>
          <w:ilvl w:val="0"/>
          <w:numId w:val="21"/>
        </w:numPr>
        <w:spacing w:after="0" w:line="240" w:lineRule="auto"/>
        <w:jc w:val="both"/>
        <w:rPr>
          <w:rFonts w:ascii="Times New Roman" w:eastAsia="Times New Roman" w:hAnsi="Times New Roman" w:cs="Times New Roman"/>
          <w:sz w:val="24"/>
          <w:szCs w:val="24"/>
          <w:lang w:eastAsia="hr-HR"/>
        </w:rPr>
      </w:pPr>
      <w:r w:rsidRPr="00347838">
        <w:rPr>
          <w:rFonts w:ascii="Times New Roman" w:eastAsia="Times New Roman" w:hAnsi="Times New Roman" w:cs="Times New Roman"/>
          <w:sz w:val="24"/>
          <w:szCs w:val="24"/>
          <w:lang w:eastAsia="hr-HR"/>
        </w:rPr>
        <w:t xml:space="preserve">opremljenosti materijalno-tehničkim sredstvima, </w:t>
      </w:r>
    </w:p>
    <w:p w14:paraId="7C044ECF" w14:textId="77777777" w:rsidR="00347838" w:rsidRPr="00347838" w:rsidRDefault="00347838" w:rsidP="00841055">
      <w:pPr>
        <w:numPr>
          <w:ilvl w:val="0"/>
          <w:numId w:val="21"/>
        </w:numPr>
        <w:spacing w:after="0" w:line="240" w:lineRule="auto"/>
        <w:jc w:val="both"/>
        <w:rPr>
          <w:rFonts w:ascii="Times New Roman" w:eastAsia="Times New Roman" w:hAnsi="Times New Roman" w:cs="Times New Roman"/>
          <w:sz w:val="24"/>
          <w:szCs w:val="24"/>
          <w:lang w:eastAsia="hr-HR"/>
        </w:rPr>
      </w:pPr>
      <w:r w:rsidRPr="00347838">
        <w:rPr>
          <w:rFonts w:ascii="Times New Roman" w:eastAsia="Times New Roman" w:hAnsi="Times New Roman" w:cs="Times New Roman"/>
          <w:sz w:val="24"/>
          <w:szCs w:val="24"/>
          <w:lang w:eastAsia="hr-HR"/>
        </w:rPr>
        <w:t>vremenu mobilizacijske spremnosti,</w:t>
      </w:r>
    </w:p>
    <w:p w14:paraId="4C5057A8" w14:textId="77777777" w:rsidR="00347838" w:rsidRPr="00347838" w:rsidRDefault="00347838" w:rsidP="00841055">
      <w:pPr>
        <w:numPr>
          <w:ilvl w:val="0"/>
          <w:numId w:val="21"/>
        </w:numPr>
        <w:spacing w:after="0" w:line="240" w:lineRule="auto"/>
        <w:jc w:val="both"/>
        <w:rPr>
          <w:rFonts w:ascii="Times New Roman" w:eastAsia="Times New Roman" w:hAnsi="Times New Roman" w:cs="Times New Roman"/>
          <w:sz w:val="24"/>
          <w:szCs w:val="24"/>
          <w:lang w:eastAsia="hr-HR"/>
        </w:rPr>
      </w:pPr>
      <w:r w:rsidRPr="00347838">
        <w:rPr>
          <w:rFonts w:ascii="Times New Roman" w:eastAsia="Times New Roman" w:hAnsi="Times New Roman" w:cs="Times New Roman"/>
          <w:sz w:val="24"/>
          <w:szCs w:val="24"/>
          <w:lang w:eastAsia="hr-HR"/>
        </w:rPr>
        <w:t xml:space="preserve">samodostatnosti te </w:t>
      </w:r>
    </w:p>
    <w:p w14:paraId="3F828D15" w14:textId="044BB69B" w:rsidR="00347838" w:rsidRPr="004C6438" w:rsidRDefault="00347838" w:rsidP="004C6438">
      <w:pPr>
        <w:numPr>
          <w:ilvl w:val="0"/>
          <w:numId w:val="21"/>
        </w:numPr>
        <w:spacing w:after="0" w:line="240" w:lineRule="auto"/>
        <w:jc w:val="both"/>
        <w:rPr>
          <w:rFonts w:ascii="Times New Roman" w:eastAsia="Times New Roman" w:hAnsi="Times New Roman" w:cs="Times New Roman"/>
          <w:sz w:val="24"/>
          <w:szCs w:val="24"/>
          <w:lang w:eastAsia="hr-HR"/>
        </w:rPr>
      </w:pPr>
      <w:r w:rsidRPr="00347838">
        <w:rPr>
          <w:rFonts w:ascii="Times New Roman" w:eastAsia="Times New Roman" w:hAnsi="Times New Roman" w:cs="Times New Roman"/>
          <w:sz w:val="24"/>
          <w:szCs w:val="24"/>
          <w:lang w:eastAsia="hr-HR"/>
        </w:rPr>
        <w:t xml:space="preserve">logističkoj potpori. </w:t>
      </w:r>
    </w:p>
    <w:p w14:paraId="0E6B3C5E" w14:textId="77777777" w:rsidR="00347838" w:rsidRPr="00347838" w:rsidRDefault="00347838" w:rsidP="004F6192">
      <w:pPr>
        <w:spacing w:after="0" w:line="240" w:lineRule="auto"/>
        <w:jc w:val="both"/>
        <w:rPr>
          <w:rFonts w:ascii="Times New Roman" w:eastAsia="Times New Roman" w:hAnsi="Times New Roman" w:cs="Times New Roman"/>
          <w:sz w:val="24"/>
          <w:szCs w:val="24"/>
          <w:lang w:eastAsia="hr-HR"/>
        </w:rPr>
      </w:pPr>
      <w:r w:rsidRPr="00347838">
        <w:rPr>
          <w:rFonts w:ascii="Times New Roman" w:eastAsia="Times New Roman" w:hAnsi="Times New Roman" w:cs="Times New Roman"/>
          <w:sz w:val="24"/>
          <w:szCs w:val="24"/>
          <w:lang w:eastAsia="hr-HR"/>
        </w:rPr>
        <w:t>Načelo samodostatnosti označava da postrojbe civilne zaštite raspolažu potrebnim materijalno-tehničkim sredstvima (osobna i skupna oprema, uključujući vozila, opremu za smještaj, vodu, hranu, sanitarije) s kojima mogu samostalno djelovati na lokaciji intervencije u propisanom razdoblju s ciljem ostvarivanja kontinuiteta djelovanja i nemaju logističkih zahtjeva prema nadležnom tijelu primatelja pomoći kada pružaju pomoć izvan matičnog područja nadležnosti.</w:t>
      </w:r>
    </w:p>
    <w:p w14:paraId="42F79E8A" w14:textId="77777777" w:rsidR="00347838" w:rsidRPr="00347838" w:rsidRDefault="00347838" w:rsidP="00347838">
      <w:pPr>
        <w:spacing w:after="0" w:line="240" w:lineRule="auto"/>
        <w:ind w:left="284"/>
        <w:jc w:val="both"/>
        <w:rPr>
          <w:rFonts w:ascii="Times New Roman" w:eastAsia="Times New Roman" w:hAnsi="Times New Roman" w:cs="Times New Roman"/>
          <w:sz w:val="24"/>
          <w:szCs w:val="24"/>
          <w:lang w:eastAsia="hr-HR"/>
        </w:rPr>
      </w:pPr>
    </w:p>
    <w:p w14:paraId="3089FD69" w14:textId="77777777" w:rsidR="00347838" w:rsidRPr="00347838" w:rsidRDefault="00347838" w:rsidP="00347838">
      <w:pPr>
        <w:spacing w:after="0" w:line="240" w:lineRule="auto"/>
        <w:ind w:left="284"/>
        <w:jc w:val="both"/>
        <w:rPr>
          <w:rFonts w:ascii="Times New Roman" w:eastAsia="Times New Roman" w:hAnsi="Times New Roman" w:cs="Times New Roman"/>
          <w:b/>
          <w:sz w:val="24"/>
          <w:szCs w:val="24"/>
          <w:lang w:eastAsia="hr-HR"/>
        </w:rPr>
      </w:pPr>
      <w:r w:rsidRPr="00347838">
        <w:rPr>
          <w:rFonts w:ascii="Times New Roman" w:eastAsia="Times New Roman" w:hAnsi="Times New Roman" w:cs="Times New Roman"/>
          <w:b/>
          <w:sz w:val="24"/>
          <w:szCs w:val="24"/>
          <w:lang w:eastAsia="hr-HR"/>
        </w:rPr>
        <w:t>Operativni kapaciteti/snage sustava CZ su:</w:t>
      </w:r>
    </w:p>
    <w:p w14:paraId="38CB607D" w14:textId="77777777" w:rsidR="00347838" w:rsidRPr="00347838" w:rsidRDefault="00347838" w:rsidP="00841055">
      <w:pPr>
        <w:numPr>
          <w:ilvl w:val="0"/>
          <w:numId w:val="22"/>
        </w:numPr>
        <w:spacing w:after="0" w:line="240" w:lineRule="auto"/>
        <w:jc w:val="both"/>
        <w:rPr>
          <w:rFonts w:ascii="Times New Roman" w:eastAsia="Times New Roman" w:hAnsi="Times New Roman" w:cs="Times New Roman"/>
          <w:sz w:val="24"/>
          <w:szCs w:val="24"/>
          <w:lang w:eastAsia="hr-HR"/>
        </w:rPr>
      </w:pPr>
      <w:r w:rsidRPr="00347838">
        <w:rPr>
          <w:rFonts w:ascii="Times New Roman" w:eastAsia="Times New Roman" w:hAnsi="Times New Roman" w:cs="Times New Roman"/>
          <w:sz w:val="24"/>
          <w:szCs w:val="24"/>
          <w:lang w:eastAsia="hr-HR"/>
        </w:rPr>
        <w:t>Stožer CZ</w:t>
      </w:r>
    </w:p>
    <w:p w14:paraId="6D416FDA" w14:textId="77777777" w:rsidR="00347838" w:rsidRPr="00347838" w:rsidRDefault="00347838" w:rsidP="00841055">
      <w:pPr>
        <w:numPr>
          <w:ilvl w:val="0"/>
          <w:numId w:val="22"/>
        </w:numPr>
        <w:spacing w:after="0" w:line="240" w:lineRule="auto"/>
        <w:jc w:val="both"/>
        <w:rPr>
          <w:rFonts w:ascii="Times New Roman" w:eastAsia="Times New Roman" w:hAnsi="Times New Roman" w:cs="Times New Roman"/>
          <w:sz w:val="24"/>
          <w:szCs w:val="24"/>
          <w:lang w:eastAsia="hr-HR"/>
        </w:rPr>
      </w:pPr>
      <w:r w:rsidRPr="00347838">
        <w:rPr>
          <w:rFonts w:ascii="Times New Roman" w:eastAsia="Times New Roman" w:hAnsi="Times New Roman" w:cs="Times New Roman"/>
          <w:sz w:val="24"/>
          <w:szCs w:val="24"/>
          <w:lang w:eastAsia="hr-HR"/>
        </w:rPr>
        <w:t>Operativne snage vatrogastva</w:t>
      </w:r>
    </w:p>
    <w:p w14:paraId="026CF33D" w14:textId="77777777" w:rsidR="00347838" w:rsidRPr="00347838" w:rsidRDefault="00347838" w:rsidP="00841055">
      <w:pPr>
        <w:numPr>
          <w:ilvl w:val="0"/>
          <w:numId w:val="22"/>
        </w:numPr>
        <w:spacing w:after="0" w:line="240" w:lineRule="auto"/>
        <w:jc w:val="both"/>
        <w:rPr>
          <w:rFonts w:ascii="Times New Roman" w:eastAsia="Times New Roman" w:hAnsi="Times New Roman" w:cs="Times New Roman"/>
          <w:sz w:val="24"/>
          <w:szCs w:val="24"/>
          <w:lang w:eastAsia="hr-HR"/>
        </w:rPr>
      </w:pPr>
      <w:r w:rsidRPr="00347838">
        <w:rPr>
          <w:rFonts w:ascii="Times New Roman" w:eastAsia="Times New Roman" w:hAnsi="Times New Roman" w:cs="Times New Roman"/>
          <w:sz w:val="24"/>
          <w:szCs w:val="24"/>
          <w:lang w:eastAsia="hr-HR"/>
        </w:rPr>
        <w:t>Operativne snage Hrvatskog crvenog križa (HCK)</w:t>
      </w:r>
    </w:p>
    <w:p w14:paraId="28BC1426" w14:textId="77777777" w:rsidR="00347838" w:rsidRPr="00347838" w:rsidRDefault="00347838" w:rsidP="00841055">
      <w:pPr>
        <w:numPr>
          <w:ilvl w:val="0"/>
          <w:numId w:val="22"/>
        </w:numPr>
        <w:spacing w:after="0" w:line="240" w:lineRule="auto"/>
        <w:jc w:val="both"/>
        <w:rPr>
          <w:rFonts w:ascii="Times New Roman" w:eastAsia="Times New Roman" w:hAnsi="Times New Roman" w:cs="Times New Roman"/>
          <w:sz w:val="24"/>
          <w:szCs w:val="24"/>
          <w:lang w:eastAsia="hr-HR"/>
        </w:rPr>
      </w:pPr>
      <w:r w:rsidRPr="00347838">
        <w:rPr>
          <w:rFonts w:ascii="Times New Roman" w:eastAsia="Times New Roman" w:hAnsi="Times New Roman" w:cs="Times New Roman"/>
          <w:sz w:val="24"/>
          <w:szCs w:val="24"/>
          <w:lang w:eastAsia="hr-HR"/>
        </w:rPr>
        <w:t>Operativne snage Hrvatske Gorske službe spašavanja (HGSS)</w:t>
      </w:r>
    </w:p>
    <w:p w14:paraId="525DB6FE" w14:textId="77777777" w:rsidR="00347838" w:rsidRPr="00347838" w:rsidRDefault="00347838" w:rsidP="00841055">
      <w:pPr>
        <w:numPr>
          <w:ilvl w:val="0"/>
          <w:numId w:val="22"/>
        </w:numPr>
        <w:spacing w:after="0" w:line="240" w:lineRule="auto"/>
        <w:jc w:val="both"/>
        <w:rPr>
          <w:rFonts w:ascii="Times New Roman" w:eastAsia="Times New Roman" w:hAnsi="Times New Roman" w:cs="Times New Roman"/>
          <w:sz w:val="24"/>
          <w:szCs w:val="24"/>
          <w:lang w:eastAsia="hr-HR"/>
        </w:rPr>
      </w:pPr>
      <w:r w:rsidRPr="00347838">
        <w:rPr>
          <w:rFonts w:ascii="Times New Roman" w:eastAsia="Times New Roman" w:hAnsi="Times New Roman" w:cs="Times New Roman"/>
          <w:sz w:val="24"/>
          <w:szCs w:val="24"/>
          <w:lang w:eastAsia="hr-HR"/>
        </w:rPr>
        <w:t>Udruge</w:t>
      </w:r>
    </w:p>
    <w:p w14:paraId="70422029" w14:textId="77777777" w:rsidR="00347838" w:rsidRPr="00347838" w:rsidRDefault="00347838" w:rsidP="00841055">
      <w:pPr>
        <w:numPr>
          <w:ilvl w:val="0"/>
          <w:numId w:val="22"/>
        </w:numPr>
        <w:spacing w:after="0" w:line="240" w:lineRule="auto"/>
        <w:jc w:val="both"/>
        <w:rPr>
          <w:rFonts w:ascii="Times New Roman" w:eastAsia="Times New Roman" w:hAnsi="Times New Roman" w:cs="Times New Roman"/>
          <w:sz w:val="24"/>
          <w:szCs w:val="24"/>
          <w:lang w:eastAsia="hr-HR"/>
        </w:rPr>
      </w:pPr>
      <w:r w:rsidRPr="00347838">
        <w:rPr>
          <w:rFonts w:ascii="Times New Roman" w:eastAsia="Times New Roman" w:hAnsi="Times New Roman" w:cs="Times New Roman"/>
          <w:sz w:val="24"/>
          <w:szCs w:val="24"/>
          <w:lang w:eastAsia="hr-HR"/>
        </w:rPr>
        <w:t>Postrojbe i povjerenici CZ</w:t>
      </w:r>
    </w:p>
    <w:p w14:paraId="33D8C8B2" w14:textId="77777777" w:rsidR="00347838" w:rsidRPr="00347838" w:rsidRDefault="00347838" w:rsidP="00841055">
      <w:pPr>
        <w:numPr>
          <w:ilvl w:val="0"/>
          <w:numId w:val="22"/>
        </w:numPr>
        <w:spacing w:after="0" w:line="240" w:lineRule="auto"/>
        <w:jc w:val="both"/>
        <w:rPr>
          <w:rFonts w:ascii="Times New Roman" w:eastAsia="Times New Roman" w:hAnsi="Times New Roman" w:cs="Times New Roman"/>
          <w:sz w:val="24"/>
          <w:szCs w:val="24"/>
          <w:lang w:eastAsia="hr-HR"/>
        </w:rPr>
      </w:pPr>
      <w:r w:rsidRPr="00347838">
        <w:rPr>
          <w:rFonts w:ascii="Times New Roman" w:eastAsia="Times New Roman" w:hAnsi="Times New Roman" w:cs="Times New Roman"/>
          <w:sz w:val="24"/>
          <w:szCs w:val="24"/>
          <w:lang w:eastAsia="hr-HR"/>
        </w:rPr>
        <w:t>Koordinatori na lokaciji</w:t>
      </w:r>
    </w:p>
    <w:p w14:paraId="1E981BA0" w14:textId="77777777" w:rsidR="00347838" w:rsidRPr="00347838" w:rsidRDefault="00347838" w:rsidP="00841055">
      <w:pPr>
        <w:numPr>
          <w:ilvl w:val="0"/>
          <w:numId w:val="22"/>
        </w:numPr>
        <w:spacing w:after="0" w:line="240" w:lineRule="auto"/>
        <w:jc w:val="both"/>
        <w:rPr>
          <w:rFonts w:ascii="Times New Roman" w:eastAsia="Times New Roman" w:hAnsi="Times New Roman" w:cs="Times New Roman"/>
          <w:sz w:val="24"/>
          <w:szCs w:val="24"/>
          <w:lang w:eastAsia="hr-HR"/>
        </w:rPr>
      </w:pPr>
      <w:r w:rsidRPr="00347838">
        <w:rPr>
          <w:rFonts w:ascii="Times New Roman" w:eastAsia="Times New Roman" w:hAnsi="Times New Roman" w:cs="Times New Roman"/>
          <w:sz w:val="24"/>
          <w:szCs w:val="24"/>
          <w:lang w:eastAsia="hr-HR"/>
        </w:rPr>
        <w:t>Pravne osobe u sustavu CZ</w:t>
      </w:r>
    </w:p>
    <w:p w14:paraId="4C687D20" w14:textId="77777777" w:rsidR="00347838" w:rsidRPr="00347838" w:rsidRDefault="00347838" w:rsidP="00347838">
      <w:pPr>
        <w:spacing w:after="0" w:line="240" w:lineRule="auto"/>
        <w:ind w:left="284"/>
        <w:jc w:val="both"/>
        <w:rPr>
          <w:rFonts w:ascii="Times New Roman" w:eastAsia="Times New Roman" w:hAnsi="Times New Roman" w:cs="Times New Roman"/>
          <w:sz w:val="24"/>
          <w:szCs w:val="24"/>
          <w:u w:val="single"/>
          <w:lang w:eastAsia="hr-HR"/>
        </w:rPr>
      </w:pPr>
    </w:p>
    <w:p w14:paraId="5F9510B6" w14:textId="77777777" w:rsidR="00347838" w:rsidRPr="00347838" w:rsidRDefault="00347838" w:rsidP="00B72697">
      <w:pPr>
        <w:spacing w:after="0" w:line="240" w:lineRule="auto"/>
        <w:jc w:val="both"/>
        <w:rPr>
          <w:rFonts w:ascii="Times New Roman" w:eastAsia="Times New Roman" w:hAnsi="Times New Roman" w:cs="Times New Roman"/>
          <w:b/>
          <w:sz w:val="24"/>
          <w:szCs w:val="24"/>
          <w:u w:val="single"/>
          <w:lang w:eastAsia="hr-HR"/>
        </w:rPr>
      </w:pPr>
      <w:r w:rsidRPr="00347838">
        <w:rPr>
          <w:rFonts w:ascii="Times New Roman" w:eastAsia="Times New Roman" w:hAnsi="Times New Roman" w:cs="Times New Roman"/>
          <w:b/>
          <w:sz w:val="24"/>
          <w:szCs w:val="24"/>
          <w:u w:val="single"/>
          <w:lang w:eastAsia="hr-HR"/>
        </w:rPr>
        <w:t>Stožer CZ</w:t>
      </w:r>
    </w:p>
    <w:p w14:paraId="74AEF905" w14:textId="64E38132" w:rsidR="004F6192" w:rsidRPr="00CA5497" w:rsidRDefault="004F6192" w:rsidP="004F6192">
      <w:pPr>
        <w:pStyle w:val="Bezproreda"/>
        <w:rPr>
          <w:szCs w:val="24"/>
        </w:rPr>
      </w:pPr>
      <w:r w:rsidRPr="00CA5497">
        <w:rPr>
          <w:rFonts w:cs="Times New Roman"/>
          <w:szCs w:val="24"/>
        </w:rPr>
        <w:t xml:space="preserve">Stožer civilne zaštite </w:t>
      </w:r>
      <w:r w:rsidRPr="00CA5497">
        <w:rPr>
          <w:rFonts w:cs="Times New Roman"/>
          <w:color w:val="000000"/>
          <w:szCs w:val="24"/>
        </w:rPr>
        <w:t xml:space="preserve">Grada </w:t>
      </w:r>
      <w:r w:rsidR="00484FCF" w:rsidRPr="00CA5497">
        <w:rPr>
          <w:rFonts w:eastAsia="Times New Roman" w:cs="Times New Roman"/>
          <w:color w:val="000000"/>
          <w:szCs w:val="24"/>
          <w:lang w:eastAsia="hr-HR"/>
        </w:rPr>
        <w:t>Ploč</w:t>
      </w:r>
      <w:r w:rsidR="00E72F01">
        <w:rPr>
          <w:rFonts w:eastAsia="Times New Roman" w:cs="Times New Roman"/>
          <w:color w:val="000000"/>
          <w:szCs w:val="24"/>
          <w:lang w:eastAsia="hr-HR"/>
        </w:rPr>
        <w:t>a</w:t>
      </w:r>
      <w:r w:rsidR="00484FCF" w:rsidRPr="00CA5497">
        <w:rPr>
          <w:rFonts w:cs="Times New Roman"/>
          <w:szCs w:val="24"/>
        </w:rPr>
        <w:t xml:space="preserve"> </w:t>
      </w:r>
      <w:r w:rsidRPr="00CA5497">
        <w:rPr>
          <w:rFonts w:cs="Times New Roman"/>
          <w:szCs w:val="24"/>
        </w:rPr>
        <w:t xml:space="preserve">osnovan je Odlukom </w:t>
      </w:r>
      <w:r w:rsidR="00E9539F">
        <w:rPr>
          <w:rFonts w:cs="Times New Roman"/>
          <w:szCs w:val="24"/>
        </w:rPr>
        <w:t>G</w:t>
      </w:r>
      <w:r w:rsidRPr="00CA5497">
        <w:rPr>
          <w:rFonts w:cs="Times New Roman"/>
          <w:szCs w:val="24"/>
        </w:rPr>
        <w:t xml:space="preserve">radonačelnika </w:t>
      </w:r>
      <w:r w:rsidRPr="00CA5497">
        <w:rPr>
          <w:rFonts w:cs="Times New Roman"/>
          <w:color w:val="000000"/>
          <w:szCs w:val="24"/>
        </w:rPr>
        <w:t xml:space="preserve">Grada </w:t>
      </w:r>
      <w:r w:rsidR="00484FCF" w:rsidRPr="00CA5497">
        <w:rPr>
          <w:rFonts w:eastAsia="Times New Roman" w:cs="Times New Roman"/>
          <w:color w:val="000000"/>
          <w:szCs w:val="24"/>
          <w:lang w:eastAsia="hr-HR"/>
        </w:rPr>
        <w:t>Ploč</w:t>
      </w:r>
      <w:r w:rsidR="00E72F01">
        <w:rPr>
          <w:rFonts w:eastAsia="Times New Roman" w:cs="Times New Roman"/>
          <w:color w:val="000000"/>
          <w:szCs w:val="24"/>
          <w:lang w:eastAsia="hr-HR"/>
        </w:rPr>
        <w:t>a</w:t>
      </w:r>
      <w:r w:rsidR="00484FCF" w:rsidRPr="00CA5497">
        <w:rPr>
          <w:szCs w:val="24"/>
        </w:rPr>
        <w:t xml:space="preserve"> </w:t>
      </w:r>
      <w:r w:rsidR="00CA5497" w:rsidRPr="00CA5497">
        <w:rPr>
          <w:rFonts w:cs="Times New Roman"/>
          <w:szCs w:val="24"/>
          <w:lang w:eastAsia="hr-HR"/>
        </w:rPr>
        <w:t>KLASA: 240-08/25-01/003 UR.BROJ: 2117-12-2-25-17 od 25. lipnja 2025. godine</w:t>
      </w:r>
      <w:r w:rsidRPr="00CA5497">
        <w:rPr>
          <w:szCs w:val="24"/>
        </w:rPr>
        <w:t xml:space="preserve">. </w:t>
      </w:r>
    </w:p>
    <w:p w14:paraId="77942C06" w14:textId="54AB6111" w:rsidR="004F6192" w:rsidRDefault="004F6192" w:rsidP="004F6192">
      <w:pPr>
        <w:pStyle w:val="Bezproreda"/>
      </w:pPr>
      <w:r w:rsidRPr="00CA5497">
        <w:t>Sastoji se od načelnika Stožera, z</w:t>
      </w:r>
      <w:r w:rsidR="00BE5C94" w:rsidRPr="00CA5497">
        <w:t xml:space="preserve">amjenika načelnika Stožera te </w:t>
      </w:r>
      <w:r w:rsidR="00CA5497" w:rsidRPr="00CA5497">
        <w:t>8</w:t>
      </w:r>
      <w:r w:rsidRPr="00CA5497">
        <w:t xml:space="preserve"> članova.</w:t>
      </w:r>
      <w:r>
        <w:t xml:space="preserve"> </w:t>
      </w:r>
    </w:p>
    <w:p w14:paraId="0A69E216" w14:textId="5DD352A4" w:rsidR="004F6192" w:rsidRDefault="004F6192" w:rsidP="004F6192">
      <w:pPr>
        <w:pStyle w:val="Bezproreda"/>
      </w:pPr>
      <w:r>
        <w:t xml:space="preserve">Stožer civilne zaštite je </w:t>
      </w:r>
      <w:r w:rsidRPr="006A13D3">
        <w:t>stručno, operativno i koordinativno</w:t>
      </w:r>
      <w:r>
        <w:t xml:space="preserve"> </w:t>
      </w:r>
      <w:r w:rsidRPr="006A13D3">
        <w:t>tijelo za provođenje mjera</w:t>
      </w:r>
      <w:r>
        <w:t xml:space="preserve"> i aktivnosti civilne zaštite u </w:t>
      </w:r>
      <w:r w:rsidRPr="006A13D3">
        <w:t>velikim nesrećama i</w:t>
      </w:r>
      <w:r>
        <w:t xml:space="preserve"> </w:t>
      </w:r>
      <w:r w:rsidRPr="006A13D3">
        <w:t>katastrofama. Stožer civilne zaštite o</w:t>
      </w:r>
      <w:r>
        <w:t xml:space="preserve">bavlja zadaće koje se odnose na </w:t>
      </w:r>
      <w:r w:rsidRPr="006A13D3">
        <w:t>prikupljanje i</w:t>
      </w:r>
      <w:r>
        <w:t xml:space="preserve"> </w:t>
      </w:r>
      <w:r w:rsidRPr="006A13D3">
        <w:t>obradu informacija ranog upozoravanja o mogućnosti nastanka velike nesreće i</w:t>
      </w:r>
      <w:r>
        <w:t xml:space="preserve"> </w:t>
      </w:r>
      <w:r w:rsidRPr="006A13D3">
        <w:t>katastrofe, razvija plan djelovanja sustava civilne zaštite na svom području, upravlja</w:t>
      </w:r>
      <w:r>
        <w:t xml:space="preserve"> </w:t>
      </w:r>
      <w:r w:rsidRPr="006A13D3">
        <w:t>reagiranjem sustava civilne zaštite, obavlja poslove informiranja javnosti i predlaže</w:t>
      </w:r>
      <w:r>
        <w:t xml:space="preserve"> donošenje </w:t>
      </w:r>
      <w:r w:rsidRPr="006A13D3">
        <w:t>odluke o prestanku provođenja mjera i aktivnosti u sustavu civilne zaštite.</w:t>
      </w:r>
      <w:r>
        <w:t xml:space="preserve"> Radom stožera </w:t>
      </w:r>
      <w:r w:rsidRPr="006A13D3">
        <w:t xml:space="preserve">civilne zaštite </w:t>
      </w:r>
      <w:r>
        <w:rPr>
          <w:color w:val="000000"/>
        </w:rPr>
        <w:t xml:space="preserve">Grada </w:t>
      </w:r>
      <w:r w:rsidR="00484FCF">
        <w:rPr>
          <w:rFonts w:eastAsia="Times New Roman" w:cs="Times New Roman"/>
          <w:color w:val="000000"/>
          <w:szCs w:val="24"/>
          <w:lang w:eastAsia="hr-HR"/>
        </w:rPr>
        <w:t>Ploč</w:t>
      </w:r>
      <w:r w:rsidR="00E72F01">
        <w:rPr>
          <w:rFonts w:eastAsia="Times New Roman" w:cs="Times New Roman"/>
          <w:color w:val="000000"/>
          <w:szCs w:val="24"/>
          <w:lang w:eastAsia="hr-HR"/>
        </w:rPr>
        <w:t>a</w:t>
      </w:r>
      <w:r w:rsidR="00484FCF" w:rsidRPr="006A13D3">
        <w:t xml:space="preserve"> </w:t>
      </w:r>
      <w:r w:rsidRPr="006A13D3">
        <w:t>rukovodi načelnik Stožera, a kada se</w:t>
      </w:r>
      <w:r>
        <w:t xml:space="preserve"> proglasi velika nesreća, </w:t>
      </w:r>
      <w:r w:rsidRPr="006A13D3">
        <w:t xml:space="preserve">rukovođenje preuzima </w:t>
      </w:r>
      <w:r w:rsidR="00201030">
        <w:t>G</w:t>
      </w:r>
      <w:r w:rsidRPr="006A13D3">
        <w:t xml:space="preserve">radonačelnik </w:t>
      </w:r>
      <w:r>
        <w:rPr>
          <w:color w:val="000000"/>
        </w:rPr>
        <w:t xml:space="preserve">Grada </w:t>
      </w:r>
      <w:r w:rsidR="00484FCF">
        <w:rPr>
          <w:rFonts w:eastAsia="Times New Roman" w:cs="Times New Roman"/>
          <w:color w:val="000000"/>
          <w:szCs w:val="24"/>
          <w:lang w:eastAsia="hr-HR"/>
        </w:rPr>
        <w:t>Ploč</w:t>
      </w:r>
      <w:r w:rsidR="00E72F01">
        <w:rPr>
          <w:rFonts w:eastAsia="Times New Roman" w:cs="Times New Roman"/>
          <w:color w:val="000000"/>
          <w:szCs w:val="24"/>
          <w:lang w:eastAsia="hr-HR"/>
        </w:rPr>
        <w:t>a</w:t>
      </w:r>
      <w:r w:rsidRPr="006A13D3">
        <w:t>. Stožer</w:t>
      </w:r>
      <w:r>
        <w:t xml:space="preserve"> </w:t>
      </w:r>
      <w:r w:rsidRPr="006A13D3">
        <w:t>c</w:t>
      </w:r>
      <w:r>
        <w:t xml:space="preserve">ivilne zaštite </w:t>
      </w:r>
      <w:r>
        <w:rPr>
          <w:color w:val="000000"/>
        </w:rPr>
        <w:t xml:space="preserve">Grada </w:t>
      </w:r>
      <w:r w:rsidR="00484FCF">
        <w:rPr>
          <w:rFonts w:eastAsia="Times New Roman" w:cs="Times New Roman"/>
          <w:color w:val="000000"/>
          <w:szCs w:val="24"/>
          <w:lang w:eastAsia="hr-HR"/>
        </w:rPr>
        <w:t>Ploč</w:t>
      </w:r>
      <w:r w:rsidR="00E72F01">
        <w:rPr>
          <w:rFonts w:eastAsia="Times New Roman" w:cs="Times New Roman"/>
          <w:color w:val="000000"/>
          <w:szCs w:val="24"/>
          <w:lang w:eastAsia="hr-HR"/>
        </w:rPr>
        <w:t>a</w:t>
      </w:r>
      <w:r w:rsidR="00484FCF">
        <w:t xml:space="preserve"> </w:t>
      </w:r>
      <w:r>
        <w:t xml:space="preserve">je </w:t>
      </w:r>
      <w:r w:rsidRPr="006A13D3">
        <w:t>upoznat sa Zakonom o sustavu civilne zaštite,</w:t>
      </w:r>
      <w:r>
        <w:t xml:space="preserve"> </w:t>
      </w:r>
      <w:r w:rsidRPr="006A13D3">
        <w:t>podzakon</w:t>
      </w:r>
      <w:r>
        <w:t xml:space="preserve">skim aktima, načinom djelovanja </w:t>
      </w:r>
      <w:r w:rsidRPr="006A13D3">
        <w:t>sustava civilne zaštite, načelima sustava</w:t>
      </w:r>
      <w:r>
        <w:t xml:space="preserve"> </w:t>
      </w:r>
      <w:r w:rsidRPr="006A13D3">
        <w:t>civilne zaštite i sl.</w:t>
      </w:r>
    </w:p>
    <w:p w14:paraId="1B131BDE" w14:textId="77777777" w:rsidR="004F6192" w:rsidRDefault="004F6192" w:rsidP="004F6192">
      <w:pPr>
        <w:pStyle w:val="Bezproreda"/>
      </w:pPr>
    </w:p>
    <w:p w14:paraId="4720DE21" w14:textId="28F0EBB5" w:rsidR="004F6192" w:rsidRPr="00C3791A" w:rsidRDefault="004F6192" w:rsidP="004F6192">
      <w:pPr>
        <w:pStyle w:val="Bezproreda"/>
      </w:pPr>
      <w:r>
        <w:t>S</w:t>
      </w:r>
      <w:r w:rsidRPr="006A13D3">
        <w:t xml:space="preserve">tožer civilne zaštite </w:t>
      </w:r>
      <w:r>
        <w:rPr>
          <w:color w:val="000000"/>
        </w:rPr>
        <w:t xml:space="preserve">Grada </w:t>
      </w:r>
      <w:r w:rsidR="00484FCF">
        <w:rPr>
          <w:rFonts w:eastAsia="Times New Roman" w:cs="Times New Roman"/>
          <w:color w:val="000000"/>
          <w:szCs w:val="24"/>
          <w:lang w:eastAsia="hr-HR"/>
        </w:rPr>
        <w:t>Ploč</w:t>
      </w:r>
      <w:r w:rsidR="00E72F01">
        <w:rPr>
          <w:rFonts w:eastAsia="Times New Roman" w:cs="Times New Roman"/>
          <w:color w:val="000000"/>
          <w:szCs w:val="24"/>
          <w:lang w:eastAsia="hr-HR"/>
        </w:rPr>
        <w:t>a</w:t>
      </w:r>
      <w:r w:rsidR="00484FCF" w:rsidRPr="006A13D3">
        <w:t xml:space="preserve"> </w:t>
      </w:r>
      <w:r w:rsidRPr="006A13D3">
        <w:t>je osposobljen za provođenje mjera i aktivnosti u</w:t>
      </w:r>
      <w:r>
        <w:t xml:space="preserve"> </w:t>
      </w:r>
      <w:r w:rsidRPr="006A13D3">
        <w:t>sustavu civilne zaštite. Temeljem članka 6. st.2 Pravilnika o mobilizaciji, uvjetima i</w:t>
      </w:r>
      <w:r>
        <w:t xml:space="preserve"> načinu </w:t>
      </w:r>
      <w:r w:rsidRPr="006A13D3">
        <w:t>rada operativnih snaga sustava civilne zaštite („Narodne novine“ broj 69/16),</w:t>
      </w:r>
      <w:r>
        <w:t xml:space="preserve"> u slučaju velike </w:t>
      </w:r>
      <w:r w:rsidRPr="006A13D3">
        <w:t xml:space="preserve">nesreće, stožer civilne zaštite </w:t>
      </w:r>
      <w:r>
        <w:rPr>
          <w:color w:val="000000"/>
        </w:rPr>
        <w:t xml:space="preserve">Grada </w:t>
      </w:r>
      <w:r w:rsidR="00484FCF">
        <w:rPr>
          <w:rFonts w:eastAsia="Times New Roman" w:cs="Times New Roman"/>
          <w:color w:val="000000"/>
          <w:szCs w:val="24"/>
          <w:lang w:eastAsia="hr-HR"/>
        </w:rPr>
        <w:t>Ploč</w:t>
      </w:r>
      <w:r w:rsidR="00E72F01">
        <w:rPr>
          <w:rFonts w:eastAsia="Times New Roman" w:cs="Times New Roman"/>
          <w:color w:val="000000"/>
          <w:szCs w:val="24"/>
          <w:lang w:eastAsia="hr-HR"/>
        </w:rPr>
        <w:t>a</w:t>
      </w:r>
      <w:r w:rsidR="00484FCF" w:rsidRPr="006A13D3">
        <w:t xml:space="preserve"> </w:t>
      </w:r>
      <w:r w:rsidRPr="006A13D3">
        <w:t>može predložiti</w:t>
      </w:r>
      <w:r>
        <w:t xml:space="preserve"> organiziranje volontera i način </w:t>
      </w:r>
      <w:r w:rsidRPr="006A13D3">
        <w:t>njihovog uključivanja u provođenje određenih mjera i</w:t>
      </w:r>
      <w:r>
        <w:t xml:space="preserve"> </w:t>
      </w:r>
      <w:r w:rsidRPr="006A13D3">
        <w:t>aktivnosti u velikim nes</w:t>
      </w:r>
      <w:r>
        <w:t xml:space="preserve">rećama i </w:t>
      </w:r>
      <w:r w:rsidRPr="006A13D3">
        <w:t>katastrofama, u suradnji sa središnjim tijelom</w:t>
      </w:r>
      <w:r>
        <w:t xml:space="preserve"> </w:t>
      </w:r>
      <w:r w:rsidRPr="006A13D3">
        <w:t>državne uprave nadležnim za organiziranje</w:t>
      </w:r>
      <w:r>
        <w:t xml:space="preserve"> </w:t>
      </w:r>
      <w:r w:rsidRPr="006A13D3">
        <w:t>volontera.</w:t>
      </w:r>
      <w:r>
        <w:t xml:space="preserve"> Članovi stožera upoznati su sa mob zborištem i načinom pozivanja</w:t>
      </w:r>
      <w:r w:rsidR="00C3791A">
        <w:t xml:space="preserve"> (Planom pozivanja Stožera CZ).</w:t>
      </w:r>
    </w:p>
    <w:p w14:paraId="2C48DDC3" w14:textId="77777777" w:rsidR="00355679" w:rsidRDefault="00355679" w:rsidP="004F6192">
      <w:pPr>
        <w:pStyle w:val="Bezproreda"/>
        <w:rPr>
          <w:b/>
        </w:rPr>
      </w:pPr>
    </w:p>
    <w:p w14:paraId="52F66098" w14:textId="39EB6E94" w:rsidR="004F6192" w:rsidRDefault="004F6192" w:rsidP="004F6192">
      <w:pPr>
        <w:pStyle w:val="Bezproreda"/>
      </w:pPr>
      <w:r w:rsidRPr="002C40D6">
        <w:rPr>
          <w:b/>
        </w:rPr>
        <w:t>Razina odgovornosti</w:t>
      </w:r>
      <w:r w:rsidRPr="006A13D3">
        <w:t xml:space="preserve"> Stožera civilne zaštit</w:t>
      </w:r>
      <w:r>
        <w:t xml:space="preserve">e </w:t>
      </w:r>
      <w:r>
        <w:rPr>
          <w:color w:val="000000"/>
        </w:rPr>
        <w:t xml:space="preserve">Grada </w:t>
      </w:r>
      <w:r w:rsidR="00484FCF">
        <w:rPr>
          <w:rFonts w:eastAsia="Times New Roman" w:cs="Times New Roman"/>
          <w:color w:val="000000"/>
          <w:szCs w:val="24"/>
          <w:lang w:eastAsia="hr-HR"/>
        </w:rPr>
        <w:t>Ploč</w:t>
      </w:r>
      <w:r w:rsidR="00E72F01">
        <w:rPr>
          <w:rFonts w:eastAsia="Times New Roman" w:cs="Times New Roman"/>
          <w:color w:val="000000"/>
          <w:szCs w:val="24"/>
          <w:lang w:eastAsia="hr-HR"/>
        </w:rPr>
        <w:t>a</w:t>
      </w:r>
      <w:r w:rsidR="00484FCF" w:rsidRPr="002C40D6">
        <w:rPr>
          <w:b/>
        </w:rPr>
        <w:t xml:space="preserve"> </w:t>
      </w:r>
      <w:r w:rsidRPr="002C40D6">
        <w:rPr>
          <w:b/>
        </w:rPr>
        <w:t>procijenjena je visokom razinom spremnosti</w:t>
      </w:r>
      <w:r w:rsidRPr="006A13D3">
        <w:t xml:space="preserve">. </w:t>
      </w:r>
    </w:p>
    <w:p w14:paraId="50E4816F" w14:textId="77777777" w:rsidR="004F6192" w:rsidRDefault="004F6192" w:rsidP="004F6192">
      <w:pPr>
        <w:pStyle w:val="Bezproreda"/>
      </w:pPr>
      <w:r w:rsidRPr="006A13D3">
        <w:t xml:space="preserve">Razina osposobljenosti procijenjena je </w:t>
      </w:r>
      <w:r w:rsidRPr="002C40D6">
        <w:rPr>
          <w:b/>
        </w:rPr>
        <w:t>visokom</w:t>
      </w:r>
      <w:r w:rsidRPr="006A13D3">
        <w:t xml:space="preserve">. </w:t>
      </w:r>
    </w:p>
    <w:p w14:paraId="5EADA4DF" w14:textId="763BA2B3" w:rsidR="00553C55" w:rsidRPr="00315403" w:rsidRDefault="004F6192" w:rsidP="00315403">
      <w:pPr>
        <w:pStyle w:val="Bezproreda"/>
      </w:pPr>
      <w:r w:rsidRPr="006A13D3">
        <w:lastRenderedPageBreak/>
        <w:t>Razina</w:t>
      </w:r>
      <w:r>
        <w:t xml:space="preserve"> </w:t>
      </w:r>
      <w:r w:rsidRPr="006A13D3">
        <w:t>uvježbanosti procijenjena je</w:t>
      </w:r>
      <w:r w:rsidRPr="002C40D6">
        <w:rPr>
          <w:b/>
        </w:rPr>
        <w:t xml:space="preserve"> </w:t>
      </w:r>
      <w:r>
        <w:rPr>
          <w:b/>
        </w:rPr>
        <w:t>visokom.</w:t>
      </w:r>
    </w:p>
    <w:p w14:paraId="135209E9" w14:textId="77777777" w:rsidR="00347838" w:rsidRPr="00347838" w:rsidRDefault="00347838" w:rsidP="00347838">
      <w:pPr>
        <w:spacing w:after="0" w:line="240" w:lineRule="auto"/>
        <w:ind w:left="284"/>
        <w:jc w:val="both"/>
        <w:rPr>
          <w:rFonts w:ascii="Times New Roman" w:eastAsia="Times New Roman" w:hAnsi="Times New Roman" w:cs="Times New Roman"/>
          <w:sz w:val="24"/>
          <w:szCs w:val="24"/>
          <w:u w:val="single"/>
          <w:lang w:eastAsia="hr-HR"/>
        </w:rPr>
      </w:pP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09"/>
        <w:gridCol w:w="2722"/>
      </w:tblGrid>
      <w:tr w:rsidR="00347838" w:rsidRPr="00347838" w14:paraId="2332937C" w14:textId="77777777" w:rsidTr="006D4FE1">
        <w:tc>
          <w:tcPr>
            <w:tcW w:w="6209" w:type="dxa"/>
            <w:shd w:val="clear" w:color="auto" w:fill="9CC2E5"/>
          </w:tcPr>
          <w:p w14:paraId="4D52E9CA" w14:textId="77777777" w:rsidR="00347838" w:rsidRPr="004D6FD6" w:rsidRDefault="00347838" w:rsidP="00347838">
            <w:pPr>
              <w:spacing w:after="0" w:line="240" w:lineRule="auto"/>
              <w:ind w:left="284"/>
              <w:jc w:val="both"/>
              <w:rPr>
                <w:rFonts w:ascii="Times New Roman" w:eastAsia="Times New Roman" w:hAnsi="Times New Roman" w:cs="Times New Roman"/>
                <w:b/>
                <w:lang w:eastAsia="hr-HR"/>
              </w:rPr>
            </w:pPr>
            <w:r w:rsidRPr="004D6FD6">
              <w:rPr>
                <w:rFonts w:ascii="Times New Roman" w:eastAsia="Times New Roman" w:hAnsi="Times New Roman" w:cs="Times New Roman"/>
                <w:b/>
                <w:lang w:eastAsia="hr-HR"/>
              </w:rPr>
              <w:t>Operativni kapaciteti-Stožer CZ</w:t>
            </w:r>
          </w:p>
        </w:tc>
        <w:tc>
          <w:tcPr>
            <w:tcW w:w="2722" w:type="dxa"/>
            <w:shd w:val="clear" w:color="auto" w:fill="9CC2E5"/>
          </w:tcPr>
          <w:p w14:paraId="00DFC26E" w14:textId="77777777" w:rsidR="00347838" w:rsidRPr="004D6FD6" w:rsidRDefault="00347838" w:rsidP="00347838">
            <w:pPr>
              <w:spacing w:after="0" w:line="240" w:lineRule="auto"/>
              <w:ind w:left="284"/>
              <w:jc w:val="both"/>
              <w:rPr>
                <w:rFonts w:ascii="Times New Roman" w:eastAsia="Times New Roman" w:hAnsi="Times New Roman" w:cs="Times New Roman"/>
                <w:b/>
                <w:lang w:eastAsia="hr-HR"/>
              </w:rPr>
            </w:pPr>
            <w:r w:rsidRPr="004D6FD6">
              <w:rPr>
                <w:rFonts w:ascii="Times New Roman" w:eastAsia="Times New Roman" w:hAnsi="Times New Roman" w:cs="Times New Roman"/>
                <w:b/>
                <w:lang w:eastAsia="hr-HR"/>
              </w:rPr>
              <w:t>Stanje spremnosti</w:t>
            </w:r>
          </w:p>
        </w:tc>
      </w:tr>
      <w:tr w:rsidR="00347838" w:rsidRPr="00347838" w14:paraId="3D3B7B7D" w14:textId="77777777" w:rsidTr="006D4FE1">
        <w:tc>
          <w:tcPr>
            <w:tcW w:w="6209" w:type="dxa"/>
          </w:tcPr>
          <w:p w14:paraId="6650C540" w14:textId="77777777" w:rsidR="00347838" w:rsidRPr="004D6FD6" w:rsidRDefault="00347838" w:rsidP="00347838">
            <w:pPr>
              <w:spacing w:after="0" w:line="240" w:lineRule="auto"/>
              <w:jc w:val="both"/>
              <w:rPr>
                <w:rFonts w:ascii="Times New Roman" w:eastAsia="Times New Roman" w:hAnsi="Times New Roman" w:cs="Times New Roman"/>
                <w:lang w:eastAsia="hr-HR"/>
              </w:rPr>
            </w:pPr>
            <w:r w:rsidRPr="004D6FD6">
              <w:rPr>
                <w:rFonts w:ascii="Times New Roman" w:eastAsia="Times New Roman" w:hAnsi="Times New Roman" w:cs="Times New Roman"/>
                <w:lang w:eastAsia="hr-HR"/>
              </w:rPr>
              <w:t>Stupanj popunjenosti ljudstvom</w:t>
            </w:r>
          </w:p>
        </w:tc>
        <w:tc>
          <w:tcPr>
            <w:tcW w:w="2722" w:type="dxa"/>
            <w:shd w:val="clear" w:color="auto" w:fill="8DFA88"/>
          </w:tcPr>
          <w:p w14:paraId="43AC1F59" w14:textId="77777777" w:rsidR="00347838" w:rsidRPr="004D6FD6" w:rsidRDefault="00347838" w:rsidP="00347838">
            <w:pPr>
              <w:spacing w:after="0" w:line="240" w:lineRule="auto"/>
              <w:ind w:left="284"/>
              <w:jc w:val="both"/>
              <w:rPr>
                <w:rFonts w:ascii="Times New Roman" w:eastAsia="Times New Roman" w:hAnsi="Times New Roman" w:cs="Times New Roman"/>
                <w:lang w:eastAsia="hr-HR"/>
              </w:rPr>
            </w:pPr>
            <w:r w:rsidRPr="004D6FD6">
              <w:rPr>
                <w:rFonts w:ascii="Times New Roman" w:eastAsia="Times New Roman" w:hAnsi="Times New Roman" w:cs="Times New Roman"/>
                <w:lang w:eastAsia="hr-HR"/>
              </w:rPr>
              <w:t>Vrlo visoka spremnost</w:t>
            </w:r>
          </w:p>
        </w:tc>
      </w:tr>
      <w:tr w:rsidR="00347838" w:rsidRPr="00347838" w14:paraId="65ABA1F7" w14:textId="77777777" w:rsidTr="006D4FE1">
        <w:tc>
          <w:tcPr>
            <w:tcW w:w="6209" w:type="dxa"/>
          </w:tcPr>
          <w:p w14:paraId="2DFD424D" w14:textId="77777777" w:rsidR="00347838" w:rsidRPr="004D6FD6" w:rsidRDefault="00347838" w:rsidP="00347838">
            <w:pPr>
              <w:spacing w:after="0" w:line="240" w:lineRule="auto"/>
              <w:jc w:val="both"/>
              <w:rPr>
                <w:rFonts w:ascii="Times New Roman" w:eastAsia="Times New Roman" w:hAnsi="Times New Roman" w:cs="Times New Roman"/>
                <w:lang w:eastAsia="hr-HR"/>
              </w:rPr>
            </w:pPr>
            <w:r w:rsidRPr="004D6FD6">
              <w:rPr>
                <w:rFonts w:ascii="Times New Roman" w:eastAsia="Times New Roman" w:hAnsi="Times New Roman" w:cs="Times New Roman"/>
                <w:lang w:eastAsia="hr-HR"/>
              </w:rPr>
              <w:t>Stupanj spremnosti zapovjednog osoblja</w:t>
            </w:r>
          </w:p>
        </w:tc>
        <w:tc>
          <w:tcPr>
            <w:tcW w:w="2722" w:type="dxa"/>
            <w:shd w:val="clear" w:color="auto" w:fill="FFFF00"/>
          </w:tcPr>
          <w:p w14:paraId="67E56048" w14:textId="77777777" w:rsidR="00347838" w:rsidRPr="004D6FD6" w:rsidRDefault="00347838" w:rsidP="00347838">
            <w:pPr>
              <w:spacing w:after="0" w:line="240" w:lineRule="auto"/>
              <w:ind w:left="284"/>
              <w:jc w:val="both"/>
              <w:rPr>
                <w:rFonts w:ascii="Times New Roman" w:eastAsia="Times New Roman" w:hAnsi="Times New Roman" w:cs="Times New Roman"/>
                <w:lang w:eastAsia="hr-HR"/>
              </w:rPr>
            </w:pPr>
            <w:r w:rsidRPr="004D6FD6">
              <w:rPr>
                <w:rFonts w:ascii="Times New Roman" w:eastAsia="Times New Roman" w:hAnsi="Times New Roman" w:cs="Times New Roman"/>
                <w:lang w:eastAsia="hr-HR"/>
              </w:rPr>
              <w:t>Visoka spremnost</w:t>
            </w:r>
          </w:p>
        </w:tc>
      </w:tr>
      <w:tr w:rsidR="00347838" w:rsidRPr="00347838" w14:paraId="381058B0" w14:textId="77777777" w:rsidTr="006D4FE1">
        <w:tc>
          <w:tcPr>
            <w:tcW w:w="6209" w:type="dxa"/>
          </w:tcPr>
          <w:p w14:paraId="04716B95" w14:textId="77777777" w:rsidR="00347838" w:rsidRPr="004D6FD6" w:rsidRDefault="00347838" w:rsidP="00347838">
            <w:pPr>
              <w:spacing w:after="0" w:line="240" w:lineRule="auto"/>
              <w:jc w:val="both"/>
              <w:rPr>
                <w:rFonts w:ascii="Times New Roman" w:eastAsia="Times New Roman" w:hAnsi="Times New Roman" w:cs="Times New Roman"/>
                <w:lang w:eastAsia="hr-HR"/>
              </w:rPr>
            </w:pPr>
            <w:r w:rsidRPr="004D6FD6">
              <w:rPr>
                <w:rFonts w:ascii="Times New Roman" w:eastAsia="Times New Roman" w:hAnsi="Times New Roman" w:cs="Times New Roman"/>
                <w:lang w:eastAsia="hr-HR"/>
              </w:rPr>
              <w:t>Stupanj osposobljenosti ljudstva i zapovjednog osoblja</w:t>
            </w:r>
          </w:p>
        </w:tc>
        <w:tc>
          <w:tcPr>
            <w:tcW w:w="2722" w:type="dxa"/>
            <w:shd w:val="clear" w:color="auto" w:fill="FFFF00"/>
          </w:tcPr>
          <w:p w14:paraId="0E38E75B" w14:textId="77777777" w:rsidR="00347838" w:rsidRPr="004D6FD6" w:rsidRDefault="00347838" w:rsidP="00347838">
            <w:pPr>
              <w:spacing w:after="0" w:line="240" w:lineRule="auto"/>
              <w:ind w:left="284"/>
              <w:jc w:val="both"/>
              <w:rPr>
                <w:rFonts w:ascii="Times New Roman" w:eastAsia="Times New Roman" w:hAnsi="Times New Roman" w:cs="Times New Roman"/>
                <w:lang w:eastAsia="hr-HR"/>
              </w:rPr>
            </w:pPr>
            <w:r w:rsidRPr="004D6FD6">
              <w:rPr>
                <w:rFonts w:ascii="Times New Roman" w:eastAsia="Times New Roman" w:hAnsi="Times New Roman" w:cs="Times New Roman"/>
                <w:lang w:eastAsia="hr-HR"/>
              </w:rPr>
              <w:t>Visoka spremnost</w:t>
            </w:r>
          </w:p>
        </w:tc>
      </w:tr>
      <w:tr w:rsidR="00347838" w:rsidRPr="00347838" w14:paraId="0CB959EF" w14:textId="77777777" w:rsidTr="006D4FE1">
        <w:tc>
          <w:tcPr>
            <w:tcW w:w="6209" w:type="dxa"/>
          </w:tcPr>
          <w:p w14:paraId="66272E7A" w14:textId="77777777" w:rsidR="00347838" w:rsidRPr="004D6FD6" w:rsidRDefault="00347838" w:rsidP="00347838">
            <w:pPr>
              <w:spacing w:after="0" w:line="240" w:lineRule="auto"/>
              <w:jc w:val="both"/>
              <w:rPr>
                <w:rFonts w:ascii="Times New Roman" w:eastAsia="Times New Roman" w:hAnsi="Times New Roman" w:cs="Times New Roman"/>
                <w:lang w:eastAsia="hr-HR"/>
              </w:rPr>
            </w:pPr>
            <w:r w:rsidRPr="004D6FD6">
              <w:rPr>
                <w:rFonts w:ascii="Times New Roman" w:eastAsia="Times New Roman" w:hAnsi="Times New Roman" w:cs="Times New Roman"/>
                <w:lang w:eastAsia="hr-HR"/>
              </w:rPr>
              <w:t>Stupanj uvježbanosti</w:t>
            </w:r>
          </w:p>
        </w:tc>
        <w:tc>
          <w:tcPr>
            <w:tcW w:w="2722" w:type="dxa"/>
            <w:shd w:val="clear" w:color="auto" w:fill="FFFF00"/>
          </w:tcPr>
          <w:p w14:paraId="082EF6A9" w14:textId="77777777" w:rsidR="00347838" w:rsidRPr="004D6FD6" w:rsidRDefault="00347838" w:rsidP="00347838">
            <w:pPr>
              <w:spacing w:after="0" w:line="240" w:lineRule="auto"/>
              <w:ind w:left="284"/>
              <w:jc w:val="both"/>
              <w:rPr>
                <w:rFonts w:ascii="Times New Roman" w:eastAsia="Times New Roman" w:hAnsi="Times New Roman" w:cs="Times New Roman"/>
                <w:lang w:eastAsia="hr-HR"/>
              </w:rPr>
            </w:pPr>
            <w:r w:rsidRPr="004D6FD6">
              <w:rPr>
                <w:rFonts w:ascii="Times New Roman" w:eastAsia="Times New Roman" w:hAnsi="Times New Roman" w:cs="Times New Roman"/>
                <w:lang w:eastAsia="hr-HR"/>
              </w:rPr>
              <w:t>Visoka spremnost</w:t>
            </w:r>
          </w:p>
        </w:tc>
      </w:tr>
      <w:tr w:rsidR="00347838" w:rsidRPr="00347838" w14:paraId="22E1AE5B" w14:textId="77777777" w:rsidTr="006D4FE1">
        <w:tc>
          <w:tcPr>
            <w:tcW w:w="6209" w:type="dxa"/>
          </w:tcPr>
          <w:p w14:paraId="3DBBE391" w14:textId="77777777" w:rsidR="00347838" w:rsidRPr="004D6FD6" w:rsidRDefault="00347838" w:rsidP="00347838">
            <w:pPr>
              <w:spacing w:after="0" w:line="240" w:lineRule="auto"/>
              <w:jc w:val="both"/>
              <w:rPr>
                <w:rFonts w:ascii="Times New Roman" w:eastAsia="Times New Roman" w:hAnsi="Times New Roman" w:cs="Times New Roman"/>
                <w:lang w:eastAsia="hr-HR"/>
              </w:rPr>
            </w:pPr>
            <w:r w:rsidRPr="004D6FD6">
              <w:rPr>
                <w:rFonts w:ascii="Times New Roman" w:eastAsia="Times New Roman" w:hAnsi="Times New Roman" w:cs="Times New Roman"/>
                <w:lang w:eastAsia="hr-HR"/>
              </w:rPr>
              <w:t>Stupanj opremljenosti materijalnim sredstvima i opremom</w:t>
            </w:r>
          </w:p>
        </w:tc>
        <w:tc>
          <w:tcPr>
            <w:tcW w:w="2722" w:type="dxa"/>
            <w:shd w:val="clear" w:color="auto" w:fill="FFFF00"/>
          </w:tcPr>
          <w:p w14:paraId="6C15FEED" w14:textId="77777777" w:rsidR="00347838" w:rsidRPr="004D6FD6" w:rsidRDefault="00347838" w:rsidP="00347838">
            <w:pPr>
              <w:spacing w:after="0" w:line="240" w:lineRule="auto"/>
              <w:ind w:left="284"/>
              <w:jc w:val="both"/>
              <w:rPr>
                <w:rFonts w:ascii="Times New Roman" w:eastAsia="Times New Roman" w:hAnsi="Times New Roman" w:cs="Times New Roman"/>
                <w:lang w:eastAsia="hr-HR"/>
              </w:rPr>
            </w:pPr>
            <w:r w:rsidRPr="004D6FD6">
              <w:rPr>
                <w:rFonts w:ascii="Times New Roman" w:eastAsia="Times New Roman" w:hAnsi="Times New Roman" w:cs="Times New Roman"/>
                <w:lang w:eastAsia="hr-HR"/>
              </w:rPr>
              <w:t>Visoka spremnost</w:t>
            </w:r>
          </w:p>
        </w:tc>
      </w:tr>
      <w:tr w:rsidR="00347838" w:rsidRPr="00347838" w14:paraId="52754F41" w14:textId="77777777" w:rsidTr="006D4FE1">
        <w:tc>
          <w:tcPr>
            <w:tcW w:w="6209" w:type="dxa"/>
          </w:tcPr>
          <w:p w14:paraId="46EA8E08" w14:textId="77777777" w:rsidR="00347838" w:rsidRPr="004D6FD6" w:rsidRDefault="00347838" w:rsidP="00347838">
            <w:pPr>
              <w:spacing w:after="0" w:line="240" w:lineRule="auto"/>
              <w:jc w:val="both"/>
              <w:rPr>
                <w:rFonts w:ascii="Times New Roman" w:eastAsia="Times New Roman" w:hAnsi="Times New Roman" w:cs="Times New Roman"/>
                <w:lang w:eastAsia="hr-HR"/>
              </w:rPr>
            </w:pPr>
            <w:r w:rsidRPr="004D6FD6">
              <w:rPr>
                <w:rFonts w:ascii="Times New Roman" w:eastAsia="Times New Roman" w:hAnsi="Times New Roman" w:cs="Times New Roman"/>
                <w:lang w:eastAsia="hr-HR"/>
              </w:rPr>
              <w:t>Vremena mob. Spremnosti i operativne gotovosti</w:t>
            </w:r>
          </w:p>
        </w:tc>
        <w:tc>
          <w:tcPr>
            <w:tcW w:w="2722" w:type="dxa"/>
            <w:shd w:val="clear" w:color="auto" w:fill="8DFA88"/>
          </w:tcPr>
          <w:p w14:paraId="2F57B2DB" w14:textId="77777777" w:rsidR="00347838" w:rsidRPr="004D6FD6" w:rsidRDefault="00347838" w:rsidP="00347838">
            <w:pPr>
              <w:spacing w:after="0" w:line="240" w:lineRule="auto"/>
              <w:ind w:left="284"/>
              <w:jc w:val="both"/>
              <w:rPr>
                <w:rFonts w:ascii="Times New Roman" w:eastAsia="Times New Roman" w:hAnsi="Times New Roman" w:cs="Times New Roman"/>
                <w:lang w:eastAsia="hr-HR"/>
              </w:rPr>
            </w:pPr>
            <w:r w:rsidRPr="004D6FD6">
              <w:rPr>
                <w:rFonts w:ascii="Times New Roman" w:eastAsia="Times New Roman" w:hAnsi="Times New Roman" w:cs="Times New Roman"/>
                <w:lang w:eastAsia="hr-HR"/>
              </w:rPr>
              <w:t>Vrlo visoka spremnost</w:t>
            </w:r>
          </w:p>
        </w:tc>
      </w:tr>
      <w:tr w:rsidR="00347838" w:rsidRPr="00347838" w14:paraId="39CFE60B" w14:textId="77777777" w:rsidTr="006D4FE1">
        <w:tc>
          <w:tcPr>
            <w:tcW w:w="6209" w:type="dxa"/>
          </w:tcPr>
          <w:p w14:paraId="796E4654" w14:textId="77777777" w:rsidR="00347838" w:rsidRPr="004D6FD6" w:rsidRDefault="00347838" w:rsidP="00347838">
            <w:pPr>
              <w:spacing w:after="0" w:line="240" w:lineRule="auto"/>
              <w:jc w:val="both"/>
              <w:rPr>
                <w:rFonts w:ascii="Times New Roman" w:eastAsia="Times New Roman" w:hAnsi="Times New Roman" w:cs="Times New Roman"/>
                <w:lang w:eastAsia="hr-HR"/>
              </w:rPr>
            </w:pPr>
            <w:r w:rsidRPr="004D6FD6">
              <w:rPr>
                <w:rFonts w:ascii="Times New Roman" w:eastAsia="Times New Roman" w:hAnsi="Times New Roman" w:cs="Times New Roman"/>
                <w:lang w:eastAsia="hr-HR"/>
              </w:rPr>
              <w:t>Samodostatnost i logistička potpora</w:t>
            </w:r>
          </w:p>
        </w:tc>
        <w:tc>
          <w:tcPr>
            <w:tcW w:w="2722" w:type="dxa"/>
            <w:shd w:val="clear" w:color="auto" w:fill="8DFA88"/>
          </w:tcPr>
          <w:p w14:paraId="168CFCEE" w14:textId="77777777" w:rsidR="00347838" w:rsidRPr="004D6FD6" w:rsidRDefault="00347838" w:rsidP="00347838">
            <w:pPr>
              <w:spacing w:after="0" w:line="240" w:lineRule="auto"/>
              <w:ind w:left="284"/>
              <w:jc w:val="both"/>
              <w:rPr>
                <w:rFonts w:ascii="Times New Roman" w:eastAsia="Times New Roman" w:hAnsi="Times New Roman" w:cs="Times New Roman"/>
                <w:lang w:eastAsia="hr-HR"/>
              </w:rPr>
            </w:pPr>
            <w:r w:rsidRPr="004D6FD6">
              <w:rPr>
                <w:rFonts w:ascii="Times New Roman" w:eastAsia="Times New Roman" w:hAnsi="Times New Roman" w:cs="Times New Roman"/>
                <w:lang w:eastAsia="hr-HR"/>
              </w:rPr>
              <w:t>Vrlo visoka spremnost</w:t>
            </w:r>
          </w:p>
        </w:tc>
      </w:tr>
      <w:tr w:rsidR="00347838" w:rsidRPr="00347838" w14:paraId="4B5002D1" w14:textId="77777777" w:rsidTr="006D4FE1">
        <w:tc>
          <w:tcPr>
            <w:tcW w:w="6209" w:type="dxa"/>
          </w:tcPr>
          <w:p w14:paraId="77B8F495" w14:textId="77777777" w:rsidR="00347838" w:rsidRPr="004D6FD6" w:rsidRDefault="00347838" w:rsidP="00347838">
            <w:pPr>
              <w:spacing w:after="0" w:line="240" w:lineRule="auto"/>
              <w:jc w:val="both"/>
              <w:rPr>
                <w:rFonts w:ascii="Times New Roman" w:eastAsia="Times New Roman" w:hAnsi="Times New Roman" w:cs="Times New Roman"/>
                <w:b/>
                <w:lang w:eastAsia="hr-HR"/>
              </w:rPr>
            </w:pPr>
            <w:r w:rsidRPr="004D6FD6">
              <w:rPr>
                <w:rFonts w:ascii="Times New Roman" w:eastAsia="Times New Roman" w:hAnsi="Times New Roman" w:cs="Times New Roman"/>
                <w:lang w:eastAsia="hr-HR"/>
              </w:rPr>
              <w:t xml:space="preserve">               </w:t>
            </w:r>
            <w:r w:rsidRPr="004D6FD6">
              <w:rPr>
                <w:rFonts w:ascii="Times New Roman" w:eastAsia="Times New Roman" w:hAnsi="Times New Roman" w:cs="Times New Roman"/>
                <w:b/>
                <w:lang w:eastAsia="hr-HR"/>
              </w:rPr>
              <w:t>ZAKLJUČAK</w:t>
            </w:r>
          </w:p>
        </w:tc>
        <w:tc>
          <w:tcPr>
            <w:tcW w:w="2722" w:type="dxa"/>
            <w:shd w:val="clear" w:color="auto" w:fill="FFFF00"/>
          </w:tcPr>
          <w:p w14:paraId="0D8BE800" w14:textId="77777777" w:rsidR="00347838" w:rsidRPr="004D6FD6" w:rsidRDefault="00347838" w:rsidP="00347838">
            <w:pPr>
              <w:spacing w:after="0" w:line="240" w:lineRule="auto"/>
              <w:ind w:left="284"/>
              <w:jc w:val="both"/>
              <w:rPr>
                <w:rFonts w:ascii="Times New Roman" w:eastAsia="Times New Roman" w:hAnsi="Times New Roman" w:cs="Times New Roman"/>
                <w:b/>
                <w:lang w:eastAsia="hr-HR"/>
              </w:rPr>
            </w:pPr>
            <w:r w:rsidRPr="004D6FD6">
              <w:rPr>
                <w:rFonts w:ascii="Times New Roman" w:eastAsia="Times New Roman" w:hAnsi="Times New Roman" w:cs="Times New Roman"/>
                <w:b/>
                <w:lang w:eastAsia="hr-HR"/>
              </w:rPr>
              <w:t>VISOKA SPREMNOST</w:t>
            </w:r>
          </w:p>
        </w:tc>
      </w:tr>
    </w:tbl>
    <w:p w14:paraId="3D449AF3" w14:textId="77777777" w:rsidR="00AC1135" w:rsidRPr="00347838" w:rsidRDefault="00AC1135" w:rsidP="00347838">
      <w:pPr>
        <w:spacing w:after="0" w:line="240" w:lineRule="auto"/>
        <w:jc w:val="both"/>
        <w:rPr>
          <w:rFonts w:ascii="Times New Roman" w:hAnsi="Times New Roman"/>
          <w:b/>
          <w:bCs/>
          <w:sz w:val="24"/>
          <w:u w:val="single"/>
        </w:rPr>
      </w:pPr>
    </w:p>
    <w:p w14:paraId="0BF928DC" w14:textId="77777777" w:rsidR="004F6192" w:rsidRPr="006F5181" w:rsidRDefault="004F6192" w:rsidP="00B72697">
      <w:pPr>
        <w:pStyle w:val="Bezproreda"/>
        <w:rPr>
          <w:b/>
          <w:bCs/>
          <w:u w:val="single"/>
        </w:rPr>
      </w:pPr>
      <w:r>
        <w:rPr>
          <w:b/>
          <w:bCs/>
          <w:u w:val="single"/>
        </w:rPr>
        <w:t>Operativne snage vatrogastva</w:t>
      </w:r>
    </w:p>
    <w:p w14:paraId="70A12575" w14:textId="074745DA" w:rsidR="00484FCF" w:rsidRDefault="00484FCF" w:rsidP="00484FCF">
      <w:pPr>
        <w:pStyle w:val="Bezproreda2"/>
      </w:pPr>
      <w:r w:rsidRPr="008F4505">
        <w:t xml:space="preserve">Na području Grada </w:t>
      </w:r>
      <w:r>
        <w:t>Ploč</w:t>
      </w:r>
      <w:r w:rsidR="00E72F01">
        <w:t>a</w:t>
      </w:r>
      <w:r w:rsidRPr="008F4505">
        <w:t xml:space="preserve"> </w:t>
      </w:r>
      <w:r>
        <w:t>djeluje:</w:t>
      </w:r>
    </w:p>
    <w:p w14:paraId="5797EBDD" w14:textId="77777777" w:rsidR="00355679" w:rsidRDefault="00355679" w:rsidP="005F33B1">
      <w:pPr>
        <w:pStyle w:val="Bezproreda2"/>
        <w:numPr>
          <w:ilvl w:val="0"/>
          <w:numId w:val="124"/>
        </w:numPr>
        <w:rPr>
          <w:szCs w:val="24"/>
        </w:rPr>
      </w:pPr>
      <w:r>
        <w:rPr>
          <w:szCs w:val="24"/>
        </w:rPr>
        <w:t>JVP Ploče – 17 vatrogasaca</w:t>
      </w:r>
    </w:p>
    <w:p w14:paraId="7A405240" w14:textId="77777777" w:rsidR="00355679" w:rsidRDefault="00355679" w:rsidP="005F33B1">
      <w:pPr>
        <w:pStyle w:val="Bezproreda2"/>
        <w:numPr>
          <w:ilvl w:val="0"/>
          <w:numId w:val="124"/>
        </w:numPr>
        <w:rPr>
          <w:szCs w:val="24"/>
        </w:rPr>
      </w:pPr>
      <w:r>
        <w:rPr>
          <w:szCs w:val="24"/>
        </w:rPr>
        <w:t>DVD Komin – 12 vatrogasaca</w:t>
      </w:r>
    </w:p>
    <w:p w14:paraId="10A060B5" w14:textId="77777777" w:rsidR="00355679" w:rsidRDefault="00355679" w:rsidP="005F33B1">
      <w:pPr>
        <w:pStyle w:val="Bezproreda2"/>
        <w:numPr>
          <w:ilvl w:val="0"/>
          <w:numId w:val="124"/>
        </w:numPr>
        <w:rPr>
          <w:szCs w:val="24"/>
        </w:rPr>
      </w:pPr>
      <w:r>
        <w:rPr>
          <w:szCs w:val="24"/>
        </w:rPr>
        <w:t>DVD Staševica – 13 vatrogasaca</w:t>
      </w:r>
    </w:p>
    <w:p w14:paraId="73AAB22E" w14:textId="77777777" w:rsidR="00355679" w:rsidRDefault="00355679" w:rsidP="005F33B1">
      <w:pPr>
        <w:pStyle w:val="Bezproreda2"/>
        <w:numPr>
          <w:ilvl w:val="0"/>
          <w:numId w:val="124"/>
        </w:numPr>
        <w:rPr>
          <w:szCs w:val="24"/>
        </w:rPr>
      </w:pPr>
      <w:r>
        <w:rPr>
          <w:szCs w:val="24"/>
        </w:rPr>
        <w:t>Vizir d.o.o. za zaštitu od požara – 18 vatrogasaca</w:t>
      </w:r>
    </w:p>
    <w:p w14:paraId="768271EA" w14:textId="6E0A146B" w:rsidR="00355679" w:rsidRDefault="00355679" w:rsidP="005F33B1">
      <w:pPr>
        <w:pStyle w:val="Bezproreda2"/>
        <w:numPr>
          <w:ilvl w:val="0"/>
          <w:numId w:val="124"/>
        </w:numPr>
        <w:rPr>
          <w:szCs w:val="24"/>
        </w:rPr>
      </w:pPr>
      <w:r>
        <w:rPr>
          <w:szCs w:val="24"/>
        </w:rPr>
        <w:t xml:space="preserve">Florijan servis </w:t>
      </w:r>
      <w:r w:rsidR="00254D9C">
        <w:rPr>
          <w:szCs w:val="24"/>
        </w:rPr>
        <w:t xml:space="preserve">d.o.o. </w:t>
      </w:r>
      <w:r>
        <w:rPr>
          <w:szCs w:val="24"/>
        </w:rPr>
        <w:t>– 24 vatrogasca</w:t>
      </w:r>
    </w:p>
    <w:p w14:paraId="2DA81F99" w14:textId="77777777" w:rsidR="004F6192" w:rsidRPr="00BE5C94" w:rsidRDefault="004F6192" w:rsidP="00BE5C94">
      <w:pPr>
        <w:pStyle w:val="Bezproreda2"/>
        <w:rPr>
          <w:b/>
          <w:szCs w:val="24"/>
        </w:rPr>
      </w:pPr>
    </w:p>
    <w:p w14:paraId="25D10A93" w14:textId="77777777" w:rsidR="00C3791A" w:rsidRDefault="00BE5C94" w:rsidP="00BE5C94">
      <w:pPr>
        <w:pStyle w:val="Bezproreda2"/>
        <w:rPr>
          <w:szCs w:val="24"/>
        </w:rPr>
      </w:pPr>
      <w:r w:rsidRPr="00BE5C94">
        <w:rPr>
          <w:szCs w:val="24"/>
        </w:rPr>
        <w:t>Vatrogasci su opremljeni osobnom i skupnom opremom propisanom zakonom. Od vozila vatrogasci posjeduju slijedeće</w:t>
      </w:r>
      <w:r w:rsidR="00530278">
        <w:rPr>
          <w:rStyle w:val="Referencafusnote"/>
          <w:szCs w:val="24"/>
        </w:rPr>
        <w:footnoteReference w:id="67"/>
      </w:r>
      <w:r w:rsidRPr="00BE5C94">
        <w:rPr>
          <w:szCs w:val="24"/>
        </w:rPr>
        <w:t>:</w:t>
      </w:r>
      <w:r>
        <w:rPr>
          <w:szCs w:val="24"/>
        </w:rPr>
        <w:t xml:space="preserve"> </w:t>
      </w:r>
    </w:p>
    <w:p w14:paraId="5F8F62A5" w14:textId="77777777" w:rsidR="00C3791A" w:rsidRPr="00BE5C94" w:rsidRDefault="00C3791A" w:rsidP="00BE5C94">
      <w:pPr>
        <w:pStyle w:val="Bezproreda2"/>
        <w:rPr>
          <w:szCs w:val="24"/>
        </w:rPr>
      </w:pPr>
    </w:p>
    <w:p w14:paraId="1AC84B74" w14:textId="0E0B1564" w:rsidR="00BE5C94" w:rsidRDefault="005B5749" w:rsidP="004D6FD6">
      <w:pPr>
        <w:pStyle w:val="Bezproreda2"/>
      </w:pPr>
      <w:r>
        <w:rPr>
          <w:sz w:val="20"/>
          <w:szCs w:val="20"/>
        </w:rPr>
        <w:t>Tablica  20</w:t>
      </w:r>
      <w:r w:rsidR="00296042">
        <w:rPr>
          <w:sz w:val="20"/>
          <w:szCs w:val="20"/>
        </w:rPr>
        <w:t>8</w:t>
      </w:r>
      <w:r w:rsidR="00C3791A" w:rsidRPr="00125A7F">
        <w:rPr>
          <w:sz w:val="20"/>
          <w:szCs w:val="20"/>
        </w:rPr>
        <w:t xml:space="preserve">: </w:t>
      </w:r>
      <w:r w:rsidR="00C3791A">
        <w:rPr>
          <w:sz w:val="20"/>
          <w:szCs w:val="20"/>
        </w:rPr>
        <w:t>Pregled vatrogasnih vozila</w:t>
      </w:r>
    </w:p>
    <w:tbl>
      <w:tblPr>
        <w:tblW w:w="89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1617"/>
        <w:gridCol w:w="2088"/>
        <w:gridCol w:w="4536"/>
      </w:tblGrid>
      <w:tr w:rsidR="006F7F0C" w:rsidRPr="00AD0B69" w14:paraId="7B961DCF" w14:textId="77777777" w:rsidTr="006F7F0C">
        <w:trPr>
          <w:trHeight w:val="285"/>
        </w:trPr>
        <w:tc>
          <w:tcPr>
            <w:tcW w:w="675" w:type="dxa"/>
            <w:vMerge w:val="restart"/>
            <w:tcBorders>
              <w:top w:val="double" w:sz="4" w:space="0" w:color="auto"/>
              <w:left w:val="double" w:sz="4" w:space="0" w:color="auto"/>
            </w:tcBorders>
            <w:shd w:val="clear" w:color="auto" w:fill="9CC2E5" w:themeFill="accent1" w:themeFillTint="99"/>
          </w:tcPr>
          <w:p w14:paraId="1103701E" w14:textId="77777777" w:rsidR="006F7F0C" w:rsidRPr="00AD0B69" w:rsidRDefault="006F7F0C" w:rsidP="00484FCF">
            <w:pPr>
              <w:pStyle w:val="Bezproreda2"/>
            </w:pPr>
            <w:r w:rsidRPr="00AD0B69">
              <w:t>R. rb.</w:t>
            </w:r>
          </w:p>
        </w:tc>
        <w:tc>
          <w:tcPr>
            <w:tcW w:w="1617" w:type="dxa"/>
            <w:vMerge w:val="restart"/>
            <w:tcBorders>
              <w:top w:val="double" w:sz="4" w:space="0" w:color="auto"/>
            </w:tcBorders>
            <w:shd w:val="clear" w:color="auto" w:fill="9CC2E5" w:themeFill="accent1" w:themeFillTint="99"/>
          </w:tcPr>
          <w:p w14:paraId="4BF0F39B" w14:textId="77777777" w:rsidR="006F7F0C" w:rsidRPr="00AD0B69" w:rsidRDefault="006F7F0C" w:rsidP="00484FCF">
            <w:pPr>
              <w:pStyle w:val="Bezproreda2"/>
            </w:pPr>
            <w:r w:rsidRPr="00AD0B69">
              <w:t>Vatrogasno društvo</w:t>
            </w:r>
          </w:p>
          <w:p w14:paraId="75BE70CD" w14:textId="77777777" w:rsidR="006F7F0C" w:rsidRPr="00AD0B69" w:rsidRDefault="006F7F0C" w:rsidP="00484FCF">
            <w:pPr>
              <w:pStyle w:val="Bezproreda2"/>
            </w:pPr>
          </w:p>
        </w:tc>
        <w:tc>
          <w:tcPr>
            <w:tcW w:w="2088" w:type="dxa"/>
            <w:vMerge w:val="restart"/>
            <w:tcBorders>
              <w:top w:val="double" w:sz="4" w:space="0" w:color="auto"/>
              <w:left w:val="single" w:sz="4" w:space="0" w:color="auto"/>
              <w:right w:val="double" w:sz="4" w:space="0" w:color="auto"/>
            </w:tcBorders>
            <w:shd w:val="clear" w:color="auto" w:fill="9CC2E5" w:themeFill="accent1" w:themeFillTint="99"/>
          </w:tcPr>
          <w:p w14:paraId="25FA4D1A" w14:textId="77777777" w:rsidR="006F7F0C" w:rsidRPr="0067386F" w:rsidRDefault="006F7F0C" w:rsidP="00484FCF">
            <w:pPr>
              <w:pStyle w:val="Bezproreda2"/>
            </w:pPr>
            <w:r w:rsidRPr="0067386F">
              <w:t>Broj vatrogasaca*</w:t>
            </w:r>
          </w:p>
        </w:tc>
        <w:tc>
          <w:tcPr>
            <w:tcW w:w="4536" w:type="dxa"/>
            <w:vMerge w:val="restart"/>
            <w:tcBorders>
              <w:top w:val="double" w:sz="4" w:space="0" w:color="auto"/>
              <w:right w:val="double" w:sz="4" w:space="0" w:color="auto"/>
            </w:tcBorders>
            <w:shd w:val="clear" w:color="auto" w:fill="9CC2E5" w:themeFill="accent1" w:themeFillTint="99"/>
          </w:tcPr>
          <w:p w14:paraId="0E6CB631" w14:textId="77777777" w:rsidR="006F7F0C" w:rsidRPr="0067386F" w:rsidRDefault="006F7F0C" w:rsidP="00484FCF">
            <w:pPr>
              <w:pStyle w:val="Bezproreda2"/>
            </w:pPr>
            <w:r w:rsidRPr="0067386F">
              <w:t>Oprema</w:t>
            </w:r>
            <w:r w:rsidRPr="0067386F">
              <w:rPr>
                <w:rFonts w:ascii="Calibri" w:hAnsi="Calibri"/>
              </w:rPr>
              <w:t>*</w:t>
            </w:r>
          </w:p>
        </w:tc>
      </w:tr>
      <w:tr w:rsidR="006F7F0C" w:rsidRPr="00AD0B69" w14:paraId="6120BA41" w14:textId="77777777" w:rsidTr="006F7F0C">
        <w:trPr>
          <w:trHeight w:val="276"/>
        </w:trPr>
        <w:tc>
          <w:tcPr>
            <w:tcW w:w="675" w:type="dxa"/>
            <w:vMerge/>
            <w:tcBorders>
              <w:left w:val="double" w:sz="4" w:space="0" w:color="auto"/>
            </w:tcBorders>
            <w:shd w:val="clear" w:color="auto" w:fill="E5DFEC"/>
          </w:tcPr>
          <w:p w14:paraId="49028E40" w14:textId="77777777" w:rsidR="006F7F0C" w:rsidRPr="00AD0B69" w:rsidRDefault="006F7F0C" w:rsidP="00484FCF">
            <w:pPr>
              <w:pStyle w:val="Bezproreda2"/>
            </w:pPr>
          </w:p>
        </w:tc>
        <w:tc>
          <w:tcPr>
            <w:tcW w:w="1617" w:type="dxa"/>
            <w:vMerge/>
            <w:shd w:val="clear" w:color="auto" w:fill="E5DFEC"/>
          </w:tcPr>
          <w:p w14:paraId="0218176D" w14:textId="77777777" w:rsidR="006F7F0C" w:rsidRPr="00AD0B69" w:rsidRDefault="006F7F0C" w:rsidP="00484FCF">
            <w:pPr>
              <w:pStyle w:val="Bezproreda2"/>
            </w:pPr>
          </w:p>
        </w:tc>
        <w:tc>
          <w:tcPr>
            <w:tcW w:w="2088" w:type="dxa"/>
            <w:vMerge/>
            <w:tcBorders>
              <w:left w:val="single" w:sz="4" w:space="0" w:color="auto"/>
              <w:right w:val="double" w:sz="4" w:space="0" w:color="auto"/>
            </w:tcBorders>
            <w:shd w:val="clear" w:color="auto" w:fill="9CC2E5" w:themeFill="accent1" w:themeFillTint="99"/>
          </w:tcPr>
          <w:p w14:paraId="714772D5" w14:textId="77777777" w:rsidR="006F7F0C" w:rsidRPr="0067386F" w:rsidRDefault="006F7F0C" w:rsidP="00484FCF">
            <w:pPr>
              <w:pStyle w:val="Bezproreda2"/>
            </w:pPr>
          </w:p>
        </w:tc>
        <w:tc>
          <w:tcPr>
            <w:tcW w:w="4536" w:type="dxa"/>
            <w:vMerge/>
            <w:tcBorders>
              <w:right w:val="double" w:sz="4" w:space="0" w:color="auto"/>
            </w:tcBorders>
            <w:shd w:val="clear" w:color="auto" w:fill="E5DFEC"/>
          </w:tcPr>
          <w:p w14:paraId="5D0D4519" w14:textId="77777777" w:rsidR="006F7F0C" w:rsidRPr="0067386F" w:rsidRDefault="006F7F0C" w:rsidP="00484FCF">
            <w:pPr>
              <w:pStyle w:val="Bezproreda2"/>
            </w:pPr>
          </w:p>
        </w:tc>
      </w:tr>
      <w:tr w:rsidR="006F7F0C" w:rsidRPr="00AD0B69" w14:paraId="59ED51C4" w14:textId="77777777" w:rsidTr="006F7F0C">
        <w:trPr>
          <w:trHeight w:val="297"/>
        </w:trPr>
        <w:tc>
          <w:tcPr>
            <w:tcW w:w="675" w:type="dxa"/>
            <w:vMerge w:val="restart"/>
            <w:tcBorders>
              <w:left w:val="double" w:sz="4" w:space="0" w:color="auto"/>
            </w:tcBorders>
          </w:tcPr>
          <w:p w14:paraId="3F963837" w14:textId="77777777" w:rsidR="006F7F0C" w:rsidRPr="00AD0B69" w:rsidRDefault="006F7F0C" w:rsidP="00484FCF">
            <w:pPr>
              <w:pStyle w:val="Bezproreda2"/>
            </w:pPr>
            <w:r w:rsidRPr="00AD0B69">
              <w:t>1.</w:t>
            </w:r>
          </w:p>
        </w:tc>
        <w:tc>
          <w:tcPr>
            <w:tcW w:w="1617" w:type="dxa"/>
            <w:vMerge w:val="restart"/>
          </w:tcPr>
          <w:p w14:paraId="00F75F57" w14:textId="77777777" w:rsidR="006F7F0C" w:rsidRPr="00AD0B69" w:rsidRDefault="006F7F0C" w:rsidP="00484FCF">
            <w:pPr>
              <w:pStyle w:val="Bezproreda2"/>
            </w:pPr>
            <w:r w:rsidRPr="00AD0B69">
              <w:t>JVP</w:t>
            </w:r>
          </w:p>
          <w:p w14:paraId="2D11396A" w14:textId="77777777" w:rsidR="006F7F0C" w:rsidRPr="00AD0B69" w:rsidRDefault="006F7F0C" w:rsidP="00484FCF">
            <w:pPr>
              <w:pStyle w:val="Bezproreda2"/>
            </w:pPr>
            <w:r w:rsidRPr="00AD0B69">
              <w:t>Ploče</w:t>
            </w:r>
          </w:p>
        </w:tc>
        <w:tc>
          <w:tcPr>
            <w:tcW w:w="2088" w:type="dxa"/>
            <w:vMerge w:val="restart"/>
            <w:tcBorders>
              <w:left w:val="single" w:sz="4" w:space="0" w:color="auto"/>
              <w:right w:val="double" w:sz="4" w:space="0" w:color="auto"/>
            </w:tcBorders>
          </w:tcPr>
          <w:p w14:paraId="08D462D1" w14:textId="6DA455E1" w:rsidR="006F7F0C" w:rsidRPr="0067386F" w:rsidRDefault="006F7F0C" w:rsidP="00355679">
            <w:pPr>
              <w:pStyle w:val="Bezproreda2"/>
              <w:jc w:val="left"/>
              <w:rPr>
                <w:sz w:val="20"/>
                <w:szCs w:val="20"/>
              </w:rPr>
            </w:pPr>
            <w:r w:rsidRPr="0067386F">
              <w:rPr>
                <w:sz w:val="20"/>
                <w:szCs w:val="20"/>
              </w:rPr>
              <w:t>1</w:t>
            </w:r>
            <w:r w:rsidR="00355679" w:rsidRPr="0067386F">
              <w:rPr>
                <w:sz w:val="20"/>
                <w:szCs w:val="20"/>
              </w:rPr>
              <w:t xml:space="preserve">7 </w:t>
            </w:r>
            <w:r w:rsidRPr="0067386F">
              <w:rPr>
                <w:sz w:val="20"/>
                <w:szCs w:val="20"/>
              </w:rPr>
              <w:t xml:space="preserve">profesionalnih vatrogasaca </w:t>
            </w:r>
          </w:p>
          <w:p w14:paraId="56DF9998" w14:textId="7BC73F45" w:rsidR="006F7F0C" w:rsidRPr="0067386F" w:rsidRDefault="006F7F0C" w:rsidP="00484FCF">
            <w:pPr>
              <w:pStyle w:val="Bezproreda2"/>
              <w:rPr>
                <w:sz w:val="20"/>
                <w:szCs w:val="20"/>
              </w:rPr>
            </w:pPr>
          </w:p>
        </w:tc>
        <w:tc>
          <w:tcPr>
            <w:tcW w:w="4536" w:type="dxa"/>
            <w:vMerge w:val="restart"/>
            <w:tcBorders>
              <w:right w:val="double" w:sz="4" w:space="0" w:color="auto"/>
            </w:tcBorders>
          </w:tcPr>
          <w:p w14:paraId="71F3D52C" w14:textId="77777777" w:rsidR="00B569F7" w:rsidRPr="0067386F" w:rsidRDefault="00B569F7" w:rsidP="005F33B1">
            <w:pPr>
              <w:pStyle w:val="Bezproreda1"/>
              <w:numPr>
                <w:ilvl w:val="0"/>
                <w:numId w:val="127"/>
              </w:numPr>
              <w:ind w:left="170" w:hanging="142"/>
              <w:rPr>
                <w:sz w:val="20"/>
                <w:szCs w:val="20"/>
                <w:shd w:val="clear" w:color="auto" w:fill="FFFFFF"/>
              </w:rPr>
            </w:pPr>
            <w:r w:rsidRPr="0067386F">
              <w:rPr>
                <w:sz w:val="20"/>
                <w:szCs w:val="20"/>
                <w:shd w:val="clear" w:color="auto" w:fill="FFFFFF"/>
              </w:rPr>
              <w:t>2 zapovjedna vozila (Mazda BT 50- pick-up 4x4,g.p. 2007. i  Golf II g.p. 1988.)</w:t>
            </w:r>
          </w:p>
          <w:p w14:paraId="3245FBF6" w14:textId="6D9BA963" w:rsidR="00B569F7" w:rsidRPr="0067386F" w:rsidRDefault="00B569F7" w:rsidP="005F33B1">
            <w:pPr>
              <w:pStyle w:val="Bezproreda1"/>
              <w:numPr>
                <w:ilvl w:val="0"/>
                <w:numId w:val="127"/>
              </w:numPr>
              <w:ind w:left="170" w:hanging="142"/>
              <w:rPr>
                <w:sz w:val="20"/>
                <w:szCs w:val="20"/>
                <w:shd w:val="clear" w:color="auto" w:fill="FFFFFF"/>
              </w:rPr>
            </w:pPr>
            <w:r w:rsidRPr="0067386F">
              <w:rPr>
                <w:sz w:val="20"/>
                <w:szCs w:val="20"/>
                <w:shd w:val="clear" w:color="auto" w:fill="FFFFFF"/>
              </w:rPr>
              <w:t>navalno vozilo (VOLVO FL 280 4x4 g.p. 2020.)</w:t>
            </w:r>
          </w:p>
          <w:p w14:paraId="41DFD353" w14:textId="77777777" w:rsidR="00B569F7" w:rsidRPr="0067386F" w:rsidRDefault="00B569F7" w:rsidP="005F33B1">
            <w:pPr>
              <w:pStyle w:val="Bezproreda1"/>
              <w:numPr>
                <w:ilvl w:val="0"/>
                <w:numId w:val="127"/>
              </w:numPr>
              <w:ind w:left="170" w:hanging="142"/>
              <w:rPr>
                <w:sz w:val="20"/>
                <w:szCs w:val="20"/>
                <w:shd w:val="clear" w:color="auto" w:fill="FFFFFF"/>
              </w:rPr>
            </w:pPr>
            <w:r w:rsidRPr="0067386F">
              <w:rPr>
                <w:sz w:val="20"/>
                <w:szCs w:val="20"/>
                <w:shd w:val="clear" w:color="auto" w:fill="FFFFFF"/>
              </w:rPr>
              <w:t>1 navalno- tehničko vozilo (Mercedes Atego 4x4 1528, g.p.2005.)</w:t>
            </w:r>
          </w:p>
          <w:p w14:paraId="42BAF184" w14:textId="77777777" w:rsidR="00B569F7" w:rsidRPr="0067386F" w:rsidRDefault="00B569F7" w:rsidP="005F33B1">
            <w:pPr>
              <w:pStyle w:val="Bezproreda1"/>
              <w:numPr>
                <w:ilvl w:val="0"/>
                <w:numId w:val="127"/>
              </w:numPr>
              <w:ind w:left="170" w:hanging="142"/>
              <w:rPr>
                <w:sz w:val="20"/>
                <w:szCs w:val="20"/>
                <w:shd w:val="clear" w:color="auto" w:fill="FFFFFF"/>
              </w:rPr>
            </w:pPr>
            <w:r w:rsidRPr="0067386F">
              <w:rPr>
                <w:sz w:val="20"/>
                <w:szCs w:val="20"/>
                <w:shd w:val="clear" w:color="auto" w:fill="FFFFFF"/>
              </w:rPr>
              <w:t>1 kombinirano vozilo voda –pjena (TAM 190T15 g.p.1985.)</w:t>
            </w:r>
          </w:p>
          <w:p w14:paraId="18D0310B" w14:textId="77777777" w:rsidR="00B569F7" w:rsidRPr="0067386F" w:rsidRDefault="00B569F7" w:rsidP="005F33B1">
            <w:pPr>
              <w:pStyle w:val="Bezproreda1"/>
              <w:numPr>
                <w:ilvl w:val="0"/>
                <w:numId w:val="127"/>
              </w:numPr>
              <w:ind w:left="170" w:hanging="142"/>
              <w:rPr>
                <w:sz w:val="20"/>
                <w:szCs w:val="20"/>
                <w:shd w:val="clear" w:color="auto" w:fill="FFFFFF"/>
              </w:rPr>
            </w:pPr>
            <w:r w:rsidRPr="0067386F">
              <w:rPr>
                <w:sz w:val="20"/>
                <w:szCs w:val="20"/>
                <w:shd w:val="clear" w:color="auto" w:fill="FFFFFF"/>
              </w:rPr>
              <w:t>1 vozilo za spašavanje s visina i gašenje požara (IVECO- MAGIRUS 350 g.p. 2001.)</w:t>
            </w:r>
          </w:p>
          <w:p w14:paraId="23073036" w14:textId="2D2C020B" w:rsidR="00B569F7" w:rsidRPr="0067386F" w:rsidRDefault="00B569F7" w:rsidP="005F33B1">
            <w:pPr>
              <w:pStyle w:val="Bezproreda1"/>
              <w:numPr>
                <w:ilvl w:val="0"/>
                <w:numId w:val="127"/>
              </w:numPr>
              <w:ind w:left="170" w:hanging="142"/>
              <w:rPr>
                <w:sz w:val="20"/>
                <w:szCs w:val="20"/>
                <w:shd w:val="clear" w:color="auto" w:fill="FFFFFF"/>
              </w:rPr>
            </w:pPr>
            <w:r w:rsidRPr="0067386F">
              <w:rPr>
                <w:sz w:val="20"/>
                <w:szCs w:val="20"/>
                <w:shd w:val="clear" w:color="auto" w:fill="FFFFFF"/>
              </w:rPr>
              <w:t>1 šumsko vozilo (IVECO Daily 4x4 g.p. 2008.)</w:t>
            </w:r>
          </w:p>
          <w:p w14:paraId="508A91FB" w14:textId="77777777" w:rsidR="00B569F7" w:rsidRPr="0067386F" w:rsidRDefault="00B569F7" w:rsidP="005F33B1">
            <w:pPr>
              <w:pStyle w:val="Bezproreda1"/>
              <w:numPr>
                <w:ilvl w:val="0"/>
                <w:numId w:val="127"/>
              </w:numPr>
              <w:ind w:left="170" w:hanging="142"/>
              <w:rPr>
                <w:sz w:val="20"/>
                <w:szCs w:val="20"/>
                <w:shd w:val="clear" w:color="auto" w:fill="FFFFFF"/>
              </w:rPr>
            </w:pPr>
            <w:r w:rsidRPr="0067386F">
              <w:rPr>
                <w:sz w:val="20"/>
                <w:szCs w:val="20"/>
                <w:shd w:val="clear" w:color="auto" w:fill="FFFFFF"/>
              </w:rPr>
              <w:t>1 kombi vozilo (TAM T75 g.p. 1983.) – dato na korištenje DVD-u Staševica</w:t>
            </w:r>
          </w:p>
          <w:p w14:paraId="6F0F23A5" w14:textId="77777777" w:rsidR="00B569F7" w:rsidRPr="0067386F" w:rsidRDefault="00B569F7" w:rsidP="005F33B1">
            <w:pPr>
              <w:pStyle w:val="Bezproreda1"/>
              <w:numPr>
                <w:ilvl w:val="0"/>
                <w:numId w:val="127"/>
              </w:numPr>
              <w:ind w:left="170" w:hanging="142"/>
              <w:rPr>
                <w:sz w:val="20"/>
                <w:szCs w:val="20"/>
                <w:shd w:val="clear" w:color="auto" w:fill="FFFFFF"/>
              </w:rPr>
            </w:pPr>
            <w:r w:rsidRPr="0067386F">
              <w:rPr>
                <w:sz w:val="20"/>
                <w:szCs w:val="20"/>
                <w:shd w:val="clear" w:color="auto" w:fill="FFFFFF"/>
              </w:rPr>
              <w:t>1 autocisterna (MAN TGM 15.250, g.p. 2020.)</w:t>
            </w:r>
          </w:p>
          <w:p w14:paraId="05535D76" w14:textId="77E6C3DB" w:rsidR="00B569F7" w:rsidRPr="0067386F" w:rsidRDefault="00B569F7" w:rsidP="005F33B1">
            <w:pPr>
              <w:pStyle w:val="Bezproreda1"/>
              <w:numPr>
                <w:ilvl w:val="0"/>
                <w:numId w:val="127"/>
              </w:numPr>
              <w:ind w:left="170" w:hanging="142"/>
              <w:rPr>
                <w:sz w:val="20"/>
                <w:szCs w:val="20"/>
                <w:shd w:val="clear" w:color="auto" w:fill="FFFFFF"/>
              </w:rPr>
            </w:pPr>
            <w:r w:rsidRPr="0067386F">
              <w:rPr>
                <w:sz w:val="20"/>
                <w:szCs w:val="20"/>
                <w:shd w:val="clear" w:color="auto" w:fill="FFFFFF"/>
              </w:rPr>
              <w:t>Agregati za struju-2 kom.</w:t>
            </w:r>
          </w:p>
          <w:p w14:paraId="45154885" w14:textId="138A7857" w:rsidR="00B569F7" w:rsidRPr="0067386F" w:rsidRDefault="00B569F7" w:rsidP="005F33B1">
            <w:pPr>
              <w:pStyle w:val="Bezproreda1"/>
              <w:numPr>
                <w:ilvl w:val="0"/>
                <w:numId w:val="127"/>
              </w:numPr>
              <w:ind w:left="170" w:hanging="142"/>
              <w:rPr>
                <w:sz w:val="20"/>
                <w:szCs w:val="20"/>
                <w:shd w:val="clear" w:color="auto" w:fill="FFFFFF"/>
              </w:rPr>
            </w:pPr>
            <w:r w:rsidRPr="0067386F">
              <w:rPr>
                <w:sz w:val="20"/>
                <w:szCs w:val="20"/>
                <w:shd w:val="clear" w:color="auto" w:fill="FFFFFF"/>
              </w:rPr>
              <w:t>Ljestve-2 kom.</w:t>
            </w:r>
          </w:p>
          <w:p w14:paraId="66CF7CEB" w14:textId="3BE76571" w:rsidR="00B569F7" w:rsidRPr="0067386F" w:rsidRDefault="00B569F7" w:rsidP="005F33B1">
            <w:pPr>
              <w:pStyle w:val="Bezproreda1"/>
              <w:numPr>
                <w:ilvl w:val="0"/>
                <w:numId w:val="127"/>
              </w:numPr>
              <w:ind w:left="170" w:hanging="142"/>
              <w:rPr>
                <w:sz w:val="20"/>
                <w:szCs w:val="20"/>
                <w:shd w:val="clear" w:color="auto" w:fill="FFFFFF"/>
              </w:rPr>
            </w:pPr>
            <w:r w:rsidRPr="0067386F">
              <w:rPr>
                <w:sz w:val="20"/>
                <w:szCs w:val="20"/>
                <w:shd w:val="clear" w:color="auto" w:fill="FFFFFF"/>
              </w:rPr>
              <w:t>Motorne pile za drvo i beton</w:t>
            </w:r>
          </w:p>
          <w:p w14:paraId="195D5819" w14:textId="4E50FA1D" w:rsidR="00B569F7" w:rsidRPr="0067386F" w:rsidRDefault="00B569F7" w:rsidP="005F33B1">
            <w:pPr>
              <w:pStyle w:val="Bezproreda1"/>
              <w:numPr>
                <w:ilvl w:val="0"/>
                <w:numId w:val="127"/>
              </w:numPr>
              <w:ind w:left="170" w:hanging="142"/>
              <w:rPr>
                <w:sz w:val="20"/>
                <w:szCs w:val="20"/>
                <w:shd w:val="clear" w:color="auto" w:fill="FFFFFF"/>
              </w:rPr>
            </w:pPr>
            <w:r w:rsidRPr="0067386F">
              <w:rPr>
                <w:sz w:val="20"/>
                <w:szCs w:val="20"/>
                <w:shd w:val="clear" w:color="auto" w:fill="FFFFFF"/>
              </w:rPr>
              <w:t>Kompresor</w:t>
            </w:r>
          </w:p>
          <w:p w14:paraId="7E388904" w14:textId="3382B1E8" w:rsidR="00B569F7" w:rsidRPr="0067386F" w:rsidRDefault="00B569F7" w:rsidP="005F33B1">
            <w:pPr>
              <w:pStyle w:val="Bezproreda1"/>
              <w:numPr>
                <w:ilvl w:val="0"/>
                <w:numId w:val="127"/>
              </w:numPr>
              <w:ind w:left="170" w:hanging="142"/>
              <w:rPr>
                <w:sz w:val="20"/>
                <w:szCs w:val="20"/>
                <w:shd w:val="clear" w:color="auto" w:fill="FFFFFF"/>
              </w:rPr>
            </w:pPr>
            <w:r w:rsidRPr="0067386F">
              <w:rPr>
                <w:sz w:val="20"/>
                <w:szCs w:val="20"/>
                <w:shd w:val="clear" w:color="auto" w:fill="FFFFFF"/>
              </w:rPr>
              <w:t>Ostala vatrogasna oprema propisana pravilnikom</w:t>
            </w:r>
          </w:p>
        </w:tc>
      </w:tr>
      <w:tr w:rsidR="006F7F0C" w:rsidRPr="00AD0B69" w14:paraId="51E3486B" w14:textId="77777777" w:rsidTr="006F7F0C">
        <w:trPr>
          <w:trHeight w:val="368"/>
        </w:trPr>
        <w:tc>
          <w:tcPr>
            <w:tcW w:w="675" w:type="dxa"/>
            <w:vMerge/>
            <w:tcBorders>
              <w:left w:val="double" w:sz="4" w:space="0" w:color="auto"/>
            </w:tcBorders>
          </w:tcPr>
          <w:p w14:paraId="0066BB07" w14:textId="77777777" w:rsidR="006F7F0C" w:rsidRPr="00AD0B69" w:rsidRDefault="006F7F0C" w:rsidP="00484FCF">
            <w:pPr>
              <w:pStyle w:val="Bezproreda2"/>
            </w:pPr>
          </w:p>
        </w:tc>
        <w:tc>
          <w:tcPr>
            <w:tcW w:w="1617" w:type="dxa"/>
            <w:vMerge/>
          </w:tcPr>
          <w:p w14:paraId="0021A176" w14:textId="77777777" w:rsidR="006F7F0C" w:rsidRPr="00AD0B69" w:rsidRDefault="006F7F0C" w:rsidP="00484FCF">
            <w:pPr>
              <w:pStyle w:val="Bezproreda2"/>
            </w:pPr>
          </w:p>
        </w:tc>
        <w:tc>
          <w:tcPr>
            <w:tcW w:w="2088" w:type="dxa"/>
            <w:vMerge/>
            <w:tcBorders>
              <w:left w:val="single" w:sz="4" w:space="0" w:color="auto"/>
              <w:right w:val="double" w:sz="4" w:space="0" w:color="auto"/>
            </w:tcBorders>
          </w:tcPr>
          <w:p w14:paraId="253BDBE6" w14:textId="77777777" w:rsidR="006F7F0C" w:rsidRPr="0067386F" w:rsidRDefault="006F7F0C" w:rsidP="00484FCF">
            <w:pPr>
              <w:pStyle w:val="Bezproreda2"/>
              <w:rPr>
                <w:sz w:val="20"/>
                <w:szCs w:val="20"/>
              </w:rPr>
            </w:pPr>
          </w:p>
        </w:tc>
        <w:tc>
          <w:tcPr>
            <w:tcW w:w="4536" w:type="dxa"/>
            <w:vMerge/>
            <w:tcBorders>
              <w:right w:val="double" w:sz="4" w:space="0" w:color="auto"/>
            </w:tcBorders>
          </w:tcPr>
          <w:p w14:paraId="046FD8F8" w14:textId="77777777" w:rsidR="006F7F0C" w:rsidRPr="0067386F" w:rsidRDefault="006F7F0C" w:rsidP="00484FCF">
            <w:pPr>
              <w:pStyle w:val="Bezproreda2"/>
              <w:rPr>
                <w:sz w:val="20"/>
                <w:szCs w:val="20"/>
              </w:rPr>
            </w:pPr>
          </w:p>
        </w:tc>
      </w:tr>
      <w:tr w:rsidR="006F7F0C" w:rsidRPr="00AD0B69" w14:paraId="4FFDB414" w14:textId="77777777" w:rsidTr="006F7F0C">
        <w:trPr>
          <w:trHeight w:val="322"/>
        </w:trPr>
        <w:tc>
          <w:tcPr>
            <w:tcW w:w="675" w:type="dxa"/>
            <w:vMerge w:val="restart"/>
            <w:tcBorders>
              <w:left w:val="double" w:sz="4" w:space="0" w:color="auto"/>
            </w:tcBorders>
          </w:tcPr>
          <w:p w14:paraId="175E1A69" w14:textId="77777777" w:rsidR="006F7F0C" w:rsidRPr="00AD0B69" w:rsidRDefault="006F7F0C" w:rsidP="00484FCF">
            <w:pPr>
              <w:pStyle w:val="Bezproreda2"/>
            </w:pPr>
            <w:r w:rsidRPr="00AD0B69">
              <w:t>2.</w:t>
            </w:r>
          </w:p>
        </w:tc>
        <w:tc>
          <w:tcPr>
            <w:tcW w:w="1617" w:type="dxa"/>
            <w:vMerge w:val="restart"/>
          </w:tcPr>
          <w:p w14:paraId="1027EEBC" w14:textId="77777777" w:rsidR="006F7F0C" w:rsidRPr="007D6ADB" w:rsidRDefault="006F7F0C" w:rsidP="00484FCF">
            <w:pPr>
              <w:pStyle w:val="Bezproreda2"/>
            </w:pPr>
            <w:r w:rsidRPr="007D6ADB">
              <w:t xml:space="preserve">DVD </w:t>
            </w:r>
          </w:p>
          <w:p w14:paraId="66FE6BCD" w14:textId="77777777" w:rsidR="006F7F0C" w:rsidRPr="00AD0B69" w:rsidRDefault="006F7F0C" w:rsidP="00484FCF">
            <w:pPr>
              <w:pStyle w:val="Bezproreda2"/>
            </w:pPr>
            <w:r w:rsidRPr="007D6ADB">
              <w:t>Komin</w:t>
            </w:r>
          </w:p>
        </w:tc>
        <w:tc>
          <w:tcPr>
            <w:tcW w:w="2088" w:type="dxa"/>
            <w:vMerge w:val="restart"/>
            <w:tcBorders>
              <w:left w:val="single" w:sz="4" w:space="0" w:color="auto"/>
              <w:right w:val="double" w:sz="4" w:space="0" w:color="auto"/>
            </w:tcBorders>
          </w:tcPr>
          <w:p w14:paraId="497A7894" w14:textId="77777777" w:rsidR="006F7F0C" w:rsidRPr="0067386F" w:rsidRDefault="006F7F0C" w:rsidP="00484FCF">
            <w:pPr>
              <w:pStyle w:val="Bezproreda2"/>
              <w:rPr>
                <w:sz w:val="20"/>
                <w:szCs w:val="20"/>
              </w:rPr>
            </w:pPr>
            <w:r w:rsidRPr="0067386F">
              <w:rPr>
                <w:sz w:val="20"/>
                <w:szCs w:val="20"/>
              </w:rPr>
              <w:t>12</w:t>
            </w:r>
          </w:p>
        </w:tc>
        <w:tc>
          <w:tcPr>
            <w:tcW w:w="4536" w:type="dxa"/>
            <w:vMerge w:val="restart"/>
            <w:tcBorders>
              <w:right w:val="double" w:sz="4" w:space="0" w:color="auto"/>
            </w:tcBorders>
          </w:tcPr>
          <w:p w14:paraId="40D24263" w14:textId="0DFD5A4D" w:rsidR="006F7F0C" w:rsidRPr="0067386F" w:rsidRDefault="00B832FA" w:rsidP="005F33B1">
            <w:pPr>
              <w:pStyle w:val="Bezproreda2"/>
              <w:numPr>
                <w:ilvl w:val="0"/>
                <w:numId w:val="126"/>
              </w:numPr>
              <w:ind w:left="170" w:hanging="142"/>
              <w:rPr>
                <w:sz w:val="20"/>
                <w:szCs w:val="20"/>
              </w:rPr>
            </w:pPr>
            <w:r w:rsidRPr="0067386F">
              <w:rPr>
                <w:sz w:val="20"/>
                <w:szCs w:val="20"/>
              </w:rPr>
              <w:t>Vatrogasno vozilo marke Stayer 3,5 m</w:t>
            </w:r>
            <w:r w:rsidRPr="0067386F">
              <w:rPr>
                <w:sz w:val="20"/>
                <w:szCs w:val="20"/>
                <w:vertAlign w:val="superscript"/>
              </w:rPr>
              <w:t>3</w:t>
            </w:r>
            <w:r w:rsidRPr="0067386F">
              <w:rPr>
                <w:sz w:val="20"/>
                <w:szCs w:val="20"/>
              </w:rPr>
              <w:t xml:space="preserve"> vode</w:t>
            </w:r>
          </w:p>
          <w:p w14:paraId="193F13F1" w14:textId="4ACCFCAE" w:rsidR="00B832FA" w:rsidRPr="0067386F" w:rsidRDefault="00B832FA" w:rsidP="005F33B1">
            <w:pPr>
              <w:pStyle w:val="Bezproreda2"/>
              <w:numPr>
                <w:ilvl w:val="0"/>
                <w:numId w:val="126"/>
              </w:numPr>
              <w:ind w:left="170" w:hanging="142"/>
              <w:rPr>
                <w:sz w:val="20"/>
                <w:szCs w:val="20"/>
              </w:rPr>
            </w:pPr>
            <w:r w:rsidRPr="0067386F">
              <w:rPr>
                <w:sz w:val="20"/>
                <w:szCs w:val="20"/>
              </w:rPr>
              <w:t>Rosebauer vat. Pumpa</w:t>
            </w:r>
          </w:p>
          <w:p w14:paraId="3C5A3DCA" w14:textId="77777777" w:rsidR="00B832FA" w:rsidRPr="0067386F" w:rsidRDefault="00B832FA" w:rsidP="005F33B1">
            <w:pPr>
              <w:pStyle w:val="Bezproreda2"/>
              <w:numPr>
                <w:ilvl w:val="0"/>
                <w:numId w:val="126"/>
              </w:numPr>
              <w:ind w:left="170" w:hanging="142"/>
              <w:rPr>
                <w:sz w:val="20"/>
                <w:szCs w:val="20"/>
              </w:rPr>
            </w:pPr>
            <w:r w:rsidRPr="0067386F">
              <w:rPr>
                <w:sz w:val="20"/>
                <w:szCs w:val="20"/>
              </w:rPr>
              <w:t>Honda vatrogasna pumpa</w:t>
            </w:r>
          </w:p>
          <w:p w14:paraId="7A70AF30" w14:textId="67D1751C" w:rsidR="00B832FA" w:rsidRPr="0067386F" w:rsidRDefault="00B832FA" w:rsidP="005F33B1">
            <w:pPr>
              <w:pStyle w:val="Bezproreda2"/>
              <w:numPr>
                <w:ilvl w:val="0"/>
                <w:numId w:val="126"/>
              </w:numPr>
              <w:ind w:left="170" w:hanging="142"/>
              <w:rPr>
                <w:sz w:val="20"/>
                <w:szCs w:val="20"/>
              </w:rPr>
            </w:pPr>
            <w:r w:rsidRPr="0067386F">
              <w:rPr>
                <w:sz w:val="20"/>
                <w:szCs w:val="20"/>
              </w:rPr>
              <w:t>Ostala vatrogasna oprema propisana pravilnikom</w:t>
            </w:r>
          </w:p>
        </w:tc>
      </w:tr>
      <w:tr w:rsidR="006F7F0C" w:rsidRPr="00AD0B69" w14:paraId="20255D40" w14:textId="77777777" w:rsidTr="006F7F0C">
        <w:trPr>
          <w:trHeight w:val="412"/>
        </w:trPr>
        <w:tc>
          <w:tcPr>
            <w:tcW w:w="675" w:type="dxa"/>
            <w:vMerge/>
            <w:tcBorders>
              <w:left w:val="double" w:sz="4" w:space="0" w:color="auto"/>
            </w:tcBorders>
          </w:tcPr>
          <w:p w14:paraId="52F255FB" w14:textId="77777777" w:rsidR="006F7F0C" w:rsidRPr="00AD0B69" w:rsidRDefault="006F7F0C" w:rsidP="00484FCF">
            <w:pPr>
              <w:pStyle w:val="Bezproreda2"/>
            </w:pPr>
          </w:p>
        </w:tc>
        <w:tc>
          <w:tcPr>
            <w:tcW w:w="1617" w:type="dxa"/>
            <w:vMerge/>
          </w:tcPr>
          <w:p w14:paraId="35D95B8C" w14:textId="77777777" w:rsidR="006F7F0C" w:rsidRPr="00AD0B69" w:rsidRDefault="006F7F0C" w:rsidP="00484FCF">
            <w:pPr>
              <w:pStyle w:val="Bezproreda2"/>
            </w:pPr>
          </w:p>
        </w:tc>
        <w:tc>
          <w:tcPr>
            <w:tcW w:w="2088" w:type="dxa"/>
            <w:vMerge/>
            <w:tcBorders>
              <w:left w:val="single" w:sz="4" w:space="0" w:color="auto"/>
              <w:right w:val="double" w:sz="4" w:space="0" w:color="auto"/>
            </w:tcBorders>
          </w:tcPr>
          <w:p w14:paraId="6E99C9C5" w14:textId="77777777" w:rsidR="006F7F0C" w:rsidRPr="0067386F" w:rsidRDefault="006F7F0C" w:rsidP="00484FCF">
            <w:pPr>
              <w:pStyle w:val="Bezproreda2"/>
              <w:rPr>
                <w:sz w:val="20"/>
                <w:szCs w:val="20"/>
              </w:rPr>
            </w:pPr>
          </w:p>
        </w:tc>
        <w:tc>
          <w:tcPr>
            <w:tcW w:w="4536" w:type="dxa"/>
            <w:vMerge/>
            <w:tcBorders>
              <w:right w:val="double" w:sz="4" w:space="0" w:color="auto"/>
            </w:tcBorders>
          </w:tcPr>
          <w:p w14:paraId="1CDE8873" w14:textId="77777777" w:rsidR="006F7F0C" w:rsidRPr="0067386F" w:rsidRDefault="006F7F0C" w:rsidP="00484FCF">
            <w:pPr>
              <w:pStyle w:val="Bezproreda2"/>
              <w:rPr>
                <w:sz w:val="20"/>
                <w:szCs w:val="20"/>
              </w:rPr>
            </w:pPr>
          </w:p>
        </w:tc>
      </w:tr>
      <w:tr w:rsidR="006F7F0C" w:rsidRPr="00AD0B69" w14:paraId="3D9E69F3" w14:textId="77777777" w:rsidTr="006F7F0C">
        <w:trPr>
          <w:trHeight w:val="276"/>
        </w:trPr>
        <w:tc>
          <w:tcPr>
            <w:tcW w:w="675" w:type="dxa"/>
            <w:vMerge w:val="restart"/>
            <w:tcBorders>
              <w:left w:val="double" w:sz="4" w:space="0" w:color="auto"/>
            </w:tcBorders>
          </w:tcPr>
          <w:p w14:paraId="54771FF0" w14:textId="77777777" w:rsidR="006F7F0C" w:rsidRPr="00AD0B69" w:rsidRDefault="006F7F0C" w:rsidP="00484FCF">
            <w:pPr>
              <w:pStyle w:val="Bezproreda2"/>
            </w:pPr>
            <w:r w:rsidRPr="00AD0B69">
              <w:lastRenderedPageBreak/>
              <w:t>3.</w:t>
            </w:r>
          </w:p>
        </w:tc>
        <w:tc>
          <w:tcPr>
            <w:tcW w:w="1617" w:type="dxa"/>
            <w:vMerge w:val="restart"/>
          </w:tcPr>
          <w:p w14:paraId="79112329" w14:textId="77777777" w:rsidR="006F7F0C" w:rsidRPr="00F80962" w:rsidRDefault="006F7F0C" w:rsidP="00484FCF">
            <w:pPr>
              <w:pStyle w:val="Bezproreda2"/>
            </w:pPr>
            <w:r w:rsidRPr="00F80962">
              <w:t xml:space="preserve">DVD </w:t>
            </w:r>
          </w:p>
          <w:p w14:paraId="217EC818" w14:textId="77777777" w:rsidR="006F7F0C" w:rsidRPr="00AD0B69" w:rsidRDefault="006F7F0C" w:rsidP="00484FCF">
            <w:pPr>
              <w:pStyle w:val="Bezproreda2"/>
            </w:pPr>
            <w:r w:rsidRPr="00F80962">
              <w:t>Staševica</w:t>
            </w:r>
          </w:p>
        </w:tc>
        <w:tc>
          <w:tcPr>
            <w:tcW w:w="2088" w:type="dxa"/>
            <w:vMerge w:val="restart"/>
            <w:tcBorders>
              <w:left w:val="single" w:sz="4" w:space="0" w:color="auto"/>
              <w:right w:val="double" w:sz="4" w:space="0" w:color="auto"/>
            </w:tcBorders>
          </w:tcPr>
          <w:p w14:paraId="17CEFF49" w14:textId="3BD6816C" w:rsidR="006F7F0C" w:rsidRPr="0067386F" w:rsidRDefault="006F7F0C" w:rsidP="00484FCF">
            <w:pPr>
              <w:pStyle w:val="Bezproreda2"/>
              <w:rPr>
                <w:sz w:val="20"/>
                <w:szCs w:val="20"/>
              </w:rPr>
            </w:pPr>
            <w:r w:rsidRPr="0067386F">
              <w:rPr>
                <w:sz w:val="20"/>
                <w:szCs w:val="20"/>
              </w:rPr>
              <w:t>1</w:t>
            </w:r>
            <w:r w:rsidR="00355679" w:rsidRPr="0067386F">
              <w:rPr>
                <w:sz w:val="20"/>
                <w:szCs w:val="20"/>
              </w:rPr>
              <w:t>3</w:t>
            </w:r>
          </w:p>
        </w:tc>
        <w:tc>
          <w:tcPr>
            <w:tcW w:w="4536" w:type="dxa"/>
            <w:vMerge w:val="restart"/>
            <w:tcBorders>
              <w:right w:val="double" w:sz="4" w:space="0" w:color="auto"/>
            </w:tcBorders>
          </w:tcPr>
          <w:p w14:paraId="01026B14" w14:textId="77777777" w:rsidR="006F7F0C" w:rsidRPr="0067386F" w:rsidRDefault="00C139F2" w:rsidP="005F33B1">
            <w:pPr>
              <w:pStyle w:val="Bezproreda2"/>
              <w:numPr>
                <w:ilvl w:val="0"/>
                <w:numId w:val="126"/>
              </w:numPr>
              <w:ind w:left="170" w:hanging="142"/>
              <w:rPr>
                <w:sz w:val="20"/>
                <w:szCs w:val="20"/>
              </w:rPr>
            </w:pPr>
            <w:r w:rsidRPr="0067386F">
              <w:rPr>
                <w:sz w:val="20"/>
                <w:szCs w:val="20"/>
              </w:rPr>
              <w:t>Tamić 75 (u najmu od JVP-a)</w:t>
            </w:r>
          </w:p>
          <w:p w14:paraId="08FC0ECA" w14:textId="77777777" w:rsidR="00C139F2" w:rsidRPr="0067386F" w:rsidRDefault="00C139F2" w:rsidP="005F33B1">
            <w:pPr>
              <w:pStyle w:val="Bezproreda2"/>
              <w:numPr>
                <w:ilvl w:val="0"/>
                <w:numId w:val="126"/>
              </w:numPr>
              <w:ind w:left="170" w:hanging="142"/>
              <w:rPr>
                <w:sz w:val="20"/>
                <w:szCs w:val="20"/>
              </w:rPr>
            </w:pPr>
            <w:r w:rsidRPr="0067386F">
              <w:rPr>
                <w:sz w:val="20"/>
                <w:szCs w:val="20"/>
              </w:rPr>
              <w:t>Vatrogasna pumpa HONDA</w:t>
            </w:r>
          </w:p>
          <w:p w14:paraId="00A69E28" w14:textId="1BBF38CE" w:rsidR="00C139F2" w:rsidRPr="0067386F" w:rsidRDefault="00C139F2" w:rsidP="005F33B1">
            <w:pPr>
              <w:pStyle w:val="Bezproreda2"/>
              <w:numPr>
                <w:ilvl w:val="0"/>
                <w:numId w:val="126"/>
              </w:numPr>
              <w:ind w:left="170" w:hanging="142"/>
              <w:rPr>
                <w:sz w:val="20"/>
                <w:szCs w:val="20"/>
              </w:rPr>
            </w:pPr>
            <w:r w:rsidRPr="0067386F">
              <w:rPr>
                <w:sz w:val="20"/>
                <w:szCs w:val="20"/>
              </w:rPr>
              <w:t>Ljestve</w:t>
            </w:r>
          </w:p>
          <w:p w14:paraId="7B2460B1" w14:textId="3E84B570" w:rsidR="00C139F2" w:rsidRPr="0067386F" w:rsidRDefault="00C139F2" w:rsidP="005F33B1">
            <w:pPr>
              <w:pStyle w:val="Bezproreda2"/>
              <w:numPr>
                <w:ilvl w:val="0"/>
                <w:numId w:val="126"/>
              </w:numPr>
              <w:ind w:left="170" w:hanging="142"/>
              <w:rPr>
                <w:sz w:val="20"/>
                <w:szCs w:val="20"/>
              </w:rPr>
            </w:pPr>
            <w:r w:rsidRPr="0067386F">
              <w:rPr>
                <w:sz w:val="20"/>
                <w:szCs w:val="20"/>
              </w:rPr>
              <w:t>Ostala vatrogasna oprema propisana pravilnikom</w:t>
            </w:r>
          </w:p>
        </w:tc>
      </w:tr>
      <w:tr w:rsidR="006F7F0C" w:rsidRPr="00AD0B69" w14:paraId="33B3FF74" w14:textId="77777777" w:rsidTr="006F7F0C">
        <w:trPr>
          <w:trHeight w:val="330"/>
        </w:trPr>
        <w:tc>
          <w:tcPr>
            <w:tcW w:w="675" w:type="dxa"/>
            <w:vMerge/>
            <w:tcBorders>
              <w:left w:val="double" w:sz="4" w:space="0" w:color="auto"/>
            </w:tcBorders>
          </w:tcPr>
          <w:p w14:paraId="01536EAA" w14:textId="77777777" w:rsidR="006F7F0C" w:rsidRPr="00AD0B69" w:rsidRDefault="006F7F0C" w:rsidP="00484FCF">
            <w:pPr>
              <w:pStyle w:val="Bezproreda2"/>
            </w:pPr>
          </w:p>
        </w:tc>
        <w:tc>
          <w:tcPr>
            <w:tcW w:w="1617" w:type="dxa"/>
            <w:vMerge/>
          </w:tcPr>
          <w:p w14:paraId="78C92BFF" w14:textId="77777777" w:rsidR="006F7F0C" w:rsidRPr="00AD0B69" w:rsidRDefault="006F7F0C" w:rsidP="00484FCF">
            <w:pPr>
              <w:pStyle w:val="Bezproreda2"/>
            </w:pPr>
          </w:p>
        </w:tc>
        <w:tc>
          <w:tcPr>
            <w:tcW w:w="2088" w:type="dxa"/>
            <w:vMerge/>
            <w:tcBorders>
              <w:left w:val="single" w:sz="4" w:space="0" w:color="auto"/>
              <w:right w:val="double" w:sz="4" w:space="0" w:color="auto"/>
            </w:tcBorders>
          </w:tcPr>
          <w:p w14:paraId="58A9D756" w14:textId="77777777" w:rsidR="006F7F0C" w:rsidRPr="0067386F" w:rsidRDefault="006F7F0C" w:rsidP="00484FCF">
            <w:pPr>
              <w:pStyle w:val="Bezproreda2"/>
              <w:rPr>
                <w:sz w:val="20"/>
                <w:szCs w:val="20"/>
              </w:rPr>
            </w:pPr>
          </w:p>
        </w:tc>
        <w:tc>
          <w:tcPr>
            <w:tcW w:w="4536" w:type="dxa"/>
            <w:vMerge/>
            <w:tcBorders>
              <w:right w:val="double" w:sz="4" w:space="0" w:color="auto"/>
            </w:tcBorders>
          </w:tcPr>
          <w:p w14:paraId="06B6F3CF" w14:textId="77777777" w:rsidR="006F7F0C" w:rsidRPr="0067386F" w:rsidRDefault="006F7F0C" w:rsidP="00484FCF">
            <w:pPr>
              <w:pStyle w:val="Bezproreda2"/>
              <w:rPr>
                <w:sz w:val="20"/>
                <w:szCs w:val="20"/>
              </w:rPr>
            </w:pPr>
          </w:p>
        </w:tc>
      </w:tr>
      <w:tr w:rsidR="006F7F0C" w:rsidRPr="00AD0B69" w14:paraId="5E18F1AE" w14:textId="77777777" w:rsidTr="009A7D47">
        <w:trPr>
          <w:trHeight w:val="330"/>
        </w:trPr>
        <w:tc>
          <w:tcPr>
            <w:tcW w:w="675" w:type="dxa"/>
            <w:tcBorders>
              <w:left w:val="double" w:sz="4" w:space="0" w:color="auto"/>
            </w:tcBorders>
          </w:tcPr>
          <w:p w14:paraId="1B5BC1E9" w14:textId="77777777" w:rsidR="006F7F0C" w:rsidRPr="00AD0B69" w:rsidRDefault="006F7F0C" w:rsidP="00484FCF">
            <w:pPr>
              <w:pStyle w:val="Bezproreda2"/>
            </w:pPr>
            <w:r w:rsidRPr="00AD0B69">
              <w:t>4.</w:t>
            </w:r>
          </w:p>
        </w:tc>
        <w:tc>
          <w:tcPr>
            <w:tcW w:w="1617" w:type="dxa"/>
          </w:tcPr>
          <w:p w14:paraId="4622715F" w14:textId="2FD78A68" w:rsidR="006F7F0C" w:rsidRPr="00947F33" w:rsidRDefault="009A7D47" w:rsidP="00484FCF">
            <w:pPr>
              <w:pStyle w:val="Bezproreda2"/>
            </w:pPr>
            <w:r>
              <w:rPr>
                <w:color w:val="000000"/>
              </w:rPr>
              <w:t>Vizir d.o.o. za zaštitu od požara</w:t>
            </w:r>
          </w:p>
        </w:tc>
        <w:tc>
          <w:tcPr>
            <w:tcW w:w="2088" w:type="dxa"/>
            <w:tcBorders>
              <w:left w:val="single" w:sz="4" w:space="0" w:color="auto"/>
              <w:right w:val="double" w:sz="4" w:space="0" w:color="auto"/>
            </w:tcBorders>
          </w:tcPr>
          <w:p w14:paraId="4625EB72" w14:textId="7D334BE7" w:rsidR="006F7F0C" w:rsidRPr="0067386F" w:rsidRDefault="009A7D47" w:rsidP="009A7D47">
            <w:pPr>
              <w:pStyle w:val="Bezproreda2"/>
              <w:rPr>
                <w:sz w:val="20"/>
                <w:szCs w:val="20"/>
              </w:rPr>
            </w:pPr>
            <w:r w:rsidRPr="0067386F">
              <w:rPr>
                <w:sz w:val="20"/>
                <w:szCs w:val="20"/>
              </w:rPr>
              <w:t>18 vatrogasaca</w:t>
            </w:r>
          </w:p>
        </w:tc>
        <w:tc>
          <w:tcPr>
            <w:tcW w:w="4536" w:type="dxa"/>
            <w:tcBorders>
              <w:right w:val="double" w:sz="4" w:space="0" w:color="auto"/>
            </w:tcBorders>
          </w:tcPr>
          <w:p w14:paraId="08CEC976" w14:textId="77777777" w:rsidR="006F7F0C" w:rsidRPr="0067386F" w:rsidRDefault="00C139F2" w:rsidP="005F33B1">
            <w:pPr>
              <w:pStyle w:val="Bezproreda2"/>
              <w:numPr>
                <w:ilvl w:val="0"/>
                <w:numId w:val="126"/>
              </w:numPr>
              <w:ind w:left="170" w:hanging="170"/>
              <w:rPr>
                <w:sz w:val="20"/>
                <w:szCs w:val="20"/>
              </w:rPr>
            </w:pPr>
            <w:r w:rsidRPr="0067386F">
              <w:rPr>
                <w:sz w:val="20"/>
                <w:szCs w:val="20"/>
              </w:rPr>
              <w:t>Navalno vozilo sa opremom</w:t>
            </w:r>
          </w:p>
          <w:p w14:paraId="4FC9FF26" w14:textId="77777777" w:rsidR="00C139F2" w:rsidRPr="0067386F" w:rsidRDefault="00C139F2" w:rsidP="005F33B1">
            <w:pPr>
              <w:pStyle w:val="Bezproreda2"/>
              <w:numPr>
                <w:ilvl w:val="0"/>
                <w:numId w:val="126"/>
              </w:numPr>
              <w:ind w:left="170" w:hanging="170"/>
              <w:rPr>
                <w:sz w:val="20"/>
                <w:szCs w:val="20"/>
              </w:rPr>
            </w:pPr>
            <w:r w:rsidRPr="0067386F">
              <w:rPr>
                <w:sz w:val="20"/>
                <w:szCs w:val="20"/>
              </w:rPr>
              <w:t>Autocisterna sa opremom</w:t>
            </w:r>
          </w:p>
          <w:p w14:paraId="0201DD7C" w14:textId="77777777" w:rsidR="00C139F2" w:rsidRPr="0067386F" w:rsidRDefault="00C139F2" w:rsidP="005F33B1">
            <w:pPr>
              <w:pStyle w:val="Bezproreda2"/>
              <w:numPr>
                <w:ilvl w:val="0"/>
                <w:numId w:val="126"/>
              </w:numPr>
              <w:ind w:left="170" w:hanging="170"/>
              <w:rPr>
                <w:sz w:val="20"/>
                <w:szCs w:val="20"/>
              </w:rPr>
            </w:pPr>
            <w:r w:rsidRPr="0067386F">
              <w:rPr>
                <w:sz w:val="20"/>
                <w:szCs w:val="20"/>
              </w:rPr>
              <w:t>Vozilo za gašenje vodom i pjenom sa opremom</w:t>
            </w:r>
          </w:p>
          <w:p w14:paraId="2A0CB734" w14:textId="77777777" w:rsidR="00C139F2" w:rsidRPr="0067386F" w:rsidRDefault="00C139F2" w:rsidP="005F33B1">
            <w:pPr>
              <w:pStyle w:val="Bezproreda2"/>
              <w:numPr>
                <w:ilvl w:val="0"/>
                <w:numId w:val="126"/>
              </w:numPr>
              <w:ind w:left="170" w:hanging="170"/>
              <w:rPr>
                <w:sz w:val="20"/>
                <w:szCs w:val="20"/>
              </w:rPr>
            </w:pPr>
            <w:r w:rsidRPr="0067386F">
              <w:rPr>
                <w:sz w:val="20"/>
                <w:szCs w:val="20"/>
              </w:rPr>
              <w:t>Vozilo za gašenje prahom sa opremom</w:t>
            </w:r>
          </w:p>
          <w:p w14:paraId="182F80DB" w14:textId="77777777" w:rsidR="00C139F2" w:rsidRPr="0067386F" w:rsidRDefault="00C139F2" w:rsidP="005F33B1">
            <w:pPr>
              <w:pStyle w:val="Bezproreda2"/>
              <w:numPr>
                <w:ilvl w:val="0"/>
                <w:numId w:val="126"/>
              </w:numPr>
              <w:ind w:left="170" w:hanging="170"/>
              <w:rPr>
                <w:sz w:val="20"/>
                <w:szCs w:val="20"/>
              </w:rPr>
            </w:pPr>
            <w:r w:rsidRPr="0067386F">
              <w:rPr>
                <w:sz w:val="20"/>
                <w:szCs w:val="20"/>
              </w:rPr>
              <w:t>Vatrogasne ljestve</w:t>
            </w:r>
          </w:p>
          <w:p w14:paraId="75AB8488" w14:textId="77777777" w:rsidR="00C139F2" w:rsidRPr="0067386F" w:rsidRDefault="0067386F" w:rsidP="005F33B1">
            <w:pPr>
              <w:pStyle w:val="Bezproreda2"/>
              <w:numPr>
                <w:ilvl w:val="0"/>
                <w:numId w:val="126"/>
              </w:numPr>
              <w:ind w:left="170" w:hanging="170"/>
              <w:rPr>
                <w:sz w:val="20"/>
                <w:szCs w:val="20"/>
              </w:rPr>
            </w:pPr>
            <w:r w:rsidRPr="0067386F">
              <w:rPr>
                <w:sz w:val="20"/>
                <w:szCs w:val="20"/>
              </w:rPr>
              <w:t>A</w:t>
            </w:r>
            <w:r w:rsidR="00C139F2" w:rsidRPr="0067386F">
              <w:rPr>
                <w:sz w:val="20"/>
                <w:szCs w:val="20"/>
              </w:rPr>
              <w:t>gregat</w:t>
            </w:r>
            <w:r w:rsidRPr="0067386F">
              <w:rPr>
                <w:sz w:val="20"/>
                <w:szCs w:val="20"/>
              </w:rPr>
              <w:t xml:space="preserve"> 3,5 kW</w:t>
            </w:r>
          </w:p>
          <w:p w14:paraId="564988FB" w14:textId="2C57E60E" w:rsidR="0067386F" w:rsidRPr="0067386F" w:rsidRDefault="0067386F" w:rsidP="005F33B1">
            <w:pPr>
              <w:pStyle w:val="Bezproreda2"/>
              <w:numPr>
                <w:ilvl w:val="0"/>
                <w:numId w:val="126"/>
              </w:numPr>
              <w:ind w:left="170" w:hanging="170"/>
              <w:rPr>
                <w:sz w:val="20"/>
                <w:szCs w:val="20"/>
              </w:rPr>
            </w:pPr>
            <w:r w:rsidRPr="0067386F">
              <w:rPr>
                <w:sz w:val="20"/>
                <w:szCs w:val="20"/>
              </w:rPr>
              <w:t>Ostala vatrogasna oprema propisana pravilnikom</w:t>
            </w:r>
          </w:p>
        </w:tc>
      </w:tr>
      <w:tr w:rsidR="009A7D47" w:rsidRPr="00AD0B69" w14:paraId="1225156F" w14:textId="77777777" w:rsidTr="006F7F0C">
        <w:trPr>
          <w:trHeight w:val="330"/>
        </w:trPr>
        <w:tc>
          <w:tcPr>
            <w:tcW w:w="675" w:type="dxa"/>
            <w:tcBorders>
              <w:left w:val="double" w:sz="4" w:space="0" w:color="auto"/>
              <w:bottom w:val="double" w:sz="4" w:space="0" w:color="auto"/>
            </w:tcBorders>
          </w:tcPr>
          <w:p w14:paraId="36A41004" w14:textId="28685E32" w:rsidR="009A7D47" w:rsidRPr="00AD0B69" w:rsidRDefault="009A7D47" w:rsidP="00484FCF">
            <w:pPr>
              <w:pStyle w:val="Bezproreda2"/>
            </w:pPr>
            <w:r>
              <w:t>5.</w:t>
            </w:r>
          </w:p>
        </w:tc>
        <w:tc>
          <w:tcPr>
            <w:tcW w:w="1617" w:type="dxa"/>
            <w:tcBorders>
              <w:bottom w:val="double" w:sz="4" w:space="0" w:color="auto"/>
            </w:tcBorders>
          </w:tcPr>
          <w:p w14:paraId="4F07320F" w14:textId="79DDAEE4" w:rsidR="009A7D47" w:rsidRDefault="009A7D47" w:rsidP="00484FCF">
            <w:pPr>
              <w:pStyle w:val="Bezproreda2"/>
              <w:rPr>
                <w:color w:val="000000"/>
              </w:rPr>
            </w:pPr>
            <w:r>
              <w:rPr>
                <w:szCs w:val="24"/>
              </w:rPr>
              <w:t>Florijan servis</w:t>
            </w:r>
            <w:r w:rsidR="00254D9C">
              <w:rPr>
                <w:szCs w:val="24"/>
              </w:rPr>
              <w:t xml:space="preserve"> d.o.o.</w:t>
            </w:r>
          </w:p>
        </w:tc>
        <w:tc>
          <w:tcPr>
            <w:tcW w:w="2088" w:type="dxa"/>
            <w:tcBorders>
              <w:left w:val="single" w:sz="4" w:space="0" w:color="auto"/>
              <w:bottom w:val="double" w:sz="4" w:space="0" w:color="auto"/>
              <w:right w:val="double" w:sz="4" w:space="0" w:color="auto"/>
            </w:tcBorders>
          </w:tcPr>
          <w:p w14:paraId="4C1ED20B" w14:textId="77777777" w:rsidR="009A7D47" w:rsidRPr="0067386F" w:rsidRDefault="009A7D47" w:rsidP="009A7D47">
            <w:pPr>
              <w:pStyle w:val="Bezproreda2"/>
              <w:rPr>
                <w:sz w:val="20"/>
                <w:szCs w:val="20"/>
              </w:rPr>
            </w:pPr>
            <w:r w:rsidRPr="0067386F">
              <w:rPr>
                <w:sz w:val="20"/>
                <w:szCs w:val="20"/>
              </w:rPr>
              <w:t>24 profesionalaca</w:t>
            </w:r>
          </w:p>
          <w:p w14:paraId="621843A9" w14:textId="77777777" w:rsidR="009A7D47" w:rsidRPr="0067386F" w:rsidRDefault="009A7D47" w:rsidP="00484FCF">
            <w:pPr>
              <w:pStyle w:val="Bezproreda2"/>
              <w:rPr>
                <w:sz w:val="20"/>
                <w:szCs w:val="20"/>
              </w:rPr>
            </w:pPr>
          </w:p>
        </w:tc>
        <w:tc>
          <w:tcPr>
            <w:tcW w:w="4536" w:type="dxa"/>
            <w:tcBorders>
              <w:bottom w:val="double" w:sz="4" w:space="0" w:color="auto"/>
              <w:right w:val="double" w:sz="4" w:space="0" w:color="auto"/>
            </w:tcBorders>
          </w:tcPr>
          <w:p w14:paraId="7A0E473F" w14:textId="77777777" w:rsidR="009A7D47" w:rsidRPr="0067386F" w:rsidRDefault="009A7D47" w:rsidP="005F33B1">
            <w:pPr>
              <w:pStyle w:val="Bezproreda2"/>
              <w:numPr>
                <w:ilvl w:val="0"/>
                <w:numId w:val="125"/>
              </w:numPr>
              <w:ind w:left="170" w:hanging="170"/>
              <w:rPr>
                <w:sz w:val="20"/>
                <w:szCs w:val="20"/>
              </w:rPr>
            </w:pPr>
            <w:r w:rsidRPr="0067386F">
              <w:rPr>
                <w:sz w:val="20"/>
                <w:szCs w:val="20"/>
              </w:rPr>
              <w:t>Zapovjedno vozilo</w:t>
            </w:r>
          </w:p>
          <w:p w14:paraId="2113F5DD" w14:textId="15CBDE4E" w:rsidR="009A7D47" w:rsidRPr="0067386F" w:rsidRDefault="00B832FA" w:rsidP="005F33B1">
            <w:pPr>
              <w:pStyle w:val="Bezproreda2"/>
              <w:numPr>
                <w:ilvl w:val="0"/>
                <w:numId w:val="125"/>
              </w:numPr>
              <w:ind w:left="170" w:hanging="170"/>
              <w:rPr>
                <w:sz w:val="20"/>
                <w:szCs w:val="20"/>
              </w:rPr>
            </w:pPr>
            <w:r w:rsidRPr="0067386F">
              <w:rPr>
                <w:sz w:val="20"/>
                <w:szCs w:val="20"/>
              </w:rPr>
              <w:t>Posebna vatrogasna vozila za gašenje požara MAN TGMC-567096</w:t>
            </w:r>
          </w:p>
          <w:p w14:paraId="524FB224" w14:textId="68F175D5" w:rsidR="00B832FA" w:rsidRPr="0067386F" w:rsidRDefault="00B832FA" w:rsidP="005F33B1">
            <w:pPr>
              <w:pStyle w:val="Bezproreda2"/>
              <w:numPr>
                <w:ilvl w:val="0"/>
                <w:numId w:val="125"/>
              </w:numPr>
              <w:ind w:left="170" w:hanging="170"/>
              <w:rPr>
                <w:sz w:val="20"/>
                <w:szCs w:val="20"/>
              </w:rPr>
            </w:pPr>
            <w:r w:rsidRPr="0067386F">
              <w:rPr>
                <w:sz w:val="20"/>
                <w:szCs w:val="20"/>
              </w:rPr>
              <w:t>MAN TGA26.340</w:t>
            </w:r>
          </w:p>
          <w:p w14:paraId="15ABEB93" w14:textId="1F8A3E3A" w:rsidR="00B832FA" w:rsidRPr="0067386F" w:rsidRDefault="00B832FA" w:rsidP="005F33B1">
            <w:pPr>
              <w:pStyle w:val="Bezproreda2"/>
              <w:numPr>
                <w:ilvl w:val="0"/>
                <w:numId w:val="125"/>
              </w:numPr>
              <w:ind w:left="170" w:hanging="170"/>
              <w:rPr>
                <w:sz w:val="20"/>
                <w:szCs w:val="20"/>
              </w:rPr>
            </w:pPr>
            <w:r w:rsidRPr="0067386F">
              <w:rPr>
                <w:sz w:val="20"/>
                <w:szCs w:val="20"/>
              </w:rPr>
              <w:t>MAN TGM C502856</w:t>
            </w:r>
          </w:p>
          <w:p w14:paraId="2F38C21E" w14:textId="467D7407" w:rsidR="00B832FA" w:rsidRPr="0067386F" w:rsidRDefault="00B832FA" w:rsidP="005F33B1">
            <w:pPr>
              <w:pStyle w:val="Bezproreda2"/>
              <w:numPr>
                <w:ilvl w:val="0"/>
                <w:numId w:val="125"/>
              </w:numPr>
              <w:ind w:left="170" w:hanging="170"/>
              <w:rPr>
                <w:sz w:val="20"/>
                <w:szCs w:val="20"/>
              </w:rPr>
            </w:pPr>
            <w:r w:rsidRPr="0067386F">
              <w:rPr>
                <w:sz w:val="20"/>
                <w:szCs w:val="20"/>
              </w:rPr>
              <w:t>TAM TAM 260T26B-neregistrirano</w:t>
            </w:r>
          </w:p>
          <w:p w14:paraId="1EF0BFA0" w14:textId="77777777" w:rsidR="00B832FA" w:rsidRPr="0067386F" w:rsidRDefault="00B832FA" w:rsidP="005F33B1">
            <w:pPr>
              <w:pStyle w:val="Bezproreda2"/>
              <w:numPr>
                <w:ilvl w:val="0"/>
                <w:numId w:val="125"/>
              </w:numPr>
              <w:ind w:left="170" w:hanging="170"/>
              <w:rPr>
                <w:sz w:val="20"/>
                <w:szCs w:val="20"/>
              </w:rPr>
            </w:pPr>
            <w:r w:rsidRPr="0067386F">
              <w:rPr>
                <w:sz w:val="20"/>
                <w:szCs w:val="20"/>
              </w:rPr>
              <w:t>Opskrbno vozilo Fiat Doblo Cargo</w:t>
            </w:r>
          </w:p>
          <w:p w14:paraId="4FA159A0" w14:textId="77777777" w:rsidR="00B832FA" w:rsidRPr="0067386F" w:rsidRDefault="00B832FA" w:rsidP="005F33B1">
            <w:pPr>
              <w:pStyle w:val="Bezproreda2"/>
              <w:numPr>
                <w:ilvl w:val="0"/>
                <w:numId w:val="125"/>
              </w:numPr>
              <w:ind w:left="170" w:hanging="170"/>
              <w:rPr>
                <w:sz w:val="20"/>
                <w:szCs w:val="20"/>
              </w:rPr>
            </w:pPr>
            <w:r w:rsidRPr="0067386F">
              <w:rPr>
                <w:sz w:val="20"/>
                <w:szCs w:val="20"/>
              </w:rPr>
              <w:t>Agregat za el. struju-2 kom.</w:t>
            </w:r>
          </w:p>
          <w:p w14:paraId="6C44B6B1" w14:textId="77777777" w:rsidR="00B832FA" w:rsidRPr="0067386F" w:rsidRDefault="00B832FA" w:rsidP="005F33B1">
            <w:pPr>
              <w:pStyle w:val="Bezproreda2"/>
              <w:numPr>
                <w:ilvl w:val="0"/>
                <w:numId w:val="125"/>
              </w:numPr>
              <w:ind w:left="170" w:hanging="170"/>
              <w:rPr>
                <w:sz w:val="20"/>
                <w:szCs w:val="20"/>
              </w:rPr>
            </w:pPr>
            <w:r w:rsidRPr="0067386F">
              <w:rPr>
                <w:sz w:val="20"/>
                <w:szCs w:val="20"/>
              </w:rPr>
              <w:t>Ljestve-2 kom.</w:t>
            </w:r>
          </w:p>
          <w:p w14:paraId="57E89EE8" w14:textId="5003632E" w:rsidR="00B832FA" w:rsidRPr="0067386F" w:rsidRDefault="00B832FA" w:rsidP="005F33B1">
            <w:pPr>
              <w:pStyle w:val="Bezproreda2"/>
              <w:numPr>
                <w:ilvl w:val="0"/>
                <w:numId w:val="125"/>
              </w:numPr>
              <w:ind w:left="170" w:hanging="170"/>
              <w:rPr>
                <w:sz w:val="20"/>
                <w:szCs w:val="20"/>
              </w:rPr>
            </w:pPr>
            <w:r w:rsidRPr="0067386F">
              <w:rPr>
                <w:sz w:val="20"/>
                <w:szCs w:val="20"/>
              </w:rPr>
              <w:t>Ostala vatrogasna oprema propisana prailnikom</w:t>
            </w:r>
          </w:p>
        </w:tc>
      </w:tr>
    </w:tbl>
    <w:p w14:paraId="7DFC7AA5" w14:textId="77777777" w:rsidR="00BE5C94" w:rsidRDefault="00BE5C94" w:rsidP="00BE5C94">
      <w:pPr>
        <w:pStyle w:val="Bezproreda2"/>
        <w:rPr>
          <w:szCs w:val="24"/>
        </w:rPr>
      </w:pPr>
    </w:p>
    <w:p w14:paraId="253EBE4C" w14:textId="2D00BB9F" w:rsidR="009A7D47" w:rsidRPr="00BE5C94" w:rsidRDefault="009A7D47" w:rsidP="00BE5C94">
      <w:pPr>
        <w:pStyle w:val="Bezproreda2"/>
        <w:rPr>
          <w:szCs w:val="24"/>
        </w:rPr>
      </w:pPr>
    </w:p>
    <w:p w14:paraId="59FA155C" w14:textId="77777777" w:rsidR="00BE5C94" w:rsidRDefault="00BE5C94" w:rsidP="004D6FD6">
      <w:pPr>
        <w:pStyle w:val="Bezproreda2"/>
      </w:pP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09"/>
        <w:gridCol w:w="2722"/>
      </w:tblGrid>
      <w:tr w:rsidR="004F6192" w:rsidRPr="00E365AE" w14:paraId="2242BD0C" w14:textId="77777777" w:rsidTr="007909A3">
        <w:tc>
          <w:tcPr>
            <w:tcW w:w="6209" w:type="dxa"/>
            <w:shd w:val="clear" w:color="auto" w:fill="9CC2E5"/>
          </w:tcPr>
          <w:p w14:paraId="6A12495B" w14:textId="77777777" w:rsidR="004F6192" w:rsidRPr="00E365AE" w:rsidRDefault="004F6192" w:rsidP="004D6FD6">
            <w:pPr>
              <w:pStyle w:val="Bezproreda2"/>
              <w:rPr>
                <w:color w:val="000000"/>
              </w:rPr>
            </w:pPr>
            <w:r w:rsidRPr="00E365AE">
              <w:rPr>
                <w:color w:val="000000"/>
              </w:rPr>
              <w:t>Operativni kapaciteti-Vatrogastvo</w:t>
            </w:r>
          </w:p>
        </w:tc>
        <w:tc>
          <w:tcPr>
            <w:tcW w:w="2722" w:type="dxa"/>
            <w:shd w:val="clear" w:color="auto" w:fill="9CC2E5"/>
          </w:tcPr>
          <w:p w14:paraId="5A950737" w14:textId="77777777" w:rsidR="004F6192" w:rsidRPr="00E365AE" w:rsidRDefault="004F6192" w:rsidP="004D6FD6">
            <w:pPr>
              <w:pStyle w:val="Bezproreda2"/>
              <w:rPr>
                <w:color w:val="000000"/>
              </w:rPr>
            </w:pPr>
            <w:r w:rsidRPr="00E365AE">
              <w:rPr>
                <w:color w:val="000000"/>
              </w:rPr>
              <w:t>Stanje spremnosti</w:t>
            </w:r>
          </w:p>
        </w:tc>
      </w:tr>
      <w:tr w:rsidR="004F6192" w:rsidRPr="00E365AE" w14:paraId="1E1A20BF" w14:textId="77777777" w:rsidTr="007909A3">
        <w:tc>
          <w:tcPr>
            <w:tcW w:w="6209" w:type="dxa"/>
          </w:tcPr>
          <w:p w14:paraId="755B36B2" w14:textId="77777777" w:rsidR="004F6192" w:rsidRPr="00E365AE" w:rsidRDefault="004F6192" w:rsidP="004D6FD6">
            <w:pPr>
              <w:pStyle w:val="Bezproreda2"/>
              <w:rPr>
                <w:color w:val="000000"/>
              </w:rPr>
            </w:pPr>
            <w:r w:rsidRPr="00E365AE">
              <w:rPr>
                <w:color w:val="000000"/>
              </w:rPr>
              <w:t>Stupanj popunjenosti ljudstvom</w:t>
            </w:r>
          </w:p>
        </w:tc>
        <w:tc>
          <w:tcPr>
            <w:tcW w:w="2722" w:type="dxa"/>
            <w:shd w:val="clear" w:color="auto" w:fill="8DFA88"/>
          </w:tcPr>
          <w:p w14:paraId="474E337D" w14:textId="77777777" w:rsidR="004F6192" w:rsidRPr="00E365AE" w:rsidRDefault="004F6192" w:rsidP="004D6FD6">
            <w:pPr>
              <w:pStyle w:val="Bezproreda2"/>
              <w:rPr>
                <w:color w:val="000000"/>
              </w:rPr>
            </w:pPr>
            <w:r w:rsidRPr="00E365AE">
              <w:rPr>
                <w:color w:val="000000"/>
              </w:rPr>
              <w:t>Vrlo visoka spremnost</w:t>
            </w:r>
          </w:p>
        </w:tc>
      </w:tr>
      <w:tr w:rsidR="004F6192" w:rsidRPr="00E365AE" w14:paraId="61649517" w14:textId="77777777" w:rsidTr="007909A3">
        <w:tc>
          <w:tcPr>
            <w:tcW w:w="6209" w:type="dxa"/>
          </w:tcPr>
          <w:p w14:paraId="6B670D29" w14:textId="77777777" w:rsidR="004F6192" w:rsidRPr="00E365AE" w:rsidRDefault="004F6192" w:rsidP="004D6FD6">
            <w:pPr>
              <w:pStyle w:val="Bezproreda2"/>
              <w:rPr>
                <w:color w:val="000000"/>
              </w:rPr>
            </w:pPr>
            <w:r w:rsidRPr="00E365AE">
              <w:rPr>
                <w:color w:val="000000"/>
              </w:rPr>
              <w:t>Stupanj spremnosti zapovjednog osoblja</w:t>
            </w:r>
          </w:p>
        </w:tc>
        <w:tc>
          <w:tcPr>
            <w:tcW w:w="2722" w:type="dxa"/>
            <w:shd w:val="clear" w:color="auto" w:fill="8DFA88"/>
          </w:tcPr>
          <w:p w14:paraId="6B70CC90" w14:textId="77777777" w:rsidR="004F6192" w:rsidRPr="00E365AE" w:rsidRDefault="004F6192" w:rsidP="004D6FD6">
            <w:pPr>
              <w:pStyle w:val="Bezproreda2"/>
              <w:rPr>
                <w:color w:val="000000"/>
              </w:rPr>
            </w:pPr>
            <w:r w:rsidRPr="00E365AE">
              <w:rPr>
                <w:color w:val="000000"/>
              </w:rPr>
              <w:t>Vrlo visoka spremnost</w:t>
            </w:r>
          </w:p>
        </w:tc>
      </w:tr>
      <w:tr w:rsidR="004F6192" w:rsidRPr="00E365AE" w14:paraId="4B038DDB" w14:textId="77777777" w:rsidTr="007909A3">
        <w:tc>
          <w:tcPr>
            <w:tcW w:w="6209" w:type="dxa"/>
          </w:tcPr>
          <w:p w14:paraId="6AB87908" w14:textId="77777777" w:rsidR="004F6192" w:rsidRPr="00E365AE" w:rsidRDefault="004F6192" w:rsidP="004D6FD6">
            <w:pPr>
              <w:pStyle w:val="Bezproreda2"/>
              <w:rPr>
                <w:color w:val="000000"/>
              </w:rPr>
            </w:pPr>
            <w:r w:rsidRPr="00E365AE">
              <w:rPr>
                <w:color w:val="000000"/>
              </w:rPr>
              <w:t>Stupanj osposobljenosti ljudstva i zapovjednog osoblja</w:t>
            </w:r>
          </w:p>
        </w:tc>
        <w:tc>
          <w:tcPr>
            <w:tcW w:w="2722" w:type="dxa"/>
            <w:shd w:val="clear" w:color="auto" w:fill="8DFA88"/>
          </w:tcPr>
          <w:p w14:paraId="42081467" w14:textId="77777777" w:rsidR="004F6192" w:rsidRPr="00E365AE" w:rsidRDefault="004F6192" w:rsidP="004D6FD6">
            <w:pPr>
              <w:pStyle w:val="Bezproreda2"/>
              <w:rPr>
                <w:color w:val="000000"/>
              </w:rPr>
            </w:pPr>
            <w:r w:rsidRPr="00E365AE">
              <w:rPr>
                <w:color w:val="000000"/>
              </w:rPr>
              <w:t>Vrlo visoka spremnost</w:t>
            </w:r>
          </w:p>
        </w:tc>
      </w:tr>
      <w:tr w:rsidR="004F6192" w:rsidRPr="00E365AE" w14:paraId="33630F83" w14:textId="77777777" w:rsidTr="007909A3">
        <w:tc>
          <w:tcPr>
            <w:tcW w:w="6209" w:type="dxa"/>
          </w:tcPr>
          <w:p w14:paraId="6265ED9D" w14:textId="77777777" w:rsidR="004F6192" w:rsidRPr="00E365AE" w:rsidRDefault="004F6192" w:rsidP="004D6FD6">
            <w:pPr>
              <w:pStyle w:val="Bezproreda2"/>
              <w:rPr>
                <w:color w:val="000000"/>
              </w:rPr>
            </w:pPr>
            <w:r w:rsidRPr="00E365AE">
              <w:rPr>
                <w:color w:val="000000"/>
              </w:rPr>
              <w:t>Stupanj uvježbanosti</w:t>
            </w:r>
          </w:p>
        </w:tc>
        <w:tc>
          <w:tcPr>
            <w:tcW w:w="2722" w:type="dxa"/>
            <w:shd w:val="clear" w:color="auto" w:fill="8DFA88"/>
          </w:tcPr>
          <w:p w14:paraId="7B597ED1" w14:textId="77777777" w:rsidR="004F6192" w:rsidRPr="00E365AE" w:rsidRDefault="004F6192" w:rsidP="004D6FD6">
            <w:pPr>
              <w:pStyle w:val="Bezproreda2"/>
              <w:rPr>
                <w:color w:val="000000"/>
              </w:rPr>
            </w:pPr>
            <w:r w:rsidRPr="00E365AE">
              <w:rPr>
                <w:color w:val="000000"/>
              </w:rPr>
              <w:t>Vrlo visoka spremnost</w:t>
            </w:r>
          </w:p>
        </w:tc>
      </w:tr>
      <w:tr w:rsidR="004F6192" w:rsidRPr="00E365AE" w14:paraId="35E17514" w14:textId="77777777" w:rsidTr="007909A3">
        <w:tc>
          <w:tcPr>
            <w:tcW w:w="6209" w:type="dxa"/>
          </w:tcPr>
          <w:p w14:paraId="7A56EA88" w14:textId="77777777" w:rsidR="004F6192" w:rsidRPr="00E365AE" w:rsidRDefault="004F6192" w:rsidP="004D6FD6">
            <w:pPr>
              <w:pStyle w:val="Bezproreda2"/>
              <w:rPr>
                <w:color w:val="000000"/>
              </w:rPr>
            </w:pPr>
            <w:r w:rsidRPr="00E365AE">
              <w:rPr>
                <w:color w:val="000000"/>
              </w:rPr>
              <w:t>Stupanj opremljenosti materijalnim sredstvima i opremom</w:t>
            </w:r>
          </w:p>
        </w:tc>
        <w:tc>
          <w:tcPr>
            <w:tcW w:w="2722" w:type="dxa"/>
            <w:shd w:val="clear" w:color="auto" w:fill="FFFF00"/>
          </w:tcPr>
          <w:p w14:paraId="73704A5B" w14:textId="77777777" w:rsidR="004F6192" w:rsidRPr="00E365AE" w:rsidRDefault="004F6192" w:rsidP="004D6FD6">
            <w:pPr>
              <w:pStyle w:val="Bezproreda2"/>
              <w:rPr>
                <w:color w:val="000000"/>
              </w:rPr>
            </w:pPr>
            <w:r w:rsidRPr="00E365AE">
              <w:rPr>
                <w:color w:val="000000"/>
              </w:rPr>
              <w:t>Visoka spremnost</w:t>
            </w:r>
          </w:p>
        </w:tc>
      </w:tr>
      <w:tr w:rsidR="004F6192" w:rsidRPr="00E365AE" w14:paraId="33CCEC01" w14:textId="77777777" w:rsidTr="007909A3">
        <w:tc>
          <w:tcPr>
            <w:tcW w:w="6209" w:type="dxa"/>
          </w:tcPr>
          <w:p w14:paraId="25554906" w14:textId="77777777" w:rsidR="004F6192" w:rsidRPr="00E365AE" w:rsidRDefault="004F6192" w:rsidP="004D6FD6">
            <w:pPr>
              <w:pStyle w:val="Bezproreda2"/>
              <w:rPr>
                <w:color w:val="000000"/>
              </w:rPr>
            </w:pPr>
            <w:r w:rsidRPr="00E365AE">
              <w:rPr>
                <w:color w:val="000000"/>
              </w:rPr>
              <w:t>Vremena mob. Spremnosti i operativne gotovosti</w:t>
            </w:r>
          </w:p>
        </w:tc>
        <w:tc>
          <w:tcPr>
            <w:tcW w:w="2722" w:type="dxa"/>
            <w:shd w:val="clear" w:color="auto" w:fill="8DFA88"/>
          </w:tcPr>
          <w:p w14:paraId="53DF2CF7" w14:textId="77777777" w:rsidR="004F6192" w:rsidRPr="00E365AE" w:rsidRDefault="004F6192" w:rsidP="004D6FD6">
            <w:pPr>
              <w:pStyle w:val="Bezproreda2"/>
              <w:rPr>
                <w:color w:val="000000"/>
              </w:rPr>
            </w:pPr>
            <w:r w:rsidRPr="00E365AE">
              <w:rPr>
                <w:color w:val="000000"/>
              </w:rPr>
              <w:t>Vrlo visoka spremnost</w:t>
            </w:r>
          </w:p>
        </w:tc>
      </w:tr>
      <w:tr w:rsidR="004F6192" w:rsidRPr="00E365AE" w14:paraId="39D29D55" w14:textId="77777777" w:rsidTr="007909A3">
        <w:tc>
          <w:tcPr>
            <w:tcW w:w="6209" w:type="dxa"/>
          </w:tcPr>
          <w:p w14:paraId="5786A7E5" w14:textId="77777777" w:rsidR="004F6192" w:rsidRPr="00E365AE" w:rsidRDefault="004F6192" w:rsidP="004D6FD6">
            <w:pPr>
              <w:pStyle w:val="Bezproreda2"/>
              <w:rPr>
                <w:color w:val="000000"/>
              </w:rPr>
            </w:pPr>
            <w:r w:rsidRPr="00E365AE">
              <w:rPr>
                <w:color w:val="000000"/>
              </w:rPr>
              <w:t>Samodostatnost i logistička potpora</w:t>
            </w:r>
          </w:p>
        </w:tc>
        <w:tc>
          <w:tcPr>
            <w:tcW w:w="2722" w:type="dxa"/>
            <w:shd w:val="clear" w:color="auto" w:fill="FFFF00"/>
          </w:tcPr>
          <w:p w14:paraId="63E3EB9C" w14:textId="77777777" w:rsidR="004F6192" w:rsidRPr="00E365AE" w:rsidRDefault="004F6192" w:rsidP="004D6FD6">
            <w:pPr>
              <w:pStyle w:val="Bezproreda2"/>
              <w:rPr>
                <w:color w:val="000000"/>
              </w:rPr>
            </w:pPr>
            <w:r w:rsidRPr="00E365AE">
              <w:rPr>
                <w:color w:val="000000"/>
              </w:rPr>
              <w:t>Visoka spremnost</w:t>
            </w:r>
          </w:p>
        </w:tc>
      </w:tr>
      <w:tr w:rsidR="004F6192" w:rsidRPr="00E365AE" w14:paraId="52658D80" w14:textId="77777777" w:rsidTr="007909A3">
        <w:tc>
          <w:tcPr>
            <w:tcW w:w="6209" w:type="dxa"/>
          </w:tcPr>
          <w:p w14:paraId="5FEAA1AA" w14:textId="77777777" w:rsidR="004F6192" w:rsidRPr="00E365AE" w:rsidRDefault="004F6192" w:rsidP="004D6FD6">
            <w:pPr>
              <w:pStyle w:val="Bezproreda2"/>
              <w:rPr>
                <w:color w:val="000000"/>
              </w:rPr>
            </w:pPr>
            <w:r w:rsidRPr="00E365AE">
              <w:rPr>
                <w:color w:val="000000"/>
              </w:rPr>
              <w:t>ZAKLJUČAK</w:t>
            </w:r>
          </w:p>
        </w:tc>
        <w:tc>
          <w:tcPr>
            <w:tcW w:w="2722" w:type="dxa"/>
            <w:shd w:val="clear" w:color="auto" w:fill="8DFA88"/>
          </w:tcPr>
          <w:p w14:paraId="4748E427" w14:textId="77777777" w:rsidR="004F6192" w:rsidRPr="00E365AE" w:rsidRDefault="004F6192" w:rsidP="004D6FD6">
            <w:pPr>
              <w:pStyle w:val="Bezproreda2"/>
              <w:rPr>
                <w:color w:val="000000"/>
              </w:rPr>
            </w:pPr>
            <w:r w:rsidRPr="00E365AE">
              <w:rPr>
                <w:color w:val="000000"/>
              </w:rPr>
              <w:t>VRLO VISOKA SPREMNOST</w:t>
            </w:r>
          </w:p>
        </w:tc>
      </w:tr>
    </w:tbl>
    <w:p w14:paraId="14799B83" w14:textId="77777777" w:rsidR="006F7F0C" w:rsidRDefault="006F7F0C" w:rsidP="004F6192">
      <w:pPr>
        <w:jc w:val="both"/>
        <w:rPr>
          <w:rFonts w:ascii="Times New Roman" w:hAnsi="Times New Roman"/>
          <w:b/>
          <w:color w:val="000000"/>
        </w:rPr>
      </w:pPr>
    </w:p>
    <w:p w14:paraId="184FBDEB" w14:textId="77777777" w:rsidR="004F6192" w:rsidRPr="00484FCF" w:rsidRDefault="004F6192" w:rsidP="00484FCF">
      <w:pPr>
        <w:pStyle w:val="Bezproreda2"/>
        <w:rPr>
          <w:b/>
          <w:u w:val="single"/>
        </w:rPr>
      </w:pPr>
      <w:r w:rsidRPr="00484FCF">
        <w:rPr>
          <w:b/>
          <w:u w:val="single"/>
        </w:rPr>
        <w:t xml:space="preserve">Operativne snage Hrvatskog crvenog križa (HCK)-GDCK </w:t>
      </w:r>
      <w:r w:rsidR="00484FCF" w:rsidRPr="00484FCF">
        <w:rPr>
          <w:b/>
          <w:u w:val="single"/>
        </w:rPr>
        <w:t>Ploče</w:t>
      </w:r>
    </w:p>
    <w:p w14:paraId="4635A53B" w14:textId="77777777" w:rsidR="004F6192" w:rsidRPr="004D6FD6" w:rsidRDefault="004F6192" w:rsidP="00484FCF">
      <w:pPr>
        <w:pStyle w:val="Bezproreda2"/>
      </w:pPr>
      <w:r w:rsidRPr="004D6FD6">
        <w:t xml:space="preserve">Operativne snage Crvenog križa su snaga koja se i u redovnoj djelatnosti bavi zaštitom i spašavanjem ljudi. </w:t>
      </w:r>
    </w:p>
    <w:p w14:paraId="13109F81" w14:textId="77777777" w:rsidR="004F6192" w:rsidRPr="004D6FD6" w:rsidRDefault="004F6192" w:rsidP="004D6FD6">
      <w:pPr>
        <w:pStyle w:val="Bezproreda2"/>
        <w:rPr>
          <w:szCs w:val="24"/>
        </w:rPr>
      </w:pPr>
      <w:r w:rsidRPr="004D6FD6">
        <w:rPr>
          <w:szCs w:val="24"/>
        </w:rPr>
        <w:t>Procjena spremnosti Hrvatskog crvenog križa, temelji se na opremljenosti i učinkovitosti u obavljanju redovnih djelatnosti za koje su osnovani.</w:t>
      </w:r>
    </w:p>
    <w:p w14:paraId="7FC3CDE2" w14:textId="77777777" w:rsidR="004F6192" w:rsidRPr="004D6FD6" w:rsidRDefault="004F6192" w:rsidP="004D6FD6">
      <w:pPr>
        <w:pStyle w:val="Bezproreda2"/>
        <w:rPr>
          <w:szCs w:val="24"/>
        </w:rPr>
      </w:pPr>
      <w:r w:rsidRPr="004D6FD6">
        <w:rPr>
          <w:szCs w:val="24"/>
        </w:rPr>
        <w:t>Društvo raspolaže  i sa određenom opremom kao što su; sanitetska nosila, pomoćni ležajevi, vreće za spavanje, torbice prve pomoći i drugom potrebnom opremom.</w:t>
      </w:r>
    </w:p>
    <w:p w14:paraId="15BE55E2" w14:textId="77777777" w:rsidR="004F6192" w:rsidRDefault="004F6192" w:rsidP="004D6FD6">
      <w:pPr>
        <w:pStyle w:val="Bezproreda2"/>
      </w:pPr>
    </w:p>
    <w:p w14:paraId="41F17F77" w14:textId="77777777" w:rsidR="004F6192" w:rsidRDefault="004F6192" w:rsidP="004D6FD6">
      <w:pPr>
        <w:pStyle w:val="Bezproreda2"/>
      </w:pP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09"/>
        <w:gridCol w:w="2722"/>
      </w:tblGrid>
      <w:tr w:rsidR="004F6192" w:rsidRPr="00E365AE" w14:paraId="58A9FB5E" w14:textId="77777777" w:rsidTr="00A70618">
        <w:tc>
          <w:tcPr>
            <w:tcW w:w="6209" w:type="dxa"/>
            <w:shd w:val="clear" w:color="auto" w:fill="9CC2E5"/>
          </w:tcPr>
          <w:p w14:paraId="68B3D331" w14:textId="77777777" w:rsidR="004F6192" w:rsidRPr="00E365AE" w:rsidRDefault="004F6192" w:rsidP="004D6FD6">
            <w:pPr>
              <w:pStyle w:val="Bezproreda2"/>
              <w:rPr>
                <w:b/>
                <w:color w:val="000000"/>
              </w:rPr>
            </w:pPr>
            <w:r w:rsidRPr="00E365AE">
              <w:rPr>
                <w:b/>
                <w:color w:val="000000"/>
              </w:rPr>
              <w:t>Operativni kapaciteti-HCK</w:t>
            </w:r>
          </w:p>
        </w:tc>
        <w:tc>
          <w:tcPr>
            <w:tcW w:w="2722" w:type="dxa"/>
            <w:shd w:val="clear" w:color="auto" w:fill="9CC2E5"/>
          </w:tcPr>
          <w:p w14:paraId="55B9EC45" w14:textId="77777777" w:rsidR="004F6192" w:rsidRPr="00E365AE" w:rsidRDefault="004F6192" w:rsidP="004D6FD6">
            <w:pPr>
              <w:pStyle w:val="Bezproreda2"/>
              <w:rPr>
                <w:b/>
                <w:color w:val="000000"/>
              </w:rPr>
            </w:pPr>
            <w:r w:rsidRPr="00E365AE">
              <w:rPr>
                <w:b/>
                <w:color w:val="000000"/>
              </w:rPr>
              <w:t>Stanje spremnosti</w:t>
            </w:r>
          </w:p>
        </w:tc>
      </w:tr>
      <w:tr w:rsidR="004F6192" w:rsidRPr="00E365AE" w14:paraId="72549343" w14:textId="77777777" w:rsidTr="00A70618">
        <w:tc>
          <w:tcPr>
            <w:tcW w:w="6209" w:type="dxa"/>
          </w:tcPr>
          <w:p w14:paraId="0C1D18FF" w14:textId="77777777" w:rsidR="004F6192" w:rsidRPr="00E365AE" w:rsidRDefault="004F6192" w:rsidP="004D6FD6">
            <w:pPr>
              <w:pStyle w:val="Bezproreda2"/>
              <w:rPr>
                <w:color w:val="000000"/>
              </w:rPr>
            </w:pPr>
            <w:r w:rsidRPr="00E365AE">
              <w:rPr>
                <w:color w:val="000000"/>
              </w:rPr>
              <w:t>Stupanj popunjenosti ljudstvom</w:t>
            </w:r>
          </w:p>
        </w:tc>
        <w:tc>
          <w:tcPr>
            <w:tcW w:w="2722" w:type="dxa"/>
            <w:shd w:val="clear" w:color="auto" w:fill="8DFA88"/>
          </w:tcPr>
          <w:p w14:paraId="5354ABED" w14:textId="77777777" w:rsidR="004F6192" w:rsidRPr="00E365AE" w:rsidRDefault="004F6192" w:rsidP="004D6FD6">
            <w:pPr>
              <w:pStyle w:val="Bezproreda2"/>
              <w:rPr>
                <w:color w:val="000000"/>
              </w:rPr>
            </w:pPr>
            <w:r w:rsidRPr="00E365AE">
              <w:rPr>
                <w:color w:val="000000"/>
              </w:rPr>
              <w:t>Vrlo visoka spremnost</w:t>
            </w:r>
          </w:p>
        </w:tc>
      </w:tr>
      <w:tr w:rsidR="004F6192" w:rsidRPr="00E365AE" w14:paraId="241488B7" w14:textId="77777777" w:rsidTr="00A70618">
        <w:tc>
          <w:tcPr>
            <w:tcW w:w="6209" w:type="dxa"/>
          </w:tcPr>
          <w:p w14:paraId="31A26E52" w14:textId="77777777" w:rsidR="004F6192" w:rsidRPr="00E365AE" w:rsidRDefault="004F6192" w:rsidP="004D6FD6">
            <w:pPr>
              <w:pStyle w:val="Bezproreda2"/>
              <w:rPr>
                <w:color w:val="000000"/>
              </w:rPr>
            </w:pPr>
            <w:r w:rsidRPr="00E365AE">
              <w:rPr>
                <w:color w:val="000000"/>
              </w:rPr>
              <w:t>Stupanj spremnosti zapovjednog osoblja</w:t>
            </w:r>
          </w:p>
        </w:tc>
        <w:tc>
          <w:tcPr>
            <w:tcW w:w="2722" w:type="dxa"/>
            <w:shd w:val="clear" w:color="auto" w:fill="8DFA88"/>
          </w:tcPr>
          <w:p w14:paraId="3F6F18BB" w14:textId="77777777" w:rsidR="004F6192" w:rsidRPr="00E365AE" w:rsidRDefault="004F6192" w:rsidP="004D6FD6">
            <w:pPr>
              <w:pStyle w:val="Bezproreda2"/>
              <w:rPr>
                <w:b/>
                <w:color w:val="000000"/>
              </w:rPr>
            </w:pPr>
            <w:r w:rsidRPr="00E365AE">
              <w:rPr>
                <w:color w:val="000000"/>
              </w:rPr>
              <w:t>Vrlo visoka spremnost</w:t>
            </w:r>
          </w:p>
        </w:tc>
      </w:tr>
      <w:tr w:rsidR="004F6192" w:rsidRPr="00E365AE" w14:paraId="6A6DE9B6" w14:textId="77777777" w:rsidTr="00A70618">
        <w:tc>
          <w:tcPr>
            <w:tcW w:w="6209" w:type="dxa"/>
          </w:tcPr>
          <w:p w14:paraId="42CD9299" w14:textId="77777777" w:rsidR="004F6192" w:rsidRPr="00E365AE" w:rsidRDefault="004F6192" w:rsidP="004D6FD6">
            <w:pPr>
              <w:pStyle w:val="Bezproreda2"/>
              <w:rPr>
                <w:color w:val="000000"/>
              </w:rPr>
            </w:pPr>
            <w:r w:rsidRPr="00E365AE">
              <w:rPr>
                <w:color w:val="000000"/>
              </w:rPr>
              <w:t>Stupanj osposobljenosti ljudstva i zapovjednog osoblja</w:t>
            </w:r>
          </w:p>
        </w:tc>
        <w:tc>
          <w:tcPr>
            <w:tcW w:w="2722" w:type="dxa"/>
            <w:shd w:val="clear" w:color="auto" w:fill="8DFA88"/>
          </w:tcPr>
          <w:p w14:paraId="637DC14F" w14:textId="77777777" w:rsidR="004F6192" w:rsidRPr="00E365AE" w:rsidRDefault="004F6192" w:rsidP="004D6FD6">
            <w:pPr>
              <w:pStyle w:val="Bezproreda2"/>
              <w:rPr>
                <w:b/>
                <w:color w:val="000000"/>
              </w:rPr>
            </w:pPr>
            <w:r w:rsidRPr="00E365AE">
              <w:rPr>
                <w:color w:val="000000"/>
              </w:rPr>
              <w:t>Vrlo visoka spremnost</w:t>
            </w:r>
          </w:p>
        </w:tc>
      </w:tr>
      <w:tr w:rsidR="004F6192" w:rsidRPr="00E365AE" w14:paraId="6BB9DB89" w14:textId="77777777" w:rsidTr="00A70618">
        <w:tc>
          <w:tcPr>
            <w:tcW w:w="6209" w:type="dxa"/>
          </w:tcPr>
          <w:p w14:paraId="15ABC82E" w14:textId="77777777" w:rsidR="004F6192" w:rsidRPr="00E365AE" w:rsidRDefault="004F6192" w:rsidP="004D6FD6">
            <w:pPr>
              <w:pStyle w:val="Bezproreda2"/>
              <w:rPr>
                <w:color w:val="000000"/>
              </w:rPr>
            </w:pPr>
            <w:r w:rsidRPr="00E365AE">
              <w:rPr>
                <w:color w:val="000000"/>
              </w:rPr>
              <w:t>Stupanj uvježbanosti</w:t>
            </w:r>
          </w:p>
        </w:tc>
        <w:tc>
          <w:tcPr>
            <w:tcW w:w="2722" w:type="dxa"/>
            <w:shd w:val="clear" w:color="auto" w:fill="8DFA88"/>
          </w:tcPr>
          <w:p w14:paraId="7A2B571D" w14:textId="77777777" w:rsidR="004F6192" w:rsidRPr="00E365AE" w:rsidRDefault="004F6192" w:rsidP="004D6FD6">
            <w:pPr>
              <w:pStyle w:val="Bezproreda2"/>
              <w:rPr>
                <w:color w:val="000000"/>
              </w:rPr>
            </w:pPr>
            <w:r w:rsidRPr="00E365AE">
              <w:rPr>
                <w:color w:val="000000"/>
              </w:rPr>
              <w:t>Vrlo visoka spremnost</w:t>
            </w:r>
          </w:p>
        </w:tc>
      </w:tr>
      <w:tr w:rsidR="004F6192" w:rsidRPr="00E365AE" w14:paraId="4EBB54AB" w14:textId="77777777" w:rsidTr="00A70618">
        <w:tc>
          <w:tcPr>
            <w:tcW w:w="6209" w:type="dxa"/>
          </w:tcPr>
          <w:p w14:paraId="5427F51A" w14:textId="77777777" w:rsidR="004F6192" w:rsidRPr="00E365AE" w:rsidRDefault="004F6192" w:rsidP="004D6FD6">
            <w:pPr>
              <w:pStyle w:val="Bezproreda2"/>
              <w:rPr>
                <w:color w:val="000000"/>
              </w:rPr>
            </w:pPr>
            <w:r w:rsidRPr="00E365AE">
              <w:rPr>
                <w:color w:val="000000"/>
              </w:rPr>
              <w:t>Stupanj opremljenosti materijalnim sredstvima i opremom</w:t>
            </w:r>
          </w:p>
        </w:tc>
        <w:tc>
          <w:tcPr>
            <w:tcW w:w="2722" w:type="dxa"/>
            <w:shd w:val="clear" w:color="auto" w:fill="FFFF00"/>
          </w:tcPr>
          <w:p w14:paraId="1BF2DAA9" w14:textId="77777777" w:rsidR="004F6192" w:rsidRPr="00E365AE" w:rsidRDefault="004F6192" w:rsidP="004D6FD6">
            <w:pPr>
              <w:pStyle w:val="Bezproreda2"/>
              <w:rPr>
                <w:b/>
                <w:color w:val="000000"/>
              </w:rPr>
            </w:pPr>
            <w:r w:rsidRPr="00E365AE">
              <w:rPr>
                <w:color w:val="000000"/>
              </w:rPr>
              <w:t>Visoka spremnost</w:t>
            </w:r>
          </w:p>
        </w:tc>
      </w:tr>
      <w:tr w:rsidR="004F6192" w:rsidRPr="00E365AE" w14:paraId="3FA8CB2F" w14:textId="77777777" w:rsidTr="00A70618">
        <w:tc>
          <w:tcPr>
            <w:tcW w:w="6209" w:type="dxa"/>
          </w:tcPr>
          <w:p w14:paraId="03AC04B5" w14:textId="77777777" w:rsidR="004F6192" w:rsidRPr="00E365AE" w:rsidRDefault="004F6192" w:rsidP="004D6FD6">
            <w:pPr>
              <w:pStyle w:val="Bezproreda2"/>
              <w:rPr>
                <w:color w:val="000000"/>
              </w:rPr>
            </w:pPr>
            <w:r w:rsidRPr="00E365AE">
              <w:rPr>
                <w:color w:val="000000"/>
              </w:rPr>
              <w:lastRenderedPageBreak/>
              <w:t>Vremena mob. Spremnosti i operativne gotovosti</w:t>
            </w:r>
          </w:p>
        </w:tc>
        <w:tc>
          <w:tcPr>
            <w:tcW w:w="2722" w:type="dxa"/>
            <w:shd w:val="clear" w:color="auto" w:fill="8DFA88"/>
          </w:tcPr>
          <w:p w14:paraId="793D4C66" w14:textId="77777777" w:rsidR="004F6192" w:rsidRPr="00E365AE" w:rsidRDefault="004F6192" w:rsidP="004D6FD6">
            <w:pPr>
              <w:pStyle w:val="Bezproreda2"/>
              <w:rPr>
                <w:b/>
                <w:color w:val="000000"/>
              </w:rPr>
            </w:pPr>
            <w:r w:rsidRPr="00E365AE">
              <w:rPr>
                <w:color w:val="000000"/>
              </w:rPr>
              <w:t>Vrlo visoka spremnost</w:t>
            </w:r>
          </w:p>
        </w:tc>
      </w:tr>
      <w:tr w:rsidR="004F6192" w:rsidRPr="00E365AE" w14:paraId="0784A939" w14:textId="77777777" w:rsidTr="00A70618">
        <w:tc>
          <w:tcPr>
            <w:tcW w:w="6209" w:type="dxa"/>
          </w:tcPr>
          <w:p w14:paraId="498793BA" w14:textId="77777777" w:rsidR="004F6192" w:rsidRPr="00E365AE" w:rsidRDefault="004F6192" w:rsidP="004D6FD6">
            <w:pPr>
              <w:pStyle w:val="Bezproreda2"/>
              <w:rPr>
                <w:color w:val="000000"/>
              </w:rPr>
            </w:pPr>
            <w:r w:rsidRPr="00E365AE">
              <w:rPr>
                <w:color w:val="000000"/>
              </w:rPr>
              <w:t>Samodostatnost i logistička potpora</w:t>
            </w:r>
          </w:p>
        </w:tc>
        <w:tc>
          <w:tcPr>
            <w:tcW w:w="2722" w:type="dxa"/>
            <w:shd w:val="clear" w:color="auto" w:fill="FFFF00"/>
          </w:tcPr>
          <w:p w14:paraId="713B359D" w14:textId="77777777" w:rsidR="004F6192" w:rsidRPr="00E365AE" w:rsidRDefault="004F6192" w:rsidP="004D6FD6">
            <w:pPr>
              <w:pStyle w:val="Bezproreda2"/>
              <w:rPr>
                <w:color w:val="000000"/>
              </w:rPr>
            </w:pPr>
            <w:r w:rsidRPr="00E365AE">
              <w:rPr>
                <w:color w:val="000000"/>
              </w:rPr>
              <w:t>Visoka spremnost</w:t>
            </w:r>
          </w:p>
        </w:tc>
      </w:tr>
      <w:tr w:rsidR="004F6192" w:rsidRPr="00E365AE" w14:paraId="375882BD" w14:textId="77777777" w:rsidTr="00A70618">
        <w:tc>
          <w:tcPr>
            <w:tcW w:w="6209" w:type="dxa"/>
          </w:tcPr>
          <w:p w14:paraId="075C9374" w14:textId="77777777" w:rsidR="004F6192" w:rsidRPr="00E365AE" w:rsidRDefault="004F6192" w:rsidP="004D6FD6">
            <w:pPr>
              <w:pStyle w:val="Bezproreda2"/>
              <w:rPr>
                <w:b/>
                <w:color w:val="000000"/>
              </w:rPr>
            </w:pPr>
            <w:r w:rsidRPr="00E365AE">
              <w:rPr>
                <w:b/>
                <w:color w:val="000000"/>
              </w:rPr>
              <w:t>ZAKLJUČAK</w:t>
            </w:r>
          </w:p>
        </w:tc>
        <w:tc>
          <w:tcPr>
            <w:tcW w:w="2722" w:type="dxa"/>
            <w:shd w:val="clear" w:color="auto" w:fill="8DFA88"/>
          </w:tcPr>
          <w:p w14:paraId="05916EE9" w14:textId="77777777" w:rsidR="004F6192" w:rsidRPr="00E365AE" w:rsidRDefault="004F6192" w:rsidP="004D6FD6">
            <w:pPr>
              <w:pStyle w:val="Bezproreda2"/>
              <w:rPr>
                <w:b/>
                <w:color w:val="000000"/>
              </w:rPr>
            </w:pPr>
            <w:r w:rsidRPr="00E365AE">
              <w:rPr>
                <w:b/>
                <w:color w:val="000000"/>
              </w:rPr>
              <w:t>VRLO VISOKA SPREMNOST</w:t>
            </w:r>
          </w:p>
        </w:tc>
      </w:tr>
    </w:tbl>
    <w:p w14:paraId="599C58F0" w14:textId="77777777" w:rsidR="004F6192" w:rsidRDefault="004F6192" w:rsidP="004F6192">
      <w:pPr>
        <w:pStyle w:val="Bezproreda"/>
        <w:ind w:left="284"/>
        <w:rPr>
          <w:bCs/>
        </w:rPr>
      </w:pPr>
    </w:p>
    <w:p w14:paraId="2B04A92A" w14:textId="77777777" w:rsidR="006F7F0C" w:rsidRPr="00B47AB7" w:rsidRDefault="006F7F0C" w:rsidP="0067386F">
      <w:pPr>
        <w:pStyle w:val="Bezproreda"/>
        <w:rPr>
          <w:bCs/>
          <w:u w:val="single"/>
        </w:rPr>
      </w:pPr>
    </w:p>
    <w:p w14:paraId="6CDA8766" w14:textId="77777777" w:rsidR="004F6192" w:rsidRPr="00484FCF" w:rsidRDefault="004F6192" w:rsidP="00484FCF">
      <w:pPr>
        <w:pStyle w:val="Bezproreda2"/>
        <w:rPr>
          <w:b/>
          <w:u w:val="single"/>
        </w:rPr>
      </w:pPr>
      <w:r w:rsidRPr="00484FCF">
        <w:rPr>
          <w:b/>
          <w:u w:val="single"/>
        </w:rPr>
        <w:t xml:space="preserve">Operativne snage Hrvatske Gorske službe </w:t>
      </w:r>
      <w:r w:rsidR="00484FCF">
        <w:rPr>
          <w:b/>
          <w:u w:val="single"/>
        </w:rPr>
        <w:t>spašavanja (HGSS)-stanica Dubrovnik</w:t>
      </w:r>
    </w:p>
    <w:p w14:paraId="1689376A" w14:textId="77777777" w:rsidR="004F6192" w:rsidRPr="004D6FD6" w:rsidRDefault="004F6192" w:rsidP="00484FCF">
      <w:pPr>
        <w:pStyle w:val="Bezproreda2"/>
      </w:pPr>
      <w:r w:rsidRPr="004D6FD6">
        <w:t>Operativne snage Hrvatske gorske službe spašavanja (HGSS) su snaga koja se i u redovnoj djelatnosti bavi zaštitom i spašavanjem ljudi. Procjena spremnosti Hrvatske gorske službe spašavanja, temelji se na opremljenosti i učinkovitosti u obavljanju redovnih djelatnosti za koje su osnovani.</w:t>
      </w:r>
    </w:p>
    <w:p w14:paraId="291F8B97" w14:textId="77777777" w:rsidR="004F6192" w:rsidRDefault="004F6192" w:rsidP="004F6192">
      <w:pPr>
        <w:pStyle w:val="Bezproreda"/>
        <w:ind w:left="284"/>
        <w:rPr>
          <w:bCs/>
        </w:rPr>
      </w:pP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09"/>
        <w:gridCol w:w="2722"/>
      </w:tblGrid>
      <w:tr w:rsidR="004F6192" w:rsidRPr="004D6FD6" w14:paraId="2F4D61ED" w14:textId="77777777" w:rsidTr="00A70618">
        <w:tc>
          <w:tcPr>
            <w:tcW w:w="6209" w:type="dxa"/>
            <w:shd w:val="clear" w:color="auto" w:fill="9CC2E5"/>
          </w:tcPr>
          <w:p w14:paraId="3A3AEE88" w14:textId="77777777" w:rsidR="004F6192" w:rsidRPr="004D6FD6" w:rsidRDefault="004F6192" w:rsidP="004D6FD6">
            <w:pPr>
              <w:pStyle w:val="Bezproreda2"/>
            </w:pPr>
            <w:r w:rsidRPr="004D6FD6">
              <w:t>Operativni kapaciteti-HGSS</w:t>
            </w:r>
          </w:p>
        </w:tc>
        <w:tc>
          <w:tcPr>
            <w:tcW w:w="2722" w:type="dxa"/>
            <w:shd w:val="clear" w:color="auto" w:fill="9CC2E5"/>
          </w:tcPr>
          <w:p w14:paraId="01DDA69C" w14:textId="77777777" w:rsidR="004F6192" w:rsidRPr="004D6FD6" w:rsidRDefault="004F6192" w:rsidP="004D6FD6">
            <w:pPr>
              <w:pStyle w:val="Bezproreda2"/>
            </w:pPr>
            <w:r w:rsidRPr="004D6FD6">
              <w:t>Stanje spremnosti</w:t>
            </w:r>
          </w:p>
        </w:tc>
      </w:tr>
      <w:tr w:rsidR="004F6192" w:rsidRPr="004D6FD6" w14:paraId="5E3D5E08" w14:textId="77777777" w:rsidTr="00A70618">
        <w:tc>
          <w:tcPr>
            <w:tcW w:w="6209" w:type="dxa"/>
          </w:tcPr>
          <w:p w14:paraId="46B27DDE" w14:textId="77777777" w:rsidR="004F6192" w:rsidRPr="004D6FD6" w:rsidRDefault="004F6192" w:rsidP="004D6FD6">
            <w:pPr>
              <w:pStyle w:val="Bezproreda2"/>
            </w:pPr>
            <w:r w:rsidRPr="004D6FD6">
              <w:t>Stupanj popunjenosti ljudstvom</w:t>
            </w:r>
          </w:p>
        </w:tc>
        <w:tc>
          <w:tcPr>
            <w:tcW w:w="2722" w:type="dxa"/>
            <w:shd w:val="clear" w:color="auto" w:fill="8DFA88"/>
          </w:tcPr>
          <w:p w14:paraId="4893840A" w14:textId="77777777" w:rsidR="004F6192" w:rsidRPr="004D6FD6" w:rsidRDefault="004F6192" w:rsidP="004D6FD6">
            <w:pPr>
              <w:pStyle w:val="Bezproreda2"/>
            </w:pPr>
            <w:r w:rsidRPr="004D6FD6">
              <w:t>Vrlo visoka spremnost</w:t>
            </w:r>
          </w:p>
        </w:tc>
      </w:tr>
      <w:tr w:rsidR="004F6192" w:rsidRPr="004D6FD6" w14:paraId="718283EC" w14:textId="77777777" w:rsidTr="00A70618">
        <w:tc>
          <w:tcPr>
            <w:tcW w:w="6209" w:type="dxa"/>
          </w:tcPr>
          <w:p w14:paraId="734D300C" w14:textId="77777777" w:rsidR="004F6192" w:rsidRPr="004D6FD6" w:rsidRDefault="004F6192" w:rsidP="004D6FD6">
            <w:pPr>
              <w:pStyle w:val="Bezproreda2"/>
            </w:pPr>
            <w:r w:rsidRPr="004D6FD6">
              <w:t>Stupanj spremnosti zapovjednog osoblja</w:t>
            </w:r>
          </w:p>
        </w:tc>
        <w:tc>
          <w:tcPr>
            <w:tcW w:w="2722" w:type="dxa"/>
            <w:shd w:val="clear" w:color="auto" w:fill="8DFA88"/>
          </w:tcPr>
          <w:p w14:paraId="73391FB6" w14:textId="77777777" w:rsidR="004F6192" w:rsidRPr="004D6FD6" w:rsidRDefault="004F6192" w:rsidP="004D6FD6">
            <w:pPr>
              <w:pStyle w:val="Bezproreda2"/>
            </w:pPr>
            <w:r w:rsidRPr="004D6FD6">
              <w:t>Vrlo visoka spremnost</w:t>
            </w:r>
          </w:p>
        </w:tc>
      </w:tr>
      <w:tr w:rsidR="004F6192" w:rsidRPr="004D6FD6" w14:paraId="106AB55E" w14:textId="77777777" w:rsidTr="00A70618">
        <w:tc>
          <w:tcPr>
            <w:tcW w:w="6209" w:type="dxa"/>
          </w:tcPr>
          <w:p w14:paraId="370BE9D9" w14:textId="77777777" w:rsidR="004F6192" w:rsidRPr="004D6FD6" w:rsidRDefault="004F6192" w:rsidP="004D6FD6">
            <w:pPr>
              <w:pStyle w:val="Bezproreda2"/>
            </w:pPr>
            <w:r w:rsidRPr="004D6FD6">
              <w:t>Stupanj osposobljenosti ljudstva i zapovjednog osoblja</w:t>
            </w:r>
          </w:p>
        </w:tc>
        <w:tc>
          <w:tcPr>
            <w:tcW w:w="2722" w:type="dxa"/>
            <w:shd w:val="clear" w:color="auto" w:fill="8DFA88"/>
          </w:tcPr>
          <w:p w14:paraId="5F170013" w14:textId="77777777" w:rsidR="004F6192" w:rsidRPr="004D6FD6" w:rsidRDefault="004F6192" w:rsidP="004D6FD6">
            <w:pPr>
              <w:pStyle w:val="Bezproreda2"/>
            </w:pPr>
            <w:r w:rsidRPr="004D6FD6">
              <w:t>Vrlo visoka spremnost</w:t>
            </w:r>
          </w:p>
        </w:tc>
      </w:tr>
      <w:tr w:rsidR="004F6192" w:rsidRPr="004D6FD6" w14:paraId="31F02069" w14:textId="77777777" w:rsidTr="00A70618">
        <w:tc>
          <w:tcPr>
            <w:tcW w:w="6209" w:type="dxa"/>
          </w:tcPr>
          <w:p w14:paraId="68BC902B" w14:textId="77777777" w:rsidR="004F6192" w:rsidRPr="004D6FD6" w:rsidRDefault="004F6192" w:rsidP="004D6FD6">
            <w:pPr>
              <w:pStyle w:val="Bezproreda2"/>
            </w:pPr>
            <w:r w:rsidRPr="004D6FD6">
              <w:t>Stupanj uvježbanosti</w:t>
            </w:r>
          </w:p>
        </w:tc>
        <w:tc>
          <w:tcPr>
            <w:tcW w:w="2722" w:type="dxa"/>
            <w:shd w:val="clear" w:color="auto" w:fill="8DFA88"/>
          </w:tcPr>
          <w:p w14:paraId="24F3A43B" w14:textId="77777777" w:rsidR="004F6192" w:rsidRPr="004D6FD6" w:rsidRDefault="004F6192" w:rsidP="004D6FD6">
            <w:pPr>
              <w:pStyle w:val="Bezproreda2"/>
            </w:pPr>
            <w:r w:rsidRPr="004D6FD6">
              <w:t>Vrlo visoka spremnost</w:t>
            </w:r>
          </w:p>
        </w:tc>
      </w:tr>
      <w:tr w:rsidR="004F6192" w:rsidRPr="004D6FD6" w14:paraId="10052236" w14:textId="77777777" w:rsidTr="00A70618">
        <w:tc>
          <w:tcPr>
            <w:tcW w:w="6209" w:type="dxa"/>
          </w:tcPr>
          <w:p w14:paraId="64181FBA" w14:textId="77777777" w:rsidR="004F6192" w:rsidRPr="004D6FD6" w:rsidRDefault="004F6192" w:rsidP="004D6FD6">
            <w:pPr>
              <w:pStyle w:val="Bezproreda2"/>
            </w:pPr>
            <w:r w:rsidRPr="004D6FD6">
              <w:t>Stupanj opremljenosti materijalnim sredstvima i opremom</w:t>
            </w:r>
          </w:p>
        </w:tc>
        <w:tc>
          <w:tcPr>
            <w:tcW w:w="2722" w:type="dxa"/>
            <w:shd w:val="clear" w:color="auto" w:fill="FFFF00"/>
          </w:tcPr>
          <w:p w14:paraId="0C861CA2" w14:textId="77777777" w:rsidR="004F6192" w:rsidRPr="004D6FD6" w:rsidRDefault="004F6192" w:rsidP="004D6FD6">
            <w:pPr>
              <w:pStyle w:val="Bezproreda2"/>
            </w:pPr>
            <w:r w:rsidRPr="004D6FD6">
              <w:t>Visoka spremnost</w:t>
            </w:r>
          </w:p>
        </w:tc>
      </w:tr>
      <w:tr w:rsidR="004F6192" w:rsidRPr="004D6FD6" w14:paraId="7E0F6016" w14:textId="77777777" w:rsidTr="00A70618">
        <w:tc>
          <w:tcPr>
            <w:tcW w:w="6209" w:type="dxa"/>
          </w:tcPr>
          <w:p w14:paraId="2FFE1D4D" w14:textId="77777777" w:rsidR="004F6192" w:rsidRPr="004D6FD6" w:rsidRDefault="004F6192" w:rsidP="004D6FD6">
            <w:pPr>
              <w:pStyle w:val="Bezproreda2"/>
            </w:pPr>
            <w:r w:rsidRPr="004D6FD6">
              <w:t>Vremena mob. Spremnosti i operativne gotovosti</w:t>
            </w:r>
          </w:p>
        </w:tc>
        <w:tc>
          <w:tcPr>
            <w:tcW w:w="2722" w:type="dxa"/>
            <w:shd w:val="clear" w:color="auto" w:fill="8DFA88"/>
          </w:tcPr>
          <w:p w14:paraId="42B6E8D7" w14:textId="77777777" w:rsidR="004F6192" w:rsidRPr="004D6FD6" w:rsidRDefault="004F6192" w:rsidP="004D6FD6">
            <w:pPr>
              <w:pStyle w:val="Bezproreda2"/>
            </w:pPr>
            <w:r w:rsidRPr="004D6FD6">
              <w:t>Vrlo visoka spremnost</w:t>
            </w:r>
          </w:p>
        </w:tc>
      </w:tr>
      <w:tr w:rsidR="004F6192" w:rsidRPr="004D6FD6" w14:paraId="53A6BDF4" w14:textId="77777777" w:rsidTr="00A70618">
        <w:tc>
          <w:tcPr>
            <w:tcW w:w="6209" w:type="dxa"/>
          </w:tcPr>
          <w:p w14:paraId="2EE61FFC" w14:textId="77777777" w:rsidR="004F6192" w:rsidRPr="004D6FD6" w:rsidRDefault="004F6192" w:rsidP="004D6FD6">
            <w:pPr>
              <w:pStyle w:val="Bezproreda2"/>
            </w:pPr>
            <w:r w:rsidRPr="004D6FD6">
              <w:t>Samodostatnost i logistička potpora</w:t>
            </w:r>
          </w:p>
        </w:tc>
        <w:tc>
          <w:tcPr>
            <w:tcW w:w="2722" w:type="dxa"/>
            <w:shd w:val="clear" w:color="auto" w:fill="FFFF00"/>
          </w:tcPr>
          <w:p w14:paraId="4D65C0EA" w14:textId="77777777" w:rsidR="004F6192" w:rsidRPr="004D6FD6" w:rsidRDefault="004F6192" w:rsidP="004D6FD6">
            <w:pPr>
              <w:pStyle w:val="Bezproreda2"/>
            </w:pPr>
            <w:r w:rsidRPr="004D6FD6">
              <w:t>Visoka spremnost</w:t>
            </w:r>
          </w:p>
        </w:tc>
      </w:tr>
      <w:tr w:rsidR="004F6192" w:rsidRPr="004D6FD6" w14:paraId="73C6FD8B" w14:textId="77777777" w:rsidTr="00A70618">
        <w:tc>
          <w:tcPr>
            <w:tcW w:w="6209" w:type="dxa"/>
          </w:tcPr>
          <w:p w14:paraId="3ED21787" w14:textId="77777777" w:rsidR="004F6192" w:rsidRPr="004D6FD6" w:rsidRDefault="004F6192" w:rsidP="004D6FD6">
            <w:pPr>
              <w:pStyle w:val="Bezproreda2"/>
            </w:pPr>
            <w:r w:rsidRPr="004D6FD6">
              <w:t>ZAKLJUČAK</w:t>
            </w:r>
          </w:p>
        </w:tc>
        <w:tc>
          <w:tcPr>
            <w:tcW w:w="2722" w:type="dxa"/>
            <w:shd w:val="clear" w:color="auto" w:fill="8DFA88"/>
          </w:tcPr>
          <w:p w14:paraId="1CDD6060" w14:textId="77777777" w:rsidR="004F6192" w:rsidRPr="004D6FD6" w:rsidRDefault="004F6192" w:rsidP="004D6FD6">
            <w:pPr>
              <w:pStyle w:val="Bezproreda2"/>
            </w:pPr>
            <w:r w:rsidRPr="004D6FD6">
              <w:t>VRLO VISOKA SPREMNOST</w:t>
            </w:r>
          </w:p>
        </w:tc>
      </w:tr>
    </w:tbl>
    <w:p w14:paraId="33F99FF4" w14:textId="77777777" w:rsidR="004F6192" w:rsidRDefault="004F6192" w:rsidP="004F6192">
      <w:pPr>
        <w:pStyle w:val="Bezproreda"/>
        <w:rPr>
          <w:bCs/>
        </w:rPr>
      </w:pPr>
    </w:p>
    <w:p w14:paraId="0A7A2132" w14:textId="77777777" w:rsidR="004F6192" w:rsidRDefault="004F6192" w:rsidP="00B72697">
      <w:pPr>
        <w:pStyle w:val="Bezproreda"/>
        <w:rPr>
          <w:b/>
          <w:bCs/>
          <w:u w:val="single"/>
        </w:rPr>
      </w:pPr>
      <w:r>
        <w:rPr>
          <w:b/>
          <w:bCs/>
          <w:u w:val="single"/>
        </w:rPr>
        <w:t>Udruge</w:t>
      </w:r>
    </w:p>
    <w:p w14:paraId="0A582E92" w14:textId="77777777" w:rsidR="004F6192" w:rsidRPr="004D6FD6" w:rsidRDefault="004F6192" w:rsidP="004D6FD6">
      <w:pPr>
        <w:pStyle w:val="Bezproreda2"/>
        <w:rPr>
          <w:szCs w:val="24"/>
        </w:rPr>
      </w:pPr>
      <w:r w:rsidRPr="004D6FD6">
        <w:rPr>
          <w:szCs w:val="24"/>
        </w:rPr>
        <w:t>Udruge građana kao što su izviđači, sportske udruge, lovačka društva, radioamateri i drugi, od interesa su za sustav civilne zaštite i to uglavnom na lokalnim razinama koje nemaju dovoljno kapaciteta iz drugih kategorija operativnih snaga više razine spremnosti.</w:t>
      </w:r>
    </w:p>
    <w:p w14:paraId="73FF3B60" w14:textId="2376EA25" w:rsidR="00B72697" w:rsidRPr="00760201" w:rsidRDefault="00B72697" w:rsidP="00B72697">
      <w:pPr>
        <w:pStyle w:val="Bezproreda2"/>
        <w:rPr>
          <w:szCs w:val="24"/>
        </w:rPr>
      </w:pPr>
      <w:r w:rsidRPr="00760201">
        <w:rPr>
          <w:szCs w:val="24"/>
        </w:rPr>
        <w:t>Na području Grada</w:t>
      </w:r>
      <w:r w:rsidR="001553D4">
        <w:rPr>
          <w:szCs w:val="24"/>
        </w:rPr>
        <w:t xml:space="preserve"> Ploča </w:t>
      </w:r>
      <w:r w:rsidRPr="00760201">
        <w:rPr>
          <w:szCs w:val="24"/>
        </w:rPr>
        <w:t xml:space="preserve">djeluju udruge koje se </w:t>
      </w:r>
      <w:r w:rsidRPr="00760201">
        <w:rPr>
          <w:b/>
          <w:szCs w:val="24"/>
        </w:rPr>
        <w:t xml:space="preserve">mogu </w:t>
      </w:r>
      <w:r w:rsidRPr="00760201">
        <w:rPr>
          <w:szCs w:val="24"/>
        </w:rPr>
        <w:t>uključiti u provođenje mjera i aktivnosti</w:t>
      </w:r>
      <w:r w:rsidRPr="00760201">
        <w:rPr>
          <w:szCs w:val="24"/>
        </w:rPr>
        <w:br/>
        <w:t>sustava civilne zaštite:</w:t>
      </w:r>
    </w:p>
    <w:p w14:paraId="2195D5C0" w14:textId="77777777" w:rsidR="00B72697" w:rsidRPr="00AD0B69" w:rsidRDefault="00B72697" w:rsidP="005F33B1">
      <w:pPr>
        <w:pStyle w:val="Bezproreda2"/>
        <w:numPr>
          <w:ilvl w:val="0"/>
          <w:numId w:val="95"/>
        </w:numPr>
        <w:ind w:left="1134" w:firstLine="0"/>
      </w:pPr>
      <w:r w:rsidRPr="00AD0B69">
        <w:t>Lovačko društvo „Vranjak“, Ploče (preko 50 članova)</w:t>
      </w:r>
    </w:p>
    <w:p w14:paraId="0C35F49B" w14:textId="77777777" w:rsidR="00B72697" w:rsidRPr="00AD0B69" w:rsidRDefault="00B72697" w:rsidP="005F33B1">
      <w:pPr>
        <w:pStyle w:val="Bezproreda2"/>
        <w:numPr>
          <w:ilvl w:val="0"/>
          <w:numId w:val="95"/>
        </w:numPr>
        <w:ind w:left="1134" w:firstLine="0"/>
      </w:pPr>
      <w:r w:rsidRPr="00AD0B69">
        <w:t>AERO KLUB „KRILA NERETVE“, Komin ( 10-tak članova)</w:t>
      </w:r>
    </w:p>
    <w:p w14:paraId="0CF58739" w14:textId="77777777" w:rsidR="00B72697" w:rsidRPr="00AD0B69" w:rsidRDefault="00B72697" w:rsidP="005F33B1">
      <w:pPr>
        <w:pStyle w:val="Bezproreda2"/>
        <w:numPr>
          <w:ilvl w:val="0"/>
          <w:numId w:val="95"/>
        </w:numPr>
        <w:ind w:left="1134" w:firstLine="0"/>
      </w:pPr>
      <w:r w:rsidRPr="00AD0B69">
        <w:t>AUTO MOTO KLUB“RACING TEAM PLOČE“ (40-tak članova)</w:t>
      </w:r>
    </w:p>
    <w:p w14:paraId="42514FED" w14:textId="77777777" w:rsidR="00B72697" w:rsidRDefault="00B72697" w:rsidP="005F33B1">
      <w:pPr>
        <w:pStyle w:val="Bezproreda2"/>
        <w:numPr>
          <w:ilvl w:val="0"/>
          <w:numId w:val="95"/>
        </w:numPr>
        <w:ind w:left="1134" w:firstLine="0"/>
      </w:pPr>
      <w:r w:rsidRPr="00AD0B69">
        <w:t>Ivan Barbir – službeni promatrač ptica pri Hrvatskom ornitološkom savezu</w:t>
      </w:r>
    </w:p>
    <w:p w14:paraId="4474161B" w14:textId="77777777" w:rsidR="00B72697" w:rsidRPr="00E65FC3" w:rsidRDefault="00B72697" w:rsidP="005F33B1">
      <w:pPr>
        <w:pStyle w:val="Bezproreda2"/>
        <w:numPr>
          <w:ilvl w:val="0"/>
          <w:numId w:val="95"/>
        </w:numPr>
        <w:ind w:left="1134" w:firstLine="0"/>
      </w:pPr>
      <w:r>
        <w:t>Ekološko ronilački klub „Periska“ Ploče</w:t>
      </w:r>
    </w:p>
    <w:p w14:paraId="3480EFF0" w14:textId="77777777" w:rsidR="004F6192" w:rsidRDefault="004F6192" w:rsidP="004F6192">
      <w:pPr>
        <w:pStyle w:val="Bezproreda"/>
        <w:ind w:left="284"/>
        <w:rPr>
          <w:bCs/>
        </w:rPr>
      </w:pPr>
    </w:p>
    <w:p w14:paraId="518193C4" w14:textId="77777777" w:rsidR="004F6192" w:rsidRDefault="004F6192" w:rsidP="004D6FD6">
      <w:pPr>
        <w:pStyle w:val="Bezproreda2"/>
      </w:pP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09"/>
        <w:gridCol w:w="2722"/>
      </w:tblGrid>
      <w:tr w:rsidR="004F6192" w:rsidRPr="00E365AE" w14:paraId="6FEFEBBC" w14:textId="77777777" w:rsidTr="00644EEE">
        <w:tc>
          <w:tcPr>
            <w:tcW w:w="6209" w:type="dxa"/>
            <w:shd w:val="clear" w:color="auto" w:fill="9CC2E5"/>
          </w:tcPr>
          <w:p w14:paraId="730EAE47" w14:textId="77777777" w:rsidR="004F6192" w:rsidRPr="00E365AE" w:rsidRDefault="004F6192" w:rsidP="004D6FD6">
            <w:pPr>
              <w:pStyle w:val="Bezproreda2"/>
              <w:rPr>
                <w:b/>
                <w:color w:val="000000"/>
              </w:rPr>
            </w:pPr>
            <w:r w:rsidRPr="00E365AE">
              <w:rPr>
                <w:b/>
                <w:color w:val="000000"/>
              </w:rPr>
              <w:t>Operativni kapaciteti-Udruge</w:t>
            </w:r>
          </w:p>
        </w:tc>
        <w:tc>
          <w:tcPr>
            <w:tcW w:w="2722" w:type="dxa"/>
            <w:shd w:val="clear" w:color="auto" w:fill="9CC2E5"/>
          </w:tcPr>
          <w:p w14:paraId="1540BF19" w14:textId="77777777" w:rsidR="004F6192" w:rsidRPr="00E365AE" w:rsidRDefault="004F6192" w:rsidP="004D6FD6">
            <w:pPr>
              <w:pStyle w:val="Bezproreda2"/>
              <w:rPr>
                <w:b/>
                <w:color w:val="000000"/>
              </w:rPr>
            </w:pPr>
            <w:r w:rsidRPr="00E365AE">
              <w:rPr>
                <w:b/>
                <w:color w:val="000000"/>
              </w:rPr>
              <w:t>Stanje spremnosti</w:t>
            </w:r>
          </w:p>
        </w:tc>
      </w:tr>
      <w:tr w:rsidR="004F6192" w:rsidRPr="00E365AE" w14:paraId="6DD39B27" w14:textId="77777777" w:rsidTr="00644EEE">
        <w:tc>
          <w:tcPr>
            <w:tcW w:w="6209" w:type="dxa"/>
          </w:tcPr>
          <w:p w14:paraId="62337A57" w14:textId="77777777" w:rsidR="004F6192" w:rsidRPr="00E365AE" w:rsidRDefault="004F6192" w:rsidP="004D6FD6">
            <w:pPr>
              <w:pStyle w:val="Bezproreda2"/>
              <w:rPr>
                <w:color w:val="000000"/>
              </w:rPr>
            </w:pPr>
            <w:r w:rsidRPr="00E365AE">
              <w:rPr>
                <w:color w:val="000000"/>
              </w:rPr>
              <w:t>Stupanj popunjenosti ljudstvom</w:t>
            </w:r>
          </w:p>
        </w:tc>
        <w:tc>
          <w:tcPr>
            <w:tcW w:w="2722" w:type="dxa"/>
            <w:shd w:val="clear" w:color="auto" w:fill="FFFF00"/>
          </w:tcPr>
          <w:p w14:paraId="6BE93CEF" w14:textId="77777777" w:rsidR="004F6192" w:rsidRPr="00E365AE" w:rsidRDefault="004F6192" w:rsidP="004D6FD6">
            <w:pPr>
              <w:pStyle w:val="Bezproreda2"/>
              <w:rPr>
                <w:color w:val="000000"/>
              </w:rPr>
            </w:pPr>
            <w:r w:rsidRPr="00E365AE">
              <w:rPr>
                <w:color w:val="000000"/>
              </w:rPr>
              <w:t>Visoka spremnost</w:t>
            </w:r>
          </w:p>
        </w:tc>
      </w:tr>
      <w:tr w:rsidR="004F6192" w:rsidRPr="00E365AE" w14:paraId="18DDA353" w14:textId="77777777" w:rsidTr="00644EEE">
        <w:tc>
          <w:tcPr>
            <w:tcW w:w="6209" w:type="dxa"/>
          </w:tcPr>
          <w:p w14:paraId="69F40A98" w14:textId="77777777" w:rsidR="004F6192" w:rsidRPr="00E365AE" w:rsidRDefault="004F6192" w:rsidP="004D6FD6">
            <w:pPr>
              <w:pStyle w:val="Bezproreda2"/>
              <w:rPr>
                <w:color w:val="000000"/>
              </w:rPr>
            </w:pPr>
            <w:r w:rsidRPr="00E365AE">
              <w:rPr>
                <w:color w:val="000000"/>
              </w:rPr>
              <w:t>Stupanj spremnosti zapovjednog osoblja</w:t>
            </w:r>
          </w:p>
        </w:tc>
        <w:tc>
          <w:tcPr>
            <w:tcW w:w="2722" w:type="dxa"/>
            <w:shd w:val="clear" w:color="auto" w:fill="FFFF00"/>
          </w:tcPr>
          <w:p w14:paraId="52476AEB" w14:textId="77777777" w:rsidR="004F6192" w:rsidRPr="00E365AE" w:rsidRDefault="004F6192" w:rsidP="004D6FD6">
            <w:pPr>
              <w:pStyle w:val="Bezproreda2"/>
              <w:rPr>
                <w:b/>
                <w:color w:val="000000"/>
              </w:rPr>
            </w:pPr>
            <w:r w:rsidRPr="00E365AE">
              <w:rPr>
                <w:color w:val="000000"/>
              </w:rPr>
              <w:t>Visoka spremnost</w:t>
            </w:r>
          </w:p>
        </w:tc>
      </w:tr>
      <w:tr w:rsidR="004F6192" w:rsidRPr="00E365AE" w14:paraId="101CA741" w14:textId="77777777" w:rsidTr="00644EEE">
        <w:tc>
          <w:tcPr>
            <w:tcW w:w="6209" w:type="dxa"/>
          </w:tcPr>
          <w:p w14:paraId="09CF547D" w14:textId="77777777" w:rsidR="004F6192" w:rsidRPr="00E365AE" w:rsidRDefault="004F6192" w:rsidP="004D6FD6">
            <w:pPr>
              <w:pStyle w:val="Bezproreda2"/>
              <w:rPr>
                <w:color w:val="000000"/>
              </w:rPr>
            </w:pPr>
            <w:r w:rsidRPr="00E365AE">
              <w:rPr>
                <w:color w:val="000000"/>
              </w:rPr>
              <w:t>Stupanj osposobljenosti ljudstva i zapovjednog osoblja</w:t>
            </w:r>
          </w:p>
        </w:tc>
        <w:tc>
          <w:tcPr>
            <w:tcW w:w="2722" w:type="dxa"/>
            <w:shd w:val="clear" w:color="auto" w:fill="FFC000"/>
          </w:tcPr>
          <w:p w14:paraId="71E8EEC3" w14:textId="77777777" w:rsidR="004F6192" w:rsidRPr="00E365AE" w:rsidRDefault="004F6192" w:rsidP="004D6FD6">
            <w:pPr>
              <w:pStyle w:val="Bezproreda2"/>
              <w:rPr>
                <w:b/>
                <w:color w:val="000000"/>
              </w:rPr>
            </w:pPr>
            <w:r w:rsidRPr="00E365AE">
              <w:rPr>
                <w:color w:val="000000"/>
              </w:rPr>
              <w:t>Niska spremnost</w:t>
            </w:r>
          </w:p>
        </w:tc>
      </w:tr>
      <w:tr w:rsidR="004F6192" w:rsidRPr="00E365AE" w14:paraId="70D4139E" w14:textId="77777777" w:rsidTr="00644EEE">
        <w:tc>
          <w:tcPr>
            <w:tcW w:w="6209" w:type="dxa"/>
          </w:tcPr>
          <w:p w14:paraId="36491832" w14:textId="77777777" w:rsidR="004F6192" w:rsidRPr="00E365AE" w:rsidRDefault="004F6192" w:rsidP="004D6FD6">
            <w:pPr>
              <w:pStyle w:val="Bezproreda2"/>
              <w:rPr>
                <w:color w:val="000000"/>
              </w:rPr>
            </w:pPr>
            <w:r w:rsidRPr="00E365AE">
              <w:rPr>
                <w:color w:val="000000"/>
              </w:rPr>
              <w:t>Stupanj uvježbanosti</w:t>
            </w:r>
          </w:p>
        </w:tc>
        <w:tc>
          <w:tcPr>
            <w:tcW w:w="2722" w:type="dxa"/>
            <w:shd w:val="clear" w:color="auto" w:fill="FFC000"/>
          </w:tcPr>
          <w:p w14:paraId="2D31F6C1" w14:textId="77777777" w:rsidR="004F6192" w:rsidRPr="00E365AE" w:rsidRDefault="004F6192" w:rsidP="004D6FD6">
            <w:pPr>
              <w:pStyle w:val="Bezproreda2"/>
              <w:rPr>
                <w:color w:val="000000"/>
              </w:rPr>
            </w:pPr>
            <w:r w:rsidRPr="00E365AE">
              <w:rPr>
                <w:color w:val="000000"/>
              </w:rPr>
              <w:t>Niska spremnost</w:t>
            </w:r>
          </w:p>
        </w:tc>
      </w:tr>
      <w:tr w:rsidR="004F6192" w:rsidRPr="00E365AE" w14:paraId="0988432B" w14:textId="77777777" w:rsidTr="00644EEE">
        <w:tc>
          <w:tcPr>
            <w:tcW w:w="6209" w:type="dxa"/>
          </w:tcPr>
          <w:p w14:paraId="13017582" w14:textId="77777777" w:rsidR="004F6192" w:rsidRPr="00E365AE" w:rsidRDefault="004F6192" w:rsidP="004D6FD6">
            <w:pPr>
              <w:pStyle w:val="Bezproreda2"/>
              <w:rPr>
                <w:color w:val="000000"/>
              </w:rPr>
            </w:pPr>
            <w:r w:rsidRPr="00E365AE">
              <w:rPr>
                <w:color w:val="000000"/>
              </w:rPr>
              <w:t>Stupanj opremljenosti materijalnim sredstvima i opremom</w:t>
            </w:r>
          </w:p>
        </w:tc>
        <w:tc>
          <w:tcPr>
            <w:tcW w:w="2722" w:type="dxa"/>
            <w:shd w:val="clear" w:color="auto" w:fill="FFC000"/>
          </w:tcPr>
          <w:p w14:paraId="3A05BF4A" w14:textId="77777777" w:rsidR="004F6192" w:rsidRPr="00E365AE" w:rsidRDefault="004F6192" w:rsidP="004D6FD6">
            <w:pPr>
              <w:pStyle w:val="Bezproreda2"/>
              <w:rPr>
                <w:b/>
                <w:color w:val="000000"/>
              </w:rPr>
            </w:pPr>
            <w:r w:rsidRPr="00E365AE">
              <w:rPr>
                <w:color w:val="000000"/>
              </w:rPr>
              <w:t>Niska spremnost</w:t>
            </w:r>
          </w:p>
        </w:tc>
      </w:tr>
      <w:tr w:rsidR="004F6192" w:rsidRPr="00E365AE" w14:paraId="5BD92967" w14:textId="77777777" w:rsidTr="00644EEE">
        <w:tc>
          <w:tcPr>
            <w:tcW w:w="6209" w:type="dxa"/>
          </w:tcPr>
          <w:p w14:paraId="4B856E76" w14:textId="77777777" w:rsidR="004F6192" w:rsidRPr="00E365AE" w:rsidRDefault="004F6192" w:rsidP="004D6FD6">
            <w:pPr>
              <w:pStyle w:val="Bezproreda2"/>
              <w:rPr>
                <w:color w:val="000000"/>
              </w:rPr>
            </w:pPr>
            <w:r w:rsidRPr="00E365AE">
              <w:rPr>
                <w:color w:val="000000"/>
              </w:rPr>
              <w:t>Vremena mob. Spremnosti i operativne gotovosti</w:t>
            </w:r>
          </w:p>
        </w:tc>
        <w:tc>
          <w:tcPr>
            <w:tcW w:w="2722" w:type="dxa"/>
            <w:shd w:val="clear" w:color="auto" w:fill="FFFF00"/>
          </w:tcPr>
          <w:p w14:paraId="58EB744A" w14:textId="77777777" w:rsidR="004F6192" w:rsidRPr="00E365AE" w:rsidRDefault="004F6192" w:rsidP="004D6FD6">
            <w:pPr>
              <w:pStyle w:val="Bezproreda2"/>
              <w:rPr>
                <w:b/>
                <w:color w:val="000000"/>
              </w:rPr>
            </w:pPr>
            <w:r w:rsidRPr="00E365AE">
              <w:rPr>
                <w:color w:val="000000"/>
              </w:rPr>
              <w:t>Visoka spremnost</w:t>
            </w:r>
          </w:p>
        </w:tc>
      </w:tr>
      <w:tr w:rsidR="004F6192" w:rsidRPr="00E365AE" w14:paraId="085CA32E" w14:textId="77777777" w:rsidTr="00644EEE">
        <w:tc>
          <w:tcPr>
            <w:tcW w:w="6209" w:type="dxa"/>
          </w:tcPr>
          <w:p w14:paraId="35162B30" w14:textId="77777777" w:rsidR="004F6192" w:rsidRPr="00E365AE" w:rsidRDefault="004F6192" w:rsidP="004D6FD6">
            <w:pPr>
              <w:pStyle w:val="Bezproreda2"/>
              <w:rPr>
                <w:color w:val="000000"/>
              </w:rPr>
            </w:pPr>
            <w:r w:rsidRPr="00E365AE">
              <w:rPr>
                <w:color w:val="000000"/>
              </w:rPr>
              <w:t>Samodostatnost i logistička potpora</w:t>
            </w:r>
          </w:p>
        </w:tc>
        <w:tc>
          <w:tcPr>
            <w:tcW w:w="2722" w:type="dxa"/>
            <w:shd w:val="clear" w:color="auto" w:fill="FFFF00"/>
          </w:tcPr>
          <w:p w14:paraId="2E8390F4" w14:textId="77777777" w:rsidR="004F6192" w:rsidRPr="00E365AE" w:rsidRDefault="004F6192" w:rsidP="004D6FD6">
            <w:pPr>
              <w:pStyle w:val="Bezproreda2"/>
              <w:rPr>
                <w:color w:val="000000"/>
              </w:rPr>
            </w:pPr>
            <w:r w:rsidRPr="00E365AE">
              <w:rPr>
                <w:color w:val="000000"/>
              </w:rPr>
              <w:t>Visoka spremnost</w:t>
            </w:r>
          </w:p>
        </w:tc>
      </w:tr>
      <w:tr w:rsidR="004F6192" w:rsidRPr="00E365AE" w14:paraId="675888F1" w14:textId="77777777" w:rsidTr="00644EEE">
        <w:tc>
          <w:tcPr>
            <w:tcW w:w="6209" w:type="dxa"/>
          </w:tcPr>
          <w:p w14:paraId="64ECDA93" w14:textId="77777777" w:rsidR="004F6192" w:rsidRPr="00E365AE" w:rsidRDefault="004F6192" w:rsidP="004D6FD6">
            <w:pPr>
              <w:pStyle w:val="Bezproreda2"/>
              <w:rPr>
                <w:b/>
                <w:color w:val="000000"/>
              </w:rPr>
            </w:pPr>
            <w:r w:rsidRPr="00E365AE">
              <w:rPr>
                <w:b/>
                <w:color w:val="000000"/>
              </w:rPr>
              <w:t>ZAKLJUČAK</w:t>
            </w:r>
          </w:p>
        </w:tc>
        <w:tc>
          <w:tcPr>
            <w:tcW w:w="2722" w:type="dxa"/>
            <w:shd w:val="clear" w:color="auto" w:fill="FFFF00"/>
          </w:tcPr>
          <w:p w14:paraId="6D8A2273" w14:textId="77777777" w:rsidR="004F6192" w:rsidRPr="00E365AE" w:rsidRDefault="004F6192" w:rsidP="004D6FD6">
            <w:pPr>
              <w:pStyle w:val="Bezproreda2"/>
              <w:rPr>
                <w:b/>
                <w:color w:val="000000"/>
              </w:rPr>
            </w:pPr>
            <w:r w:rsidRPr="00E365AE">
              <w:rPr>
                <w:b/>
                <w:color w:val="000000"/>
              </w:rPr>
              <w:t>VISOKA SPREMNOST</w:t>
            </w:r>
          </w:p>
        </w:tc>
      </w:tr>
    </w:tbl>
    <w:p w14:paraId="4A8A666F" w14:textId="77777777" w:rsidR="004D6FD6" w:rsidRDefault="004D6FD6" w:rsidP="00C3791A">
      <w:pPr>
        <w:pStyle w:val="Bezproreda"/>
        <w:rPr>
          <w:b/>
          <w:bCs/>
          <w:u w:val="single"/>
        </w:rPr>
      </w:pPr>
    </w:p>
    <w:p w14:paraId="3F7C0C1E" w14:textId="77777777" w:rsidR="004B0FA7" w:rsidRDefault="004B0FA7" w:rsidP="00C3791A">
      <w:pPr>
        <w:pStyle w:val="Bezproreda"/>
        <w:rPr>
          <w:b/>
          <w:bCs/>
          <w:u w:val="single"/>
        </w:rPr>
      </w:pPr>
    </w:p>
    <w:p w14:paraId="3A8884D8" w14:textId="77777777" w:rsidR="004F6192" w:rsidRPr="00AB7808" w:rsidRDefault="004D6FD6" w:rsidP="00B72697">
      <w:pPr>
        <w:pStyle w:val="Bezproreda"/>
        <w:rPr>
          <w:b/>
          <w:bCs/>
          <w:u w:val="single"/>
        </w:rPr>
      </w:pPr>
      <w:r w:rsidRPr="00AB7808">
        <w:rPr>
          <w:b/>
          <w:bCs/>
          <w:u w:val="single"/>
        </w:rPr>
        <w:lastRenderedPageBreak/>
        <w:t>Postrojbe i povjerenici CZ</w:t>
      </w:r>
    </w:p>
    <w:p w14:paraId="6C55A47D" w14:textId="77777777" w:rsidR="00AB7808" w:rsidRPr="00760201" w:rsidRDefault="00AB7808" w:rsidP="00AB7808">
      <w:pPr>
        <w:pStyle w:val="Bezproreda2"/>
        <w:rPr>
          <w:szCs w:val="24"/>
        </w:rPr>
      </w:pPr>
      <w:r w:rsidRPr="00760201">
        <w:rPr>
          <w:szCs w:val="24"/>
        </w:rPr>
        <w:t xml:space="preserve">Grad </w:t>
      </w:r>
      <w:r>
        <w:rPr>
          <w:szCs w:val="24"/>
        </w:rPr>
        <w:t>Ploče</w:t>
      </w:r>
      <w:r w:rsidRPr="00760201">
        <w:rPr>
          <w:szCs w:val="24"/>
        </w:rPr>
        <w:t xml:space="preserve"> ima oformljen</w:t>
      </w:r>
      <w:r>
        <w:rPr>
          <w:szCs w:val="24"/>
        </w:rPr>
        <w:t>u</w:t>
      </w:r>
      <w:r w:rsidRPr="00760201">
        <w:rPr>
          <w:szCs w:val="24"/>
        </w:rPr>
        <w:t xml:space="preserve"> slijedeć</w:t>
      </w:r>
      <w:r>
        <w:rPr>
          <w:szCs w:val="24"/>
        </w:rPr>
        <w:t>u</w:t>
      </w:r>
      <w:r w:rsidRPr="00760201">
        <w:rPr>
          <w:szCs w:val="24"/>
        </w:rPr>
        <w:t xml:space="preserve"> </w:t>
      </w:r>
      <w:r w:rsidRPr="00760201">
        <w:rPr>
          <w:b/>
          <w:szCs w:val="24"/>
        </w:rPr>
        <w:t>postrojb</w:t>
      </w:r>
      <w:r>
        <w:rPr>
          <w:b/>
          <w:szCs w:val="24"/>
        </w:rPr>
        <w:t>u</w:t>
      </w:r>
      <w:r w:rsidRPr="00760201">
        <w:rPr>
          <w:b/>
          <w:szCs w:val="24"/>
        </w:rPr>
        <w:t xml:space="preserve"> civilne zaštite</w:t>
      </w:r>
      <w:r w:rsidRPr="00760201">
        <w:rPr>
          <w:szCs w:val="24"/>
        </w:rPr>
        <w:t xml:space="preserve">: </w:t>
      </w:r>
    </w:p>
    <w:p w14:paraId="2C94353E" w14:textId="77777777" w:rsidR="00AB7808" w:rsidRDefault="00AB7808" w:rsidP="005F33B1">
      <w:pPr>
        <w:pStyle w:val="Bezproreda2"/>
        <w:numPr>
          <w:ilvl w:val="0"/>
          <w:numId w:val="45"/>
        </w:numPr>
        <w:rPr>
          <w:szCs w:val="24"/>
        </w:rPr>
      </w:pPr>
      <w:r w:rsidRPr="00760201">
        <w:rPr>
          <w:szCs w:val="24"/>
        </w:rPr>
        <w:t>Postrojba CZ opće namjene</w:t>
      </w:r>
    </w:p>
    <w:p w14:paraId="4CCB503B" w14:textId="77777777" w:rsidR="00AB7808" w:rsidRDefault="00AB7808" w:rsidP="00AB7808">
      <w:pPr>
        <w:pStyle w:val="Bezproreda2"/>
      </w:pPr>
    </w:p>
    <w:p w14:paraId="2ED1D6EE" w14:textId="77777777" w:rsidR="00AB7808" w:rsidRDefault="00AB7808" w:rsidP="00AB7808">
      <w:pPr>
        <w:pStyle w:val="Bezproreda2"/>
      </w:pPr>
      <w:r>
        <w:t>Postrojba je osnovana Odlukom Gradskog vijeća 22.08.2020. godine a sastoji se od upravljačke skupine (dva pripadnika) i dvije operativne skupine (svaka sa po 10 pripadnika) što ukupno iznosi 22 pripadnika civilne zaštite koji čine postrojbu civilne zaštite opće namjene.</w:t>
      </w:r>
    </w:p>
    <w:p w14:paraId="432F26BA" w14:textId="77777777" w:rsidR="00AB7808" w:rsidRPr="00760201" w:rsidRDefault="00AB7808" w:rsidP="00AB7808">
      <w:pPr>
        <w:pStyle w:val="Bezproreda2"/>
        <w:rPr>
          <w:szCs w:val="24"/>
        </w:rPr>
      </w:pPr>
    </w:p>
    <w:p w14:paraId="02ED853E" w14:textId="77777777" w:rsidR="00AB7808" w:rsidRPr="00746E66" w:rsidRDefault="00AB7808" w:rsidP="00AB7808">
      <w:pPr>
        <w:pStyle w:val="Bezproreda2"/>
        <w:rPr>
          <w:szCs w:val="24"/>
        </w:rPr>
      </w:pPr>
      <w:r w:rsidRPr="005F7279">
        <w:rPr>
          <w:szCs w:val="24"/>
        </w:rPr>
        <w:t xml:space="preserve">Pripadnici postrojbe civilne zaštite  </w:t>
      </w:r>
      <w:r>
        <w:rPr>
          <w:szCs w:val="24"/>
        </w:rPr>
        <w:t>opće namjene</w:t>
      </w:r>
      <w:r w:rsidRPr="005F7279">
        <w:rPr>
          <w:szCs w:val="24"/>
        </w:rPr>
        <w:t xml:space="preserve"> prošli</w:t>
      </w:r>
      <w:r>
        <w:rPr>
          <w:szCs w:val="24"/>
        </w:rPr>
        <w:t xml:space="preserve"> su kroz osnovni program edukacije</w:t>
      </w:r>
      <w:r w:rsidRPr="005F7279">
        <w:rPr>
          <w:szCs w:val="24"/>
        </w:rPr>
        <w:t xml:space="preserve">. Iz navedenih razloga ograničeno je njihovo operativno postupanje i to isključivo za najmanje složene radnje spašavanja i pružanje fizičke potpore operativnim kapacitetima više razine spremnosti tijekom provođenju mjera i aktivnosti </w:t>
      </w:r>
      <w:r w:rsidRPr="00746E66">
        <w:rPr>
          <w:szCs w:val="24"/>
        </w:rPr>
        <w:t xml:space="preserve">civilne zaštite u velikim nesrećama. </w:t>
      </w:r>
    </w:p>
    <w:p w14:paraId="6D1D3C90" w14:textId="77777777" w:rsidR="00AB7808" w:rsidRDefault="00AB7808" w:rsidP="00AB7808">
      <w:pPr>
        <w:pStyle w:val="Bezproreda2"/>
        <w:rPr>
          <w:szCs w:val="24"/>
        </w:rPr>
      </w:pPr>
    </w:p>
    <w:p w14:paraId="59A2668C" w14:textId="5D1B14C1" w:rsidR="00AB7808" w:rsidRPr="00AB7808" w:rsidRDefault="00AB7808" w:rsidP="00AB7808">
      <w:pPr>
        <w:pStyle w:val="Bezproreda2"/>
        <w:rPr>
          <w:szCs w:val="24"/>
        </w:rPr>
      </w:pPr>
      <w:r w:rsidRPr="00746E66">
        <w:rPr>
          <w:szCs w:val="24"/>
        </w:rPr>
        <w:t>Za potrebe civilne zaštite Grad</w:t>
      </w:r>
      <w:r w:rsidR="00766673">
        <w:rPr>
          <w:szCs w:val="24"/>
        </w:rPr>
        <w:t xml:space="preserve"> Ploče</w:t>
      </w:r>
      <w:r w:rsidRPr="00746E66">
        <w:rPr>
          <w:szCs w:val="24"/>
        </w:rPr>
        <w:t xml:space="preserve"> ima imenovano </w:t>
      </w:r>
      <w:r w:rsidRPr="00746E66">
        <w:rPr>
          <w:b/>
          <w:szCs w:val="24"/>
        </w:rPr>
        <w:t>1</w:t>
      </w:r>
      <w:r w:rsidR="00442A06">
        <w:rPr>
          <w:b/>
          <w:szCs w:val="24"/>
        </w:rPr>
        <w:t>3</w:t>
      </w:r>
      <w:r w:rsidRPr="00746E66">
        <w:rPr>
          <w:szCs w:val="24"/>
        </w:rPr>
        <w:t xml:space="preserve"> </w:t>
      </w:r>
      <w:r w:rsidRPr="00746E66">
        <w:rPr>
          <w:b/>
          <w:szCs w:val="24"/>
        </w:rPr>
        <w:t xml:space="preserve">povjerenika </w:t>
      </w:r>
      <w:r w:rsidRPr="00746E66">
        <w:rPr>
          <w:szCs w:val="24"/>
        </w:rPr>
        <w:t xml:space="preserve">CZ i </w:t>
      </w:r>
      <w:r w:rsidRPr="00746E66">
        <w:rPr>
          <w:b/>
          <w:szCs w:val="24"/>
        </w:rPr>
        <w:t>1</w:t>
      </w:r>
      <w:r w:rsidR="00442A06">
        <w:rPr>
          <w:b/>
          <w:szCs w:val="24"/>
        </w:rPr>
        <w:t>3</w:t>
      </w:r>
      <w:r w:rsidRPr="00746E66">
        <w:rPr>
          <w:szCs w:val="24"/>
        </w:rPr>
        <w:t xml:space="preserve"> </w:t>
      </w:r>
      <w:r w:rsidRPr="00746E66">
        <w:rPr>
          <w:b/>
          <w:szCs w:val="24"/>
        </w:rPr>
        <w:t>zamjenika povjerenika</w:t>
      </w:r>
      <w:r>
        <w:rPr>
          <w:szCs w:val="24"/>
        </w:rPr>
        <w:t xml:space="preserve"> (Odluka Gradskog vijeća od 14.09.2018.</w:t>
      </w:r>
      <w:r w:rsidRPr="00746E66">
        <w:rPr>
          <w:szCs w:val="24"/>
        </w:rPr>
        <w:t>). Povjerenici civilne zaštite imaju izuzetno važnu ulogu, kako u preventivi, tako i tijekom djelovanja cjelovitog</w:t>
      </w:r>
      <w:r w:rsidRPr="005D369D">
        <w:rPr>
          <w:szCs w:val="24"/>
        </w:rPr>
        <w:t xml:space="preserve"> sustava civilne </w:t>
      </w:r>
      <w:r w:rsidRPr="00AB7808">
        <w:rPr>
          <w:szCs w:val="24"/>
        </w:rPr>
        <w:t xml:space="preserve">zaštite u velikim nesrećama. </w:t>
      </w:r>
      <w:r w:rsidR="004D6FD6" w:rsidRPr="00AB7808">
        <w:rPr>
          <w:szCs w:val="24"/>
        </w:rPr>
        <w:t xml:space="preserve"> </w:t>
      </w:r>
    </w:p>
    <w:p w14:paraId="14914857" w14:textId="3AAB532B" w:rsidR="004F6192" w:rsidRPr="00AB7808" w:rsidRDefault="004F6192" w:rsidP="00AB7808">
      <w:pPr>
        <w:pStyle w:val="Bezproreda2"/>
        <w:rPr>
          <w:szCs w:val="24"/>
        </w:rPr>
      </w:pPr>
      <w:r w:rsidRPr="00AB7808">
        <w:rPr>
          <w:szCs w:val="24"/>
        </w:rPr>
        <w:t>Povjerenici civilne zaštite imaju izuzetno važnu ulogu, kako u preventivi, tako i tijekom djelovanja cjelovitog sustava civilne zaštite u velikim nesrećama. Njihove zadaće obuhvaćaju sljedeće aktivnosti:</w:t>
      </w:r>
    </w:p>
    <w:p w14:paraId="2490E4C9" w14:textId="165D22DC" w:rsidR="004F6192" w:rsidRPr="00AB7808" w:rsidRDefault="004F6192" w:rsidP="005F33B1">
      <w:pPr>
        <w:pStyle w:val="Bezproreda2"/>
        <w:numPr>
          <w:ilvl w:val="0"/>
          <w:numId w:val="69"/>
        </w:numPr>
        <w:rPr>
          <w:szCs w:val="24"/>
        </w:rPr>
      </w:pPr>
      <w:r w:rsidRPr="00AB7808">
        <w:rPr>
          <w:szCs w:val="24"/>
        </w:rPr>
        <w:t xml:space="preserve">sudjelovanje u pripremanju i osposobljavanju građana za osobnu i uzajamnu zaštitu te usklađivanje provođenja osobne i uzajamne zaštite i pomoći pripadnicima ranjivih skupina u stambenoj zgradi, naselju ili ulici za koju su odlukom </w:t>
      </w:r>
      <w:r w:rsidR="005034CE">
        <w:rPr>
          <w:szCs w:val="24"/>
        </w:rPr>
        <w:t>G</w:t>
      </w:r>
      <w:r w:rsidRPr="00AB7808">
        <w:rPr>
          <w:szCs w:val="24"/>
        </w:rPr>
        <w:t xml:space="preserve">radonačelnika Grada </w:t>
      </w:r>
      <w:r w:rsidR="00B72697" w:rsidRPr="00AB7808">
        <w:rPr>
          <w:szCs w:val="24"/>
        </w:rPr>
        <w:t>Ploč</w:t>
      </w:r>
      <w:r w:rsidR="00E72F01">
        <w:rPr>
          <w:szCs w:val="24"/>
        </w:rPr>
        <w:t>a</w:t>
      </w:r>
      <w:r w:rsidRPr="00AB7808">
        <w:rPr>
          <w:szCs w:val="24"/>
        </w:rPr>
        <w:t xml:space="preserve"> imenovani povjerenikom</w:t>
      </w:r>
    </w:p>
    <w:p w14:paraId="65A5A8D1" w14:textId="77777777" w:rsidR="004F6192" w:rsidRPr="00AB7808" w:rsidRDefault="004F6192" w:rsidP="005F33B1">
      <w:pPr>
        <w:pStyle w:val="Bezproreda2"/>
        <w:numPr>
          <w:ilvl w:val="0"/>
          <w:numId w:val="69"/>
        </w:numPr>
        <w:rPr>
          <w:szCs w:val="24"/>
        </w:rPr>
      </w:pPr>
      <w:r w:rsidRPr="00AB7808">
        <w:rPr>
          <w:szCs w:val="24"/>
        </w:rPr>
        <w:t>obavješćivanje građana o potrebi i načinima pravodobnog poduzimanja mjera i postupaka civilne zaštite te o mobilizaciji za sudjelovanje u civilnoj zaštiti,</w:t>
      </w:r>
    </w:p>
    <w:p w14:paraId="1F4A43CD" w14:textId="77777777" w:rsidR="004F6192" w:rsidRPr="00AB7808" w:rsidRDefault="004F6192" w:rsidP="005F33B1">
      <w:pPr>
        <w:pStyle w:val="Bezproreda2"/>
        <w:numPr>
          <w:ilvl w:val="0"/>
          <w:numId w:val="69"/>
        </w:numPr>
        <w:rPr>
          <w:szCs w:val="24"/>
        </w:rPr>
      </w:pPr>
      <w:r w:rsidRPr="00AB7808">
        <w:rPr>
          <w:szCs w:val="24"/>
        </w:rPr>
        <w:t>sudjelovanje u organiziranju i provođenju evakuacije, sklanjanja i zbrinjavanja i drugih mjera civilne zaštite,</w:t>
      </w:r>
    </w:p>
    <w:p w14:paraId="7F17DC32" w14:textId="4ADA9D07" w:rsidR="00AC1135" w:rsidRPr="00AB7808" w:rsidRDefault="004F6192" w:rsidP="005F33B1">
      <w:pPr>
        <w:pStyle w:val="Bezproreda2"/>
        <w:numPr>
          <w:ilvl w:val="0"/>
          <w:numId w:val="69"/>
        </w:numPr>
        <w:rPr>
          <w:szCs w:val="24"/>
        </w:rPr>
      </w:pPr>
      <w:r w:rsidRPr="00AB7808">
        <w:rPr>
          <w:szCs w:val="24"/>
        </w:rPr>
        <w:t xml:space="preserve">obavljanje poslova i zadaća prema nalozima </w:t>
      </w:r>
      <w:r w:rsidR="00F05C61">
        <w:rPr>
          <w:szCs w:val="24"/>
        </w:rPr>
        <w:t>G</w:t>
      </w:r>
      <w:r w:rsidRPr="00AB7808">
        <w:rPr>
          <w:szCs w:val="24"/>
        </w:rPr>
        <w:t xml:space="preserve">radonačelnika i/ili stožera civilne zaštite Grada </w:t>
      </w:r>
      <w:r w:rsidR="00B72697" w:rsidRPr="00AB7808">
        <w:rPr>
          <w:szCs w:val="24"/>
        </w:rPr>
        <w:t>Ploč</w:t>
      </w:r>
      <w:r w:rsidR="00E72F01">
        <w:rPr>
          <w:szCs w:val="24"/>
        </w:rPr>
        <w:t>a</w:t>
      </w:r>
      <w:r w:rsidR="00C3791A" w:rsidRPr="00AB7808">
        <w:rPr>
          <w:szCs w:val="24"/>
        </w:rPr>
        <w:t xml:space="preserve"> </w:t>
      </w:r>
      <w:r w:rsidRPr="00AB7808">
        <w:rPr>
          <w:szCs w:val="24"/>
        </w:rPr>
        <w:t>usmjerenih na ostvarivanje spašavanja u velikoj nesreći.</w:t>
      </w:r>
    </w:p>
    <w:p w14:paraId="51676A5E" w14:textId="77777777" w:rsidR="00B72697" w:rsidRPr="00AB7808" w:rsidRDefault="00B72697" w:rsidP="004D6FD6">
      <w:pPr>
        <w:pStyle w:val="Bezproreda2"/>
        <w:rPr>
          <w:szCs w:val="24"/>
        </w:rPr>
      </w:pPr>
    </w:p>
    <w:p w14:paraId="076869E6" w14:textId="77777777" w:rsidR="004F6192" w:rsidRPr="004D6FD6" w:rsidRDefault="004F6192" w:rsidP="004D6FD6">
      <w:pPr>
        <w:pStyle w:val="Bezproreda2"/>
        <w:rPr>
          <w:szCs w:val="24"/>
        </w:rPr>
      </w:pPr>
      <w:r w:rsidRPr="00AB7808">
        <w:rPr>
          <w:szCs w:val="24"/>
        </w:rPr>
        <w:t>Isti nisu osposobljeni za obavljanje zadaća iz sustava CZ ali su upoznati sa zadaćom i voljni su ju obavljati.</w:t>
      </w:r>
    </w:p>
    <w:p w14:paraId="4BB3568C" w14:textId="77777777" w:rsidR="00C3791A" w:rsidRDefault="00C3791A" w:rsidP="004D6FD6">
      <w:pPr>
        <w:pStyle w:val="Bezproreda2"/>
        <w:rPr>
          <w:bCs/>
        </w:rPr>
      </w:pPr>
    </w:p>
    <w:tbl>
      <w:tblPr>
        <w:tblW w:w="893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67"/>
        <w:gridCol w:w="2863"/>
      </w:tblGrid>
      <w:tr w:rsidR="004F6192" w:rsidRPr="00E365AE" w14:paraId="5CBB4D65" w14:textId="77777777" w:rsidTr="00644EEE">
        <w:tc>
          <w:tcPr>
            <w:tcW w:w="6067" w:type="dxa"/>
            <w:shd w:val="clear" w:color="auto" w:fill="9CC2E5"/>
          </w:tcPr>
          <w:p w14:paraId="3A0C2954" w14:textId="77777777" w:rsidR="004F6192" w:rsidRPr="00E365AE" w:rsidRDefault="004F6192" w:rsidP="004D6FD6">
            <w:pPr>
              <w:pStyle w:val="Bezproreda2"/>
              <w:rPr>
                <w:b/>
                <w:color w:val="000000"/>
              </w:rPr>
            </w:pPr>
            <w:r w:rsidRPr="00E365AE">
              <w:rPr>
                <w:b/>
                <w:color w:val="000000"/>
              </w:rPr>
              <w:t>Operativni kapaciteti-</w:t>
            </w:r>
            <w:r>
              <w:rPr>
                <w:b/>
                <w:color w:val="000000"/>
              </w:rPr>
              <w:t xml:space="preserve">postrojbe CZ i </w:t>
            </w:r>
            <w:r w:rsidRPr="00E365AE">
              <w:rPr>
                <w:b/>
                <w:color w:val="000000"/>
              </w:rPr>
              <w:t>povjerenici CZ</w:t>
            </w:r>
          </w:p>
        </w:tc>
        <w:tc>
          <w:tcPr>
            <w:tcW w:w="2863" w:type="dxa"/>
            <w:shd w:val="clear" w:color="auto" w:fill="9CC2E5"/>
          </w:tcPr>
          <w:p w14:paraId="7F9A47A4" w14:textId="77777777" w:rsidR="004F6192" w:rsidRPr="00E365AE" w:rsidRDefault="004F6192" w:rsidP="004D6FD6">
            <w:pPr>
              <w:pStyle w:val="Bezproreda2"/>
              <w:rPr>
                <w:b/>
                <w:color w:val="000000"/>
              </w:rPr>
            </w:pPr>
            <w:r w:rsidRPr="00E365AE">
              <w:rPr>
                <w:b/>
                <w:color w:val="000000"/>
              </w:rPr>
              <w:t>Stanje spremnosti</w:t>
            </w:r>
          </w:p>
        </w:tc>
      </w:tr>
      <w:tr w:rsidR="004F6192" w:rsidRPr="00E365AE" w14:paraId="77D8105A" w14:textId="77777777" w:rsidTr="00644EEE">
        <w:tc>
          <w:tcPr>
            <w:tcW w:w="6067" w:type="dxa"/>
          </w:tcPr>
          <w:p w14:paraId="18950E69" w14:textId="77777777" w:rsidR="004F6192" w:rsidRPr="00E365AE" w:rsidRDefault="004F6192" w:rsidP="004D6FD6">
            <w:pPr>
              <w:pStyle w:val="Bezproreda2"/>
              <w:rPr>
                <w:color w:val="000000"/>
              </w:rPr>
            </w:pPr>
            <w:r w:rsidRPr="00E365AE">
              <w:rPr>
                <w:color w:val="000000"/>
              </w:rPr>
              <w:t>Stupanj popunjenosti ljudstvom</w:t>
            </w:r>
          </w:p>
        </w:tc>
        <w:tc>
          <w:tcPr>
            <w:tcW w:w="2863" w:type="dxa"/>
            <w:shd w:val="clear" w:color="auto" w:fill="FFC000"/>
          </w:tcPr>
          <w:p w14:paraId="29568925" w14:textId="77777777" w:rsidR="004F6192" w:rsidRPr="00E365AE" w:rsidRDefault="004F6192" w:rsidP="004D6FD6">
            <w:pPr>
              <w:pStyle w:val="Bezproreda2"/>
              <w:rPr>
                <w:color w:val="000000"/>
              </w:rPr>
            </w:pPr>
            <w:r w:rsidRPr="00E365AE">
              <w:rPr>
                <w:color w:val="000000"/>
              </w:rPr>
              <w:t>Niska spremnost</w:t>
            </w:r>
          </w:p>
        </w:tc>
      </w:tr>
      <w:tr w:rsidR="004F6192" w:rsidRPr="00E365AE" w14:paraId="52A1E8D9" w14:textId="77777777" w:rsidTr="00644EEE">
        <w:tc>
          <w:tcPr>
            <w:tcW w:w="6067" w:type="dxa"/>
          </w:tcPr>
          <w:p w14:paraId="36F84A93" w14:textId="77777777" w:rsidR="004F6192" w:rsidRPr="00E365AE" w:rsidRDefault="004F6192" w:rsidP="004D6FD6">
            <w:pPr>
              <w:pStyle w:val="Bezproreda2"/>
              <w:rPr>
                <w:color w:val="000000"/>
              </w:rPr>
            </w:pPr>
            <w:r w:rsidRPr="00E365AE">
              <w:rPr>
                <w:color w:val="000000"/>
              </w:rPr>
              <w:t>Stupanj spremnosti zapovjednog osoblja</w:t>
            </w:r>
          </w:p>
        </w:tc>
        <w:tc>
          <w:tcPr>
            <w:tcW w:w="2863" w:type="dxa"/>
            <w:shd w:val="clear" w:color="auto" w:fill="FFC000"/>
          </w:tcPr>
          <w:p w14:paraId="6E51C93C" w14:textId="38BFF754" w:rsidR="004F6192" w:rsidRPr="00E365AE" w:rsidRDefault="00AB7808" w:rsidP="004D6FD6">
            <w:pPr>
              <w:pStyle w:val="Bezproreda2"/>
              <w:rPr>
                <w:b/>
                <w:color w:val="000000"/>
              </w:rPr>
            </w:pPr>
            <w:r w:rsidRPr="00E365AE">
              <w:rPr>
                <w:color w:val="000000"/>
              </w:rPr>
              <w:t>Niska spremnost</w:t>
            </w:r>
          </w:p>
        </w:tc>
      </w:tr>
      <w:tr w:rsidR="004F6192" w:rsidRPr="00E365AE" w14:paraId="5C32C79D" w14:textId="77777777" w:rsidTr="00644EEE">
        <w:tc>
          <w:tcPr>
            <w:tcW w:w="6067" w:type="dxa"/>
          </w:tcPr>
          <w:p w14:paraId="286EB5F5" w14:textId="77777777" w:rsidR="004F6192" w:rsidRPr="00E365AE" w:rsidRDefault="004F6192" w:rsidP="004D6FD6">
            <w:pPr>
              <w:pStyle w:val="Bezproreda2"/>
              <w:rPr>
                <w:color w:val="000000"/>
              </w:rPr>
            </w:pPr>
            <w:r w:rsidRPr="00E365AE">
              <w:rPr>
                <w:color w:val="000000"/>
              </w:rPr>
              <w:t>Stupanj osposobljenosti ljudstva i zapovjednog osoblja</w:t>
            </w:r>
          </w:p>
        </w:tc>
        <w:tc>
          <w:tcPr>
            <w:tcW w:w="2863" w:type="dxa"/>
            <w:shd w:val="clear" w:color="auto" w:fill="FF0000"/>
          </w:tcPr>
          <w:p w14:paraId="3A474BC6" w14:textId="77777777" w:rsidR="004F6192" w:rsidRPr="00E365AE" w:rsidRDefault="004F6192" w:rsidP="004D6FD6">
            <w:pPr>
              <w:pStyle w:val="Bezproreda2"/>
              <w:rPr>
                <w:b/>
                <w:color w:val="000000"/>
              </w:rPr>
            </w:pPr>
            <w:r w:rsidRPr="00E365AE">
              <w:rPr>
                <w:color w:val="000000"/>
              </w:rPr>
              <w:t>Vrlo niska spremnost</w:t>
            </w:r>
          </w:p>
        </w:tc>
      </w:tr>
      <w:tr w:rsidR="004F6192" w:rsidRPr="00E365AE" w14:paraId="3497E327" w14:textId="77777777" w:rsidTr="00644EEE">
        <w:tc>
          <w:tcPr>
            <w:tcW w:w="6067" w:type="dxa"/>
          </w:tcPr>
          <w:p w14:paraId="2320C653" w14:textId="77777777" w:rsidR="004F6192" w:rsidRPr="00E365AE" w:rsidRDefault="004F6192" w:rsidP="004D6FD6">
            <w:pPr>
              <w:pStyle w:val="Bezproreda2"/>
              <w:rPr>
                <w:color w:val="000000"/>
              </w:rPr>
            </w:pPr>
            <w:r w:rsidRPr="00E365AE">
              <w:rPr>
                <w:color w:val="000000"/>
              </w:rPr>
              <w:t>Stupanj uvježbanosti</w:t>
            </w:r>
          </w:p>
        </w:tc>
        <w:tc>
          <w:tcPr>
            <w:tcW w:w="2863" w:type="dxa"/>
            <w:shd w:val="clear" w:color="auto" w:fill="FF0000"/>
          </w:tcPr>
          <w:p w14:paraId="3B653465" w14:textId="77777777" w:rsidR="004F6192" w:rsidRPr="00E365AE" w:rsidRDefault="004F6192" w:rsidP="004D6FD6">
            <w:pPr>
              <w:pStyle w:val="Bezproreda2"/>
              <w:rPr>
                <w:color w:val="000000"/>
              </w:rPr>
            </w:pPr>
            <w:r w:rsidRPr="00E365AE">
              <w:rPr>
                <w:color w:val="000000"/>
              </w:rPr>
              <w:t>Vrlo niska spremnost</w:t>
            </w:r>
          </w:p>
        </w:tc>
      </w:tr>
      <w:tr w:rsidR="004F6192" w:rsidRPr="00E365AE" w14:paraId="6815D55A" w14:textId="77777777" w:rsidTr="00644EEE">
        <w:tc>
          <w:tcPr>
            <w:tcW w:w="6067" w:type="dxa"/>
          </w:tcPr>
          <w:p w14:paraId="41F22E8D" w14:textId="77777777" w:rsidR="004F6192" w:rsidRPr="00E365AE" w:rsidRDefault="004F6192" w:rsidP="004D6FD6">
            <w:pPr>
              <w:pStyle w:val="Bezproreda2"/>
              <w:rPr>
                <w:color w:val="000000"/>
              </w:rPr>
            </w:pPr>
            <w:r w:rsidRPr="00E365AE">
              <w:rPr>
                <w:color w:val="000000"/>
              </w:rPr>
              <w:t>Stupanj opremljenosti materijalnim sredstvima i opremom</w:t>
            </w:r>
          </w:p>
        </w:tc>
        <w:tc>
          <w:tcPr>
            <w:tcW w:w="2863" w:type="dxa"/>
            <w:shd w:val="clear" w:color="auto" w:fill="FF0000"/>
          </w:tcPr>
          <w:p w14:paraId="02F0B9D5" w14:textId="77777777" w:rsidR="004F6192" w:rsidRPr="00E365AE" w:rsidRDefault="004F6192" w:rsidP="004D6FD6">
            <w:pPr>
              <w:pStyle w:val="Bezproreda2"/>
              <w:rPr>
                <w:b/>
                <w:color w:val="000000"/>
              </w:rPr>
            </w:pPr>
            <w:r w:rsidRPr="00E365AE">
              <w:rPr>
                <w:color w:val="000000"/>
              </w:rPr>
              <w:t>Vrlo niska spremnost</w:t>
            </w:r>
          </w:p>
        </w:tc>
      </w:tr>
      <w:tr w:rsidR="004F6192" w:rsidRPr="00E365AE" w14:paraId="1307333C" w14:textId="77777777" w:rsidTr="00644EEE">
        <w:tc>
          <w:tcPr>
            <w:tcW w:w="6067" w:type="dxa"/>
          </w:tcPr>
          <w:p w14:paraId="28A6C7A6" w14:textId="77777777" w:rsidR="004F6192" w:rsidRPr="00E365AE" w:rsidRDefault="004F6192" w:rsidP="004D6FD6">
            <w:pPr>
              <w:pStyle w:val="Bezproreda2"/>
              <w:rPr>
                <w:color w:val="000000"/>
              </w:rPr>
            </w:pPr>
            <w:r w:rsidRPr="00E365AE">
              <w:rPr>
                <w:color w:val="000000"/>
              </w:rPr>
              <w:t>Vremena mob. Spremnosti i operativne gotovosti</w:t>
            </w:r>
          </w:p>
        </w:tc>
        <w:tc>
          <w:tcPr>
            <w:tcW w:w="2863" w:type="dxa"/>
            <w:shd w:val="clear" w:color="auto" w:fill="FFC000"/>
          </w:tcPr>
          <w:p w14:paraId="2145EFA4" w14:textId="77777777" w:rsidR="004F6192" w:rsidRPr="00E365AE" w:rsidRDefault="004F6192" w:rsidP="004D6FD6">
            <w:pPr>
              <w:pStyle w:val="Bezproreda2"/>
              <w:rPr>
                <w:b/>
                <w:color w:val="000000"/>
              </w:rPr>
            </w:pPr>
            <w:r w:rsidRPr="00E365AE">
              <w:rPr>
                <w:color w:val="000000"/>
              </w:rPr>
              <w:t>Niska spremnost</w:t>
            </w:r>
          </w:p>
        </w:tc>
      </w:tr>
      <w:tr w:rsidR="004F6192" w:rsidRPr="00E365AE" w14:paraId="375EF201" w14:textId="77777777" w:rsidTr="00644EEE">
        <w:tc>
          <w:tcPr>
            <w:tcW w:w="6067" w:type="dxa"/>
          </w:tcPr>
          <w:p w14:paraId="1645314F" w14:textId="77777777" w:rsidR="004F6192" w:rsidRPr="00E365AE" w:rsidRDefault="004F6192" w:rsidP="004D6FD6">
            <w:pPr>
              <w:pStyle w:val="Bezproreda2"/>
              <w:rPr>
                <w:color w:val="000000"/>
              </w:rPr>
            </w:pPr>
            <w:r w:rsidRPr="00E365AE">
              <w:rPr>
                <w:color w:val="000000"/>
              </w:rPr>
              <w:t>Samodostatnost i logistička potpora</w:t>
            </w:r>
          </w:p>
        </w:tc>
        <w:tc>
          <w:tcPr>
            <w:tcW w:w="2863" w:type="dxa"/>
            <w:shd w:val="clear" w:color="auto" w:fill="FFC000"/>
          </w:tcPr>
          <w:p w14:paraId="77815320" w14:textId="77777777" w:rsidR="004F6192" w:rsidRPr="00E365AE" w:rsidRDefault="004F6192" w:rsidP="004D6FD6">
            <w:pPr>
              <w:pStyle w:val="Bezproreda2"/>
              <w:rPr>
                <w:color w:val="000000"/>
              </w:rPr>
            </w:pPr>
            <w:r w:rsidRPr="00E365AE">
              <w:rPr>
                <w:color w:val="000000"/>
              </w:rPr>
              <w:t>Niska spremnost</w:t>
            </w:r>
          </w:p>
        </w:tc>
      </w:tr>
      <w:tr w:rsidR="004F6192" w:rsidRPr="00E365AE" w14:paraId="09322784" w14:textId="77777777" w:rsidTr="00644EEE">
        <w:tc>
          <w:tcPr>
            <w:tcW w:w="6067" w:type="dxa"/>
          </w:tcPr>
          <w:p w14:paraId="5076E21C" w14:textId="77777777" w:rsidR="004F6192" w:rsidRPr="00E365AE" w:rsidRDefault="004F6192" w:rsidP="004D6FD6">
            <w:pPr>
              <w:pStyle w:val="Bezproreda2"/>
              <w:rPr>
                <w:b/>
                <w:color w:val="000000"/>
              </w:rPr>
            </w:pPr>
            <w:r w:rsidRPr="00E365AE">
              <w:rPr>
                <w:b/>
                <w:color w:val="000000"/>
              </w:rPr>
              <w:t>ZAKLJUČAK</w:t>
            </w:r>
          </w:p>
        </w:tc>
        <w:tc>
          <w:tcPr>
            <w:tcW w:w="2863" w:type="dxa"/>
            <w:shd w:val="clear" w:color="auto" w:fill="FFC000"/>
          </w:tcPr>
          <w:p w14:paraId="7BCD2C87" w14:textId="5A9CFC27" w:rsidR="004F6192" w:rsidRPr="00E365AE" w:rsidRDefault="004F6192" w:rsidP="004D6FD6">
            <w:pPr>
              <w:pStyle w:val="Bezproreda2"/>
              <w:rPr>
                <w:b/>
                <w:color w:val="000000"/>
              </w:rPr>
            </w:pPr>
            <w:r w:rsidRPr="00E365AE">
              <w:rPr>
                <w:b/>
                <w:color w:val="000000"/>
              </w:rPr>
              <w:t>NISKA SPREMNOST</w:t>
            </w:r>
          </w:p>
        </w:tc>
      </w:tr>
    </w:tbl>
    <w:p w14:paraId="642298CA" w14:textId="77777777" w:rsidR="004D6FD6" w:rsidRPr="00720042" w:rsidRDefault="004D6FD6" w:rsidP="004F6192">
      <w:pPr>
        <w:pStyle w:val="Bezproreda"/>
        <w:rPr>
          <w:bCs/>
          <w:sz w:val="16"/>
          <w:szCs w:val="16"/>
        </w:rPr>
      </w:pPr>
    </w:p>
    <w:p w14:paraId="1E4C732C" w14:textId="77777777" w:rsidR="00B72697" w:rsidRPr="00AB7808" w:rsidRDefault="00B72697" w:rsidP="00B72697">
      <w:pPr>
        <w:pStyle w:val="Bezproreda"/>
        <w:rPr>
          <w:b/>
          <w:bCs/>
          <w:sz w:val="16"/>
          <w:szCs w:val="16"/>
          <w:u w:val="single"/>
        </w:rPr>
      </w:pPr>
    </w:p>
    <w:p w14:paraId="75EB2723" w14:textId="77777777" w:rsidR="004F6192" w:rsidRDefault="004F6192" w:rsidP="00B72697">
      <w:pPr>
        <w:pStyle w:val="Bezproreda"/>
        <w:rPr>
          <w:b/>
          <w:bCs/>
          <w:u w:val="single"/>
        </w:rPr>
      </w:pPr>
      <w:r>
        <w:rPr>
          <w:b/>
          <w:bCs/>
          <w:u w:val="single"/>
        </w:rPr>
        <w:t>Koordinatori na lokaciji</w:t>
      </w:r>
    </w:p>
    <w:p w14:paraId="6FFB537E" w14:textId="6430B654" w:rsidR="00B72697" w:rsidRPr="00AB7808" w:rsidRDefault="004F6192" w:rsidP="004D6FD6">
      <w:pPr>
        <w:pStyle w:val="Bezproreda2"/>
        <w:rPr>
          <w:szCs w:val="24"/>
        </w:rPr>
      </w:pPr>
      <w:r w:rsidRPr="004D6FD6">
        <w:rPr>
          <w:szCs w:val="24"/>
        </w:rPr>
        <w:t xml:space="preserve">Sukladno specifičnostima izvanrednog događaja, načelnik stožera civilne zaštite određuje koordinatora na lokaciji. Koordinator na lokaciji procjenjuje nastalu situaciju i njezine posljedice na terenu te u suradnji s nadležnim stožerom civilne zaštite usklađuje djelovanje </w:t>
      </w:r>
      <w:r w:rsidRPr="004D6FD6">
        <w:rPr>
          <w:szCs w:val="24"/>
        </w:rPr>
        <w:lastRenderedPageBreak/>
        <w:t>operativnih snaga sustava civilne zaštite, poradi poduzimanja mjera i aktivnosti za otklanjanje po</w:t>
      </w:r>
      <w:r w:rsidR="00720042">
        <w:rPr>
          <w:szCs w:val="24"/>
        </w:rPr>
        <w:t xml:space="preserve">sljedice izvanrednog događaja. </w:t>
      </w:r>
    </w:p>
    <w:p w14:paraId="1560E0D0" w14:textId="3BCF9C4B" w:rsidR="00B72697" w:rsidRDefault="004F6192" w:rsidP="004D6FD6">
      <w:pPr>
        <w:pStyle w:val="Bezproreda2"/>
        <w:rPr>
          <w:szCs w:val="24"/>
        </w:rPr>
      </w:pPr>
      <w:r w:rsidRPr="004D6FD6">
        <w:rPr>
          <w:szCs w:val="24"/>
        </w:rPr>
        <w:t xml:space="preserve">Temeljem čl. 26. st. 2. Pravilnika o mobilizaciji, uvjetima i načinu rada operativnih snaga sustava civilne zaštite („Narodne novine“ broj 69/16), Grad </w:t>
      </w:r>
      <w:r w:rsidR="00B72697">
        <w:rPr>
          <w:szCs w:val="24"/>
        </w:rPr>
        <w:t>Ploče</w:t>
      </w:r>
      <w:r w:rsidR="00B72697" w:rsidRPr="004D6FD6">
        <w:rPr>
          <w:szCs w:val="24"/>
        </w:rPr>
        <w:t xml:space="preserve"> </w:t>
      </w:r>
      <w:r w:rsidRPr="004D6FD6">
        <w:rPr>
          <w:szCs w:val="24"/>
        </w:rPr>
        <w:t>će u suradnji sa operativnim snagama civilne zaštite, u Planu djelovanja civilne zaštite utvrditi popis potencija</w:t>
      </w:r>
      <w:r w:rsidR="00720042">
        <w:rPr>
          <w:szCs w:val="24"/>
        </w:rPr>
        <w:t xml:space="preserve">lnih koordinatora na lokaciji. </w:t>
      </w:r>
    </w:p>
    <w:p w14:paraId="16E320FD" w14:textId="26ABB2AD" w:rsidR="00B72697" w:rsidRPr="00AB7808" w:rsidRDefault="004F6192" w:rsidP="00AB7808">
      <w:pPr>
        <w:pStyle w:val="Bezproreda2"/>
        <w:rPr>
          <w:szCs w:val="24"/>
        </w:rPr>
      </w:pPr>
      <w:r w:rsidRPr="004D6FD6">
        <w:rPr>
          <w:szCs w:val="24"/>
        </w:rPr>
        <w:t xml:space="preserve">Obzirom na činjenicu da koordinator na lokaciji nije imenovan, razina odgovornosti, osposobljenosti i uvježbanosti je procijenjena </w:t>
      </w:r>
      <w:r w:rsidRPr="004D6FD6">
        <w:rPr>
          <w:b/>
          <w:szCs w:val="24"/>
        </w:rPr>
        <w:t>vrlo niskom</w:t>
      </w:r>
      <w:r w:rsidRPr="004D6FD6">
        <w:rPr>
          <w:szCs w:val="24"/>
        </w:rPr>
        <w:t xml:space="preserve">. </w:t>
      </w:r>
    </w:p>
    <w:p w14:paraId="22753E83" w14:textId="77777777" w:rsidR="004F6192" w:rsidRDefault="004F6192" w:rsidP="00B72697">
      <w:pPr>
        <w:pStyle w:val="Bezproreda"/>
        <w:jc w:val="left"/>
      </w:pPr>
      <w:r w:rsidRPr="00806A86">
        <w:rPr>
          <w:b/>
          <w:bCs/>
          <w:u w:val="single"/>
        </w:rPr>
        <w:t>Pravne osobe</w:t>
      </w:r>
      <w:r w:rsidRPr="00806A86">
        <w:rPr>
          <w:u w:val="single"/>
        </w:rPr>
        <w:t xml:space="preserve"> </w:t>
      </w:r>
      <w:r w:rsidRPr="00806A86">
        <w:rPr>
          <w:b/>
          <w:u w:val="single"/>
        </w:rPr>
        <w:t>u sustavu CZ</w:t>
      </w:r>
    </w:p>
    <w:p w14:paraId="06EBEEB3" w14:textId="06247AC3" w:rsidR="00720042" w:rsidRPr="00720042" w:rsidRDefault="004F6192" w:rsidP="00C3791A">
      <w:pPr>
        <w:pStyle w:val="Bezproreda2"/>
        <w:rPr>
          <w:szCs w:val="24"/>
        </w:rPr>
      </w:pPr>
      <w:r w:rsidRPr="004D6FD6">
        <w:rPr>
          <w:szCs w:val="24"/>
        </w:rPr>
        <w:t>Procjena spremnosti pravnih osoba od interesa za sustav CZ Grada</w:t>
      </w:r>
      <w:r w:rsidR="004C25B7">
        <w:rPr>
          <w:szCs w:val="24"/>
        </w:rPr>
        <w:t xml:space="preserve"> Ploča</w:t>
      </w:r>
      <w:r w:rsidRPr="004D6FD6">
        <w:rPr>
          <w:szCs w:val="24"/>
        </w:rPr>
        <w:t xml:space="preserve"> koje je svojom odlukom </w:t>
      </w:r>
      <w:r w:rsidRPr="00720042">
        <w:rPr>
          <w:szCs w:val="24"/>
        </w:rPr>
        <w:t xml:space="preserve">odredio </w:t>
      </w:r>
      <w:r w:rsidR="007961C0">
        <w:rPr>
          <w:szCs w:val="24"/>
        </w:rPr>
        <w:t>G</w:t>
      </w:r>
      <w:r w:rsidRPr="00720042">
        <w:rPr>
          <w:szCs w:val="24"/>
        </w:rPr>
        <w:t>radonačelnik, temelji se na opremljenosti i učinkovitosti istih u obavljanju redovnih d</w:t>
      </w:r>
      <w:r w:rsidR="00720042">
        <w:rPr>
          <w:szCs w:val="24"/>
        </w:rPr>
        <w:t>jelatnosti za koje su osnovani.</w:t>
      </w:r>
    </w:p>
    <w:p w14:paraId="304DDD43" w14:textId="5DA615E6" w:rsidR="00AB7808" w:rsidRPr="00EE4470" w:rsidRDefault="004F6192" w:rsidP="00C3791A">
      <w:pPr>
        <w:pStyle w:val="Bezproreda2"/>
        <w:rPr>
          <w:szCs w:val="24"/>
        </w:rPr>
      </w:pPr>
      <w:r w:rsidRPr="00720042">
        <w:rPr>
          <w:szCs w:val="24"/>
        </w:rPr>
        <w:t xml:space="preserve">Odlukom </w:t>
      </w:r>
      <w:r w:rsidR="004D6FD6" w:rsidRPr="00EE4470">
        <w:rPr>
          <w:szCs w:val="24"/>
        </w:rPr>
        <w:t xml:space="preserve">Gradonačelnika </w:t>
      </w:r>
      <w:r w:rsidR="00AB7808">
        <w:rPr>
          <w:szCs w:val="24"/>
        </w:rPr>
        <w:t xml:space="preserve">Klasa: 810-05/20-01/01; Urbroj: 2165-01-20-2 </w:t>
      </w:r>
      <w:r w:rsidR="004D6FD6" w:rsidRPr="00EE4470">
        <w:rPr>
          <w:szCs w:val="24"/>
        </w:rPr>
        <w:t xml:space="preserve">dana </w:t>
      </w:r>
      <w:r w:rsidR="00961C6E">
        <w:rPr>
          <w:szCs w:val="24"/>
        </w:rPr>
        <w:t>22</w:t>
      </w:r>
      <w:r w:rsidR="00EE4470" w:rsidRPr="00EE4470">
        <w:rPr>
          <w:szCs w:val="24"/>
        </w:rPr>
        <w:t xml:space="preserve">. </w:t>
      </w:r>
      <w:r w:rsidR="00961C6E">
        <w:rPr>
          <w:szCs w:val="24"/>
        </w:rPr>
        <w:t>kolovoza</w:t>
      </w:r>
      <w:r w:rsidR="00EE4470" w:rsidRPr="00EE4470">
        <w:rPr>
          <w:szCs w:val="24"/>
        </w:rPr>
        <w:t xml:space="preserve"> 20</w:t>
      </w:r>
      <w:r w:rsidR="00961C6E">
        <w:rPr>
          <w:szCs w:val="24"/>
        </w:rPr>
        <w:t>20</w:t>
      </w:r>
      <w:r w:rsidR="004D6FD6" w:rsidRPr="00EE4470">
        <w:rPr>
          <w:szCs w:val="24"/>
        </w:rPr>
        <w:t>.</w:t>
      </w:r>
      <w:r w:rsidR="00720042" w:rsidRPr="00720042">
        <w:rPr>
          <w:szCs w:val="24"/>
        </w:rPr>
        <w:t xml:space="preserve"> godine</w:t>
      </w:r>
      <w:r w:rsidRPr="00C3791A">
        <w:rPr>
          <w:szCs w:val="24"/>
        </w:rPr>
        <w:t xml:space="preserve"> određene su slijedeće pravne osobe </w:t>
      </w:r>
      <w:r w:rsidRPr="00EE4470">
        <w:rPr>
          <w:szCs w:val="24"/>
        </w:rPr>
        <w:t xml:space="preserve">od interesa za sustav CZ Grada </w:t>
      </w:r>
      <w:r w:rsidR="00B72697" w:rsidRPr="00EE4470">
        <w:rPr>
          <w:szCs w:val="24"/>
        </w:rPr>
        <w:t>Ploč</w:t>
      </w:r>
      <w:r w:rsidR="008E76CA">
        <w:rPr>
          <w:szCs w:val="24"/>
        </w:rPr>
        <w:t>a</w:t>
      </w:r>
      <w:r w:rsidRPr="00EE4470">
        <w:rPr>
          <w:szCs w:val="24"/>
        </w:rPr>
        <w:t>:</w:t>
      </w:r>
    </w:p>
    <w:p w14:paraId="087E7994" w14:textId="77777777" w:rsidR="00B72697" w:rsidRPr="00EE4470" w:rsidRDefault="00B72697" w:rsidP="005F33B1">
      <w:pPr>
        <w:pStyle w:val="Bezproreda2"/>
        <w:numPr>
          <w:ilvl w:val="0"/>
          <w:numId w:val="116"/>
        </w:numPr>
      </w:pPr>
      <w:r w:rsidRPr="00EE4470">
        <w:t>Komunalno održavanje d.o.o. Ploče, Trg kralja Tomislava 7, Ploče</w:t>
      </w:r>
    </w:p>
    <w:p w14:paraId="770AE00E" w14:textId="77777777" w:rsidR="00B72697" w:rsidRPr="00EE4470" w:rsidRDefault="00B72697" w:rsidP="005F33B1">
      <w:pPr>
        <w:pStyle w:val="Bezproreda2"/>
        <w:numPr>
          <w:ilvl w:val="0"/>
          <w:numId w:val="116"/>
        </w:numPr>
      </w:pPr>
      <w:r w:rsidRPr="00EE4470">
        <w:rPr>
          <w:rFonts w:ascii="Times-NewRoman" w:hAnsi="Times-NewRoman"/>
          <w:szCs w:val="20"/>
          <w:lang w:eastAsia="x-none"/>
        </w:rPr>
        <w:t>TD Luka Ploče d.d.</w:t>
      </w:r>
    </w:p>
    <w:p w14:paraId="77426940" w14:textId="77777777" w:rsidR="00B72697" w:rsidRPr="00EE4470" w:rsidRDefault="00B72697" w:rsidP="005F33B1">
      <w:pPr>
        <w:pStyle w:val="Bezproreda2"/>
        <w:numPr>
          <w:ilvl w:val="0"/>
          <w:numId w:val="116"/>
        </w:numPr>
      </w:pPr>
      <w:r w:rsidRPr="00EE4470">
        <w:t>TD Jadransirovina d.o.o. Ploče</w:t>
      </w:r>
    </w:p>
    <w:p w14:paraId="4DEDC552" w14:textId="77777777" w:rsidR="00B72697" w:rsidRDefault="00EE4470" w:rsidP="005F33B1">
      <w:pPr>
        <w:pStyle w:val="Bezproreda2"/>
        <w:numPr>
          <w:ilvl w:val="0"/>
          <w:numId w:val="116"/>
        </w:numPr>
      </w:pPr>
      <w:r w:rsidRPr="00EE4470">
        <w:t xml:space="preserve">TD </w:t>
      </w:r>
      <w:r w:rsidR="00B72697" w:rsidRPr="00EE4470">
        <w:t>Poskok d.o.o. Ploče</w:t>
      </w:r>
    </w:p>
    <w:p w14:paraId="5C873EFE" w14:textId="0154349E" w:rsidR="00084E4F" w:rsidRDefault="00084E4F" w:rsidP="005F33B1">
      <w:pPr>
        <w:pStyle w:val="Bezproreda2"/>
        <w:numPr>
          <w:ilvl w:val="0"/>
          <w:numId w:val="116"/>
        </w:numPr>
      </w:pPr>
      <w:r>
        <w:t>Šuco tours d.o.o. Ploče</w:t>
      </w:r>
    </w:p>
    <w:p w14:paraId="5DA7C83F" w14:textId="170341C6" w:rsidR="00084E4F" w:rsidRDefault="00084E4F" w:rsidP="005F33B1">
      <w:pPr>
        <w:pStyle w:val="Bezproreda2"/>
        <w:numPr>
          <w:ilvl w:val="0"/>
          <w:numId w:val="116"/>
        </w:numPr>
      </w:pPr>
      <w:r>
        <w:t>JU Izvor d.o.o. Ploče</w:t>
      </w:r>
    </w:p>
    <w:p w14:paraId="3B3A128C" w14:textId="26EF959B" w:rsidR="00084E4F" w:rsidRDefault="00084E4F" w:rsidP="005F33B1">
      <w:pPr>
        <w:pStyle w:val="Bezproreda2"/>
        <w:numPr>
          <w:ilvl w:val="0"/>
          <w:numId w:val="116"/>
        </w:numPr>
      </w:pPr>
      <w:r>
        <w:t>Dom športova Ploče, Ploče</w:t>
      </w:r>
    </w:p>
    <w:p w14:paraId="277641D1" w14:textId="65296D6B" w:rsidR="00AB7808" w:rsidRDefault="00084E4F" w:rsidP="005F33B1">
      <w:pPr>
        <w:pStyle w:val="Bezproreda2"/>
        <w:numPr>
          <w:ilvl w:val="0"/>
          <w:numId w:val="116"/>
        </w:numPr>
      </w:pPr>
      <w:r>
        <w:t>Dječji vrtić Ploče, PLoče</w:t>
      </w:r>
    </w:p>
    <w:p w14:paraId="48803BCE" w14:textId="77777777" w:rsidR="00AB7808" w:rsidRPr="00084E4F" w:rsidRDefault="00AB7808" w:rsidP="00B72697">
      <w:pPr>
        <w:pStyle w:val="Bezproreda2"/>
        <w:rPr>
          <w:sz w:val="16"/>
          <w:szCs w:val="16"/>
        </w:rPr>
      </w:pPr>
    </w:p>
    <w:p w14:paraId="61C4CB3D" w14:textId="77777777" w:rsidR="004F6192" w:rsidRPr="00AA5841" w:rsidRDefault="004F6192" w:rsidP="00B72697">
      <w:pPr>
        <w:pStyle w:val="Bezproreda2"/>
      </w:pPr>
      <w:r w:rsidRPr="00AA5841">
        <w:t>Pored navedenih Pravnih osoba</w:t>
      </w:r>
      <w:r>
        <w:t xml:space="preserve"> u odluci su navedeni i drugi sudionici u provođenju zadaća proizašlih iz Zakona o sustavu CZ</w:t>
      </w:r>
      <w:r w:rsidR="00B72697">
        <w:t>.</w:t>
      </w:r>
    </w:p>
    <w:p w14:paraId="55B5D01B" w14:textId="77777777" w:rsidR="00720042" w:rsidRPr="0070265C" w:rsidRDefault="00720042" w:rsidP="0070265C">
      <w:pPr>
        <w:pStyle w:val="Bezproreda2"/>
      </w:pP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9"/>
        <w:gridCol w:w="2617"/>
      </w:tblGrid>
      <w:tr w:rsidR="004F6192" w:rsidRPr="0070265C" w14:paraId="0E65D04F" w14:textId="77777777" w:rsidTr="00644EEE">
        <w:tc>
          <w:tcPr>
            <w:tcW w:w="5949" w:type="dxa"/>
            <w:shd w:val="clear" w:color="auto" w:fill="9CC2E5"/>
          </w:tcPr>
          <w:p w14:paraId="3AFD79B2" w14:textId="77777777" w:rsidR="004F6192" w:rsidRPr="0070265C" w:rsidRDefault="004F6192" w:rsidP="0070265C">
            <w:pPr>
              <w:pStyle w:val="Bezproreda2"/>
            </w:pPr>
            <w:r w:rsidRPr="0070265C">
              <w:t>Operativni kapaciteti-pravne osobe</w:t>
            </w:r>
          </w:p>
        </w:tc>
        <w:tc>
          <w:tcPr>
            <w:tcW w:w="2617" w:type="dxa"/>
            <w:shd w:val="clear" w:color="auto" w:fill="9CC2E5"/>
          </w:tcPr>
          <w:p w14:paraId="29326BFF" w14:textId="77777777" w:rsidR="004F6192" w:rsidRPr="0070265C" w:rsidRDefault="004F6192" w:rsidP="0070265C">
            <w:pPr>
              <w:pStyle w:val="Bezproreda2"/>
            </w:pPr>
            <w:r w:rsidRPr="0070265C">
              <w:t>Stanje spremnosti</w:t>
            </w:r>
          </w:p>
        </w:tc>
      </w:tr>
      <w:tr w:rsidR="004F6192" w:rsidRPr="0070265C" w14:paraId="7ECDE4B4" w14:textId="77777777" w:rsidTr="00644EEE">
        <w:tc>
          <w:tcPr>
            <w:tcW w:w="5949" w:type="dxa"/>
          </w:tcPr>
          <w:p w14:paraId="72F522CA" w14:textId="77777777" w:rsidR="004F6192" w:rsidRPr="0070265C" w:rsidRDefault="004F6192" w:rsidP="0070265C">
            <w:pPr>
              <w:pStyle w:val="Bezproreda2"/>
            </w:pPr>
            <w:r w:rsidRPr="0070265C">
              <w:t>Stupanj popunjenosti ljudstvom</w:t>
            </w:r>
          </w:p>
        </w:tc>
        <w:tc>
          <w:tcPr>
            <w:tcW w:w="2617" w:type="dxa"/>
            <w:shd w:val="clear" w:color="auto" w:fill="FFFF00"/>
          </w:tcPr>
          <w:p w14:paraId="41449326" w14:textId="77777777" w:rsidR="004F6192" w:rsidRPr="0070265C" w:rsidRDefault="004F6192" w:rsidP="0070265C">
            <w:pPr>
              <w:pStyle w:val="Bezproreda2"/>
            </w:pPr>
            <w:r w:rsidRPr="0070265C">
              <w:t>Visoka spremnost</w:t>
            </w:r>
          </w:p>
        </w:tc>
      </w:tr>
      <w:tr w:rsidR="004F6192" w:rsidRPr="0070265C" w14:paraId="0A509B1D" w14:textId="77777777" w:rsidTr="00644EEE">
        <w:tc>
          <w:tcPr>
            <w:tcW w:w="5949" w:type="dxa"/>
          </w:tcPr>
          <w:p w14:paraId="3BCBCDAB" w14:textId="77777777" w:rsidR="004F6192" w:rsidRPr="0070265C" w:rsidRDefault="004F6192" w:rsidP="0070265C">
            <w:pPr>
              <w:pStyle w:val="Bezproreda2"/>
            </w:pPr>
            <w:r w:rsidRPr="0070265C">
              <w:t>Stupanj spremnosti zapovjednog osoblja</w:t>
            </w:r>
          </w:p>
        </w:tc>
        <w:tc>
          <w:tcPr>
            <w:tcW w:w="2617" w:type="dxa"/>
            <w:shd w:val="clear" w:color="auto" w:fill="FFFF00"/>
          </w:tcPr>
          <w:p w14:paraId="149DF1C4" w14:textId="77777777" w:rsidR="004F6192" w:rsidRPr="0070265C" w:rsidRDefault="004F6192" w:rsidP="0070265C">
            <w:pPr>
              <w:pStyle w:val="Bezproreda2"/>
            </w:pPr>
            <w:r w:rsidRPr="0070265C">
              <w:t>Visoka spremnost</w:t>
            </w:r>
          </w:p>
        </w:tc>
      </w:tr>
      <w:tr w:rsidR="004F6192" w:rsidRPr="0070265C" w14:paraId="01BB2DA2" w14:textId="77777777" w:rsidTr="00644EEE">
        <w:tc>
          <w:tcPr>
            <w:tcW w:w="5949" w:type="dxa"/>
          </w:tcPr>
          <w:p w14:paraId="515B4FC5" w14:textId="77777777" w:rsidR="004F6192" w:rsidRPr="0070265C" w:rsidRDefault="004F6192" w:rsidP="0070265C">
            <w:pPr>
              <w:pStyle w:val="Bezproreda2"/>
            </w:pPr>
            <w:r w:rsidRPr="0070265C">
              <w:t>Stupanj osposobljenosti ljudstva i zapovjednog osoblja</w:t>
            </w:r>
          </w:p>
        </w:tc>
        <w:tc>
          <w:tcPr>
            <w:tcW w:w="2617" w:type="dxa"/>
            <w:shd w:val="clear" w:color="auto" w:fill="FFFF00"/>
          </w:tcPr>
          <w:p w14:paraId="37102729" w14:textId="77777777" w:rsidR="004F6192" w:rsidRPr="0070265C" w:rsidRDefault="004F6192" w:rsidP="0070265C">
            <w:pPr>
              <w:pStyle w:val="Bezproreda2"/>
            </w:pPr>
            <w:r w:rsidRPr="0070265C">
              <w:t>Visoka spremnost</w:t>
            </w:r>
          </w:p>
        </w:tc>
      </w:tr>
      <w:tr w:rsidR="004F6192" w:rsidRPr="0070265C" w14:paraId="78E44DCE" w14:textId="77777777" w:rsidTr="00644EEE">
        <w:tc>
          <w:tcPr>
            <w:tcW w:w="5949" w:type="dxa"/>
          </w:tcPr>
          <w:p w14:paraId="04D25C3F" w14:textId="77777777" w:rsidR="004F6192" w:rsidRPr="0070265C" w:rsidRDefault="004F6192" w:rsidP="0070265C">
            <w:pPr>
              <w:pStyle w:val="Bezproreda2"/>
            </w:pPr>
            <w:r w:rsidRPr="0070265C">
              <w:t>Stupanj uvježbanosti</w:t>
            </w:r>
          </w:p>
        </w:tc>
        <w:tc>
          <w:tcPr>
            <w:tcW w:w="2617" w:type="dxa"/>
            <w:shd w:val="clear" w:color="auto" w:fill="FFC000"/>
          </w:tcPr>
          <w:p w14:paraId="15299FCE" w14:textId="77777777" w:rsidR="004F6192" w:rsidRPr="0070265C" w:rsidRDefault="004F6192" w:rsidP="0070265C">
            <w:pPr>
              <w:pStyle w:val="Bezproreda2"/>
            </w:pPr>
            <w:r w:rsidRPr="0070265C">
              <w:t>Niska spremnost</w:t>
            </w:r>
          </w:p>
        </w:tc>
      </w:tr>
      <w:tr w:rsidR="004F6192" w:rsidRPr="0070265C" w14:paraId="19CDA4E8" w14:textId="77777777" w:rsidTr="00644EEE">
        <w:tc>
          <w:tcPr>
            <w:tcW w:w="5949" w:type="dxa"/>
          </w:tcPr>
          <w:p w14:paraId="6989E0B1" w14:textId="77777777" w:rsidR="004F6192" w:rsidRPr="0070265C" w:rsidRDefault="004F6192" w:rsidP="0070265C">
            <w:pPr>
              <w:pStyle w:val="Bezproreda2"/>
            </w:pPr>
            <w:r w:rsidRPr="0070265C">
              <w:t>Stupanj opremljenosti materijalnim sredstvima i opremom</w:t>
            </w:r>
          </w:p>
        </w:tc>
        <w:tc>
          <w:tcPr>
            <w:tcW w:w="2617" w:type="dxa"/>
            <w:shd w:val="clear" w:color="auto" w:fill="FFFF00"/>
          </w:tcPr>
          <w:p w14:paraId="697DCA7A" w14:textId="77777777" w:rsidR="004F6192" w:rsidRPr="0070265C" w:rsidRDefault="004F6192" w:rsidP="0070265C">
            <w:pPr>
              <w:pStyle w:val="Bezproreda2"/>
            </w:pPr>
            <w:r w:rsidRPr="0070265C">
              <w:t>Visoka spremnost</w:t>
            </w:r>
          </w:p>
        </w:tc>
      </w:tr>
      <w:tr w:rsidR="004F6192" w:rsidRPr="0070265C" w14:paraId="6180C102" w14:textId="77777777" w:rsidTr="00644EEE">
        <w:tc>
          <w:tcPr>
            <w:tcW w:w="5949" w:type="dxa"/>
          </w:tcPr>
          <w:p w14:paraId="013C120E" w14:textId="77777777" w:rsidR="004F6192" w:rsidRPr="0070265C" w:rsidRDefault="004F6192" w:rsidP="0070265C">
            <w:pPr>
              <w:pStyle w:val="Bezproreda2"/>
            </w:pPr>
            <w:r w:rsidRPr="0070265C">
              <w:t>Vremena mob. Spremnosti i operativne gotovosti</w:t>
            </w:r>
          </w:p>
        </w:tc>
        <w:tc>
          <w:tcPr>
            <w:tcW w:w="2617" w:type="dxa"/>
            <w:shd w:val="clear" w:color="auto" w:fill="FFC000"/>
          </w:tcPr>
          <w:p w14:paraId="788D5848" w14:textId="77777777" w:rsidR="004F6192" w:rsidRPr="0070265C" w:rsidRDefault="004F6192" w:rsidP="0070265C">
            <w:pPr>
              <w:pStyle w:val="Bezproreda2"/>
            </w:pPr>
            <w:r w:rsidRPr="0070265C">
              <w:t>Niska spremnost</w:t>
            </w:r>
          </w:p>
        </w:tc>
      </w:tr>
      <w:tr w:rsidR="004F6192" w:rsidRPr="0070265C" w14:paraId="60A160CC" w14:textId="77777777" w:rsidTr="00644EEE">
        <w:tc>
          <w:tcPr>
            <w:tcW w:w="5949" w:type="dxa"/>
          </w:tcPr>
          <w:p w14:paraId="2379630A" w14:textId="77777777" w:rsidR="004F6192" w:rsidRPr="0070265C" w:rsidRDefault="004F6192" w:rsidP="0070265C">
            <w:pPr>
              <w:pStyle w:val="Bezproreda2"/>
            </w:pPr>
            <w:r w:rsidRPr="0070265C">
              <w:t>Samodostatnost i logistička potpora</w:t>
            </w:r>
          </w:p>
        </w:tc>
        <w:tc>
          <w:tcPr>
            <w:tcW w:w="2617" w:type="dxa"/>
            <w:shd w:val="clear" w:color="auto" w:fill="FFFF00"/>
          </w:tcPr>
          <w:p w14:paraId="02D92D09" w14:textId="77777777" w:rsidR="004F6192" w:rsidRPr="0070265C" w:rsidRDefault="004F6192" w:rsidP="0070265C">
            <w:pPr>
              <w:pStyle w:val="Bezproreda2"/>
            </w:pPr>
            <w:r w:rsidRPr="0070265C">
              <w:t>Visoka spremnost</w:t>
            </w:r>
          </w:p>
        </w:tc>
      </w:tr>
      <w:tr w:rsidR="004F6192" w:rsidRPr="0070265C" w14:paraId="4B043B3F" w14:textId="77777777" w:rsidTr="00644EEE">
        <w:tc>
          <w:tcPr>
            <w:tcW w:w="5949" w:type="dxa"/>
          </w:tcPr>
          <w:p w14:paraId="2A0B6A99" w14:textId="77777777" w:rsidR="004F6192" w:rsidRPr="0070265C" w:rsidRDefault="004F6192" w:rsidP="0070265C">
            <w:pPr>
              <w:pStyle w:val="Bezproreda2"/>
            </w:pPr>
            <w:r w:rsidRPr="0070265C">
              <w:t>ZAKLJUČAK</w:t>
            </w:r>
          </w:p>
        </w:tc>
        <w:tc>
          <w:tcPr>
            <w:tcW w:w="2617" w:type="dxa"/>
            <w:shd w:val="clear" w:color="auto" w:fill="FFFF00"/>
          </w:tcPr>
          <w:p w14:paraId="13053D10" w14:textId="77777777" w:rsidR="004F6192" w:rsidRPr="0070265C" w:rsidRDefault="004F6192" w:rsidP="0070265C">
            <w:pPr>
              <w:pStyle w:val="Bezproreda2"/>
            </w:pPr>
            <w:r w:rsidRPr="0070265C">
              <w:t>VISOKA SPREMNOST</w:t>
            </w:r>
          </w:p>
        </w:tc>
      </w:tr>
    </w:tbl>
    <w:p w14:paraId="7C61AEB5" w14:textId="77777777" w:rsidR="00144280" w:rsidRPr="00144280" w:rsidRDefault="00144280" w:rsidP="00144280">
      <w:pPr>
        <w:pStyle w:val="Bezproreda2"/>
        <w:rPr>
          <w:sz w:val="16"/>
          <w:szCs w:val="16"/>
        </w:rPr>
      </w:pPr>
      <w:bookmarkStart w:id="1036" w:name="_Toc517364050"/>
      <w:bookmarkStart w:id="1037" w:name="_Toc517364179"/>
      <w:bookmarkStart w:id="1038" w:name="_Toc517364518"/>
      <w:bookmarkStart w:id="1039" w:name="_Toc517364646"/>
      <w:bookmarkStart w:id="1040" w:name="_Toc517364832"/>
      <w:bookmarkStart w:id="1041" w:name="_Toc517365126"/>
      <w:bookmarkStart w:id="1042" w:name="_Toc517365333"/>
      <w:bookmarkStart w:id="1043" w:name="_Toc517447206"/>
      <w:bookmarkStart w:id="1044" w:name="_Toc517447628"/>
      <w:bookmarkStart w:id="1045" w:name="_Toc517463010"/>
      <w:bookmarkStart w:id="1046" w:name="_Toc517463256"/>
      <w:bookmarkStart w:id="1047" w:name="_Toc517463704"/>
      <w:bookmarkStart w:id="1048" w:name="_Toc517717200"/>
      <w:bookmarkStart w:id="1049" w:name="_Toc517717456"/>
      <w:bookmarkStart w:id="1050" w:name="_Toc518116503"/>
      <w:bookmarkStart w:id="1051" w:name="_Toc518332257"/>
    </w:p>
    <w:p w14:paraId="4A785941" w14:textId="77777777" w:rsidR="00B92A7F" w:rsidRPr="0070265C" w:rsidRDefault="00347838" w:rsidP="00347838">
      <w:pPr>
        <w:keepNext/>
        <w:numPr>
          <w:ilvl w:val="2"/>
          <w:numId w:val="1"/>
        </w:numPr>
        <w:spacing w:before="240" w:after="60" w:line="240" w:lineRule="auto"/>
        <w:outlineLvl w:val="2"/>
        <w:rPr>
          <w:rFonts w:ascii="Times New Roman" w:eastAsiaTheme="majorEastAsia" w:hAnsi="Times New Roman" w:cstheme="majorBidi"/>
          <w:b/>
          <w:sz w:val="24"/>
          <w:szCs w:val="24"/>
        </w:rPr>
      </w:pPr>
      <w:bookmarkStart w:id="1052" w:name="_Toc207277397"/>
      <w:r w:rsidRPr="00347838">
        <w:rPr>
          <w:rFonts w:ascii="Times New Roman" w:eastAsiaTheme="majorEastAsia" w:hAnsi="Times New Roman" w:cstheme="majorBidi"/>
          <w:b/>
          <w:sz w:val="24"/>
          <w:szCs w:val="24"/>
        </w:rPr>
        <w:t>Stanje mobilnosti operativnih kapaciteta sustava civilne zaštite i stanje komunikacijskih kapaciteta</w:t>
      </w:r>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p>
    <w:p w14:paraId="0604E410" w14:textId="77777777" w:rsidR="0070265C" w:rsidRPr="0070265C" w:rsidRDefault="0070265C" w:rsidP="0070265C">
      <w:pPr>
        <w:pStyle w:val="Bezproreda2"/>
        <w:rPr>
          <w:szCs w:val="24"/>
        </w:rPr>
      </w:pPr>
      <w:r w:rsidRPr="0070265C">
        <w:rPr>
          <w:szCs w:val="24"/>
        </w:rPr>
        <w:t xml:space="preserve">Procjena spremnosti sustava civilne zaštite provodi se na temelju procjene stanja mobilnosti operativnih kapaciteta sustava civilne zaštite i stanja komunikacijskih kapaciteta na temelju procjene stanja transportne potpore i komunikacijskih kapaciteta. </w:t>
      </w:r>
    </w:p>
    <w:p w14:paraId="04ADFE4D" w14:textId="77777777" w:rsidR="0070265C" w:rsidRPr="0070265C" w:rsidRDefault="0070265C" w:rsidP="0070265C">
      <w:pPr>
        <w:pStyle w:val="Bezproreda2"/>
        <w:rPr>
          <w:szCs w:val="24"/>
        </w:rPr>
      </w:pPr>
      <w:r w:rsidRPr="0070265C">
        <w:rPr>
          <w:szCs w:val="24"/>
        </w:rPr>
        <w:t xml:space="preserve">Ukupna </w:t>
      </w:r>
      <w:r w:rsidRPr="0070265C">
        <w:rPr>
          <w:b/>
          <w:bCs/>
          <w:szCs w:val="24"/>
        </w:rPr>
        <w:t xml:space="preserve">razina spremnosti operativnih kapaciteta </w:t>
      </w:r>
      <w:r w:rsidRPr="0070265C">
        <w:rPr>
          <w:szCs w:val="24"/>
        </w:rPr>
        <w:t xml:space="preserve">procijenjena je </w:t>
      </w:r>
      <w:r w:rsidRPr="0070265C">
        <w:rPr>
          <w:b/>
          <w:bCs/>
          <w:szCs w:val="24"/>
        </w:rPr>
        <w:t xml:space="preserve">visokom </w:t>
      </w:r>
      <w:r w:rsidRPr="0070265C">
        <w:rPr>
          <w:szCs w:val="24"/>
        </w:rPr>
        <w:t>i to posebno zbog spremnosti najvažnijih operativnih kapaciteta od značaja za sustav civilne zaštite u cjelini</w:t>
      </w:r>
    </w:p>
    <w:p w14:paraId="2F396328" w14:textId="5CCCC461" w:rsidR="00720042" w:rsidRPr="00084E4F" w:rsidRDefault="0070265C" w:rsidP="0070265C">
      <w:pPr>
        <w:pStyle w:val="Bezproreda2"/>
        <w:rPr>
          <w:color w:val="000000"/>
          <w:szCs w:val="24"/>
        </w:rPr>
      </w:pPr>
      <w:r w:rsidRPr="0070265C">
        <w:rPr>
          <w:szCs w:val="24"/>
        </w:rPr>
        <w:t xml:space="preserve">Grad </w:t>
      </w:r>
      <w:r w:rsidR="00B72697">
        <w:rPr>
          <w:szCs w:val="24"/>
        </w:rPr>
        <w:t>Ploče</w:t>
      </w:r>
      <w:r w:rsidRPr="0070265C">
        <w:rPr>
          <w:color w:val="000000"/>
          <w:szCs w:val="24"/>
        </w:rPr>
        <w:t xml:space="preserve"> ne raspolaže satelitskim mobilnim telefonima kao ni mobilnim radio uređajima, međutim može osigurati klasične mobilne telefone za potrebe nositelja pojedinih aktivnosti na terenu. </w:t>
      </w:r>
    </w:p>
    <w:p w14:paraId="479DCC13" w14:textId="0648C8BA" w:rsidR="0070265C" w:rsidRPr="0070265C" w:rsidRDefault="0070265C" w:rsidP="0070265C">
      <w:pPr>
        <w:pStyle w:val="Bezproreda2"/>
        <w:rPr>
          <w:color w:val="000000"/>
          <w:szCs w:val="24"/>
        </w:rPr>
      </w:pPr>
      <w:r w:rsidRPr="0070265C">
        <w:rPr>
          <w:color w:val="000000"/>
          <w:szCs w:val="24"/>
        </w:rPr>
        <w:t>Grad</w:t>
      </w:r>
      <w:r w:rsidR="00860E7B">
        <w:rPr>
          <w:color w:val="000000"/>
          <w:szCs w:val="24"/>
        </w:rPr>
        <w:t xml:space="preserve"> Ploče</w:t>
      </w:r>
      <w:r w:rsidRPr="0070265C">
        <w:rPr>
          <w:color w:val="000000"/>
          <w:szCs w:val="24"/>
        </w:rPr>
        <w:t xml:space="preserve"> također ne posjeduje adekvatna prijevozna sredstva za prijevoz operativnih snaga na eventualno ugrožena područja. Ipak, Grad</w:t>
      </w:r>
      <w:r w:rsidR="00AA4B8B">
        <w:rPr>
          <w:color w:val="000000"/>
          <w:szCs w:val="24"/>
        </w:rPr>
        <w:t xml:space="preserve"> Ploče</w:t>
      </w:r>
      <w:r w:rsidRPr="0070265C">
        <w:rPr>
          <w:color w:val="000000"/>
          <w:szCs w:val="24"/>
        </w:rPr>
        <w:t xml:space="preserve"> u vrlo kratkom vremenu može osigurati </w:t>
      </w:r>
      <w:r w:rsidRPr="0070265C">
        <w:rPr>
          <w:color w:val="000000"/>
          <w:szCs w:val="24"/>
        </w:rPr>
        <w:lastRenderedPageBreak/>
        <w:t>prijevoz, angažirajući privatne Pravne osobe iz Odluke koje raspolažu potrebnim materijalnim sredstvima.</w:t>
      </w:r>
    </w:p>
    <w:p w14:paraId="319C4E47" w14:textId="43BE6E0D" w:rsidR="0070265C" w:rsidRPr="00084E4F" w:rsidRDefault="0070265C" w:rsidP="0070265C">
      <w:pPr>
        <w:pStyle w:val="Bezproreda2"/>
        <w:rPr>
          <w:color w:val="000000"/>
          <w:szCs w:val="24"/>
        </w:rPr>
      </w:pPr>
      <w:r w:rsidRPr="0070265C">
        <w:rPr>
          <w:color w:val="000000"/>
          <w:szCs w:val="24"/>
        </w:rPr>
        <w:t xml:space="preserve">Sukladno navedenom, stanje mobilnosti operativnih kapaciteta sustava civilne zaštite i stanja komunikacijskih kapaciteta </w:t>
      </w:r>
      <w:r w:rsidRPr="0070265C">
        <w:rPr>
          <w:szCs w:val="24"/>
        </w:rPr>
        <w:t xml:space="preserve">Grada </w:t>
      </w:r>
      <w:r w:rsidR="00B72697">
        <w:rPr>
          <w:szCs w:val="24"/>
        </w:rPr>
        <w:t>Ploč</w:t>
      </w:r>
      <w:r w:rsidR="008E76CA">
        <w:rPr>
          <w:szCs w:val="24"/>
        </w:rPr>
        <w:t>a</w:t>
      </w:r>
      <w:r w:rsidR="00B72697" w:rsidRPr="0070265C">
        <w:rPr>
          <w:color w:val="000000"/>
          <w:szCs w:val="24"/>
        </w:rPr>
        <w:t xml:space="preserve"> </w:t>
      </w:r>
      <w:r w:rsidRPr="0070265C">
        <w:rPr>
          <w:color w:val="000000"/>
          <w:szCs w:val="24"/>
        </w:rPr>
        <w:t>je niska obzirom da Grad</w:t>
      </w:r>
      <w:r w:rsidR="00C36B83">
        <w:rPr>
          <w:color w:val="000000"/>
          <w:szCs w:val="24"/>
        </w:rPr>
        <w:t xml:space="preserve"> Ploče</w:t>
      </w:r>
      <w:r w:rsidRPr="0070265C">
        <w:rPr>
          <w:color w:val="000000"/>
          <w:szCs w:val="24"/>
        </w:rPr>
        <w:t xml:space="preserve"> ne posjeduje svoja mobilna niti komunikacijska sredstva, </w:t>
      </w:r>
      <w:r w:rsidRPr="0070265C">
        <w:rPr>
          <w:b/>
          <w:color w:val="000000"/>
          <w:szCs w:val="24"/>
        </w:rPr>
        <w:t>no opremljenost gotovih operativnih snaga</w:t>
      </w:r>
      <w:r w:rsidRPr="0070265C">
        <w:rPr>
          <w:color w:val="000000"/>
          <w:szCs w:val="24"/>
        </w:rPr>
        <w:t xml:space="preserve"> na području Grada</w:t>
      </w:r>
      <w:r w:rsidR="00C36B83">
        <w:rPr>
          <w:color w:val="000000"/>
          <w:szCs w:val="24"/>
        </w:rPr>
        <w:t xml:space="preserve"> Ploča</w:t>
      </w:r>
      <w:r w:rsidRPr="0070265C">
        <w:rPr>
          <w:color w:val="000000"/>
          <w:szCs w:val="24"/>
        </w:rPr>
        <w:t xml:space="preserve"> je </w:t>
      </w:r>
      <w:r w:rsidRPr="0070265C">
        <w:rPr>
          <w:b/>
          <w:color w:val="000000"/>
          <w:szCs w:val="24"/>
        </w:rPr>
        <w:t>visoka.</w:t>
      </w:r>
    </w:p>
    <w:p w14:paraId="5473B788" w14:textId="77777777" w:rsidR="0070265C" w:rsidRPr="0070265C" w:rsidRDefault="0070265C" w:rsidP="0070265C">
      <w:pPr>
        <w:pStyle w:val="Bezproreda2"/>
        <w:rPr>
          <w:color w:val="000000"/>
          <w:szCs w:val="24"/>
        </w:rPr>
      </w:pPr>
      <w:r w:rsidRPr="0070265C">
        <w:rPr>
          <w:color w:val="000000"/>
          <w:szCs w:val="24"/>
        </w:rPr>
        <w:t>HGSS, HCK i Vatrogasci posjeduju vlastita vozila i komunikacijska sredstva s mogućnošću međusobnog povezivanja u slučaju katastrofe ili velike nesreće.</w:t>
      </w:r>
    </w:p>
    <w:p w14:paraId="7654D005" w14:textId="77777777" w:rsidR="00B72697" w:rsidRDefault="00B72697" w:rsidP="0070265C">
      <w:pPr>
        <w:pStyle w:val="Bezproreda2"/>
        <w:rPr>
          <w:color w:val="000000"/>
          <w:szCs w:val="24"/>
        </w:rPr>
      </w:pPr>
    </w:p>
    <w:p w14:paraId="2EBD3412" w14:textId="77777777" w:rsidR="0070265C" w:rsidRPr="0070265C" w:rsidRDefault="0070265C" w:rsidP="0070265C">
      <w:pPr>
        <w:pStyle w:val="Bezproreda2"/>
        <w:rPr>
          <w:color w:val="000000"/>
          <w:szCs w:val="24"/>
        </w:rPr>
      </w:pPr>
      <w:r w:rsidRPr="0070265C">
        <w:rPr>
          <w:color w:val="000000"/>
          <w:szCs w:val="24"/>
        </w:rPr>
        <w:t>Tablica u nastavku prikazuje analizu sustava civilne zaštite u području reagiranja gdje se vizualno uočavaju pojedina problematična područja sustava reagiranja.</w:t>
      </w:r>
    </w:p>
    <w:p w14:paraId="2B8371E1" w14:textId="77777777" w:rsidR="0070265C" w:rsidRPr="0070265C" w:rsidRDefault="0070265C" w:rsidP="0070265C">
      <w:pPr>
        <w:pStyle w:val="Bezproreda2"/>
      </w:pPr>
    </w:p>
    <w:p w14:paraId="6CB48852" w14:textId="6ED9327B" w:rsidR="0070265C" w:rsidRPr="0070265C" w:rsidRDefault="0070265C" w:rsidP="0070265C">
      <w:pPr>
        <w:pStyle w:val="Bezproreda2"/>
        <w:rPr>
          <w:sz w:val="20"/>
          <w:szCs w:val="20"/>
        </w:rPr>
      </w:pPr>
      <w:r>
        <w:t xml:space="preserve">   </w:t>
      </w:r>
      <w:r w:rsidRPr="0070265C">
        <w:t xml:space="preserve">  </w:t>
      </w:r>
      <w:r w:rsidR="005B5749">
        <w:rPr>
          <w:sz w:val="20"/>
          <w:szCs w:val="20"/>
        </w:rPr>
        <w:t>Tablica 20</w:t>
      </w:r>
      <w:r w:rsidR="00296042">
        <w:rPr>
          <w:sz w:val="20"/>
          <w:szCs w:val="20"/>
        </w:rPr>
        <w:t>9</w:t>
      </w:r>
      <w:r w:rsidRPr="0070265C">
        <w:rPr>
          <w:sz w:val="20"/>
          <w:szCs w:val="20"/>
        </w:rPr>
        <w:t>: Analiza sustava civilne zaštite-područje reagiranja</w:t>
      </w:r>
    </w:p>
    <w:tbl>
      <w:tblPr>
        <w:tblW w:w="878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19"/>
        <w:gridCol w:w="1033"/>
        <w:gridCol w:w="1033"/>
        <w:gridCol w:w="1033"/>
        <w:gridCol w:w="1162"/>
      </w:tblGrid>
      <w:tr w:rsidR="0070265C" w:rsidRPr="0070265C" w14:paraId="32E7804B" w14:textId="77777777" w:rsidTr="00E01E87">
        <w:trPr>
          <w:trHeight w:val="287"/>
        </w:trPr>
        <w:tc>
          <w:tcPr>
            <w:tcW w:w="4519" w:type="dxa"/>
            <w:vMerge w:val="restart"/>
            <w:tcBorders>
              <w:top w:val="thinThickSmallGap" w:sz="24" w:space="0" w:color="auto"/>
              <w:left w:val="thinThickSmallGap" w:sz="24" w:space="0" w:color="auto"/>
            </w:tcBorders>
          </w:tcPr>
          <w:p w14:paraId="64DEABD8" w14:textId="77777777" w:rsidR="0070265C" w:rsidRPr="0070265C" w:rsidRDefault="0070265C" w:rsidP="0070265C">
            <w:pPr>
              <w:pStyle w:val="Bezproreda2"/>
              <w:rPr>
                <w:sz w:val="20"/>
                <w:szCs w:val="20"/>
              </w:rPr>
            </w:pPr>
          </w:p>
          <w:p w14:paraId="4D7379A0" w14:textId="77777777" w:rsidR="0070265C" w:rsidRPr="0070265C" w:rsidRDefault="0070265C" w:rsidP="0070265C">
            <w:pPr>
              <w:pStyle w:val="Bezproreda2"/>
              <w:rPr>
                <w:b/>
                <w:sz w:val="20"/>
                <w:szCs w:val="20"/>
              </w:rPr>
            </w:pPr>
            <w:r w:rsidRPr="0070265C">
              <w:rPr>
                <w:b/>
                <w:sz w:val="20"/>
                <w:szCs w:val="20"/>
              </w:rPr>
              <w:t>PODRUČJE REAGIRANJA</w:t>
            </w:r>
          </w:p>
        </w:tc>
        <w:tc>
          <w:tcPr>
            <w:tcW w:w="1033" w:type="dxa"/>
            <w:tcBorders>
              <w:top w:val="thinThickSmallGap" w:sz="24" w:space="0" w:color="auto"/>
            </w:tcBorders>
            <w:shd w:val="clear" w:color="auto" w:fill="FF0000"/>
          </w:tcPr>
          <w:p w14:paraId="620DC823" w14:textId="77777777" w:rsidR="0070265C" w:rsidRPr="0070265C" w:rsidRDefault="0070265C" w:rsidP="0070265C">
            <w:pPr>
              <w:pStyle w:val="Bezproreda2"/>
              <w:rPr>
                <w:sz w:val="20"/>
                <w:szCs w:val="20"/>
              </w:rPr>
            </w:pPr>
            <w:r w:rsidRPr="0070265C">
              <w:rPr>
                <w:sz w:val="20"/>
                <w:szCs w:val="20"/>
              </w:rPr>
              <w:t>Vrlo niska spremnost</w:t>
            </w:r>
          </w:p>
        </w:tc>
        <w:tc>
          <w:tcPr>
            <w:tcW w:w="1033" w:type="dxa"/>
            <w:tcBorders>
              <w:top w:val="thinThickSmallGap" w:sz="24" w:space="0" w:color="auto"/>
            </w:tcBorders>
            <w:shd w:val="clear" w:color="auto" w:fill="FFC000"/>
          </w:tcPr>
          <w:p w14:paraId="45C3DED3" w14:textId="77777777" w:rsidR="0070265C" w:rsidRPr="0070265C" w:rsidRDefault="0070265C" w:rsidP="0070265C">
            <w:pPr>
              <w:pStyle w:val="Bezproreda2"/>
              <w:rPr>
                <w:sz w:val="20"/>
                <w:szCs w:val="20"/>
              </w:rPr>
            </w:pPr>
            <w:r w:rsidRPr="0070265C">
              <w:rPr>
                <w:sz w:val="20"/>
                <w:szCs w:val="20"/>
              </w:rPr>
              <w:t>Niska spremnost</w:t>
            </w:r>
          </w:p>
        </w:tc>
        <w:tc>
          <w:tcPr>
            <w:tcW w:w="1033" w:type="dxa"/>
            <w:tcBorders>
              <w:top w:val="thinThickSmallGap" w:sz="24" w:space="0" w:color="auto"/>
            </w:tcBorders>
            <w:shd w:val="clear" w:color="auto" w:fill="FFFF00"/>
          </w:tcPr>
          <w:p w14:paraId="06482504" w14:textId="77777777" w:rsidR="0070265C" w:rsidRPr="0070265C" w:rsidRDefault="0070265C" w:rsidP="0070265C">
            <w:pPr>
              <w:pStyle w:val="Bezproreda2"/>
              <w:rPr>
                <w:sz w:val="20"/>
                <w:szCs w:val="20"/>
              </w:rPr>
            </w:pPr>
            <w:r w:rsidRPr="0070265C">
              <w:rPr>
                <w:sz w:val="20"/>
                <w:szCs w:val="20"/>
              </w:rPr>
              <w:t>Visoka spremnost</w:t>
            </w:r>
          </w:p>
        </w:tc>
        <w:tc>
          <w:tcPr>
            <w:tcW w:w="1162" w:type="dxa"/>
            <w:tcBorders>
              <w:top w:val="thinThickSmallGap" w:sz="24" w:space="0" w:color="auto"/>
              <w:right w:val="thinThickSmallGap" w:sz="24" w:space="0" w:color="auto"/>
            </w:tcBorders>
            <w:shd w:val="clear" w:color="auto" w:fill="92D050"/>
          </w:tcPr>
          <w:p w14:paraId="18C0AE32" w14:textId="77777777" w:rsidR="0070265C" w:rsidRPr="0070265C" w:rsidRDefault="0070265C" w:rsidP="0070265C">
            <w:pPr>
              <w:pStyle w:val="Bezproreda2"/>
              <w:rPr>
                <w:sz w:val="20"/>
                <w:szCs w:val="20"/>
              </w:rPr>
            </w:pPr>
            <w:r w:rsidRPr="0070265C">
              <w:rPr>
                <w:sz w:val="20"/>
                <w:szCs w:val="20"/>
              </w:rPr>
              <w:t>Vrlo visoka spremnost</w:t>
            </w:r>
          </w:p>
        </w:tc>
      </w:tr>
      <w:tr w:rsidR="0070265C" w:rsidRPr="0070265C" w14:paraId="651EBA4C" w14:textId="77777777" w:rsidTr="00E01E87">
        <w:trPr>
          <w:trHeight w:val="158"/>
        </w:trPr>
        <w:tc>
          <w:tcPr>
            <w:tcW w:w="4519" w:type="dxa"/>
            <w:vMerge/>
            <w:tcBorders>
              <w:left w:val="thinThickSmallGap" w:sz="24" w:space="0" w:color="auto"/>
              <w:bottom w:val="double" w:sz="4" w:space="0" w:color="auto"/>
            </w:tcBorders>
          </w:tcPr>
          <w:p w14:paraId="763185B3" w14:textId="77777777" w:rsidR="0070265C" w:rsidRPr="0070265C" w:rsidRDefault="0070265C" w:rsidP="0070265C">
            <w:pPr>
              <w:pStyle w:val="Bezproreda2"/>
              <w:rPr>
                <w:sz w:val="20"/>
                <w:szCs w:val="20"/>
              </w:rPr>
            </w:pPr>
          </w:p>
        </w:tc>
        <w:tc>
          <w:tcPr>
            <w:tcW w:w="1033" w:type="dxa"/>
            <w:tcBorders>
              <w:bottom w:val="double" w:sz="4" w:space="0" w:color="auto"/>
            </w:tcBorders>
          </w:tcPr>
          <w:p w14:paraId="64E316AA" w14:textId="77777777" w:rsidR="0070265C" w:rsidRPr="0070265C" w:rsidRDefault="0070265C" w:rsidP="0070265C">
            <w:pPr>
              <w:pStyle w:val="Bezproreda2"/>
              <w:rPr>
                <w:sz w:val="20"/>
                <w:szCs w:val="20"/>
              </w:rPr>
            </w:pPr>
            <w:r w:rsidRPr="0070265C">
              <w:rPr>
                <w:sz w:val="20"/>
                <w:szCs w:val="20"/>
              </w:rPr>
              <w:t>4</w:t>
            </w:r>
          </w:p>
        </w:tc>
        <w:tc>
          <w:tcPr>
            <w:tcW w:w="1033" w:type="dxa"/>
            <w:tcBorders>
              <w:bottom w:val="double" w:sz="4" w:space="0" w:color="auto"/>
            </w:tcBorders>
          </w:tcPr>
          <w:p w14:paraId="76E974A9" w14:textId="77777777" w:rsidR="0070265C" w:rsidRPr="0070265C" w:rsidRDefault="0070265C" w:rsidP="0070265C">
            <w:pPr>
              <w:pStyle w:val="Bezproreda2"/>
              <w:rPr>
                <w:sz w:val="20"/>
                <w:szCs w:val="20"/>
              </w:rPr>
            </w:pPr>
            <w:r w:rsidRPr="0070265C">
              <w:rPr>
                <w:sz w:val="20"/>
                <w:szCs w:val="20"/>
              </w:rPr>
              <w:t>3</w:t>
            </w:r>
          </w:p>
        </w:tc>
        <w:tc>
          <w:tcPr>
            <w:tcW w:w="1033" w:type="dxa"/>
            <w:tcBorders>
              <w:bottom w:val="double" w:sz="4" w:space="0" w:color="auto"/>
            </w:tcBorders>
          </w:tcPr>
          <w:p w14:paraId="752D6FBA" w14:textId="77777777" w:rsidR="0070265C" w:rsidRPr="0070265C" w:rsidRDefault="0070265C" w:rsidP="0070265C">
            <w:pPr>
              <w:pStyle w:val="Bezproreda2"/>
              <w:rPr>
                <w:sz w:val="20"/>
                <w:szCs w:val="20"/>
              </w:rPr>
            </w:pPr>
            <w:r w:rsidRPr="0070265C">
              <w:rPr>
                <w:sz w:val="20"/>
                <w:szCs w:val="20"/>
              </w:rPr>
              <w:t>2</w:t>
            </w:r>
          </w:p>
        </w:tc>
        <w:tc>
          <w:tcPr>
            <w:tcW w:w="1162" w:type="dxa"/>
            <w:tcBorders>
              <w:bottom w:val="double" w:sz="4" w:space="0" w:color="auto"/>
              <w:right w:val="thinThickSmallGap" w:sz="24" w:space="0" w:color="auto"/>
            </w:tcBorders>
          </w:tcPr>
          <w:p w14:paraId="6B2427FB" w14:textId="77777777" w:rsidR="0070265C" w:rsidRPr="0070265C" w:rsidRDefault="0070265C" w:rsidP="0070265C">
            <w:pPr>
              <w:pStyle w:val="Bezproreda2"/>
              <w:rPr>
                <w:sz w:val="20"/>
                <w:szCs w:val="20"/>
              </w:rPr>
            </w:pPr>
            <w:r w:rsidRPr="0070265C">
              <w:rPr>
                <w:sz w:val="20"/>
                <w:szCs w:val="20"/>
              </w:rPr>
              <w:t>1</w:t>
            </w:r>
          </w:p>
        </w:tc>
      </w:tr>
      <w:tr w:rsidR="0070265C" w:rsidRPr="0070265C" w14:paraId="733D2FC7" w14:textId="77777777" w:rsidTr="00E01E87">
        <w:trPr>
          <w:trHeight w:val="207"/>
        </w:trPr>
        <w:tc>
          <w:tcPr>
            <w:tcW w:w="4519" w:type="dxa"/>
            <w:tcBorders>
              <w:top w:val="double" w:sz="4" w:space="0" w:color="auto"/>
              <w:left w:val="thinThickSmallGap" w:sz="24" w:space="0" w:color="auto"/>
            </w:tcBorders>
          </w:tcPr>
          <w:p w14:paraId="66DDE806" w14:textId="77777777" w:rsidR="0070265C" w:rsidRPr="0070265C" w:rsidRDefault="0070265C" w:rsidP="0070265C">
            <w:pPr>
              <w:pStyle w:val="Bezproreda2"/>
              <w:rPr>
                <w:bCs/>
                <w:sz w:val="20"/>
                <w:szCs w:val="20"/>
              </w:rPr>
            </w:pPr>
            <w:r w:rsidRPr="0070265C">
              <w:rPr>
                <w:bCs/>
                <w:sz w:val="20"/>
                <w:szCs w:val="20"/>
              </w:rPr>
              <w:t>Spremnost odgovornih i upravljačkih kapaciteta</w:t>
            </w:r>
          </w:p>
        </w:tc>
        <w:tc>
          <w:tcPr>
            <w:tcW w:w="1033" w:type="dxa"/>
            <w:tcBorders>
              <w:top w:val="double" w:sz="4" w:space="0" w:color="auto"/>
            </w:tcBorders>
          </w:tcPr>
          <w:p w14:paraId="6A1B1607" w14:textId="77777777" w:rsidR="0070265C" w:rsidRPr="0070265C" w:rsidRDefault="0070265C" w:rsidP="0070265C">
            <w:pPr>
              <w:pStyle w:val="Bezproreda2"/>
              <w:rPr>
                <w:sz w:val="20"/>
                <w:szCs w:val="20"/>
              </w:rPr>
            </w:pPr>
          </w:p>
        </w:tc>
        <w:tc>
          <w:tcPr>
            <w:tcW w:w="1033" w:type="dxa"/>
            <w:tcBorders>
              <w:top w:val="double" w:sz="4" w:space="0" w:color="auto"/>
            </w:tcBorders>
          </w:tcPr>
          <w:p w14:paraId="2C29014E" w14:textId="77777777" w:rsidR="0070265C" w:rsidRPr="0070265C" w:rsidRDefault="0070265C" w:rsidP="0070265C">
            <w:pPr>
              <w:pStyle w:val="Bezproreda2"/>
              <w:rPr>
                <w:sz w:val="20"/>
                <w:szCs w:val="20"/>
              </w:rPr>
            </w:pPr>
          </w:p>
        </w:tc>
        <w:tc>
          <w:tcPr>
            <w:tcW w:w="1033" w:type="dxa"/>
            <w:tcBorders>
              <w:top w:val="double" w:sz="4" w:space="0" w:color="auto"/>
            </w:tcBorders>
          </w:tcPr>
          <w:p w14:paraId="3C23E35B" w14:textId="77777777" w:rsidR="0070265C" w:rsidRPr="0070265C" w:rsidRDefault="0070265C" w:rsidP="0070265C">
            <w:pPr>
              <w:pStyle w:val="Bezproreda2"/>
              <w:rPr>
                <w:sz w:val="20"/>
                <w:szCs w:val="20"/>
              </w:rPr>
            </w:pPr>
            <w:r w:rsidRPr="0070265C">
              <w:rPr>
                <w:sz w:val="20"/>
                <w:szCs w:val="20"/>
              </w:rPr>
              <w:t>X</w:t>
            </w:r>
          </w:p>
        </w:tc>
        <w:tc>
          <w:tcPr>
            <w:tcW w:w="1162" w:type="dxa"/>
            <w:tcBorders>
              <w:top w:val="double" w:sz="4" w:space="0" w:color="auto"/>
              <w:right w:val="thinThickSmallGap" w:sz="24" w:space="0" w:color="auto"/>
            </w:tcBorders>
          </w:tcPr>
          <w:p w14:paraId="47D5E19D" w14:textId="77777777" w:rsidR="0070265C" w:rsidRPr="0070265C" w:rsidRDefault="0070265C" w:rsidP="0070265C">
            <w:pPr>
              <w:pStyle w:val="Bezproreda2"/>
              <w:rPr>
                <w:sz w:val="20"/>
                <w:szCs w:val="20"/>
              </w:rPr>
            </w:pPr>
          </w:p>
        </w:tc>
      </w:tr>
      <w:tr w:rsidR="0070265C" w:rsidRPr="0070265C" w14:paraId="09712F69" w14:textId="77777777" w:rsidTr="00E01E87">
        <w:trPr>
          <w:trHeight w:val="218"/>
        </w:trPr>
        <w:tc>
          <w:tcPr>
            <w:tcW w:w="4519" w:type="dxa"/>
            <w:tcBorders>
              <w:left w:val="thinThickSmallGap" w:sz="24" w:space="0" w:color="auto"/>
            </w:tcBorders>
          </w:tcPr>
          <w:p w14:paraId="0D5EED24" w14:textId="77777777" w:rsidR="0070265C" w:rsidRPr="0070265C" w:rsidRDefault="0070265C" w:rsidP="0070265C">
            <w:pPr>
              <w:pStyle w:val="Bezproreda2"/>
              <w:rPr>
                <w:bCs/>
                <w:sz w:val="20"/>
                <w:szCs w:val="20"/>
              </w:rPr>
            </w:pPr>
            <w:r w:rsidRPr="0070265C">
              <w:rPr>
                <w:bCs/>
                <w:sz w:val="20"/>
                <w:szCs w:val="20"/>
              </w:rPr>
              <w:t>Spremnost operativnih kapaciteta</w:t>
            </w:r>
          </w:p>
        </w:tc>
        <w:tc>
          <w:tcPr>
            <w:tcW w:w="1033" w:type="dxa"/>
          </w:tcPr>
          <w:p w14:paraId="0DBC3DB2" w14:textId="77777777" w:rsidR="0070265C" w:rsidRPr="0070265C" w:rsidRDefault="0070265C" w:rsidP="0070265C">
            <w:pPr>
              <w:pStyle w:val="Bezproreda2"/>
              <w:rPr>
                <w:sz w:val="20"/>
                <w:szCs w:val="20"/>
              </w:rPr>
            </w:pPr>
          </w:p>
        </w:tc>
        <w:tc>
          <w:tcPr>
            <w:tcW w:w="1033" w:type="dxa"/>
          </w:tcPr>
          <w:p w14:paraId="09979150" w14:textId="77777777" w:rsidR="0070265C" w:rsidRPr="0070265C" w:rsidRDefault="0070265C" w:rsidP="0070265C">
            <w:pPr>
              <w:pStyle w:val="Bezproreda2"/>
              <w:rPr>
                <w:sz w:val="20"/>
                <w:szCs w:val="20"/>
              </w:rPr>
            </w:pPr>
          </w:p>
        </w:tc>
        <w:tc>
          <w:tcPr>
            <w:tcW w:w="1033" w:type="dxa"/>
          </w:tcPr>
          <w:p w14:paraId="16AE4DA8" w14:textId="77777777" w:rsidR="0070265C" w:rsidRPr="0070265C" w:rsidRDefault="0070265C" w:rsidP="0070265C">
            <w:pPr>
              <w:pStyle w:val="Bezproreda2"/>
              <w:rPr>
                <w:sz w:val="20"/>
                <w:szCs w:val="20"/>
              </w:rPr>
            </w:pPr>
            <w:r w:rsidRPr="0070265C">
              <w:rPr>
                <w:sz w:val="20"/>
                <w:szCs w:val="20"/>
              </w:rPr>
              <w:t>X</w:t>
            </w:r>
          </w:p>
        </w:tc>
        <w:tc>
          <w:tcPr>
            <w:tcW w:w="1162" w:type="dxa"/>
            <w:tcBorders>
              <w:right w:val="thinThickSmallGap" w:sz="24" w:space="0" w:color="auto"/>
            </w:tcBorders>
          </w:tcPr>
          <w:p w14:paraId="37E5E439" w14:textId="77777777" w:rsidR="0070265C" w:rsidRPr="0070265C" w:rsidRDefault="0070265C" w:rsidP="0070265C">
            <w:pPr>
              <w:pStyle w:val="Bezproreda2"/>
              <w:rPr>
                <w:sz w:val="20"/>
                <w:szCs w:val="20"/>
              </w:rPr>
            </w:pPr>
          </w:p>
        </w:tc>
      </w:tr>
      <w:tr w:rsidR="0070265C" w:rsidRPr="0070265C" w14:paraId="7D349C45" w14:textId="77777777" w:rsidTr="00E01E87">
        <w:trPr>
          <w:trHeight w:val="667"/>
        </w:trPr>
        <w:tc>
          <w:tcPr>
            <w:tcW w:w="4519" w:type="dxa"/>
            <w:tcBorders>
              <w:left w:val="thinThickSmallGap" w:sz="24" w:space="0" w:color="auto"/>
            </w:tcBorders>
          </w:tcPr>
          <w:p w14:paraId="5634744F" w14:textId="77777777" w:rsidR="0070265C" w:rsidRPr="0070265C" w:rsidRDefault="0070265C" w:rsidP="0070265C">
            <w:pPr>
              <w:pStyle w:val="Bezproreda2"/>
              <w:rPr>
                <w:sz w:val="20"/>
                <w:szCs w:val="20"/>
              </w:rPr>
            </w:pPr>
            <w:r w:rsidRPr="0070265C">
              <w:rPr>
                <w:bCs/>
                <w:sz w:val="20"/>
                <w:szCs w:val="20"/>
              </w:rPr>
              <w:t xml:space="preserve">Stanje </w:t>
            </w:r>
            <w:r w:rsidRPr="0070265C">
              <w:rPr>
                <w:sz w:val="20"/>
                <w:szCs w:val="20"/>
              </w:rPr>
              <w:t>mobilnosti operativnih kapaciteta sustava civilne zaštite i stanje komunikacijskih kapaciteta</w:t>
            </w:r>
          </w:p>
          <w:p w14:paraId="355ED823" w14:textId="77777777" w:rsidR="0070265C" w:rsidRPr="0070265C" w:rsidRDefault="0070265C" w:rsidP="0070265C">
            <w:pPr>
              <w:pStyle w:val="Bezproreda2"/>
              <w:rPr>
                <w:bCs/>
                <w:sz w:val="20"/>
                <w:szCs w:val="20"/>
              </w:rPr>
            </w:pPr>
          </w:p>
        </w:tc>
        <w:tc>
          <w:tcPr>
            <w:tcW w:w="1033" w:type="dxa"/>
          </w:tcPr>
          <w:p w14:paraId="12967D9A" w14:textId="77777777" w:rsidR="0070265C" w:rsidRPr="0070265C" w:rsidRDefault="0070265C" w:rsidP="0070265C">
            <w:pPr>
              <w:pStyle w:val="Bezproreda2"/>
              <w:rPr>
                <w:sz w:val="20"/>
                <w:szCs w:val="20"/>
              </w:rPr>
            </w:pPr>
          </w:p>
        </w:tc>
        <w:tc>
          <w:tcPr>
            <w:tcW w:w="1033" w:type="dxa"/>
          </w:tcPr>
          <w:p w14:paraId="325D29FA" w14:textId="77777777" w:rsidR="0070265C" w:rsidRPr="0070265C" w:rsidRDefault="0070265C" w:rsidP="0070265C">
            <w:pPr>
              <w:pStyle w:val="Bezproreda2"/>
              <w:rPr>
                <w:sz w:val="20"/>
                <w:szCs w:val="20"/>
              </w:rPr>
            </w:pPr>
          </w:p>
        </w:tc>
        <w:tc>
          <w:tcPr>
            <w:tcW w:w="1033" w:type="dxa"/>
          </w:tcPr>
          <w:p w14:paraId="3B203C07" w14:textId="77777777" w:rsidR="0070265C" w:rsidRPr="0070265C" w:rsidRDefault="0070265C" w:rsidP="0070265C">
            <w:pPr>
              <w:pStyle w:val="Bezproreda2"/>
              <w:rPr>
                <w:sz w:val="20"/>
                <w:szCs w:val="20"/>
              </w:rPr>
            </w:pPr>
            <w:r w:rsidRPr="0070265C">
              <w:rPr>
                <w:sz w:val="20"/>
                <w:szCs w:val="20"/>
              </w:rPr>
              <w:t>X</w:t>
            </w:r>
          </w:p>
        </w:tc>
        <w:tc>
          <w:tcPr>
            <w:tcW w:w="1162" w:type="dxa"/>
            <w:tcBorders>
              <w:right w:val="thinThickSmallGap" w:sz="24" w:space="0" w:color="auto"/>
            </w:tcBorders>
          </w:tcPr>
          <w:p w14:paraId="5EABBB12" w14:textId="77777777" w:rsidR="0070265C" w:rsidRPr="0070265C" w:rsidRDefault="0070265C" w:rsidP="0070265C">
            <w:pPr>
              <w:pStyle w:val="Bezproreda2"/>
              <w:rPr>
                <w:sz w:val="20"/>
                <w:szCs w:val="20"/>
              </w:rPr>
            </w:pPr>
          </w:p>
        </w:tc>
      </w:tr>
      <w:tr w:rsidR="0070265C" w:rsidRPr="0070265C" w14:paraId="06CD400C" w14:textId="77777777" w:rsidTr="00E01E87">
        <w:trPr>
          <w:trHeight w:val="207"/>
        </w:trPr>
        <w:tc>
          <w:tcPr>
            <w:tcW w:w="4519" w:type="dxa"/>
            <w:tcBorders>
              <w:top w:val="double" w:sz="4" w:space="0" w:color="auto"/>
              <w:left w:val="thinThickSmallGap" w:sz="24" w:space="0" w:color="auto"/>
              <w:bottom w:val="thinThickSmallGap" w:sz="24" w:space="0" w:color="auto"/>
            </w:tcBorders>
          </w:tcPr>
          <w:p w14:paraId="665BF122" w14:textId="77777777" w:rsidR="0070265C" w:rsidRPr="0070265C" w:rsidRDefault="0070265C" w:rsidP="0070265C">
            <w:pPr>
              <w:pStyle w:val="Bezproreda2"/>
              <w:rPr>
                <w:b/>
                <w:sz w:val="20"/>
                <w:szCs w:val="20"/>
              </w:rPr>
            </w:pPr>
            <w:r w:rsidRPr="0070265C">
              <w:rPr>
                <w:b/>
                <w:sz w:val="20"/>
                <w:szCs w:val="20"/>
              </w:rPr>
              <w:t>Područje reagiranja-zbirno</w:t>
            </w:r>
          </w:p>
        </w:tc>
        <w:tc>
          <w:tcPr>
            <w:tcW w:w="1033" w:type="dxa"/>
            <w:tcBorders>
              <w:top w:val="double" w:sz="4" w:space="0" w:color="auto"/>
              <w:bottom w:val="thinThickSmallGap" w:sz="24" w:space="0" w:color="auto"/>
            </w:tcBorders>
          </w:tcPr>
          <w:p w14:paraId="703E9F1B" w14:textId="77777777" w:rsidR="0070265C" w:rsidRPr="0070265C" w:rsidRDefault="0070265C" w:rsidP="0070265C">
            <w:pPr>
              <w:pStyle w:val="Bezproreda2"/>
              <w:rPr>
                <w:sz w:val="20"/>
                <w:szCs w:val="20"/>
              </w:rPr>
            </w:pPr>
          </w:p>
        </w:tc>
        <w:tc>
          <w:tcPr>
            <w:tcW w:w="1033" w:type="dxa"/>
            <w:tcBorders>
              <w:top w:val="double" w:sz="4" w:space="0" w:color="auto"/>
              <w:bottom w:val="thinThickSmallGap" w:sz="24" w:space="0" w:color="auto"/>
            </w:tcBorders>
          </w:tcPr>
          <w:p w14:paraId="2D6AD562" w14:textId="77777777" w:rsidR="0070265C" w:rsidRPr="0070265C" w:rsidRDefault="0070265C" w:rsidP="0070265C">
            <w:pPr>
              <w:pStyle w:val="Bezproreda2"/>
              <w:rPr>
                <w:sz w:val="20"/>
                <w:szCs w:val="20"/>
              </w:rPr>
            </w:pPr>
          </w:p>
        </w:tc>
        <w:tc>
          <w:tcPr>
            <w:tcW w:w="1033" w:type="dxa"/>
            <w:tcBorders>
              <w:top w:val="double" w:sz="4" w:space="0" w:color="auto"/>
              <w:bottom w:val="thinThickSmallGap" w:sz="24" w:space="0" w:color="auto"/>
            </w:tcBorders>
          </w:tcPr>
          <w:p w14:paraId="7688CCC4" w14:textId="77777777" w:rsidR="0070265C" w:rsidRPr="0070265C" w:rsidRDefault="0070265C" w:rsidP="0070265C">
            <w:pPr>
              <w:pStyle w:val="Bezproreda2"/>
              <w:rPr>
                <w:b/>
                <w:sz w:val="20"/>
                <w:szCs w:val="20"/>
              </w:rPr>
            </w:pPr>
            <w:r w:rsidRPr="0070265C">
              <w:rPr>
                <w:b/>
                <w:sz w:val="20"/>
                <w:szCs w:val="20"/>
              </w:rPr>
              <w:t>X</w:t>
            </w:r>
          </w:p>
        </w:tc>
        <w:tc>
          <w:tcPr>
            <w:tcW w:w="1162" w:type="dxa"/>
            <w:tcBorders>
              <w:top w:val="double" w:sz="4" w:space="0" w:color="auto"/>
              <w:bottom w:val="thinThickSmallGap" w:sz="24" w:space="0" w:color="auto"/>
              <w:right w:val="thinThickSmallGap" w:sz="24" w:space="0" w:color="auto"/>
            </w:tcBorders>
          </w:tcPr>
          <w:p w14:paraId="792475EF" w14:textId="77777777" w:rsidR="0070265C" w:rsidRPr="0070265C" w:rsidRDefault="0070265C" w:rsidP="0070265C">
            <w:pPr>
              <w:pStyle w:val="Bezproreda2"/>
              <w:rPr>
                <w:sz w:val="20"/>
                <w:szCs w:val="20"/>
              </w:rPr>
            </w:pPr>
          </w:p>
        </w:tc>
      </w:tr>
    </w:tbl>
    <w:p w14:paraId="0B1EC755" w14:textId="77777777" w:rsidR="0070265C" w:rsidRPr="0070265C" w:rsidRDefault="0070265C" w:rsidP="0070265C">
      <w:pPr>
        <w:pStyle w:val="Bezproreda2"/>
        <w:rPr>
          <w:sz w:val="20"/>
          <w:szCs w:val="20"/>
        </w:rPr>
      </w:pPr>
      <w:r>
        <w:rPr>
          <w:sz w:val="20"/>
          <w:szCs w:val="20"/>
        </w:rPr>
        <w:t xml:space="preserve">      </w:t>
      </w:r>
      <w:r w:rsidRPr="0070265C">
        <w:rPr>
          <w:sz w:val="20"/>
          <w:szCs w:val="20"/>
        </w:rPr>
        <w:t xml:space="preserve">Izvor podataka: Grad </w:t>
      </w:r>
      <w:r w:rsidR="00B72697">
        <w:rPr>
          <w:sz w:val="20"/>
          <w:szCs w:val="20"/>
        </w:rPr>
        <w:t>Ploče</w:t>
      </w:r>
    </w:p>
    <w:p w14:paraId="36D1B97B" w14:textId="77777777" w:rsidR="0070265C" w:rsidRDefault="0070265C" w:rsidP="0070265C">
      <w:pPr>
        <w:pStyle w:val="Bezproreda2"/>
      </w:pPr>
    </w:p>
    <w:p w14:paraId="26C586F7" w14:textId="77777777" w:rsidR="00720042" w:rsidRPr="0070265C" w:rsidRDefault="00720042" w:rsidP="0070265C">
      <w:pPr>
        <w:pStyle w:val="Bezproreda2"/>
      </w:pPr>
    </w:p>
    <w:p w14:paraId="02D77F0F" w14:textId="6D488B80" w:rsidR="0070265C" w:rsidRPr="0070265C" w:rsidRDefault="0070265C" w:rsidP="0070265C">
      <w:pPr>
        <w:pStyle w:val="Bezproreda2"/>
        <w:rPr>
          <w:sz w:val="20"/>
          <w:szCs w:val="20"/>
        </w:rPr>
      </w:pPr>
      <w:r>
        <w:rPr>
          <w:sz w:val="20"/>
          <w:szCs w:val="20"/>
        </w:rPr>
        <w:t xml:space="preserve">    </w:t>
      </w:r>
      <w:r w:rsidR="005B5749">
        <w:rPr>
          <w:sz w:val="20"/>
          <w:szCs w:val="20"/>
        </w:rPr>
        <w:t xml:space="preserve">  Tablica 2</w:t>
      </w:r>
      <w:r w:rsidR="00296042">
        <w:rPr>
          <w:sz w:val="20"/>
          <w:szCs w:val="20"/>
        </w:rPr>
        <w:t>10</w:t>
      </w:r>
      <w:r w:rsidRPr="0070265C">
        <w:rPr>
          <w:sz w:val="20"/>
          <w:szCs w:val="20"/>
        </w:rPr>
        <w:t>: Analiza sustava civilne zaštite</w:t>
      </w:r>
    </w:p>
    <w:tbl>
      <w:tblPr>
        <w:tblW w:w="879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25"/>
        <w:gridCol w:w="1034"/>
        <w:gridCol w:w="1034"/>
        <w:gridCol w:w="1034"/>
        <w:gridCol w:w="1164"/>
      </w:tblGrid>
      <w:tr w:rsidR="0070265C" w:rsidRPr="0070265C" w14:paraId="40592682" w14:textId="77777777" w:rsidTr="00E01E87">
        <w:trPr>
          <w:trHeight w:val="264"/>
        </w:trPr>
        <w:tc>
          <w:tcPr>
            <w:tcW w:w="4525" w:type="dxa"/>
            <w:vMerge w:val="restart"/>
            <w:tcBorders>
              <w:top w:val="thinThickSmallGap" w:sz="24" w:space="0" w:color="auto"/>
              <w:left w:val="thinThickSmallGap" w:sz="24" w:space="0" w:color="auto"/>
            </w:tcBorders>
          </w:tcPr>
          <w:p w14:paraId="20322750" w14:textId="77777777" w:rsidR="0070265C" w:rsidRPr="0070265C" w:rsidRDefault="0070265C" w:rsidP="0070265C">
            <w:pPr>
              <w:pStyle w:val="Bezproreda2"/>
              <w:rPr>
                <w:sz w:val="20"/>
                <w:szCs w:val="20"/>
              </w:rPr>
            </w:pPr>
          </w:p>
          <w:p w14:paraId="3F1AD8C5" w14:textId="77777777" w:rsidR="0070265C" w:rsidRPr="0070265C" w:rsidRDefault="0070265C" w:rsidP="0070265C">
            <w:pPr>
              <w:pStyle w:val="Bezproreda2"/>
              <w:rPr>
                <w:b/>
                <w:sz w:val="20"/>
                <w:szCs w:val="20"/>
              </w:rPr>
            </w:pPr>
          </w:p>
        </w:tc>
        <w:tc>
          <w:tcPr>
            <w:tcW w:w="1034" w:type="dxa"/>
            <w:tcBorders>
              <w:top w:val="thinThickSmallGap" w:sz="24" w:space="0" w:color="auto"/>
            </w:tcBorders>
            <w:shd w:val="clear" w:color="auto" w:fill="FF0000"/>
          </w:tcPr>
          <w:p w14:paraId="03FACA99" w14:textId="77777777" w:rsidR="0070265C" w:rsidRPr="0070265C" w:rsidRDefault="0070265C" w:rsidP="0070265C">
            <w:pPr>
              <w:pStyle w:val="Bezproreda2"/>
              <w:rPr>
                <w:sz w:val="20"/>
                <w:szCs w:val="20"/>
              </w:rPr>
            </w:pPr>
            <w:r w:rsidRPr="0070265C">
              <w:rPr>
                <w:sz w:val="20"/>
                <w:szCs w:val="20"/>
              </w:rPr>
              <w:t>Vrlo niska spremnost</w:t>
            </w:r>
          </w:p>
        </w:tc>
        <w:tc>
          <w:tcPr>
            <w:tcW w:w="1034" w:type="dxa"/>
            <w:tcBorders>
              <w:top w:val="thinThickSmallGap" w:sz="24" w:space="0" w:color="auto"/>
            </w:tcBorders>
            <w:shd w:val="clear" w:color="auto" w:fill="FFC000"/>
          </w:tcPr>
          <w:p w14:paraId="473AF891" w14:textId="77777777" w:rsidR="0070265C" w:rsidRPr="0070265C" w:rsidRDefault="0070265C" w:rsidP="0070265C">
            <w:pPr>
              <w:pStyle w:val="Bezproreda2"/>
              <w:rPr>
                <w:sz w:val="20"/>
                <w:szCs w:val="20"/>
              </w:rPr>
            </w:pPr>
            <w:r w:rsidRPr="0070265C">
              <w:rPr>
                <w:sz w:val="20"/>
                <w:szCs w:val="20"/>
              </w:rPr>
              <w:t>Niska spremnost</w:t>
            </w:r>
          </w:p>
        </w:tc>
        <w:tc>
          <w:tcPr>
            <w:tcW w:w="1034" w:type="dxa"/>
            <w:tcBorders>
              <w:top w:val="thinThickSmallGap" w:sz="24" w:space="0" w:color="auto"/>
            </w:tcBorders>
            <w:shd w:val="clear" w:color="auto" w:fill="FFFF00"/>
          </w:tcPr>
          <w:p w14:paraId="3C5EBA3A" w14:textId="77777777" w:rsidR="0070265C" w:rsidRPr="0070265C" w:rsidRDefault="0070265C" w:rsidP="0070265C">
            <w:pPr>
              <w:pStyle w:val="Bezproreda2"/>
              <w:rPr>
                <w:sz w:val="20"/>
                <w:szCs w:val="20"/>
              </w:rPr>
            </w:pPr>
            <w:r w:rsidRPr="0070265C">
              <w:rPr>
                <w:sz w:val="20"/>
                <w:szCs w:val="20"/>
              </w:rPr>
              <w:t>Visoka spremnost</w:t>
            </w:r>
          </w:p>
        </w:tc>
        <w:tc>
          <w:tcPr>
            <w:tcW w:w="1164" w:type="dxa"/>
            <w:tcBorders>
              <w:top w:val="thinThickSmallGap" w:sz="24" w:space="0" w:color="auto"/>
              <w:right w:val="thinThickSmallGap" w:sz="24" w:space="0" w:color="auto"/>
            </w:tcBorders>
            <w:shd w:val="clear" w:color="auto" w:fill="92D050"/>
          </w:tcPr>
          <w:p w14:paraId="191B1DF6" w14:textId="77777777" w:rsidR="0070265C" w:rsidRPr="0070265C" w:rsidRDefault="0070265C" w:rsidP="0070265C">
            <w:pPr>
              <w:pStyle w:val="Bezproreda2"/>
              <w:rPr>
                <w:sz w:val="20"/>
                <w:szCs w:val="20"/>
              </w:rPr>
            </w:pPr>
            <w:r w:rsidRPr="0070265C">
              <w:rPr>
                <w:sz w:val="20"/>
                <w:szCs w:val="20"/>
              </w:rPr>
              <w:t>Vrlo visoka spremnost</w:t>
            </w:r>
          </w:p>
        </w:tc>
      </w:tr>
      <w:tr w:rsidR="0070265C" w:rsidRPr="0070265C" w14:paraId="15B75256" w14:textId="77777777" w:rsidTr="00E01E87">
        <w:trPr>
          <w:trHeight w:val="145"/>
        </w:trPr>
        <w:tc>
          <w:tcPr>
            <w:tcW w:w="4525" w:type="dxa"/>
            <w:vMerge/>
            <w:tcBorders>
              <w:left w:val="thinThickSmallGap" w:sz="24" w:space="0" w:color="auto"/>
              <w:bottom w:val="double" w:sz="4" w:space="0" w:color="auto"/>
            </w:tcBorders>
          </w:tcPr>
          <w:p w14:paraId="37270F49" w14:textId="77777777" w:rsidR="0070265C" w:rsidRPr="0070265C" w:rsidRDefault="0070265C" w:rsidP="0070265C">
            <w:pPr>
              <w:pStyle w:val="Bezproreda2"/>
              <w:rPr>
                <w:sz w:val="20"/>
                <w:szCs w:val="20"/>
              </w:rPr>
            </w:pPr>
          </w:p>
        </w:tc>
        <w:tc>
          <w:tcPr>
            <w:tcW w:w="1034" w:type="dxa"/>
            <w:tcBorders>
              <w:bottom w:val="double" w:sz="4" w:space="0" w:color="auto"/>
            </w:tcBorders>
          </w:tcPr>
          <w:p w14:paraId="708236FD" w14:textId="77777777" w:rsidR="0070265C" w:rsidRPr="0070265C" w:rsidRDefault="0070265C" w:rsidP="0070265C">
            <w:pPr>
              <w:pStyle w:val="Bezproreda2"/>
              <w:rPr>
                <w:sz w:val="20"/>
                <w:szCs w:val="20"/>
              </w:rPr>
            </w:pPr>
            <w:r w:rsidRPr="0070265C">
              <w:rPr>
                <w:sz w:val="20"/>
                <w:szCs w:val="20"/>
              </w:rPr>
              <w:t>4</w:t>
            </w:r>
          </w:p>
        </w:tc>
        <w:tc>
          <w:tcPr>
            <w:tcW w:w="1034" w:type="dxa"/>
            <w:tcBorders>
              <w:bottom w:val="double" w:sz="4" w:space="0" w:color="auto"/>
            </w:tcBorders>
          </w:tcPr>
          <w:p w14:paraId="4E846F16" w14:textId="77777777" w:rsidR="0070265C" w:rsidRPr="0070265C" w:rsidRDefault="0070265C" w:rsidP="0070265C">
            <w:pPr>
              <w:pStyle w:val="Bezproreda2"/>
              <w:rPr>
                <w:sz w:val="20"/>
                <w:szCs w:val="20"/>
              </w:rPr>
            </w:pPr>
            <w:r w:rsidRPr="0070265C">
              <w:rPr>
                <w:sz w:val="20"/>
                <w:szCs w:val="20"/>
              </w:rPr>
              <w:t>3</w:t>
            </w:r>
          </w:p>
        </w:tc>
        <w:tc>
          <w:tcPr>
            <w:tcW w:w="1034" w:type="dxa"/>
            <w:tcBorders>
              <w:bottom w:val="double" w:sz="4" w:space="0" w:color="auto"/>
            </w:tcBorders>
          </w:tcPr>
          <w:p w14:paraId="49A67D7A" w14:textId="77777777" w:rsidR="0070265C" w:rsidRPr="0070265C" w:rsidRDefault="0070265C" w:rsidP="0070265C">
            <w:pPr>
              <w:pStyle w:val="Bezproreda2"/>
              <w:rPr>
                <w:sz w:val="20"/>
                <w:szCs w:val="20"/>
              </w:rPr>
            </w:pPr>
            <w:r w:rsidRPr="0070265C">
              <w:rPr>
                <w:sz w:val="20"/>
                <w:szCs w:val="20"/>
              </w:rPr>
              <w:t>2</w:t>
            </w:r>
          </w:p>
        </w:tc>
        <w:tc>
          <w:tcPr>
            <w:tcW w:w="1164" w:type="dxa"/>
            <w:tcBorders>
              <w:bottom w:val="double" w:sz="4" w:space="0" w:color="auto"/>
              <w:right w:val="thinThickSmallGap" w:sz="24" w:space="0" w:color="auto"/>
            </w:tcBorders>
          </w:tcPr>
          <w:p w14:paraId="13288D09" w14:textId="77777777" w:rsidR="0070265C" w:rsidRPr="0070265C" w:rsidRDefault="0070265C" w:rsidP="0070265C">
            <w:pPr>
              <w:pStyle w:val="Bezproreda2"/>
              <w:rPr>
                <w:sz w:val="20"/>
                <w:szCs w:val="20"/>
              </w:rPr>
            </w:pPr>
            <w:r w:rsidRPr="0070265C">
              <w:rPr>
                <w:sz w:val="20"/>
                <w:szCs w:val="20"/>
              </w:rPr>
              <w:t>1</w:t>
            </w:r>
          </w:p>
        </w:tc>
      </w:tr>
      <w:tr w:rsidR="0070265C" w:rsidRPr="0070265C" w14:paraId="693D21FF" w14:textId="77777777" w:rsidTr="00E01E87">
        <w:trPr>
          <w:trHeight w:val="190"/>
        </w:trPr>
        <w:tc>
          <w:tcPr>
            <w:tcW w:w="4525" w:type="dxa"/>
            <w:tcBorders>
              <w:top w:val="double" w:sz="4" w:space="0" w:color="auto"/>
              <w:left w:val="thinThickSmallGap" w:sz="24" w:space="0" w:color="auto"/>
            </w:tcBorders>
          </w:tcPr>
          <w:p w14:paraId="34DE6C55" w14:textId="77777777" w:rsidR="0070265C" w:rsidRPr="0070265C" w:rsidRDefault="0070265C" w:rsidP="0070265C">
            <w:pPr>
              <w:pStyle w:val="Bezproreda2"/>
              <w:rPr>
                <w:bCs/>
                <w:sz w:val="20"/>
                <w:szCs w:val="20"/>
              </w:rPr>
            </w:pPr>
            <w:r w:rsidRPr="0070265C">
              <w:rPr>
                <w:bCs/>
                <w:sz w:val="20"/>
                <w:szCs w:val="20"/>
              </w:rPr>
              <w:t>PODRUČJE PREVENTIVE</w:t>
            </w:r>
          </w:p>
        </w:tc>
        <w:tc>
          <w:tcPr>
            <w:tcW w:w="1034" w:type="dxa"/>
            <w:tcBorders>
              <w:top w:val="double" w:sz="4" w:space="0" w:color="auto"/>
            </w:tcBorders>
          </w:tcPr>
          <w:p w14:paraId="53EED078" w14:textId="77777777" w:rsidR="0070265C" w:rsidRPr="0070265C" w:rsidRDefault="0070265C" w:rsidP="0070265C">
            <w:pPr>
              <w:pStyle w:val="Bezproreda2"/>
              <w:rPr>
                <w:sz w:val="20"/>
                <w:szCs w:val="20"/>
              </w:rPr>
            </w:pPr>
          </w:p>
        </w:tc>
        <w:tc>
          <w:tcPr>
            <w:tcW w:w="1034" w:type="dxa"/>
            <w:tcBorders>
              <w:top w:val="double" w:sz="4" w:space="0" w:color="auto"/>
            </w:tcBorders>
          </w:tcPr>
          <w:p w14:paraId="0BC07266" w14:textId="77777777" w:rsidR="0070265C" w:rsidRPr="0070265C" w:rsidRDefault="0070265C" w:rsidP="0070265C">
            <w:pPr>
              <w:pStyle w:val="Bezproreda2"/>
              <w:rPr>
                <w:sz w:val="20"/>
                <w:szCs w:val="20"/>
              </w:rPr>
            </w:pPr>
          </w:p>
        </w:tc>
        <w:tc>
          <w:tcPr>
            <w:tcW w:w="1034" w:type="dxa"/>
            <w:tcBorders>
              <w:top w:val="double" w:sz="4" w:space="0" w:color="auto"/>
            </w:tcBorders>
          </w:tcPr>
          <w:p w14:paraId="70F16E9F" w14:textId="77777777" w:rsidR="0070265C" w:rsidRPr="0070265C" w:rsidRDefault="0070265C" w:rsidP="0070265C">
            <w:pPr>
              <w:pStyle w:val="Bezproreda2"/>
              <w:rPr>
                <w:sz w:val="20"/>
                <w:szCs w:val="20"/>
              </w:rPr>
            </w:pPr>
            <w:r w:rsidRPr="0070265C">
              <w:rPr>
                <w:sz w:val="20"/>
                <w:szCs w:val="20"/>
              </w:rPr>
              <w:t>X</w:t>
            </w:r>
          </w:p>
        </w:tc>
        <w:tc>
          <w:tcPr>
            <w:tcW w:w="1164" w:type="dxa"/>
            <w:tcBorders>
              <w:top w:val="double" w:sz="4" w:space="0" w:color="auto"/>
              <w:right w:val="thinThickSmallGap" w:sz="24" w:space="0" w:color="auto"/>
            </w:tcBorders>
          </w:tcPr>
          <w:p w14:paraId="792DB31C" w14:textId="77777777" w:rsidR="0070265C" w:rsidRPr="0070265C" w:rsidRDefault="0070265C" w:rsidP="0070265C">
            <w:pPr>
              <w:pStyle w:val="Bezproreda2"/>
              <w:rPr>
                <w:sz w:val="20"/>
                <w:szCs w:val="20"/>
              </w:rPr>
            </w:pPr>
          </w:p>
        </w:tc>
      </w:tr>
      <w:tr w:rsidR="0070265C" w:rsidRPr="0070265C" w14:paraId="35B0FF2C" w14:textId="77777777" w:rsidTr="00E01E87">
        <w:trPr>
          <w:trHeight w:val="201"/>
        </w:trPr>
        <w:tc>
          <w:tcPr>
            <w:tcW w:w="4525" w:type="dxa"/>
            <w:tcBorders>
              <w:left w:val="thinThickSmallGap" w:sz="24" w:space="0" w:color="auto"/>
            </w:tcBorders>
          </w:tcPr>
          <w:p w14:paraId="694E11F8" w14:textId="77777777" w:rsidR="0070265C" w:rsidRPr="0070265C" w:rsidRDefault="0070265C" w:rsidP="0070265C">
            <w:pPr>
              <w:pStyle w:val="Bezproreda2"/>
              <w:rPr>
                <w:bCs/>
                <w:sz w:val="20"/>
                <w:szCs w:val="20"/>
              </w:rPr>
            </w:pPr>
            <w:r w:rsidRPr="0070265C">
              <w:rPr>
                <w:bCs/>
                <w:sz w:val="20"/>
                <w:szCs w:val="20"/>
              </w:rPr>
              <w:t>PODRUČJE REAGIRANJA</w:t>
            </w:r>
          </w:p>
        </w:tc>
        <w:tc>
          <w:tcPr>
            <w:tcW w:w="1034" w:type="dxa"/>
          </w:tcPr>
          <w:p w14:paraId="73144B3B" w14:textId="77777777" w:rsidR="0070265C" w:rsidRPr="0070265C" w:rsidRDefault="0070265C" w:rsidP="0070265C">
            <w:pPr>
              <w:pStyle w:val="Bezproreda2"/>
              <w:rPr>
                <w:sz w:val="20"/>
                <w:szCs w:val="20"/>
              </w:rPr>
            </w:pPr>
          </w:p>
        </w:tc>
        <w:tc>
          <w:tcPr>
            <w:tcW w:w="1034" w:type="dxa"/>
          </w:tcPr>
          <w:p w14:paraId="6C97051A" w14:textId="77777777" w:rsidR="0070265C" w:rsidRPr="0070265C" w:rsidRDefault="0070265C" w:rsidP="0070265C">
            <w:pPr>
              <w:pStyle w:val="Bezproreda2"/>
              <w:rPr>
                <w:sz w:val="20"/>
                <w:szCs w:val="20"/>
              </w:rPr>
            </w:pPr>
          </w:p>
        </w:tc>
        <w:tc>
          <w:tcPr>
            <w:tcW w:w="1034" w:type="dxa"/>
          </w:tcPr>
          <w:p w14:paraId="78AB9B39" w14:textId="77777777" w:rsidR="0070265C" w:rsidRPr="0070265C" w:rsidRDefault="0070265C" w:rsidP="0070265C">
            <w:pPr>
              <w:pStyle w:val="Bezproreda2"/>
              <w:rPr>
                <w:sz w:val="20"/>
                <w:szCs w:val="20"/>
              </w:rPr>
            </w:pPr>
            <w:r w:rsidRPr="0070265C">
              <w:rPr>
                <w:sz w:val="20"/>
                <w:szCs w:val="20"/>
              </w:rPr>
              <w:t>X</w:t>
            </w:r>
          </w:p>
        </w:tc>
        <w:tc>
          <w:tcPr>
            <w:tcW w:w="1164" w:type="dxa"/>
            <w:tcBorders>
              <w:right w:val="thinThickSmallGap" w:sz="24" w:space="0" w:color="auto"/>
            </w:tcBorders>
          </w:tcPr>
          <w:p w14:paraId="6A6EBF62" w14:textId="77777777" w:rsidR="0070265C" w:rsidRPr="0070265C" w:rsidRDefault="0070265C" w:rsidP="0070265C">
            <w:pPr>
              <w:pStyle w:val="Bezproreda2"/>
              <w:rPr>
                <w:sz w:val="20"/>
                <w:szCs w:val="20"/>
              </w:rPr>
            </w:pPr>
          </w:p>
        </w:tc>
      </w:tr>
      <w:tr w:rsidR="0070265C" w:rsidRPr="0070265C" w14:paraId="3F2EA16F" w14:textId="77777777" w:rsidTr="00E01E87">
        <w:trPr>
          <w:trHeight w:val="201"/>
        </w:trPr>
        <w:tc>
          <w:tcPr>
            <w:tcW w:w="4525" w:type="dxa"/>
            <w:tcBorders>
              <w:top w:val="double" w:sz="4" w:space="0" w:color="auto"/>
              <w:left w:val="thinThickSmallGap" w:sz="24" w:space="0" w:color="auto"/>
              <w:bottom w:val="thinThickSmallGap" w:sz="24" w:space="0" w:color="auto"/>
            </w:tcBorders>
          </w:tcPr>
          <w:p w14:paraId="623A1C64" w14:textId="77777777" w:rsidR="0070265C" w:rsidRPr="0070265C" w:rsidRDefault="0070265C" w:rsidP="0070265C">
            <w:pPr>
              <w:pStyle w:val="Bezproreda2"/>
              <w:rPr>
                <w:b/>
                <w:sz w:val="20"/>
                <w:szCs w:val="20"/>
              </w:rPr>
            </w:pPr>
            <w:r w:rsidRPr="0070265C">
              <w:rPr>
                <w:b/>
                <w:sz w:val="20"/>
                <w:szCs w:val="20"/>
              </w:rPr>
              <w:t>SUSTAV CIVILNE ZAŠTITE-zbirno</w:t>
            </w:r>
          </w:p>
        </w:tc>
        <w:tc>
          <w:tcPr>
            <w:tcW w:w="1034" w:type="dxa"/>
            <w:tcBorders>
              <w:top w:val="double" w:sz="4" w:space="0" w:color="auto"/>
              <w:bottom w:val="thinThickSmallGap" w:sz="24" w:space="0" w:color="auto"/>
            </w:tcBorders>
          </w:tcPr>
          <w:p w14:paraId="6A600743" w14:textId="77777777" w:rsidR="0070265C" w:rsidRPr="0070265C" w:rsidRDefault="0070265C" w:rsidP="0070265C">
            <w:pPr>
              <w:pStyle w:val="Bezproreda2"/>
              <w:rPr>
                <w:sz w:val="20"/>
                <w:szCs w:val="20"/>
              </w:rPr>
            </w:pPr>
          </w:p>
        </w:tc>
        <w:tc>
          <w:tcPr>
            <w:tcW w:w="1034" w:type="dxa"/>
            <w:tcBorders>
              <w:top w:val="double" w:sz="4" w:space="0" w:color="auto"/>
              <w:bottom w:val="thinThickSmallGap" w:sz="24" w:space="0" w:color="auto"/>
            </w:tcBorders>
          </w:tcPr>
          <w:p w14:paraId="01037481" w14:textId="77777777" w:rsidR="0070265C" w:rsidRPr="0070265C" w:rsidRDefault="0070265C" w:rsidP="0070265C">
            <w:pPr>
              <w:pStyle w:val="Bezproreda2"/>
              <w:rPr>
                <w:sz w:val="20"/>
                <w:szCs w:val="20"/>
              </w:rPr>
            </w:pPr>
          </w:p>
        </w:tc>
        <w:tc>
          <w:tcPr>
            <w:tcW w:w="1034" w:type="dxa"/>
            <w:tcBorders>
              <w:top w:val="double" w:sz="4" w:space="0" w:color="auto"/>
              <w:bottom w:val="thinThickSmallGap" w:sz="24" w:space="0" w:color="auto"/>
            </w:tcBorders>
          </w:tcPr>
          <w:p w14:paraId="7C992033" w14:textId="77777777" w:rsidR="0070265C" w:rsidRPr="0070265C" w:rsidRDefault="0070265C" w:rsidP="0070265C">
            <w:pPr>
              <w:pStyle w:val="Bezproreda2"/>
              <w:rPr>
                <w:b/>
                <w:sz w:val="20"/>
                <w:szCs w:val="20"/>
              </w:rPr>
            </w:pPr>
            <w:r w:rsidRPr="0070265C">
              <w:rPr>
                <w:b/>
                <w:sz w:val="20"/>
                <w:szCs w:val="20"/>
              </w:rPr>
              <w:t>X</w:t>
            </w:r>
          </w:p>
        </w:tc>
        <w:tc>
          <w:tcPr>
            <w:tcW w:w="1164" w:type="dxa"/>
            <w:tcBorders>
              <w:top w:val="double" w:sz="4" w:space="0" w:color="auto"/>
              <w:bottom w:val="thinThickSmallGap" w:sz="24" w:space="0" w:color="auto"/>
              <w:right w:val="thinThickSmallGap" w:sz="24" w:space="0" w:color="auto"/>
            </w:tcBorders>
          </w:tcPr>
          <w:p w14:paraId="19752C3B" w14:textId="77777777" w:rsidR="0070265C" w:rsidRPr="0070265C" w:rsidRDefault="0070265C" w:rsidP="0070265C">
            <w:pPr>
              <w:pStyle w:val="Bezproreda2"/>
              <w:rPr>
                <w:sz w:val="20"/>
                <w:szCs w:val="20"/>
              </w:rPr>
            </w:pPr>
          </w:p>
        </w:tc>
      </w:tr>
    </w:tbl>
    <w:p w14:paraId="7AF3FC88" w14:textId="77777777" w:rsidR="0070265C" w:rsidRPr="0070265C" w:rsidRDefault="0070265C" w:rsidP="0070265C">
      <w:pPr>
        <w:pStyle w:val="Bezproreda2"/>
        <w:rPr>
          <w:sz w:val="20"/>
          <w:szCs w:val="20"/>
        </w:rPr>
      </w:pPr>
      <w:r>
        <w:rPr>
          <w:sz w:val="20"/>
          <w:szCs w:val="20"/>
        </w:rPr>
        <w:t xml:space="preserve">     </w:t>
      </w:r>
      <w:r w:rsidRPr="0070265C">
        <w:rPr>
          <w:sz w:val="20"/>
          <w:szCs w:val="20"/>
        </w:rPr>
        <w:t xml:space="preserve">Izvor podataka: Grad </w:t>
      </w:r>
      <w:r w:rsidR="00B72697">
        <w:rPr>
          <w:sz w:val="20"/>
          <w:szCs w:val="20"/>
        </w:rPr>
        <w:t>Ploče</w:t>
      </w:r>
    </w:p>
    <w:p w14:paraId="190DCE02" w14:textId="77777777" w:rsidR="00B72697" w:rsidRPr="00347838" w:rsidRDefault="00B72697" w:rsidP="00347838"/>
    <w:p w14:paraId="41A4E27E" w14:textId="77777777" w:rsidR="00490C78" w:rsidRDefault="00A4087F" w:rsidP="0057580C">
      <w:pPr>
        <w:pStyle w:val="Naslov1"/>
        <w:numPr>
          <w:ilvl w:val="0"/>
          <w:numId w:val="1"/>
        </w:numPr>
        <w:ind w:left="851" w:hanging="567"/>
      </w:pPr>
      <w:bookmarkStart w:id="1053" w:name="_Toc517456345"/>
      <w:bookmarkStart w:id="1054" w:name="_Toc517456523"/>
      <w:bookmarkStart w:id="1055" w:name="_Toc517461515"/>
      <w:bookmarkStart w:id="1056" w:name="_Toc207277398"/>
      <w:r>
        <w:t>VREDNOVANJE RIZIKA</w:t>
      </w:r>
      <w:bookmarkEnd w:id="1053"/>
      <w:bookmarkEnd w:id="1054"/>
      <w:bookmarkEnd w:id="1055"/>
      <w:bookmarkEnd w:id="1056"/>
    </w:p>
    <w:p w14:paraId="6D91C55A" w14:textId="77777777" w:rsidR="00AC1879" w:rsidRDefault="00AC1879" w:rsidP="00AC1879">
      <w:pPr>
        <w:pStyle w:val="Bezproreda1"/>
      </w:pPr>
    </w:p>
    <w:p w14:paraId="0C4CF5C6" w14:textId="77777777" w:rsidR="0070265C" w:rsidRDefault="0070265C" w:rsidP="0070265C">
      <w:pPr>
        <w:pStyle w:val="Bezproreda"/>
      </w:pPr>
      <w:r w:rsidRPr="00C325D5">
        <w:t>Vrednovanje rizika posljednji je od koraka u procesu procjene rizika te predstavlja</w:t>
      </w:r>
      <w:r>
        <w:t xml:space="preserve"> osnovu za </w:t>
      </w:r>
      <w:r w:rsidRPr="00C325D5">
        <w:t>odabir mjera obrade rizika odnosno vodi prema izradi javnih politika za smanjenje</w:t>
      </w:r>
      <w:r>
        <w:t xml:space="preserve"> rizika od </w:t>
      </w:r>
      <w:r w:rsidRPr="00C325D5">
        <w:t>velikih nesreća.</w:t>
      </w:r>
      <w:r>
        <w:t xml:space="preserve"> </w:t>
      </w:r>
    </w:p>
    <w:p w14:paraId="7F7D6BF1" w14:textId="77777777" w:rsidR="0070265C" w:rsidRDefault="0070265C" w:rsidP="0070265C">
      <w:pPr>
        <w:pStyle w:val="Bezproreda"/>
      </w:pPr>
      <w:r w:rsidRPr="00C325D5">
        <w:t>Vrednovanje rizika je proces uspoređivanja rezultata analize rizika s kriterijima i provodi se</w:t>
      </w:r>
      <w:r>
        <w:t xml:space="preserve"> </w:t>
      </w:r>
      <w:r w:rsidRPr="00C325D5">
        <w:t>uz primjenu ALARP načela (As Low As Reasonably Practicable – što niže, a da je razumno</w:t>
      </w:r>
      <w:r>
        <w:t xml:space="preserve"> </w:t>
      </w:r>
      <w:r w:rsidRPr="00C325D5">
        <w:t xml:space="preserve">moguće). </w:t>
      </w:r>
    </w:p>
    <w:p w14:paraId="09A2F38A" w14:textId="77777777" w:rsidR="00144280" w:rsidRDefault="00144280" w:rsidP="0070265C">
      <w:pPr>
        <w:pStyle w:val="Bezproreda"/>
      </w:pPr>
    </w:p>
    <w:p w14:paraId="7B49AF72" w14:textId="77777777" w:rsidR="003543A9" w:rsidRDefault="003543A9" w:rsidP="0070265C">
      <w:pPr>
        <w:pStyle w:val="Bezproreda"/>
      </w:pPr>
    </w:p>
    <w:p w14:paraId="31DB7486" w14:textId="77777777" w:rsidR="003543A9" w:rsidRDefault="003543A9" w:rsidP="0070265C">
      <w:pPr>
        <w:pStyle w:val="Bezproreda"/>
      </w:pPr>
    </w:p>
    <w:p w14:paraId="4B65B9B1" w14:textId="54DCB368" w:rsidR="0070265C" w:rsidRDefault="0070265C" w:rsidP="0070265C">
      <w:pPr>
        <w:pStyle w:val="Bezproreda"/>
      </w:pPr>
      <w:r w:rsidRPr="00C325D5">
        <w:lastRenderedPageBreak/>
        <w:t>Rizici se razvrstavaju u tri razreda:</w:t>
      </w:r>
    </w:p>
    <w:p w14:paraId="18919CDC" w14:textId="77777777" w:rsidR="0070265C" w:rsidRPr="00C325D5" w:rsidRDefault="0070265C" w:rsidP="005F33B1">
      <w:pPr>
        <w:pStyle w:val="Bezproreda"/>
        <w:numPr>
          <w:ilvl w:val="0"/>
          <w:numId w:val="56"/>
        </w:numPr>
        <w:rPr>
          <w:b/>
          <w:sz w:val="32"/>
          <w:szCs w:val="32"/>
          <w:lang w:eastAsia="hr-HR"/>
        </w:rPr>
      </w:pPr>
      <w:r w:rsidRPr="00C325D5">
        <w:rPr>
          <w:b/>
          <w:bCs/>
        </w:rPr>
        <w:t>Prihvatljive</w:t>
      </w:r>
      <w:r w:rsidRPr="00C325D5">
        <w:t>: Prihvatljivi su svi niski, za koje uz uobičajene nije potrebno planirati</w:t>
      </w:r>
      <w:r>
        <w:t xml:space="preserve"> </w:t>
      </w:r>
      <w:r w:rsidRPr="00C325D5">
        <w:t>poduzimanje dodatnih mjera.</w:t>
      </w:r>
    </w:p>
    <w:p w14:paraId="253B6A6E" w14:textId="77777777" w:rsidR="0070265C" w:rsidRDefault="0070265C" w:rsidP="005F33B1">
      <w:pPr>
        <w:pStyle w:val="Bezproreda"/>
        <w:numPr>
          <w:ilvl w:val="0"/>
          <w:numId w:val="56"/>
        </w:numPr>
        <w:rPr>
          <w:b/>
          <w:sz w:val="32"/>
          <w:szCs w:val="32"/>
          <w:lang w:eastAsia="hr-HR"/>
        </w:rPr>
      </w:pPr>
      <w:r w:rsidRPr="00C325D5">
        <w:rPr>
          <w:b/>
          <w:bCs/>
        </w:rPr>
        <w:t>Tolerirane</w:t>
      </w:r>
      <w:r w:rsidRPr="00C325D5">
        <w:t>: Tolerirani rizici su svi:</w:t>
      </w:r>
    </w:p>
    <w:p w14:paraId="736ED4E0" w14:textId="77777777" w:rsidR="0070265C" w:rsidRDefault="0070265C" w:rsidP="005F33B1">
      <w:pPr>
        <w:pStyle w:val="Bezproreda"/>
        <w:numPr>
          <w:ilvl w:val="0"/>
          <w:numId w:val="57"/>
        </w:numPr>
        <w:rPr>
          <w:b/>
          <w:sz w:val="32"/>
          <w:szCs w:val="32"/>
          <w:lang w:eastAsia="hr-HR"/>
        </w:rPr>
      </w:pPr>
      <w:r w:rsidRPr="00C325D5">
        <w:t>Umjereni koji se mogu prihvatiti iz razloga što troškovi smanjenja rizika premašuju</w:t>
      </w:r>
      <w:r>
        <w:t xml:space="preserve"> </w:t>
      </w:r>
      <w:r w:rsidRPr="00C325D5">
        <w:t>korist/dobit,</w:t>
      </w:r>
    </w:p>
    <w:p w14:paraId="7DE98A2F" w14:textId="77777777" w:rsidR="0070265C" w:rsidRPr="00C325D5" w:rsidRDefault="0070265C" w:rsidP="005F33B1">
      <w:pPr>
        <w:pStyle w:val="Bezproreda"/>
        <w:numPr>
          <w:ilvl w:val="0"/>
          <w:numId w:val="57"/>
        </w:numPr>
        <w:rPr>
          <w:b/>
          <w:sz w:val="32"/>
          <w:szCs w:val="32"/>
          <w:lang w:eastAsia="hr-HR"/>
        </w:rPr>
      </w:pPr>
      <w:r w:rsidRPr="00C325D5">
        <w:t>Visoki koji se mogu prihvatiti iz raz</w:t>
      </w:r>
      <w:r>
        <w:t xml:space="preserve">loga što je njihovo umanjivanje </w:t>
      </w:r>
      <w:r w:rsidRPr="00C325D5">
        <w:t>nepraktično ili</w:t>
      </w:r>
      <w:r>
        <w:t xml:space="preserve"> </w:t>
      </w:r>
      <w:r w:rsidRPr="00C325D5">
        <w:t>troškovi uvelike premašuju korist/dobit.</w:t>
      </w:r>
    </w:p>
    <w:p w14:paraId="0367342D" w14:textId="77777777" w:rsidR="0070265C" w:rsidRPr="00C325D5" w:rsidRDefault="0070265C" w:rsidP="005F33B1">
      <w:pPr>
        <w:pStyle w:val="Bezproreda"/>
        <w:numPr>
          <w:ilvl w:val="0"/>
          <w:numId w:val="58"/>
        </w:numPr>
        <w:rPr>
          <w:b/>
          <w:sz w:val="32"/>
          <w:szCs w:val="32"/>
          <w:lang w:eastAsia="hr-HR"/>
        </w:rPr>
      </w:pPr>
      <w:r w:rsidRPr="00C325D5">
        <w:rPr>
          <w:b/>
        </w:rPr>
        <w:t>Neprihvatljive:</w:t>
      </w:r>
      <w:r w:rsidRPr="00C325D5">
        <w:t xml:space="preserve"> Neprihvatljivi rizici su svi vrlo vis</w:t>
      </w:r>
      <w:r>
        <w:t xml:space="preserve">oki koji se ne mogu prihvatiti, </w:t>
      </w:r>
      <w:r w:rsidRPr="00C325D5">
        <w:t>izuzev u</w:t>
      </w:r>
      <w:r>
        <w:t xml:space="preserve"> iznimnim situacijama.</w:t>
      </w:r>
    </w:p>
    <w:p w14:paraId="294942A5" w14:textId="77777777" w:rsidR="0070265C" w:rsidRDefault="0070265C" w:rsidP="0070265C">
      <w:pPr>
        <w:pStyle w:val="Bezproreda"/>
        <w:ind w:left="360"/>
        <w:rPr>
          <w:b/>
        </w:rPr>
      </w:pPr>
    </w:p>
    <w:p w14:paraId="7A8E726E" w14:textId="77777777" w:rsidR="0070265C" w:rsidRDefault="0070265C" w:rsidP="0070265C">
      <w:pPr>
        <w:pStyle w:val="Bezproreda"/>
        <w:rPr>
          <w:b/>
          <w:sz w:val="32"/>
          <w:szCs w:val="32"/>
          <w:lang w:eastAsia="hr-HR"/>
        </w:rPr>
      </w:pPr>
    </w:p>
    <w:p w14:paraId="45C8D288" w14:textId="77777777" w:rsidR="0070265C" w:rsidRDefault="0070265C" w:rsidP="0070265C">
      <w:pPr>
        <w:pStyle w:val="Bezproreda2"/>
        <w:jc w:val="center"/>
        <w:rPr>
          <w:noProof/>
        </w:rPr>
      </w:pPr>
      <w:r w:rsidRPr="00392389">
        <w:rPr>
          <w:noProof/>
          <w:lang w:eastAsia="hr-HR"/>
        </w:rPr>
        <w:drawing>
          <wp:inline distT="0" distB="0" distL="0" distR="0" wp14:anchorId="4A1B905B" wp14:editId="1E7DDDFC">
            <wp:extent cx="4152003" cy="3791712"/>
            <wp:effectExtent l="0" t="0" r="1270" b="0"/>
            <wp:docPr id="394" name="Slika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155827" cy="3795204"/>
                    </a:xfrm>
                    <a:prstGeom prst="rect">
                      <a:avLst/>
                    </a:prstGeom>
                    <a:noFill/>
                    <a:ln>
                      <a:noFill/>
                    </a:ln>
                  </pic:spPr>
                </pic:pic>
              </a:graphicData>
            </a:graphic>
          </wp:inline>
        </w:drawing>
      </w:r>
    </w:p>
    <w:p w14:paraId="44418CE3" w14:textId="41076C21" w:rsidR="0070265C" w:rsidRDefault="0070265C" w:rsidP="0070265C">
      <w:pPr>
        <w:pStyle w:val="Bezproreda2"/>
        <w:rPr>
          <w:sz w:val="20"/>
          <w:szCs w:val="20"/>
        </w:rPr>
      </w:pPr>
      <w:r>
        <w:rPr>
          <w:sz w:val="20"/>
          <w:szCs w:val="20"/>
        </w:rPr>
        <w:t xml:space="preserve">         </w:t>
      </w:r>
      <w:r w:rsidR="00144280">
        <w:rPr>
          <w:sz w:val="20"/>
          <w:szCs w:val="20"/>
        </w:rPr>
        <w:t xml:space="preserve">                 </w:t>
      </w:r>
      <w:r w:rsidR="001B6258">
        <w:rPr>
          <w:sz w:val="20"/>
          <w:szCs w:val="20"/>
        </w:rPr>
        <w:t>Slika 4</w:t>
      </w:r>
      <w:r w:rsidR="00553C55">
        <w:rPr>
          <w:sz w:val="20"/>
          <w:szCs w:val="20"/>
        </w:rPr>
        <w:t>1</w:t>
      </w:r>
      <w:r w:rsidR="001B6258">
        <w:rPr>
          <w:sz w:val="20"/>
          <w:szCs w:val="20"/>
        </w:rPr>
        <w:t>:</w:t>
      </w:r>
      <w:r w:rsidR="00144280">
        <w:rPr>
          <w:sz w:val="20"/>
          <w:szCs w:val="20"/>
        </w:rPr>
        <w:t xml:space="preserve"> </w:t>
      </w:r>
      <w:r w:rsidRPr="004225F9">
        <w:rPr>
          <w:sz w:val="20"/>
          <w:szCs w:val="20"/>
        </w:rPr>
        <w:t>ALARP načela</w:t>
      </w:r>
    </w:p>
    <w:p w14:paraId="21C6C65F" w14:textId="77777777" w:rsidR="0070265C" w:rsidRPr="00CF474B" w:rsidRDefault="0070265C" w:rsidP="0070265C">
      <w:pPr>
        <w:pStyle w:val="Bezproreda2"/>
        <w:rPr>
          <w:sz w:val="20"/>
          <w:szCs w:val="20"/>
        </w:rPr>
      </w:pPr>
      <w:r>
        <w:rPr>
          <w:sz w:val="20"/>
          <w:szCs w:val="20"/>
        </w:rPr>
        <w:t xml:space="preserve">         </w:t>
      </w:r>
      <w:r w:rsidR="00144280">
        <w:rPr>
          <w:sz w:val="20"/>
          <w:szCs w:val="20"/>
        </w:rPr>
        <w:t xml:space="preserve">                 </w:t>
      </w:r>
      <w:r>
        <w:rPr>
          <w:sz w:val="20"/>
          <w:szCs w:val="20"/>
        </w:rPr>
        <w:t>I</w:t>
      </w:r>
      <w:r w:rsidRPr="00430907">
        <w:rPr>
          <w:sz w:val="20"/>
          <w:szCs w:val="20"/>
        </w:rPr>
        <w:t>zvor</w:t>
      </w:r>
      <w:r w:rsidR="00F6004A">
        <w:rPr>
          <w:sz w:val="20"/>
          <w:szCs w:val="20"/>
        </w:rPr>
        <w:t xml:space="preserve"> podatka: Smjernice Dubrovačko-neretvanske</w:t>
      </w:r>
      <w:r>
        <w:rPr>
          <w:sz w:val="20"/>
          <w:szCs w:val="20"/>
        </w:rPr>
        <w:t xml:space="preserve"> županije</w:t>
      </w:r>
    </w:p>
    <w:p w14:paraId="61B4DF2F" w14:textId="77777777" w:rsidR="0070265C" w:rsidRDefault="0070265C" w:rsidP="0070265C">
      <w:pPr>
        <w:pStyle w:val="Bezproreda2"/>
        <w:rPr>
          <w:b/>
        </w:rPr>
      </w:pPr>
    </w:p>
    <w:p w14:paraId="72E30283" w14:textId="77777777" w:rsidR="0070265C" w:rsidRPr="0070265C" w:rsidRDefault="0070265C" w:rsidP="0070265C">
      <w:pPr>
        <w:pStyle w:val="Bezproreda2"/>
        <w:rPr>
          <w:szCs w:val="24"/>
        </w:rPr>
      </w:pPr>
      <w:r w:rsidRPr="0070265C">
        <w:rPr>
          <w:b/>
          <w:szCs w:val="24"/>
        </w:rPr>
        <w:t xml:space="preserve">Vrednovanje </w:t>
      </w:r>
      <w:r w:rsidRPr="0070265C">
        <w:rPr>
          <w:szCs w:val="24"/>
        </w:rPr>
        <w:t xml:space="preserve">je izvršeno na način da su rezultati procjene rizika, dobiveni za svaki od obrađenih rizika, za svaki od scenarija ( najvjerojatniji događaj i najgori mogući događaj) </w:t>
      </w:r>
      <w:r w:rsidRPr="0070265C">
        <w:rPr>
          <w:b/>
          <w:szCs w:val="24"/>
        </w:rPr>
        <w:t>zbrojeni</w:t>
      </w:r>
      <w:r w:rsidRPr="0070265C">
        <w:rPr>
          <w:szCs w:val="24"/>
        </w:rPr>
        <w:t>.</w:t>
      </w:r>
      <w:r w:rsidRPr="0070265C">
        <w:rPr>
          <w:rStyle w:val="Referencafusnote"/>
          <w:szCs w:val="24"/>
        </w:rPr>
        <w:footnoteReference w:id="68"/>
      </w:r>
    </w:p>
    <w:p w14:paraId="09E43FC6" w14:textId="77777777" w:rsidR="00144280" w:rsidRDefault="00144280" w:rsidP="0070265C">
      <w:pPr>
        <w:pStyle w:val="Bezproreda2"/>
        <w:rPr>
          <w:szCs w:val="24"/>
        </w:rPr>
      </w:pPr>
    </w:p>
    <w:p w14:paraId="146F3CDD" w14:textId="77777777" w:rsidR="0070265C" w:rsidRPr="0070265C" w:rsidRDefault="0070265C" w:rsidP="0070265C">
      <w:pPr>
        <w:pStyle w:val="Bezproreda2"/>
        <w:rPr>
          <w:szCs w:val="24"/>
        </w:rPr>
      </w:pPr>
      <w:r w:rsidRPr="0070265C">
        <w:rPr>
          <w:szCs w:val="24"/>
        </w:rPr>
        <w:t xml:space="preserve">Svrha vrednovanja rizika je priprema podloge za odlučivanje o važnosti pojedinih rizika, odnosno da li će se određeni rizik prihvatiti ili će se poduzimati određene mjere kako bi se rizik umanjio. </w:t>
      </w:r>
    </w:p>
    <w:p w14:paraId="0A7EAB07" w14:textId="77777777" w:rsidR="00144280" w:rsidRDefault="00144280" w:rsidP="0070265C">
      <w:pPr>
        <w:pStyle w:val="Bezproreda"/>
      </w:pPr>
    </w:p>
    <w:p w14:paraId="3873DC9F" w14:textId="77777777" w:rsidR="0070265C" w:rsidRPr="00C325D5" w:rsidRDefault="0070265C" w:rsidP="0070265C">
      <w:pPr>
        <w:pStyle w:val="Bezproreda"/>
        <w:rPr>
          <w:b/>
          <w:sz w:val="32"/>
          <w:szCs w:val="32"/>
          <w:lang w:eastAsia="hr-HR"/>
        </w:rPr>
      </w:pPr>
      <w:r w:rsidRPr="00C325D5">
        <w:lastRenderedPageBreak/>
        <w:t>U procesu odlučivanja o važnosti pojedinih rizika koristila se analiza rizika i</w:t>
      </w:r>
      <w:r>
        <w:t xml:space="preserve"> </w:t>
      </w:r>
      <w:r w:rsidRPr="00C325D5">
        <w:t>scenariji koji su sastavni dio Procjene rizika od velikih nesreća za Grad</w:t>
      </w:r>
      <w:r>
        <w:t xml:space="preserve"> </w:t>
      </w:r>
      <w:r w:rsidR="00B72697">
        <w:t>Ploče</w:t>
      </w:r>
      <w:r>
        <w:t>.</w:t>
      </w:r>
    </w:p>
    <w:p w14:paraId="4FE398A0" w14:textId="77777777" w:rsidR="0070265C" w:rsidRDefault="0070265C" w:rsidP="0070265C">
      <w:pPr>
        <w:pStyle w:val="Bezproreda"/>
        <w:rPr>
          <w:color w:val="000000"/>
          <w:sz w:val="22"/>
        </w:rPr>
      </w:pPr>
    </w:p>
    <w:p w14:paraId="69631C4C" w14:textId="77777777" w:rsidR="0070265C" w:rsidRDefault="0070265C" w:rsidP="0070265C">
      <w:pPr>
        <w:pStyle w:val="Bezproreda"/>
        <w:rPr>
          <w:color w:val="000000"/>
        </w:rPr>
      </w:pPr>
      <w:r w:rsidRPr="00FD1FB2">
        <w:rPr>
          <w:color w:val="000000"/>
        </w:rPr>
        <w:t xml:space="preserve">Kod vrednovanja treba sukladno slici podijeliti rizike u tri područja i unijeti ih u tablicu rizika s tim da vrlo visok rizik spada sigurno u neprihvatljivo područje, a nizak rizik u prihvatljivo. </w:t>
      </w:r>
    </w:p>
    <w:p w14:paraId="1A417836" w14:textId="77777777" w:rsidR="0070265C" w:rsidRDefault="0070265C" w:rsidP="0070265C">
      <w:pPr>
        <w:pStyle w:val="Bezproreda"/>
        <w:rPr>
          <w:color w:val="000000"/>
        </w:rPr>
      </w:pPr>
    </w:p>
    <w:p w14:paraId="5CAD78F8" w14:textId="77777777" w:rsidR="0070265C" w:rsidRPr="0070265C" w:rsidRDefault="0070265C" w:rsidP="0070265C">
      <w:pPr>
        <w:pStyle w:val="Bezproreda2"/>
        <w:rPr>
          <w:szCs w:val="24"/>
        </w:rPr>
      </w:pPr>
      <w:r w:rsidRPr="0070265C">
        <w:rPr>
          <w:szCs w:val="24"/>
        </w:rPr>
        <w:t>Mogućnost smanjenja rizika očituje se iz opisa scenarija i same analize. Polje vrednovanja potrebno je označiti sljedećim bojama:</w:t>
      </w:r>
    </w:p>
    <w:p w14:paraId="0606BBA2" w14:textId="77777777" w:rsidR="0070265C" w:rsidRPr="0070265C" w:rsidRDefault="0070265C" w:rsidP="00B72697">
      <w:pPr>
        <w:pStyle w:val="Bezproreda2"/>
        <w:ind w:left="1134"/>
        <w:jc w:val="left"/>
        <w:rPr>
          <w:szCs w:val="24"/>
          <w:lang w:eastAsia="hr-HR"/>
        </w:rPr>
      </w:pPr>
      <w:r w:rsidRPr="0070265C">
        <w:rPr>
          <w:szCs w:val="24"/>
        </w:rPr>
        <w:br/>
      </w:r>
      <w:r w:rsidRPr="0070265C">
        <w:rPr>
          <w:szCs w:val="24"/>
        </w:rPr>
        <w:sym w:font="Symbol" w:char="F0B7"/>
      </w:r>
      <w:r w:rsidRPr="0070265C">
        <w:rPr>
          <w:szCs w:val="24"/>
        </w:rPr>
        <w:t xml:space="preserve"> crveno – neprihvatljivi rizici (zbroj 7, 8 i 9)</w:t>
      </w:r>
      <w:r w:rsidRPr="0070265C">
        <w:rPr>
          <w:szCs w:val="24"/>
        </w:rPr>
        <w:br/>
      </w:r>
      <w:r w:rsidRPr="0070265C">
        <w:rPr>
          <w:szCs w:val="24"/>
        </w:rPr>
        <w:sym w:font="Symbol" w:char="F0B7"/>
      </w:r>
      <w:r w:rsidRPr="0070265C">
        <w:rPr>
          <w:szCs w:val="24"/>
        </w:rPr>
        <w:t xml:space="preserve"> narančasto i žuto – tolerirani rizici (zbroj 4, 5 i 6)</w:t>
      </w:r>
      <w:r w:rsidRPr="0070265C">
        <w:rPr>
          <w:szCs w:val="24"/>
        </w:rPr>
        <w:br/>
      </w:r>
      <w:r w:rsidRPr="0070265C">
        <w:rPr>
          <w:szCs w:val="24"/>
        </w:rPr>
        <w:sym w:font="Symbol" w:char="F0B7"/>
      </w:r>
      <w:r w:rsidRPr="0070265C">
        <w:rPr>
          <w:szCs w:val="24"/>
        </w:rPr>
        <w:t xml:space="preserve"> zeleno – prihvatljivi rizici (zbroj 1,2 i 3)</w:t>
      </w:r>
    </w:p>
    <w:p w14:paraId="4B58DACA" w14:textId="77777777" w:rsidR="00144280" w:rsidRDefault="00144280" w:rsidP="0070265C">
      <w:pPr>
        <w:pStyle w:val="Bezproreda"/>
      </w:pPr>
    </w:p>
    <w:p w14:paraId="2ACE6647" w14:textId="77777777" w:rsidR="0070265C" w:rsidRDefault="0070265C" w:rsidP="0070265C">
      <w:pPr>
        <w:pStyle w:val="Bezproreda"/>
      </w:pPr>
      <w:r w:rsidRPr="004225F9">
        <w:t xml:space="preserve">Vrednovanje provodi </w:t>
      </w:r>
      <w:r>
        <w:t>povjerenstvo za izradu Procjene rizika</w:t>
      </w:r>
      <w:r w:rsidRPr="004225F9">
        <w:t>. Pri tome treba izraditi tablični pre</w:t>
      </w:r>
      <w:r>
        <w:t xml:space="preserve">gled po </w:t>
      </w:r>
      <w:r w:rsidRPr="004225F9">
        <w:t>različitim</w:t>
      </w:r>
      <w:r>
        <w:t xml:space="preserve"> </w:t>
      </w:r>
      <w:r w:rsidRPr="004225F9">
        <w:t xml:space="preserve">scenarijima prijetnji velikom nesrećom i unijeti </w:t>
      </w:r>
      <w:r>
        <w:t xml:space="preserve">brojčanu vrijednost izračunatih </w:t>
      </w:r>
      <w:r w:rsidRPr="004225F9">
        <w:t xml:space="preserve">rizika za vjerojatne scenarije </w:t>
      </w:r>
      <w:r>
        <w:t xml:space="preserve">i </w:t>
      </w:r>
      <w:r w:rsidRPr="004225F9">
        <w:t>s</w:t>
      </w:r>
      <w:r>
        <w:t xml:space="preserve"> </w:t>
      </w:r>
      <w:r w:rsidRPr="004225F9">
        <w:t>najgorim posljedicama u sljedeću tablicu:</w:t>
      </w:r>
    </w:p>
    <w:p w14:paraId="4B36850A" w14:textId="77777777" w:rsidR="005B5749" w:rsidRPr="004225F9" w:rsidRDefault="005B5749" w:rsidP="0070265C">
      <w:pPr>
        <w:pStyle w:val="Bezproreda"/>
      </w:pPr>
    </w:p>
    <w:p w14:paraId="059AA2E8" w14:textId="5EAB937D" w:rsidR="0070265C" w:rsidRPr="005B5749" w:rsidRDefault="005B5749" w:rsidP="0070265C">
      <w:pPr>
        <w:pStyle w:val="Bezproreda"/>
        <w:rPr>
          <w:sz w:val="20"/>
          <w:szCs w:val="20"/>
          <w:lang w:eastAsia="hr-HR"/>
        </w:rPr>
      </w:pPr>
      <w:r w:rsidRPr="005B5749">
        <w:rPr>
          <w:sz w:val="20"/>
          <w:szCs w:val="20"/>
          <w:lang w:eastAsia="hr-HR"/>
        </w:rPr>
        <w:t>Tablica 2</w:t>
      </w:r>
      <w:r w:rsidR="00296042">
        <w:rPr>
          <w:sz w:val="20"/>
          <w:szCs w:val="20"/>
          <w:lang w:eastAsia="hr-HR"/>
        </w:rPr>
        <w:t>11</w:t>
      </w:r>
      <w:r w:rsidRPr="005B5749">
        <w:rPr>
          <w:sz w:val="20"/>
          <w:szCs w:val="20"/>
          <w:lang w:eastAsia="hr-HR"/>
        </w:rPr>
        <w:t>: Vrednovanje rizika</w:t>
      </w:r>
    </w:p>
    <w:tbl>
      <w:tblPr>
        <w:tblW w:w="9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20"/>
        <w:gridCol w:w="1370"/>
        <w:gridCol w:w="822"/>
        <w:gridCol w:w="1919"/>
        <w:gridCol w:w="1919"/>
      </w:tblGrid>
      <w:tr w:rsidR="0070265C" w:rsidRPr="00FB1A94" w14:paraId="29A51D59" w14:textId="77777777" w:rsidTr="00E01E87">
        <w:trPr>
          <w:trHeight w:val="201"/>
        </w:trPr>
        <w:tc>
          <w:tcPr>
            <w:tcW w:w="3120" w:type="dxa"/>
            <w:vMerge w:val="restart"/>
            <w:shd w:val="clear" w:color="auto" w:fill="5B9BD5"/>
          </w:tcPr>
          <w:p w14:paraId="186862B2" w14:textId="77777777" w:rsidR="0070265C" w:rsidRPr="00FB1A94" w:rsidRDefault="0070265C" w:rsidP="001E7EDA">
            <w:pPr>
              <w:pStyle w:val="Bezproreda"/>
              <w:rPr>
                <w:b/>
                <w:sz w:val="18"/>
                <w:szCs w:val="18"/>
                <w:lang w:eastAsia="hr-HR"/>
              </w:rPr>
            </w:pPr>
            <w:r w:rsidRPr="00FB1A94">
              <w:rPr>
                <w:b/>
                <w:sz w:val="18"/>
                <w:szCs w:val="18"/>
                <w:lang w:eastAsia="hr-HR"/>
              </w:rPr>
              <w:t>Scenarij</w:t>
            </w:r>
          </w:p>
        </w:tc>
        <w:tc>
          <w:tcPr>
            <w:tcW w:w="4111" w:type="dxa"/>
            <w:gridSpan w:val="3"/>
            <w:shd w:val="clear" w:color="auto" w:fill="5B9BD5"/>
          </w:tcPr>
          <w:p w14:paraId="779EF3EB" w14:textId="77777777" w:rsidR="0070265C" w:rsidRPr="00FB1A94" w:rsidRDefault="0070265C" w:rsidP="001E7EDA">
            <w:pPr>
              <w:pStyle w:val="Bezproreda"/>
              <w:jc w:val="center"/>
              <w:rPr>
                <w:b/>
                <w:sz w:val="18"/>
                <w:szCs w:val="18"/>
                <w:lang w:eastAsia="hr-HR"/>
              </w:rPr>
            </w:pPr>
            <w:r w:rsidRPr="00FB1A94">
              <w:rPr>
                <w:b/>
                <w:sz w:val="18"/>
                <w:szCs w:val="18"/>
                <w:lang w:eastAsia="hr-HR"/>
              </w:rPr>
              <w:t>Vrednovanje rizika</w:t>
            </w:r>
          </w:p>
        </w:tc>
        <w:tc>
          <w:tcPr>
            <w:tcW w:w="1919" w:type="dxa"/>
            <w:vMerge w:val="restart"/>
            <w:shd w:val="clear" w:color="auto" w:fill="5B9BD5"/>
          </w:tcPr>
          <w:p w14:paraId="2800737C" w14:textId="77777777" w:rsidR="0070265C" w:rsidRPr="00FB1A94" w:rsidRDefault="0070265C" w:rsidP="001E7EDA">
            <w:pPr>
              <w:pStyle w:val="Bezproreda"/>
              <w:rPr>
                <w:b/>
                <w:sz w:val="18"/>
                <w:szCs w:val="18"/>
                <w:lang w:eastAsia="hr-HR"/>
              </w:rPr>
            </w:pPr>
            <w:r w:rsidRPr="00FB1A94">
              <w:rPr>
                <w:b/>
                <w:sz w:val="18"/>
                <w:szCs w:val="18"/>
                <w:lang w:eastAsia="hr-HR"/>
              </w:rPr>
              <w:t xml:space="preserve">   </w:t>
            </w:r>
          </w:p>
          <w:p w14:paraId="345B324A" w14:textId="77777777" w:rsidR="0070265C" w:rsidRPr="00FB1A94" w:rsidRDefault="0070265C" w:rsidP="001E7EDA">
            <w:pPr>
              <w:pStyle w:val="Bezproreda"/>
              <w:jc w:val="center"/>
              <w:rPr>
                <w:b/>
                <w:sz w:val="18"/>
                <w:szCs w:val="18"/>
                <w:lang w:eastAsia="hr-HR"/>
              </w:rPr>
            </w:pPr>
            <w:r w:rsidRPr="00FB1A94">
              <w:rPr>
                <w:b/>
                <w:sz w:val="18"/>
                <w:szCs w:val="18"/>
                <w:lang w:eastAsia="hr-HR"/>
              </w:rPr>
              <w:t>Ocjena prihvatljivosti</w:t>
            </w:r>
          </w:p>
        </w:tc>
      </w:tr>
      <w:tr w:rsidR="0070265C" w:rsidRPr="00FB1A94" w14:paraId="049C39B9" w14:textId="77777777" w:rsidTr="00E01E87">
        <w:trPr>
          <w:trHeight w:val="218"/>
        </w:trPr>
        <w:tc>
          <w:tcPr>
            <w:tcW w:w="3120" w:type="dxa"/>
            <w:vMerge/>
            <w:shd w:val="clear" w:color="auto" w:fill="5B9BD5"/>
          </w:tcPr>
          <w:p w14:paraId="3E63985A" w14:textId="77777777" w:rsidR="0070265C" w:rsidRPr="00FB1A94" w:rsidRDefault="0070265C" w:rsidP="001E7EDA">
            <w:pPr>
              <w:pStyle w:val="Bezproreda"/>
              <w:rPr>
                <w:b/>
                <w:sz w:val="18"/>
                <w:szCs w:val="18"/>
                <w:lang w:eastAsia="hr-HR"/>
              </w:rPr>
            </w:pPr>
          </w:p>
        </w:tc>
        <w:tc>
          <w:tcPr>
            <w:tcW w:w="1370" w:type="dxa"/>
            <w:shd w:val="clear" w:color="auto" w:fill="5B9BD5"/>
          </w:tcPr>
          <w:p w14:paraId="0DD8974E" w14:textId="77777777" w:rsidR="0070265C" w:rsidRPr="00FB1A94" w:rsidRDefault="0070265C" w:rsidP="001E7EDA">
            <w:pPr>
              <w:pStyle w:val="Bezproreda"/>
              <w:rPr>
                <w:b/>
                <w:sz w:val="18"/>
                <w:szCs w:val="18"/>
                <w:lang w:eastAsia="hr-HR"/>
              </w:rPr>
            </w:pPr>
            <w:r w:rsidRPr="00FB1A94">
              <w:rPr>
                <w:b/>
                <w:sz w:val="18"/>
                <w:szCs w:val="18"/>
                <w:lang w:eastAsia="hr-HR"/>
              </w:rPr>
              <w:t>Najvjerojatniji</w:t>
            </w:r>
          </w:p>
        </w:tc>
        <w:tc>
          <w:tcPr>
            <w:tcW w:w="822" w:type="dxa"/>
            <w:shd w:val="clear" w:color="auto" w:fill="5B9BD5"/>
          </w:tcPr>
          <w:p w14:paraId="4931404F" w14:textId="77777777" w:rsidR="0070265C" w:rsidRPr="00FB1A94" w:rsidRDefault="0070265C" w:rsidP="001E7EDA">
            <w:pPr>
              <w:pStyle w:val="Bezproreda"/>
              <w:rPr>
                <w:b/>
                <w:sz w:val="18"/>
                <w:szCs w:val="18"/>
                <w:lang w:eastAsia="hr-HR"/>
              </w:rPr>
            </w:pPr>
            <w:r w:rsidRPr="00FB1A94">
              <w:rPr>
                <w:b/>
                <w:sz w:val="18"/>
                <w:szCs w:val="18"/>
                <w:lang w:eastAsia="hr-HR"/>
              </w:rPr>
              <w:t>Najgori</w:t>
            </w:r>
          </w:p>
        </w:tc>
        <w:tc>
          <w:tcPr>
            <w:tcW w:w="1918" w:type="dxa"/>
            <w:shd w:val="clear" w:color="auto" w:fill="5B9BD5"/>
          </w:tcPr>
          <w:p w14:paraId="017D00A7" w14:textId="77777777" w:rsidR="0070265C" w:rsidRPr="00FB1A94" w:rsidRDefault="0070265C" w:rsidP="001E7EDA">
            <w:pPr>
              <w:pStyle w:val="Bezproreda"/>
              <w:rPr>
                <w:b/>
                <w:sz w:val="18"/>
                <w:szCs w:val="18"/>
                <w:lang w:eastAsia="hr-HR"/>
              </w:rPr>
            </w:pPr>
            <w:r w:rsidRPr="00FB1A94">
              <w:rPr>
                <w:b/>
                <w:sz w:val="18"/>
                <w:szCs w:val="18"/>
                <w:lang w:eastAsia="hr-HR"/>
              </w:rPr>
              <w:t>Ocjena prihvatljivosti</w:t>
            </w:r>
          </w:p>
        </w:tc>
        <w:tc>
          <w:tcPr>
            <w:tcW w:w="1919" w:type="dxa"/>
            <w:vMerge/>
            <w:shd w:val="clear" w:color="auto" w:fill="5B9BD5"/>
          </w:tcPr>
          <w:p w14:paraId="338EB400" w14:textId="77777777" w:rsidR="0070265C" w:rsidRPr="00FB1A94" w:rsidRDefault="0070265C" w:rsidP="001E7EDA">
            <w:pPr>
              <w:pStyle w:val="Bezproreda"/>
              <w:rPr>
                <w:b/>
                <w:sz w:val="18"/>
                <w:szCs w:val="18"/>
                <w:lang w:eastAsia="hr-HR"/>
              </w:rPr>
            </w:pPr>
          </w:p>
        </w:tc>
      </w:tr>
      <w:tr w:rsidR="0070265C" w:rsidRPr="00FB1A94" w14:paraId="2DD209C0" w14:textId="77777777" w:rsidTr="00E01E87">
        <w:trPr>
          <w:trHeight w:val="228"/>
        </w:trPr>
        <w:tc>
          <w:tcPr>
            <w:tcW w:w="3120" w:type="dxa"/>
          </w:tcPr>
          <w:p w14:paraId="785F2563" w14:textId="77777777" w:rsidR="0070265C" w:rsidRPr="00FB1A94" w:rsidRDefault="0070265C" w:rsidP="001E7EDA">
            <w:pPr>
              <w:pStyle w:val="Bezproreda"/>
              <w:rPr>
                <w:sz w:val="20"/>
                <w:szCs w:val="20"/>
              </w:rPr>
            </w:pPr>
            <w:r w:rsidRPr="00FB1A94">
              <w:rPr>
                <w:sz w:val="20"/>
                <w:szCs w:val="20"/>
              </w:rPr>
              <w:t>Potres</w:t>
            </w:r>
          </w:p>
        </w:tc>
        <w:tc>
          <w:tcPr>
            <w:tcW w:w="1370" w:type="dxa"/>
          </w:tcPr>
          <w:p w14:paraId="752A51D7" w14:textId="77777777" w:rsidR="0070265C" w:rsidRPr="00FB1A94" w:rsidRDefault="0070265C" w:rsidP="001E7EDA">
            <w:pPr>
              <w:pStyle w:val="Bezproreda"/>
              <w:jc w:val="center"/>
              <w:rPr>
                <w:b/>
                <w:sz w:val="20"/>
                <w:szCs w:val="20"/>
                <w:lang w:eastAsia="hr-HR"/>
              </w:rPr>
            </w:pPr>
            <w:r w:rsidRPr="00FB1A94">
              <w:rPr>
                <w:b/>
                <w:sz w:val="20"/>
                <w:szCs w:val="20"/>
                <w:lang w:eastAsia="hr-HR"/>
              </w:rPr>
              <w:t>3</w:t>
            </w:r>
          </w:p>
        </w:tc>
        <w:tc>
          <w:tcPr>
            <w:tcW w:w="822" w:type="dxa"/>
          </w:tcPr>
          <w:p w14:paraId="7392ABE6" w14:textId="77777777" w:rsidR="0070265C" w:rsidRPr="00FB1A94" w:rsidRDefault="0070265C" w:rsidP="001E7EDA">
            <w:pPr>
              <w:pStyle w:val="Bezproreda"/>
              <w:jc w:val="center"/>
              <w:rPr>
                <w:b/>
                <w:sz w:val="20"/>
                <w:szCs w:val="20"/>
                <w:lang w:eastAsia="hr-HR"/>
              </w:rPr>
            </w:pPr>
            <w:r w:rsidRPr="00FB1A94">
              <w:rPr>
                <w:b/>
                <w:sz w:val="20"/>
                <w:szCs w:val="20"/>
                <w:lang w:eastAsia="hr-HR"/>
              </w:rPr>
              <w:t>4</w:t>
            </w:r>
          </w:p>
        </w:tc>
        <w:tc>
          <w:tcPr>
            <w:tcW w:w="1918" w:type="dxa"/>
            <w:shd w:val="clear" w:color="auto" w:fill="FF0000"/>
          </w:tcPr>
          <w:p w14:paraId="5CD98E10" w14:textId="77777777" w:rsidR="0070265C" w:rsidRPr="00FB1A94" w:rsidRDefault="0070265C" w:rsidP="001E7EDA">
            <w:pPr>
              <w:pStyle w:val="Bezproreda"/>
              <w:jc w:val="center"/>
              <w:rPr>
                <w:b/>
                <w:sz w:val="20"/>
                <w:szCs w:val="20"/>
                <w:lang w:eastAsia="hr-HR"/>
              </w:rPr>
            </w:pPr>
            <w:r w:rsidRPr="00FB1A94">
              <w:rPr>
                <w:b/>
                <w:sz w:val="20"/>
                <w:szCs w:val="20"/>
                <w:lang w:eastAsia="hr-HR"/>
              </w:rPr>
              <w:t>7</w:t>
            </w:r>
          </w:p>
        </w:tc>
        <w:tc>
          <w:tcPr>
            <w:tcW w:w="1919" w:type="dxa"/>
            <w:shd w:val="clear" w:color="auto" w:fill="FFFFFF"/>
          </w:tcPr>
          <w:p w14:paraId="212BF13A" w14:textId="77777777" w:rsidR="0070265C" w:rsidRPr="00FB1A94" w:rsidRDefault="0070265C" w:rsidP="001E7EDA">
            <w:pPr>
              <w:pStyle w:val="Bezproreda"/>
              <w:rPr>
                <w:b/>
                <w:sz w:val="20"/>
                <w:szCs w:val="20"/>
                <w:lang w:eastAsia="hr-HR"/>
              </w:rPr>
            </w:pPr>
            <w:r w:rsidRPr="00FB1A94">
              <w:rPr>
                <w:sz w:val="20"/>
                <w:szCs w:val="20"/>
              </w:rPr>
              <w:t>Neprihvatljivi rizik</w:t>
            </w:r>
          </w:p>
        </w:tc>
      </w:tr>
      <w:tr w:rsidR="0070265C" w:rsidRPr="00FB1A94" w14:paraId="127FD0E3" w14:textId="77777777" w:rsidTr="00E01E87">
        <w:trPr>
          <w:trHeight w:val="228"/>
        </w:trPr>
        <w:tc>
          <w:tcPr>
            <w:tcW w:w="3120" w:type="dxa"/>
          </w:tcPr>
          <w:p w14:paraId="6DCCCFC2" w14:textId="77777777" w:rsidR="0070265C" w:rsidRPr="00FB1A94" w:rsidRDefault="0070265C" w:rsidP="001E7EDA">
            <w:pPr>
              <w:pStyle w:val="Bezproreda"/>
              <w:rPr>
                <w:sz w:val="20"/>
                <w:szCs w:val="20"/>
              </w:rPr>
            </w:pPr>
            <w:r w:rsidRPr="00FB1A94">
              <w:rPr>
                <w:sz w:val="20"/>
                <w:szCs w:val="20"/>
              </w:rPr>
              <w:t>Poplava</w:t>
            </w:r>
          </w:p>
        </w:tc>
        <w:tc>
          <w:tcPr>
            <w:tcW w:w="1370" w:type="dxa"/>
          </w:tcPr>
          <w:p w14:paraId="654B2A7A" w14:textId="77777777" w:rsidR="0070265C" w:rsidRPr="00FB1A94" w:rsidRDefault="00B72697" w:rsidP="001E7EDA">
            <w:pPr>
              <w:pStyle w:val="Bezproreda"/>
              <w:jc w:val="center"/>
              <w:rPr>
                <w:b/>
                <w:sz w:val="20"/>
                <w:szCs w:val="20"/>
                <w:lang w:eastAsia="hr-HR"/>
              </w:rPr>
            </w:pPr>
            <w:r>
              <w:rPr>
                <w:b/>
                <w:sz w:val="20"/>
                <w:szCs w:val="20"/>
                <w:lang w:eastAsia="hr-HR"/>
              </w:rPr>
              <w:t>2</w:t>
            </w:r>
          </w:p>
        </w:tc>
        <w:tc>
          <w:tcPr>
            <w:tcW w:w="822" w:type="dxa"/>
          </w:tcPr>
          <w:p w14:paraId="0FA984D5" w14:textId="77777777" w:rsidR="0070265C" w:rsidRPr="00FB1A94" w:rsidRDefault="00B72697" w:rsidP="001E7EDA">
            <w:pPr>
              <w:pStyle w:val="Bezproreda"/>
              <w:jc w:val="center"/>
              <w:rPr>
                <w:b/>
                <w:sz w:val="20"/>
                <w:szCs w:val="20"/>
                <w:lang w:eastAsia="hr-HR"/>
              </w:rPr>
            </w:pPr>
            <w:r>
              <w:rPr>
                <w:b/>
                <w:sz w:val="20"/>
                <w:szCs w:val="20"/>
                <w:lang w:eastAsia="hr-HR"/>
              </w:rPr>
              <w:t>3</w:t>
            </w:r>
          </w:p>
        </w:tc>
        <w:tc>
          <w:tcPr>
            <w:tcW w:w="1918" w:type="dxa"/>
            <w:shd w:val="clear" w:color="auto" w:fill="FFC000"/>
          </w:tcPr>
          <w:p w14:paraId="7559922D" w14:textId="77777777" w:rsidR="0070265C" w:rsidRPr="00FB1A94" w:rsidRDefault="00B72697" w:rsidP="001E7EDA">
            <w:pPr>
              <w:pStyle w:val="Bezproreda"/>
              <w:jc w:val="center"/>
              <w:rPr>
                <w:b/>
                <w:sz w:val="20"/>
                <w:szCs w:val="20"/>
                <w:lang w:eastAsia="hr-HR"/>
              </w:rPr>
            </w:pPr>
            <w:r>
              <w:rPr>
                <w:b/>
                <w:sz w:val="20"/>
                <w:szCs w:val="20"/>
                <w:lang w:eastAsia="hr-HR"/>
              </w:rPr>
              <w:t>5</w:t>
            </w:r>
          </w:p>
        </w:tc>
        <w:tc>
          <w:tcPr>
            <w:tcW w:w="1919" w:type="dxa"/>
            <w:shd w:val="clear" w:color="auto" w:fill="FFFFFF"/>
          </w:tcPr>
          <w:p w14:paraId="0849CE66" w14:textId="77777777" w:rsidR="0070265C" w:rsidRPr="00FB1A94" w:rsidRDefault="007B5FB5" w:rsidP="001E7EDA">
            <w:pPr>
              <w:pStyle w:val="Bezproreda"/>
              <w:rPr>
                <w:sz w:val="20"/>
                <w:szCs w:val="20"/>
                <w:lang w:eastAsia="hr-HR"/>
              </w:rPr>
            </w:pPr>
            <w:r>
              <w:rPr>
                <w:sz w:val="20"/>
                <w:szCs w:val="20"/>
                <w:lang w:eastAsia="hr-HR"/>
              </w:rPr>
              <w:t>Tolerirani</w:t>
            </w:r>
            <w:r w:rsidRPr="00FB1A94">
              <w:rPr>
                <w:sz w:val="20"/>
                <w:szCs w:val="20"/>
                <w:lang w:eastAsia="hr-HR"/>
              </w:rPr>
              <w:t xml:space="preserve"> rizik</w:t>
            </w:r>
          </w:p>
        </w:tc>
      </w:tr>
      <w:tr w:rsidR="0070265C" w:rsidRPr="00FB1A94" w14:paraId="5EC9680F" w14:textId="77777777" w:rsidTr="00E01E87">
        <w:trPr>
          <w:trHeight w:val="228"/>
        </w:trPr>
        <w:tc>
          <w:tcPr>
            <w:tcW w:w="3120" w:type="dxa"/>
          </w:tcPr>
          <w:p w14:paraId="4C7D3FEC" w14:textId="77777777" w:rsidR="0070265C" w:rsidRPr="00FB1A94" w:rsidRDefault="0070265C" w:rsidP="001E7EDA">
            <w:pPr>
              <w:pStyle w:val="Bezproreda"/>
              <w:rPr>
                <w:sz w:val="20"/>
                <w:szCs w:val="20"/>
              </w:rPr>
            </w:pPr>
            <w:r>
              <w:rPr>
                <w:sz w:val="20"/>
                <w:szCs w:val="20"/>
              </w:rPr>
              <w:t>Epidemija i pandemija</w:t>
            </w:r>
          </w:p>
        </w:tc>
        <w:tc>
          <w:tcPr>
            <w:tcW w:w="1370" w:type="dxa"/>
          </w:tcPr>
          <w:p w14:paraId="7C0A280F" w14:textId="77777777" w:rsidR="0070265C" w:rsidRDefault="0070265C" w:rsidP="001E7EDA">
            <w:pPr>
              <w:pStyle w:val="Bezproreda"/>
              <w:jc w:val="center"/>
              <w:rPr>
                <w:b/>
                <w:sz w:val="20"/>
                <w:szCs w:val="20"/>
                <w:lang w:eastAsia="hr-HR"/>
              </w:rPr>
            </w:pPr>
            <w:r>
              <w:rPr>
                <w:b/>
                <w:sz w:val="20"/>
                <w:szCs w:val="20"/>
                <w:lang w:eastAsia="hr-HR"/>
              </w:rPr>
              <w:t>2</w:t>
            </w:r>
          </w:p>
        </w:tc>
        <w:tc>
          <w:tcPr>
            <w:tcW w:w="822" w:type="dxa"/>
          </w:tcPr>
          <w:p w14:paraId="2CAFB3CC" w14:textId="77777777" w:rsidR="0070265C" w:rsidRDefault="0070265C" w:rsidP="001E7EDA">
            <w:pPr>
              <w:pStyle w:val="Bezproreda"/>
              <w:jc w:val="center"/>
              <w:rPr>
                <w:b/>
                <w:sz w:val="20"/>
                <w:szCs w:val="20"/>
                <w:lang w:eastAsia="hr-HR"/>
              </w:rPr>
            </w:pPr>
            <w:r>
              <w:rPr>
                <w:b/>
                <w:sz w:val="20"/>
                <w:szCs w:val="20"/>
                <w:lang w:eastAsia="hr-HR"/>
              </w:rPr>
              <w:t>2</w:t>
            </w:r>
          </w:p>
        </w:tc>
        <w:tc>
          <w:tcPr>
            <w:tcW w:w="1918" w:type="dxa"/>
            <w:shd w:val="clear" w:color="auto" w:fill="FFFF00"/>
          </w:tcPr>
          <w:p w14:paraId="6B9165C2" w14:textId="77777777" w:rsidR="0070265C" w:rsidRPr="00FB1A94" w:rsidRDefault="0070265C" w:rsidP="001E7EDA">
            <w:pPr>
              <w:pStyle w:val="Bezproreda"/>
              <w:jc w:val="center"/>
              <w:rPr>
                <w:b/>
                <w:sz w:val="20"/>
                <w:szCs w:val="20"/>
                <w:lang w:eastAsia="hr-HR"/>
              </w:rPr>
            </w:pPr>
            <w:r>
              <w:rPr>
                <w:b/>
                <w:sz w:val="20"/>
                <w:szCs w:val="20"/>
                <w:lang w:eastAsia="hr-HR"/>
              </w:rPr>
              <w:t>4</w:t>
            </w:r>
          </w:p>
        </w:tc>
        <w:tc>
          <w:tcPr>
            <w:tcW w:w="1919" w:type="dxa"/>
            <w:shd w:val="clear" w:color="auto" w:fill="FFFFFF"/>
          </w:tcPr>
          <w:p w14:paraId="43F9BCB6" w14:textId="77777777" w:rsidR="0070265C" w:rsidRDefault="0070265C" w:rsidP="001E7EDA">
            <w:pPr>
              <w:pStyle w:val="Bezproreda"/>
              <w:rPr>
                <w:sz w:val="20"/>
                <w:szCs w:val="20"/>
                <w:lang w:eastAsia="hr-HR"/>
              </w:rPr>
            </w:pPr>
            <w:r>
              <w:rPr>
                <w:sz w:val="20"/>
                <w:szCs w:val="20"/>
                <w:lang w:eastAsia="hr-HR"/>
              </w:rPr>
              <w:t>Tolerirani</w:t>
            </w:r>
            <w:r w:rsidRPr="00FB1A94">
              <w:rPr>
                <w:sz w:val="20"/>
                <w:szCs w:val="20"/>
                <w:lang w:eastAsia="hr-HR"/>
              </w:rPr>
              <w:t xml:space="preserve"> rizik</w:t>
            </w:r>
          </w:p>
        </w:tc>
      </w:tr>
      <w:tr w:rsidR="0070265C" w:rsidRPr="00FB1A94" w14:paraId="6A93EB57" w14:textId="77777777" w:rsidTr="00E01E87">
        <w:trPr>
          <w:trHeight w:val="228"/>
        </w:trPr>
        <w:tc>
          <w:tcPr>
            <w:tcW w:w="3120" w:type="dxa"/>
          </w:tcPr>
          <w:p w14:paraId="6FA9EE66" w14:textId="77777777" w:rsidR="0070265C" w:rsidRDefault="0070265C" w:rsidP="001E7EDA">
            <w:pPr>
              <w:pStyle w:val="Bezproreda"/>
              <w:rPr>
                <w:sz w:val="20"/>
                <w:szCs w:val="20"/>
              </w:rPr>
            </w:pPr>
            <w:r>
              <w:rPr>
                <w:sz w:val="20"/>
                <w:szCs w:val="20"/>
              </w:rPr>
              <w:t>Ekstremne vremenske temperature</w:t>
            </w:r>
          </w:p>
        </w:tc>
        <w:tc>
          <w:tcPr>
            <w:tcW w:w="1370" w:type="dxa"/>
          </w:tcPr>
          <w:p w14:paraId="652BAEEC" w14:textId="77777777" w:rsidR="0070265C" w:rsidRDefault="0070265C" w:rsidP="001E7EDA">
            <w:pPr>
              <w:pStyle w:val="Bezproreda"/>
              <w:jc w:val="center"/>
              <w:rPr>
                <w:b/>
                <w:sz w:val="20"/>
                <w:szCs w:val="20"/>
                <w:lang w:eastAsia="hr-HR"/>
              </w:rPr>
            </w:pPr>
            <w:r>
              <w:rPr>
                <w:b/>
                <w:sz w:val="20"/>
                <w:szCs w:val="20"/>
                <w:lang w:eastAsia="hr-HR"/>
              </w:rPr>
              <w:t>2</w:t>
            </w:r>
          </w:p>
        </w:tc>
        <w:tc>
          <w:tcPr>
            <w:tcW w:w="822" w:type="dxa"/>
          </w:tcPr>
          <w:p w14:paraId="57E274EA" w14:textId="77777777" w:rsidR="0070265C" w:rsidRDefault="0070265C" w:rsidP="001E7EDA">
            <w:pPr>
              <w:pStyle w:val="Bezproreda"/>
              <w:jc w:val="center"/>
              <w:rPr>
                <w:b/>
                <w:sz w:val="20"/>
                <w:szCs w:val="20"/>
                <w:lang w:eastAsia="hr-HR"/>
              </w:rPr>
            </w:pPr>
            <w:r>
              <w:rPr>
                <w:b/>
                <w:sz w:val="20"/>
                <w:szCs w:val="20"/>
                <w:lang w:eastAsia="hr-HR"/>
              </w:rPr>
              <w:t>2</w:t>
            </w:r>
          </w:p>
        </w:tc>
        <w:tc>
          <w:tcPr>
            <w:tcW w:w="1918" w:type="dxa"/>
            <w:shd w:val="clear" w:color="auto" w:fill="FFFF00"/>
          </w:tcPr>
          <w:p w14:paraId="25AC2567" w14:textId="77777777" w:rsidR="0070265C" w:rsidRPr="00FB1A94" w:rsidRDefault="0070265C" w:rsidP="001E7EDA">
            <w:pPr>
              <w:pStyle w:val="Bezproreda"/>
              <w:jc w:val="center"/>
              <w:rPr>
                <w:b/>
                <w:sz w:val="20"/>
                <w:szCs w:val="20"/>
                <w:lang w:eastAsia="hr-HR"/>
              </w:rPr>
            </w:pPr>
            <w:r>
              <w:rPr>
                <w:b/>
                <w:sz w:val="20"/>
                <w:szCs w:val="20"/>
                <w:lang w:eastAsia="hr-HR"/>
              </w:rPr>
              <w:t>4</w:t>
            </w:r>
          </w:p>
        </w:tc>
        <w:tc>
          <w:tcPr>
            <w:tcW w:w="1919" w:type="dxa"/>
            <w:shd w:val="clear" w:color="auto" w:fill="FFFFFF"/>
          </w:tcPr>
          <w:p w14:paraId="5823A593" w14:textId="77777777" w:rsidR="0070265C" w:rsidRDefault="0070265C" w:rsidP="001E7EDA">
            <w:pPr>
              <w:pStyle w:val="Bezproreda"/>
              <w:rPr>
                <w:sz w:val="20"/>
                <w:szCs w:val="20"/>
                <w:lang w:eastAsia="hr-HR"/>
              </w:rPr>
            </w:pPr>
            <w:r>
              <w:rPr>
                <w:sz w:val="20"/>
                <w:szCs w:val="20"/>
                <w:lang w:eastAsia="hr-HR"/>
              </w:rPr>
              <w:t>Tolerirani</w:t>
            </w:r>
            <w:r w:rsidRPr="00FB1A94">
              <w:rPr>
                <w:sz w:val="20"/>
                <w:szCs w:val="20"/>
                <w:lang w:eastAsia="hr-HR"/>
              </w:rPr>
              <w:t xml:space="preserve"> rizik</w:t>
            </w:r>
          </w:p>
        </w:tc>
      </w:tr>
      <w:tr w:rsidR="0070265C" w:rsidRPr="00FB1A94" w14:paraId="6172641E" w14:textId="77777777" w:rsidTr="00E01E87">
        <w:trPr>
          <w:trHeight w:val="228"/>
        </w:trPr>
        <w:tc>
          <w:tcPr>
            <w:tcW w:w="3120" w:type="dxa"/>
          </w:tcPr>
          <w:p w14:paraId="47B85ADF" w14:textId="77777777" w:rsidR="0070265C" w:rsidRDefault="00B72697" w:rsidP="001E7EDA">
            <w:pPr>
              <w:pStyle w:val="Bezproreda"/>
              <w:rPr>
                <w:sz w:val="20"/>
                <w:szCs w:val="20"/>
              </w:rPr>
            </w:pPr>
            <w:r>
              <w:rPr>
                <w:sz w:val="20"/>
                <w:szCs w:val="20"/>
              </w:rPr>
              <w:t>Požar otvorenog prostora</w:t>
            </w:r>
          </w:p>
        </w:tc>
        <w:tc>
          <w:tcPr>
            <w:tcW w:w="1370" w:type="dxa"/>
          </w:tcPr>
          <w:p w14:paraId="0682F6EE" w14:textId="2322C2F9" w:rsidR="0070265C" w:rsidRPr="00FB1A94" w:rsidRDefault="00084E4F" w:rsidP="001E7EDA">
            <w:pPr>
              <w:pStyle w:val="Bezproreda"/>
              <w:jc w:val="center"/>
              <w:rPr>
                <w:b/>
                <w:sz w:val="20"/>
                <w:szCs w:val="20"/>
                <w:lang w:eastAsia="hr-HR"/>
              </w:rPr>
            </w:pPr>
            <w:r>
              <w:rPr>
                <w:b/>
                <w:sz w:val="20"/>
                <w:szCs w:val="20"/>
                <w:lang w:eastAsia="hr-HR"/>
              </w:rPr>
              <w:t>2</w:t>
            </w:r>
          </w:p>
        </w:tc>
        <w:tc>
          <w:tcPr>
            <w:tcW w:w="822" w:type="dxa"/>
          </w:tcPr>
          <w:p w14:paraId="6947BABC" w14:textId="4BEFBC55" w:rsidR="0070265C" w:rsidRPr="00FB1A94" w:rsidRDefault="00084E4F" w:rsidP="001E7EDA">
            <w:pPr>
              <w:pStyle w:val="Bezproreda"/>
              <w:jc w:val="center"/>
              <w:rPr>
                <w:b/>
                <w:sz w:val="20"/>
                <w:szCs w:val="20"/>
                <w:lang w:eastAsia="hr-HR"/>
              </w:rPr>
            </w:pPr>
            <w:r>
              <w:rPr>
                <w:b/>
                <w:sz w:val="20"/>
                <w:szCs w:val="20"/>
                <w:lang w:eastAsia="hr-HR"/>
              </w:rPr>
              <w:t>3</w:t>
            </w:r>
          </w:p>
        </w:tc>
        <w:tc>
          <w:tcPr>
            <w:tcW w:w="1918" w:type="dxa"/>
            <w:shd w:val="clear" w:color="auto" w:fill="FFC000"/>
          </w:tcPr>
          <w:p w14:paraId="7FD3B9ED" w14:textId="66F02462" w:rsidR="0070265C" w:rsidRPr="00FB1A94" w:rsidRDefault="00084E4F" w:rsidP="001E7EDA">
            <w:pPr>
              <w:pStyle w:val="Bezproreda"/>
              <w:jc w:val="center"/>
              <w:rPr>
                <w:b/>
                <w:sz w:val="20"/>
                <w:szCs w:val="20"/>
                <w:lang w:eastAsia="hr-HR"/>
              </w:rPr>
            </w:pPr>
            <w:r>
              <w:rPr>
                <w:b/>
                <w:sz w:val="20"/>
                <w:szCs w:val="20"/>
                <w:lang w:eastAsia="hr-HR"/>
              </w:rPr>
              <w:t>5</w:t>
            </w:r>
          </w:p>
        </w:tc>
        <w:tc>
          <w:tcPr>
            <w:tcW w:w="1919" w:type="dxa"/>
            <w:shd w:val="clear" w:color="auto" w:fill="FFFFFF"/>
          </w:tcPr>
          <w:p w14:paraId="7890AE0F" w14:textId="5F9E4081" w:rsidR="0070265C" w:rsidRPr="00FB1A94" w:rsidRDefault="00084E4F" w:rsidP="001E7EDA">
            <w:pPr>
              <w:pStyle w:val="Bezproreda"/>
              <w:rPr>
                <w:sz w:val="20"/>
                <w:szCs w:val="20"/>
                <w:lang w:eastAsia="hr-HR"/>
              </w:rPr>
            </w:pPr>
            <w:r>
              <w:rPr>
                <w:sz w:val="20"/>
                <w:szCs w:val="20"/>
                <w:lang w:eastAsia="hr-HR"/>
              </w:rPr>
              <w:t>Tolerirani</w:t>
            </w:r>
            <w:r w:rsidRPr="00FB1A94">
              <w:rPr>
                <w:sz w:val="20"/>
                <w:szCs w:val="20"/>
                <w:lang w:eastAsia="hr-HR"/>
              </w:rPr>
              <w:t xml:space="preserve"> rizik</w:t>
            </w:r>
          </w:p>
        </w:tc>
      </w:tr>
      <w:tr w:rsidR="00B72697" w:rsidRPr="00FB1A94" w14:paraId="2AC9D452" w14:textId="77777777" w:rsidTr="00E01E87">
        <w:trPr>
          <w:trHeight w:val="228"/>
        </w:trPr>
        <w:tc>
          <w:tcPr>
            <w:tcW w:w="3120" w:type="dxa"/>
          </w:tcPr>
          <w:p w14:paraId="7C77B7AC" w14:textId="77777777" w:rsidR="00B72697" w:rsidRDefault="00B72697" w:rsidP="001E7EDA">
            <w:pPr>
              <w:pStyle w:val="Bezproreda"/>
              <w:rPr>
                <w:sz w:val="20"/>
                <w:szCs w:val="20"/>
              </w:rPr>
            </w:pPr>
            <w:r>
              <w:rPr>
                <w:sz w:val="20"/>
                <w:szCs w:val="20"/>
              </w:rPr>
              <w:t>Zaslanjivanje tla</w:t>
            </w:r>
          </w:p>
        </w:tc>
        <w:tc>
          <w:tcPr>
            <w:tcW w:w="1370" w:type="dxa"/>
          </w:tcPr>
          <w:p w14:paraId="17CE4D74" w14:textId="77777777" w:rsidR="00B72697" w:rsidRDefault="00B72697" w:rsidP="001E7EDA">
            <w:pPr>
              <w:pStyle w:val="Bezproreda"/>
              <w:jc w:val="center"/>
              <w:rPr>
                <w:b/>
                <w:sz w:val="20"/>
                <w:szCs w:val="20"/>
                <w:lang w:eastAsia="hr-HR"/>
              </w:rPr>
            </w:pPr>
            <w:r>
              <w:rPr>
                <w:b/>
                <w:sz w:val="20"/>
                <w:szCs w:val="20"/>
                <w:lang w:eastAsia="hr-HR"/>
              </w:rPr>
              <w:t>2</w:t>
            </w:r>
          </w:p>
        </w:tc>
        <w:tc>
          <w:tcPr>
            <w:tcW w:w="822" w:type="dxa"/>
          </w:tcPr>
          <w:p w14:paraId="607E1A4E" w14:textId="77777777" w:rsidR="00B72697" w:rsidRDefault="00B72697" w:rsidP="001E7EDA">
            <w:pPr>
              <w:pStyle w:val="Bezproreda"/>
              <w:jc w:val="center"/>
              <w:rPr>
                <w:b/>
                <w:sz w:val="20"/>
                <w:szCs w:val="20"/>
                <w:lang w:eastAsia="hr-HR"/>
              </w:rPr>
            </w:pPr>
            <w:r>
              <w:rPr>
                <w:b/>
                <w:sz w:val="20"/>
                <w:szCs w:val="20"/>
                <w:lang w:eastAsia="hr-HR"/>
              </w:rPr>
              <w:t>2</w:t>
            </w:r>
          </w:p>
        </w:tc>
        <w:tc>
          <w:tcPr>
            <w:tcW w:w="1918" w:type="dxa"/>
            <w:shd w:val="clear" w:color="auto" w:fill="FFFF00"/>
          </w:tcPr>
          <w:p w14:paraId="60C400E5" w14:textId="77777777" w:rsidR="00B72697" w:rsidRDefault="00B72697" w:rsidP="001E7EDA">
            <w:pPr>
              <w:pStyle w:val="Bezproreda"/>
              <w:jc w:val="center"/>
              <w:rPr>
                <w:b/>
                <w:sz w:val="20"/>
                <w:szCs w:val="20"/>
                <w:lang w:eastAsia="hr-HR"/>
              </w:rPr>
            </w:pPr>
            <w:r>
              <w:rPr>
                <w:b/>
                <w:sz w:val="20"/>
                <w:szCs w:val="20"/>
                <w:lang w:eastAsia="hr-HR"/>
              </w:rPr>
              <w:t>4</w:t>
            </w:r>
          </w:p>
        </w:tc>
        <w:tc>
          <w:tcPr>
            <w:tcW w:w="1919" w:type="dxa"/>
            <w:shd w:val="clear" w:color="auto" w:fill="FFFFFF"/>
          </w:tcPr>
          <w:p w14:paraId="5A6333DF" w14:textId="77777777" w:rsidR="00B72697" w:rsidRDefault="007B5FB5" w:rsidP="001E7EDA">
            <w:pPr>
              <w:pStyle w:val="Bezproreda"/>
              <w:rPr>
                <w:sz w:val="20"/>
                <w:szCs w:val="20"/>
                <w:lang w:eastAsia="hr-HR"/>
              </w:rPr>
            </w:pPr>
            <w:r>
              <w:rPr>
                <w:sz w:val="20"/>
                <w:szCs w:val="20"/>
                <w:lang w:eastAsia="hr-HR"/>
              </w:rPr>
              <w:t>Tolerirani</w:t>
            </w:r>
            <w:r w:rsidRPr="00FB1A94">
              <w:rPr>
                <w:sz w:val="20"/>
                <w:szCs w:val="20"/>
                <w:lang w:eastAsia="hr-HR"/>
              </w:rPr>
              <w:t xml:space="preserve"> rizik</w:t>
            </w:r>
          </w:p>
        </w:tc>
      </w:tr>
      <w:tr w:rsidR="00B72697" w:rsidRPr="00FB1A94" w14:paraId="31DA4BE1" w14:textId="77777777" w:rsidTr="00E01E87">
        <w:trPr>
          <w:trHeight w:val="228"/>
        </w:trPr>
        <w:tc>
          <w:tcPr>
            <w:tcW w:w="3120" w:type="dxa"/>
          </w:tcPr>
          <w:p w14:paraId="1BE30D41" w14:textId="77777777" w:rsidR="00B72697" w:rsidRDefault="00B72697" w:rsidP="001E7EDA">
            <w:pPr>
              <w:pStyle w:val="Bezproreda"/>
              <w:rPr>
                <w:sz w:val="20"/>
                <w:szCs w:val="20"/>
              </w:rPr>
            </w:pPr>
            <w:r>
              <w:rPr>
                <w:sz w:val="20"/>
                <w:szCs w:val="20"/>
              </w:rPr>
              <w:t>Poplave uslijed pucanja akumulacija</w:t>
            </w:r>
          </w:p>
        </w:tc>
        <w:tc>
          <w:tcPr>
            <w:tcW w:w="1370" w:type="dxa"/>
          </w:tcPr>
          <w:p w14:paraId="70804AAE" w14:textId="77777777" w:rsidR="00B72697" w:rsidRDefault="00B72697" w:rsidP="001E7EDA">
            <w:pPr>
              <w:pStyle w:val="Bezproreda"/>
              <w:jc w:val="center"/>
              <w:rPr>
                <w:b/>
                <w:sz w:val="20"/>
                <w:szCs w:val="20"/>
                <w:lang w:eastAsia="hr-HR"/>
              </w:rPr>
            </w:pPr>
            <w:r>
              <w:rPr>
                <w:b/>
                <w:sz w:val="20"/>
                <w:szCs w:val="20"/>
                <w:lang w:eastAsia="hr-HR"/>
              </w:rPr>
              <w:t>3</w:t>
            </w:r>
          </w:p>
        </w:tc>
        <w:tc>
          <w:tcPr>
            <w:tcW w:w="822" w:type="dxa"/>
          </w:tcPr>
          <w:p w14:paraId="04BDEDC6" w14:textId="77777777" w:rsidR="00B72697" w:rsidRDefault="00B72697" w:rsidP="001E7EDA">
            <w:pPr>
              <w:pStyle w:val="Bezproreda"/>
              <w:jc w:val="center"/>
              <w:rPr>
                <w:b/>
                <w:sz w:val="20"/>
                <w:szCs w:val="20"/>
                <w:lang w:eastAsia="hr-HR"/>
              </w:rPr>
            </w:pPr>
            <w:r>
              <w:rPr>
                <w:b/>
                <w:sz w:val="20"/>
                <w:szCs w:val="20"/>
                <w:lang w:eastAsia="hr-HR"/>
              </w:rPr>
              <w:t>4</w:t>
            </w:r>
          </w:p>
        </w:tc>
        <w:tc>
          <w:tcPr>
            <w:tcW w:w="1918" w:type="dxa"/>
            <w:shd w:val="clear" w:color="auto" w:fill="FF0000"/>
          </w:tcPr>
          <w:p w14:paraId="05578273" w14:textId="77777777" w:rsidR="00B72697" w:rsidRDefault="00B72697" w:rsidP="001E7EDA">
            <w:pPr>
              <w:pStyle w:val="Bezproreda"/>
              <w:jc w:val="center"/>
              <w:rPr>
                <w:b/>
                <w:sz w:val="20"/>
                <w:szCs w:val="20"/>
                <w:lang w:eastAsia="hr-HR"/>
              </w:rPr>
            </w:pPr>
            <w:r>
              <w:rPr>
                <w:b/>
                <w:sz w:val="20"/>
                <w:szCs w:val="20"/>
                <w:lang w:eastAsia="hr-HR"/>
              </w:rPr>
              <w:t>7</w:t>
            </w:r>
          </w:p>
        </w:tc>
        <w:tc>
          <w:tcPr>
            <w:tcW w:w="1919" w:type="dxa"/>
            <w:shd w:val="clear" w:color="auto" w:fill="FFFFFF"/>
          </w:tcPr>
          <w:p w14:paraId="09342E21" w14:textId="77777777" w:rsidR="00B72697" w:rsidRDefault="007B5FB5" w:rsidP="001E7EDA">
            <w:pPr>
              <w:pStyle w:val="Bezproreda"/>
              <w:rPr>
                <w:sz w:val="20"/>
                <w:szCs w:val="20"/>
                <w:lang w:eastAsia="hr-HR"/>
              </w:rPr>
            </w:pPr>
            <w:r w:rsidRPr="00FB1A94">
              <w:rPr>
                <w:sz w:val="20"/>
                <w:szCs w:val="20"/>
              </w:rPr>
              <w:t>Neprihvatljivi rizik</w:t>
            </w:r>
          </w:p>
        </w:tc>
      </w:tr>
      <w:tr w:rsidR="0070265C" w:rsidRPr="00FB1A94" w14:paraId="4C6D86BD" w14:textId="77777777" w:rsidTr="00E01E87">
        <w:trPr>
          <w:trHeight w:val="457"/>
        </w:trPr>
        <w:tc>
          <w:tcPr>
            <w:tcW w:w="3120" w:type="dxa"/>
          </w:tcPr>
          <w:p w14:paraId="1E9DD0CE" w14:textId="77777777" w:rsidR="0070265C" w:rsidRPr="00FB1A94" w:rsidRDefault="0070265C" w:rsidP="001E7EDA">
            <w:pPr>
              <w:pStyle w:val="Bezproreda"/>
              <w:jc w:val="left"/>
              <w:rPr>
                <w:sz w:val="20"/>
                <w:szCs w:val="20"/>
              </w:rPr>
            </w:pPr>
            <w:r w:rsidRPr="00FB1A94">
              <w:rPr>
                <w:sz w:val="20"/>
                <w:szCs w:val="20"/>
              </w:rPr>
              <w:t>Tehničko-tehnološke nesreće s opasnim tvarima</w:t>
            </w:r>
          </w:p>
        </w:tc>
        <w:tc>
          <w:tcPr>
            <w:tcW w:w="1370" w:type="dxa"/>
          </w:tcPr>
          <w:p w14:paraId="27602F0D" w14:textId="77777777" w:rsidR="0070265C" w:rsidRPr="00FB1A94" w:rsidRDefault="0070265C" w:rsidP="001E7EDA">
            <w:pPr>
              <w:pStyle w:val="Bezproreda"/>
              <w:jc w:val="center"/>
              <w:rPr>
                <w:b/>
                <w:sz w:val="20"/>
                <w:szCs w:val="20"/>
                <w:lang w:eastAsia="hr-HR"/>
              </w:rPr>
            </w:pPr>
            <w:r>
              <w:rPr>
                <w:b/>
                <w:sz w:val="20"/>
                <w:szCs w:val="20"/>
                <w:lang w:eastAsia="hr-HR"/>
              </w:rPr>
              <w:t>3</w:t>
            </w:r>
          </w:p>
        </w:tc>
        <w:tc>
          <w:tcPr>
            <w:tcW w:w="822" w:type="dxa"/>
          </w:tcPr>
          <w:p w14:paraId="2FF9D2C0" w14:textId="77777777" w:rsidR="0070265C" w:rsidRPr="00FB1A94" w:rsidRDefault="007B5FB5" w:rsidP="001E7EDA">
            <w:pPr>
              <w:pStyle w:val="Bezproreda"/>
              <w:jc w:val="center"/>
              <w:rPr>
                <w:b/>
                <w:sz w:val="20"/>
                <w:szCs w:val="20"/>
                <w:lang w:eastAsia="hr-HR"/>
              </w:rPr>
            </w:pPr>
            <w:r>
              <w:rPr>
                <w:b/>
                <w:sz w:val="20"/>
                <w:szCs w:val="20"/>
                <w:lang w:eastAsia="hr-HR"/>
              </w:rPr>
              <w:t>4</w:t>
            </w:r>
          </w:p>
        </w:tc>
        <w:tc>
          <w:tcPr>
            <w:tcW w:w="1918" w:type="dxa"/>
            <w:shd w:val="clear" w:color="auto" w:fill="FF0000"/>
          </w:tcPr>
          <w:p w14:paraId="1E16DF1A" w14:textId="77777777" w:rsidR="0070265C" w:rsidRPr="00FB1A94" w:rsidRDefault="007B5FB5" w:rsidP="001E7EDA">
            <w:pPr>
              <w:pStyle w:val="Bezproreda"/>
              <w:jc w:val="center"/>
              <w:rPr>
                <w:b/>
                <w:sz w:val="20"/>
                <w:szCs w:val="20"/>
                <w:lang w:eastAsia="hr-HR"/>
              </w:rPr>
            </w:pPr>
            <w:r>
              <w:rPr>
                <w:b/>
                <w:sz w:val="20"/>
                <w:szCs w:val="20"/>
                <w:lang w:eastAsia="hr-HR"/>
              </w:rPr>
              <w:t>7</w:t>
            </w:r>
          </w:p>
        </w:tc>
        <w:tc>
          <w:tcPr>
            <w:tcW w:w="1919" w:type="dxa"/>
            <w:shd w:val="clear" w:color="auto" w:fill="FFFFFF"/>
          </w:tcPr>
          <w:p w14:paraId="6E79A9A1" w14:textId="77777777" w:rsidR="0070265C" w:rsidRPr="00FB1A94" w:rsidRDefault="007B5FB5" w:rsidP="001E7EDA">
            <w:pPr>
              <w:pStyle w:val="Bezproreda"/>
              <w:rPr>
                <w:sz w:val="20"/>
                <w:szCs w:val="20"/>
                <w:lang w:eastAsia="hr-HR"/>
              </w:rPr>
            </w:pPr>
            <w:r w:rsidRPr="00FB1A94">
              <w:rPr>
                <w:sz w:val="20"/>
                <w:szCs w:val="20"/>
              </w:rPr>
              <w:t>Neprihvatljivi rizik</w:t>
            </w:r>
          </w:p>
        </w:tc>
      </w:tr>
      <w:tr w:rsidR="0070265C" w:rsidRPr="00FB1A94" w14:paraId="11EBF55D" w14:textId="77777777" w:rsidTr="00E01E87">
        <w:trPr>
          <w:trHeight w:val="457"/>
        </w:trPr>
        <w:tc>
          <w:tcPr>
            <w:tcW w:w="3120" w:type="dxa"/>
          </w:tcPr>
          <w:p w14:paraId="20D6E73D" w14:textId="77777777" w:rsidR="0070265C" w:rsidRPr="00FB1A94" w:rsidRDefault="0070265C" w:rsidP="001E7EDA">
            <w:pPr>
              <w:pStyle w:val="Bezproreda"/>
              <w:jc w:val="left"/>
              <w:rPr>
                <w:sz w:val="20"/>
                <w:szCs w:val="20"/>
              </w:rPr>
            </w:pPr>
            <w:r w:rsidRPr="00FB1A94">
              <w:rPr>
                <w:sz w:val="20"/>
                <w:szCs w:val="20"/>
              </w:rPr>
              <w:t>Tehničko-tehnološke nesreće u prometu</w:t>
            </w:r>
          </w:p>
        </w:tc>
        <w:tc>
          <w:tcPr>
            <w:tcW w:w="1370" w:type="dxa"/>
          </w:tcPr>
          <w:p w14:paraId="6F71DC2F" w14:textId="77777777" w:rsidR="0070265C" w:rsidRPr="00FB1A94" w:rsidRDefault="0070265C" w:rsidP="001E7EDA">
            <w:pPr>
              <w:pStyle w:val="Bezproreda"/>
              <w:jc w:val="center"/>
              <w:rPr>
                <w:b/>
                <w:sz w:val="20"/>
                <w:szCs w:val="20"/>
                <w:lang w:eastAsia="hr-HR"/>
              </w:rPr>
            </w:pPr>
            <w:r w:rsidRPr="00FB1A94">
              <w:rPr>
                <w:b/>
                <w:sz w:val="20"/>
                <w:szCs w:val="20"/>
                <w:lang w:eastAsia="hr-HR"/>
              </w:rPr>
              <w:t>2</w:t>
            </w:r>
          </w:p>
        </w:tc>
        <w:tc>
          <w:tcPr>
            <w:tcW w:w="822" w:type="dxa"/>
          </w:tcPr>
          <w:p w14:paraId="7E18ECC8" w14:textId="77777777" w:rsidR="0070265C" w:rsidRPr="00FB1A94" w:rsidRDefault="0070265C" w:rsidP="001E7EDA">
            <w:pPr>
              <w:pStyle w:val="Bezproreda"/>
              <w:jc w:val="center"/>
              <w:rPr>
                <w:b/>
                <w:sz w:val="20"/>
                <w:szCs w:val="20"/>
                <w:lang w:eastAsia="hr-HR"/>
              </w:rPr>
            </w:pPr>
            <w:r w:rsidRPr="00FB1A94">
              <w:rPr>
                <w:b/>
                <w:sz w:val="20"/>
                <w:szCs w:val="20"/>
                <w:lang w:eastAsia="hr-HR"/>
              </w:rPr>
              <w:t>3</w:t>
            </w:r>
          </w:p>
        </w:tc>
        <w:tc>
          <w:tcPr>
            <w:tcW w:w="1918" w:type="dxa"/>
            <w:shd w:val="clear" w:color="auto" w:fill="FFC000"/>
          </w:tcPr>
          <w:p w14:paraId="1D40C2A6" w14:textId="77777777" w:rsidR="0070265C" w:rsidRPr="00FB1A94" w:rsidRDefault="0070265C" w:rsidP="001E7EDA">
            <w:pPr>
              <w:pStyle w:val="Bezproreda"/>
              <w:jc w:val="center"/>
              <w:rPr>
                <w:b/>
                <w:sz w:val="20"/>
                <w:szCs w:val="20"/>
                <w:lang w:eastAsia="hr-HR"/>
              </w:rPr>
            </w:pPr>
            <w:r w:rsidRPr="00FB1A94">
              <w:rPr>
                <w:b/>
                <w:sz w:val="20"/>
                <w:szCs w:val="20"/>
                <w:lang w:eastAsia="hr-HR"/>
              </w:rPr>
              <w:t>5</w:t>
            </w:r>
          </w:p>
        </w:tc>
        <w:tc>
          <w:tcPr>
            <w:tcW w:w="1919" w:type="dxa"/>
            <w:shd w:val="clear" w:color="auto" w:fill="FFFFFF"/>
          </w:tcPr>
          <w:p w14:paraId="587815DF" w14:textId="77777777" w:rsidR="0070265C" w:rsidRPr="00FB1A94" w:rsidRDefault="0070265C" w:rsidP="001E7EDA">
            <w:pPr>
              <w:pStyle w:val="Bezproreda"/>
              <w:rPr>
                <w:sz w:val="20"/>
                <w:szCs w:val="20"/>
                <w:lang w:eastAsia="hr-HR"/>
              </w:rPr>
            </w:pPr>
            <w:r w:rsidRPr="00FB1A94">
              <w:rPr>
                <w:sz w:val="20"/>
                <w:szCs w:val="20"/>
                <w:lang w:eastAsia="hr-HR"/>
              </w:rPr>
              <w:t>Tolerirani rizik</w:t>
            </w:r>
          </w:p>
        </w:tc>
      </w:tr>
    </w:tbl>
    <w:p w14:paraId="2430B319" w14:textId="77777777" w:rsidR="0070265C" w:rsidRPr="007B5FB5" w:rsidRDefault="0070265C" w:rsidP="007B5FB5">
      <w:pPr>
        <w:pStyle w:val="Bezproreda2"/>
        <w:rPr>
          <w:sz w:val="16"/>
          <w:szCs w:val="16"/>
          <w:lang w:eastAsia="hr-HR"/>
        </w:rPr>
      </w:pPr>
    </w:p>
    <w:p w14:paraId="7B539667" w14:textId="77777777" w:rsidR="0070265C" w:rsidRPr="00CF474B" w:rsidRDefault="0070265C" w:rsidP="0070265C">
      <w:pPr>
        <w:pStyle w:val="Bezproreda"/>
        <w:rPr>
          <w:lang w:eastAsia="hr-HR"/>
        </w:rPr>
      </w:pPr>
      <w:r w:rsidRPr="000647EB">
        <w:rPr>
          <w:lang w:eastAsia="hr-HR"/>
        </w:rPr>
        <w:t xml:space="preserve">Prema gornjoj tabeli za Grad </w:t>
      </w:r>
      <w:r w:rsidR="007B5FB5">
        <w:rPr>
          <w:lang w:eastAsia="hr-HR"/>
        </w:rPr>
        <w:t>Ploče</w:t>
      </w:r>
      <w:r w:rsidRPr="000647EB">
        <w:rPr>
          <w:lang w:eastAsia="hr-HR"/>
        </w:rPr>
        <w:t xml:space="preserve"> su:</w:t>
      </w:r>
    </w:p>
    <w:p w14:paraId="50BDE2D4" w14:textId="77777777" w:rsidR="0070265C" w:rsidRPr="007B5FB5" w:rsidRDefault="0070265C" w:rsidP="007B5FB5">
      <w:pPr>
        <w:pStyle w:val="Bezproreda2"/>
        <w:rPr>
          <w:sz w:val="16"/>
          <w:szCs w:val="16"/>
        </w:rPr>
      </w:pPr>
    </w:p>
    <w:p w14:paraId="1FB3D122" w14:textId="77777777" w:rsidR="0070265C" w:rsidRDefault="0070265C" w:rsidP="0070265C">
      <w:pPr>
        <w:pStyle w:val="Bezproreda"/>
      </w:pPr>
      <w:r w:rsidRPr="000647EB">
        <w:rPr>
          <w:b/>
        </w:rPr>
        <w:t>Neprihvatljivi rizici:</w:t>
      </w:r>
    </w:p>
    <w:p w14:paraId="506AD154" w14:textId="77777777" w:rsidR="007B5FB5" w:rsidRDefault="0070265C" w:rsidP="00841055">
      <w:pPr>
        <w:pStyle w:val="Bezproreda"/>
        <w:numPr>
          <w:ilvl w:val="0"/>
          <w:numId w:val="24"/>
        </w:numPr>
      </w:pPr>
      <w:r>
        <w:t>Potres</w:t>
      </w:r>
    </w:p>
    <w:p w14:paraId="2CED6466" w14:textId="77777777" w:rsidR="007B5FB5" w:rsidRDefault="007B5FB5" w:rsidP="007B5FB5">
      <w:pPr>
        <w:pStyle w:val="Bezproreda"/>
        <w:numPr>
          <w:ilvl w:val="0"/>
          <w:numId w:val="24"/>
        </w:numPr>
        <w:jc w:val="left"/>
      </w:pPr>
      <w:r>
        <w:t>Poplave uslijed pucanja akumulacija</w:t>
      </w:r>
    </w:p>
    <w:p w14:paraId="2A317193" w14:textId="77777777" w:rsidR="0070265C" w:rsidRPr="007B5FB5" w:rsidRDefault="007B5FB5" w:rsidP="007B5FB5">
      <w:pPr>
        <w:pStyle w:val="Bezproreda"/>
        <w:numPr>
          <w:ilvl w:val="0"/>
          <w:numId w:val="24"/>
        </w:numPr>
        <w:jc w:val="left"/>
      </w:pPr>
      <w:r>
        <w:t>Tehničko-tehnološke nesreće s opasnim tvarima</w:t>
      </w:r>
      <w:r w:rsidR="0070265C" w:rsidRPr="000647EB">
        <w:br/>
      </w:r>
    </w:p>
    <w:p w14:paraId="45DEEA0C" w14:textId="77777777" w:rsidR="0070265C" w:rsidRDefault="0070265C" w:rsidP="0070265C">
      <w:pPr>
        <w:pStyle w:val="Bezproreda"/>
      </w:pPr>
      <w:r w:rsidRPr="000647EB">
        <w:rPr>
          <w:b/>
        </w:rPr>
        <w:t>Tolerirani rizici:</w:t>
      </w:r>
    </w:p>
    <w:p w14:paraId="13C59971" w14:textId="77777777" w:rsidR="007B5FB5" w:rsidRDefault="007B5FB5" w:rsidP="007B5FB5">
      <w:pPr>
        <w:pStyle w:val="Bezproreda"/>
        <w:numPr>
          <w:ilvl w:val="0"/>
          <w:numId w:val="23"/>
        </w:numPr>
      </w:pPr>
      <w:r>
        <w:t>Poplava</w:t>
      </w:r>
    </w:p>
    <w:p w14:paraId="1E9C37AE" w14:textId="77777777" w:rsidR="0070265C" w:rsidRDefault="0070265C" w:rsidP="00841055">
      <w:pPr>
        <w:pStyle w:val="Bezproreda"/>
        <w:numPr>
          <w:ilvl w:val="0"/>
          <w:numId w:val="23"/>
        </w:numPr>
      </w:pPr>
      <w:r>
        <w:t>Tehničko-tehnološke nesreće u prometu</w:t>
      </w:r>
    </w:p>
    <w:p w14:paraId="6A10C774" w14:textId="77777777" w:rsidR="0070265C" w:rsidRDefault="0070265C" w:rsidP="00841055">
      <w:pPr>
        <w:pStyle w:val="Bezproreda"/>
        <w:numPr>
          <w:ilvl w:val="0"/>
          <w:numId w:val="23"/>
        </w:numPr>
      </w:pPr>
      <w:r>
        <w:t>Epidemije i pandemije</w:t>
      </w:r>
    </w:p>
    <w:p w14:paraId="20C0A4A7" w14:textId="77777777" w:rsidR="0070265C" w:rsidRDefault="0070265C" w:rsidP="00841055">
      <w:pPr>
        <w:pStyle w:val="Bezproreda"/>
        <w:numPr>
          <w:ilvl w:val="0"/>
          <w:numId w:val="23"/>
        </w:numPr>
      </w:pPr>
      <w:r>
        <w:t>Ekstremne vremenske temperature</w:t>
      </w:r>
    </w:p>
    <w:p w14:paraId="19BCE0BF" w14:textId="3A8C1689" w:rsidR="00212F18" w:rsidRDefault="00212F18" w:rsidP="00212F18">
      <w:pPr>
        <w:pStyle w:val="Bezproreda"/>
        <w:numPr>
          <w:ilvl w:val="0"/>
          <w:numId w:val="23"/>
        </w:numPr>
      </w:pPr>
      <w:r>
        <w:t>Požar otvorenog prostora</w:t>
      </w:r>
    </w:p>
    <w:p w14:paraId="197969A5" w14:textId="77777777" w:rsidR="007B5FB5" w:rsidRDefault="007B5FB5" w:rsidP="00841055">
      <w:pPr>
        <w:pStyle w:val="Bezproreda"/>
        <w:numPr>
          <w:ilvl w:val="0"/>
          <w:numId w:val="23"/>
        </w:numPr>
      </w:pPr>
      <w:r>
        <w:t>Zaslanjivanje tla</w:t>
      </w:r>
    </w:p>
    <w:p w14:paraId="61D6A3A6" w14:textId="77777777" w:rsidR="0070265C" w:rsidRPr="007B5FB5" w:rsidRDefault="0070265C" w:rsidP="007B5FB5">
      <w:pPr>
        <w:pStyle w:val="Bezproreda2"/>
        <w:rPr>
          <w:sz w:val="16"/>
          <w:szCs w:val="16"/>
        </w:rPr>
      </w:pPr>
    </w:p>
    <w:p w14:paraId="025106CD" w14:textId="77777777" w:rsidR="0070265C" w:rsidRPr="000647EB" w:rsidRDefault="0070265C" w:rsidP="0070265C">
      <w:pPr>
        <w:pStyle w:val="Bezproreda"/>
        <w:rPr>
          <w:b/>
        </w:rPr>
      </w:pPr>
      <w:r w:rsidRPr="000647EB">
        <w:rPr>
          <w:b/>
        </w:rPr>
        <w:t>Prihvatljivi rizici:</w:t>
      </w:r>
    </w:p>
    <w:p w14:paraId="797EA4BC" w14:textId="54A0AEE5" w:rsidR="00575CFA" w:rsidRPr="007B5FB5" w:rsidRDefault="00212F18" w:rsidP="005F33B1">
      <w:pPr>
        <w:pStyle w:val="Bezproreda"/>
        <w:numPr>
          <w:ilvl w:val="0"/>
          <w:numId w:val="59"/>
        </w:numPr>
      </w:pPr>
      <w:r>
        <w:t>Nema</w:t>
      </w:r>
    </w:p>
    <w:p w14:paraId="0A82BE55" w14:textId="77777777" w:rsidR="00144280" w:rsidRDefault="00144280" w:rsidP="0070265C">
      <w:pPr>
        <w:pStyle w:val="Bezproreda"/>
        <w:rPr>
          <w:b/>
        </w:rPr>
      </w:pPr>
    </w:p>
    <w:p w14:paraId="27B14E8C" w14:textId="77777777" w:rsidR="00144280" w:rsidRDefault="00144280" w:rsidP="0070265C">
      <w:pPr>
        <w:pStyle w:val="Bezproreda"/>
        <w:rPr>
          <w:b/>
        </w:rPr>
      </w:pPr>
    </w:p>
    <w:p w14:paraId="7B7E9D2A" w14:textId="617E662A" w:rsidR="0070265C" w:rsidRPr="00E75EE7" w:rsidRDefault="0070265C" w:rsidP="0070265C">
      <w:pPr>
        <w:pStyle w:val="Bezproreda"/>
        <w:rPr>
          <w:b/>
        </w:rPr>
      </w:pPr>
      <w:r w:rsidRPr="00E75EE7">
        <w:rPr>
          <w:b/>
        </w:rPr>
        <w:lastRenderedPageBreak/>
        <w:t>ZAKLJUČAK:</w:t>
      </w:r>
    </w:p>
    <w:p w14:paraId="43605A4E" w14:textId="77777777" w:rsidR="0070265C" w:rsidRPr="005621D8" w:rsidRDefault="0070265C" w:rsidP="005621D8">
      <w:pPr>
        <w:pStyle w:val="Bezproreda2"/>
        <w:rPr>
          <w:szCs w:val="24"/>
        </w:rPr>
      </w:pPr>
    </w:p>
    <w:p w14:paraId="62753A86" w14:textId="77777777" w:rsidR="0070265C" w:rsidRPr="005621D8" w:rsidRDefault="0070265C" w:rsidP="005621D8">
      <w:pPr>
        <w:pStyle w:val="Bezproreda2"/>
        <w:rPr>
          <w:szCs w:val="24"/>
        </w:rPr>
      </w:pPr>
      <w:r w:rsidRPr="005621D8">
        <w:rPr>
          <w:szCs w:val="24"/>
        </w:rPr>
        <w:t xml:space="preserve">Iz tablica u poglavlju 7. vidljivo je da je stanje sustava CZ iz područja preventive i područja reagiranja ocijenjena kao „Visoka spremnost“. </w:t>
      </w:r>
    </w:p>
    <w:p w14:paraId="46531EDD" w14:textId="77777777" w:rsidR="005621D8" w:rsidRDefault="005621D8" w:rsidP="005621D8">
      <w:pPr>
        <w:pStyle w:val="Bezproreda2"/>
        <w:rPr>
          <w:szCs w:val="24"/>
        </w:rPr>
      </w:pPr>
    </w:p>
    <w:p w14:paraId="7DD3EB9C" w14:textId="76AA500E" w:rsidR="0070265C" w:rsidRPr="005621D8" w:rsidRDefault="0070265C" w:rsidP="005621D8">
      <w:pPr>
        <w:pStyle w:val="Bezproreda2"/>
        <w:rPr>
          <w:szCs w:val="24"/>
        </w:rPr>
      </w:pPr>
      <w:r w:rsidRPr="005621D8">
        <w:rPr>
          <w:szCs w:val="24"/>
        </w:rPr>
        <w:t xml:space="preserve">No analizirajući pojedine dijelove sustava CZ uočava se da su određene snage ocjenjene pretežno  „nisko“ i „vrlo nisko“. To se posebno odnosi na postrojbe CZ koje </w:t>
      </w:r>
      <w:r w:rsidR="00212F18">
        <w:rPr>
          <w:szCs w:val="24"/>
        </w:rPr>
        <w:t xml:space="preserve">su </w:t>
      </w:r>
      <w:r w:rsidRPr="005621D8">
        <w:rPr>
          <w:szCs w:val="24"/>
        </w:rPr>
        <w:t xml:space="preserve">u proteklih 10 godina </w:t>
      </w:r>
      <w:r w:rsidR="00212F18">
        <w:rPr>
          <w:szCs w:val="24"/>
        </w:rPr>
        <w:t>prošle reorganizaciju</w:t>
      </w:r>
      <w:r w:rsidRPr="005621D8">
        <w:rPr>
          <w:szCs w:val="24"/>
        </w:rPr>
        <w:t xml:space="preserve"> te uglavnom nisu upotrebljive za složene zadaće pojedinih ugroza</w:t>
      </w:r>
      <w:r w:rsidR="00212F18">
        <w:rPr>
          <w:szCs w:val="24"/>
        </w:rPr>
        <w:t>, kao i na koordinatore na lpkaciji koji još nisu imenovani</w:t>
      </w:r>
      <w:r w:rsidRPr="005621D8">
        <w:rPr>
          <w:szCs w:val="24"/>
        </w:rPr>
        <w:t>.</w:t>
      </w:r>
    </w:p>
    <w:p w14:paraId="4602AC05" w14:textId="77777777" w:rsidR="005621D8" w:rsidRDefault="005621D8" w:rsidP="005621D8">
      <w:pPr>
        <w:pStyle w:val="Bezproreda2"/>
        <w:rPr>
          <w:szCs w:val="24"/>
        </w:rPr>
      </w:pPr>
    </w:p>
    <w:p w14:paraId="6F8E0877" w14:textId="4368717E" w:rsidR="0070265C" w:rsidRPr="005621D8" w:rsidRDefault="0070265C" w:rsidP="005621D8">
      <w:pPr>
        <w:pStyle w:val="Bezproreda2"/>
        <w:rPr>
          <w:szCs w:val="24"/>
        </w:rPr>
      </w:pPr>
      <w:r w:rsidRPr="005621D8">
        <w:rPr>
          <w:szCs w:val="24"/>
        </w:rPr>
        <w:t xml:space="preserve">S druge strane, gotove snage kao što su Vatrogasci, HGSS i Crveni križ kontinuirano se opremaju i osposobljavaju za izvršenje zahtjevnih i složenih zadaća u raznim oblicima ugroza koje prijete građanima u određenoj sredini pa tako i na području Grada </w:t>
      </w:r>
      <w:r w:rsidR="007B5FB5">
        <w:rPr>
          <w:szCs w:val="24"/>
        </w:rPr>
        <w:t>Ploč</w:t>
      </w:r>
      <w:r w:rsidR="008E76CA">
        <w:rPr>
          <w:szCs w:val="24"/>
        </w:rPr>
        <w:t>a</w:t>
      </w:r>
      <w:r w:rsidRPr="005621D8">
        <w:rPr>
          <w:szCs w:val="24"/>
        </w:rPr>
        <w:t>.</w:t>
      </w:r>
    </w:p>
    <w:p w14:paraId="36E7B677" w14:textId="77777777" w:rsidR="0070265C" w:rsidRPr="005621D8" w:rsidRDefault="0070265C" w:rsidP="005621D8">
      <w:pPr>
        <w:pStyle w:val="Bezproreda2"/>
        <w:rPr>
          <w:szCs w:val="24"/>
        </w:rPr>
      </w:pPr>
    </w:p>
    <w:p w14:paraId="1A58DEDD" w14:textId="00401EB7" w:rsidR="0070265C" w:rsidRPr="00212F18" w:rsidRDefault="0070265C" w:rsidP="00212F18">
      <w:pPr>
        <w:jc w:val="both"/>
        <w:rPr>
          <w:rFonts w:ascii="Times New Roman" w:hAnsi="Times New Roman"/>
          <w:color w:val="000000"/>
          <w:sz w:val="24"/>
          <w:szCs w:val="24"/>
        </w:rPr>
      </w:pPr>
      <w:r w:rsidRPr="005621D8">
        <w:rPr>
          <w:rFonts w:ascii="Times New Roman" w:hAnsi="Times New Roman"/>
          <w:b/>
          <w:color w:val="000000"/>
          <w:sz w:val="24"/>
          <w:szCs w:val="24"/>
        </w:rPr>
        <w:t>Stoga je zaključak povjerenstva</w:t>
      </w:r>
      <w:r w:rsidRPr="005621D8">
        <w:rPr>
          <w:rFonts w:ascii="Times New Roman" w:hAnsi="Times New Roman"/>
          <w:color w:val="000000"/>
          <w:sz w:val="24"/>
          <w:szCs w:val="24"/>
        </w:rPr>
        <w:t xml:space="preserve"> koji proizlazi iz činjeničnog stanja na terenu i mogućnosti korištenja određenih snaga na terenu, </w:t>
      </w:r>
      <w:r w:rsidRPr="005621D8">
        <w:rPr>
          <w:rFonts w:ascii="Times New Roman" w:hAnsi="Times New Roman"/>
          <w:b/>
          <w:color w:val="000000"/>
          <w:sz w:val="24"/>
          <w:szCs w:val="24"/>
        </w:rPr>
        <w:t xml:space="preserve">da se nastavi sa daljnjim opremanjem i usavršavanjem gotovih snaga koje djeluju na području Grada </w:t>
      </w:r>
      <w:r w:rsidR="007B5FB5">
        <w:rPr>
          <w:rFonts w:ascii="Times New Roman" w:hAnsi="Times New Roman"/>
          <w:b/>
          <w:sz w:val="24"/>
          <w:szCs w:val="24"/>
        </w:rPr>
        <w:t>Ploč</w:t>
      </w:r>
      <w:r w:rsidR="008E76CA">
        <w:rPr>
          <w:rFonts w:ascii="Times New Roman" w:hAnsi="Times New Roman"/>
          <w:b/>
          <w:sz w:val="24"/>
          <w:szCs w:val="24"/>
        </w:rPr>
        <w:t>a</w:t>
      </w:r>
      <w:r w:rsidR="00597C38" w:rsidRPr="005621D8">
        <w:rPr>
          <w:rFonts w:ascii="Times New Roman" w:hAnsi="Times New Roman"/>
          <w:b/>
          <w:color w:val="000000"/>
          <w:sz w:val="24"/>
          <w:szCs w:val="24"/>
        </w:rPr>
        <w:t xml:space="preserve"> </w:t>
      </w:r>
      <w:r w:rsidRPr="005621D8">
        <w:rPr>
          <w:rFonts w:ascii="Times New Roman" w:hAnsi="Times New Roman"/>
          <w:b/>
          <w:color w:val="000000"/>
          <w:sz w:val="24"/>
          <w:szCs w:val="24"/>
        </w:rPr>
        <w:t xml:space="preserve">(prije svega DVD, HGSS-stanica </w:t>
      </w:r>
      <w:r w:rsidR="007B5FB5">
        <w:rPr>
          <w:rFonts w:ascii="Times New Roman" w:hAnsi="Times New Roman"/>
          <w:b/>
          <w:color w:val="000000"/>
          <w:sz w:val="24"/>
          <w:szCs w:val="24"/>
        </w:rPr>
        <w:t>Dubrovnik</w:t>
      </w:r>
      <w:r w:rsidR="00F6004A">
        <w:rPr>
          <w:rFonts w:ascii="Times New Roman" w:hAnsi="Times New Roman"/>
          <w:b/>
          <w:color w:val="000000"/>
          <w:sz w:val="24"/>
          <w:szCs w:val="24"/>
        </w:rPr>
        <w:t>-OT Neretva</w:t>
      </w:r>
      <w:r w:rsidRPr="005621D8">
        <w:rPr>
          <w:rFonts w:ascii="Times New Roman" w:hAnsi="Times New Roman"/>
          <w:b/>
          <w:color w:val="000000"/>
          <w:sz w:val="24"/>
          <w:szCs w:val="24"/>
        </w:rPr>
        <w:t xml:space="preserve"> i GDCK </w:t>
      </w:r>
      <w:r w:rsidR="007B5FB5">
        <w:rPr>
          <w:rFonts w:ascii="Times New Roman" w:hAnsi="Times New Roman"/>
          <w:b/>
          <w:color w:val="000000"/>
          <w:sz w:val="24"/>
          <w:szCs w:val="24"/>
        </w:rPr>
        <w:t>Ploče</w:t>
      </w:r>
      <w:r w:rsidRPr="005621D8">
        <w:rPr>
          <w:rFonts w:ascii="Times New Roman" w:hAnsi="Times New Roman"/>
          <w:b/>
          <w:color w:val="000000"/>
          <w:sz w:val="24"/>
          <w:szCs w:val="24"/>
        </w:rPr>
        <w:t>)</w:t>
      </w:r>
      <w:r w:rsidR="00850C94">
        <w:rPr>
          <w:rFonts w:ascii="Times New Roman" w:hAnsi="Times New Roman"/>
          <w:b/>
          <w:color w:val="000000"/>
          <w:sz w:val="24"/>
          <w:szCs w:val="24"/>
        </w:rPr>
        <w:t>, te postrojbe CZ opće namjene</w:t>
      </w:r>
      <w:r w:rsidRPr="005621D8">
        <w:rPr>
          <w:rFonts w:ascii="Times New Roman" w:hAnsi="Times New Roman"/>
          <w:b/>
          <w:color w:val="000000"/>
          <w:sz w:val="24"/>
          <w:szCs w:val="24"/>
        </w:rPr>
        <w:t>.</w:t>
      </w:r>
    </w:p>
    <w:p w14:paraId="5E6A7CDB" w14:textId="77777777" w:rsidR="00850C94" w:rsidRPr="00144280" w:rsidRDefault="00850C94" w:rsidP="00850C94">
      <w:pPr>
        <w:pStyle w:val="Bezproreda2"/>
        <w:rPr>
          <w:szCs w:val="24"/>
        </w:rPr>
      </w:pPr>
      <w:r w:rsidRPr="00144280">
        <w:rPr>
          <w:b/>
          <w:szCs w:val="24"/>
        </w:rPr>
        <w:t>Povjerenici CZ i koordinatori na terenu</w:t>
      </w:r>
      <w:r w:rsidRPr="00144280">
        <w:rPr>
          <w:szCs w:val="24"/>
        </w:rPr>
        <w:t xml:space="preserve"> biti će ispomoć gotovim snagama na terenu i obavljat će zadaće predviđene zakonom o sustavu CZ.</w:t>
      </w:r>
    </w:p>
    <w:p w14:paraId="3644BCB8" w14:textId="77777777" w:rsidR="00850C94" w:rsidRDefault="00850C94" w:rsidP="005621D8">
      <w:pPr>
        <w:pStyle w:val="Bezproreda2"/>
        <w:rPr>
          <w:szCs w:val="24"/>
        </w:rPr>
      </w:pPr>
    </w:p>
    <w:p w14:paraId="0608AC8C" w14:textId="6069A660" w:rsidR="0070265C" w:rsidRDefault="00212F18" w:rsidP="005621D8">
      <w:pPr>
        <w:pStyle w:val="Bezproreda2"/>
        <w:rPr>
          <w:szCs w:val="24"/>
        </w:rPr>
      </w:pPr>
      <w:r>
        <w:rPr>
          <w:szCs w:val="24"/>
        </w:rPr>
        <w:t>S tim ciljem nužno je</w:t>
      </w:r>
      <w:r w:rsidR="00442A06">
        <w:rPr>
          <w:szCs w:val="24"/>
        </w:rPr>
        <w:t xml:space="preserve"> da</w:t>
      </w:r>
      <w:r>
        <w:rPr>
          <w:szCs w:val="24"/>
        </w:rPr>
        <w:t>, t</w:t>
      </w:r>
      <w:r w:rsidR="0070265C" w:rsidRPr="005621D8">
        <w:rPr>
          <w:szCs w:val="24"/>
        </w:rPr>
        <w:t xml:space="preserve">emeljem čl. 26. st. 2. Pravilnika o mobilizaciji, uvjetima i načinu rada operativnih snaga sustava civilne zaštite („Narodne novine“ broj 69/16), </w:t>
      </w:r>
      <w:r w:rsidR="0070265C" w:rsidRPr="005621D8">
        <w:rPr>
          <w:b/>
          <w:szCs w:val="24"/>
        </w:rPr>
        <w:t>Načelnik stožera CZ u suradnji sa operativnim snagama civilne zaštite,</w:t>
      </w:r>
      <w:r w:rsidR="0070265C" w:rsidRPr="005621D8">
        <w:rPr>
          <w:szCs w:val="24"/>
        </w:rPr>
        <w:t xml:space="preserve"> u Planu djelovanja civilne zaštite </w:t>
      </w:r>
      <w:r w:rsidR="0070265C" w:rsidRPr="005621D8">
        <w:rPr>
          <w:b/>
          <w:szCs w:val="24"/>
        </w:rPr>
        <w:t>utvrdi popis potencijalnih koordinatora na lokaciji</w:t>
      </w:r>
      <w:r w:rsidR="0070265C" w:rsidRPr="005621D8">
        <w:rPr>
          <w:szCs w:val="24"/>
        </w:rPr>
        <w:t xml:space="preserve">. </w:t>
      </w:r>
    </w:p>
    <w:p w14:paraId="1B5CE886" w14:textId="77777777" w:rsidR="00212F18" w:rsidRDefault="00212F18" w:rsidP="005621D8">
      <w:pPr>
        <w:pStyle w:val="Bezproreda2"/>
        <w:rPr>
          <w:szCs w:val="24"/>
        </w:rPr>
      </w:pPr>
    </w:p>
    <w:p w14:paraId="7345AC60" w14:textId="453EF57F" w:rsidR="00212F18" w:rsidRPr="005621D8" w:rsidRDefault="00212F18" w:rsidP="005621D8">
      <w:pPr>
        <w:pStyle w:val="Bezproreda2"/>
        <w:rPr>
          <w:szCs w:val="24"/>
        </w:rPr>
      </w:pPr>
      <w:r>
        <w:rPr>
          <w:szCs w:val="24"/>
        </w:rPr>
        <w:t>Također je u narednom periodu potrebno vršiti stalno obučavanje i uvježbavanje postrojbe civilne zaštite opće namjene kao i povjerenika civilne zaštite za postupanje u pojedinačnim ugrozama koje proizlaze iz Procjene rizika.</w:t>
      </w:r>
    </w:p>
    <w:p w14:paraId="15D03833" w14:textId="77777777" w:rsidR="001319F6" w:rsidRPr="005621D8" w:rsidRDefault="001319F6" w:rsidP="005621D8">
      <w:pPr>
        <w:pStyle w:val="Bezproreda2"/>
        <w:rPr>
          <w:rFonts w:eastAsia="Times New Roman"/>
          <w:szCs w:val="24"/>
          <w:lang w:eastAsia="hr-HR"/>
        </w:rPr>
      </w:pPr>
    </w:p>
    <w:p w14:paraId="7008BEFC" w14:textId="77777777" w:rsidR="001319F6" w:rsidRPr="005621D8" w:rsidRDefault="001319F6" w:rsidP="005621D8">
      <w:pPr>
        <w:pStyle w:val="Bezproreda2"/>
        <w:rPr>
          <w:rFonts w:eastAsia="Times New Roman"/>
          <w:szCs w:val="24"/>
          <w:lang w:eastAsia="hr-HR"/>
        </w:rPr>
      </w:pPr>
    </w:p>
    <w:p w14:paraId="1A93CE2C" w14:textId="77777777" w:rsidR="001319F6" w:rsidRDefault="001319F6" w:rsidP="00FD581A">
      <w:pPr>
        <w:spacing w:after="0" w:line="240" w:lineRule="auto"/>
        <w:ind w:left="284"/>
        <w:jc w:val="both"/>
        <w:rPr>
          <w:rFonts w:ascii="Times New Roman" w:eastAsia="Times New Roman" w:hAnsi="Times New Roman" w:cs="Times New Roman"/>
          <w:sz w:val="24"/>
          <w:szCs w:val="24"/>
          <w:lang w:eastAsia="hr-HR"/>
        </w:rPr>
      </w:pPr>
    </w:p>
    <w:p w14:paraId="335934F1" w14:textId="77777777" w:rsidR="001319F6" w:rsidRDefault="001319F6" w:rsidP="00FD581A">
      <w:pPr>
        <w:spacing w:after="0" w:line="240" w:lineRule="auto"/>
        <w:ind w:left="284"/>
        <w:jc w:val="both"/>
        <w:rPr>
          <w:rFonts w:ascii="Times New Roman" w:eastAsia="Times New Roman" w:hAnsi="Times New Roman" w:cs="Times New Roman"/>
          <w:sz w:val="24"/>
          <w:szCs w:val="24"/>
          <w:lang w:eastAsia="hr-HR"/>
        </w:rPr>
      </w:pPr>
    </w:p>
    <w:p w14:paraId="0050DBEB" w14:textId="77777777" w:rsidR="001319F6" w:rsidRDefault="001319F6" w:rsidP="00597C38">
      <w:pPr>
        <w:spacing w:after="0" w:line="240" w:lineRule="auto"/>
        <w:jc w:val="both"/>
        <w:rPr>
          <w:rFonts w:ascii="Times New Roman" w:eastAsia="Times New Roman" w:hAnsi="Times New Roman" w:cs="Times New Roman"/>
          <w:sz w:val="24"/>
          <w:szCs w:val="24"/>
          <w:lang w:eastAsia="hr-HR"/>
        </w:rPr>
      </w:pPr>
    </w:p>
    <w:p w14:paraId="39117C18" w14:textId="77777777" w:rsidR="00AC1135" w:rsidRDefault="00AC1135" w:rsidP="00597C38">
      <w:pPr>
        <w:spacing w:after="0" w:line="240" w:lineRule="auto"/>
        <w:jc w:val="both"/>
        <w:rPr>
          <w:rFonts w:ascii="Times New Roman" w:eastAsia="Times New Roman" w:hAnsi="Times New Roman" w:cs="Times New Roman"/>
          <w:sz w:val="24"/>
          <w:szCs w:val="24"/>
          <w:lang w:eastAsia="hr-HR"/>
        </w:rPr>
      </w:pPr>
    </w:p>
    <w:p w14:paraId="6ED2879F" w14:textId="77777777" w:rsidR="00AC1135" w:rsidRDefault="00AC1135" w:rsidP="00597C38">
      <w:pPr>
        <w:spacing w:after="0" w:line="240" w:lineRule="auto"/>
        <w:jc w:val="both"/>
        <w:rPr>
          <w:rFonts w:ascii="Times New Roman" w:eastAsia="Times New Roman" w:hAnsi="Times New Roman" w:cs="Times New Roman"/>
          <w:sz w:val="24"/>
          <w:szCs w:val="24"/>
          <w:lang w:eastAsia="hr-HR"/>
        </w:rPr>
      </w:pPr>
    </w:p>
    <w:p w14:paraId="0035F114" w14:textId="77777777" w:rsidR="00212F18" w:rsidRDefault="00212F18" w:rsidP="00597C38">
      <w:pPr>
        <w:spacing w:after="0" w:line="240" w:lineRule="auto"/>
        <w:jc w:val="both"/>
        <w:rPr>
          <w:rFonts w:ascii="Times New Roman" w:eastAsia="Times New Roman" w:hAnsi="Times New Roman" w:cs="Times New Roman"/>
          <w:sz w:val="24"/>
          <w:szCs w:val="24"/>
          <w:lang w:eastAsia="hr-HR"/>
        </w:rPr>
      </w:pPr>
    </w:p>
    <w:p w14:paraId="0D3A741C" w14:textId="77777777" w:rsidR="00212F18" w:rsidRDefault="00212F18" w:rsidP="00597C38">
      <w:pPr>
        <w:spacing w:after="0" w:line="240" w:lineRule="auto"/>
        <w:jc w:val="both"/>
        <w:rPr>
          <w:rFonts w:ascii="Times New Roman" w:eastAsia="Times New Roman" w:hAnsi="Times New Roman" w:cs="Times New Roman"/>
          <w:sz w:val="24"/>
          <w:szCs w:val="24"/>
          <w:lang w:eastAsia="hr-HR"/>
        </w:rPr>
      </w:pPr>
    </w:p>
    <w:p w14:paraId="1DA9E45C" w14:textId="77777777" w:rsidR="00AC1135" w:rsidRDefault="00AC1135" w:rsidP="00597C38">
      <w:pPr>
        <w:spacing w:after="0" w:line="240" w:lineRule="auto"/>
        <w:jc w:val="both"/>
        <w:rPr>
          <w:rFonts w:ascii="Times New Roman" w:eastAsia="Times New Roman" w:hAnsi="Times New Roman" w:cs="Times New Roman"/>
          <w:sz w:val="24"/>
          <w:szCs w:val="24"/>
          <w:lang w:eastAsia="hr-HR"/>
        </w:rPr>
      </w:pPr>
    </w:p>
    <w:p w14:paraId="102483E8" w14:textId="77777777" w:rsidR="00E01E87" w:rsidRDefault="00E01E87" w:rsidP="00597C38">
      <w:pPr>
        <w:spacing w:after="0" w:line="240" w:lineRule="auto"/>
        <w:jc w:val="both"/>
        <w:rPr>
          <w:rFonts w:ascii="Times New Roman" w:eastAsia="Times New Roman" w:hAnsi="Times New Roman" w:cs="Times New Roman"/>
          <w:sz w:val="24"/>
          <w:szCs w:val="24"/>
          <w:lang w:eastAsia="hr-HR"/>
        </w:rPr>
      </w:pPr>
    </w:p>
    <w:p w14:paraId="64B362D0" w14:textId="77777777" w:rsidR="00E01E87" w:rsidRDefault="00E01E87" w:rsidP="00597C38">
      <w:pPr>
        <w:spacing w:after="0" w:line="240" w:lineRule="auto"/>
        <w:jc w:val="both"/>
        <w:rPr>
          <w:rFonts w:ascii="Times New Roman" w:eastAsia="Times New Roman" w:hAnsi="Times New Roman" w:cs="Times New Roman"/>
          <w:sz w:val="24"/>
          <w:szCs w:val="24"/>
          <w:lang w:eastAsia="hr-HR"/>
        </w:rPr>
      </w:pPr>
    </w:p>
    <w:p w14:paraId="7909358C" w14:textId="77777777" w:rsidR="00E01E87" w:rsidRDefault="00E01E87" w:rsidP="00597C38">
      <w:pPr>
        <w:spacing w:after="0" w:line="240" w:lineRule="auto"/>
        <w:jc w:val="both"/>
        <w:rPr>
          <w:rFonts w:ascii="Times New Roman" w:eastAsia="Times New Roman" w:hAnsi="Times New Roman" w:cs="Times New Roman"/>
          <w:sz w:val="24"/>
          <w:szCs w:val="24"/>
          <w:lang w:eastAsia="hr-HR"/>
        </w:rPr>
      </w:pPr>
    </w:p>
    <w:p w14:paraId="4375B2A5" w14:textId="77777777" w:rsidR="00E01E87" w:rsidRDefault="00E01E87" w:rsidP="00597C38">
      <w:pPr>
        <w:spacing w:after="0" w:line="240" w:lineRule="auto"/>
        <w:jc w:val="both"/>
        <w:rPr>
          <w:rFonts w:ascii="Times New Roman" w:eastAsia="Times New Roman" w:hAnsi="Times New Roman" w:cs="Times New Roman"/>
          <w:sz w:val="24"/>
          <w:szCs w:val="24"/>
          <w:lang w:eastAsia="hr-HR"/>
        </w:rPr>
      </w:pPr>
    </w:p>
    <w:p w14:paraId="49A8FF8D" w14:textId="77777777" w:rsidR="00E01E87" w:rsidRPr="00FD581A" w:rsidRDefault="00E01E87" w:rsidP="00597C38">
      <w:pPr>
        <w:spacing w:after="0" w:line="240" w:lineRule="auto"/>
        <w:jc w:val="both"/>
        <w:rPr>
          <w:rFonts w:ascii="Times New Roman" w:eastAsia="Times New Roman" w:hAnsi="Times New Roman" w:cs="Times New Roman"/>
          <w:sz w:val="24"/>
          <w:szCs w:val="24"/>
          <w:lang w:eastAsia="hr-HR"/>
        </w:rPr>
      </w:pPr>
    </w:p>
    <w:p w14:paraId="19AA722B" w14:textId="77777777" w:rsidR="00A4087F" w:rsidRDefault="00A4087F" w:rsidP="0057580C">
      <w:pPr>
        <w:pStyle w:val="Naslov1"/>
        <w:numPr>
          <w:ilvl w:val="0"/>
          <w:numId w:val="1"/>
        </w:numPr>
        <w:ind w:left="851" w:hanging="567"/>
      </w:pPr>
      <w:bookmarkStart w:id="1057" w:name="_Toc517456346"/>
      <w:bookmarkStart w:id="1058" w:name="_Toc517456524"/>
      <w:bookmarkStart w:id="1059" w:name="_Toc517461516"/>
      <w:bookmarkStart w:id="1060" w:name="_Toc207277399"/>
      <w:r>
        <w:lastRenderedPageBreak/>
        <w:t xml:space="preserve">POPIS SUDIONIKA U IZRADI </w:t>
      </w:r>
      <w:r w:rsidR="005576F3">
        <w:t>PROCJENE RIZIKA ZA POJEDINE RIZIKE</w:t>
      </w:r>
      <w:bookmarkEnd w:id="1057"/>
      <w:bookmarkEnd w:id="1058"/>
      <w:bookmarkEnd w:id="1059"/>
      <w:bookmarkEnd w:id="1060"/>
    </w:p>
    <w:p w14:paraId="3AEA9FCE" w14:textId="77777777" w:rsidR="005576F3" w:rsidRDefault="005576F3" w:rsidP="00560732">
      <w:pPr>
        <w:pStyle w:val="Bezproreda1"/>
      </w:pPr>
    </w:p>
    <w:p w14:paraId="560186EA" w14:textId="77777777" w:rsidR="005621D8" w:rsidRPr="005621D8" w:rsidRDefault="005621D8" w:rsidP="005621D8">
      <w:pPr>
        <w:pStyle w:val="Bezproreda2"/>
        <w:rPr>
          <w:szCs w:val="24"/>
        </w:rPr>
      </w:pPr>
      <w:r w:rsidRPr="005621D8">
        <w:rPr>
          <w:szCs w:val="24"/>
        </w:rPr>
        <w:t xml:space="preserve">Sukladno čl.7.stavak 2. i stavak 3. Pravilnika o smjernicama za izradu procjene rizika od katastrofa i velikih nesreća za područje RH i JLP(R)S  (NN broj 65/16), </w:t>
      </w:r>
      <w:r w:rsidRPr="005621D8">
        <w:rPr>
          <w:b/>
          <w:szCs w:val="24"/>
        </w:rPr>
        <w:t>Nositelj</w:t>
      </w:r>
      <w:r w:rsidRPr="005621D8">
        <w:rPr>
          <w:szCs w:val="24"/>
        </w:rPr>
        <w:t xml:space="preserve"> izrade Procjene rizika od velikih nesreća za područje jedinice lokalne i područne (regionalne) samouprave </w:t>
      </w:r>
      <w:r w:rsidRPr="005621D8">
        <w:rPr>
          <w:b/>
          <w:szCs w:val="24"/>
        </w:rPr>
        <w:t>je izvršno tijelo</w:t>
      </w:r>
      <w:r w:rsidRPr="005621D8">
        <w:rPr>
          <w:szCs w:val="24"/>
        </w:rPr>
        <w:t xml:space="preserve"> te JLS </w:t>
      </w:r>
      <w:r w:rsidRPr="005621D8">
        <w:rPr>
          <w:b/>
          <w:szCs w:val="24"/>
        </w:rPr>
        <w:t>a koordinator je određen, uz sudionike, posebnom odlukom izvršnog tijela</w:t>
      </w:r>
      <w:r w:rsidRPr="005621D8">
        <w:rPr>
          <w:szCs w:val="24"/>
        </w:rPr>
        <w:t xml:space="preserve"> o izradi procjene rizika od velikih nesreća.</w:t>
      </w:r>
    </w:p>
    <w:p w14:paraId="13A19A20" w14:textId="77777777" w:rsidR="005621D8" w:rsidRDefault="005621D8" w:rsidP="005621D8">
      <w:pPr>
        <w:pStyle w:val="Bezproreda"/>
        <w:ind w:left="720"/>
      </w:pPr>
    </w:p>
    <w:p w14:paraId="39A26C4E" w14:textId="77777777" w:rsidR="00E10843" w:rsidRDefault="00E10843" w:rsidP="005621D8">
      <w:pPr>
        <w:pStyle w:val="Bezproreda"/>
        <w:ind w:left="720"/>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82"/>
        <w:gridCol w:w="4767"/>
      </w:tblGrid>
      <w:tr w:rsidR="005621D8" w14:paraId="56AB1349" w14:textId="77777777" w:rsidTr="00212F18">
        <w:trPr>
          <w:trHeight w:val="268"/>
        </w:trPr>
        <w:tc>
          <w:tcPr>
            <w:tcW w:w="8949" w:type="dxa"/>
            <w:gridSpan w:val="2"/>
            <w:shd w:val="clear" w:color="auto" w:fill="FFC000"/>
            <w:vAlign w:val="center"/>
          </w:tcPr>
          <w:p w14:paraId="2721CC65" w14:textId="77777777" w:rsidR="005621D8" w:rsidRPr="00FB1A94" w:rsidRDefault="005621D8" w:rsidP="001E7EDA">
            <w:pPr>
              <w:spacing w:line="312" w:lineRule="auto"/>
              <w:ind w:right="23"/>
              <w:rPr>
                <w:rFonts w:ascii="Times New Roman" w:eastAsia="Calibri" w:hAnsi="Times New Roman"/>
                <w:b/>
                <w:sz w:val="20"/>
                <w:szCs w:val="20"/>
              </w:rPr>
            </w:pPr>
            <w:r w:rsidRPr="00FB1A94">
              <w:rPr>
                <w:rFonts w:ascii="Times New Roman" w:eastAsia="Calibri" w:hAnsi="Times New Roman"/>
                <w:b/>
                <w:sz w:val="20"/>
                <w:szCs w:val="20"/>
              </w:rPr>
              <w:t>Potres</w:t>
            </w:r>
          </w:p>
        </w:tc>
      </w:tr>
      <w:tr w:rsidR="005621D8" w14:paraId="63E90823" w14:textId="77777777" w:rsidTr="00212F18">
        <w:trPr>
          <w:trHeight w:val="218"/>
        </w:trPr>
        <w:tc>
          <w:tcPr>
            <w:tcW w:w="4182" w:type="dxa"/>
            <w:shd w:val="clear" w:color="auto" w:fill="FFC000"/>
            <w:vAlign w:val="center"/>
          </w:tcPr>
          <w:p w14:paraId="7C0FB421" w14:textId="77777777" w:rsidR="005621D8" w:rsidRPr="00FB1A94" w:rsidRDefault="005621D8" w:rsidP="001E7EDA">
            <w:pPr>
              <w:spacing w:line="312" w:lineRule="auto"/>
              <w:ind w:right="23"/>
              <w:rPr>
                <w:rFonts w:ascii="Times New Roman" w:eastAsia="Calibri" w:hAnsi="Times New Roman"/>
                <w:b/>
                <w:sz w:val="20"/>
                <w:szCs w:val="20"/>
              </w:rPr>
            </w:pPr>
            <w:r w:rsidRPr="00FB1A94">
              <w:rPr>
                <w:rFonts w:ascii="Times New Roman" w:eastAsia="Calibri" w:hAnsi="Times New Roman"/>
                <w:b/>
                <w:sz w:val="20"/>
                <w:szCs w:val="20"/>
              </w:rPr>
              <w:t>Koordinator</w:t>
            </w:r>
          </w:p>
        </w:tc>
        <w:tc>
          <w:tcPr>
            <w:tcW w:w="4767" w:type="dxa"/>
            <w:shd w:val="clear" w:color="auto" w:fill="FFC000"/>
            <w:vAlign w:val="center"/>
          </w:tcPr>
          <w:p w14:paraId="017E4350" w14:textId="77777777" w:rsidR="005621D8" w:rsidRPr="00FB1A94" w:rsidRDefault="005621D8" w:rsidP="001E7EDA">
            <w:pPr>
              <w:spacing w:line="312" w:lineRule="auto"/>
              <w:ind w:right="23"/>
              <w:rPr>
                <w:rFonts w:ascii="Times New Roman" w:eastAsia="Calibri" w:hAnsi="Times New Roman"/>
                <w:b/>
                <w:sz w:val="20"/>
                <w:szCs w:val="20"/>
              </w:rPr>
            </w:pPr>
            <w:r w:rsidRPr="00FB1A94">
              <w:rPr>
                <w:rFonts w:ascii="Times New Roman" w:eastAsia="Calibri" w:hAnsi="Times New Roman"/>
                <w:b/>
                <w:sz w:val="20"/>
                <w:szCs w:val="20"/>
              </w:rPr>
              <w:t>Nositelj</w:t>
            </w:r>
          </w:p>
        </w:tc>
      </w:tr>
      <w:tr w:rsidR="005621D8" w14:paraId="22767F48" w14:textId="77777777" w:rsidTr="00212F18">
        <w:trPr>
          <w:trHeight w:val="310"/>
        </w:trPr>
        <w:tc>
          <w:tcPr>
            <w:tcW w:w="4182" w:type="dxa"/>
            <w:tcBorders>
              <w:bottom w:val="single" w:sz="4" w:space="0" w:color="auto"/>
            </w:tcBorders>
            <w:vAlign w:val="center"/>
          </w:tcPr>
          <w:p w14:paraId="7DEA09C5" w14:textId="77777777" w:rsidR="005621D8" w:rsidRPr="00FB1A94" w:rsidRDefault="005621D8" w:rsidP="007B5FB5">
            <w:pPr>
              <w:spacing w:line="312" w:lineRule="auto"/>
              <w:ind w:right="23"/>
              <w:rPr>
                <w:rFonts w:ascii="Times New Roman" w:eastAsia="Calibri" w:hAnsi="Times New Roman"/>
                <w:b/>
                <w:sz w:val="20"/>
                <w:szCs w:val="20"/>
              </w:rPr>
            </w:pPr>
            <w:r w:rsidRPr="00FB1A94">
              <w:rPr>
                <w:rFonts w:ascii="Times New Roman" w:eastAsia="Calibri" w:hAnsi="Times New Roman"/>
                <w:b/>
                <w:sz w:val="20"/>
                <w:szCs w:val="20"/>
              </w:rPr>
              <w:t xml:space="preserve">Načelnik stožera: </w:t>
            </w:r>
            <w:r w:rsidR="00E10843">
              <w:rPr>
                <w:rFonts w:ascii="Times New Roman" w:eastAsia="Calibri" w:hAnsi="Times New Roman"/>
                <w:b/>
                <w:sz w:val="20"/>
                <w:szCs w:val="20"/>
              </w:rPr>
              <w:t>Zoran Majstrović</w:t>
            </w:r>
          </w:p>
        </w:tc>
        <w:tc>
          <w:tcPr>
            <w:tcW w:w="4767" w:type="dxa"/>
            <w:tcBorders>
              <w:bottom w:val="single" w:sz="4" w:space="0" w:color="auto"/>
            </w:tcBorders>
            <w:vAlign w:val="center"/>
          </w:tcPr>
          <w:p w14:paraId="1685B4D1" w14:textId="034A6294" w:rsidR="005621D8" w:rsidRPr="00FB1A94" w:rsidRDefault="005621D8" w:rsidP="007B5FB5">
            <w:pPr>
              <w:spacing w:line="312" w:lineRule="auto"/>
              <w:ind w:right="23"/>
              <w:rPr>
                <w:rFonts w:ascii="Times New Roman" w:eastAsia="Calibri" w:hAnsi="Times New Roman"/>
                <w:b/>
                <w:sz w:val="20"/>
                <w:szCs w:val="20"/>
              </w:rPr>
            </w:pPr>
            <w:r>
              <w:rPr>
                <w:rFonts w:ascii="Times New Roman" w:eastAsia="Calibri" w:hAnsi="Times New Roman"/>
                <w:b/>
                <w:sz w:val="20"/>
                <w:szCs w:val="20"/>
              </w:rPr>
              <w:t xml:space="preserve">Gradonačelnik: </w:t>
            </w:r>
            <w:r w:rsidR="00E7799D">
              <w:rPr>
                <w:rFonts w:ascii="Times New Roman" w:eastAsia="Calibri" w:hAnsi="Times New Roman"/>
                <w:b/>
                <w:sz w:val="20"/>
                <w:szCs w:val="20"/>
              </w:rPr>
              <w:t>Ivan Marević</w:t>
            </w:r>
          </w:p>
        </w:tc>
      </w:tr>
      <w:tr w:rsidR="005621D8" w14:paraId="3FC821D2" w14:textId="77777777" w:rsidTr="00212F18">
        <w:trPr>
          <w:trHeight w:val="118"/>
        </w:trPr>
        <w:tc>
          <w:tcPr>
            <w:tcW w:w="8949" w:type="dxa"/>
            <w:gridSpan w:val="2"/>
            <w:shd w:val="clear" w:color="auto" w:fill="FFC000"/>
            <w:vAlign w:val="center"/>
          </w:tcPr>
          <w:p w14:paraId="36FDC054" w14:textId="77777777" w:rsidR="005621D8" w:rsidRPr="00FB1A94" w:rsidRDefault="005621D8" w:rsidP="001E7EDA">
            <w:pPr>
              <w:spacing w:line="312" w:lineRule="auto"/>
              <w:ind w:right="23"/>
              <w:rPr>
                <w:rFonts w:ascii="Times New Roman" w:eastAsia="Calibri" w:hAnsi="Times New Roman"/>
                <w:b/>
                <w:sz w:val="20"/>
                <w:szCs w:val="20"/>
              </w:rPr>
            </w:pPr>
            <w:r w:rsidRPr="00FB1A94">
              <w:rPr>
                <w:rFonts w:ascii="Times New Roman" w:eastAsia="Calibri" w:hAnsi="Times New Roman"/>
                <w:b/>
                <w:sz w:val="20"/>
                <w:szCs w:val="20"/>
              </w:rPr>
              <w:t>Izvršitelji</w:t>
            </w:r>
          </w:p>
        </w:tc>
      </w:tr>
      <w:tr w:rsidR="005621D8" w14:paraId="76D82329" w14:textId="77777777" w:rsidTr="00212F18">
        <w:trPr>
          <w:trHeight w:val="567"/>
        </w:trPr>
        <w:tc>
          <w:tcPr>
            <w:tcW w:w="8949" w:type="dxa"/>
            <w:gridSpan w:val="2"/>
            <w:vAlign w:val="center"/>
          </w:tcPr>
          <w:p w14:paraId="7BC63DD1" w14:textId="77777777" w:rsidR="005621D8" w:rsidRPr="001E7EDA" w:rsidRDefault="005621D8" w:rsidP="001E7EDA">
            <w:pPr>
              <w:pStyle w:val="Bezproreda2"/>
              <w:rPr>
                <w:sz w:val="20"/>
                <w:szCs w:val="20"/>
              </w:rPr>
            </w:pPr>
            <w:r w:rsidRPr="001E7EDA">
              <w:rPr>
                <w:sz w:val="20"/>
                <w:szCs w:val="20"/>
              </w:rPr>
              <w:t>Članovi povjerenstva:</w:t>
            </w:r>
          </w:p>
          <w:p w14:paraId="7F3E7488" w14:textId="57581FA0" w:rsidR="008E5F23" w:rsidRPr="00E10843" w:rsidRDefault="00212F18" w:rsidP="005F33B1">
            <w:pPr>
              <w:pStyle w:val="Bezproreda2"/>
              <w:numPr>
                <w:ilvl w:val="0"/>
                <w:numId w:val="70"/>
              </w:numPr>
              <w:ind w:left="341" w:hanging="283"/>
              <w:rPr>
                <w:b/>
                <w:sz w:val="20"/>
                <w:szCs w:val="20"/>
              </w:rPr>
            </w:pPr>
            <w:r>
              <w:rPr>
                <w:b/>
                <w:sz w:val="20"/>
                <w:szCs w:val="20"/>
              </w:rPr>
              <w:t>Danijel Štula, pročelnik Službe za opće poslove Grada Ploč</w:t>
            </w:r>
            <w:r w:rsidR="008E76CA">
              <w:rPr>
                <w:b/>
                <w:sz w:val="20"/>
                <w:szCs w:val="20"/>
              </w:rPr>
              <w:t>a</w:t>
            </w:r>
            <w:r w:rsidR="00E10843">
              <w:rPr>
                <w:b/>
                <w:sz w:val="20"/>
                <w:szCs w:val="20"/>
              </w:rPr>
              <w:t xml:space="preserve">, </w:t>
            </w:r>
          </w:p>
          <w:p w14:paraId="1A097E1E" w14:textId="6AD90DEA" w:rsidR="00E10843" w:rsidRPr="00E10843" w:rsidRDefault="00E10843" w:rsidP="005F33B1">
            <w:pPr>
              <w:pStyle w:val="Bezproreda2"/>
              <w:numPr>
                <w:ilvl w:val="0"/>
                <w:numId w:val="70"/>
              </w:numPr>
              <w:ind w:left="341" w:hanging="283"/>
              <w:rPr>
                <w:b/>
                <w:sz w:val="20"/>
                <w:szCs w:val="20"/>
              </w:rPr>
            </w:pPr>
            <w:r>
              <w:rPr>
                <w:b/>
                <w:sz w:val="20"/>
                <w:szCs w:val="20"/>
              </w:rPr>
              <w:t xml:space="preserve">Nada Juras, </w:t>
            </w:r>
            <w:r>
              <w:rPr>
                <w:sz w:val="20"/>
                <w:szCs w:val="20"/>
              </w:rPr>
              <w:t>službenica</w:t>
            </w:r>
            <w:r w:rsidR="008E76CA">
              <w:rPr>
                <w:sz w:val="20"/>
                <w:szCs w:val="20"/>
              </w:rPr>
              <w:t xml:space="preserve"> </w:t>
            </w:r>
            <w:r>
              <w:rPr>
                <w:sz w:val="20"/>
                <w:szCs w:val="20"/>
              </w:rPr>
              <w:t>Grada Ploč</w:t>
            </w:r>
            <w:r w:rsidR="008E76CA">
              <w:rPr>
                <w:sz w:val="20"/>
                <w:szCs w:val="20"/>
              </w:rPr>
              <w:t>a</w:t>
            </w:r>
          </w:p>
          <w:p w14:paraId="79381059" w14:textId="11FE860F" w:rsidR="00E10843" w:rsidRPr="00FB1A94" w:rsidRDefault="00212F18" w:rsidP="005F33B1">
            <w:pPr>
              <w:pStyle w:val="Bezproreda2"/>
              <w:numPr>
                <w:ilvl w:val="0"/>
                <w:numId w:val="70"/>
              </w:numPr>
              <w:ind w:left="341" w:hanging="283"/>
              <w:rPr>
                <w:b/>
                <w:sz w:val="20"/>
                <w:szCs w:val="20"/>
              </w:rPr>
            </w:pPr>
            <w:r>
              <w:rPr>
                <w:b/>
                <w:sz w:val="20"/>
                <w:szCs w:val="20"/>
              </w:rPr>
              <w:t xml:space="preserve">Nikolina Doboš, </w:t>
            </w:r>
            <w:r w:rsidRPr="00212F18">
              <w:rPr>
                <w:bCs/>
                <w:sz w:val="20"/>
                <w:szCs w:val="20"/>
              </w:rPr>
              <w:t>službenica Grada Ploč</w:t>
            </w:r>
            <w:r w:rsidR="008E76CA">
              <w:rPr>
                <w:bCs/>
                <w:sz w:val="20"/>
                <w:szCs w:val="20"/>
              </w:rPr>
              <w:t>a</w:t>
            </w:r>
          </w:p>
        </w:tc>
      </w:tr>
    </w:tbl>
    <w:p w14:paraId="5CC9CD69" w14:textId="60ECE0E8" w:rsidR="005621D8" w:rsidRDefault="005621D8" w:rsidP="005621D8">
      <w:pPr>
        <w:ind w:left="720"/>
        <w:jc w:val="both"/>
        <w:rPr>
          <w:rFonts w:ascii="Times New Roman" w:hAnsi="Times New Roman"/>
          <w:b/>
          <w:sz w:val="32"/>
          <w:szCs w:val="32"/>
          <w:lang w:eastAsia="hr-HR"/>
        </w:rPr>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82"/>
        <w:gridCol w:w="4767"/>
      </w:tblGrid>
      <w:tr w:rsidR="001E7EDA" w14:paraId="7D919ECD" w14:textId="77777777" w:rsidTr="008E5F23">
        <w:trPr>
          <w:trHeight w:val="292"/>
        </w:trPr>
        <w:tc>
          <w:tcPr>
            <w:tcW w:w="9288" w:type="dxa"/>
            <w:gridSpan w:val="2"/>
            <w:shd w:val="clear" w:color="auto" w:fill="FFC000"/>
            <w:vAlign w:val="center"/>
          </w:tcPr>
          <w:p w14:paraId="44DA162D" w14:textId="77777777" w:rsidR="001E7EDA" w:rsidRPr="00FB1A94" w:rsidRDefault="001E7EDA" w:rsidP="001E7EDA">
            <w:pPr>
              <w:spacing w:line="312" w:lineRule="auto"/>
              <w:ind w:right="23"/>
              <w:rPr>
                <w:rFonts w:ascii="Times New Roman" w:eastAsia="Calibri" w:hAnsi="Times New Roman"/>
                <w:b/>
                <w:sz w:val="20"/>
                <w:szCs w:val="20"/>
              </w:rPr>
            </w:pPr>
            <w:r>
              <w:rPr>
                <w:rFonts w:ascii="Times New Roman" w:eastAsia="Calibri" w:hAnsi="Times New Roman"/>
                <w:b/>
                <w:sz w:val="20"/>
                <w:szCs w:val="20"/>
              </w:rPr>
              <w:t>Poplava</w:t>
            </w:r>
          </w:p>
        </w:tc>
      </w:tr>
      <w:tr w:rsidR="001E7EDA" w14:paraId="0C3591BB" w14:textId="77777777" w:rsidTr="008E5F23">
        <w:trPr>
          <w:trHeight w:val="257"/>
        </w:trPr>
        <w:tc>
          <w:tcPr>
            <w:tcW w:w="4343" w:type="dxa"/>
            <w:shd w:val="clear" w:color="auto" w:fill="FFC000"/>
            <w:vAlign w:val="center"/>
          </w:tcPr>
          <w:p w14:paraId="5686123C" w14:textId="77777777" w:rsidR="001E7EDA" w:rsidRPr="00FB1A94" w:rsidRDefault="001E7EDA" w:rsidP="001E7EDA">
            <w:pPr>
              <w:spacing w:line="312" w:lineRule="auto"/>
              <w:ind w:right="23"/>
              <w:rPr>
                <w:rFonts w:ascii="Times New Roman" w:eastAsia="Calibri" w:hAnsi="Times New Roman"/>
                <w:b/>
                <w:sz w:val="20"/>
                <w:szCs w:val="20"/>
              </w:rPr>
            </w:pPr>
            <w:r w:rsidRPr="00FB1A94">
              <w:rPr>
                <w:rFonts w:ascii="Times New Roman" w:eastAsia="Calibri" w:hAnsi="Times New Roman"/>
                <w:b/>
                <w:sz w:val="20"/>
                <w:szCs w:val="20"/>
              </w:rPr>
              <w:t>Koordinator</w:t>
            </w:r>
          </w:p>
        </w:tc>
        <w:tc>
          <w:tcPr>
            <w:tcW w:w="4945" w:type="dxa"/>
            <w:shd w:val="clear" w:color="auto" w:fill="FFC000"/>
            <w:vAlign w:val="center"/>
          </w:tcPr>
          <w:p w14:paraId="70767A0F" w14:textId="77777777" w:rsidR="001E7EDA" w:rsidRPr="00FB1A94" w:rsidRDefault="001E7EDA" w:rsidP="001E7EDA">
            <w:pPr>
              <w:spacing w:line="312" w:lineRule="auto"/>
              <w:ind w:right="23"/>
              <w:rPr>
                <w:rFonts w:ascii="Times New Roman" w:eastAsia="Calibri" w:hAnsi="Times New Roman"/>
                <w:b/>
                <w:sz w:val="20"/>
                <w:szCs w:val="20"/>
              </w:rPr>
            </w:pPr>
            <w:r w:rsidRPr="00FB1A94">
              <w:rPr>
                <w:rFonts w:ascii="Times New Roman" w:eastAsia="Calibri" w:hAnsi="Times New Roman"/>
                <w:b/>
                <w:sz w:val="20"/>
                <w:szCs w:val="20"/>
              </w:rPr>
              <w:t>Nositelj</w:t>
            </w:r>
          </w:p>
        </w:tc>
      </w:tr>
      <w:tr w:rsidR="001E7EDA" w14:paraId="50F4DC37" w14:textId="77777777" w:rsidTr="008E5F23">
        <w:trPr>
          <w:trHeight w:val="348"/>
        </w:trPr>
        <w:tc>
          <w:tcPr>
            <w:tcW w:w="4343" w:type="dxa"/>
            <w:tcBorders>
              <w:bottom w:val="single" w:sz="4" w:space="0" w:color="auto"/>
            </w:tcBorders>
            <w:vAlign w:val="center"/>
          </w:tcPr>
          <w:p w14:paraId="7E246535" w14:textId="77777777" w:rsidR="001E7EDA" w:rsidRPr="00FB1A94" w:rsidRDefault="00E10843" w:rsidP="007B5FB5">
            <w:pPr>
              <w:spacing w:line="312" w:lineRule="auto"/>
              <w:ind w:right="23"/>
              <w:rPr>
                <w:rFonts w:ascii="Times New Roman" w:eastAsia="Calibri" w:hAnsi="Times New Roman"/>
                <w:b/>
                <w:sz w:val="20"/>
                <w:szCs w:val="20"/>
              </w:rPr>
            </w:pPr>
            <w:r w:rsidRPr="00FB1A94">
              <w:rPr>
                <w:rFonts w:ascii="Times New Roman" w:eastAsia="Calibri" w:hAnsi="Times New Roman"/>
                <w:b/>
                <w:sz w:val="20"/>
                <w:szCs w:val="20"/>
              </w:rPr>
              <w:t xml:space="preserve">Načelnik stožera: </w:t>
            </w:r>
            <w:r>
              <w:rPr>
                <w:rFonts w:ascii="Times New Roman" w:eastAsia="Calibri" w:hAnsi="Times New Roman"/>
                <w:b/>
                <w:sz w:val="20"/>
                <w:szCs w:val="20"/>
              </w:rPr>
              <w:t>Zoran Majstrović</w:t>
            </w:r>
          </w:p>
        </w:tc>
        <w:tc>
          <w:tcPr>
            <w:tcW w:w="4945" w:type="dxa"/>
            <w:tcBorders>
              <w:bottom w:val="single" w:sz="4" w:space="0" w:color="auto"/>
            </w:tcBorders>
            <w:vAlign w:val="center"/>
          </w:tcPr>
          <w:p w14:paraId="554B9DE2" w14:textId="3E113994" w:rsidR="001E7EDA" w:rsidRPr="00FB1A94" w:rsidRDefault="00E7799D" w:rsidP="007B5FB5">
            <w:pPr>
              <w:spacing w:line="312" w:lineRule="auto"/>
              <w:ind w:right="23"/>
              <w:rPr>
                <w:rFonts w:ascii="Times New Roman" w:eastAsia="Calibri" w:hAnsi="Times New Roman"/>
                <w:b/>
                <w:sz w:val="20"/>
                <w:szCs w:val="20"/>
              </w:rPr>
            </w:pPr>
            <w:r>
              <w:rPr>
                <w:rFonts w:ascii="Times New Roman" w:eastAsia="Calibri" w:hAnsi="Times New Roman"/>
                <w:b/>
                <w:sz w:val="20"/>
                <w:szCs w:val="20"/>
              </w:rPr>
              <w:t>Gradonačelnik: Ivan Marević</w:t>
            </w:r>
          </w:p>
        </w:tc>
      </w:tr>
      <w:tr w:rsidR="001E7EDA" w14:paraId="0D5F874D" w14:textId="77777777" w:rsidTr="008E5F23">
        <w:trPr>
          <w:trHeight w:val="48"/>
        </w:trPr>
        <w:tc>
          <w:tcPr>
            <w:tcW w:w="9288" w:type="dxa"/>
            <w:gridSpan w:val="2"/>
            <w:shd w:val="clear" w:color="auto" w:fill="FFC000"/>
            <w:vAlign w:val="center"/>
          </w:tcPr>
          <w:p w14:paraId="5CB10026" w14:textId="77777777" w:rsidR="001E7EDA" w:rsidRPr="00FB1A94" w:rsidRDefault="001E7EDA" w:rsidP="001E7EDA">
            <w:pPr>
              <w:spacing w:line="312" w:lineRule="auto"/>
              <w:ind w:right="23"/>
              <w:rPr>
                <w:rFonts w:ascii="Times New Roman" w:eastAsia="Calibri" w:hAnsi="Times New Roman"/>
                <w:b/>
                <w:sz w:val="20"/>
                <w:szCs w:val="20"/>
              </w:rPr>
            </w:pPr>
            <w:r w:rsidRPr="00FB1A94">
              <w:rPr>
                <w:rFonts w:ascii="Times New Roman" w:eastAsia="Calibri" w:hAnsi="Times New Roman"/>
                <w:b/>
                <w:sz w:val="20"/>
                <w:szCs w:val="20"/>
              </w:rPr>
              <w:t>Izvršitelji</w:t>
            </w:r>
          </w:p>
        </w:tc>
      </w:tr>
      <w:tr w:rsidR="001E7EDA" w14:paraId="5158402F" w14:textId="77777777" w:rsidTr="001E7EDA">
        <w:trPr>
          <w:trHeight w:val="567"/>
        </w:trPr>
        <w:tc>
          <w:tcPr>
            <w:tcW w:w="9288" w:type="dxa"/>
            <w:gridSpan w:val="2"/>
            <w:vAlign w:val="center"/>
          </w:tcPr>
          <w:p w14:paraId="4F37C04D" w14:textId="77777777" w:rsidR="00E7799D" w:rsidRPr="001E7EDA" w:rsidRDefault="00E7799D" w:rsidP="00E7799D">
            <w:pPr>
              <w:pStyle w:val="Bezproreda2"/>
              <w:rPr>
                <w:sz w:val="20"/>
                <w:szCs w:val="20"/>
              </w:rPr>
            </w:pPr>
            <w:r w:rsidRPr="001E7EDA">
              <w:rPr>
                <w:sz w:val="20"/>
                <w:szCs w:val="20"/>
              </w:rPr>
              <w:t>Članovi povjerenstva:</w:t>
            </w:r>
          </w:p>
          <w:p w14:paraId="28D9399E" w14:textId="2D1B6114" w:rsidR="00E7799D" w:rsidRPr="00E10843" w:rsidRDefault="00E7799D" w:rsidP="005F33B1">
            <w:pPr>
              <w:pStyle w:val="Bezproreda2"/>
              <w:numPr>
                <w:ilvl w:val="0"/>
                <w:numId w:val="70"/>
              </w:numPr>
              <w:ind w:left="341" w:hanging="283"/>
              <w:rPr>
                <w:b/>
                <w:sz w:val="20"/>
                <w:szCs w:val="20"/>
              </w:rPr>
            </w:pPr>
            <w:r>
              <w:rPr>
                <w:b/>
                <w:sz w:val="20"/>
                <w:szCs w:val="20"/>
              </w:rPr>
              <w:t>Danijel Štula, pročelnik Službe za opće poslove Grada Ploč</w:t>
            </w:r>
            <w:r w:rsidR="008E76CA">
              <w:rPr>
                <w:b/>
                <w:sz w:val="20"/>
                <w:szCs w:val="20"/>
              </w:rPr>
              <w:t>a</w:t>
            </w:r>
            <w:r>
              <w:rPr>
                <w:b/>
                <w:sz w:val="20"/>
                <w:szCs w:val="20"/>
              </w:rPr>
              <w:t xml:space="preserve">, </w:t>
            </w:r>
          </w:p>
          <w:p w14:paraId="30842E9A" w14:textId="23F7AB91" w:rsidR="00E7799D" w:rsidRPr="00E10843" w:rsidRDefault="00E7799D" w:rsidP="005F33B1">
            <w:pPr>
              <w:pStyle w:val="Bezproreda2"/>
              <w:numPr>
                <w:ilvl w:val="0"/>
                <w:numId w:val="70"/>
              </w:numPr>
              <w:ind w:left="341" w:hanging="283"/>
              <w:rPr>
                <w:b/>
                <w:sz w:val="20"/>
                <w:szCs w:val="20"/>
              </w:rPr>
            </w:pPr>
            <w:r>
              <w:rPr>
                <w:b/>
                <w:sz w:val="20"/>
                <w:szCs w:val="20"/>
              </w:rPr>
              <w:t xml:space="preserve">Nada Juras, </w:t>
            </w:r>
            <w:r>
              <w:rPr>
                <w:sz w:val="20"/>
                <w:szCs w:val="20"/>
              </w:rPr>
              <w:t>službenica Grada Ploč</w:t>
            </w:r>
            <w:r w:rsidR="008E76CA">
              <w:rPr>
                <w:sz w:val="20"/>
                <w:szCs w:val="20"/>
              </w:rPr>
              <w:t>a</w:t>
            </w:r>
          </w:p>
          <w:p w14:paraId="3B33E801" w14:textId="21EC6DDA" w:rsidR="001E7EDA" w:rsidRPr="00FB1A94" w:rsidRDefault="00E7799D" w:rsidP="005F33B1">
            <w:pPr>
              <w:pStyle w:val="Bezproreda2"/>
              <w:numPr>
                <w:ilvl w:val="0"/>
                <w:numId w:val="70"/>
              </w:numPr>
              <w:ind w:left="341" w:hanging="283"/>
              <w:rPr>
                <w:b/>
                <w:sz w:val="20"/>
                <w:szCs w:val="20"/>
              </w:rPr>
            </w:pPr>
            <w:r>
              <w:rPr>
                <w:b/>
                <w:sz w:val="20"/>
                <w:szCs w:val="20"/>
              </w:rPr>
              <w:t xml:space="preserve">Nikolina Doboš, </w:t>
            </w:r>
            <w:r w:rsidRPr="00212F18">
              <w:rPr>
                <w:bCs/>
                <w:sz w:val="20"/>
                <w:szCs w:val="20"/>
              </w:rPr>
              <w:t>službenica Grada Ploč</w:t>
            </w:r>
            <w:r w:rsidR="008E76CA">
              <w:rPr>
                <w:bCs/>
                <w:sz w:val="20"/>
                <w:szCs w:val="20"/>
              </w:rPr>
              <w:t>a</w:t>
            </w:r>
          </w:p>
        </w:tc>
      </w:tr>
    </w:tbl>
    <w:p w14:paraId="41A33267" w14:textId="77777777" w:rsidR="001E7EDA" w:rsidRDefault="001E7EDA" w:rsidP="008E5F23">
      <w:pPr>
        <w:jc w:val="both"/>
        <w:rPr>
          <w:rFonts w:ascii="Times New Roman" w:hAnsi="Times New Roman"/>
          <w:b/>
          <w:sz w:val="32"/>
          <w:szCs w:val="32"/>
          <w:lang w:eastAsia="hr-HR"/>
        </w:rPr>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82"/>
        <w:gridCol w:w="4767"/>
      </w:tblGrid>
      <w:tr w:rsidR="00144280" w14:paraId="7745BEEB" w14:textId="77777777" w:rsidTr="000E4E8A">
        <w:trPr>
          <w:trHeight w:val="292"/>
        </w:trPr>
        <w:tc>
          <w:tcPr>
            <w:tcW w:w="9288" w:type="dxa"/>
            <w:gridSpan w:val="2"/>
            <w:shd w:val="clear" w:color="auto" w:fill="FFC000"/>
            <w:vAlign w:val="center"/>
          </w:tcPr>
          <w:p w14:paraId="2CD15F67" w14:textId="77777777" w:rsidR="00144280" w:rsidRPr="00144280" w:rsidRDefault="00144280" w:rsidP="00144280">
            <w:pPr>
              <w:jc w:val="both"/>
              <w:rPr>
                <w:rFonts w:ascii="Times New Roman" w:hAnsi="Times New Roman"/>
                <w:b/>
                <w:sz w:val="32"/>
                <w:szCs w:val="32"/>
                <w:lang w:eastAsia="hr-HR"/>
              </w:rPr>
            </w:pPr>
            <w:r>
              <w:rPr>
                <w:rFonts w:ascii="Times New Roman" w:eastAsia="Calibri" w:hAnsi="Times New Roman"/>
                <w:b/>
                <w:sz w:val="20"/>
                <w:szCs w:val="20"/>
              </w:rPr>
              <w:t>Poplava uslijed proloma brane</w:t>
            </w:r>
          </w:p>
        </w:tc>
      </w:tr>
      <w:tr w:rsidR="00144280" w14:paraId="597404CC" w14:textId="77777777" w:rsidTr="000E4E8A">
        <w:trPr>
          <w:trHeight w:val="257"/>
        </w:trPr>
        <w:tc>
          <w:tcPr>
            <w:tcW w:w="4343" w:type="dxa"/>
            <w:shd w:val="clear" w:color="auto" w:fill="FFC000"/>
            <w:vAlign w:val="center"/>
          </w:tcPr>
          <w:p w14:paraId="49BA28AB" w14:textId="77777777" w:rsidR="00144280" w:rsidRPr="00FB1A94" w:rsidRDefault="00144280" w:rsidP="000E4E8A">
            <w:pPr>
              <w:spacing w:line="312" w:lineRule="auto"/>
              <w:ind w:right="23"/>
              <w:rPr>
                <w:rFonts w:ascii="Times New Roman" w:eastAsia="Calibri" w:hAnsi="Times New Roman"/>
                <w:b/>
                <w:sz w:val="20"/>
                <w:szCs w:val="20"/>
              </w:rPr>
            </w:pPr>
            <w:r w:rsidRPr="00FB1A94">
              <w:rPr>
                <w:rFonts w:ascii="Times New Roman" w:eastAsia="Calibri" w:hAnsi="Times New Roman"/>
                <w:b/>
                <w:sz w:val="20"/>
                <w:szCs w:val="20"/>
              </w:rPr>
              <w:t>Koordinator</w:t>
            </w:r>
          </w:p>
        </w:tc>
        <w:tc>
          <w:tcPr>
            <w:tcW w:w="4945" w:type="dxa"/>
            <w:shd w:val="clear" w:color="auto" w:fill="FFC000"/>
            <w:vAlign w:val="center"/>
          </w:tcPr>
          <w:p w14:paraId="05B70629" w14:textId="77777777" w:rsidR="00144280" w:rsidRPr="00FB1A94" w:rsidRDefault="00144280" w:rsidP="000E4E8A">
            <w:pPr>
              <w:spacing w:line="312" w:lineRule="auto"/>
              <w:ind w:right="23"/>
              <w:rPr>
                <w:rFonts w:ascii="Times New Roman" w:eastAsia="Calibri" w:hAnsi="Times New Roman"/>
                <w:b/>
                <w:sz w:val="20"/>
                <w:szCs w:val="20"/>
              </w:rPr>
            </w:pPr>
            <w:r w:rsidRPr="00FB1A94">
              <w:rPr>
                <w:rFonts w:ascii="Times New Roman" w:eastAsia="Calibri" w:hAnsi="Times New Roman"/>
                <w:b/>
                <w:sz w:val="20"/>
                <w:szCs w:val="20"/>
              </w:rPr>
              <w:t>Nositelj</w:t>
            </w:r>
          </w:p>
        </w:tc>
      </w:tr>
      <w:tr w:rsidR="00144280" w14:paraId="2975FF33" w14:textId="77777777" w:rsidTr="000E4E8A">
        <w:trPr>
          <w:trHeight w:val="348"/>
        </w:trPr>
        <w:tc>
          <w:tcPr>
            <w:tcW w:w="4343" w:type="dxa"/>
            <w:tcBorders>
              <w:bottom w:val="single" w:sz="4" w:space="0" w:color="auto"/>
            </w:tcBorders>
            <w:vAlign w:val="center"/>
          </w:tcPr>
          <w:p w14:paraId="52E8DEE6" w14:textId="77777777" w:rsidR="00144280" w:rsidRPr="00FB1A94" w:rsidRDefault="00E10843" w:rsidP="000E4E8A">
            <w:pPr>
              <w:spacing w:line="312" w:lineRule="auto"/>
              <w:ind w:right="23"/>
              <w:rPr>
                <w:rFonts w:ascii="Times New Roman" w:eastAsia="Calibri" w:hAnsi="Times New Roman"/>
                <w:b/>
                <w:sz w:val="20"/>
                <w:szCs w:val="20"/>
              </w:rPr>
            </w:pPr>
            <w:r w:rsidRPr="00FB1A94">
              <w:rPr>
                <w:rFonts w:ascii="Times New Roman" w:eastAsia="Calibri" w:hAnsi="Times New Roman"/>
                <w:b/>
                <w:sz w:val="20"/>
                <w:szCs w:val="20"/>
              </w:rPr>
              <w:t xml:space="preserve">Načelnik stožera: </w:t>
            </w:r>
            <w:r>
              <w:rPr>
                <w:rFonts w:ascii="Times New Roman" w:eastAsia="Calibri" w:hAnsi="Times New Roman"/>
                <w:b/>
                <w:sz w:val="20"/>
                <w:szCs w:val="20"/>
              </w:rPr>
              <w:t>Zoran Majstrović</w:t>
            </w:r>
          </w:p>
        </w:tc>
        <w:tc>
          <w:tcPr>
            <w:tcW w:w="4945" w:type="dxa"/>
            <w:tcBorders>
              <w:bottom w:val="single" w:sz="4" w:space="0" w:color="auto"/>
            </w:tcBorders>
            <w:vAlign w:val="center"/>
          </w:tcPr>
          <w:p w14:paraId="4ABC00C2" w14:textId="2390B756" w:rsidR="00144280" w:rsidRPr="00FB1A94" w:rsidRDefault="00E7799D" w:rsidP="000E4E8A">
            <w:pPr>
              <w:spacing w:line="312" w:lineRule="auto"/>
              <w:ind w:right="23"/>
              <w:rPr>
                <w:rFonts w:ascii="Times New Roman" w:eastAsia="Calibri" w:hAnsi="Times New Roman"/>
                <w:b/>
                <w:sz w:val="20"/>
                <w:szCs w:val="20"/>
              </w:rPr>
            </w:pPr>
            <w:r>
              <w:rPr>
                <w:rFonts w:ascii="Times New Roman" w:eastAsia="Calibri" w:hAnsi="Times New Roman"/>
                <w:b/>
                <w:sz w:val="20"/>
                <w:szCs w:val="20"/>
              </w:rPr>
              <w:t>Gradonačelnik: Ivan Marević</w:t>
            </w:r>
          </w:p>
        </w:tc>
      </w:tr>
      <w:tr w:rsidR="00144280" w14:paraId="65A221EB" w14:textId="77777777" w:rsidTr="000E4E8A">
        <w:trPr>
          <w:trHeight w:val="48"/>
        </w:trPr>
        <w:tc>
          <w:tcPr>
            <w:tcW w:w="9288" w:type="dxa"/>
            <w:gridSpan w:val="2"/>
            <w:shd w:val="clear" w:color="auto" w:fill="FFC000"/>
            <w:vAlign w:val="center"/>
          </w:tcPr>
          <w:p w14:paraId="2ECC1082" w14:textId="77777777" w:rsidR="00144280" w:rsidRPr="00FB1A94" w:rsidRDefault="00144280" w:rsidP="000E4E8A">
            <w:pPr>
              <w:spacing w:line="312" w:lineRule="auto"/>
              <w:ind w:right="23"/>
              <w:rPr>
                <w:rFonts w:ascii="Times New Roman" w:eastAsia="Calibri" w:hAnsi="Times New Roman"/>
                <w:b/>
                <w:sz w:val="20"/>
                <w:szCs w:val="20"/>
              </w:rPr>
            </w:pPr>
            <w:r w:rsidRPr="00FB1A94">
              <w:rPr>
                <w:rFonts w:ascii="Times New Roman" w:eastAsia="Calibri" w:hAnsi="Times New Roman"/>
                <w:b/>
                <w:sz w:val="20"/>
                <w:szCs w:val="20"/>
              </w:rPr>
              <w:t>Izvršitelji</w:t>
            </w:r>
          </w:p>
        </w:tc>
      </w:tr>
      <w:tr w:rsidR="00144280" w14:paraId="2977C7AD" w14:textId="77777777" w:rsidTr="000E4E8A">
        <w:trPr>
          <w:trHeight w:val="567"/>
        </w:trPr>
        <w:tc>
          <w:tcPr>
            <w:tcW w:w="9288" w:type="dxa"/>
            <w:gridSpan w:val="2"/>
            <w:vAlign w:val="center"/>
          </w:tcPr>
          <w:p w14:paraId="1A8F3B84" w14:textId="77777777" w:rsidR="00E7799D" w:rsidRPr="001E7EDA" w:rsidRDefault="00E7799D" w:rsidP="00E7799D">
            <w:pPr>
              <w:pStyle w:val="Bezproreda2"/>
              <w:rPr>
                <w:sz w:val="20"/>
                <w:szCs w:val="20"/>
              </w:rPr>
            </w:pPr>
            <w:r w:rsidRPr="001E7EDA">
              <w:rPr>
                <w:sz w:val="20"/>
                <w:szCs w:val="20"/>
              </w:rPr>
              <w:t>Članovi povjerenstva:</w:t>
            </w:r>
          </w:p>
          <w:p w14:paraId="03EAFBF7" w14:textId="3D5C1D5B" w:rsidR="00E7799D" w:rsidRPr="00E10843" w:rsidRDefault="00E7799D" w:rsidP="005F33B1">
            <w:pPr>
              <w:pStyle w:val="Bezproreda2"/>
              <w:numPr>
                <w:ilvl w:val="0"/>
                <w:numId w:val="70"/>
              </w:numPr>
              <w:ind w:left="341" w:hanging="283"/>
              <w:rPr>
                <w:b/>
                <w:sz w:val="20"/>
                <w:szCs w:val="20"/>
              </w:rPr>
            </w:pPr>
            <w:r>
              <w:rPr>
                <w:b/>
                <w:sz w:val="20"/>
                <w:szCs w:val="20"/>
              </w:rPr>
              <w:t>Danijel Štula, pročelnik Službe za opće poslove Grada Ploč</w:t>
            </w:r>
            <w:r w:rsidR="008E76CA">
              <w:rPr>
                <w:b/>
                <w:sz w:val="20"/>
                <w:szCs w:val="20"/>
              </w:rPr>
              <w:t>a</w:t>
            </w:r>
            <w:r>
              <w:rPr>
                <w:b/>
                <w:sz w:val="20"/>
                <w:szCs w:val="20"/>
              </w:rPr>
              <w:t xml:space="preserve">, </w:t>
            </w:r>
          </w:p>
          <w:p w14:paraId="68D0F15E" w14:textId="6F7DA055" w:rsidR="00E7799D" w:rsidRPr="00E10843" w:rsidRDefault="00E7799D" w:rsidP="005F33B1">
            <w:pPr>
              <w:pStyle w:val="Bezproreda2"/>
              <w:numPr>
                <w:ilvl w:val="0"/>
                <w:numId w:val="70"/>
              </w:numPr>
              <w:ind w:left="341" w:hanging="283"/>
              <w:rPr>
                <w:b/>
                <w:sz w:val="20"/>
                <w:szCs w:val="20"/>
              </w:rPr>
            </w:pPr>
            <w:r>
              <w:rPr>
                <w:b/>
                <w:sz w:val="20"/>
                <w:szCs w:val="20"/>
              </w:rPr>
              <w:t xml:space="preserve">Nada Juras, </w:t>
            </w:r>
            <w:r>
              <w:rPr>
                <w:sz w:val="20"/>
                <w:szCs w:val="20"/>
              </w:rPr>
              <w:t>službenica Grada Ploč</w:t>
            </w:r>
            <w:r w:rsidR="008E76CA">
              <w:rPr>
                <w:sz w:val="20"/>
                <w:szCs w:val="20"/>
              </w:rPr>
              <w:t>a</w:t>
            </w:r>
          </w:p>
          <w:p w14:paraId="02DB1315" w14:textId="0C9E4852" w:rsidR="00144280" w:rsidRPr="00FB1A94" w:rsidRDefault="00E7799D" w:rsidP="005F33B1">
            <w:pPr>
              <w:pStyle w:val="Bezproreda2"/>
              <w:numPr>
                <w:ilvl w:val="0"/>
                <w:numId w:val="70"/>
              </w:numPr>
              <w:ind w:left="341" w:hanging="283"/>
              <w:rPr>
                <w:b/>
                <w:sz w:val="20"/>
                <w:szCs w:val="20"/>
              </w:rPr>
            </w:pPr>
            <w:r>
              <w:rPr>
                <w:b/>
                <w:sz w:val="20"/>
                <w:szCs w:val="20"/>
              </w:rPr>
              <w:t xml:space="preserve">Nikolina Doboš, </w:t>
            </w:r>
            <w:r w:rsidRPr="00212F18">
              <w:rPr>
                <w:bCs/>
                <w:sz w:val="20"/>
                <w:szCs w:val="20"/>
              </w:rPr>
              <w:t>službenica Grada Ploč</w:t>
            </w:r>
            <w:r w:rsidR="008E76CA">
              <w:rPr>
                <w:bCs/>
                <w:sz w:val="20"/>
                <w:szCs w:val="20"/>
              </w:rPr>
              <w:t>a</w:t>
            </w:r>
          </w:p>
        </w:tc>
      </w:tr>
    </w:tbl>
    <w:p w14:paraId="7333F06B" w14:textId="77777777" w:rsidR="00144280" w:rsidRDefault="00144280" w:rsidP="008E5F23">
      <w:pPr>
        <w:jc w:val="both"/>
        <w:rPr>
          <w:rFonts w:ascii="Times New Roman" w:hAnsi="Times New Roman"/>
          <w:b/>
          <w:sz w:val="32"/>
          <w:szCs w:val="32"/>
          <w:lang w:eastAsia="hr-HR"/>
        </w:rPr>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82"/>
        <w:gridCol w:w="4767"/>
      </w:tblGrid>
      <w:tr w:rsidR="001E7EDA" w14:paraId="1E6830FB" w14:textId="77777777" w:rsidTr="001E7EDA">
        <w:trPr>
          <w:trHeight w:val="373"/>
        </w:trPr>
        <w:tc>
          <w:tcPr>
            <w:tcW w:w="9288" w:type="dxa"/>
            <w:gridSpan w:val="2"/>
            <w:shd w:val="clear" w:color="auto" w:fill="FFC000"/>
            <w:vAlign w:val="center"/>
          </w:tcPr>
          <w:p w14:paraId="2A9B2F09" w14:textId="77777777" w:rsidR="001E7EDA" w:rsidRPr="00FB1A94" w:rsidRDefault="001E7EDA" w:rsidP="001E7EDA">
            <w:pPr>
              <w:spacing w:line="312" w:lineRule="auto"/>
              <w:ind w:right="23"/>
              <w:rPr>
                <w:rFonts w:ascii="Times New Roman" w:eastAsia="Calibri" w:hAnsi="Times New Roman"/>
                <w:b/>
                <w:sz w:val="20"/>
                <w:szCs w:val="20"/>
              </w:rPr>
            </w:pPr>
            <w:r>
              <w:rPr>
                <w:rFonts w:ascii="Times New Roman" w:eastAsia="Calibri" w:hAnsi="Times New Roman"/>
                <w:b/>
                <w:sz w:val="20"/>
                <w:szCs w:val="20"/>
              </w:rPr>
              <w:lastRenderedPageBreak/>
              <w:t>Ekstremne temperature</w:t>
            </w:r>
          </w:p>
        </w:tc>
      </w:tr>
      <w:tr w:rsidR="001E7EDA" w14:paraId="5C0020F7" w14:textId="77777777" w:rsidTr="001E7EDA">
        <w:trPr>
          <w:trHeight w:val="45"/>
        </w:trPr>
        <w:tc>
          <w:tcPr>
            <w:tcW w:w="4343" w:type="dxa"/>
            <w:shd w:val="clear" w:color="auto" w:fill="FFC000"/>
            <w:vAlign w:val="center"/>
          </w:tcPr>
          <w:p w14:paraId="1E2BD651" w14:textId="77777777" w:rsidR="001E7EDA" w:rsidRPr="00FB1A94" w:rsidRDefault="001E7EDA" w:rsidP="001E7EDA">
            <w:pPr>
              <w:spacing w:line="312" w:lineRule="auto"/>
              <w:ind w:right="23"/>
              <w:rPr>
                <w:rFonts w:ascii="Times New Roman" w:eastAsia="Calibri" w:hAnsi="Times New Roman"/>
                <w:b/>
                <w:sz w:val="20"/>
                <w:szCs w:val="20"/>
              </w:rPr>
            </w:pPr>
            <w:r w:rsidRPr="00FB1A94">
              <w:rPr>
                <w:rFonts w:ascii="Times New Roman" w:eastAsia="Calibri" w:hAnsi="Times New Roman"/>
                <w:b/>
                <w:sz w:val="20"/>
                <w:szCs w:val="20"/>
              </w:rPr>
              <w:t>Koordinator</w:t>
            </w:r>
          </w:p>
        </w:tc>
        <w:tc>
          <w:tcPr>
            <w:tcW w:w="4945" w:type="dxa"/>
            <w:shd w:val="clear" w:color="auto" w:fill="FFC000"/>
            <w:vAlign w:val="center"/>
          </w:tcPr>
          <w:p w14:paraId="12C99FB2" w14:textId="77777777" w:rsidR="001E7EDA" w:rsidRPr="00FB1A94" w:rsidRDefault="001E7EDA" w:rsidP="001E7EDA">
            <w:pPr>
              <w:spacing w:line="312" w:lineRule="auto"/>
              <w:ind w:right="23"/>
              <w:rPr>
                <w:rFonts w:ascii="Times New Roman" w:eastAsia="Calibri" w:hAnsi="Times New Roman"/>
                <w:b/>
                <w:sz w:val="20"/>
                <w:szCs w:val="20"/>
              </w:rPr>
            </w:pPr>
            <w:r w:rsidRPr="00FB1A94">
              <w:rPr>
                <w:rFonts w:ascii="Times New Roman" w:eastAsia="Calibri" w:hAnsi="Times New Roman"/>
                <w:b/>
                <w:sz w:val="20"/>
                <w:szCs w:val="20"/>
              </w:rPr>
              <w:t>Nositelj</w:t>
            </w:r>
          </w:p>
        </w:tc>
      </w:tr>
      <w:tr w:rsidR="001E7EDA" w14:paraId="04A8F56D" w14:textId="77777777" w:rsidTr="001E7EDA">
        <w:trPr>
          <w:trHeight w:val="219"/>
        </w:trPr>
        <w:tc>
          <w:tcPr>
            <w:tcW w:w="4343" w:type="dxa"/>
            <w:tcBorders>
              <w:bottom w:val="single" w:sz="4" w:space="0" w:color="auto"/>
            </w:tcBorders>
            <w:vAlign w:val="center"/>
          </w:tcPr>
          <w:p w14:paraId="0BFD9181" w14:textId="77777777" w:rsidR="001E7EDA" w:rsidRPr="00FB1A94" w:rsidRDefault="00E10843" w:rsidP="00DC4CCF">
            <w:pPr>
              <w:spacing w:line="312" w:lineRule="auto"/>
              <w:ind w:right="23"/>
              <w:rPr>
                <w:rFonts w:ascii="Times New Roman" w:eastAsia="Calibri" w:hAnsi="Times New Roman"/>
                <w:b/>
                <w:sz w:val="20"/>
                <w:szCs w:val="20"/>
              </w:rPr>
            </w:pPr>
            <w:r w:rsidRPr="00FB1A94">
              <w:rPr>
                <w:rFonts w:ascii="Times New Roman" w:eastAsia="Calibri" w:hAnsi="Times New Roman"/>
                <w:b/>
                <w:sz w:val="20"/>
                <w:szCs w:val="20"/>
              </w:rPr>
              <w:t xml:space="preserve">Načelnik stožera: </w:t>
            </w:r>
            <w:r>
              <w:rPr>
                <w:rFonts w:ascii="Times New Roman" w:eastAsia="Calibri" w:hAnsi="Times New Roman"/>
                <w:b/>
                <w:sz w:val="20"/>
                <w:szCs w:val="20"/>
              </w:rPr>
              <w:t>Zoran Majstrović</w:t>
            </w:r>
          </w:p>
        </w:tc>
        <w:tc>
          <w:tcPr>
            <w:tcW w:w="4945" w:type="dxa"/>
            <w:tcBorders>
              <w:bottom w:val="single" w:sz="4" w:space="0" w:color="auto"/>
            </w:tcBorders>
            <w:vAlign w:val="center"/>
          </w:tcPr>
          <w:p w14:paraId="19C3B950" w14:textId="0F0A93A5" w:rsidR="001E7EDA" w:rsidRPr="00FB1A94" w:rsidRDefault="00E7799D" w:rsidP="00DC4CCF">
            <w:pPr>
              <w:spacing w:line="312" w:lineRule="auto"/>
              <w:ind w:right="23"/>
              <w:rPr>
                <w:rFonts w:ascii="Times New Roman" w:eastAsia="Calibri" w:hAnsi="Times New Roman"/>
                <w:b/>
                <w:sz w:val="20"/>
                <w:szCs w:val="20"/>
              </w:rPr>
            </w:pPr>
            <w:r>
              <w:rPr>
                <w:rFonts w:ascii="Times New Roman" w:eastAsia="Calibri" w:hAnsi="Times New Roman"/>
                <w:b/>
                <w:sz w:val="20"/>
                <w:szCs w:val="20"/>
              </w:rPr>
              <w:t>Gradonačelnik: Ivan Marević</w:t>
            </w:r>
          </w:p>
        </w:tc>
      </w:tr>
      <w:tr w:rsidR="001E7EDA" w14:paraId="762D590B" w14:textId="77777777" w:rsidTr="001E7EDA">
        <w:trPr>
          <w:trHeight w:val="212"/>
        </w:trPr>
        <w:tc>
          <w:tcPr>
            <w:tcW w:w="9288" w:type="dxa"/>
            <w:gridSpan w:val="2"/>
            <w:shd w:val="clear" w:color="auto" w:fill="FFC000"/>
            <w:vAlign w:val="center"/>
          </w:tcPr>
          <w:p w14:paraId="60DC1563" w14:textId="77777777" w:rsidR="001E7EDA" w:rsidRPr="00FB1A94" w:rsidRDefault="001E7EDA" w:rsidP="001E7EDA">
            <w:pPr>
              <w:spacing w:line="312" w:lineRule="auto"/>
              <w:ind w:right="23"/>
              <w:rPr>
                <w:rFonts w:ascii="Times New Roman" w:eastAsia="Calibri" w:hAnsi="Times New Roman"/>
                <w:b/>
                <w:sz w:val="20"/>
                <w:szCs w:val="20"/>
              </w:rPr>
            </w:pPr>
            <w:r w:rsidRPr="00FB1A94">
              <w:rPr>
                <w:rFonts w:ascii="Times New Roman" w:eastAsia="Calibri" w:hAnsi="Times New Roman"/>
                <w:b/>
                <w:sz w:val="20"/>
                <w:szCs w:val="20"/>
              </w:rPr>
              <w:t>Izvršitelji</w:t>
            </w:r>
          </w:p>
        </w:tc>
      </w:tr>
      <w:tr w:rsidR="001E7EDA" w14:paraId="629BCB6C" w14:textId="77777777" w:rsidTr="001E7EDA">
        <w:trPr>
          <w:trHeight w:val="567"/>
        </w:trPr>
        <w:tc>
          <w:tcPr>
            <w:tcW w:w="9288" w:type="dxa"/>
            <w:gridSpan w:val="2"/>
            <w:vAlign w:val="center"/>
          </w:tcPr>
          <w:p w14:paraId="15087D83" w14:textId="77777777" w:rsidR="00E7799D" w:rsidRPr="001E7EDA" w:rsidRDefault="00E7799D" w:rsidP="00E7799D">
            <w:pPr>
              <w:pStyle w:val="Bezproreda2"/>
              <w:rPr>
                <w:sz w:val="20"/>
                <w:szCs w:val="20"/>
              </w:rPr>
            </w:pPr>
            <w:r w:rsidRPr="001E7EDA">
              <w:rPr>
                <w:sz w:val="20"/>
                <w:szCs w:val="20"/>
              </w:rPr>
              <w:t>Članovi povjerenstva:</w:t>
            </w:r>
          </w:p>
          <w:p w14:paraId="01C3D419" w14:textId="6A210FA7" w:rsidR="00E7799D" w:rsidRPr="00E10843" w:rsidRDefault="00E7799D" w:rsidP="005F33B1">
            <w:pPr>
              <w:pStyle w:val="Bezproreda2"/>
              <w:numPr>
                <w:ilvl w:val="0"/>
                <w:numId w:val="70"/>
              </w:numPr>
              <w:ind w:left="341" w:hanging="283"/>
              <w:rPr>
                <w:b/>
                <w:sz w:val="20"/>
                <w:szCs w:val="20"/>
              </w:rPr>
            </w:pPr>
            <w:r>
              <w:rPr>
                <w:b/>
                <w:sz w:val="20"/>
                <w:szCs w:val="20"/>
              </w:rPr>
              <w:t>Danijel Štula, pročelnik Službe za opće poslove Grada Ploč</w:t>
            </w:r>
            <w:r w:rsidR="008E76CA">
              <w:rPr>
                <w:b/>
                <w:sz w:val="20"/>
                <w:szCs w:val="20"/>
              </w:rPr>
              <w:t>a</w:t>
            </w:r>
            <w:r>
              <w:rPr>
                <w:b/>
                <w:sz w:val="20"/>
                <w:szCs w:val="20"/>
              </w:rPr>
              <w:t xml:space="preserve">, </w:t>
            </w:r>
          </w:p>
          <w:p w14:paraId="50AC7DD3" w14:textId="0C9DCE91" w:rsidR="00E7799D" w:rsidRPr="00E10843" w:rsidRDefault="00E7799D" w:rsidP="005F33B1">
            <w:pPr>
              <w:pStyle w:val="Bezproreda2"/>
              <w:numPr>
                <w:ilvl w:val="0"/>
                <w:numId w:val="70"/>
              </w:numPr>
              <w:ind w:left="341" w:hanging="283"/>
              <w:rPr>
                <w:b/>
                <w:sz w:val="20"/>
                <w:szCs w:val="20"/>
              </w:rPr>
            </w:pPr>
            <w:r>
              <w:rPr>
                <w:b/>
                <w:sz w:val="20"/>
                <w:szCs w:val="20"/>
              </w:rPr>
              <w:t xml:space="preserve">Nada Juras, </w:t>
            </w:r>
            <w:r>
              <w:rPr>
                <w:sz w:val="20"/>
                <w:szCs w:val="20"/>
              </w:rPr>
              <w:t>službenica Grada Ploč</w:t>
            </w:r>
            <w:r w:rsidR="008E76CA">
              <w:rPr>
                <w:sz w:val="20"/>
                <w:szCs w:val="20"/>
              </w:rPr>
              <w:t>a</w:t>
            </w:r>
          </w:p>
          <w:p w14:paraId="00B2B379" w14:textId="30C53CBC" w:rsidR="001E7EDA" w:rsidRPr="00FB1A94" w:rsidRDefault="00E7799D" w:rsidP="005F33B1">
            <w:pPr>
              <w:pStyle w:val="Bezproreda2"/>
              <w:numPr>
                <w:ilvl w:val="0"/>
                <w:numId w:val="70"/>
              </w:numPr>
              <w:ind w:left="341" w:hanging="283"/>
              <w:rPr>
                <w:b/>
                <w:sz w:val="20"/>
                <w:szCs w:val="20"/>
              </w:rPr>
            </w:pPr>
            <w:r>
              <w:rPr>
                <w:b/>
                <w:sz w:val="20"/>
                <w:szCs w:val="20"/>
              </w:rPr>
              <w:t xml:space="preserve">Nikolina Doboš, </w:t>
            </w:r>
            <w:r w:rsidRPr="00212F18">
              <w:rPr>
                <w:bCs/>
                <w:sz w:val="20"/>
                <w:szCs w:val="20"/>
              </w:rPr>
              <w:t>službenica Grada Ploč</w:t>
            </w:r>
            <w:r w:rsidR="008E76CA">
              <w:rPr>
                <w:bCs/>
                <w:sz w:val="20"/>
                <w:szCs w:val="20"/>
              </w:rPr>
              <w:t>a</w:t>
            </w:r>
          </w:p>
        </w:tc>
      </w:tr>
    </w:tbl>
    <w:p w14:paraId="0DD7DD5C" w14:textId="77777777" w:rsidR="005621D8" w:rsidRDefault="005621D8" w:rsidP="005621D8">
      <w:pPr>
        <w:jc w:val="both"/>
        <w:rPr>
          <w:rFonts w:ascii="Times New Roman" w:hAnsi="Times New Roman"/>
          <w:b/>
          <w:sz w:val="32"/>
          <w:szCs w:val="32"/>
          <w:lang w:eastAsia="hr-HR"/>
        </w:rPr>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82"/>
        <w:gridCol w:w="4767"/>
      </w:tblGrid>
      <w:tr w:rsidR="001E7EDA" w14:paraId="7FF8EFF3" w14:textId="77777777" w:rsidTr="001E7EDA">
        <w:trPr>
          <w:trHeight w:val="105"/>
        </w:trPr>
        <w:tc>
          <w:tcPr>
            <w:tcW w:w="9288" w:type="dxa"/>
            <w:gridSpan w:val="2"/>
            <w:shd w:val="clear" w:color="auto" w:fill="FFC000"/>
            <w:vAlign w:val="center"/>
          </w:tcPr>
          <w:p w14:paraId="2D53B950" w14:textId="77777777" w:rsidR="001E7EDA" w:rsidRPr="00FB1A94" w:rsidRDefault="001E7EDA" w:rsidP="001E7EDA">
            <w:pPr>
              <w:spacing w:line="312" w:lineRule="auto"/>
              <w:ind w:right="23"/>
              <w:rPr>
                <w:rFonts w:ascii="Times New Roman" w:eastAsia="Calibri" w:hAnsi="Times New Roman"/>
                <w:b/>
                <w:sz w:val="20"/>
                <w:szCs w:val="20"/>
              </w:rPr>
            </w:pPr>
            <w:r>
              <w:rPr>
                <w:rFonts w:ascii="Times New Roman" w:eastAsia="Calibri" w:hAnsi="Times New Roman"/>
                <w:b/>
                <w:sz w:val="20"/>
                <w:szCs w:val="20"/>
              </w:rPr>
              <w:t>Epidemije i Pandemije</w:t>
            </w:r>
          </w:p>
        </w:tc>
      </w:tr>
      <w:tr w:rsidR="001E7EDA" w14:paraId="3C8DF35A" w14:textId="77777777" w:rsidTr="001E7EDA">
        <w:trPr>
          <w:trHeight w:val="99"/>
        </w:trPr>
        <w:tc>
          <w:tcPr>
            <w:tcW w:w="4343" w:type="dxa"/>
            <w:shd w:val="clear" w:color="auto" w:fill="FFC000"/>
            <w:vAlign w:val="center"/>
          </w:tcPr>
          <w:p w14:paraId="0C1A3ED5" w14:textId="77777777" w:rsidR="001E7EDA" w:rsidRPr="00FB1A94" w:rsidRDefault="001E7EDA" w:rsidP="001E7EDA">
            <w:pPr>
              <w:spacing w:line="312" w:lineRule="auto"/>
              <w:ind w:right="23"/>
              <w:rPr>
                <w:rFonts w:ascii="Times New Roman" w:eastAsia="Calibri" w:hAnsi="Times New Roman"/>
                <w:b/>
                <w:sz w:val="20"/>
                <w:szCs w:val="20"/>
              </w:rPr>
            </w:pPr>
            <w:r w:rsidRPr="00FB1A94">
              <w:rPr>
                <w:rFonts w:ascii="Times New Roman" w:eastAsia="Calibri" w:hAnsi="Times New Roman"/>
                <w:b/>
                <w:sz w:val="20"/>
                <w:szCs w:val="20"/>
              </w:rPr>
              <w:t>Koordinator</w:t>
            </w:r>
          </w:p>
        </w:tc>
        <w:tc>
          <w:tcPr>
            <w:tcW w:w="4945" w:type="dxa"/>
            <w:shd w:val="clear" w:color="auto" w:fill="FFC000"/>
            <w:vAlign w:val="center"/>
          </w:tcPr>
          <w:p w14:paraId="65E9271A" w14:textId="77777777" w:rsidR="001E7EDA" w:rsidRPr="00FB1A94" w:rsidRDefault="001E7EDA" w:rsidP="001E7EDA">
            <w:pPr>
              <w:spacing w:line="312" w:lineRule="auto"/>
              <w:ind w:right="23"/>
              <w:rPr>
                <w:rFonts w:ascii="Times New Roman" w:eastAsia="Calibri" w:hAnsi="Times New Roman"/>
                <w:b/>
                <w:sz w:val="20"/>
                <w:szCs w:val="20"/>
              </w:rPr>
            </w:pPr>
            <w:r w:rsidRPr="00FB1A94">
              <w:rPr>
                <w:rFonts w:ascii="Times New Roman" w:eastAsia="Calibri" w:hAnsi="Times New Roman"/>
                <w:b/>
                <w:sz w:val="20"/>
                <w:szCs w:val="20"/>
              </w:rPr>
              <w:t>Nositelj</w:t>
            </w:r>
          </w:p>
        </w:tc>
      </w:tr>
      <w:tr w:rsidR="001E7EDA" w14:paraId="7938BF8F" w14:textId="77777777" w:rsidTr="001E7EDA">
        <w:trPr>
          <w:trHeight w:val="93"/>
        </w:trPr>
        <w:tc>
          <w:tcPr>
            <w:tcW w:w="4343" w:type="dxa"/>
            <w:tcBorders>
              <w:bottom w:val="single" w:sz="4" w:space="0" w:color="auto"/>
            </w:tcBorders>
            <w:vAlign w:val="center"/>
          </w:tcPr>
          <w:p w14:paraId="2CBD948B" w14:textId="77777777" w:rsidR="001E7EDA" w:rsidRPr="00FB1A94" w:rsidRDefault="00E10843" w:rsidP="00DC4CCF">
            <w:pPr>
              <w:spacing w:line="312" w:lineRule="auto"/>
              <w:ind w:right="23"/>
              <w:rPr>
                <w:rFonts w:ascii="Times New Roman" w:eastAsia="Calibri" w:hAnsi="Times New Roman"/>
                <w:b/>
                <w:sz w:val="20"/>
                <w:szCs w:val="20"/>
              </w:rPr>
            </w:pPr>
            <w:r w:rsidRPr="00FB1A94">
              <w:rPr>
                <w:rFonts w:ascii="Times New Roman" w:eastAsia="Calibri" w:hAnsi="Times New Roman"/>
                <w:b/>
                <w:sz w:val="20"/>
                <w:szCs w:val="20"/>
              </w:rPr>
              <w:t xml:space="preserve">Načelnik stožera: </w:t>
            </w:r>
            <w:r>
              <w:rPr>
                <w:rFonts w:ascii="Times New Roman" w:eastAsia="Calibri" w:hAnsi="Times New Roman"/>
                <w:b/>
                <w:sz w:val="20"/>
                <w:szCs w:val="20"/>
              </w:rPr>
              <w:t>Zoran Majstrović</w:t>
            </w:r>
          </w:p>
        </w:tc>
        <w:tc>
          <w:tcPr>
            <w:tcW w:w="4945" w:type="dxa"/>
            <w:tcBorders>
              <w:bottom w:val="single" w:sz="4" w:space="0" w:color="auto"/>
            </w:tcBorders>
            <w:vAlign w:val="center"/>
          </w:tcPr>
          <w:p w14:paraId="7FF871F5" w14:textId="51B7CA09" w:rsidR="001E7EDA" w:rsidRPr="00FB1A94" w:rsidRDefault="00E7799D" w:rsidP="00DC4CCF">
            <w:pPr>
              <w:spacing w:line="312" w:lineRule="auto"/>
              <w:ind w:right="23"/>
              <w:rPr>
                <w:rFonts w:ascii="Times New Roman" w:eastAsia="Calibri" w:hAnsi="Times New Roman"/>
                <w:b/>
                <w:sz w:val="20"/>
                <w:szCs w:val="20"/>
              </w:rPr>
            </w:pPr>
            <w:r>
              <w:rPr>
                <w:rFonts w:ascii="Times New Roman" w:eastAsia="Calibri" w:hAnsi="Times New Roman"/>
                <w:b/>
                <w:sz w:val="20"/>
                <w:szCs w:val="20"/>
              </w:rPr>
              <w:t>Gradonačelnik: Ivan Marević</w:t>
            </w:r>
          </w:p>
        </w:tc>
      </w:tr>
      <w:tr w:rsidR="001E7EDA" w14:paraId="23C1F637" w14:textId="77777777" w:rsidTr="001E7EDA">
        <w:trPr>
          <w:trHeight w:val="228"/>
        </w:trPr>
        <w:tc>
          <w:tcPr>
            <w:tcW w:w="9288" w:type="dxa"/>
            <w:gridSpan w:val="2"/>
            <w:shd w:val="clear" w:color="auto" w:fill="FFC000"/>
            <w:vAlign w:val="center"/>
          </w:tcPr>
          <w:p w14:paraId="1119BF06" w14:textId="77777777" w:rsidR="001E7EDA" w:rsidRPr="00FB1A94" w:rsidRDefault="001E7EDA" w:rsidP="001E7EDA">
            <w:pPr>
              <w:spacing w:line="312" w:lineRule="auto"/>
              <w:ind w:right="23"/>
              <w:rPr>
                <w:rFonts w:ascii="Times New Roman" w:eastAsia="Calibri" w:hAnsi="Times New Roman"/>
                <w:b/>
                <w:sz w:val="20"/>
                <w:szCs w:val="20"/>
              </w:rPr>
            </w:pPr>
            <w:r w:rsidRPr="00FB1A94">
              <w:rPr>
                <w:rFonts w:ascii="Times New Roman" w:eastAsia="Calibri" w:hAnsi="Times New Roman"/>
                <w:b/>
                <w:sz w:val="20"/>
                <w:szCs w:val="20"/>
              </w:rPr>
              <w:t>Izvršitelji</w:t>
            </w:r>
          </w:p>
        </w:tc>
      </w:tr>
      <w:tr w:rsidR="001E7EDA" w14:paraId="7D53C294" w14:textId="77777777" w:rsidTr="001E7EDA">
        <w:trPr>
          <w:trHeight w:val="567"/>
        </w:trPr>
        <w:tc>
          <w:tcPr>
            <w:tcW w:w="9288" w:type="dxa"/>
            <w:gridSpan w:val="2"/>
            <w:vAlign w:val="center"/>
          </w:tcPr>
          <w:p w14:paraId="5565205C" w14:textId="77777777" w:rsidR="00E7799D" w:rsidRPr="001E7EDA" w:rsidRDefault="00E7799D" w:rsidP="00E7799D">
            <w:pPr>
              <w:pStyle w:val="Bezproreda2"/>
              <w:rPr>
                <w:sz w:val="20"/>
                <w:szCs w:val="20"/>
              </w:rPr>
            </w:pPr>
            <w:r w:rsidRPr="001E7EDA">
              <w:rPr>
                <w:sz w:val="20"/>
                <w:szCs w:val="20"/>
              </w:rPr>
              <w:t>Članovi povjerenstva:</w:t>
            </w:r>
          </w:p>
          <w:p w14:paraId="239739AC" w14:textId="39143C45" w:rsidR="00E7799D" w:rsidRPr="00E10843" w:rsidRDefault="00E7799D" w:rsidP="005F33B1">
            <w:pPr>
              <w:pStyle w:val="Bezproreda2"/>
              <w:numPr>
                <w:ilvl w:val="0"/>
                <w:numId w:val="70"/>
              </w:numPr>
              <w:ind w:left="341" w:hanging="283"/>
              <w:rPr>
                <w:b/>
                <w:sz w:val="20"/>
                <w:szCs w:val="20"/>
              </w:rPr>
            </w:pPr>
            <w:r>
              <w:rPr>
                <w:b/>
                <w:sz w:val="20"/>
                <w:szCs w:val="20"/>
              </w:rPr>
              <w:t>Danijel Štula, pročelnik Službe za opće poslove Grada Ploč</w:t>
            </w:r>
            <w:r w:rsidR="008E76CA">
              <w:rPr>
                <w:b/>
                <w:sz w:val="20"/>
                <w:szCs w:val="20"/>
              </w:rPr>
              <w:t>a</w:t>
            </w:r>
            <w:r>
              <w:rPr>
                <w:b/>
                <w:sz w:val="20"/>
                <w:szCs w:val="20"/>
              </w:rPr>
              <w:t xml:space="preserve">, </w:t>
            </w:r>
          </w:p>
          <w:p w14:paraId="7B8C4390" w14:textId="6A368798" w:rsidR="00E7799D" w:rsidRPr="00E10843" w:rsidRDefault="00E7799D" w:rsidP="005F33B1">
            <w:pPr>
              <w:pStyle w:val="Bezproreda2"/>
              <w:numPr>
                <w:ilvl w:val="0"/>
                <w:numId w:val="70"/>
              </w:numPr>
              <w:ind w:left="341" w:hanging="283"/>
              <w:rPr>
                <w:b/>
                <w:sz w:val="20"/>
                <w:szCs w:val="20"/>
              </w:rPr>
            </w:pPr>
            <w:r>
              <w:rPr>
                <w:b/>
                <w:sz w:val="20"/>
                <w:szCs w:val="20"/>
              </w:rPr>
              <w:t xml:space="preserve">Nada Juras, </w:t>
            </w:r>
            <w:r>
              <w:rPr>
                <w:sz w:val="20"/>
                <w:szCs w:val="20"/>
              </w:rPr>
              <w:t>službenica Grada Ploč</w:t>
            </w:r>
            <w:r w:rsidR="008E76CA">
              <w:rPr>
                <w:sz w:val="20"/>
                <w:szCs w:val="20"/>
              </w:rPr>
              <w:t>a</w:t>
            </w:r>
          </w:p>
          <w:p w14:paraId="4D52D21F" w14:textId="22755533" w:rsidR="001E7EDA" w:rsidRPr="00FB1A94" w:rsidRDefault="00E7799D" w:rsidP="005F33B1">
            <w:pPr>
              <w:pStyle w:val="Bezproreda2"/>
              <w:numPr>
                <w:ilvl w:val="0"/>
                <w:numId w:val="70"/>
              </w:numPr>
              <w:ind w:left="341" w:hanging="283"/>
              <w:rPr>
                <w:b/>
                <w:sz w:val="20"/>
                <w:szCs w:val="20"/>
              </w:rPr>
            </w:pPr>
            <w:r>
              <w:rPr>
                <w:b/>
                <w:sz w:val="20"/>
                <w:szCs w:val="20"/>
              </w:rPr>
              <w:t xml:space="preserve">Nikolina Doboš, </w:t>
            </w:r>
            <w:r w:rsidRPr="00212F18">
              <w:rPr>
                <w:bCs/>
                <w:sz w:val="20"/>
                <w:szCs w:val="20"/>
              </w:rPr>
              <w:t>službenica Grada Ploč</w:t>
            </w:r>
            <w:r w:rsidR="008E76CA">
              <w:rPr>
                <w:bCs/>
                <w:sz w:val="20"/>
                <w:szCs w:val="20"/>
              </w:rPr>
              <w:t>a</w:t>
            </w:r>
          </w:p>
        </w:tc>
      </w:tr>
    </w:tbl>
    <w:p w14:paraId="115CA75F" w14:textId="77777777" w:rsidR="005621D8" w:rsidRDefault="005621D8" w:rsidP="0069556A">
      <w:pPr>
        <w:jc w:val="both"/>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82"/>
        <w:gridCol w:w="4767"/>
      </w:tblGrid>
      <w:tr w:rsidR="001E7EDA" w14:paraId="176E1757" w14:textId="77777777" w:rsidTr="008E5F23">
        <w:trPr>
          <w:trHeight w:val="278"/>
        </w:trPr>
        <w:tc>
          <w:tcPr>
            <w:tcW w:w="9288" w:type="dxa"/>
            <w:gridSpan w:val="2"/>
            <w:shd w:val="clear" w:color="auto" w:fill="FFC000"/>
            <w:vAlign w:val="center"/>
          </w:tcPr>
          <w:p w14:paraId="2A8DA7E0" w14:textId="77777777" w:rsidR="001E7EDA" w:rsidRPr="00FB1A94" w:rsidRDefault="00144280" w:rsidP="001E7EDA">
            <w:pPr>
              <w:spacing w:line="312" w:lineRule="auto"/>
              <w:ind w:right="23"/>
              <w:rPr>
                <w:rFonts w:ascii="Times New Roman" w:eastAsia="Calibri" w:hAnsi="Times New Roman"/>
                <w:b/>
                <w:sz w:val="20"/>
                <w:szCs w:val="20"/>
              </w:rPr>
            </w:pPr>
            <w:r>
              <w:rPr>
                <w:rFonts w:ascii="Times New Roman" w:eastAsia="Calibri" w:hAnsi="Times New Roman"/>
                <w:b/>
                <w:sz w:val="20"/>
                <w:szCs w:val="20"/>
              </w:rPr>
              <w:t>Nesreće zaslanjenja kopna</w:t>
            </w:r>
          </w:p>
        </w:tc>
      </w:tr>
      <w:tr w:rsidR="001E7EDA" w14:paraId="617C55B7" w14:textId="77777777" w:rsidTr="008E5F23">
        <w:trPr>
          <w:trHeight w:val="228"/>
        </w:trPr>
        <w:tc>
          <w:tcPr>
            <w:tcW w:w="4343" w:type="dxa"/>
            <w:shd w:val="clear" w:color="auto" w:fill="FFC000"/>
            <w:vAlign w:val="center"/>
          </w:tcPr>
          <w:p w14:paraId="75822BB6" w14:textId="77777777" w:rsidR="001E7EDA" w:rsidRPr="00FB1A94" w:rsidRDefault="001E7EDA" w:rsidP="001E7EDA">
            <w:pPr>
              <w:spacing w:line="312" w:lineRule="auto"/>
              <w:ind w:right="23"/>
              <w:rPr>
                <w:rFonts w:ascii="Times New Roman" w:eastAsia="Calibri" w:hAnsi="Times New Roman"/>
                <w:b/>
                <w:sz w:val="20"/>
                <w:szCs w:val="20"/>
              </w:rPr>
            </w:pPr>
            <w:r w:rsidRPr="00FB1A94">
              <w:rPr>
                <w:rFonts w:ascii="Times New Roman" w:eastAsia="Calibri" w:hAnsi="Times New Roman"/>
                <w:b/>
                <w:sz w:val="20"/>
                <w:szCs w:val="20"/>
              </w:rPr>
              <w:t>Koordinator</w:t>
            </w:r>
          </w:p>
        </w:tc>
        <w:tc>
          <w:tcPr>
            <w:tcW w:w="4945" w:type="dxa"/>
            <w:shd w:val="clear" w:color="auto" w:fill="FFC000"/>
            <w:vAlign w:val="center"/>
          </w:tcPr>
          <w:p w14:paraId="1DD3CD6B" w14:textId="77777777" w:rsidR="001E7EDA" w:rsidRPr="00FB1A94" w:rsidRDefault="001E7EDA" w:rsidP="001E7EDA">
            <w:pPr>
              <w:spacing w:line="312" w:lineRule="auto"/>
              <w:ind w:right="23"/>
              <w:rPr>
                <w:rFonts w:ascii="Times New Roman" w:eastAsia="Calibri" w:hAnsi="Times New Roman"/>
                <w:b/>
                <w:sz w:val="20"/>
                <w:szCs w:val="20"/>
              </w:rPr>
            </w:pPr>
            <w:r w:rsidRPr="00FB1A94">
              <w:rPr>
                <w:rFonts w:ascii="Times New Roman" w:eastAsia="Calibri" w:hAnsi="Times New Roman"/>
                <w:b/>
                <w:sz w:val="20"/>
                <w:szCs w:val="20"/>
              </w:rPr>
              <w:t>Nositelj</w:t>
            </w:r>
          </w:p>
        </w:tc>
      </w:tr>
      <w:tr w:rsidR="001E7EDA" w14:paraId="7C6A2601" w14:textId="77777777" w:rsidTr="008E5F23">
        <w:trPr>
          <w:trHeight w:val="334"/>
        </w:trPr>
        <w:tc>
          <w:tcPr>
            <w:tcW w:w="4343" w:type="dxa"/>
            <w:tcBorders>
              <w:bottom w:val="single" w:sz="4" w:space="0" w:color="auto"/>
            </w:tcBorders>
            <w:vAlign w:val="center"/>
          </w:tcPr>
          <w:p w14:paraId="79F13122" w14:textId="77777777" w:rsidR="001E7EDA" w:rsidRPr="00FB1A94" w:rsidRDefault="008E5F23" w:rsidP="00DC4CCF">
            <w:pPr>
              <w:spacing w:line="312" w:lineRule="auto"/>
              <w:ind w:right="23"/>
              <w:rPr>
                <w:rFonts w:ascii="Times New Roman" w:eastAsia="Calibri" w:hAnsi="Times New Roman"/>
                <w:b/>
                <w:sz w:val="20"/>
                <w:szCs w:val="20"/>
              </w:rPr>
            </w:pPr>
            <w:r w:rsidRPr="00FB1A94">
              <w:rPr>
                <w:rFonts w:ascii="Times New Roman" w:eastAsia="Calibri" w:hAnsi="Times New Roman"/>
                <w:b/>
                <w:sz w:val="20"/>
                <w:szCs w:val="20"/>
              </w:rPr>
              <w:t xml:space="preserve">Načelnik stožera: </w:t>
            </w:r>
            <w:r w:rsidR="00144280">
              <w:rPr>
                <w:rFonts w:ascii="Times New Roman" w:eastAsia="Calibri" w:hAnsi="Times New Roman"/>
                <w:b/>
                <w:sz w:val="20"/>
                <w:szCs w:val="20"/>
              </w:rPr>
              <w:t>Zoran Majstrović</w:t>
            </w:r>
          </w:p>
        </w:tc>
        <w:tc>
          <w:tcPr>
            <w:tcW w:w="4945" w:type="dxa"/>
            <w:tcBorders>
              <w:bottom w:val="single" w:sz="4" w:space="0" w:color="auto"/>
            </w:tcBorders>
            <w:vAlign w:val="center"/>
          </w:tcPr>
          <w:p w14:paraId="34F6D585" w14:textId="1B54D82C" w:rsidR="001E7EDA" w:rsidRPr="00FB1A94" w:rsidRDefault="00E7799D" w:rsidP="00DC4CCF">
            <w:pPr>
              <w:spacing w:line="312" w:lineRule="auto"/>
              <w:ind w:right="23"/>
              <w:rPr>
                <w:rFonts w:ascii="Times New Roman" w:eastAsia="Calibri" w:hAnsi="Times New Roman"/>
                <w:b/>
                <w:sz w:val="20"/>
                <w:szCs w:val="20"/>
              </w:rPr>
            </w:pPr>
            <w:r>
              <w:rPr>
                <w:rFonts w:ascii="Times New Roman" w:eastAsia="Calibri" w:hAnsi="Times New Roman"/>
                <w:b/>
                <w:sz w:val="20"/>
                <w:szCs w:val="20"/>
              </w:rPr>
              <w:t>Gradonačelnik: Ivan Marević</w:t>
            </w:r>
          </w:p>
        </w:tc>
      </w:tr>
      <w:tr w:rsidR="001E7EDA" w14:paraId="4ADC05DF" w14:textId="77777777" w:rsidTr="008E5F23">
        <w:trPr>
          <w:trHeight w:val="284"/>
        </w:trPr>
        <w:tc>
          <w:tcPr>
            <w:tcW w:w="9288" w:type="dxa"/>
            <w:gridSpan w:val="2"/>
            <w:shd w:val="clear" w:color="auto" w:fill="FFC000"/>
            <w:vAlign w:val="center"/>
          </w:tcPr>
          <w:p w14:paraId="0F40FAA3" w14:textId="77777777" w:rsidR="001E7EDA" w:rsidRPr="00FB1A94" w:rsidRDefault="001E7EDA" w:rsidP="001E7EDA">
            <w:pPr>
              <w:spacing w:line="312" w:lineRule="auto"/>
              <w:ind w:right="23"/>
              <w:rPr>
                <w:rFonts w:ascii="Times New Roman" w:eastAsia="Calibri" w:hAnsi="Times New Roman"/>
                <w:b/>
                <w:sz w:val="20"/>
                <w:szCs w:val="20"/>
              </w:rPr>
            </w:pPr>
            <w:r w:rsidRPr="00FB1A94">
              <w:rPr>
                <w:rFonts w:ascii="Times New Roman" w:eastAsia="Calibri" w:hAnsi="Times New Roman"/>
                <w:b/>
                <w:sz w:val="20"/>
                <w:szCs w:val="20"/>
              </w:rPr>
              <w:t>Izvršitelji</w:t>
            </w:r>
          </w:p>
        </w:tc>
      </w:tr>
      <w:tr w:rsidR="001E7EDA" w14:paraId="6B0CF0CE" w14:textId="77777777" w:rsidTr="001E7EDA">
        <w:trPr>
          <w:trHeight w:val="567"/>
        </w:trPr>
        <w:tc>
          <w:tcPr>
            <w:tcW w:w="9288" w:type="dxa"/>
            <w:gridSpan w:val="2"/>
            <w:vAlign w:val="center"/>
          </w:tcPr>
          <w:p w14:paraId="0C595E0A" w14:textId="77777777" w:rsidR="00E7799D" w:rsidRPr="001E7EDA" w:rsidRDefault="00E7799D" w:rsidP="00E7799D">
            <w:pPr>
              <w:pStyle w:val="Bezproreda2"/>
              <w:rPr>
                <w:sz w:val="20"/>
                <w:szCs w:val="20"/>
              </w:rPr>
            </w:pPr>
            <w:r w:rsidRPr="001E7EDA">
              <w:rPr>
                <w:sz w:val="20"/>
                <w:szCs w:val="20"/>
              </w:rPr>
              <w:t>Članovi povjerenstva:</w:t>
            </w:r>
          </w:p>
          <w:p w14:paraId="5B7963E6" w14:textId="100B4568" w:rsidR="00E7799D" w:rsidRPr="00E10843" w:rsidRDefault="00E7799D" w:rsidP="005F33B1">
            <w:pPr>
              <w:pStyle w:val="Bezproreda2"/>
              <w:numPr>
                <w:ilvl w:val="0"/>
                <w:numId w:val="70"/>
              </w:numPr>
              <w:ind w:left="341" w:hanging="283"/>
              <w:rPr>
                <w:b/>
                <w:sz w:val="20"/>
                <w:szCs w:val="20"/>
              </w:rPr>
            </w:pPr>
            <w:r>
              <w:rPr>
                <w:b/>
                <w:sz w:val="20"/>
                <w:szCs w:val="20"/>
              </w:rPr>
              <w:t>Danijel Štula, pročelnik Službe za opće poslove Grada Ploč</w:t>
            </w:r>
            <w:r w:rsidR="008E76CA">
              <w:rPr>
                <w:b/>
                <w:sz w:val="20"/>
                <w:szCs w:val="20"/>
              </w:rPr>
              <w:t>a</w:t>
            </w:r>
            <w:r>
              <w:rPr>
                <w:b/>
                <w:sz w:val="20"/>
                <w:szCs w:val="20"/>
              </w:rPr>
              <w:t xml:space="preserve">, </w:t>
            </w:r>
          </w:p>
          <w:p w14:paraId="5AFA4638" w14:textId="4378B275" w:rsidR="00E7799D" w:rsidRPr="00E10843" w:rsidRDefault="00E7799D" w:rsidP="005F33B1">
            <w:pPr>
              <w:pStyle w:val="Bezproreda2"/>
              <w:numPr>
                <w:ilvl w:val="0"/>
                <w:numId w:val="70"/>
              </w:numPr>
              <w:ind w:left="341" w:hanging="283"/>
              <w:rPr>
                <w:b/>
                <w:sz w:val="20"/>
                <w:szCs w:val="20"/>
              </w:rPr>
            </w:pPr>
            <w:r>
              <w:rPr>
                <w:b/>
                <w:sz w:val="20"/>
                <w:szCs w:val="20"/>
              </w:rPr>
              <w:t xml:space="preserve">Nada Juras, </w:t>
            </w:r>
            <w:r>
              <w:rPr>
                <w:sz w:val="20"/>
                <w:szCs w:val="20"/>
              </w:rPr>
              <w:t>službenica Grada Ploč</w:t>
            </w:r>
            <w:r w:rsidR="008E76CA">
              <w:rPr>
                <w:sz w:val="20"/>
                <w:szCs w:val="20"/>
              </w:rPr>
              <w:t>a</w:t>
            </w:r>
          </w:p>
          <w:p w14:paraId="2404E68A" w14:textId="7C96E268" w:rsidR="001E7EDA" w:rsidRPr="008E5F23" w:rsidRDefault="00E7799D" w:rsidP="005F33B1">
            <w:pPr>
              <w:pStyle w:val="Bezproreda2"/>
              <w:numPr>
                <w:ilvl w:val="0"/>
                <w:numId w:val="70"/>
              </w:numPr>
              <w:ind w:left="341" w:hanging="283"/>
              <w:rPr>
                <w:b/>
                <w:sz w:val="20"/>
                <w:szCs w:val="20"/>
              </w:rPr>
            </w:pPr>
            <w:r>
              <w:rPr>
                <w:b/>
                <w:sz w:val="20"/>
                <w:szCs w:val="20"/>
              </w:rPr>
              <w:t xml:space="preserve">Nikolina Doboš, </w:t>
            </w:r>
            <w:r w:rsidRPr="00212F18">
              <w:rPr>
                <w:bCs/>
                <w:sz w:val="20"/>
                <w:szCs w:val="20"/>
              </w:rPr>
              <w:t>službenica Grada Ploč</w:t>
            </w:r>
            <w:r w:rsidR="008E76CA">
              <w:rPr>
                <w:bCs/>
                <w:sz w:val="20"/>
                <w:szCs w:val="20"/>
              </w:rPr>
              <w:t>a</w:t>
            </w:r>
          </w:p>
        </w:tc>
      </w:tr>
    </w:tbl>
    <w:p w14:paraId="6A7F0346" w14:textId="77777777" w:rsidR="001E7EDA" w:rsidRDefault="001E7EDA" w:rsidP="0069556A">
      <w:pPr>
        <w:jc w:val="both"/>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82"/>
        <w:gridCol w:w="4767"/>
      </w:tblGrid>
      <w:tr w:rsidR="00144280" w14:paraId="0AFE8CA3" w14:textId="77777777" w:rsidTr="000E4E8A">
        <w:trPr>
          <w:trHeight w:val="278"/>
        </w:trPr>
        <w:tc>
          <w:tcPr>
            <w:tcW w:w="9288" w:type="dxa"/>
            <w:gridSpan w:val="2"/>
            <w:shd w:val="clear" w:color="auto" w:fill="FFC000"/>
            <w:vAlign w:val="center"/>
          </w:tcPr>
          <w:p w14:paraId="25AD78C3" w14:textId="77777777" w:rsidR="00144280" w:rsidRPr="00FB1A94" w:rsidRDefault="00144280" w:rsidP="00144280">
            <w:pPr>
              <w:spacing w:line="312" w:lineRule="auto"/>
              <w:ind w:right="23"/>
              <w:rPr>
                <w:rFonts w:ascii="Times New Roman" w:eastAsia="Calibri" w:hAnsi="Times New Roman"/>
                <w:b/>
                <w:sz w:val="20"/>
                <w:szCs w:val="20"/>
              </w:rPr>
            </w:pPr>
            <w:r>
              <w:rPr>
                <w:rFonts w:ascii="Times New Roman" w:eastAsia="Calibri" w:hAnsi="Times New Roman"/>
                <w:b/>
                <w:sz w:val="20"/>
                <w:szCs w:val="20"/>
              </w:rPr>
              <w:t>Nesreće požara otvorenog tipa</w:t>
            </w:r>
          </w:p>
        </w:tc>
      </w:tr>
      <w:tr w:rsidR="00144280" w14:paraId="2D5EDFB1" w14:textId="77777777" w:rsidTr="000E4E8A">
        <w:trPr>
          <w:trHeight w:val="228"/>
        </w:trPr>
        <w:tc>
          <w:tcPr>
            <w:tcW w:w="4343" w:type="dxa"/>
            <w:shd w:val="clear" w:color="auto" w:fill="FFC000"/>
            <w:vAlign w:val="center"/>
          </w:tcPr>
          <w:p w14:paraId="6265FABE" w14:textId="77777777" w:rsidR="00144280" w:rsidRPr="00FB1A94" w:rsidRDefault="00144280" w:rsidP="000E4E8A">
            <w:pPr>
              <w:spacing w:line="312" w:lineRule="auto"/>
              <w:ind w:right="23"/>
              <w:rPr>
                <w:rFonts w:ascii="Times New Roman" w:eastAsia="Calibri" w:hAnsi="Times New Roman"/>
                <w:b/>
                <w:sz w:val="20"/>
                <w:szCs w:val="20"/>
              </w:rPr>
            </w:pPr>
            <w:r w:rsidRPr="00FB1A94">
              <w:rPr>
                <w:rFonts w:ascii="Times New Roman" w:eastAsia="Calibri" w:hAnsi="Times New Roman"/>
                <w:b/>
                <w:sz w:val="20"/>
                <w:szCs w:val="20"/>
              </w:rPr>
              <w:t>Koordinator</w:t>
            </w:r>
          </w:p>
        </w:tc>
        <w:tc>
          <w:tcPr>
            <w:tcW w:w="4945" w:type="dxa"/>
            <w:shd w:val="clear" w:color="auto" w:fill="FFC000"/>
            <w:vAlign w:val="center"/>
          </w:tcPr>
          <w:p w14:paraId="7D512755" w14:textId="77777777" w:rsidR="00144280" w:rsidRPr="00FB1A94" w:rsidRDefault="00144280" w:rsidP="000E4E8A">
            <w:pPr>
              <w:spacing w:line="312" w:lineRule="auto"/>
              <w:ind w:right="23"/>
              <w:rPr>
                <w:rFonts w:ascii="Times New Roman" w:eastAsia="Calibri" w:hAnsi="Times New Roman"/>
                <w:b/>
                <w:sz w:val="20"/>
                <w:szCs w:val="20"/>
              </w:rPr>
            </w:pPr>
            <w:r w:rsidRPr="00FB1A94">
              <w:rPr>
                <w:rFonts w:ascii="Times New Roman" w:eastAsia="Calibri" w:hAnsi="Times New Roman"/>
                <w:b/>
                <w:sz w:val="20"/>
                <w:szCs w:val="20"/>
              </w:rPr>
              <w:t>Nositelj</w:t>
            </w:r>
          </w:p>
        </w:tc>
      </w:tr>
      <w:tr w:rsidR="00144280" w14:paraId="208A7F32" w14:textId="77777777" w:rsidTr="000E4E8A">
        <w:trPr>
          <w:trHeight w:val="334"/>
        </w:trPr>
        <w:tc>
          <w:tcPr>
            <w:tcW w:w="4343" w:type="dxa"/>
            <w:tcBorders>
              <w:bottom w:val="single" w:sz="4" w:space="0" w:color="auto"/>
            </w:tcBorders>
            <w:vAlign w:val="center"/>
          </w:tcPr>
          <w:p w14:paraId="2BB84DDD" w14:textId="77777777" w:rsidR="00144280" w:rsidRPr="00FB1A94" w:rsidRDefault="00144280" w:rsidP="000E4E8A">
            <w:pPr>
              <w:spacing w:line="312" w:lineRule="auto"/>
              <w:ind w:right="23"/>
              <w:rPr>
                <w:rFonts w:ascii="Times New Roman" w:eastAsia="Calibri" w:hAnsi="Times New Roman"/>
                <w:b/>
                <w:sz w:val="20"/>
                <w:szCs w:val="20"/>
              </w:rPr>
            </w:pPr>
            <w:r w:rsidRPr="00FB1A94">
              <w:rPr>
                <w:rFonts w:ascii="Times New Roman" w:eastAsia="Calibri" w:hAnsi="Times New Roman"/>
                <w:b/>
                <w:sz w:val="20"/>
                <w:szCs w:val="20"/>
              </w:rPr>
              <w:t xml:space="preserve">Načelnik stožera: </w:t>
            </w:r>
            <w:r>
              <w:rPr>
                <w:rFonts w:ascii="Times New Roman" w:eastAsia="Calibri" w:hAnsi="Times New Roman"/>
                <w:b/>
                <w:sz w:val="20"/>
                <w:szCs w:val="20"/>
              </w:rPr>
              <w:t>Zoran Majstrović</w:t>
            </w:r>
          </w:p>
        </w:tc>
        <w:tc>
          <w:tcPr>
            <w:tcW w:w="4945" w:type="dxa"/>
            <w:tcBorders>
              <w:bottom w:val="single" w:sz="4" w:space="0" w:color="auto"/>
            </w:tcBorders>
            <w:vAlign w:val="center"/>
          </w:tcPr>
          <w:p w14:paraId="588FD27A" w14:textId="4F2760DF" w:rsidR="00144280" w:rsidRPr="00FB1A94" w:rsidRDefault="00E7799D" w:rsidP="000E4E8A">
            <w:pPr>
              <w:spacing w:line="312" w:lineRule="auto"/>
              <w:ind w:right="23"/>
              <w:rPr>
                <w:rFonts w:ascii="Times New Roman" w:eastAsia="Calibri" w:hAnsi="Times New Roman"/>
                <w:b/>
                <w:sz w:val="20"/>
                <w:szCs w:val="20"/>
              </w:rPr>
            </w:pPr>
            <w:r>
              <w:rPr>
                <w:rFonts w:ascii="Times New Roman" w:eastAsia="Calibri" w:hAnsi="Times New Roman"/>
                <w:b/>
                <w:sz w:val="20"/>
                <w:szCs w:val="20"/>
              </w:rPr>
              <w:t>Gradonačelnik: Ivan Marević</w:t>
            </w:r>
          </w:p>
        </w:tc>
      </w:tr>
      <w:tr w:rsidR="00144280" w14:paraId="7DD1CE4A" w14:textId="77777777" w:rsidTr="000E4E8A">
        <w:trPr>
          <w:trHeight w:val="284"/>
        </w:trPr>
        <w:tc>
          <w:tcPr>
            <w:tcW w:w="9288" w:type="dxa"/>
            <w:gridSpan w:val="2"/>
            <w:shd w:val="clear" w:color="auto" w:fill="FFC000"/>
            <w:vAlign w:val="center"/>
          </w:tcPr>
          <w:p w14:paraId="7C3E51B7" w14:textId="77777777" w:rsidR="00144280" w:rsidRPr="00FB1A94" w:rsidRDefault="00144280" w:rsidP="000E4E8A">
            <w:pPr>
              <w:spacing w:line="312" w:lineRule="auto"/>
              <w:ind w:right="23"/>
              <w:rPr>
                <w:rFonts w:ascii="Times New Roman" w:eastAsia="Calibri" w:hAnsi="Times New Roman"/>
                <w:b/>
                <w:sz w:val="20"/>
                <w:szCs w:val="20"/>
              </w:rPr>
            </w:pPr>
            <w:r w:rsidRPr="00FB1A94">
              <w:rPr>
                <w:rFonts w:ascii="Times New Roman" w:eastAsia="Calibri" w:hAnsi="Times New Roman"/>
                <w:b/>
                <w:sz w:val="20"/>
                <w:szCs w:val="20"/>
              </w:rPr>
              <w:t>Izvršitelji</w:t>
            </w:r>
          </w:p>
        </w:tc>
      </w:tr>
      <w:tr w:rsidR="00144280" w14:paraId="53ECD7B3" w14:textId="77777777" w:rsidTr="000E4E8A">
        <w:trPr>
          <w:trHeight w:val="567"/>
        </w:trPr>
        <w:tc>
          <w:tcPr>
            <w:tcW w:w="9288" w:type="dxa"/>
            <w:gridSpan w:val="2"/>
            <w:vAlign w:val="center"/>
          </w:tcPr>
          <w:p w14:paraId="2D3977B2" w14:textId="77777777" w:rsidR="00E7799D" w:rsidRPr="001E7EDA" w:rsidRDefault="00E7799D" w:rsidP="00E7799D">
            <w:pPr>
              <w:pStyle w:val="Bezproreda2"/>
              <w:rPr>
                <w:sz w:val="20"/>
                <w:szCs w:val="20"/>
              </w:rPr>
            </w:pPr>
            <w:r w:rsidRPr="001E7EDA">
              <w:rPr>
                <w:sz w:val="20"/>
                <w:szCs w:val="20"/>
              </w:rPr>
              <w:t>Članovi povjerenstva:</w:t>
            </w:r>
          </w:p>
          <w:p w14:paraId="10B1A675" w14:textId="599B6C20" w:rsidR="00E7799D" w:rsidRPr="00E10843" w:rsidRDefault="00E7799D" w:rsidP="005F33B1">
            <w:pPr>
              <w:pStyle w:val="Bezproreda2"/>
              <w:numPr>
                <w:ilvl w:val="0"/>
                <w:numId w:val="70"/>
              </w:numPr>
              <w:ind w:left="341" w:hanging="283"/>
              <w:rPr>
                <w:b/>
                <w:sz w:val="20"/>
                <w:szCs w:val="20"/>
              </w:rPr>
            </w:pPr>
            <w:r>
              <w:rPr>
                <w:b/>
                <w:sz w:val="20"/>
                <w:szCs w:val="20"/>
              </w:rPr>
              <w:t>Danijel Štula, pročelnik Službe za opće poslove Grada Ploč</w:t>
            </w:r>
            <w:r w:rsidR="008E76CA">
              <w:rPr>
                <w:b/>
                <w:sz w:val="20"/>
                <w:szCs w:val="20"/>
              </w:rPr>
              <w:t>a</w:t>
            </w:r>
            <w:r>
              <w:rPr>
                <w:b/>
                <w:sz w:val="20"/>
                <w:szCs w:val="20"/>
              </w:rPr>
              <w:t xml:space="preserve">, </w:t>
            </w:r>
          </w:p>
          <w:p w14:paraId="0A4B923A" w14:textId="63CA9136" w:rsidR="00E7799D" w:rsidRPr="00E10843" w:rsidRDefault="00E7799D" w:rsidP="005F33B1">
            <w:pPr>
              <w:pStyle w:val="Bezproreda2"/>
              <w:numPr>
                <w:ilvl w:val="0"/>
                <w:numId w:val="70"/>
              </w:numPr>
              <w:ind w:left="341" w:hanging="283"/>
              <w:rPr>
                <w:b/>
                <w:sz w:val="20"/>
                <w:szCs w:val="20"/>
              </w:rPr>
            </w:pPr>
            <w:r>
              <w:rPr>
                <w:b/>
                <w:sz w:val="20"/>
                <w:szCs w:val="20"/>
              </w:rPr>
              <w:t xml:space="preserve">Nada Juras, </w:t>
            </w:r>
            <w:r>
              <w:rPr>
                <w:sz w:val="20"/>
                <w:szCs w:val="20"/>
              </w:rPr>
              <w:t>službenica Grada Ploč</w:t>
            </w:r>
            <w:r w:rsidR="008E76CA">
              <w:rPr>
                <w:sz w:val="20"/>
                <w:szCs w:val="20"/>
              </w:rPr>
              <w:t>a</w:t>
            </w:r>
          </w:p>
          <w:p w14:paraId="3EB22972" w14:textId="282AAB8B" w:rsidR="00144280" w:rsidRPr="008E5F23" w:rsidRDefault="00E7799D" w:rsidP="005F33B1">
            <w:pPr>
              <w:pStyle w:val="Bezproreda2"/>
              <w:numPr>
                <w:ilvl w:val="0"/>
                <w:numId w:val="70"/>
              </w:numPr>
              <w:ind w:left="341" w:hanging="283"/>
              <w:rPr>
                <w:b/>
                <w:sz w:val="20"/>
                <w:szCs w:val="20"/>
              </w:rPr>
            </w:pPr>
            <w:r>
              <w:rPr>
                <w:b/>
                <w:sz w:val="20"/>
                <w:szCs w:val="20"/>
              </w:rPr>
              <w:t xml:space="preserve">Nikolina Doboš, </w:t>
            </w:r>
            <w:r w:rsidRPr="00212F18">
              <w:rPr>
                <w:bCs/>
                <w:sz w:val="20"/>
                <w:szCs w:val="20"/>
              </w:rPr>
              <w:t>službenica Grada Ploč</w:t>
            </w:r>
            <w:r w:rsidR="008E76CA">
              <w:rPr>
                <w:bCs/>
                <w:sz w:val="20"/>
                <w:szCs w:val="20"/>
              </w:rPr>
              <w:t>a</w:t>
            </w:r>
          </w:p>
        </w:tc>
      </w:tr>
    </w:tbl>
    <w:p w14:paraId="401BCD56" w14:textId="77777777" w:rsidR="00144280" w:rsidRDefault="00144280" w:rsidP="001D5186">
      <w:pPr>
        <w:pStyle w:val="Bezproreda2"/>
      </w:pPr>
    </w:p>
    <w:p w14:paraId="05A137E2" w14:textId="77777777" w:rsidR="00E10843" w:rsidRDefault="00E10843" w:rsidP="001D5186">
      <w:pPr>
        <w:pStyle w:val="Bezproreda2"/>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82"/>
        <w:gridCol w:w="4767"/>
      </w:tblGrid>
      <w:tr w:rsidR="001E7EDA" w14:paraId="5F9A71BD" w14:textId="77777777" w:rsidTr="008E5F23">
        <w:trPr>
          <w:trHeight w:val="230"/>
        </w:trPr>
        <w:tc>
          <w:tcPr>
            <w:tcW w:w="9288" w:type="dxa"/>
            <w:gridSpan w:val="2"/>
            <w:shd w:val="clear" w:color="auto" w:fill="FFC000"/>
            <w:vAlign w:val="center"/>
          </w:tcPr>
          <w:p w14:paraId="14E99233" w14:textId="77777777" w:rsidR="001E7EDA" w:rsidRPr="00FB1A94" w:rsidRDefault="001E7EDA" w:rsidP="001E7EDA">
            <w:pPr>
              <w:spacing w:line="312" w:lineRule="auto"/>
              <w:ind w:right="23"/>
              <w:rPr>
                <w:rFonts w:ascii="Times New Roman" w:eastAsia="Calibri" w:hAnsi="Times New Roman"/>
                <w:b/>
                <w:sz w:val="20"/>
                <w:szCs w:val="20"/>
              </w:rPr>
            </w:pPr>
            <w:r w:rsidRPr="00FB1A94">
              <w:rPr>
                <w:rFonts w:ascii="Times New Roman" w:eastAsia="Calibri" w:hAnsi="Times New Roman"/>
                <w:b/>
                <w:sz w:val="20"/>
                <w:szCs w:val="20"/>
              </w:rPr>
              <w:lastRenderedPageBreak/>
              <w:t>Tehničko-tehnološke nesreće s opasnim tvarima</w:t>
            </w:r>
          </w:p>
        </w:tc>
      </w:tr>
      <w:tr w:rsidR="001E7EDA" w14:paraId="582EB833" w14:textId="77777777" w:rsidTr="008E5F23">
        <w:trPr>
          <w:trHeight w:val="180"/>
        </w:trPr>
        <w:tc>
          <w:tcPr>
            <w:tcW w:w="4343" w:type="dxa"/>
            <w:shd w:val="clear" w:color="auto" w:fill="FFC000"/>
            <w:vAlign w:val="center"/>
          </w:tcPr>
          <w:p w14:paraId="430A36E0" w14:textId="77777777" w:rsidR="001E7EDA" w:rsidRPr="00FB1A94" w:rsidRDefault="001E7EDA" w:rsidP="001E7EDA">
            <w:pPr>
              <w:spacing w:line="312" w:lineRule="auto"/>
              <w:ind w:right="23"/>
              <w:rPr>
                <w:rFonts w:ascii="Times New Roman" w:eastAsia="Calibri" w:hAnsi="Times New Roman"/>
                <w:b/>
                <w:sz w:val="20"/>
                <w:szCs w:val="20"/>
              </w:rPr>
            </w:pPr>
            <w:r w:rsidRPr="00FB1A94">
              <w:rPr>
                <w:rFonts w:ascii="Times New Roman" w:eastAsia="Calibri" w:hAnsi="Times New Roman"/>
                <w:b/>
                <w:sz w:val="20"/>
                <w:szCs w:val="20"/>
              </w:rPr>
              <w:t>Koordinator</w:t>
            </w:r>
          </w:p>
        </w:tc>
        <w:tc>
          <w:tcPr>
            <w:tcW w:w="4945" w:type="dxa"/>
            <w:shd w:val="clear" w:color="auto" w:fill="FFC000"/>
            <w:vAlign w:val="center"/>
          </w:tcPr>
          <w:p w14:paraId="79E819B2" w14:textId="77777777" w:rsidR="001E7EDA" w:rsidRPr="00FB1A94" w:rsidRDefault="001E7EDA" w:rsidP="001E7EDA">
            <w:pPr>
              <w:spacing w:line="312" w:lineRule="auto"/>
              <w:ind w:right="23"/>
              <w:rPr>
                <w:rFonts w:ascii="Times New Roman" w:eastAsia="Calibri" w:hAnsi="Times New Roman"/>
                <w:b/>
                <w:sz w:val="20"/>
                <w:szCs w:val="20"/>
              </w:rPr>
            </w:pPr>
            <w:r w:rsidRPr="00FB1A94">
              <w:rPr>
                <w:rFonts w:ascii="Times New Roman" w:eastAsia="Calibri" w:hAnsi="Times New Roman"/>
                <w:b/>
                <w:sz w:val="20"/>
                <w:szCs w:val="20"/>
              </w:rPr>
              <w:t>Nositelj</w:t>
            </w:r>
          </w:p>
        </w:tc>
      </w:tr>
      <w:tr w:rsidR="001E7EDA" w14:paraId="7B9EDE8F" w14:textId="77777777" w:rsidTr="008E5F23">
        <w:trPr>
          <w:trHeight w:val="354"/>
        </w:trPr>
        <w:tc>
          <w:tcPr>
            <w:tcW w:w="4343" w:type="dxa"/>
            <w:tcBorders>
              <w:bottom w:val="single" w:sz="4" w:space="0" w:color="auto"/>
            </w:tcBorders>
            <w:vAlign w:val="center"/>
          </w:tcPr>
          <w:p w14:paraId="135D6428" w14:textId="77777777" w:rsidR="001E7EDA" w:rsidRPr="00FB1A94" w:rsidRDefault="00E10843" w:rsidP="00DC4CCF">
            <w:pPr>
              <w:spacing w:line="312" w:lineRule="auto"/>
              <w:ind w:right="23"/>
              <w:rPr>
                <w:rFonts w:ascii="Times New Roman" w:eastAsia="Calibri" w:hAnsi="Times New Roman"/>
                <w:b/>
                <w:sz w:val="20"/>
                <w:szCs w:val="20"/>
              </w:rPr>
            </w:pPr>
            <w:r w:rsidRPr="00FB1A94">
              <w:rPr>
                <w:rFonts w:ascii="Times New Roman" w:eastAsia="Calibri" w:hAnsi="Times New Roman"/>
                <w:b/>
                <w:sz w:val="20"/>
                <w:szCs w:val="20"/>
              </w:rPr>
              <w:t xml:space="preserve">Načelnik stožera: </w:t>
            </w:r>
            <w:r>
              <w:rPr>
                <w:rFonts w:ascii="Times New Roman" w:eastAsia="Calibri" w:hAnsi="Times New Roman"/>
                <w:b/>
                <w:sz w:val="20"/>
                <w:szCs w:val="20"/>
              </w:rPr>
              <w:t>Zoran Majstrović</w:t>
            </w:r>
          </w:p>
        </w:tc>
        <w:tc>
          <w:tcPr>
            <w:tcW w:w="4945" w:type="dxa"/>
            <w:tcBorders>
              <w:bottom w:val="single" w:sz="4" w:space="0" w:color="auto"/>
            </w:tcBorders>
            <w:vAlign w:val="center"/>
          </w:tcPr>
          <w:p w14:paraId="00D80E07" w14:textId="7CD1CCC6" w:rsidR="001E7EDA" w:rsidRPr="00FB1A94" w:rsidRDefault="00E7799D" w:rsidP="00DC4CCF">
            <w:pPr>
              <w:spacing w:line="312" w:lineRule="auto"/>
              <w:ind w:right="23"/>
              <w:rPr>
                <w:rFonts w:ascii="Times New Roman" w:eastAsia="Calibri" w:hAnsi="Times New Roman"/>
                <w:b/>
                <w:sz w:val="20"/>
                <w:szCs w:val="20"/>
              </w:rPr>
            </w:pPr>
            <w:r>
              <w:rPr>
                <w:rFonts w:ascii="Times New Roman" w:eastAsia="Calibri" w:hAnsi="Times New Roman"/>
                <w:b/>
                <w:sz w:val="20"/>
                <w:szCs w:val="20"/>
              </w:rPr>
              <w:t>Gradonačelnik: Ivan Marević</w:t>
            </w:r>
          </w:p>
        </w:tc>
      </w:tr>
      <w:tr w:rsidR="001E7EDA" w14:paraId="0BA27AE1" w14:textId="77777777" w:rsidTr="008E5F23">
        <w:trPr>
          <w:trHeight w:val="236"/>
        </w:trPr>
        <w:tc>
          <w:tcPr>
            <w:tcW w:w="9288" w:type="dxa"/>
            <w:gridSpan w:val="2"/>
            <w:shd w:val="clear" w:color="auto" w:fill="FFC000"/>
            <w:vAlign w:val="center"/>
          </w:tcPr>
          <w:p w14:paraId="18CD00C0" w14:textId="77777777" w:rsidR="001E7EDA" w:rsidRPr="00FB1A94" w:rsidRDefault="001E7EDA" w:rsidP="001E7EDA">
            <w:pPr>
              <w:spacing w:line="312" w:lineRule="auto"/>
              <w:ind w:right="23"/>
              <w:rPr>
                <w:rFonts w:ascii="Times New Roman" w:eastAsia="Calibri" w:hAnsi="Times New Roman"/>
                <w:b/>
                <w:sz w:val="20"/>
                <w:szCs w:val="20"/>
              </w:rPr>
            </w:pPr>
            <w:r w:rsidRPr="00FB1A94">
              <w:rPr>
                <w:rFonts w:ascii="Times New Roman" w:eastAsia="Calibri" w:hAnsi="Times New Roman"/>
                <w:b/>
                <w:sz w:val="20"/>
                <w:szCs w:val="20"/>
              </w:rPr>
              <w:t>Izvršitelji</w:t>
            </w:r>
          </w:p>
        </w:tc>
      </w:tr>
      <w:tr w:rsidR="001E7EDA" w14:paraId="3A4BD167" w14:textId="77777777" w:rsidTr="001E7EDA">
        <w:trPr>
          <w:trHeight w:val="567"/>
        </w:trPr>
        <w:tc>
          <w:tcPr>
            <w:tcW w:w="9288" w:type="dxa"/>
            <w:gridSpan w:val="2"/>
            <w:vAlign w:val="center"/>
          </w:tcPr>
          <w:p w14:paraId="14C57024" w14:textId="77777777" w:rsidR="00E7799D" w:rsidRPr="001E7EDA" w:rsidRDefault="00E7799D" w:rsidP="00E7799D">
            <w:pPr>
              <w:pStyle w:val="Bezproreda2"/>
              <w:rPr>
                <w:sz w:val="20"/>
                <w:szCs w:val="20"/>
              </w:rPr>
            </w:pPr>
            <w:r w:rsidRPr="001E7EDA">
              <w:rPr>
                <w:sz w:val="20"/>
                <w:szCs w:val="20"/>
              </w:rPr>
              <w:t>Članovi povjerenstva:</w:t>
            </w:r>
          </w:p>
          <w:p w14:paraId="756BDFA1" w14:textId="54718358" w:rsidR="00E7799D" w:rsidRPr="00E10843" w:rsidRDefault="00E7799D" w:rsidP="005F33B1">
            <w:pPr>
              <w:pStyle w:val="Bezproreda2"/>
              <w:numPr>
                <w:ilvl w:val="0"/>
                <w:numId w:val="70"/>
              </w:numPr>
              <w:ind w:left="341" w:hanging="283"/>
              <w:rPr>
                <w:b/>
                <w:sz w:val="20"/>
                <w:szCs w:val="20"/>
              </w:rPr>
            </w:pPr>
            <w:r>
              <w:rPr>
                <w:b/>
                <w:sz w:val="20"/>
                <w:szCs w:val="20"/>
              </w:rPr>
              <w:t>Danijel Štula, pročelnik Službe za opće poslove Grada Ploč</w:t>
            </w:r>
            <w:r w:rsidR="00342696">
              <w:rPr>
                <w:b/>
                <w:sz w:val="20"/>
                <w:szCs w:val="20"/>
              </w:rPr>
              <w:t>a</w:t>
            </w:r>
            <w:r>
              <w:rPr>
                <w:b/>
                <w:sz w:val="20"/>
                <w:szCs w:val="20"/>
              </w:rPr>
              <w:t xml:space="preserve">, </w:t>
            </w:r>
          </w:p>
          <w:p w14:paraId="466F196D" w14:textId="35B4904A" w:rsidR="00E7799D" w:rsidRPr="00E10843" w:rsidRDefault="00E7799D" w:rsidP="005F33B1">
            <w:pPr>
              <w:pStyle w:val="Bezproreda2"/>
              <w:numPr>
                <w:ilvl w:val="0"/>
                <w:numId w:val="70"/>
              </w:numPr>
              <w:ind w:left="341" w:hanging="283"/>
              <w:rPr>
                <w:b/>
                <w:sz w:val="20"/>
                <w:szCs w:val="20"/>
              </w:rPr>
            </w:pPr>
            <w:r>
              <w:rPr>
                <w:b/>
                <w:sz w:val="20"/>
                <w:szCs w:val="20"/>
              </w:rPr>
              <w:t xml:space="preserve">Nada Juras, </w:t>
            </w:r>
            <w:r>
              <w:rPr>
                <w:sz w:val="20"/>
                <w:szCs w:val="20"/>
              </w:rPr>
              <w:t>službenica Grada Ploč</w:t>
            </w:r>
            <w:r w:rsidR="008E76CA">
              <w:rPr>
                <w:sz w:val="20"/>
                <w:szCs w:val="20"/>
              </w:rPr>
              <w:t>a</w:t>
            </w:r>
          </w:p>
          <w:p w14:paraId="44D4FF1D" w14:textId="69D1E7E7" w:rsidR="001E7EDA" w:rsidRPr="00FB1A94" w:rsidRDefault="00E7799D" w:rsidP="005F33B1">
            <w:pPr>
              <w:pStyle w:val="Bezproreda2"/>
              <w:numPr>
                <w:ilvl w:val="0"/>
                <w:numId w:val="70"/>
              </w:numPr>
              <w:ind w:left="341" w:hanging="283"/>
              <w:rPr>
                <w:b/>
                <w:sz w:val="20"/>
                <w:szCs w:val="20"/>
              </w:rPr>
            </w:pPr>
            <w:r>
              <w:rPr>
                <w:b/>
                <w:sz w:val="20"/>
                <w:szCs w:val="20"/>
              </w:rPr>
              <w:t xml:space="preserve">Nikolina Doboš, </w:t>
            </w:r>
            <w:r w:rsidRPr="00212F18">
              <w:rPr>
                <w:bCs/>
                <w:sz w:val="20"/>
                <w:szCs w:val="20"/>
              </w:rPr>
              <w:t>službenica Grada Ploč</w:t>
            </w:r>
            <w:r w:rsidR="008E76CA">
              <w:rPr>
                <w:bCs/>
                <w:sz w:val="20"/>
                <w:szCs w:val="20"/>
              </w:rPr>
              <w:t>a</w:t>
            </w:r>
          </w:p>
        </w:tc>
      </w:tr>
    </w:tbl>
    <w:p w14:paraId="55F3090B" w14:textId="77777777" w:rsidR="004D334A" w:rsidRDefault="004D334A" w:rsidP="0069556A">
      <w:pPr>
        <w:jc w:val="both"/>
        <w:rPr>
          <w:lang w:eastAsia="hr-HR"/>
        </w:rPr>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82"/>
        <w:gridCol w:w="4767"/>
      </w:tblGrid>
      <w:tr w:rsidR="001E7EDA" w14:paraId="37CA8B84" w14:textId="77777777" w:rsidTr="001D5186">
        <w:trPr>
          <w:trHeight w:val="45"/>
        </w:trPr>
        <w:tc>
          <w:tcPr>
            <w:tcW w:w="8949" w:type="dxa"/>
            <w:gridSpan w:val="2"/>
            <w:shd w:val="clear" w:color="auto" w:fill="FFC000"/>
            <w:vAlign w:val="center"/>
          </w:tcPr>
          <w:p w14:paraId="67AECBBA" w14:textId="77777777" w:rsidR="001E7EDA" w:rsidRPr="00FB1A94" w:rsidRDefault="001E7EDA" w:rsidP="001E7EDA">
            <w:pPr>
              <w:spacing w:line="312" w:lineRule="auto"/>
              <w:ind w:right="23"/>
              <w:rPr>
                <w:rFonts w:ascii="Times New Roman" w:eastAsia="Calibri" w:hAnsi="Times New Roman"/>
                <w:b/>
                <w:sz w:val="20"/>
                <w:szCs w:val="20"/>
              </w:rPr>
            </w:pPr>
            <w:r w:rsidRPr="00FB1A94">
              <w:rPr>
                <w:rFonts w:ascii="Times New Roman" w:eastAsia="Calibri" w:hAnsi="Times New Roman"/>
                <w:b/>
                <w:sz w:val="20"/>
                <w:szCs w:val="20"/>
              </w:rPr>
              <w:t>Tehničko-tehnološke nesreće u prometu</w:t>
            </w:r>
          </w:p>
        </w:tc>
      </w:tr>
      <w:tr w:rsidR="001E7EDA" w14:paraId="0EC2815C" w14:textId="77777777" w:rsidTr="008E5F23">
        <w:trPr>
          <w:trHeight w:val="242"/>
        </w:trPr>
        <w:tc>
          <w:tcPr>
            <w:tcW w:w="4182" w:type="dxa"/>
            <w:shd w:val="clear" w:color="auto" w:fill="FFC000"/>
            <w:vAlign w:val="center"/>
          </w:tcPr>
          <w:p w14:paraId="705724D6" w14:textId="77777777" w:rsidR="001E7EDA" w:rsidRPr="00FB1A94" w:rsidRDefault="001E7EDA" w:rsidP="001E7EDA">
            <w:pPr>
              <w:spacing w:line="312" w:lineRule="auto"/>
              <w:ind w:right="23"/>
              <w:rPr>
                <w:rFonts w:ascii="Times New Roman" w:eastAsia="Calibri" w:hAnsi="Times New Roman"/>
                <w:b/>
                <w:sz w:val="20"/>
                <w:szCs w:val="20"/>
              </w:rPr>
            </w:pPr>
            <w:r w:rsidRPr="00FB1A94">
              <w:rPr>
                <w:rFonts w:ascii="Times New Roman" w:eastAsia="Calibri" w:hAnsi="Times New Roman"/>
                <w:b/>
                <w:sz w:val="20"/>
                <w:szCs w:val="20"/>
              </w:rPr>
              <w:t>Koordinator</w:t>
            </w:r>
          </w:p>
        </w:tc>
        <w:tc>
          <w:tcPr>
            <w:tcW w:w="4767" w:type="dxa"/>
            <w:shd w:val="clear" w:color="auto" w:fill="FFC000"/>
            <w:vAlign w:val="center"/>
          </w:tcPr>
          <w:p w14:paraId="5A2D166F" w14:textId="77777777" w:rsidR="001E7EDA" w:rsidRPr="00FB1A94" w:rsidRDefault="001E7EDA" w:rsidP="001E7EDA">
            <w:pPr>
              <w:spacing w:line="312" w:lineRule="auto"/>
              <w:ind w:right="23"/>
              <w:rPr>
                <w:rFonts w:ascii="Times New Roman" w:eastAsia="Calibri" w:hAnsi="Times New Roman"/>
                <w:b/>
                <w:sz w:val="20"/>
                <w:szCs w:val="20"/>
              </w:rPr>
            </w:pPr>
            <w:r w:rsidRPr="00FB1A94">
              <w:rPr>
                <w:rFonts w:ascii="Times New Roman" w:eastAsia="Calibri" w:hAnsi="Times New Roman"/>
                <w:b/>
                <w:sz w:val="20"/>
                <w:szCs w:val="20"/>
              </w:rPr>
              <w:t>Nositelj</w:t>
            </w:r>
          </w:p>
        </w:tc>
      </w:tr>
      <w:tr w:rsidR="001E7EDA" w14:paraId="74A681E2" w14:textId="77777777" w:rsidTr="008E5F23">
        <w:trPr>
          <w:trHeight w:val="334"/>
        </w:trPr>
        <w:tc>
          <w:tcPr>
            <w:tcW w:w="4182" w:type="dxa"/>
            <w:tcBorders>
              <w:bottom w:val="single" w:sz="4" w:space="0" w:color="auto"/>
            </w:tcBorders>
            <w:vAlign w:val="center"/>
          </w:tcPr>
          <w:p w14:paraId="56E96283" w14:textId="77777777" w:rsidR="001E7EDA" w:rsidRPr="00FB1A94" w:rsidRDefault="00E10843" w:rsidP="00DC4CCF">
            <w:pPr>
              <w:spacing w:line="312" w:lineRule="auto"/>
              <w:ind w:right="23"/>
              <w:rPr>
                <w:rFonts w:ascii="Times New Roman" w:eastAsia="Calibri" w:hAnsi="Times New Roman"/>
                <w:b/>
                <w:sz w:val="20"/>
                <w:szCs w:val="20"/>
              </w:rPr>
            </w:pPr>
            <w:r w:rsidRPr="00FB1A94">
              <w:rPr>
                <w:rFonts w:ascii="Times New Roman" w:eastAsia="Calibri" w:hAnsi="Times New Roman"/>
                <w:b/>
                <w:sz w:val="20"/>
                <w:szCs w:val="20"/>
              </w:rPr>
              <w:t xml:space="preserve">Načelnik stožera: </w:t>
            </w:r>
            <w:r>
              <w:rPr>
                <w:rFonts w:ascii="Times New Roman" w:eastAsia="Calibri" w:hAnsi="Times New Roman"/>
                <w:b/>
                <w:sz w:val="20"/>
                <w:szCs w:val="20"/>
              </w:rPr>
              <w:t>Zoran Majstrović</w:t>
            </w:r>
          </w:p>
        </w:tc>
        <w:tc>
          <w:tcPr>
            <w:tcW w:w="4767" w:type="dxa"/>
            <w:tcBorders>
              <w:bottom w:val="single" w:sz="4" w:space="0" w:color="auto"/>
            </w:tcBorders>
            <w:vAlign w:val="center"/>
          </w:tcPr>
          <w:p w14:paraId="52752F5A" w14:textId="408B0DFD" w:rsidR="001E7EDA" w:rsidRPr="00FB1A94" w:rsidRDefault="00E7799D" w:rsidP="00DC4CCF">
            <w:pPr>
              <w:spacing w:line="312" w:lineRule="auto"/>
              <w:ind w:right="23"/>
              <w:rPr>
                <w:rFonts w:ascii="Times New Roman" w:eastAsia="Calibri" w:hAnsi="Times New Roman"/>
                <w:b/>
                <w:sz w:val="20"/>
                <w:szCs w:val="20"/>
              </w:rPr>
            </w:pPr>
            <w:r>
              <w:rPr>
                <w:rFonts w:ascii="Times New Roman" w:eastAsia="Calibri" w:hAnsi="Times New Roman"/>
                <w:b/>
                <w:sz w:val="20"/>
                <w:szCs w:val="20"/>
              </w:rPr>
              <w:t>Gradonačelnik: Ivan Marević</w:t>
            </w:r>
          </w:p>
        </w:tc>
      </w:tr>
      <w:tr w:rsidR="001E7EDA" w14:paraId="3202FCFB" w14:textId="77777777" w:rsidTr="008E5F23">
        <w:trPr>
          <w:trHeight w:val="142"/>
        </w:trPr>
        <w:tc>
          <w:tcPr>
            <w:tcW w:w="8949" w:type="dxa"/>
            <w:gridSpan w:val="2"/>
            <w:shd w:val="clear" w:color="auto" w:fill="FFC000"/>
            <w:vAlign w:val="center"/>
          </w:tcPr>
          <w:p w14:paraId="32D1B469" w14:textId="77777777" w:rsidR="001E7EDA" w:rsidRPr="00FB1A94" w:rsidRDefault="001E7EDA" w:rsidP="001E7EDA">
            <w:pPr>
              <w:spacing w:line="312" w:lineRule="auto"/>
              <w:ind w:right="23"/>
              <w:rPr>
                <w:rFonts w:ascii="Times New Roman" w:eastAsia="Calibri" w:hAnsi="Times New Roman"/>
                <w:b/>
                <w:sz w:val="20"/>
                <w:szCs w:val="20"/>
              </w:rPr>
            </w:pPr>
            <w:r w:rsidRPr="00FB1A94">
              <w:rPr>
                <w:rFonts w:ascii="Times New Roman" w:eastAsia="Calibri" w:hAnsi="Times New Roman"/>
                <w:b/>
                <w:sz w:val="20"/>
                <w:szCs w:val="20"/>
              </w:rPr>
              <w:t>Izvršitelji</w:t>
            </w:r>
          </w:p>
        </w:tc>
      </w:tr>
      <w:tr w:rsidR="001E7EDA" w14:paraId="0EF4E791" w14:textId="77777777" w:rsidTr="001D5186">
        <w:trPr>
          <w:trHeight w:val="567"/>
        </w:trPr>
        <w:tc>
          <w:tcPr>
            <w:tcW w:w="8949" w:type="dxa"/>
            <w:gridSpan w:val="2"/>
            <w:vAlign w:val="center"/>
          </w:tcPr>
          <w:p w14:paraId="59D41E0F" w14:textId="77777777" w:rsidR="00E7799D" w:rsidRPr="001E7EDA" w:rsidRDefault="00E7799D" w:rsidP="00E7799D">
            <w:pPr>
              <w:pStyle w:val="Bezproreda2"/>
              <w:rPr>
                <w:sz w:val="20"/>
                <w:szCs w:val="20"/>
              </w:rPr>
            </w:pPr>
            <w:r w:rsidRPr="001E7EDA">
              <w:rPr>
                <w:sz w:val="20"/>
                <w:szCs w:val="20"/>
              </w:rPr>
              <w:t>Članovi povjerenstva:</w:t>
            </w:r>
          </w:p>
          <w:p w14:paraId="3992080E" w14:textId="04765E97" w:rsidR="00E7799D" w:rsidRPr="00E10843" w:rsidRDefault="00E7799D" w:rsidP="005F33B1">
            <w:pPr>
              <w:pStyle w:val="Bezproreda2"/>
              <w:numPr>
                <w:ilvl w:val="0"/>
                <w:numId w:val="70"/>
              </w:numPr>
              <w:ind w:left="341" w:hanging="283"/>
              <w:rPr>
                <w:b/>
                <w:sz w:val="20"/>
                <w:szCs w:val="20"/>
              </w:rPr>
            </w:pPr>
            <w:r>
              <w:rPr>
                <w:b/>
                <w:sz w:val="20"/>
                <w:szCs w:val="20"/>
              </w:rPr>
              <w:t>Danijel Štula, pročelnik Službe za opće poslove Grada Ploč</w:t>
            </w:r>
            <w:r w:rsidR="00342575">
              <w:rPr>
                <w:b/>
                <w:sz w:val="20"/>
                <w:szCs w:val="20"/>
              </w:rPr>
              <w:t>a</w:t>
            </w:r>
            <w:r>
              <w:rPr>
                <w:b/>
                <w:sz w:val="20"/>
                <w:szCs w:val="20"/>
              </w:rPr>
              <w:t xml:space="preserve">, </w:t>
            </w:r>
          </w:p>
          <w:p w14:paraId="324BDC6D" w14:textId="6F4E7FCE" w:rsidR="00E7799D" w:rsidRPr="00E10843" w:rsidRDefault="00E7799D" w:rsidP="005F33B1">
            <w:pPr>
              <w:pStyle w:val="Bezproreda2"/>
              <w:numPr>
                <w:ilvl w:val="0"/>
                <w:numId w:val="70"/>
              </w:numPr>
              <w:ind w:left="341" w:hanging="283"/>
              <w:rPr>
                <w:b/>
                <w:sz w:val="20"/>
                <w:szCs w:val="20"/>
              </w:rPr>
            </w:pPr>
            <w:r>
              <w:rPr>
                <w:b/>
                <w:sz w:val="20"/>
                <w:szCs w:val="20"/>
              </w:rPr>
              <w:t xml:space="preserve">Nada Juras, </w:t>
            </w:r>
            <w:r>
              <w:rPr>
                <w:sz w:val="20"/>
                <w:szCs w:val="20"/>
              </w:rPr>
              <w:t>službenica Grada Ploč</w:t>
            </w:r>
            <w:r w:rsidR="00342575">
              <w:rPr>
                <w:sz w:val="20"/>
                <w:szCs w:val="20"/>
              </w:rPr>
              <w:t>a</w:t>
            </w:r>
          </w:p>
          <w:p w14:paraId="0DF87032" w14:textId="12E81490" w:rsidR="001E7EDA" w:rsidRPr="00FB1A94" w:rsidRDefault="00E7799D" w:rsidP="005F33B1">
            <w:pPr>
              <w:pStyle w:val="Bezproreda2"/>
              <w:numPr>
                <w:ilvl w:val="0"/>
                <w:numId w:val="70"/>
              </w:numPr>
              <w:ind w:left="341" w:hanging="283"/>
              <w:rPr>
                <w:b/>
                <w:sz w:val="20"/>
                <w:szCs w:val="20"/>
              </w:rPr>
            </w:pPr>
            <w:r>
              <w:rPr>
                <w:b/>
                <w:sz w:val="20"/>
                <w:szCs w:val="20"/>
              </w:rPr>
              <w:t xml:space="preserve">Nikolina Doboš, </w:t>
            </w:r>
            <w:r w:rsidRPr="00212F18">
              <w:rPr>
                <w:bCs/>
                <w:sz w:val="20"/>
                <w:szCs w:val="20"/>
              </w:rPr>
              <w:t>službenica Grada Ploč</w:t>
            </w:r>
            <w:r w:rsidR="00342575">
              <w:rPr>
                <w:bCs/>
                <w:sz w:val="20"/>
                <w:szCs w:val="20"/>
              </w:rPr>
              <w:t>a</w:t>
            </w:r>
          </w:p>
        </w:tc>
      </w:tr>
    </w:tbl>
    <w:p w14:paraId="64644F09" w14:textId="77777777" w:rsidR="004A10E7" w:rsidRPr="001E7EDA" w:rsidRDefault="004A10E7" w:rsidP="001E7EDA">
      <w:pPr>
        <w:pStyle w:val="Bezproreda2"/>
        <w:rPr>
          <w:szCs w:val="24"/>
          <w:lang w:eastAsia="hr-HR"/>
        </w:rPr>
      </w:pPr>
    </w:p>
    <w:p w14:paraId="7738F04C" w14:textId="77777777" w:rsidR="00E10843" w:rsidRDefault="00E10843" w:rsidP="001D5186">
      <w:pPr>
        <w:pStyle w:val="Bezproreda2"/>
        <w:rPr>
          <w:szCs w:val="24"/>
        </w:rPr>
      </w:pPr>
    </w:p>
    <w:p w14:paraId="5E678041" w14:textId="0CA5A03B" w:rsidR="005621D8" w:rsidRDefault="001E7EDA" w:rsidP="001D5186">
      <w:pPr>
        <w:pStyle w:val="Bezproreda2"/>
        <w:rPr>
          <w:szCs w:val="24"/>
        </w:rPr>
      </w:pPr>
      <w:r>
        <w:rPr>
          <w:szCs w:val="24"/>
        </w:rPr>
        <w:t>Za potrebe izrade P</w:t>
      </w:r>
      <w:r w:rsidR="005621D8" w:rsidRPr="001E7EDA">
        <w:rPr>
          <w:szCs w:val="24"/>
        </w:rPr>
        <w:t xml:space="preserve">rocjene rizika Grada </w:t>
      </w:r>
      <w:r w:rsidR="00DC4CCF">
        <w:rPr>
          <w:szCs w:val="24"/>
        </w:rPr>
        <w:t>Ploč</w:t>
      </w:r>
      <w:r w:rsidR="00342575">
        <w:rPr>
          <w:szCs w:val="24"/>
        </w:rPr>
        <w:t>a</w:t>
      </w:r>
      <w:r w:rsidR="005621D8" w:rsidRPr="001E7EDA">
        <w:rPr>
          <w:szCs w:val="24"/>
        </w:rPr>
        <w:t xml:space="preserve"> ugovorom je angažiran ovlaštenik, za prvu grupu stručnih poslova u području planiranja civilne zaštite, Planovi i Procjene j.d.o.o., Ognjena Price 34,   42 000 Varaždin</w:t>
      </w:r>
      <w:r w:rsidR="00342575">
        <w:rPr>
          <w:szCs w:val="24"/>
        </w:rPr>
        <w:t>,</w:t>
      </w:r>
      <w:r w:rsidR="005621D8" w:rsidRPr="001E7EDA">
        <w:rPr>
          <w:szCs w:val="24"/>
        </w:rPr>
        <w:t xml:space="preserve"> u svojstvu konzultanta sukladno članku 7. Pravilnika o smjernicama za izradu procjene rizika od katastrofa i velikih nesreća za područje</w:t>
      </w:r>
      <w:r w:rsidR="001D5186">
        <w:rPr>
          <w:szCs w:val="24"/>
        </w:rPr>
        <w:t xml:space="preserve"> RH i JLP(R)S  (NN broj 65/16).</w:t>
      </w:r>
    </w:p>
    <w:p w14:paraId="43B02623" w14:textId="77777777" w:rsidR="001D5186" w:rsidRPr="001D5186" w:rsidRDefault="001D5186" w:rsidP="001D5186">
      <w:pPr>
        <w:pStyle w:val="Bezproreda2"/>
        <w:rPr>
          <w:szCs w:val="24"/>
        </w:rPr>
      </w:pPr>
    </w:p>
    <w:p w14:paraId="57B3F577" w14:textId="36822253" w:rsidR="005621D8" w:rsidRDefault="00E7799D" w:rsidP="001D5186">
      <w:pPr>
        <w:tabs>
          <w:tab w:val="left" w:pos="829"/>
        </w:tabs>
        <w:ind w:left="360"/>
        <w:jc w:val="center"/>
        <w:rPr>
          <w:rFonts w:ascii="Times New Roman" w:hAnsi="Times New Roman"/>
          <w:b/>
          <w:color w:val="FF0000"/>
        </w:rPr>
      </w:pPr>
      <w:r w:rsidRPr="005130D4">
        <w:rPr>
          <w:noProof/>
        </w:rPr>
        <w:lastRenderedPageBreak/>
        <w:drawing>
          <wp:inline distT="0" distB="0" distL="0" distR="0" wp14:anchorId="396B8D70" wp14:editId="3B023F4C">
            <wp:extent cx="5920740" cy="7692002"/>
            <wp:effectExtent l="0" t="0" r="3810" b="4445"/>
            <wp:docPr id="453255176" name="Slika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22156" cy="7693841"/>
                    </a:xfrm>
                    <a:prstGeom prst="rect">
                      <a:avLst/>
                    </a:prstGeom>
                    <a:noFill/>
                    <a:ln>
                      <a:noFill/>
                    </a:ln>
                  </pic:spPr>
                </pic:pic>
              </a:graphicData>
            </a:graphic>
          </wp:inline>
        </w:drawing>
      </w:r>
    </w:p>
    <w:p w14:paraId="2DDCAD86" w14:textId="77777777" w:rsidR="005621D8" w:rsidRDefault="005621D8" w:rsidP="005621D8">
      <w:pPr>
        <w:tabs>
          <w:tab w:val="left" w:pos="829"/>
        </w:tabs>
        <w:ind w:left="360"/>
        <w:jc w:val="both"/>
        <w:rPr>
          <w:rFonts w:ascii="Times New Roman" w:hAnsi="Times New Roman"/>
          <w:b/>
          <w:color w:val="FF0000"/>
        </w:rPr>
      </w:pPr>
    </w:p>
    <w:p w14:paraId="05F9B89D" w14:textId="4F30E024" w:rsidR="005621D8" w:rsidRDefault="00E7799D" w:rsidP="005621D8">
      <w:pPr>
        <w:tabs>
          <w:tab w:val="left" w:pos="829"/>
        </w:tabs>
        <w:ind w:left="360"/>
        <w:jc w:val="both"/>
        <w:rPr>
          <w:rFonts w:ascii="Times New Roman" w:hAnsi="Times New Roman"/>
          <w:b/>
          <w:color w:val="FF0000"/>
        </w:rPr>
      </w:pPr>
      <w:r w:rsidRPr="005130D4">
        <w:rPr>
          <w:noProof/>
        </w:rPr>
        <w:lastRenderedPageBreak/>
        <w:drawing>
          <wp:inline distT="0" distB="0" distL="0" distR="0" wp14:anchorId="211397F3" wp14:editId="2535301E">
            <wp:extent cx="5760720" cy="7731760"/>
            <wp:effectExtent l="0" t="0" r="0" b="2540"/>
            <wp:docPr id="77924188" name="Slika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84">
                      <a:extLst>
                        <a:ext uri="{28A0092B-C50C-407E-A947-70E740481C1C}">
                          <a14:useLocalDpi xmlns:a14="http://schemas.microsoft.com/office/drawing/2010/main" val="0"/>
                        </a:ext>
                      </a:extLst>
                    </a:blip>
                    <a:srcRect b="774"/>
                    <a:stretch>
                      <a:fillRect/>
                    </a:stretch>
                  </pic:blipFill>
                  <pic:spPr bwMode="auto">
                    <a:xfrm>
                      <a:off x="0" y="0"/>
                      <a:ext cx="5760720" cy="7731760"/>
                    </a:xfrm>
                    <a:prstGeom prst="rect">
                      <a:avLst/>
                    </a:prstGeom>
                    <a:noFill/>
                    <a:ln>
                      <a:noFill/>
                    </a:ln>
                  </pic:spPr>
                </pic:pic>
              </a:graphicData>
            </a:graphic>
          </wp:inline>
        </w:drawing>
      </w:r>
    </w:p>
    <w:p w14:paraId="582C04B9" w14:textId="77777777" w:rsidR="005621D8" w:rsidRDefault="005621D8" w:rsidP="005621D8">
      <w:pPr>
        <w:tabs>
          <w:tab w:val="left" w:pos="515"/>
        </w:tabs>
        <w:rPr>
          <w:rFonts w:ascii="Times New Roman" w:hAnsi="Times New Roman"/>
        </w:rPr>
      </w:pPr>
    </w:p>
    <w:p w14:paraId="2BBE150F" w14:textId="77777777" w:rsidR="005621D8" w:rsidRDefault="005621D8" w:rsidP="005621D8">
      <w:pPr>
        <w:tabs>
          <w:tab w:val="left" w:pos="515"/>
        </w:tabs>
        <w:rPr>
          <w:rFonts w:ascii="Times New Roman" w:hAnsi="Times New Roman"/>
        </w:rPr>
      </w:pPr>
    </w:p>
    <w:p w14:paraId="363AB0D9" w14:textId="77777777" w:rsidR="005621D8" w:rsidRDefault="005621D8" w:rsidP="005621D8">
      <w:pPr>
        <w:tabs>
          <w:tab w:val="left" w:pos="515"/>
        </w:tabs>
        <w:rPr>
          <w:rFonts w:ascii="Times New Roman" w:hAnsi="Times New Roman"/>
        </w:rPr>
      </w:pPr>
    </w:p>
    <w:p w14:paraId="049F4ADB" w14:textId="77777777" w:rsidR="005621D8" w:rsidRPr="00AE4713" w:rsidRDefault="005621D8" w:rsidP="005621D8">
      <w:pPr>
        <w:pStyle w:val="Naslov1"/>
        <w:ind w:left="284"/>
      </w:pPr>
      <w:bookmarkStart w:id="1061" w:name="_Toc518332260"/>
      <w:bookmarkStart w:id="1062" w:name="_Toc522280334"/>
      <w:bookmarkStart w:id="1063" w:name="_Toc522718750"/>
      <w:bookmarkStart w:id="1064" w:name="_Toc523336737"/>
      <w:bookmarkStart w:id="1065" w:name="_Toc207277400"/>
      <w:r w:rsidRPr="00AE4713">
        <w:lastRenderedPageBreak/>
        <w:t>PRILOZI</w:t>
      </w:r>
      <w:bookmarkEnd w:id="1061"/>
      <w:bookmarkEnd w:id="1062"/>
      <w:bookmarkEnd w:id="1063"/>
      <w:bookmarkEnd w:id="1064"/>
      <w:bookmarkEnd w:id="1065"/>
    </w:p>
    <w:p w14:paraId="6E0754C0" w14:textId="77777777" w:rsidR="005621D8" w:rsidRPr="00560732" w:rsidRDefault="005621D8" w:rsidP="005621D8"/>
    <w:p w14:paraId="2A4B3580" w14:textId="77777777" w:rsidR="005621D8" w:rsidRPr="00560732" w:rsidRDefault="005621D8" w:rsidP="005621D8">
      <w:pPr>
        <w:ind w:left="284"/>
        <w:jc w:val="both"/>
        <w:rPr>
          <w:rFonts w:ascii="Times New Roman" w:hAnsi="Times New Roman"/>
        </w:rPr>
      </w:pPr>
      <w:r w:rsidRPr="00560732">
        <w:rPr>
          <w:rFonts w:ascii="Times New Roman" w:hAnsi="Times New Roman"/>
        </w:rPr>
        <w:t>Kartografski prikaz u omjeru 1: 25 000 za:</w:t>
      </w:r>
    </w:p>
    <w:p w14:paraId="22502AC5" w14:textId="77777777" w:rsidR="005621D8" w:rsidRDefault="005621D8" w:rsidP="00841055">
      <w:pPr>
        <w:numPr>
          <w:ilvl w:val="0"/>
          <w:numId w:val="25"/>
        </w:numPr>
        <w:spacing w:after="0" w:line="240" w:lineRule="auto"/>
        <w:jc w:val="both"/>
        <w:rPr>
          <w:rFonts w:ascii="Times New Roman" w:hAnsi="Times New Roman"/>
        </w:rPr>
      </w:pPr>
      <w:r>
        <w:rPr>
          <w:rFonts w:ascii="Times New Roman" w:hAnsi="Times New Roman"/>
        </w:rPr>
        <w:t>Poplava</w:t>
      </w:r>
    </w:p>
    <w:p w14:paraId="7885950A" w14:textId="77777777" w:rsidR="005621D8" w:rsidRDefault="000B3A5B" w:rsidP="00841055">
      <w:pPr>
        <w:numPr>
          <w:ilvl w:val="0"/>
          <w:numId w:val="25"/>
        </w:numPr>
        <w:spacing w:after="0" w:line="240" w:lineRule="auto"/>
        <w:jc w:val="both"/>
        <w:rPr>
          <w:rFonts w:ascii="Times New Roman" w:hAnsi="Times New Roman"/>
        </w:rPr>
      </w:pPr>
      <w:r>
        <w:rPr>
          <w:rFonts w:ascii="Times New Roman" w:hAnsi="Times New Roman"/>
        </w:rPr>
        <w:t>Poplava uslijed proloma akumulacije</w:t>
      </w:r>
    </w:p>
    <w:p w14:paraId="37B399CB" w14:textId="77777777" w:rsidR="005621D8" w:rsidRDefault="005621D8" w:rsidP="00841055">
      <w:pPr>
        <w:numPr>
          <w:ilvl w:val="0"/>
          <w:numId w:val="25"/>
        </w:numPr>
        <w:spacing w:after="0" w:line="240" w:lineRule="auto"/>
        <w:jc w:val="both"/>
        <w:rPr>
          <w:rFonts w:ascii="Times New Roman" w:hAnsi="Times New Roman"/>
        </w:rPr>
      </w:pPr>
      <w:r>
        <w:rPr>
          <w:rFonts w:ascii="Times New Roman" w:hAnsi="Times New Roman"/>
        </w:rPr>
        <w:t>Tehničko-tehnološke nesreće s opasnim tvarima</w:t>
      </w:r>
    </w:p>
    <w:p w14:paraId="001FCFA6" w14:textId="77777777" w:rsidR="005621D8" w:rsidRDefault="005621D8" w:rsidP="005621D8">
      <w:pPr>
        <w:tabs>
          <w:tab w:val="left" w:pos="515"/>
        </w:tabs>
        <w:rPr>
          <w:rFonts w:ascii="Times New Roman" w:hAnsi="Times New Roman"/>
        </w:rPr>
      </w:pPr>
    </w:p>
    <w:p w14:paraId="5F6DD10B" w14:textId="77777777" w:rsidR="005621D8" w:rsidRPr="004859B5" w:rsidRDefault="005621D8" w:rsidP="005621D8">
      <w:pPr>
        <w:ind w:firstLine="708"/>
      </w:pPr>
    </w:p>
    <w:p w14:paraId="12F9869D" w14:textId="77777777" w:rsidR="005621D8" w:rsidRDefault="005621D8" w:rsidP="00560732">
      <w:pPr>
        <w:pStyle w:val="Bezproreda1"/>
      </w:pPr>
    </w:p>
    <w:sectPr w:rsidR="005621D8" w:rsidSect="008040A0">
      <w:headerReference w:type="default" r:id="rId85"/>
      <w:footerReference w:type="default" r:id="rId86"/>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1104029" w14:textId="77777777" w:rsidR="00771E34" w:rsidRDefault="00771E34" w:rsidP="00733EEC">
      <w:pPr>
        <w:spacing w:after="0" w:line="240" w:lineRule="auto"/>
      </w:pPr>
      <w:r>
        <w:separator/>
      </w:r>
    </w:p>
  </w:endnote>
  <w:endnote w:type="continuationSeparator" w:id="0">
    <w:p w14:paraId="070D8C40" w14:textId="77777777" w:rsidR="00771E34" w:rsidRDefault="00771E34" w:rsidP="00733E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NewRomanPSMT">
    <w:altName w:val="Times New Roman"/>
    <w:panose1 w:val="00000000000000000000"/>
    <w:charset w:val="00"/>
    <w:family w:val="roman"/>
    <w:notTrueType/>
    <w:pitch w:val="default"/>
    <w:sig w:usb0="00000007" w:usb1="08070000" w:usb2="00000010" w:usb3="00000000" w:csb0="00020003" w:csb1="00000000"/>
  </w:font>
  <w:font w:name="Cambria">
    <w:panose1 w:val="02040503050406030204"/>
    <w:charset w:val="00"/>
    <w:family w:val="roman"/>
    <w:pitch w:val="variable"/>
    <w:sig w:usb0="E00006FF" w:usb1="420024FF" w:usb2="02000000" w:usb3="00000000" w:csb0="0000019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MT">
    <w:altName w:val="Times New Roman"/>
    <w:charset w:val="00"/>
    <w:family w:val="roman"/>
    <w:pitch w:val="default"/>
    <w:sig w:usb0="00000000" w:usb1="00000000" w:usb2="00000000" w:usb3="00000000" w:csb0="00040001" w:csb1="00000000"/>
  </w:font>
  <w:font w:name="Calibri-Bold">
    <w:altName w:val="Times New Roman"/>
    <w:charset w:val="00"/>
    <w:family w:val="roman"/>
    <w:pitch w:val="default"/>
    <w:sig w:usb0="00000000" w:usb1="00000000" w:usb2="00000000" w:usb3="00000000" w:csb0="00040001" w:csb1="00000000"/>
  </w:font>
  <w:font w:name="Times-NewRoman">
    <w:altName w:val="Times New Roman"/>
    <w:panose1 w:val="00000000000000000000"/>
    <w:charset w:val="00"/>
    <w:family w:val="auto"/>
    <w:notTrueType/>
    <w:pitch w:val="default"/>
    <w:sig w:usb0="00000003" w:usb1="00000000" w:usb2="00000000" w:usb3="00000000" w:csb0="00000001" w:csb1="00000000"/>
  </w:font>
  <w:font w:name="Microsoft Sans Serif">
    <w:panose1 w:val="020B0604020202020204"/>
    <w:charset w:val="00"/>
    <w:family w:val="swiss"/>
    <w:pitch w:val="variable"/>
    <w:sig w:usb0="E5002EFF" w:usb1="C000605B" w:usb2="00000029" w:usb3="00000000" w:csb0="000101FF" w:csb1="00000000"/>
  </w:font>
  <w:font w:name="CRO_Korinna">
    <w:altName w:val="Arial"/>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EFF" w:usb1="F9DFFFFF" w:usb2="0000007F" w:usb3="00000000" w:csb0="003F01FF" w:csb1="00000000"/>
  </w:font>
  <w:font w:name="ArialNarrow">
    <w:altName w:val="MS Mincho"/>
    <w:panose1 w:val="00000000000000000000"/>
    <w:charset w:val="80"/>
    <w:family w:val="auto"/>
    <w:notTrueType/>
    <w:pitch w:val="default"/>
    <w:sig w:usb0="00000000" w:usb1="08070000" w:usb2="00000010" w:usb3="00000000" w:csb0="00020000" w:csb1="00000000"/>
  </w:font>
  <w:font w:name="Sylfaen">
    <w:panose1 w:val="010A0502050306030303"/>
    <w:charset w:val="00"/>
    <w:family w:val="roman"/>
    <w:pitch w:val="variable"/>
    <w:sig w:usb0="04000687" w:usb1="00000000" w:usb2="00000000" w:usb3="00000000" w:csb0="0000009F" w:csb1="00000000"/>
  </w:font>
  <w:font w:name="Open Sans">
    <w:altName w:val="Times New Roman"/>
    <w:charset w:val="00"/>
    <w:family w:val="swiss"/>
    <w:pitch w:val="variable"/>
    <w:sig w:usb0="E00002EF" w:usb1="4000205B" w:usb2="00000028"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jc w:val="center"/>
      <w:tblCellMar>
        <w:top w:w="144" w:type="dxa"/>
        <w:left w:w="115" w:type="dxa"/>
        <w:bottom w:w="144" w:type="dxa"/>
        <w:right w:w="115" w:type="dxa"/>
      </w:tblCellMar>
      <w:tblLook w:val="04A0" w:firstRow="1" w:lastRow="0" w:firstColumn="1" w:lastColumn="0" w:noHBand="0" w:noVBand="1"/>
    </w:tblPr>
    <w:tblGrid>
      <w:gridCol w:w="4548"/>
      <w:gridCol w:w="4524"/>
    </w:tblGrid>
    <w:tr w:rsidR="006508C7" w14:paraId="7DFE94F0" w14:textId="77777777">
      <w:trPr>
        <w:trHeight w:hRule="exact" w:val="115"/>
        <w:jc w:val="center"/>
      </w:trPr>
      <w:tc>
        <w:tcPr>
          <w:tcW w:w="4686" w:type="dxa"/>
          <w:shd w:val="clear" w:color="auto" w:fill="5B9BD5" w:themeFill="accent1"/>
          <w:tcMar>
            <w:top w:w="0" w:type="dxa"/>
            <w:bottom w:w="0" w:type="dxa"/>
          </w:tcMar>
        </w:tcPr>
        <w:p w14:paraId="00160AD9" w14:textId="77777777" w:rsidR="006508C7" w:rsidRDefault="006508C7">
          <w:pPr>
            <w:pStyle w:val="Zaglavlje"/>
            <w:rPr>
              <w:caps/>
              <w:sz w:val="18"/>
            </w:rPr>
          </w:pPr>
        </w:p>
      </w:tc>
      <w:tc>
        <w:tcPr>
          <w:tcW w:w="4674" w:type="dxa"/>
          <w:shd w:val="clear" w:color="auto" w:fill="5B9BD5" w:themeFill="accent1"/>
          <w:tcMar>
            <w:top w:w="0" w:type="dxa"/>
            <w:bottom w:w="0" w:type="dxa"/>
          </w:tcMar>
        </w:tcPr>
        <w:p w14:paraId="68AADD74" w14:textId="77777777" w:rsidR="006508C7" w:rsidRDefault="006508C7">
          <w:pPr>
            <w:pStyle w:val="Zaglavlje"/>
            <w:jc w:val="right"/>
            <w:rPr>
              <w:caps/>
              <w:sz w:val="18"/>
            </w:rPr>
          </w:pPr>
        </w:p>
      </w:tc>
    </w:tr>
    <w:tr w:rsidR="006508C7" w14:paraId="277BCFAA" w14:textId="77777777">
      <w:trPr>
        <w:jc w:val="center"/>
      </w:trPr>
      <w:tc>
        <w:tcPr>
          <w:tcW w:w="4686" w:type="dxa"/>
          <w:vAlign w:val="center"/>
        </w:tcPr>
        <w:p w14:paraId="2AA4B4F3" w14:textId="77777777" w:rsidR="006508C7" w:rsidRDefault="006508C7" w:rsidP="00F933B9">
          <w:pPr>
            <w:pStyle w:val="Podnoje"/>
            <w:rPr>
              <w:caps/>
              <w:color w:val="808080" w:themeColor="background1" w:themeShade="80"/>
              <w:sz w:val="18"/>
              <w:szCs w:val="18"/>
            </w:rPr>
          </w:pPr>
          <w:r>
            <w:rPr>
              <w:caps/>
              <w:color w:val="808080" w:themeColor="background1" w:themeShade="80"/>
              <w:sz w:val="18"/>
              <w:szCs w:val="18"/>
            </w:rPr>
            <w:t>GRAD PLOČE</w:t>
          </w:r>
        </w:p>
      </w:tc>
      <w:tc>
        <w:tcPr>
          <w:tcW w:w="4674" w:type="dxa"/>
          <w:vAlign w:val="center"/>
        </w:tcPr>
        <w:p w14:paraId="0BBE8833" w14:textId="77777777" w:rsidR="006508C7" w:rsidRDefault="006508C7">
          <w:pPr>
            <w:pStyle w:val="Podnoje"/>
            <w:jc w:val="right"/>
            <w:rPr>
              <w:caps/>
              <w:color w:val="808080" w:themeColor="background1" w:themeShade="80"/>
              <w:sz w:val="18"/>
              <w:szCs w:val="18"/>
            </w:rPr>
          </w:pPr>
          <w:r>
            <w:rPr>
              <w:caps/>
              <w:color w:val="808080" w:themeColor="background1" w:themeShade="80"/>
              <w:sz w:val="18"/>
              <w:szCs w:val="18"/>
            </w:rPr>
            <w:fldChar w:fldCharType="begin"/>
          </w:r>
          <w:r>
            <w:rPr>
              <w:caps/>
              <w:color w:val="808080" w:themeColor="background1" w:themeShade="80"/>
              <w:sz w:val="18"/>
              <w:szCs w:val="18"/>
            </w:rPr>
            <w:instrText>PAGE   \* MERGEFORMAT</w:instrText>
          </w:r>
          <w:r>
            <w:rPr>
              <w:caps/>
              <w:color w:val="808080" w:themeColor="background1" w:themeShade="80"/>
              <w:sz w:val="18"/>
              <w:szCs w:val="18"/>
            </w:rPr>
            <w:fldChar w:fldCharType="separate"/>
          </w:r>
          <w:r w:rsidR="00B50E09">
            <w:rPr>
              <w:caps/>
              <w:noProof/>
              <w:color w:val="808080" w:themeColor="background1" w:themeShade="80"/>
              <w:sz w:val="18"/>
              <w:szCs w:val="18"/>
            </w:rPr>
            <w:t>185</w:t>
          </w:r>
          <w:r>
            <w:rPr>
              <w:caps/>
              <w:color w:val="808080" w:themeColor="background1" w:themeShade="80"/>
              <w:sz w:val="18"/>
              <w:szCs w:val="18"/>
            </w:rPr>
            <w:fldChar w:fldCharType="end"/>
          </w:r>
        </w:p>
      </w:tc>
    </w:tr>
  </w:tbl>
  <w:p w14:paraId="53DA7D01" w14:textId="77777777" w:rsidR="006508C7" w:rsidRDefault="006508C7">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57DD2F4" w14:textId="77777777" w:rsidR="00771E34" w:rsidRDefault="00771E34" w:rsidP="00733EEC">
      <w:pPr>
        <w:spacing w:after="0" w:line="240" w:lineRule="auto"/>
      </w:pPr>
      <w:r>
        <w:separator/>
      </w:r>
    </w:p>
  </w:footnote>
  <w:footnote w:type="continuationSeparator" w:id="0">
    <w:p w14:paraId="1785379D" w14:textId="77777777" w:rsidR="00771E34" w:rsidRDefault="00771E34" w:rsidP="00733EEC">
      <w:pPr>
        <w:spacing w:after="0" w:line="240" w:lineRule="auto"/>
      </w:pPr>
      <w:r>
        <w:continuationSeparator/>
      </w:r>
    </w:p>
  </w:footnote>
  <w:footnote w:id="1">
    <w:p w14:paraId="01B86258" w14:textId="77777777" w:rsidR="00CB421B" w:rsidRPr="00F647C0" w:rsidRDefault="00CB421B" w:rsidP="00CB421B">
      <w:pPr>
        <w:pStyle w:val="Bezproreda1"/>
        <w:rPr>
          <w:sz w:val="20"/>
          <w:szCs w:val="20"/>
        </w:rPr>
      </w:pPr>
      <w:r w:rsidRPr="00F647C0">
        <w:rPr>
          <w:rStyle w:val="Referencafusnote"/>
          <w:rFonts w:eastAsiaTheme="majorEastAsia"/>
          <w:sz w:val="20"/>
          <w:szCs w:val="20"/>
        </w:rPr>
        <w:footnoteRef/>
      </w:r>
      <w:r w:rsidRPr="00F647C0">
        <w:rPr>
          <w:sz w:val="20"/>
          <w:szCs w:val="20"/>
        </w:rPr>
        <w:t xml:space="preserve"> Narodne novine broj 82/15, članak 17. stavak 1.</w:t>
      </w:r>
    </w:p>
  </w:footnote>
  <w:footnote w:id="2">
    <w:p w14:paraId="19A178F4" w14:textId="78E4E1D5" w:rsidR="00CB421B" w:rsidRPr="00F647C0" w:rsidRDefault="00CB421B" w:rsidP="00CB421B">
      <w:pPr>
        <w:pStyle w:val="Bezproreda1"/>
        <w:rPr>
          <w:sz w:val="20"/>
          <w:szCs w:val="20"/>
        </w:rPr>
      </w:pPr>
      <w:r w:rsidRPr="00F647C0">
        <w:rPr>
          <w:rStyle w:val="Referencafusnote"/>
          <w:rFonts w:eastAsiaTheme="majorEastAsia"/>
          <w:sz w:val="20"/>
          <w:szCs w:val="20"/>
        </w:rPr>
        <w:footnoteRef/>
      </w:r>
      <w:r w:rsidRPr="00F647C0">
        <w:rPr>
          <w:sz w:val="20"/>
          <w:szCs w:val="20"/>
        </w:rPr>
        <w:t xml:space="preserve"> Izvor podataka: Smjernice </w:t>
      </w:r>
      <w:r>
        <w:rPr>
          <w:sz w:val="20"/>
          <w:szCs w:val="20"/>
        </w:rPr>
        <w:t>Dubrovačko-neretvanske</w:t>
      </w:r>
      <w:r w:rsidRPr="00F647C0">
        <w:rPr>
          <w:sz w:val="20"/>
          <w:szCs w:val="20"/>
        </w:rPr>
        <w:t xml:space="preserve"> županije</w:t>
      </w:r>
    </w:p>
  </w:footnote>
  <w:footnote w:id="3">
    <w:p w14:paraId="3BEFB99F" w14:textId="7993D122" w:rsidR="006508C7" w:rsidRPr="00F73B17" w:rsidRDefault="006508C7" w:rsidP="00846AD8">
      <w:pPr>
        <w:pStyle w:val="Tekstfusnote"/>
        <w:rPr>
          <w:rFonts w:ascii="Times New Roman" w:hAnsi="Times New Roman"/>
        </w:rPr>
      </w:pPr>
      <w:r w:rsidRPr="00F73B17">
        <w:rPr>
          <w:rStyle w:val="Referencafusnote"/>
          <w:rFonts w:ascii="Times New Roman" w:eastAsiaTheme="majorEastAsia" w:hAnsi="Times New Roman"/>
        </w:rPr>
        <w:footnoteRef/>
      </w:r>
      <w:r w:rsidRPr="00F73B17">
        <w:rPr>
          <w:rFonts w:ascii="Times New Roman" w:hAnsi="Times New Roman"/>
        </w:rPr>
        <w:t xml:space="preserve"> </w:t>
      </w:r>
      <w:r w:rsidRPr="00F73B17">
        <w:rPr>
          <w:rFonts w:ascii="Times New Roman" w:hAnsi="Times New Roman"/>
          <w:color w:val="000000"/>
        </w:rPr>
        <w:t xml:space="preserve">Odluka o postupku izrade </w:t>
      </w:r>
      <w:r w:rsidR="006130DA">
        <w:rPr>
          <w:rFonts w:ascii="Times New Roman" w:hAnsi="Times New Roman"/>
          <w:color w:val="000000"/>
        </w:rPr>
        <w:t>P</w:t>
      </w:r>
      <w:r w:rsidRPr="00F73B17">
        <w:rPr>
          <w:rFonts w:ascii="Times New Roman" w:hAnsi="Times New Roman"/>
          <w:color w:val="000000"/>
        </w:rPr>
        <w:t xml:space="preserve">rocjene rizika od velikih </w:t>
      </w:r>
      <w:r w:rsidRPr="004D2507">
        <w:rPr>
          <w:rFonts w:ascii="Times New Roman" w:hAnsi="Times New Roman"/>
          <w:color w:val="000000"/>
        </w:rPr>
        <w:t>nesreća za</w:t>
      </w:r>
      <w:r w:rsidR="006130DA">
        <w:rPr>
          <w:rFonts w:ascii="Times New Roman" w:hAnsi="Times New Roman"/>
          <w:color w:val="000000"/>
        </w:rPr>
        <w:t xml:space="preserve"> područje</w:t>
      </w:r>
      <w:r w:rsidRPr="004D2507">
        <w:rPr>
          <w:rFonts w:ascii="Times New Roman" w:hAnsi="Times New Roman"/>
          <w:color w:val="000000"/>
        </w:rPr>
        <w:t xml:space="preserve"> Grad</w:t>
      </w:r>
      <w:r w:rsidR="006130DA">
        <w:rPr>
          <w:rFonts w:ascii="Times New Roman" w:hAnsi="Times New Roman"/>
          <w:color w:val="000000"/>
        </w:rPr>
        <w:t>a</w:t>
      </w:r>
      <w:r w:rsidRPr="004D2507">
        <w:rPr>
          <w:rFonts w:ascii="Times New Roman" w:hAnsi="Times New Roman"/>
          <w:color w:val="000000"/>
        </w:rPr>
        <w:t xml:space="preserve"> </w:t>
      </w:r>
      <w:r>
        <w:rPr>
          <w:rFonts w:ascii="Times New Roman" w:hAnsi="Times New Roman"/>
          <w:color w:val="000000"/>
        </w:rPr>
        <w:t>Ploč</w:t>
      </w:r>
      <w:r w:rsidR="006130DA">
        <w:rPr>
          <w:rFonts w:ascii="Times New Roman" w:hAnsi="Times New Roman"/>
          <w:color w:val="000000"/>
        </w:rPr>
        <w:t>a</w:t>
      </w:r>
      <w:r w:rsidRPr="004D2507">
        <w:rPr>
          <w:rFonts w:ascii="Times New Roman" w:hAnsi="Times New Roman"/>
          <w:color w:val="000000"/>
        </w:rPr>
        <w:t xml:space="preserve"> i osnivanju </w:t>
      </w:r>
      <w:r w:rsidR="006130DA">
        <w:rPr>
          <w:rFonts w:ascii="Times New Roman" w:hAnsi="Times New Roman"/>
          <w:color w:val="000000"/>
        </w:rPr>
        <w:t>R</w:t>
      </w:r>
      <w:r w:rsidRPr="004D2507">
        <w:rPr>
          <w:rFonts w:ascii="Times New Roman" w:hAnsi="Times New Roman"/>
          <w:color w:val="000000"/>
        </w:rPr>
        <w:t xml:space="preserve">adne skupine za izradu </w:t>
      </w:r>
      <w:r w:rsidR="006130DA">
        <w:rPr>
          <w:rFonts w:ascii="Times New Roman" w:hAnsi="Times New Roman"/>
          <w:color w:val="000000"/>
        </w:rPr>
        <w:t>P</w:t>
      </w:r>
      <w:r w:rsidRPr="00433343">
        <w:rPr>
          <w:rFonts w:ascii="Times New Roman" w:hAnsi="Times New Roman"/>
          <w:color w:val="000000"/>
        </w:rPr>
        <w:t>rocjene rizika od velikih nesreća za</w:t>
      </w:r>
      <w:r w:rsidR="006130DA">
        <w:rPr>
          <w:rFonts w:ascii="Times New Roman" w:hAnsi="Times New Roman"/>
          <w:color w:val="000000"/>
        </w:rPr>
        <w:t xml:space="preserve"> područje</w:t>
      </w:r>
      <w:r w:rsidRPr="00433343">
        <w:rPr>
          <w:rFonts w:ascii="Times New Roman" w:hAnsi="Times New Roman"/>
          <w:color w:val="000000"/>
        </w:rPr>
        <w:t xml:space="preserve"> Grad</w:t>
      </w:r>
      <w:r w:rsidR="006130DA">
        <w:rPr>
          <w:rFonts w:ascii="Times New Roman" w:hAnsi="Times New Roman"/>
          <w:color w:val="000000"/>
        </w:rPr>
        <w:t>a</w:t>
      </w:r>
      <w:r w:rsidRPr="00433343">
        <w:rPr>
          <w:rFonts w:ascii="Times New Roman" w:hAnsi="Times New Roman"/>
          <w:color w:val="000000"/>
        </w:rPr>
        <w:t xml:space="preserve"> Ploč</w:t>
      </w:r>
      <w:r w:rsidR="006130DA">
        <w:rPr>
          <w:rFonts w:ascii="Times New Roman" w:hAnsi="Times New Roman"/>
          <w:color w:val="000000"/>
        </w:rPr>
        <w:t>a</w:t>
      </w:r>
      <w:r w:rsidRPr="00433343">
        <w:rPr>
          <w:rFonts w:ascii="Times New Roman" w:hAnsi="Times New Roman"/>
          <w:color w:val="000000"/>
        </w:rPr>
        <w:t xml:space="preserve">  KLASA: </w:t>
      </w:r>
      <w:r w:rsidR="00CB421B">
        <w:rPr>
          <w:rFonts w:ascii="Times New Roman" w:hAnsi="Times New Roman"/>
          <w:color w:val="000000"/>
        </w:rPr>
        <w:t>240</w:t>
      </w:r>
      <w:r w:rsidRPr="00433343">
        <w:rPr>
          <w:rFonts w:ascii="Times New Roman" w:hAnsi="Times New Roman"/>
          <w:color w:val="000000"/>
        </w:rPr>
        <w:t>-0</w:t>
      </w:r>
      <w:r w:rsidR="00CB421B">
        <w:rPr>
          <w:rFonts w:ascii="Times New Roman" w:hAnsi="Times New Roman"/>
          <w:color w:val="000000"/>
        </w:rPr>
        <w:t>8</w:t>
      </w:r>
      <w:r w:rsidRPr="00433343">
        <w:rPr>
          <w:rFonts w:ascii="Times New Roman" w:hAnsi="Times New Roman"/>
          <w:color w:val="000000"/>
        </w:rPr>
        <w:t>/</w:t>
      </w:r>
      <w:r w:rsidR="00CB421B">
        <w:rPr>
          <w:rFonts w:ascii="Times New Roman" w:hAnsi="Times New Roman"/>
          <w:color w:val="000000"/>
        </w:rPr>
        <w:t>25</w:t>
      </w:r>
      <w:r w:rsidRPr="00433343">
        <w:rPr>
          <w:rFonts w:ascii="Times New Roman" w:hAnsi="Times New Roman"/>
          <w:color w:val="000000"/>
        </w:rPr>
        <w:t>-01/</w:t>
      </w:r>
      <w:r w:rsidR="00CB421B">
        <w:rPr>
          <w:rFonts w:ascii="Times New Roman" w:hAnsi="Times New Roman"/>
          <w:color w:val="000000"/>
        </w:rPr>
        <w:t>001</w:t>
      </w:r>
      <w:r w:rsidRPr="00433343">
        <w:rPr>
          <w:rFonts w:ascii="Times New Roman" w:hAnsi="Times New Roman"/>
          <w:color w:val="000000"/>
        </w:rPr>
        <w:t>, URBROJ: 21</w:t>
      </w:r>
      <w:r w:rsidR="00CB421B">
        <w:rPr>
          <w:rFonts w:ascii="Times New Roman" w:hAnsi="Times New Roman"/>
          <w:color w:val="000000"/>
        </w:rPr>
        <w:t>17</w:t>
      </w:r>
      <w:r w:rsidRPr="00433343">
        <w:rPr>
          <w:rFonts w:ascii="Times New Roman" w:hAnsi="Times New Roman"/>
          <w:color w:val="000000"/>
        </w:rPr>
        <w:t>-</w:t>
      </w:r>
      <w:r w:rsidR="00CB421B">
        <w:rPr>
          <w:rFonts w:ascii="Times New Roman" w:hAnsi="Times New Roman"/>
          <w:color w:val="000000"/>
        </w:rPr>
        <w:t>1</w:t>
      </w:r>
      <w:r w:rsidRPr="00433343">
        <w:rPr>
          <w:rFonts w:ascii="Times New Roman" w:hAnsi="Times New Roman"/>
          <w:color w:val="000000"/>
        </w:rPr>
        <w:t>2-</w:t>
      </w:r>
      <w:r w:rsidR="00CB421B">
        <w:rPr>
          <w:rFonts w:ascii="Times New Roman" w:hAnsi="Times New Roman"/>
          <w:color w:val="000000"/>
        </w:rPr>
        <w:t>2-25</w:t>
      </w:r>
      <w:r w:rsidRPr="00433343">
        <w:rPr>
          <w:rFonts w:ascii="Times New Roman" w:hAnsi="Times New Roman"/>
          <w:color w:val="000000"/>
        </w:rPr>
        <w:t>-</w:t>
      </w:r>
      <w:r w:rsidR="00CB421B">
        <w:rPr>
          <w:rFonts w:ascii="Times New Roman" w:hAnsi="Times New Roman"/>
          <w:color w:val="000000"/>
        </w:rPr>
        <w:t>1</w:t>
      </w:r>
      <w:r w:rsidRPr="00433343">
        <w:rPr>
          <w:rFonts w:ascii="Times New Roman" w:hAnsi="Times New Roman"/>
          <w:color w:val="000000"/>
        </w:rPr>
        <w:t xml:space="preserve">, od </w:t>
      </w:r>
      <w:r w:rsidR="00CB421B">
        <w:rPr>
          <w:rFonts w:ascii="Times New Roman" w:hAnsi="Times New Roman"/>
          <w:color w:val="000000"/>
        </w:rPr>
        <w:t>03</w:t>
      </w:r>
      <w:r w:rsidRPr="00433343">
        <w:rPr>
          <w:rFonts w:ascii="Times New Roman" w:hAnsi="Times New Roman"/>
          <w:color w:val="000000"/>
        </w:rPr>
        <w:t xml:space="preserve">. </w:t>
      </w:r>
      <w:r w:rsidR="00CB421B">
        <w:rPr>
          <w:rFonts w:ascii="Times New Roman" w:hAnsi="Times New Roman"/>
          <w:color w:val="000000"/>
        </w:rPr>
        <w:t>ožujka</w:t>
      </w:r>
      <w:r w:rsidRPr="00433343">
        <w:rPr>
          <w:rFonts w:ascii="Times New Roman" w:hAnsi="Times New Roman"/>
          <w:color w:val="000000"/>
        </w:rPr>
        <w:t xml:space="preserve"> 20</w:t>
      </w:r>
      <w:r w:rsidR="009E0C84">
        <w:rPr>
          <w:rFonts w:ascii="Times New Roman" w:hAnsi="Times New Roman"/>
          <w:color w:val="000000"/>
        </w:rPr>
        <w:t>2</w:t>
      </w:r>
      <w:r w:rsidR="00CB421B">
        <w:rPr>
          <w:rFonts w:ascii="Times New Roman" w:hAnsi="Times New Roman"/>
          <w:color w:val="000000"/>
        </w:rPr>
        <w:t>5</w:t>
      </w:r>
      <w:r w:rsidRPr="00433343">
        <w:rPr>
          <w:rFonts w:ascii="Times New Roman" w:hAnsi="Times New Roman"/>
          <w:color w:val="000000"/>
        </w:rPr>
        <w:t>. godine),</w:t>
      </w:r>
    </w:p>
  </w:footnote>
  <w:footnote w:id="4">
    <w:p w14:paraId="76B0D02A" w14:textId="77777777" w:rsidR="006508C7" w:rsidRDefault="006508C7" w:rsidP="00846AD8">
      <w:pPr>
        <w:pStyle w:val="Tekstfusnote"/>
      </w:pPr>
      <w:r w:rsidRPr="00F73B17">
        <w:rPr>
          <w:rStyle w:val="Referencafusnote"/>
          <w:rFonts w:ascii="Times New Roman" w:eastAsiaTheme="majorEastAsia" w:hAnsi="Times New Roman"/>
        </w:rPr>
        <w:footnoteRef/>
      </w:r>
      <w:r w:rsidRPr="00F73B17">
        <w:rPr>
          <w:rFonts w:ascii="Times New Roman" w:hAnsi="Times New Roman"/>
        </w:rPr>
        <w:t xml:space="preserve"> Izvor podataka: Smjernice </w:t>
      </w:r>
      <w:r>
        <w:rPr>
          <w:rFonts w:ascii="Times New Roman" w:hAnsi="Times New Roman"/>
        </w:rPr>
        <w:t>Dubrovačko - neretvanske</w:t>
      </w:r>
      <w:r w:rsidRPr="00F73B17">
        <w:rPr>
          <w:rFonts w:ascii="Times New Roman" w:hAnsi="Times New Roman"/>
        </w:rPr>
        <w:t xml:space="preserve"> županije</w:t>
      </w:r>
    </w:p>
  </w:footnote>
  <w:footnote w:id="5">
    <w:p w14:paraId="782EDF6E" w14:textId="263E8268" w:rsidR="006508C7" w:rsidRPr="002F422E" w:rsidRDefault="006508C7" w:rsidP="002F422E">
      <w:pPr>
        <w:pStyle w:val="Bezproreda1"/>
        <w:rPr>
          <w:sz w:val="20"/>
          <w:szCs w:val="20"/>
        </w:rPr>
      </w:pPr>
      <w:r w:rsidRPr="002F422E">
        <w:rPr>
          <w:rStyle w:val="Referencafusnote"/>
          <w:sz w:val="20"/>
          <w:szCs w:val="20"/>
        </w:rPr>
        <w:footnoteRef/>
      </w:r>
      <w:r w:rsidRPr="002F422E">
        <w:rPr>
          <w:sz w:val="20"/>
          <w:szCs w:val="20"/>
        </w:rPr>
        <w:t xml:space="preserve"> </w:t>
      </w:r>
      <w:r w:rsidRPr="002F422E">
        <w:rPr>
          <w:sz w:val="20"/>
          <w:szCs w:val="20"/>
          <w:lang w:val="en-US"/>
        </w:rPr>
        <w:t xml:space="preserve">Izvor podataka: </w:t>
      </w:r>
      <w:r>
        <w:rPr>
          <w:sz w:val="20"/>
          <w:szCs w:val="20"/>
        </w:rPr>
        <w:t xml:space="preserve">Popis stanovništva </w:t>
      </w:r>
      <w:r w:rsidR="008E2ED1">
        <w:rPr>
          <w:sz w:val="20"/>
          <w:szCs w:val="20"/>
        </w:rPr>
        <w:t xml:space="preserve">2011 i </w:t>
      </w:r>
      <w:r>
        <w:rPr>
          <w:sz w:val="20"/>
          <w:szCs w:val="20"/>
        </w:rPr>
        <w:t>20</w:t>
      </w:r>
      <w:r w:rsidR="008E2ED1">
        <w:rPr>
          <w:sz w:val="20"/>
          <w:szCs w:val="20"/>
        </w:rPr>
        <w:t>2</w:t>
      </w:r>
      <w:r>
        <w:rPr>
          <w:sz w:val="20"/>
          <w:szCs w:val="20"/>
        </w:rPr>
        <w:t>1. godin</w:t>
      </w:r>
      <w:r w:rsidR="008E2ED1">
        <w:rPr>
          <w:sz w:val="20"/>
          <w:szCs w:val="20"/>
        </w:rPr>
        <w:t>e</w:t>
      </w:r>
    </w:p>
  </w:footnote>
  <w:footnote w:id="6">
    <w:p w14:paraId="393E68AF" w14:textId="54FEAD18" w:rsidR="006508C7" w:rsidRPr="00AD4C36" w:rsidRDefault="006508C7" w:rsidP="002F422E">
      <w:pPr>
        <w:pStyle w:val="Bezproreda1"/>
        <w:rPr>
          <w:sz w:val="20"/>
          <w:szCs w:val="20"/>
        </w:rPr>
      </w:pPr>
      <w:r w:rsidRPr="00AD4C36">
        <w:rPr>
          <w:rStyle w:val="Referencafusnote"/>
          <w:rFonts w:eastAsiaTheme="majorEastAsia"/>
          <w:sz w:val="20"/>
          <w:szCs w:val="20"/>
        </w:rPr>
        <w:footnoteRef/>
      </w:r>
      <w:r w:rsidRPr="00AD4C36">
        <w:rPr>
          <w:sz w:val="20"/>
          <w:szCs w:val="20"/>
        </w:rPr>
        <w:t xml:space="preserve"> Izvor podataka: </w:t>
      </w:r>
      <w:r w:rsidR="008E2ED1">
        <w:rPr>
          <w:sz w:val="20"/>
          <w:szCs w:val="20"/>
        </w:rPr>
        <w:t>Popis stanovništva 2021. godine</w:t>
      </w:r>
    </w:p>
  </w:footnote>
  <w:footnote w:id="7">
    <w:p w14:paraId="19C94B9E" w14:textId="7AEE90CC" w:rsidR="008E2ED1" w:rsidRDefault="008E2ED1">
      <w:pPr>
        <w:pStyle w:val="Tekstfusnote"/>
      </w:pPr>
      <w:r>
        <w:rPr>
          <w:rStyle w:val="Referencafusnote"/>
        </w:rPr>
        <w:footnoteRef/>
      </w:r>
      <w:r>
        <w:t xml:space="preserve"> </w:t>
      </w:r>
      <w:r w:rsidRPr="008E2ED1">
        <w:rPr>
          <w:rFonts w:ascii="Times New Roman" w:hAnsi="Times New Roman"/>
        </w:rPr>
        <w:t>Izvor podataka:</w:t>
      </w:r>
      <w:r>
        <w:t xml:space="preserve"> </w:t>
      </w:r>
      <w:r>
        <w:rPr>
          <w:rFonts w:ascii="Times New Roman" w:hAnsi="Times New Roman"/>
          <w:szCs w:val="18"/>
        </w:rPr>
        <w:t>Popis stanovništva 2011. jer u popisu od 2021. navedene kategorije nisu obrađene</w:t>
      </w:r>
    </w:p>
  </w:footnote>
  <w:footnote w:id="8">
    <w:p w14:paraId="2A42E6CE" w14:textId="4CEE0515" w:rsidR="006508C7" w:rsidRPr="00E663B8" w:rsidRDefault="006508C7" w:rsidP="00723611">
      <w:pPr>
        <w:pStyle w:val="Tekstfusnote"/>
      </w:pPr>
      <w:r>
        <w:rPr>
          <w:rStyle w:val="Referencafusnote"/>
          <w:rFonts w:eastAsiaTheme="majorEastAsia"/>
        </w:rPr>
        <w:footnoteRef/>
      </w:r>
      <w:r>
        <w:rPr>
          <w:rFonts w:ascii="Times New Roman" w:hAnsi="Times New Roman"/>
        </w:rPr>
        <w:t xml:space="preserve"> </w:t>
      </w:r>
      <w:r>
        <w:rPr>
          <w:rFonts w:ascii="Times New Roman" w:hAnsi="Times New Roman"/>
          <w:lang w:val="en-US" w:eastAsia="en-US"/>
        </w:rPr>
        <w:t xml:space="preserve">Izvor podataka: </w:t>
      </w:r>
      <w:bookmarkStart w:id="117" w:name="_Hlk206503235"/>
      <w:r>
        <w:rPr>
          <w:rFonts w:ascii="Times New Roman" w:hAnsi="Times New Roman"/>
        </w:rPr>
        <w:t xml:space="preserve">Procjena </w:t>
      </w:r>
      <w:r w:rsidR="00335466">
        <w:rPr>
          <w:rFonts w:ascii="Times New Roman" w:hAnsi="Times New Roman"/>
        </w:rPr>
        <w:t>rizika</w:t>
      </w:r>
      <w:r>
        <w:rPr>
          <w:rFonts w:ascii="Times New Roman" w:hAnsi="Times New Roman"/>
        </w:rPr>
        <w:t xml:space="preserve"> od velikih nesreća za</w:t>
      </w:r>
      <w:r w:rsidR="00564149">
        <w:rPr>
          <w:rFonts w:ascii="Times New Roman" w:hAnsi="Times New Roman"/>
        </w:rPr>
        <w:t xml:space="preserve"> područje</w:t>
      </w:r>
      <w:r>
        <w:rPr>
          <w:rFonts w:ascii="Times New Roman" w:hAnsi="Times New Roman"/>
        </w:rPr>
        <w:t xml:space="preserve"> Grad</w:t>
      </w:r>
      <w:r w:rsidR="00564149">
        <w:rPr>
          <w:rFonts w:ascii="Times New Roman" w:hAnsi="Times New Roman"/>
        </w:rPr>
        <w:t>a</w:t>
      </w:r>
      <w:r>
        <w:rPr>
          <w:rFonts w:ascii="Times New Roman" w:hAnsi="Times New Roman"/>
        </w:rPr>
        <w:t xml:space="preserve"> Ploč</w:t>
      </w:r>
      <w:r w:rsidR="00C64FDD">
        <w:rPr>
          <w:rFonts w:ascii="Times New Roman" w:hAnsi="Times New Roman"/>
        </w:rPr>
        <w:t>e</w:t>
      </w:r>
      <w:r>
        <w:rPr>
          <w:rFonts w:ascii="Times New Roman" w:hAnsi="Times New Roman"/>
        </w:rPr>
        <w:t>, ožujak 201</w:t>
      </w:r>
      <w:r w:rsidR="00335466">
        <w:rPr>
          <w:rFonts w:ascii="Times New Roman" w:hAnsi="Times New Roman"/>
        </w:rPr>
        <w:t>9</w:t>
      </w:r>
      <w:r>
        <w:rPr>
          <w:rFonts w:ascii="Times New Roman" w:hAnsi="Times New Roman"/>
        </w:rPr>
        <w:t>.</w:t>
      </w:r>
      <w:bookmarkEnd w:id="117"/>
    </w:p>
  </w:footnote>
  <w:footnote w:id="9">
    <w:p w14:paraId="31B5FDE9" w14:textId="0885ED7D" w:rsidR="00626A08" w:rsidRPr="00626A08" w:rsidRDefault="00626A08">
      <w:pPr>
        <w:pStyle w:val="Tekstfusnote"/>
        <w:rPr>
          <w:rFonts w:ascii="Times New Roman" w:hAnsi="Times New Roman"/>
        </w:rPr>
      </w:pPr>
      <w:r w:rsidRPr="00626A08">
        <w:rPr>
          <w:rStyle w:val="Referencafusnote"/>
          <w:rFonts w:ascii="Times New Roman" w:hAnsi="Times New Roman"/>
        </w:rPr>
        <w:footnoteRef/>
      </w:r>
      <w:r w:rsidRPr="00626A08">
        <w:rPr>
          <w:rFonts w:ascii="Times New Roman" w:hAnsi="Times New Roman"/>
        </w:rPr>
        <w:t xml:space="preserve"> Izvor podataka:Popis stanovništva 2011. jer u popisu od 2021. navedene kategorije nisu obrađene</w:t>
      </w:r>
    </w:p>
  </w:footnote>
  <w:footnote w:id="10">
    <w:p w14:paraId="639D2F85" w14:textId="6EBA62F0" w:rsidR="006508C7" w:rsidRPr="008E5392" w:rsidRDefault="006508C7" w:rsidP="008E5392">
      <w:pPr>
        <w:pStyle w:val="Bezproreda2"/>
        <w:rPr>
          <w:sz w:val="20"/>
          <w:szCs w:val="20"/>
        </w:rPr>
      </w:pPr>
      <w:r w:rsidRPr="000A3F4A">
        <w:rPr>
          <w:rStyle w:val="Referencafusnote"/>
          <w:sz w:val="20"/>
          <w:szCs w:val="20"/>
        </w:rPr>
        <w:footnoteRef/>
      </w:r>
      <w:r w:rsidRPr="000A3F4A">
        <w:rPr>
          <w:sz w:val="20"/>
          <w:szCs w:val="20"/>
        </w:rPr>
        <w:t xml:space="preserve"> Izvor podataka: Proračun Grada </w:t>
      </w:r>
      <w:r>
        <w:rPr>
          <w:sz w:val="20"/>
          <w:szCs w:val="20"/>
        </w:rPr>
        <w:t>Ploč</w:t>
      </w:r>
      <w:r w:rsidR="00564149">
        <w:rPr>
          <w:sz w:val="20"/>
          <w:szCs w:val="20"/>
        </w:rPr>
        <w:t>a</w:t>
      </w:r>
    </w:p>
  </w:footnote>
  <w:footnote w:id="11">
    <w:p w14:paraId="2034F47C" w14:textId="7F5A6399" w:rsidR="006508C7" w:rsidRPr="00AD0CF6" w:rsidRDefault="006508C7">
      <w:pPr>
        <w:pStyle w:val="Tekstfusnote"/>
        <w:rPr>
          <w:rFonts w:ascii="Times New Roman" w:hAnsi="Times New Roman"/>
        </w:rPr>
      </w:pPr>
      <w:r w:rsidRPr="00AD0CF6">
        <w:rPr>
          <w:rStyle w:val="Referencafusnote"/>
          <w:rFonts w:ascii="Times New Roman" w:hAnsi="Times New Roman"/>
        </w:rPr>
        <w:footnoteRef/>
      </w:r>
      <w:r w:rsidRPr="00AD0CF6">
        <w:rPr>
          <w:rFonts w:ascii="Times New Roman" w:hAnsi="Times New Roman"/>
        </w:rPr>
        <w:t xml:space="preserve"> Izvor podataka: </w:t>
      </w:r>
      <w:r w:rsidR="00805240">
        <w:rPr>
          <w:rFonts w:ascii="Times New Roman" w:hAnsi="Times New Roman"/>
        </w:rPr>
        <w:t>Grad Ploče</w:t>
      </w:r>
    </w:p>
  </w:footnote>
  <w:footnote w:id="12">
    <w:p w14:paraId="2C773A23" w14:textId="0D61AB83" w:rsidR="00805240" w:rsidRDefault="00805240">
      <w:pPr>
        <w:pStyle w:val="Tekstfusnote"/>
      </w:pPr>
      <w:r w:rsidRPr="00805240">
        <w:rPr>
          <w:rStyle w:val="Referencafusnote"/>
          <w:rFonts w:ascii="Times New Roman" w:hAnsi="Times New Roman"/>
        </w:rPr>
        <w:footnoteRef/>
      </w:r>
      <w:r>
        <w:t xml:space="preserve"> </w:t>
      </w:r>
      <w:r w:rsidRPr="00AD0CF6">
        <w:rPr>
          <w:rFonts w:ascii="Times New Roman" w:hAnsi="Times New Roman"/>
        </w:rPr>
        <w:t xml:space="preserve">Izvor podataka: </w:t>
      </w:r>
      <w:r>
        <w:rPr>
          <w:rFonts w:ascii="Times New Roman" w:hAnsi="Times New Roman"/>
        </w:rPr>
        <w:t>Grad Ploče</w:t>
      </w:r>
    </w:p>
  </w:footnote>
  <w:footnote w:id="13">
    <w:p w14:paraId="2A93F37E" w14:textId="48917841" w:rsidR="006508C7" w:rsidRPr="00AD0CF6" w:rsidRDefault="006508C7">
      <w:pPr>
        <w:pStyle w:val="Tekstfusnote"/>
        <w:rPr>
          <w:rFonts w:ascii="Times New Roman" w:hAnsi="Times New Roman"/>
        </w:rPr>
      </w:pPr>
      <w:r w:rsidRPr="00AD0CF6">
        <w:rPr>
          <w:rStyle w:val="Referencafusnote"/>
          <w:rFonts w:ascii="Times New Roman" w:eastAsiaTheme="majorEastAsia" w:hAnsi="Times New Roman"/>
        </w:rPr>
        <w:footnoteRef/>
      </w:r>
      <w:r w:rsidRPr="00AD0CF6">
        <w:rPr>
          <w:rFonts w:ascii="Times New Roman" w:hAnsi="Times New Roman"/>
        </w:rPr>
        <w:t xml:space="preserve"> </w:t>
      </w:r>
      <w:r w:rsidR="00E3031D">
        <w:rPr>
          <w:rFonts w:ascii="Times New Roman" w:hAnsi="Times New Roman"/>
        </w:rPr>
        <w:t xml:space="preserve">Izvor podataka: </w:t>
      </w:r>
      <w:r w:rsidRPr="00AD0CF6">
        <w:rPr>
          <w:rFonts w:ascii="Times New Roman" w:hAnsi="Times New Roman"/>
        </w:rPr>
        <w:t xml:space="preserve">Procjena </w:t>
      </w:r>
      <w:r w:rsidR="00805240">
        <w:rPr>
          <w:rFonts w:ascii="Times New Roman" w:hAnsi="Times New Roman"/>
        </w:rPr>
        <w:t>rizika</w:t>
      </w:r>
      <w:r w:rsidRPr="00AD0CF6">
        <w:rPr>
          <w:rFonts w:ascii="Times New Roman" w:hAnsi="Times New Roman"/>
        </w:rPr>
        <w:t xml:space="preserve"> od </w:t>
      </w:r>
      <w:r>
        <w:rPr>
          <w:rFonts w:ascii="Times New Roman" w:hAnsi="Times New Roman"/>
        </w:rPr>
        <w:t xml:space="preserve">velikih nesreća </w:t>
      </w:r>
      <w:r w:rsidR="00564149">
        <w:rPr>
          <w:rFonts w:ascii="Times New Roman" w:hAnsi="Times New Roman"/>
        </w:rPr>
        <w:t xml:space="preserve">za područje </w:t>
      </w:r>
      <w:r>
        <w:rPr>
          <w:rFonts w:ascii="Times New Roman" w:hAnsi="Times New Roman"/>
        </w:rPr>
        <w:t>Grada Ploč</w:t>
      </w:r>
      <w:r w:rsidR="00116CBA">
        <w:rPr>
          <w:rFonts w:ascii="Times New Roman" w:hAnsi="Times New Roman"/>
        </w:rPr>
        <w:t>e</w:t>
      </w:r>
      <w:r>
        <w:rPr>
          <w:rFonts w:ascii="Times New Roman" w:hAnsi="Times New Roman"/>
        </w:rPr>
        <w:t>,  ožujak 201</w:t>
      </w:r>
      <w:r w:rsidR="00805240">
        <w:rPr>
          <w:rFonts w:ascii="Times New Roman" w:hAnsi="Times New Roman"/>
        </w:rPr>
        <w:t>9</w:t>
      </w:r>
      <w:r w:rsidRPr="00AD0CF6">
        <w:rPr>
          <w:rFonts w:ascii="Times New Roman" w:hAnsi="Times New Roman"/>
        </w:rPr>
        <w:t>.</w:t>
      </w:r>
    </w:p>
  </w:footnote>
  <w:footnote w:id="14">
    <w:p w14:paraId="08F0F654" w14:textId="740736C6" w:rsidR="006508C7" w:rsidRDefault="006508C7">
      <w:pPr>
        <w:pStyle w:val="Tekstfusnote"/>
      </w:pPr>
      <w:r>
        <w:rPr>
          <w:rStyle w:val="Referencafusnote"/>
          <w:rFonts w:eastAsiaTheme="majorEastAsia"/>
        </w:rPr>
        <w:footnoteRef/>
      </w:r>
      <w:r>
        <w:rPr>
          <w:rFonts w:ascii="Times New Roman" w:hAnsi="Times New Roman"/>
        </w:rPr>
        <w:t xml:space="preserve"> Izvor podataka: </w:t>
      </w:r>
      <w:r w:rsidR="00564149" w:rsidRPr="00AD0CF6">
        <w:rPr>
          <w:rFonts w:ascii="Times New Roman" w:hAnsi="Times New Roman"/>
        </w:rPr>
        <w:t xml:space="preserve">Procjena </w:t>
      </w:r>
      <w:r w:rsidR="00564149">
        <w:rPr>
          <w:rFonts w:ascii="Times New Roman" w:hAnsi="Times New Roman"/>
        </w:rPr>
        <w:t>rizika</w:t>
      </w:r>
      <w:r w:rsidR="00564149" w:rsidRPr="00AD0CF6">
        <w:rPr>
          <w:rFonts w:ascii="Times New Roman" w:hAnsi="Times New Roman"/>
        </w:rPr>
        <w:t xml:space="preserve"> od </w:t>
      </w:r>
      <w:r w:rsidR="00564149">
        <w:rPr>
          <w:rFonts w:ascii="Times New Roman" w:hAnsi="Times New Roman"/>
        </w:rPr>
        <w:t>velikih nesreća za područje Grada Ploč</w:t>
      </w:r>
      <w:r w:rsidR="003E1309">
        <w:rPr>
          <w:rFonts w:ascii="Times New Roman" w:hAnsi="Times New Roman"/>
        </w:rPr>
        <w:t>e</w:t>
      </w:r>
      <w:r w:rsidR="00B26E34">
        <w:rPr>
          <w:rFonts w:ascii="Times New Roman" w:hAnsi="Times New Roman"/>
        </w:rPr>
        <w:t>, 2019</w:t>
      </w:r>
      <w:r>
        <w:rPr>
          <w:rFonts w:ascii="Times New Roman" w:hAnsi="Times New Roman"/>
        </w:rPr>
        <w:t>.</w:t>
      </w:r>
    </w:p>
  </w:footnote>
  <w:footnote w:id="15">
    <w:p w14:paraId="1F26A7EB" w14:textId="77777777" w:rsidR="006508C7" w:rsidRPr="005C7E62" w:rsidRDefault="006508C7" w:rsidP="004847AD">
      <w:pPr>
        <w:pStyle w:val="Tekstfusnote"/>
        <w:rPr>
          <w:rFonts w:ascii="Times New Roman" w:hAnsi="Times New Roman"/>
        </w:rPr>
      </w:pPr>
      <w:r w:rsidRPr="005C7E62">
        <w:rPr>
          <w:rStyle w:val="Referencafusnote"/>
          <w:rFonts w:ascii="Times New Roman" w:hAnsi="Times New Roman"/>
        </w:rPr>
        <w:footnoteRef/>
      </w:r>
      <w:r w:rsidRPr="005C7E62">
        <w:rPr>
          <w:rFonts w:ascii="Times New Roman" w:hAnsi="Times New Roman"/>
        </w:rPr>
        <w:t xml:space="preserve"> Izvor podataka: Grad Ploče</w:t>
      </w:r>
    </w:p>
  </w:footnote>
  <w:footnote w:id="16">
    <w:p w14:paraId="2904AD14" w14:textId="038B2428" w:rsidR="006508C7" w:rsidRDefault="006508C7" w:rsidP="005C7E62">
      <w:pPr>
        <w:pStyle w:val="Tekstfusnote"/>
      </w:pPr>
      <w:r w:rsidRPr="005C7E62">
        <w:rPr>
          <w:rStyle w:val="Referencafusnote"/>
          <w:rFonts w:ascii="Times New Roman" w:hAnsi="Times New Roman"/>
        </w:rPr>
        <w:footnoteRef/>
      </w:r>
      <w:r w:rsidRPr="005C7E62">
        <w:rPr>
          <w:rFonts w:ascii="Times New Roman" w:hAnsi="Times New Roman"/>
        </w:rPr>
        <w:t xml:space="preserve"> Izvor podataka: </w:t>
      </w:r>
      <w:r w:rsidR="00564149" w:rsidRPr="00AD0CF6">
        <w:rPr>
          <w:rFonts w:ascii="Times New Roman" w:hAnsi="Times New Roman"/>
        </w:rPr>
        <w:t xml:space="preserve">Procjena </w:t>
      </w:r>
      <w:r w:rsidR="00564149">
        <w:rPr>
          <w:rFonts w:ascii="Times New Roman" w:hAnsi="Times New Roman"/>
        </w:rPr>
        <w:t>rizika</w:t>
      </w:r>
      <w:r w:rsidR="00564149" w:rsidRPr="00AD0CF6">
        <w:rPr>
          <w:rFonts w:ascii="Times New Roman" w:hAnsi="Times New Roman"/>
        </w:rPr>
        <w:t xml:space="preserve"> od </w:t>
      </w:r>
      <w:r w:rsidR="00564149">
        <w:rPr>
          <w:rFonts w:ascii="Times New Roman" w:hAnsi="Times New Roman"/>
        </w:rPr>
        <w:t>velikih nesreća za područje Grada Ploč</w:t>
      </w:r>
      <w:r w:rsidR="003E1309">
        <w:rPr>
          <w:rFonts w:ascii="Times New Roman" w:hAnsi="Times New Roman"/>
        </w:rPr>
        <w:t>e</w:t>
      </w:r>
      <w:r w:rsidR="00B26E34">
        <w:rPr>
          <w:rFonts w:ascii="Times New Roman" w:hAnsi="Times New Roman"/>
        </w:rPr>
        <w:t>, 2019.</w:t>
      </w:r>
    </w:p>
  </w:footnote>
  <w:footnote w:id="17">
    <w:p w14:paraId="33708F6A" w14:textId="77777777" w:rsidR="006508C7" w:rsidRDefault="006508C7" w:rsidP="00F55F33">
      <w:pPr>
        <w:pStyle w:val="Tekstfusnote"/>
        <w:rPr>
          <w:rFonts w:ascii="Times New Roman" w:hAnsi="Times New Roman"/>
        </w:rPr>
      </w:pPr>
      <w:r>
        <w:rPr>
          <w:rStyle w:val="Referencafusnote"/>
        </w:rPr>
        <w:footnoteRef/>
      </w:r>
      <w:r>
        <w:rPr>
          <w:rFonts w:ascii="Times New Roman" w:hAnsi="Times New Roman"/>
        </w:rPr>
        <w:t xml:space="preserve"> Izvor podataka: Smjernice </w:t>
      </w:r>
      <w:r w:rsidRPr="005C7E62">
        <w:rPr>
          <w:rFonts w:ascii="Times New Roman" w:hAnsi="Times New Roman"/>
        </w:rPr>
        <w:t>Dubrovačko - neretvanske</w:t>
      </w:r>
      <w:r>
        <w:t xml:space="preserve"> </w:t>
      </w:r>
      <w:r>
        <w:rPr>
          <w:rFonts w:ascii="Times New Roman" w:hAnsi="Times New Roman"/>
        </w:rPr>
        <w:t>županije</w:t>
      </w:r>
    </w:p>
  </w:footnote>
  <w:footnote w:id="18">
    <w:p w14:paraId="003AA35D" w14:textId="77777777" w:rsidR="006508C7" w:rsidRPr="00BB6AB7" w:rsidRDefault="006508C7" w:rsidP="00E74BB3">
      <w:pPr>
        <w:pStyle w:val="Tekstfusnote"/>
        <w:ind w:left="284" w:hanging="284"/>
        <w:jc w:val="both"/>
        <w:rPr>
          <w:rFonts w:ascii="Times New Roman" w:hAnsi="Times New Roman"/>
        </w:rPr>
      </w:pPr>
      <w:r w:rsidRPr="00BB6AB7">
        <w:rPr>
          <w:rStyle w:val="Referencafusnote"/>
          <w:rFonts w:ascii="Times New Roman" w:eastAsiaTheme="majorEastAsia" w:hAnsi="Times New Roman"/>
        </w:rPr>
        <w:footnoteRef/>
      </w:r>
      <w:r w:rsidRPr="00BB6AB7">
        <w:rPr>
          <w:rFonts w:ascii="Times New Roman" w:hAnsi="Times New Roman"/>
        </w:rPr>
        <w:t>Medvedev-Sponheuer Karnik (MSK ili MSK-64) je ljestvica korištena za procjenu potres na temelju promatranih učinaka u području pojave potresa.</w:t>
      </w:r>
    </w:p>
  </w:footnote>
  <w:footnote w:id="19">
    <w:p w14:paraId="6499CFB2" w14:textId="77777777" w:rsidR="006508C7" w:rsidRPr="00BB6AB7" w:rsidRDefault="006508C7" w:rsidP="00E74BB3">
      <w:pPr>
        <w:pStyle w:val="Tekstfusnote"/>
        <w:ind w:left="284" w:hanging="284"/>
        <w:rPr>
          <w:rFonts w:ascii="Times New Roman" w:hAnsi="Times New Roman"/>
        </w:rPr>
      </w:pPr>
      <w:r w:rsidRPr="00BB6AB7">
        <w:rPr>
          <w:rStyle w:val="Referencafusnote"/>
          <w:rFonts w:ascii="Times New Roman" w:eastAsiaTheme="majorEastAsia" w:hAnsi="Times New Roman"/>
        </w:rPr>
        <w:footnoteRef/>
      </w:r>
      <w:r w:rsidRPr="00BB6AB7">
        <w:rPr>
          <w:rFonts w:ascii="Times New Roman" w:hAnsi="Times New Roman"/>
        </w:rPr>
        <w:t xml:space="preserve"> Izvor podataka  Geofizički zavod-Seizmološka karta za povratni period od 500 godina</w:t>
      </w:r>
    </w:p>
  </w:footnote>
  <w:footnote w:id="20">
    <w:p w14:paraId="7BC1C03F" w14:textId="15F46271" w:rsidR="006508C7" w:rsidRDefault="006508C7" w:rsidP="00AD68EE">
      <w:pPr>
        <w:pStyle w:val="Tekstfusnote"/>
        <w:ind w:left="142" w:hanging="142"/>
      </w:pPr>
      <w:r w:rsidRPr="00BB6AB7">
        <w:rPr>
          <w:rStyle w:val="Referencafusnote"/>
          <w:rFonts w:ascii="Times New Roman" w:eastAsiaTheme="majorEastAsia" w:hAnsi="Times New Roman"/>
        </w:rPr>
        <w:footnoteRef/>
      </w:r>
      <w:r w:rsidRPr="00BB6AB7">
        <w:rPr>
          <w:rFonts w:ascii="Times New Roman" w:hAnsi="Times New Roman"/>
        </w:rPr>
        <w:t xml:space="preserve"> Izvor podataka: Procjena </w:t>
      </w:r>
      <w:r w:rsidR="007C6780">
        <w:rPr>
          <w:rFonts w:ascii="Times New Roman" w:hAnsi="Times New Roman"/>
        </w:rPr>
        <w:t>rizika</w:t>
      </w:r>
      <w:r w:rsidRPr="00BB6AB7">
        <w:rPr>
          <w:rFonts w:ascii="Times New Roman" w:hAnsi="Times New Roman"/>
        </w:rPr>
        <w:t xml:space="preserve"> </w:t>
      </w:r>
      <w:r>
        <w:rPr>
          <w:rFonts w:ascii="Times New Roman" w:hAnsi="Times New Roman"/>
        </w:rPr>
        <w:t xml:space="preserve">od </w:t>
      </w:r>
      <w:r w:rsidRPr="00BB6AB7">
        <w:rPr>
          <w:rFonts w:ascii="Times New Roman" w:hAnsi="Times New Roman"/>
        </w:rPr>
        <w:t xml:space="preserve">velikih nesreća za područje Grada </w:t>
      </w:r>
      <w:r>
        <w:rPr>
          <w:rFonts w:ascii="Times New Roman" w:hAnsi="Times New Roman"/>
        </w:rPr>
        <w:t>Ploč</w:t>
      </w:r>
      <w:r w:rsidR="003E1309">
        <w:rPr>
          <w:rFonts w:ascii="Times New Roman" w:hAnsi="Times New Roman"/>
        </w:rPr>
        <w:t>e</w:t>
      </w:r>
      <w:r w:rsidR="007C6780">
        <w:rPr>
          <w:rFonts w:ascii="Times New Roman" w:hAnsi="Times New Roman"/>
        </w:rPr>
        <w:t>, ožujak 2019.</w:t>
      </w:r>
    </w:p>
  </w:footnote>
  <w:footnote w:id="21">
    <w:p w14:paraId="52F91E48" w14:textId="77777777" w:rsidR="006508C7" w:rsidRPr="00483E24" w:rsidRDefault="006508C7" w:rsidP="002410D6">
      <w:pPr>
        <w:pStyle w:val="Tekstfusnote"/>
        <w:jc w:val="both"/>
        <w:rPr>
          <w:rFonts w:ascii="Times New Roman" w:hAnsi="Times New Roman"/>
        </w:rPr>
      </w:pPr>
      <w:r w:rsidRPr="00483E24">
        <w:rPr>
          <w:rStyle w:val="Referencafusnote"/>
          <w:rFonts w:ascii="Times New Roman" w:eastAsiaTheme="majorEastAsia" w:hAnsi="Times New Roman"/>
        </w:rPr>
        <w:footnoteRef/>
      </w:r>
      <w:r w:rsidRPr="00483E24">
        <w:rPr>
          <w:rFonts w:ascii="Times New Roman" w:hAnsi="Times New Roman"/>
        </w:rPr>
        <w:t xml:space="preserve"> Medvedev-Sponheuer Karnik (MSK ili MSK-64) je ljestvica korištena za procjenu potres na temelju promatranih učinaka u području pojave potresa.</w:t>
      </w:r>
    </w:p>
  </w:footnote>
  <w:footnote w:id="22">
    <w:p w14:paraId="3A0B917D" w14:textId="77777777" w:rsidR="006508C7" w:rsidRPr="00242786" w:rsidRDefault="006508C7" w:rsidP="002410D6">
      <w:pPr>
        <w:pStyle w:val="Tekstfusnote"/>
        <w:rPr>
          <w:rFonts w:ascii="Times New Roman" w:hAnsi="Times New Roman"/>
        </w:rPr>
      </w:pPr>
      <w:r w:rsidRPr="00483E24">
        <w:rPr>
          <w:rStyle w:val="Referencafusnote"/>
          <w:rFonts w:ascii="Times New Roman" w:eastAsiaTheme="majorEastAsia" w:hAnsi="Times New Roman"/>
        </w:rPr>
        <w:footnoteRef/>
      </w:r>
      <w:r w:rsidRPr="00483E24">
        <w:rPr>
          <w:rFonts w:ascii="Times New Roman" w:hAnsi="Times New Roman"/>
        </w:rPr>
        <w:t xml:space="preserve"> Izvor podataka  Geofizički zavod-Seizmološka karta za povratni period od 500 godina</w:t>
      </w:r>
    </w:p>
  </w:footnote>
  <w:footnote w:id="23">
    <w:p w14:paraId="71878627" w14:textId="264AC941" w:rsidR="006508C7" w:rsidRDefault="006508C7" w:rsidP="007C6780">
      <w:pPr>
        <w:pStyle w:val="Tekstfusnote"/>
        <w:rPr>
          <w:rFonts w:ascii="Times New Roman" w:hAnsi="Times New Roman"/>
          <w:sz w:val="18"/>
          <w:szCs w:val="18"/>
        </w:rPr>
      </w:pPr>
      <w:r w:rsidRPr="00F15048">
        <w:rPr>
          <w:rStyle w:val="Referencafusnote"/>
          <w:rFonts w:eastAsiaTheme="majorEastAsia"/>
        </w:rPr>
        <w:footnoteRef/>
      </w:r>
      <w:r>
        <w:rPr>
          <w:rFonts w:ascii="Times New Roman" w:hAnsi="Times New Roman"/>
          <w:sz w:val="18"/>
          <w:szCs w:val="18"/>
        </w:rPr>
        <w:t xml:space="preserve">Izvor podataka: </w:t>
      </w:r>
      <w:r w:rsidR="00564149" w:rsidRPr="00AD0CF6">
        <w:rPr>
          <w:rFonts w:ascii="Times New Roman" w:hAnsi="Times New Roman"/>
        </w:rPr>
        <w:t xml:space="preserve">Procjena </w:t>
      </w:r>
      <w:r w:rsidR="00564149">
        <w:rPr>
          <w:rFonts w:ascii="Times New Roman" w:hAnsi="Times New Roman"/>
        </w:rPr>
        <w:t>rizika</w:t>
      </w:r>
      <w:r w:rsidR="00564149" w:rsidRPr="00AD0CF6">
        <w:rPr>
          <w:rFonts w:ascii="Times New Roman" w:hAnsi="Times New Roman"/>
        </w:rPr>
        <w:t xml:space="preserve"> od </w:t>
      </w:r>
      <w:r w:rsidR="00564149">
        <w:rPr>
          <w:rFonts w:ascii="Times New Roman" w:hAnsi="Times New Roman"/>
        </w:rPr>
        <w:t>velikih nesreća za područje Grada Ploč</w:t>
      </w:r>
      <w:r w:rsidR="003E1309">
        <w:rPr>
          <w:rFonts w:ascii="Times New Roman" w:hAnsi="Times New Roman"/>
        </w:rPr>
        <w:t>e</w:t>
      </w:r>
      <w:r w:rsidR="007C6780">
        <w:rPr>
          <w:rFonts w:ascii="Times New Roman" w:hAnsi="Times New Roman"/>
          <w:sz w:val="18"/>
          <w:szCs w:val="18"/>
        </w:rPr>
        <w:t>, ožujak 2019.</w:t>
      </w:r>
    </w:p>
  </w:footnote>
  <w:footnote w:id="24">
    <w:p w14:paraId="6679B1C7" w14:textId="0858DCA8" w:rsidR="006508C7" w:rsidRPr="006F517B" w:rsidRDefault="006508C7" w:rsidP="00FB3AED">
      <w:pPr>
        <w:pStyle w:val="Tekstfusnote"/>
        <w:rPr>
          <w:rFonts w:ascii="Times New Roman" w:hAnsi="Times New Roman"/>
          <w:sz w:val="18"/>
          <w:szCs w:val="18"/>
        </w:rPr>
      </w:pPr>
      <w:r w:rsidRPr="00B04637">
        <w:rPr>
          <w:rStyle w:val="Referencafusnote"/>
          <w:rFonts w:ascii="Times New Roman" w:eastAsiaTheme="majorEastAsia" w:hAnsi="Times New Roman"/>
        </w:rPr>
        <w:footnoteRef/>
      </w:r>
      <w:r w:rsidRPr="00B04637">
        <w:rPr>
          <w:rFonts w:ascii="Times New Roman" w:hAnsi="Times New Roman"/>
        </w:rPr>
        <w:t xml:space="preserve"> Izvor podataka: </w:t>
      </w:r>
      <w:r w:rsidR="00564149" w:rsidRPr="00AD0CF6">
        <w:rPr>
          <w:rFonts w:ascii="Times New Roman" w:hAnsi="Times New Roman"/>
        </w:rPr>
        <w:t xml:space="preserve">Procjena </w:t>
      </w:r>
      <w:r w:rsidR="00564149">
        <w:rPr>
          <w:rFonts w:ascii="Times New Roman" w:hAnsi="Times New Roman"/>
        </w:rPr>
        <w:t>rizika</w:t>
      </w:r>
      <w:r w:rsidR="00564149" w:rsidRPr="00AD0CF6">
        <w:rPr>
          <w:rFonts w:ascii="Times New Roman" w:hAnsi="Times New Roman"/>
        </w:rPr>
        <w:t xml:space="preserve"> od </w:t>
      </w:r>
      <w:r w:rsidR="00564149">
        <w:rPr>
          <w:rFonts w:ascii="Times New Roman" w:hAnsi="Times New Roman"/>
        </w:rPr>
        <w:t>velikih nesreća za područje Grada Ploč</w:t>
      </w:r>
      <w:r w:rsidR="003E1309">
        <w:rPr>
          <w:rFonts w:ascii="Times New Roman" w:hAnsi="Times New Roman"/>
        </w:rPr>
        <w:t>e</w:t>
      </w:r>
      <w:r w:rsidR="00FB3AED">
        <w:rPr>
          <w:rFonts w:ascii="Times New Roman" w:hAnsi="Times New Roman"/>
        </w:rPr>
        <w:t>, ožujak 2019.</w:t>
      </w:r>
    </w:p>
  </w:footnote>
  <w:footnote w:id="25">
    <w:p w14:paraId="65A61CCC" w14:textId="77777777" w:rsidR="006508C7" w:rsidRPr="005541A7" w:rsidRDefault="006508C7" w:rsidP="00BB6AB7">
      <w:pPr>
        <w:pStyle w:val="Bezproreda1"/>
        <w:rPr>
          <w:sz w:val="20"/>
          <w:szCs w:val="20"/>
        </w:rPr>
      </w:pPr>
      <w:r w:rsidRPr="005541A7">
        <w:rPr>
          <w:rStyle w:val="Referencafusnote"/>
          <w:rFonts w:eastAsiaTheme="majorEastAsia"/>
          <w:sz w:val="20"/>
          <w:szCs w:val="20"/>
        </w:rPr>
        <w:footnoteRef/>
      </w:r>
      <w:r w:rsidRPr="005541A7">
        <w:rPr>
          <w:sz w:val="20"/>
          <w:szCs w:val="20"/>
        </w:rPr>
        <w:t xml:space="preserve"> Izvor podataka: „Zaštita i spašavanje ljudi i materijalnih dobara u izvanrednim situacijama „R. Stojaković</w:t>
      </w:r>
    </w:p>
  </w:footnote>
  <w:footnote w:id="26">
    <w:p w14:paraId="5CE906A0" w14:textId="77777777" w:rsidR="00FB3AED" w:rsidRDefault="00FB3AED" w:rsidP="00FB3AED">
      <w:pPr>
        <w:pStyle w:val="Tekstfusnote"/>
      </w:pPr>
      <w:r>
        <w:rPr>
          <w:rStyle w:val="Referencafusnote"/>
          <w:rFonts w:ascii="Times New Roman" w:hAnsi="Times New Roman"/>
        </w:rPr>
        <w:footnoteRef/>
      </w:r>
      <w:r>
        <w:rPr>
          <w:rFonts w:ascii="Times New Roman" w:hAnsi="Times New Roman"/>
        </w:rPr>
        <w:t xml:space="preserve"> Izvor podataka: B. D. Phillips: Disaster recovery</w:t>
      </w:r>
    </w:p>
  </w:footnote>
  <w:footnote w:id="27">
    <w:p w14:paraId="0DF8C9C9" w14:textId="77777777" w:rsidR="006508C7" w:rsidRPr="00150194" w:rsidRDefault="006508C7" w:rsidP="000C4B6F">
      <w:pPr>
        <w:pStyle w:val="Tekstfusnote"/>
        <w:rPr>
          <w:rFonts w:ascii="Times New Roman" w:hAnsi="Times New Roman"/>
        </w:rPr>
      </w:pPr>
      <w:r w:rsidRPr="00150194">
        <w:rPr>
          <w:rStyle w:val="Referencafusnote"/>
          <w:rFonts w:eastAsiaTheme="majorEastAsia"/>
        </w:rPr>
        <w:footnoteRef/>
      </w:r>
      <w:r>
        <w:rPr>
          <w:rFonts w:ascii="Times New Roman" w:hAnsi="Times New Roman"/>
        </w:rPr>
        <w:t xml:space="preserve"> Izvor podataka: Prilog XI</w:t>
      </w:r>
      <w:r w:rsidRPr="00150194">
        <w:rPr>
          <w:rFonts w:ascii="Times New Roman" w:hAnsi="Times New Roman"/>
        </w:rPr>
        <w:t xml:space="preserve"> Smjernice </w:t>
      </w:r>
      <w:r>
        <w:rPr>
          <w:rFonts w:ascii="Times New Roman" w:hAnsi="Times New Roman"/>
        </w:rPr>
        <w:t>Dubrovačko-neretvanske</w:t>
      </w:r>
      <w:r w:rsidRPr="00150194">
        <w:rPr>
          <w:rFonts w:ascii="Times New Roman" w:hAnsi="Times New Roman"/>
        </w:rPr>
        <w:t xml:space="preserve"> županije</w:t>
      </w:r>
    </w:p>
  </w:footnote>
  <w:footnote w:id="28">
    <w:p w14:paraId="1C61D51A" w14:textId="77777777" w:rsidR="006508C7" w:rsidRPr="00150194" w:rsidRDefault="006508C7" w:rsidP="000C4B6F">
      <w:pPr>
        <w:pStyle w:val="Tekstfusnote"/>
        <w:rPr>
          <w:rFonts w:ascii="Times New Roman" w:hAnsi="Times New Roman"/>
        </w:rPr>
      </w:pPr>
      <w:r w:rsidRPr="00150194">
        <w:rPr>
          <w:rStyle w:val="Referencafusnote"/>
          <w:rFonts w:eastAsiaTheme="majorEastAsia"/>
        </w:rPr>
        <w:footnoteRef/>
      </w:r>
      <w:r>
        <w:rPr>
          <w:rFonts w:ascii="Times New Roman" w:hAnsi="Times New Roman"/>
        </w:rPr>
        <w:t xml:space="preserve"> Izvor podataka: Prilog XI</w:t>
      </w:r>
      <w:r w:rsidRPr="00150194">
        <w:rPr>
          <w:rFonts w:ascii="Times New Roman" w:hAnsi="Times New Roman"/>
        </w:rPr>
        <w:t xml:space="preserve"> Smjernice </w:t>
      </w:r>
      <w:r>
        <w:rPr>
          <w:rFonts w:ascii="Times New Roman" w:hAnsi="Times New Roman"/>
        </w:rPr>
        <w:t>Dubrovačko-neretvanske</w:t>
      </w:r>
      <w:r w:rsidRPr="00150194">
        <w:rPr>
          <w:rFonts w:ascii="Times New Roman" w:hAnsi="Times New Roman"/>
        </w:rPr>
        <w:t xml:space="preserve"> županije</w:t>
      </w:r>
    </w:p>
  </w:footnote>
  <w:footnote w:id="29">
    <w:p w14:paraId="7038F8F2" w14:textId="77777777" w:rsidR="006508C7" w:rsidRDefault="006508C7" w:rsidP="000C4B6F">
      <w:pPr>
        <w:pStyle w:val="Tekstfusnote"/>
      </w:pPr>
      <w:r>
        <w:rPr>
          <w:rStyle w:val="Referencafusnote"/>
          <w:rFonts w:eastAsiaTheme="majorEastAsia"/>
        </w:rPr>
        <w:footnoteRef/>
      </w:r>
      <w:r>
        <w:t xml:space="preserve"> </w:t>
      </w:r>
      <w:r>
        <w:rPr>
          <w:rFonts w:ascii="Times New Roman" w:hAnsi="Times New Roman"/>
        </w:rPr>
        <w:t>Izvor podataka: Prilog XI</w:t>
      </w:r>
      <w:r w:rsidRPr="00150194">
        <w:rPr>
          <w:rFonts w:ascii="Times New Roman" w:hAnsi="Times New Roman"/>
        </w:rPr>
        <w:t xml:space="preserve"> Smjernice </w:t>
      </w:r>
      <w:r>
        <w:rPr>
          <w:rFonts w:ascii="Times New Roman" w:hAnsi="Times New Roman"/>
        </w:rPr>
        <w:t>Dubrovačko-neretvanske</w:t>
      </w:r>
      <w:r w:rsidRPr="00150194">
        <w:rPr>
          <w:rFonts w:ascii="Times New Roman" w:hAnsi="Times New Roman"/>
        </w:rPr>
        <w:t xml:space="preserve"> županije</w:t>
      </w:r>
    </w:p>
  </w:footnote>
  <w:footnote w:id="30">
    <w:p w14:paraId="54B34616" w14:textId="77777777" w:rsidR="006508C7" w:rsidRPr="00070962" w:rsidRDefault="006508C7" w:rsidP="00760201">
      <w:pPr>
        <w:pStyle w:val="Tekstfusnote"/>
        <w:rPr>
          <w:rFonts w:ascii="Times New Roman" w:hAnsi="Times New Roman"/>
        </w:rPr>
      </w:pPr>
      <w:r w:rsidRPr="00070962">
        <w:rPr>
          <w:rStyle w:val="Referencafusnote"/>
          <w:rFonts w:eastAsiaTheme="majorEastAsia"/>
        </w:rPr>
        <w:footnoteRef/>
      </w:r>
      <w:r w:rsidRPr="00070962">
        <w:rPr>
          <w:rFonts w:ascii="Times New Roman" w:hAnsi="Times New Roman"/>
        </w:rPr>
        <w:t xml:space="preserve"> Detaljan izračun spremnosti nalazi se u po</w:t>
      </w:r>
      <w:r>
        <w:rPr>
          <w:rFonts w:ascii="Times New Roman" w:hAnsi="Times New Roman"/>
        </w:rPr>
        <w:t>glavlju 7.2.2.</w:t>
      </w:r>
    </w:p>
  </w:footnote>
  <w:footnote w:id="31">
    <w:p w14:paraId="7C94A2AA" w14:textId="77777777" w:rsidR="006508C7" w:rsidRDefault="006508C7" w:rsidP="00621525">
      <w:pPr>
        <w:pStyle w:val="Tekstfusnote"/>
        <w:jc w:val="both"/>
        <w:rPr>
          <w:rFonts w:ascii="Times New Roman" w:hAnsi="Times New Roman"/>
        </w:rPr>
      </w:pPr>
      <w:r>
        <w:rPr>
          <w:rStyle w:val="Referencafusnote"/>
          <w:rFonts w:eastAsiaTheme="majorEastAsia"/>
        </w:rPr>
        <w:footnoteRef/>
      </w:r>
      <w:r>
        <w:t xml:space="preserve"> </w:t>
      </w:r>
      <w:r>
        <w:rPr>
          <w:rFonts w:ascii="Times New Roman" w:hAnsi="Times New Roman"/>
        </w:rPr>
        <w:t>Državni plan obrane od poplava NN 84/10; Do donošenja Glavnog provedbenog plana obrane od poplava iz točke XLII. stavka 1. ovoga Plana, na snazi ostaju tehnički i ostali podaci potrebni za provođenje mjera obrane od poplava na području Republike Hrvatske iz Privitka 1. objavljenog u točki I. Rješenja o izmjeni i dopuni Privitka 1. i Privitka 2. Državnog plana obrane od poplava (»Narodne novine«, broj 152/2005), Privitka 2. objavljenog u točki I. Rješenja o izmjeni i dopuni Privitka 2. Državnog plana obrane od poplava (»Narodne novine«, broj 28/2006) i Privitka 3. objavljenog u Izmjenama i dopunama Državnog plana obrane od poplava (»Narodne novine«, broj 93/99).</w:t>
      </w:r>
    </w:p>
  </w:footnote>
  <w:footnote w:id="32">
    <w:p w14:paraId="6D314A71" w14:textId="0FD07ED1" w:rsidR="006508C7" w:rsidRDefault="006508C7">
      <w:pPr>
        <w:pStyle w:val="Tekstfusnote"/>
      </w:pPr>
      <w:r>
        <w:rPr>
          <w:rStyle w:val="Referencafusnote"/>
        </w:rPr>
        <w:footnoteRef/>
      </w:r>
      <w:r w:rsidR="007E44E8">
        <w:rPr>
          <w:rFonts w:ascii="Times New Roman" w:hAnsi="Times New Roman"/>
        </w:rPr>
        <w:t xml:space="preserve"> </w:t>
      </w:r>
      <w:r w:rsidR="007E44E8" w:rsidRPr="00B04637">
        <w:rPr>
          <w:rFonts w:ascii="Times New Roman" w:hAnsi="Times New Roman"/>
        </w:rPr>
        <w:t xml:space="preserve">Izvor podataka: </w:t>
      </w:r>
      <w:r w:rsidR="00C24D4B" w:rsidRPr="00AD0CF6">
        <w:rPr>
          <w:rFonts w:ascii="Times New Roman" w:hAnsi="Times New Roman"/>
        </w:rPr>
        <w:t xml:space="preserve">Procjena </w:t>
      </w:r>
      <w:r w:rsidR="00C24D4B">
        <w:rPr>
          <w:rFonts w:ascii="Times New Roman" w:hAnsi="Times New Roman"/>
        </w:rPr>
        <w:t>rizika</w:t>
      </w:r>
      <w:r w:rsidR="00C24D4B" w:rsidRPr="00AD0CF6">
        <w:rPr>
          <w:rFonts w:ascii="Times New Roman" w:hAnsi="Times New Roman"/>
        </w:rPr>
        <w:t xml:space="preserve"> od </w:t>
      </w:r>
      <w:r w:rsidR="00C24D4B">
        <w:rPr>
          <w:rFonts w:ascii="Times New Roman" w:hAnsi="Times New Roman"/>
        </w:rPr>
        <w:t>velikih nesreća za područje Grada Ploč</w:t>
      </w:r>
      <w:r w:rsidR="003E1309">
        <w:rPr>
          <w:rFonts w:ascii="Times New Roman" w:hAnsi="Times New Roman"/>
        </w:rPr>
        <w:t>e</w:t>
      </w:r>
      <w:r>
        <w:rPr>
          <w:rFonts w:ascii="Times New Roman" w:hAnsi="Times New Roman"/>
        </w:rPr>
        <w:t>,  ožujak 201</w:t>
      </w:r>
      <w:r w:rsidR="009C4D19">
        <w:rPr>
          <w:rFonts w:ascii="Times New Roman" w:hAnsi="Times New Roman"/>
        </w:rPr>
        <w:t>9</w:t>
      </w:r>
      <w:r w:rsidRPr="00AD0CF6">
        <w:rPr>
          <w:rFonts w:ascii="Times New Roman" w:hAnsi="Times New Roman"/>
        </w:rPr>
        <w:t>.</w:t>
      </w:r>
    </w:p>
  </w:footnote>
  <w:footnote w:id="33">
    <w:p w14:paraId="1E1DBAD1" w14:textId="0F8D463C" w:rsidR="004C61AA" w:rsidRDefault="004C61AA" w:rsidP="004C61AA">
      <w:pPr>
        <w:pStyle w:val="Tekstfusnote"/>
      </w:pPr>
      <w:r>
        <w:rPr>
          <w:rStyle w:val="Referencafusnote"/>
        </w:rPr>
        <w:footnoteRef/>
      </w:r>
      <w:r>
        <w:t xml:space="preserve"> </w:t>
      </w:r>
      <w:r>
        <w:rPr>
          <w:rFonts w:ascii="Times New Roman" w:hAnsi="Times New Roman"/>
        </w:rPr>
        <w:t>Izvor podataka: Smjernice Dubrovačko-neretvanske županije</w:t>
      </w:r>
    </w:p>
  </w:footnote>
  <w:footnote w:id="34">
    <w:p w14:paraId="3A278EFC" w14:textId="77777777" w:rsidR="006508C7" w:rsidRPr="00262AF7" w:rsidRDefault="006508C7" w:rsidP="00262AF7">
      <w:pPr>
        <w:pStyle w:val="Tekstfusnote"/>
        <w:rPr>
          <w:rFonts w:ascii="Times New Roman" w:hAnsi="Times New Roman"/>
        </w:rPr>
      </w:pPr>
      <w:r w:rsidRPr="00262AF7">
        <w:rPr>
          <w:rStyle w:val="Referencafusnote"/>
          <w:rFonts w:ascii="Times New Roman" w:hAnsi="Times New Roman"/>
        </w:rPr>
        <w:footnoteRef/>
      </w:r>
      <w:r w:rsidRPr="00262AF7">
        <w:rPr>
          <w:rFonts w:ascii="Times New Roman" w:hAnsi="Times New Roman"/>
        </w:rPr>
        <w:t xml:space="preserve"> Izvor podataka: Grad Ploče</w:t>
      </w:r>
    </w:p>
  </w:footnote>
  <w:footnote w:id="35">
    <w:p w14:paraId="1AA52587" w14:textId="77777777" w:rsidR="006508C7" w:rsidRDefault="006508C7" w:rsidP="00262AF7">
      <w:pPr>
        <w:pStyle w:val="Tekstfusnote"/>
      </w:pPr>
      <w:r w:rsidRPr="00262AF7">
        <w:rPr>
          <w:rStyle w:val="Referencafusnote"/>
          <w:rFonts w:ascii="Times New Roman" w:hAnsi="Times New Roman"/>
        </w:rPr>
        <w:footnoteRef/>
      </w:r>
      <w:r w:rsidRPr="00262AF7">
        <w:rPr>
          <w:rFonts w:ascii="Times New Roman" w:hAnsi="Times New Roman"/>
        </w:rPr>
        <w:t xml:space="preserve"> Izvor podataka: G</w:t>
      </w:r>
      <w:r>
        <w:rPr>
          <w:rFonts w:ascii="Times New Roman" w:hAnsi="Times New Roman"/>
        </w:rPr>
        <w:t>rad Ploče i Izvješća Stožera CZ</w:t>
      </w:r>
    </w:p>
  </w:footnote>
  <w:footnote w:id="36">
    <w:p w14:paraId="4C9D6690" w14:textId="77777777" w:rsidR="006508C7" w:rsidRPr="00070962" w:rsidRDefault="006508C7" w:rsidP="00A474FB">
      <w:pPr>
        <w:pStyle w:val="Tekstfusnote"/>
        <w:rPr>
          <w:rFonts w:ascii="Times New Roman" w:hAnsi="Times New Roman"/>
        </w:rPr>
      </w:pPr>
      <w:r w:rsidRPr="00070962">
        <w:rPr>
          <w:rStyle w:val="Referencafusnote"/>
          <w:rFonts w:eastAsiaTheme="majorEastAsia"/>
        </w:rPr>
        <w:footnoteRef/>
      </w:r>
      <w:r w:rsidRPr="00070962">
        <w:rPr>
          <w:rFonts w:ascii="Times New Roman" w:hAnsi="Times New Roman"/>
        </w:rPr>
        <w:t xml:space="preserve"> Detaljan izračun spremnosti nalazi se u po</w:t>
      </w:r>
      <w:r>
        <w:rPr>
          <w:rFonts w:ascii="Times New Roman" w:hAnsi="Times New Roman"/>
        </w:rPr>
        <w:t>glavlju 7.2.2.</w:t>
      </w:r>
    </w:p>
  </w:footnote>
  <w:footnote w:id="37">
    <w:p w14:paraId="4D7476D5" w14:textId="77777777" w:rsidR="006508C7" w:rsidRDefault="006508C7" w:rsidP="005F7279">
      <w:pPr>
        <w:pStyle w:val="Tekstfusnote"/>
        <w:rPr>
          <w:rFonts w:ascii="Times New Roman" w:hAnsi="Times New Roman"/>
        </w:rPr>
      </w:pPr>
      <w:r>
        <w:rPr>
          <w:rStyle w:val="Referencafusnote"/>
          <w:rFonts w:eastAsiaTheme="majorEastAsia"/>
        </w:rPr>
        <w:footnoteRef/>
      </w:r>
      <w:r>
        <w:rPr>
          <w:rFonts w:ascii="Times New Roman" w:hAnsi="Times New Roman"/>
        </w:rPr>
        <w:t xml:space="preserve"> Izvor podataka: Smjernice Dubrovačko-neretvanske županije</w:t>
      </w:r>
    </w:p>
  </w:footnote>
  <w:footnote w:id="38">
    <w:p w14:paraId="07FF9F07" w14:textId="77777777" w:rsidR="006508C7" w:rsidRPr="007C3F37" w:rsidRDefault="006508C7" w:rsidP="00807AE5">
      <w:pPr>
        <w:pStyle w:val="Tekstfusnote"/>
        <w:rPr>
          <w:rFonts w:ascii="Times New Roman" w:hAnsi="Times New Roman"/>
        </w:rPr>
      </w:pPr>
      <w:r w:rsidRPr="007C3F37">
        <w:rPr>
          <w:rStyle w:val="Referencafusnote"/>
          <w:rFonts w:eastAsiaTheme="majorEastAsia"/>
        </w:rPr>
        <w:footnoteRef/>
      </w:r>
      <w:r w:rsidRPr="007C3F37">
        <w:rPr>
          <w:rFonts w:ascii="Times New Roman" w:hAnsi="Times New Roman"/>
        </w:rPr>
        <w:t xml:space="preserve"> Izvor podataka: </w:t>
      </w:r>
      <w:r w:rsidRPr="007C3F37">
        <w:rPr>
          <w:rFonts w:ascii="Times New Roman" w:hAnsi="Times New Roman"/>
          <w:color w:val="000000"/>
        </w:rPr>
        <w:t>Sveučilište u Zagrebu, Medicinski fakultet, Sveučilišni diplomski studij sestrinstva, Andrea Gurović, Utjecaj toplinskih valova na zdravlje populacije, diplomski rad, Zagreb 2016</w:t>
      </w:r>
      <w:r>
        <w:rPr>
          <w:rFonts w:ascii="Times New Roman" w:hAnsi="Times New Roman"/>
          <w:color w:val="000000"/>
        </w:rPr>
        <w:t>.</w:t>
      </w:r>
    </w:p>
  </w:footnote>
  <w:footnote w:id="39">
    <w:p w14:paraId="74847441" w14:textId="77777777" w:rsidR="006508C7" w:rsidRPr="00C2046E" w:rsidRDefault="006508C7" w:rsidP="00151BE4">
      <w:pPr>
        <w:pStyle w:val="Tekstfusnote"/>
        <w:rPr>
          <w:rFonts w:ascii="Times New Roman" w:hAnsi="Times New Roman"/>
        </w:rPr>
      </w:pPr>
      <w:r w:rsidRPr="00C2046E">
        <w:rPr>
          <w:rStyle w:val="Referencafusnote"/>
          <w:rFonts w:eastAsiaTheme="majorEastAsia"/>
        </w:rPr>
        <w:footnoteRef/>
      </w:r>
      <w:r>
        <w:rPr>
          <w:rFonts w:ascii="Times New Roman" w:hAnsi="Times New Roman"/>
        </w:rPr>
        <w:t xml:space="preserve"> Izvor podataka: Državni hidrometeorološki zavod</w:t>
      </w:r>
    </w:p>
  </w:footnote>
  <w:footnote w:id="40">
    <w:p w14:paraId="186CE1F8" w14:textId="77777777" w:rsidR="006508C7" w:rsidRDefault="006508C7" w:rsidP="007D608E">
      <w:pPr>
        <w:pStyle w:val="Tekstfusnote"/>
      </w:pPr>
      <w:r w:rsidRPr="00E451C8">
        <w:rPr>
          <w:rStyle w:val="Referencafusnote"/>
          <w:rFonts w:eastAsiaTheme="majorEastAsia"/>
        </w:rPr>
        <w:footnoteRef/>
      </w:r>
      <w:r>
        <w:t xml:space="preserve"> </w:t>
      </w:r>
      <w:r>
        <w:rPr>
          <w:rFonts w:ascii="Times New Roman" w:hAnsi="Times New Roman"/>
        </w:rPr>
        <w:t>Izvor podataka: Smjernice Dubrovačko-neretvanske županije</w:t>
      </w:r>
    </w:p>
  </w:footnote>
  <w:footnote w:id="41">
    <w:p w14:paraId="2425A06A" w14:textId="77777777" w:rsidR="006508C7" w:rsidRPr="00070962" w:rsidRDefault="006508C7" w:rsidP="00487AFB">
      <w:pPr>
        <w:pStyle w:val="Tekstfusnote"/>
        <w:rPr>
          <w:rFonts w:ascii="Times New Roman" w:hAnsi="Times New Roman"/>
        </w:rPr>
      </w:pPr>
      <w:r w:rsidRPr="00661426">
        <w:rPr>
          <w:rStyle w:val="Referencafusnote"/>
          <w:rFonts w:eastAsiaTheme="majorEastAsia"/>
        </w:rPr>
        <w:footnoteRef/>
      </w:r>
      <w:r w:rsidRPr="00070962">
        <w:rPr>
          <w:rFonts w:ascii="Times New Roman" w:hAnsi="Times New Roman"/>
        </w:rPr>
        <w:t xml:space="preserve"> Detaljan izračun spremnosti nalazi se u po</w:t>
      </w:r>
      <w:r>
        <w:rPr>
          <w:rFonts w:ascii="Times New Roman" w:hAnsi="Times New Roman"/>
        </w:rPr>
        <w:t>glavlju 7.2.2.</w:t>
      </w:r>
    </w:p>
  </w:footnote>
  <w:footnote w:id="42">
    <w:p w14:paraId="5287DA9F" w14:textId="77777777" w:rsidR="006508C7" w:rsidRDefault="006508C7" w:rsidP="002140DD">
      <w:pPr>
        <w:pStyle w:val="Tekstfusnote"/>
        <w:rPr>
          <w:rFonts w:ascii="Times New Roman" w:hAnsi="Times New Roman"/>
        </w:rPr>
      </w:pPr>
      <w:r w:rsidRPr="00661426">
        <w:rPr>
          <w:rStyle w:val="Referencafusnote"/>
          <w:rFonts w:eastAsiaTheme="majorEastAsia"/>
        </w:rPr>
        <w:footnoteRef/>
      </w:r>
      <w:r>
        <w:rPr>
          <w:rFonts w:ascii="Times New Roman" w:hAnsi="Times New Roman"/>
        </w:rPr>
        <w:t xml:space="preserve"> Izvor podataka: Smjernice Dubrovačko-neretvanske županije</w:t>
      </w:r>
    </w:p>
  </w:footnote>
  <w:footnote w:id="43">
    <w:p w14:paraId="04CA30FA" w14:textId="4CE31F8D" w:rsidR="000B43C6" w:rsidRPr="007C0DDA" w:rsidRDefault="000B43C6" w:rsidP="000B43C6">
      <w:pPr>
        <w:pStyle w:val="NoSpacing1"/>
        <w:rPr>
          <w:rFonts w:ascii="Times New Roman" w:hAnsi="Times New Roman"/>
          <w:sz w:val="20"/>
          <w:szCs w:val="20"/>
        </w:rPr>
      </w:pPr>
      <w:r w:rsidRPr="007C0DDA">
        <w:rPr>
          <w:rStyle w:val="Referencafusnote"/>
          <w:rFonts w:ascii="Times New Roman" w:hAnsi="Times New Roman"/>
          <w:sz w:val="20"/>
          <w:szCs w:val="20"/>
        </w:rPr>
        <w:footnoteRef/>
      </w:r>
      <w:r w:rsidRPr="007C0DDA">
        <w:rPr>
          <w:rFonts w:ascii="Times New Roman" w:hAnsi="Times New Roman"/>
          <w:sz w:val="20"/>
          <w:szCs w:val="20"/>
        </w:rPr>
        <w:t xml:space="preserve"> Izvor podataka: Grad </w:t>
      </w:r>
      <w:r w:rsidR="00A74EF3">
        <w:rPr>
          <w:rFonts w:ascii="Times New Roman" w:hAnsi="Times New Roman"/>
          <w:sz w:val="20"/>
          <w:szCs w:val="20"/>
        </w:rPr>
        <w:t>Ploče</w:t>
      </w:r>
    </w:p>
  </w:footnote>
  <w:footnote w:id="44">
    <w:p w14:paraId="1479DCAE" w14:textId="77777777" w:rsidR="006508C7" w:rsidRDefault="006508C7" w:rsidP="00CF6BC3">
      <w:pPr>
        <w:pStyle w:val="Tekstfusnote"/>
        <w:rPr>
          <w:rFonts w:ascii="Times New Roman" w:hAnsi="Times New Roman"/>
        </w:rPr>
      </w:pPr>
      <w:r w:rsidRPr="00CF6BC3">
        <w:rPr>
          <w:rStyle w:val="Referencafusnote"/>
          <w:rFonts w:ascii="Times New Roman" w:eastAsiaTheme="majorEastAsia" w:hAnsi="Times New Roman"/>
        </w:rPr>
        <w:footnoteRef/>
      </w:r>
      <w:r w:rsidRPr="00CF6BC3">
        <w:rPr>
          <w:rFonts w:ascii="Times New Roman" w:hAnsi="Times New Roman"/>
        </w:rPr>
        <w:t xml:space="preserve"> Izvor podataka: Smjernice </w:t>
      </w:r>
      <w:r>
        <w:rPr>
          <w:rFonts w:ascii="Times New Roman" w:hAnsi="Times New Roman"/>
        </w:rPr>
        <w:t>Dubrovačko-neretvanske</w:t>
      </w:r>
      <w:r w:rsidRPr="00CF6BC3">
        <w:rPr>
          <w:rFonts w:ascii="Times New Roman" w:hAnsi="Times New Roman"/>
        </w:rPr>
        <w:t xml:space="preserve"> županije</w:t>
      </w:r>
    </w:p>
  </w:footnote>
  <w:footnote w:id="45">
    <w:p w14:paraId="72F81B5B" w14:textId="77777777" w:rsidR="00A74EF3" w:rsidRPr="002C364A" w:rsidRDefault="00A74EF3" w:rsidP="00A74EF3">
      <w:pPr>
        <w:pStyle w:val="Bezproreda1"/>
        <w:rPr>
          <w:sz w:val="20"/>
          <w:szCs w:val="20"/>
        </w:rPr>
      </w:pPr>
      <w:r w:rsidRPr="002C364A">
        <w:rPr>
          <w:rStyle w:val="Referencafusnote"/>
          <w:sz w:val="20"/>
          <w:szCs w:val="20"/>
        </w:rPr>
        <w:footnoteRef/>
      </w:r>
      <w:r w:rsidRPr="002C364A">
        <w:rPr>
          <w:sz w:val="20"/>
          <w:szCs w:val="20"/>
        </w:rPr>
        <w:t xml:space="preserve"> Izvor podataka: Procjena rizika RH</w:t>
      </w:r>
    </w:p>
  </w:footnote>
  <w:footnote w:id="46">
    <w:p w14:paraId="333E6CCB" w14:textId="77777777" w:rsidR="00A74EF3" w:rsidRPr="002C364A" w:rsidRDefault="00A74EF3" w:rsidP="00A74EF3">
      <w:pPr>
        <w:pStyle w:val="Bezproreda1"/>
        <w:rPr>
          <w:color w:val="000000"/>
          <w:sz w:val="20"/>
          <w:szCs w:val="20"/>
        </w:rPr>
      </w:pPr>
      <w:r w:rsidRPr="002C364A">
        <w:rPr>
          <w:rStyle w:val="Referencafusnote"/>
          <w:sz w:val="20"/>
          <w:szCs w:val="20"/>
        </w:rPr>
        <w:footnoteRef/>
      </w:r>
      <w:r w:rsidRPr="002C364A">
        <w:rPr>
          <w:sz w:val="20"/>
          <w:szCs w:val="20"/>
        </w:rPr>
        <w:t xml:space="preserve"> Izvor podataka: P</w:t>
      </w:r>
      <w:r w:rsidRPr="002C364A">
        <w:rPr>
          <w:color w:val="000000"/>
          <w:sz w:val="20"/>
          <w:szCs w:val="20"/>
        </w:rPr>
        <w:t xml:space="preserve">ravilnik o rokovima najduljeg trajanja bolovanja ovisno o vrsti bolesti („Narodne novine“    </w:t>
      </w:r>
    </w:p>
    <w:p w14:paraId="7CE06F99" w14:textId="77777777" w:rsidR="00A74EF3" w:rsidRDefault="00A74EF3" w:rsidP="00A74EF3">
      <w:pPr>
        <w:pStyle w:val="Bezproreda1"/>
      </w:pPr>
      <w:r w:rsidRPr="002C364A">
        <w:rPr>
          <w:color w:val="000000"/>
          <w:sz w:val="20"/>
          <w:szCs w:val="20"/>
        </w:rPr>
        <w:t xml:space="preserve">     broj 153/09) propisuje trajanje bolovanja uzrokovano bolešću gripa i upala pluća do 21 dan</w:t>
      </w:r>
    </w:p>
  </w:footnote>
  <w:footnote w:id="47">
    <w:p w14:paraId="3B2C2E7A" w14:textId="77777777" w:rsidR="006508C7" w:rsidRPr="00070962" w:rsidRDefault="006508C7" w:rsidP="00CF6BC3">
      <w:pPr>
        <w:pStyle w:val="Tekstfusnote"/>
        <w:rPr>
          <w:rFonts w:ascii="Times New Roman" w:hAnsi="Times New Roman"/>
        </w:rPr>
      </w:pPr>
      <w:r w:rsidRPr="00564F87">
        <w:rPr>
          <w:rStyle w:val="Referencafusnote"/>
          <w:rFonts w:eastAsiaTheme="majorEastAsia"/>
        </w:rPr>
        <w:footnoteRef/>
      </w:r>
      <w:r w:rsidRPr="00070962">
        <w:rPr>
          <w:rFonts w:ascii="Times New Roman" w:hAnsi="Times New Roman"/>
        </w:rPr>
        <w:t xml:space="preserve"> Detaljan izračun spremnosti nalazi se u po</w:t>
      </w:r>
      <w:r>
        <w:rPr>
          <w:rFonts w:ascii="Times New Roman" w:hAnsi="Times New Roman"/>
        </w:rPr>
        <w:t>glavlju 7.2.2.</w:t>
      </w:r>
    </w:p>
  </w:footnote>
  <w:footnote w:id="48">
    <w:p w14:paraId="28FFCB20" w14:textId="77777777" w:rsidR="006508C7" w:rsidRDefault="006508C7" w:rsidP="00384763">
      <w:pPr>
        <w:pStyle w:val="Tekstfusnote"/>
        <w:rPr>
          <w:rFonts w:ascii="Times New Roman" w:hAnsi="Times New Roman"/>
        </w:rPr>
      </w:pPr>
      <w:r w:rsidRPr="00564F87">
        <w:rPr>
          <w:rStyle w:val="Referencafusnote"/>
          <w:rFonts w:eastAsiaTheme="majorEastAsia"/>
        </w:rPr>
        <w:footnoteRef/>
      </w:r>
      <w:r>
        <w:rPr>
          <w:rFonts w:ascii="Times New Roman" w:hAnsi="Times New Roman"/>
        </w:rPr>
        <w:t xml:space="preserve"> Izvor podataka: Smjernice Dubrovačko-neretvanske županije</w:t>
      </w:r>
    </w:p>
  </w:footnote>
  <w:footnote w:id="49">
    <w:p w14:paraId="78204511" w14:textId="77777777" w:rsidR="006508C7" w:rsidRPr="003A5D3D" w:rsidRDefault="006508C7" w:rsidP="00963DA0">
      <w:pPr>
        <w:pStyle w:val="Tekstfusnote"/>
        <w:rPr>
          <w:rFonts w:ascii="Times New Roman" w:hAnsi="Times New Roman"/>
        </w:rPr>
      </w:pPr>
      <w:r w:rsidRPr="003A5D3D">
        <w:rPr>
          <w:rStyle w:val="Referencafusnote"/>
          <w:rFonts w:ascii="Times New Roman" w:hAnsi="Times New Roman"/>
        </w:rPr>
        <w:footnoteRef/>
      </w:r>
      <w:r w:rsidRPr="003A5D3D">
        <w:rPr>
          <w:rFonts w:ascii="Times New Roman" w:hAnsi="Times New Roman"/>
        </w:rPr>
        <w:t xml:space="preserve"> Izvor podataka: Procjena rizika RH</w:t>
      </w:r>
    </w:p>
  </w:footnote>
  <w:footnote w:id="50">
    <w:p w14:paraId="09069118" w14:textId="77777777" w:rsidR="006508C7" w:rsidRDefault="006508C7" w:rsidP="00963DA0">
      <w:pPr>
        <w:pStyle w:val="Tekstfusnote"/>
      </w:pPr>
      <w:r>
        <w:rPr>
          <w:rStyle w:val="Referencafusnote"/>
        </w:rPr>
        <w:footnoteRef/>
      </w:r>
      <w:r>
        <w:t xml:space="preserve"> </w:t>
      </w:r>
      <w:r>
        <w:rPr>
          <w:rFonts w:ascii="Times New Roman" w:hAnsi="Times New Roman"/>
        </w:rPr>
        <w:t>Izvor podataka: Smjernice Dubrovačko-neretvanske županije</w:t>
      </w:r>
    </w:p>
  </w:footnote>
  <w:footnote w:id="51">
    <w:p w14:paraId="5BF8F931" w14:textId="77777777" w:rsidR="006508C7" w:rsidRDefault="006508C7" w:rsidP="00963DA0">
      <w:pPr>
        <w:pStyle w:val="Tekstfusnote"/>
        <w:rPr>
          <w:rFonts w:ascii="Times New Roman" w:hAnsi="Times New Roman"/>
        </w:rPr>
      </w:pPr>
      <w:r>
        <w:rPr>
          <w:rStyle w:val="Referencafusnote"/>
          <w:rFonts w:ascii="Times New Roman" w:hAnsi="Times New Roman"/>
        </w:rPr>
        <w:footnoteRef/>
      </w:r>
      <w:r>
        <w:rPr>
          <w:rFonts w:ascii="Times New Roman" w:hAnsi="Times New Roman"/>
        </w:rPr>
        <w:t xml:space="preserve"> Detaljan izračun spremnosti nalazi se u poglavlju 7.2.2.</w:t>
      </w:r>
    </w:p>
  </w:footnote>
  <w:footnote w:id="52">
    <w:p w14:paraId="797CC4D5" w14:textId="77777777" w:rsidR="006508C7" w:rsidRDefault="006508C7" w:rsidP="00963DA0">
      <w:pPr>
        <w:pStyle w:val="Tekstfusnote"/>
        <w:rPr>
          <w:rFonts w:ascii="Times New Roman" w:hAnsi="Times New Roman"/>
        </w:rPr>
      </w:pPr>
      <w:r>
        <w:rPr>
          <w:rStyle w:val="Referencafusnote"/>
          <w:rFonts w:ascii="Times New Roman" w:hAnsi="Times New Roman"/>
        </w:rPr>
        <w:footnoteRef/>
      </w:r>
      <w:r>
        <w:rPr>
          <w:rFonts w:ascii="Times New Roman" w:hAnsi="Times New Roman"/>
        </w:rPr>
        <w:t xml:space="preserve"> Izvor podataka: Smjernice Dubrovačko-neretvanske županije</w:t>
      </w:r>
    </w:p>
  </w:footnote>
  <w:footnote w:id="53">
    <w:p w14:paraId="42981F22" w14:textId="77777777" w:rsidR="006508C7" w:rsidRPr="00675A78" w:rsidRDefault="006508C7">
      <w:pPr>
        <w:pStyle w:val="Tekstfusnote"/>
        <w:rPr>
          <w:rFonts w:ascii="Times New Roman" w:hAnsi="Times New Roman"/>
        </w:rPr>
      </w:pPr>
      <w:r w:rsidRPr="00675A78">
        <w:rPr>
          <w:rStyle w:val="Referencafusnote"/>
          <w:rFonts w:ascii="Times New Roman" w:hAnsi="Times New Roman"/>
        </w:rPr>
        <w:footnoteRef/>
      </w:r>
      <w:r w:rsidRPr="00675A78">
        <w:rPr>
          <w:rFonts w:ascii="Times New Roman" w:hAnsi="Times New Roman"/>
        </w:rPr>
        <w:t xml:space="preserve"> Izvor podataka: Procjena rizika RH</w:t>
      </w:r>
    </w:p>
  </w:footnote>
  <w:footnote w:id="54">
    <w:p w14:paraId="60EF29A6" w14:textId="77777777" w:rsidR="006508C7" w:rsidRDefault="006508C7" w:rsidP="00963DA0">
      <w:pPr>
        <w:pStyle w:val="Tekstfusnote"/>
      </w:pPr>
      <w:r w:rsidRPr="007E7AE7">
        <w:rPr>
          <w:rStyle w:val="Referencafusnote"/>
          <w:rFonts w:ascii="Times New Roman" w:eastAsiaTheme="majorEastAsia" w:hAnsi="Times New Roman"/>
        </w:rPr>
        <w:footnoteRef/>
      </w:r>
      <w:r w:rsidRPr="007E7AE7">
        <w:rPr>
          <w:rFonts w:ascii="Times New Roman" w:hAnsi="Times New Roman"/>
        </w:rPr>
        <w:t xml:space="preserve"> Izvor podataka: Smjernice</w:t>
      </w:r>
      <w:r>
        <w:rPr>
          <w:rFonts w:ascii="Times New Roman" w:hAnsi="Times New Roman"/>
        </w:rPr>
        <w:t xml:space="preserve"> Dubrovačko-neretvanske</w:t>
      </w:r>
      <w:r w:rsidRPr="007E7AE7">
        <w:rPr>
          <w:rFonts w:ascii="Times New Roman" w:hAnsi="Times New Roman"/>
        </w:rPr>
        <w:t xml:space="preserve"> županije</w:t>
      </w:r>
    </w:p>
  </w:footnote>
  <w:footnote w:id="55">
    <w:p w14:paraId="521DBE63" w14:textId="77777777" w:rsidR="006508C7" w:rsidRPr="00070962" w:rsidRDefault="006508C7" w:rsidP="00963DA0">
      <w:pPr>
        <w:pStyle w:val="Tekstfusnote"/>
        <w:rPr>
          <w:rFonts w:ascii="Times New Roman" w:hAnsi="Times New Roman"/>
        </w:rPr>
      </w:pPr>
      <w:r w:rsidRPr="00070962">
        <w:rPr>
          <w:rStyle w:val="Referencafusnote"/>
          <w:rFonts w:eastAsiaTheme="majorEastAsia"/>
        </w:rPr>
        <w:footnoteRef/>
      </w:r>
      <w:r w:rsidRPr="00070962">
        <w:rPr>
          <w:rFonts w:ascii="Times New Roman" w:hAnsi="Times New Roman"/>
        </w:rPr>
        <w:t xml:space="preserve"> Detaljan izračun spremnosti nalazi se u po</w:t>
      </w:r>
      <w:r>
        <w:rPr>
          <w:rFonts w:ascii="Times New Roman" w:hAnsi="Times New Roman"/>
        </w:rPr>
        <w:t>glavlju 7.2.2.</w:t>
      </w:r>
    </w:p>
  </w:footnote>
  <w:footnote w:id="56">
    <w:p w14:paraId="5A1DCA2F" w14:textId="77777777" w:rsidR="006508C7" w:rsidRDefault="006508C7" w:rsidP="00963DA0">
      <w:pPr>
        <w:pStyle w:val="Tekstfusnote"/>
        <w:rPr>
          <w:rFonts w:ascii="Times New Roman" w:hAnsi="Times New Roman"/>
        </w:rPr>
      </w:pPr>
      <w:r>
        <w:rPr>
          <w:rStyle w:val="Referencafusnote"/>
          <w:rFonts w:eastAsiaTheme="majorEastAsia"/>
        </w:rPr>
        <w:footnoteRef/>
      </w:r>
      <w:r>
        <w:rPr>
          <w:rFonts w:ascii="Times New Roman" w:hAnsi="Times New Roman"/>
        </w:rPr>
        <w:t xml:space="preserve"> Izvor podataka: Smjernice Dubrovačko-neretvanske županije</w:t>
      </w:r>
    </w:p>
  </w:footnote>
  <w:footnote w:id="57">
    <w:p w14:paraId="43E24E55" w14:textId="77777777" w:rsidR="006508C7" w:rsidRDefault="006508C7" w:rsidP="00963DA0">
      <w:pPr>
        <w:pStyle w:val="Tekstfusnote"/>
      </w:pPr>
      <w:r w:rsidRPr="007E7AE7">
        <w:rPr>
          <w:rStyle w:val="Referencafusnote"/>
          <w:rFonts w:ascii="Times New Roman" w:eastAsiaTheme="majorEastAsia" w:hAnsi="Times New Roman"/>
        </w:rPr>
        <w:footnoteRef/>
      </w:r>
      <w:r w:rsidRPr="007E7AE7">
        <w:rPr>
          <w:rFonts w:ascii="Times New Roman" w:hAnsi="Times New Roman"/>
        </w:rPr>
        <w:t xml:space="preserve"> Izvor podataka: Smjernice </w:t>
      </w:r>
      <w:r>
        <w:rPr>
          <w:rFonts w:ascii="Times New Roman" w:hAnsi="Times New Roman"/>
        </w:rPr>
        <w:t xml:space="preserve">Dubrovačko-neretvanske </w:t>
      </w:r>
      <w:r w:rsidRPr="007E7AE7">
        <w:rPr>
          <w:rFonts w:ascii="Times New Roman" w:hAnsi="Times New Roman"/>
        </w:rPr>
        <w:t>županije</w:t>
      </w:r>
    </w:p>
  </w:footnote>
  <w:footnote w:id="58">
    <w:p w14:paraId="5BE3E3E0" w14:textId="77777777" w:rsidR="006508C7" w:rsidRPr="00070962" w:rsidRDefault="006508C7" w:rsidP="00963DA0">
      <w:pPr>
        <w:pStyle w:val="Tekstfusnote"/>
        <w:rPr>
          <w:rFonts w:ascii="Times New Roman" w:hAnsi="Times New Roman"/>
        </w:rPr>
      </w:pPr>
      <w:r w:rsidRPr="00070962">
        <w:rPr>
          <w:rStyle w:val="Referencafusnote"/>
          <w:rFonts w:eastAsiaTheme="majorEastAsia"/>
        </w:rPr>
        <w:footnoteRef/>
      </w:r>
      <w:r w:rsidRPr="00070962">
        <w:rPr>
          <w:rFonts w:ascii="Times New Roman" w:hAnsi="Times New Roman"/>
        </w:rPr>
        <w:t xml:space="preserve"> Detaljan izračun spremnosti nalazi se u po</w:t>
      </w:r>
      <w:r>
        <w:rPr>
          <w:rFonts w:ascii="Times New Roman" w:hAnsi="Times New Roman"/>
        </w:rPr>
        <w:t>glavlju 7.2.2.</w:t>
      </w:r>
    </w:p>
  </w:footnote>
  <w:footnote w:id="59">
    <w:p w14:paraId="50A9EFC6" w14:textId="77777777" w:rsidR="006508C7" w:rsidRDefault="006508C7" w:rsidP="00963DA0">
      <w:pPr>
        <w:pStyle w:val="Tekstfusnote"/>
        <w:rPr>
          <w:rFonts w:ascii="Times New Roman" w:hAnsi="Times New Roman"/>
        </w:rPr>
      </w:pPr>
      <w:r>
        <w:rPr>
          <w:rStyle w:val="Referencafusnote"/>
          <w:rFonts w:eastAsiaTheme="majorEastAsia"/>
        </w:rPr>
        <w:footnoteRef/>
      </w:r>
      <w:r>
        <w:rPr>
          <w:rFonts w:ascii="Times New Roman" w:hAnsi="Times New Roman"/>
        </w:rPr>
        <w:t xml:space="preserve"> Izvor podataka: Smjernice Dubrovačko-neretvanske županije</w:t>
      </w:r>
    </w:p>
  </w:footnote>
  <w:footnote w:id="60">
    <w:p w14:paraId="2260723F" w14:textId="77777777" w:rsidR="006508C7" w:rsidRDefault="006508C7" w:rsidP="004043D6">
      <w:pPr>
        <w:pStyle w:val="Tekstfusnote"/>
      </w:pPr>
      <w:r w:rsidRPr="00B765E1">
        <w:rPr>
          <w:rStyle w:val="Referencafusnote"/>
          <w:rFonts w:eastAsiaTheme="majorEastAsia"/>
        </w:rPr>
        <w:footnoteRef/>
      </w:r>
      <w:r w:rsidRPr="00B765E1">
        <w:rPr>
          <w:rFonts w:ascii="Times New Roman" w:hAnsi="Times New Roman"/>
        </w:rPr>
        <w:t xml:space="preserve"> Izvor podataka: Smjernice </w:t>
      </w:r>
      <w:r>
        <w:rPr>
          <w:rFonts w:ascii="Times New Roman" w:hAnsi="Times New Roman"/>
        </w:rPr>
        <w:t>Dubrovačko-neretvanske</w:t>
      </w:r>
      <w:r w:rsidRPr="00B765E1">
        <w:rPr>
          <w:rFonts w:ascii="Times New Roman" w:hAnsi="Times New Roman"/>
        </w:rPr>
        <w:t xml:space="preserve"> županije</w:t>
      </w:r>
    </w:p>
  </w:footnote>
  <w:footnote w:id="61">
    <w:p w14:paraId="690BA344" w14:textId="77777777" w:rsidR="006508C7" w:rsidRPr="00070962" w:rsidRDefault="006508C7" w:rsidP="00567EBD">
      <w:pPr>
        <w:pStyle w:val="Tekstfusnote"/>
        <w:rPr>
          <w:rFonts w:ascii="Times New Roman" w:hAnsi="Times New Roman"/>
        </w:rPr>
      </w:pPr>
      <w:r w:rsidRPr="00070962">
        <w:rPr>
          <w:rStyle w:val="Referencafusnote"/>
          <w:rFonts w:eastAsiaTheme="majorEastAsia"/>
        </w:rPr>
        <w:footnoteRef/>
      </w:r>
      <w:r w:rsidRPr="00070962">
        <w:rPr>
          <w:rFonts w:ascii="Times New Roman" w:hAnsi="Times New Roman"/>
        </w:rPr>
        <w:t xml:space="preserve"> Detaljan izračun spremnosti nalazi se u po</w:t>
      </w:r>
      <w:r>
        <w:rPr>
          <w:rFonts w:ascii="Times New Roman" w:hAnsi="Times New Roman"/>
        </w:rPr>
        <w:t>glavlju 7.2.2.</w:t>
      </w:r>
    </w:p>
  </w:footnote>
  <w:footnote w:id="62">
    <w:p w14:paraId="7E83535F" w14:textId="77777777" w:rsidR="006508C7" w:rsidRDefault="006508C7" w:rsidP="00E02282">
      <w:pPr>
        <w:pStyle w:val="Tekstfusnote"/>
        <w:rPr>
          <w:rFonts w:ascii="Times New Roman" w:hAnsi="Times New Roman"/>
        </w:rPr>
      </w:pPr>
      <w:r>
        <w:rPr>
          <w:rStyle w:val="Referencafusnote"/>
          <w:rFonts w:eastAsiaTheme="majorEastAsia"/>
        </w:rPr>
        <w:footnoteRef/>
      </w:r>
      <w:r>
        <w:rPr>
          <w:rFonts w:ascii="Times New Roman" w:hAnsi="Times New Roman"/>
        </w:rPr>
        <w:t xml:space="preserve"> Izvor podataka: Smjernice Dubrovačko-neretvanske županije</w:t>
      </w:r>
    </w:p>
  </w:footnote>
  <w:footnote w:id="63">
    <w:p w14:paraId="0F226464" w14:textId="77777777" w:rsidR="006508C7" w:rsidRPr="0079154E" w:rsidRDefault="006508C7" w:rsidP="000A00BD">
      <w:pPr>
        <w:pStyle w:val="Tekstfusnote"/>
        <w:rPr>
          <w:rFonts w:ascii="Times New Roman" w:hAnsi="Times New Roman"/>
        </w:rPr>
      </w:pPr>
      <w:r w:rsidRPr="0079154E">
        <w:rPr>
          <w:rStyle w:val="Referencafusnote"/>
          <w:rFonts w:eastAsiaTheme="majorEastAsia"/>
        </w:rPr>
        <w:footnoteRef/>
      </w:r>
      <w:r w:rsidRPr="0079154E">
        <w:rPr>
          <w:rFonts w:ascii="Times New Roman" w:hAnsi="Times New Roman"/>
        </w:rPr>
        <w:t xml:space="preserve"> Izvor podataka: Priručnik za razvrstavanje i utvrđivanje prioriteta među rizicima izazvanim velikim nesrećama u procesnoj i srodnim industrijama; IAEA-TECDOC-727</w:t>
      </w:r>
    </w:p>
  </w:footnote>
  <w:footnote w:id="64">
    <w:p w14:paraId="357213FD" w14:textId="77777777" w:rsidR="006508C7" w:rsidRDefault="006508C7" w:rsidP="000A00BD">
      <w:pPr>
        <w:pStyle w:val="Tekstfusnote"/>
      </w:pPr>
      <w:r>
        <w:rPr>
          <w:rStyle w:val="Referencafusnote"/>
          <w:rFonts w:eastAsiaTheme="majorEastAsia"/>
        </w:rPr>
        <w:footnoteRef/>
      </w:r>
      <w:r>
        <w:t xml:space="preserve"> </w:t>
      </w:r>
      <w:r>
        <w:rPr>
          <w:rFonts w:ascii="Times New Roman" w:hAnsi="Times New Roman"/>
        </w:rPr>
        <w:t>Izvor podataka: Smjernice Dubrovačko-neretvanske županije</w:t>
      </w:r>
    </w:p>
  </w:footnote>
  <w:footnote w:id="65">
    <w:p w14:paraId="7475AB92" w14:textId="77777777" w:rsidR="006508C7" w:rsidRPr="00070962" w:rsidRDefault="006508C7" w:rsidP="000A00BD">
      <w:pPr>
        <w:pStyle w:val="Tekstfusnote"/>
        <w:rPr>
          <w:rFonts w:ascii="Times New Roman" w:hAnsi="Times New Roman"/>
        </w:rPr>
      </w:pPr>
      <w:r w:rsidRPr="00070962">
        <w:rPr>
          <w:rStyle w:val="Referencafusnote"/>
          <w:rFonts w:eastAsiaTheme="majorEastAsia"/>
        </w:rPr>
        <w:footnoteRef/>
      </w:r>
      <w:r w:rsidRPr="00070962">
        <w:rPr>
          <w:rFonts w:ascii="Times New Roman" w:hAnsi="Times New Roman"/>
        </w:rPr>
        <w:t xml:space="preserve"> Detaljan izračun spremnosti nalazi se u po</w:t>
      </w:r>
      <w:r>
        <w:rPr>
          <w:rFonts w:ascii="Times New Roman" w:hAnsi="Times New Roman"/>
        </w:rPr>
        <w:t>glavlju 7.2.2.</w:t>
      </w:r>
    </w:p>
  </w:footnote>
  <w:footnote w:id="66">
    <w:p w14:paraId="6143F7FF" w14:textId="77777777" w:rsidR="006508C7" w:rsidRDefault="006508C7" w:rsidP="000A00BD">
      <w:pPr>
        <w:pStyle w:val="Tekstfusnote"/>
        <w:rPr>
          <w:rFonts w:ascii="Times New Roman" w:hAnsi="Times New Roman"/>
        </w:rPr>
      </w:pPr>
      <w:r>
        <w:rPr>
          <w:rStyle w:val="Referencafusnote"/>
          <w:rFonts w:eastAsiaTheme="majorEastAsia"/>
        </w:rPr>
        <w:footnoteRef/>
      </w:r>
      <w:r>
        <w:rPr>
          <w:rFonts w:ascii="Times New Roman" w:hAnsi="Times New Roman"/>
        </w:rPr>
        <w:t xml:space="preserve"> Izvor podataka: Smjernice Dubrovačko-neretvanske županije</w:t>
      </w:r>
    </w:p>
  </w:footnote>
  <w:footnote w:id="67">
    <w:p w14:paraId="078DEA80" w14:textId="1C547649" w:rsidR="006508C7" w:rsidRPr="00720042" w:rsidRDefault="006508C7">
      <w:pPr>
        <w:pStyle w:val="Tekstfusnote"/>
        <w:rPr>
          <w:rFonts w:ascii="Times New Roman" w:hAnsi="Times New Roman"/>
        </w:rPr>
      </w:pPr>
      <w:r w:rsidRPr="00720042">
        <w:rPr>
          <w:rStyle w:val="Referencafusnote"/>
          <w:rFonts w:ascii="Times New Roman" w:hAnsi="Times New Roman"/>
        </w:rPr>
        <w:footnoteRef/>
      </w:r>
      <w:r w:rsidRPr="00720042">
        <w:rPr>
          <w:rFonts w:ascii="Times New Roman" w:hAnsi="Times New Roman"/>
        </w:rPr>
        <w:t xml:space="preserve"> Izvor podataka: </w:t>
      </w:r>
      <w:r w:rsidR="00C139F2">
        <w:rPr>
          <w:rFonts w:ascii="Times New Roman" w:hAnsi="Times New Roman"/>
        </w:rPr>
        <w:t>Grad Ploče</w:t>
      </w:r>
    </w:p>
  </w:footnote>
  <w:footnote w:id="68">
    <w:p w14:paraId="6A69E373" w14:textId="77777777" w:rsidR="006508C7" w:rsidRDefault="006508C7" w:rsidP="0070265C">
      <w:pPr>
        <w:pStyle w:val="Tekstfusnote"/>
      </w:pPr>
      <w:r>
        <w:rPr>
          <w:rStyle w:val="Referencafusnote"/>
          <w:rFonts w:eastAsiaTheme="majorEastAsia"/>
        </w:rPr>
        <w:footnoteRef/>
      </w:r>
      <w:r>
        <w:t xml:space="preserve"> </w:t>
      </w:r>
      <w:r>
        <w:rPr>
          <w:rFonts w:ascii="Times New Roman" w:hAnsi="Times New Roman"/>
        </w:rPr>
        <w:t>Izvor podataka: Procjena rizika RH, str. 441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E10635" w14:textId="77777777" w:rsidR="006508C7" w:rsidRDefault="006508C7">
    <w:pPr>
      <w:pStyle w:val="Zaglavlje"/>
    </w:pPr>
    <w:r>
      <w:rPr>
        <w:noProof/>
        <w:lang w:eastAsia="hr-HR"/>
      </w:rPr>
      <mc:AlternateContent>
        <mc:Choice Requires="wps">
          <w:drawing>
            <wp:anchor distT="0" distB="0" distL="118745" distR="118745" simplePos="0" relativeHeight="251659264" behindDoc="1" locked="0" layoutInCell="1" allowOverlap="0" wp14:anchorId="288C4AB6" wp14:editId="291AF140">
              <wp:simplePos x="0" y="0"/>
              <wp:positionH relativeFrom="margin">
                <wp:align>center</wp:align>
              </wp:positionH>
              <mc:AlternateContent>
                <mc:Choice Requires="wp14">
                  <wp:positionV relativeFrom="page">
                    <wp14:pctPosVOffset>4500</wp14:pctPosVOffset>
                  </wp:positionV>
                </mc:Choice>
                <mc:Fallback>
                  <wp:positionV relativeFrom="page">
                    <wp:posOffset>480695</wp:posOffset>
                  </wp:positionV>
                </mc:Fallback>
              </mc:AlternateContent>
              <wp:extent cx="5950039" cy="270457"/>
              <wp:effectExtent l="0" t="0" r="0" b="7620"/>
              <wp:wrapSquare wrapText="bothSides"/>
              <wp:docPr id="197" name="Pravokutnik 197"/>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E14A630" w14:textId="103C600D" w:rsidR="006508C7" w:rsidRDefault="0061713D" w:rsidP="00846AD8">
                          <w:pPr>
                            <w:pStyle w:val="Zaglavlje"/>
                            <w:jc w:val="center"/>
                            <w:rPr>
                              <w:caps/>
                            </w:rPr>
                          </w:pPr>
                          <w:sdt>
                            <w:sdtPr>
                              <w:rPr>
                                <w:caps/>
                                <w:color w:val="FFFFFF" w:themeColor="background1"/>
                              </w:rPr>
                              <w:alias w:val="Naslov"/>
                              <w:tag w:val=""/>
                              <w:id w:val="1189017394"/>
                              <w:dataBinding w:prefixMappings="xmlns:ns0='http://purl.org/dc/elements/1.1/' xmlns:ns1='http://schemas.openxmlformats.org/package/2006/metadata/core-properties' " w:xpath="/ns1:coreProperties[1]/ns0:title[1]" w:storeItemID="{6C3C8BC8-F283-45AE-878A-BAB7291924A1}"/>
                              <w:text/>
                            </w:sdtPr>
                            <w:sdtEndPr/>
                            <w:sdtContent>
                              <w:r w:rsidR="00CB421B">
                                <w:rPr>
                                  <w:caps/>
                                  <w:color w:val="FFFFFF" w:themeColor="background1"/>
                                </w:rPr>
                                <w:t>GRAD PLOČE</w:t>
                              </w:r>
                            </w:sdtContent>
                          </w:sdt>
                          <w:r w:rsidR="006508C7" w:rsidRPr="00846AD8">
                            <w:rPr>
                              <w:caps/>
                            </w:rPr>
                            <w:t xml:space="preserve"> </w:t>
                          </w:r>
                          <w:r w:rsidR="006508C7">
                            <w:rPr>
                              <w:caps/>
                            </w:rPr>
                            <w:t xml:space="preserve">PROCJENA RIZIKA OD VELIKIH NESREĆA ZA PODRUČJE GRADA </w:t>
                          </w:r>
                        </w:p>
                        <w:p w14:paraId="593870E1" w14:textId="2BD099CA" w:rsidR="006508C7" w:rsidRPr="00846AD8" w:rsidRDefault="006508C7" w:rsidP="00846AD8">
                          <w:pPr>
                            <w:pStyle w:val="Zaglavlje"/>
                            <w:jc w:val="center"/>
                            <w:rPr>
                              <w:caps/>
                              <w:color w:val="FFFFFF"/>
                            </w:rPr>
                          </w:pPr>
                          <w:r>
                            <w:rPr>
                              <w:caps/>
                            </w:rPr>
                            <w:t>PLOČ</w:t>
                          </w:r>
                          <w:r w:rsidR="00C019E0">
                            <w:rPr>
                              <w:caps/>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288C4AB6" id="Pravokutnik 197" o:spid="_x0000_s1049" style="position:absolute;margin-left:0;margin-top:0;width:468.5pt;height:21.3pt;z-index:-251657216;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" o:allowoverlap="f" fillcolor="#5b9bd5 [3204]" stroked="f" strokeweight="1pt">
              <v:textbox style="mso-fit-shape-to-text:t">
                <w:txbxContent>
                  <w:p w14:paraId="5E14A630" w14:textId="103C600D" w:rsidR="006508C7" w:rsidRDefault="0061713D" w:rsidP="00846AD8">
                    <w:pPr>
                      <w:pStyle w:val="Zaglavlje"/>
                      <w:jc w:val="center"/>
                      <w:rPr>
                        <w:caps/>
                      </w:rPr>
                    </w:pPr>
                    <w:sdt>
                      <w:sdtPr>
                        <w:rPr>
                          <w:caps/>
                          <w:color w:val="FFFFFF" w:themeColor="background1"/>
                        </w:rPr>
                        <w:alias w:val="Naslov"/>
                        <w:tag w:val=""/>
                        <w:id w:val="1189017394"/>
                        <w:dataBinding w:prefixMappings="xmlns:ns0='http://purl.org/dc/elements/1.1/' xmlns:ns1='http://schemas.openxmlformats.org/package/2006/metadata/core-properties' " w:xpath="/ns1:coreProperties[1]/ns0:title[1]" w:storeItemID="{6C3C8BC8-F283-45AE-878A-BAB7291924A1}"/>
                        <w:text/>
                      </w:sdtPr>
                      <w:sdtEndPr/>
                      <w:sdtContent>
                        <w:r w:rsidR="00CB421B">
                          <w:rPr>
                            <w:caps/>
                            <w:color w:val="FFFFFF" w:themeColor="background1"/>
                          </w:rPr>
                          <w:t>GRAD PLOČE</w:t>
                        </w:r>
                      </w:sdtContent>
                    </w:sdt>
                    <w:r w:rsidR="006508C7" w:rsidRPr="00846AD8">
                      <w:rPr>
                        <w:caps/>
                      </w:rPr>
                      <w:t xml:space="preserve"> </w:t>
                    </w:r>
                    <w:r w:rsidR="006508C7">
                      <w:rPr>
                        <w:caps/>
                      </w:rPr>
                      <w:t xml:space="preserve">PROCJENA RIZIKA OD VELIKIH NESREĆA ZA PODRUČJE GRADA </w:t>
                    </w:r>
                  </w:p>
                  <w:p w14:paraId="593870E1" w14:textId="2BD099CA" w:rsidR="006508C7" w:rsidRPr="00846AD8" w:rsidRDefault="006508C7" w:rsidP="00846AD8">
                    <w:pPr>
                      <w:pStyle w:val="Zaglavlje"/>
                      <w:jc w:val="center"/>
                      <w:rPr>
                        <w:caps/>
                        <w:color w:val="FFFFFF"/>
                      </w:rPr>
                    </w:pPr>
                    <w:r>
                      <w:rPr>
                        <w:caps/>
                      </w:rPr>
                      <w:t>PLOČ</w:t>
                    </w:r>
                    <w:r w:rsidR="00C019E0">
                      <w:rPr>
                        <w:caps/>
                      </w:rPr>
                      <w:t>A</w:t>
                    </w:r>
                  </w:p>
                </w:txbxContent>
              </v:textbox>
              <w10:wrap type="square" anchorx="margin"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F43B5A"/>
    <w:multiLevelType w:val="hybridMultilevel"/>
    <w:tmpl w:val="4C0CE698"/>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15:restartNumberingAfterBreak="0">
    <w:nsid w:val="01262D50"/>
    <w:multiLevelType w:val="hybridMultilevel"/>
    <w:tmpl w:val="4360255A"/>
    <w:lvl w:ilvl="0" w:tplc="041A0009">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2" w15:restartNumberingAfterBreak="0">
    <w:nsid w:val="01344834"/>
    <w:multiLevelType w:val="hybridMultilevel"/>
    <w:tmpl w:val="46AA538C"/>
    <w:lvl w:ilvl="0" w:tplc="041A0009">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015B3A1B"/>
    <w:multiLevelType w:val="hybridMultilevel"/>
    <w:tmpl w:val="BE7C4CE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02C86741"/>
    <w:multiLevelType w:val="hybridMultilevel"/>
    <w:tmpl w:val="49C43DEE"/>
    <w:lvl w:ilvl="0" w:tplc="041A0001">
      <w:start w:val="1"/>
      <w:numFmt w:val="bullet"/>
      <w:lvlText w:val=""/>
      <w:lvlJc w:val="left"/>
      <w:pPr>
        <w:ind w:left="720" w:hanging="360"/>
      </w:pPr>
      <w:rPr>
        <w:rFonts w:ascii="Symbol" w:hAnsi="Symbol" w:hint="default"/>
      </w:rPr>
    </w:lvl>
    <w:lvl w:ilvl="1" w:tplc="041A0001">
      <w:start w:val="1"/>
      <w:numFmt w:val="bullet"/>
      <w:lvlText w:val=""/>
      <w:lvlJc w:val="left"/>
      <w:pPr>
        <w:ind w:left="1440" w:hanging="360"/>
      </w:pPr>
      <w:rPr>
        <w:rFonts w:ascii="Symbol" w:hAnsi="Symbo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07DE7179"/>
    <w:multiLevelType w:val="hybridMultilevel"/>
    <w:tmpl w:val="E30CD63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08AC715C"/>
    <w:multiLevelType w:val="hybridMultilevel"/>
    <w:tmpl w:val="48BEF7C4"/>
    <w:lvl w:ilvl="0" w:tplc="041A000B">
      <w:start w:val="1"/>
      <w:numFmt w:val="bullet"/>
      <w:lvlText w:val=""/>
      <w:lvlJc w:val="left"/>
      <w:pPr>
        <w:ind w:left="781" w:hanging="360"/>
      </w:pPr>
      <w:rPr>
        <w:rFonts w:ascii="Wingdings" w:hAnsi="Wingdings" w:hint="default"/>
      </w:rPr>
    </w:lvl>
    <w:lvl w:ilvl="1" w:tplc="041A0003" w:tentative="1">
      <w:start w:val="1"/>
      <w:numFmt w:val="bullet"/>
      <w:lvlText w:val="o"/>
      <w:lvlJc w:val="left"/>
      <w:pPr>
        <w:ind w:left="1501" w:hanging="360"/>
      </w:pPr>
      <w:rPr>
        <w:rFonts w:ascii="Courier New" w:hAnsi="Courier New" w:cs="Courier New" w:hint="default"/>
      </w:rPr>
    </w:lvl>
    <w:lvl w:ilvl="2" w:tplc="041A0005" w:tentative="1">
      <w:start w:val="1"/>
      <w:numFmt w:val="bullet"/>
      <w:lvlText w:val=""/>
      <w:lvlJc w:val="left"/>
      <w:pPr>
        <w:ind w:left="2221" w:hanging="360"/>
      </w:pPr>
      <w:rPr>
        <w:rFonts w:ascii="Wingdings" w:hAnsi="Wingdings" w:hint="default"/>
      </w:rPr>
    </w:lvl>
    <w:lvl w:ilvl="3" w:tplc="041A0001" w:tentative="1">
      <w:start w:val="1"/>
      <w:numFmt w:val="bullet"/>
      <w:lvlText w:val=""/>
      <w:lvlJc w:val="left"/>
      <w:pPr>
        <w:ind w:left="2941" w:hanging="360"/>
      </w:pPr>
      <w:rPr>
        <w:rFonts w:ascii="Symbol" w:hAnsi="Symbol" w:hint="default"/>
      </w:rPr>
    </w:lvl>
    <w:lvl w:ilvl="4" w:tplc="041A0003" w:tentative="1">
      <w:start w:val="1"/>
      <w:numFmt w:val="bullet"/>
      <w:lvlText w:val="o"/>
      <w:lvlJc w:val="left"/>
      <w:pPr>
        <w:ind w:left="3661" w:hanging="360"/>
      </w:pPr>
      <w:rPr>
        <w:rFonts w:ascii="Courier New" w:hAnsi="Courier New" w:cs="Courier New" w:hint="default"/>
      </w:rPr>
    </w:lvl>
    <w:lvl w:ilvl="5" w:tplc="041A0005" w:tentative="1">
      <w:start w:val="1"/>
      <w:numFmt w:val="bullet"/>
      <w:lvlText w:val=""/>
      <w:lvlJc w:val="left"/>
      <w:pPr>
        <w:ind w:left="4381" w:hanging="360"/>
      </w:pPr>
      <w:rPr>
        <w:rFonts w:ascii="Wingdings" w:hAnsi="Wingdings" w:hint="default"/>
      </w:rPr>
    </w:lvl>
    <w:lvl w:ilvl="6" w:tplc="041A0001" w:tentative="1">
      <w:start w:val="1"/>
      <w:numFmt w:val="bullet"/>
      <w:lvlText w:val=""/>
      <w:lvlJc w:val="left"/>
      <w:pPr>
        <w:ind w:left="5101" w:hanging="360"/>
      </w:pPr>
      <w:rPr>
        <w:rFonts w:ascii="Symbol" w:hAnsi="Symbol" w:hint="default"/>
      </w:rPr>
    </w:lvl>
    <w:lvl w:ilvl="7" w:tplc="041A0003" w:tentative="1">
      <w:start w:val="1"/>
      <w:numFmt w:val="bullet"/>
      <w:lvlText w:val="o"/>
      <w:lvlJc w:val="left"/>
      <w:pPr>
        <w:ind w:left="5821" w:hanging="360"/>
      </w:pPr>
      <w:rPr>
        <w:rFonts w:ascii="Courier New" w:hAnsi="Courier New" w:cs="Courier New" w:hint="default"/>
      </w:rPr>
    </w:lvl>
    <w:lvl w:ilvl="8" w:tplc="041A0005" w:tentative="1">
      <w:start w:val="1"/>
      <w:numFmt w:val="bullet"/>
      <w:lvlText w:val=""/>
      <w:lvlJc w:val="left"/>
      <w:pPr>
        <w:ind w:left="6541" w:hanging="360"/>
      </w:pPr>
      <w:rPr>
        <w:rFonts w:ascii="Wingdings" w:hAnsi="Wingdings" w:hint="default"/>
      </w:rPr>
    </w:lvl>
  </w:abstractNum>
  <w:abstractNum w:abstractNumId="7" w15:restartNumberingAfterBreak="0">
    <w:nsid w:val="0A3F421B"/>
    <w:multiLevelType w:val="hybridMultilevel"/>
    <w:tmpl w:val="B2F018C2"/>
    <w:lvl w:ilvl="0" w:tplc="041A000B">
      <w:start w:val="1"/>
      <w:numFmt w:val="bullet"/>
      <w:lvlText w:val=""/>
      <w:lvlJc w:val="left"/>
      <w:pPr>
        <w:ind w:left="1663" w:hanging="360"/>
      </w:pPr>
      <w:rPr>
        <w:rFonts w:ascii="Wingdings" w:hAnsi="Wingdings" w:hint="default"/>
      </w:rPr>
    </w:lvl>
    <w:lvl w:ilvl="1" w:tplc="041A0003" w:tentative="1">
      <w:start w:val="1"/>
      <w:numFmt w:val="bullet"/>
      <w:lvlText w:val="o"/>
      <w:lvlJc w:val="left"/>
      <w:pPr>
        <w:ind w:left="2383" w:hanging="360"/>
      </w:pPr>
      <w:rPr>
        <w:rFonts w:ascii="Courier New" w:hAnsi="Courier New" w:cs="Courier New" w:hint="default"/>
      </w:rPr>
    </w:lvl>
    <w:lvl w:ilvl="2" w:tplc="041A0005" w:tentative="1">
      <w:start w:val="1"/>
      <w:numFmt w:val="bullet"/>
      <w:lvlText w:val=""/>
      <w:lvlJc w:val="left"/>
      <w:pPr>
        <w:ind w:left="3103" w:hanging="360"/>
      </w:pPr>
      <w:rPr>
        <w:rFonts w:ascii="Wingdings" w:hAnsi="Wingdings" w:hint="default"/>
      </w:rPr>
    </w:lvl>
    <w:lvl w:ilvl="3" w:tplc="041A0001" w:tentative="1">
      <w:start w:val="1"/>
      <w:numFmt w:val="bullet"/>
      <w:lvlText w:val=""/>
      <w:lvlJc w:val="left"/>
      <w:pPr>
        <w:ind w:left="3823" w:hanging="360"/>
      </w:pPr>
      <w:rPr>
        <w:rFonts w:ascii="Symbol" w:hAnsi="Symbol" w:hint="default"/>
      </w:rPr>
    </w:lvl>
    <w:lvl w:ilvl="4" w:tplc="041A0003" w:tentative="1">
      <w:start w:val="1"/>
      <w:numFmt w:val="bullet"/>
      <w:lvlText w:val="o"/>
      <w:lvlJc w:val="left"/>
      <w:pPr>
        <w:ind w:left="4543" w:hanging="360"/>
      </w:pPr>
      <w:rPr>
        <w:rFonts w:ascii="Courier New" w:hAnsi="Courier New" w:cs="Courier New" w:hint="default"/>
      </w:rPr>
    </w:lvl>
    <w:lvl w:ilvl="5" w:tplc="041A0005" w:tentative="1">
      <w:start w:val="1"/>
      <w:numFmt w:val="bullet"/>
      <w:lvlText w:val=""/>
      <w:lvlJc w:val="left"/>
      <w:pPr>
        <w:ind w:left="5263" w:hanging="360"/>
      </w:pPr>
      <w:rPr>
        <w:rFonts w:ascii="Wingdings" w:hAnsi="Wingdings" w:hint="default"/>
      </w:rPr>
    </w:lvl>
    <w:lvl w:ilvl="6" w:tplc="041A0001" w:tentative="1">
      <w:start w:val="1"/>
      <w:numFmt w:val="bullet"/>
      <w:lvlText w:val=""/>
      <w:lvlJc w:val="left"/>
      <w:pPr>
        <w:ind w:left="5983" w:hanging="360"/>
      </w:pPr>
      <w:rPr>
        <w:rFonts w:ascii="Symbol" w:hAnsi="Symbol" w:hint="default"/>
      </w:rPr>
    </w:lvl>
    <w:lvl w:ilvl="7" w:tplc="041A0003" w:tentative="1">
      <w:start w:val="1"/>
      <w:numFmt w:val="bullet"/>
      <w:lvlText w:val="o"/>
      <w:lvlJc w:val="left"/>
      <w:pPr>
        <w:ind w:left="6703" w:hanging="360"/>
      </w:pPr>
      <w:rPr>
        <w:rFonts w:ascii="Courier New" w:hAnsi="Courier New" w:cs="Courier New" w:hint="default"/>
      </w:rPr>
    </w:lvl>
    <w:lvl w:ilvl="8" w:tplc="041A0005" w:tentative="1">
      <w:start w:val="1"/>
      <w:numFmt w:val="bullet"/>
      <w:lvlText w:val=""/>
      <w:lvlJc w:val="left"/>
      <w:pPr>
        <w:ind w:left="7423" w:hanging="360"/>
      </w:pPr>
      <w:rPr>
        <w:rFonts w:ascii="Wingdings" w:hAnsi="Wingdings" w:hint="default"/>
      </w:rPr>
    </w:lvl>
  </w:abstractNum>
  <w:abstractNum w:abstractNumId="8" w15:restartNumberingAfterBreak="0">
    <w:nsid w:val="0A95233D"/>
    <w:multiLevelType w:val="hybridMultilevel"/>
    <w:tmpl w:val="E17AA62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0AE63986"/>
    <w:multiLevelType w:val="multilevel"/>
    <w:tmpl w:val="0AE63986"/>
    <w:lvl w:ilvl="0">
      <w:start w:val="1"/>
      <w:numFmt w:val="bullet"/>
      <w:lvlText w:val=""/>
      <w:lvlJc w:val="left"/>
      <w:pPr>
        <w:ind w:left="1004" w:hanging="360"/>
      </w:pPr>
      <w:rPr>
        <w:rFonts w:ascii="Wingdings" w:hAnsi="Wingdings" w:hint="default"/>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10" w15:restartNumberingAfterBreak="0">
    <w:nsid w:val="0B240CDF"/>
    <w:multiLevelType w:val="multilevel"/>
    <w:tmpl w:val="0B240CDF"/>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0D0C4906"/>
    <w:multiLevelType w:val="hybridMultilevel"/>
    <w:tmpl w:val="12BAB836"/>
    <w:lvl w:ilvl="0" w:tplc="A7723734">
      <w:start w:val="1"/>
      <w:numFmt w:val="decimal"/>
      <w:lvlText w:val="%1)"/>
      <w:lvlJc w:val="left"/>
      <w:pPr>
        <w:ind w:left="720" w:hanging="360"/>
      </w:pPr>
      <w:rPr>
        <w:rFonts w:hint="default"/>
        <w:b/>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2" w15:restartNumberingAfterBreak="0">
    <w:nsid w:val="0E033210"/>
    <w:multiLevelType w:val="hybridMultilevel"/>
    <w:tmpl w:val="5010DADA"/>
    <w:lvl w:ilvl="0" w:tplc="6E483292">
      <w:numFmt w:val="bullet"/>
      <w:pStyle w:val="Nabrajanje-alineje"/>
      <w:lvlText w:val="-"/>
      <w:lvlJc w:val="left"/>
      <w:pPr>
        <w:ind w:left="1004" w:hanging="360"/>
      </w:pPr>
      <w:rPr>
        <w:rFonts w:ascii="Times New Roman" w:eastAsia="Times New Roman" w:hAnsi="Times New Roman" w:cs="Times New Roman"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13" w15:restartNumberingAfterBreak="0">
    <w:nsid w:val="0F4F6C63"/>
    <w:multiLevelType w:val="hybridMultilevel"/>
    <w:tmpl w:val="271CD348"/>
    <w:lvl w:ilvl="0" w:tplc="041A0009">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15:restartNumberingAfterBreak="0">
    <w:nsid w:val="0FA860AF"/>
    <w:multiLevelType w:val="hybridMultilevel"/>
    <w:tmpl w:val="B0A07C62"/>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15" w15:restartNumberingAfterBreak="0">
    <w:nsid w:val="102F1C1D"/>
    <w:multiLevelType w:val="hybridMultilevel"/>
    <w:tmpl w:val="86A882BA"/>
    <w:lvl w:ilvl="0" w:tplc="FCD6444C">
      <w:start w:val="1"/>
      <w:numFmt w:val="decimal"/>
      <w:lvlText w:val="%1)"/>
      <w:lvlJc w:val="left"/>
      <w:pPr>
        <w:ind w:left="644" w:hanging="360"/>
      </w:pPr>
      <w:rPr>
        <w:rFonts w:hint="default"/>
      </w:rPr>
    </w:lvl>
    <w:lvl w:ilvl="1" w:tplc="041A0019" w:tentative="1">
      <w:start w:val="1"/>
      <w:numFmt w:val="lowerLetter"/>
      <w:lvlText w:val="%2."/>
      <w:lvlJc w:val="left"/>
      <w:pPr>
        <w:ind w:left="1364" w:hanging="360"/>
      </w:pPr>
    </w:lvl>
    <w:lvl w:ilvl="2" w:tplc="041A001B" w:tentative="1">
      <w:start w:val="1"/>
      <w:numFmt w:val="lowerRoman"/>
      <w:lvlText w:val="%3."/>
      <w:lvlJc w:val="right"/>
      <w:pPr>
        <w:ind w:left="2084" w:hanging="180"/>
      </w:pPr>
    </w:lvl>
    <w:lvl w:ilvl="3" w:tplc="041A000F" w:tentative="1">
      <w:start w:val="1"/>
      <w:numFmt w:val="decimal"/>
      <w:lvlText w:val="%4."/>
      <w:lvlJc w:val="left"/>
      <w:pPr>
        <w:ind w:left="2804" w:hanging="360"/>
      </w:pPr>
    </w:lvl>
    <w:lvl w:ilvl="4" w:tplc="041A0019" w:tentative="1">
      <w:start w:val="1"/>
      <w:numFmt w:val="lowerLetter"/>
      <w:lvlText w:val="%5."/>
      <w:lvlJc w:val="left"/>
      <w:pPr>
        <w:ind w:left="3524" w:hanging="360"/>
      </w:pPr>
    </w:lvl>
    <w:lvl w:ilvl="5" w:tplc="041A001B" w:tentative="1">
      <w:start w:val="1"/>
      <w:numFmt w:val="lowerRoman"/>
      <w:lvlText w:val="%6."/>
      <w:lvlJc w:val="right"/>
      <w:pPr>
        <w:ind w:left="4244" w:hanging="180"/>
      </w:pPr>
    </w:lvl>
    <w:lvl w:ilvl="6" w:tplc="041A000F" w:tentative="1">
      <w:start w:val="1"/>
      <w:numFmt w:val="decimal"/>
      <w:lvlText w:val="%7."/>
      <w:lvlJc w:val="left"/>
      <w:pPr>
        <w:ind w:left="4964" w:hanging="360"/>
      </w:pPr>
    </w:lvl>
    <w:lvl w:ilvl="7" w:tplc="041A0019" w:tentative="1">
      <w:start w:val="1"/>
      <w:numFmt w:val="lowerLetter"/>
      <w:lvlText w:val="%8."/>
      <w:lvlJc w:val="left"/>
      <w:pPr>
        <w:ind w:left="5684" w:hanging="360"/>
      </w:pPr>
    </w:lvl>
    <w:lvl w:ilvl="8" w:tplc="041A001B" w:tentative="1">
      <w:start w:val="1"/>
      <w:numFmt w:val="lowerRoman"/>
      <w:lvlText w:val="%9."/>
      <w:lvlJc w:val="right"/>
      <w:pPr>
        <w:ind w:left="6404" w:hanging="180"/>
      </w:pPr>
    </w:lvl>
  </w:abstractNum>
  <w:abstractNum w:abstractNumId="16" w15:restartNumberingAfterBreak="0">
    <w:nsid w:val="11552316"/>
    <w:multiLevelType w:val="hybridMultilevel"/>
    <w:tmpl w:val="81504ECE"/>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17" w15:restartNumberingAfterBreak="0">
    <w:nsid w:val="12A32A3A"/>
    <w:multiLevelType w:val="hybridMultilevel"/>
    <w:tmpl w:val="0016BCE4"/>
    <w:lvl w:ilvl="0" w:tplc="04090001">
      <w:start w:val="1"/>
      <w:numFmt w:val="bullet"/>
      <w:lvlText w:val=""/>
      <w:lvlJc w:val="left"/>
      <w:pPr>
        <w:ind w:left="789" w:hanging="360"/>
      </w:pPr>
      <w:rPr>
        <w:rFonts w:ascii="Symbol" w:hAnsi="Symbol" w:hint="default"/>
      </w:rPr>
    </w:lvl>
    <w:lvl w:ilvl="1" w:tplc="04090003" w:tentative="1">
      <w:start w:val="1"/>
      <w:numFmt w:val="bullet"/>
      <w:lvlText w:val="o"/>
      <w:lvlJc w:val="left"/>
      <w:pPr>
        <w:ind w:left="1509" w:hanging="360"/>
      </w:pPr>
      <w:rPr>
        <w:rFonts w:ascii="Courier New" w:hAnsi="Courier New" w:cs="Courier New" w:hint="default"/>
      </w:rPr>
    </w:lvl>
    <w:lvl w:ilvl="2" w:tplc="04090005" w:tentative="1">
      <w:start w:val="1"/>
      <w:numFmt w:val="bullet"/>
      <w:lvlText w:val=""/>
      <w:lvlJc w:val="left"/>
      <w:pPr>
        <w:ind w:left="2229" w:hanging="360"/>
      </w:pPr>
      <w:rPr>
        <w:rFonts w:ascii="Wingdings" w:hAnsi="Wingdings" w:hint="default"/>
      </w:rPr>
    </w:lvl>
    <w:lvl w:ilvl="3" w:tplc="04090001" w:tentative="1">
      <w:start w:val="1"/>
      <w:numFmt w:val="bullet"/>
      <w:lvlText w:val=""/>
      <w:lvlJc w:val="left"/>
      <w:pPr>
        <w:ind w:left="2949" w:hanging="360"/>
      </w:pPr>
      <w:rPr>
        <w:rFonts w:ascii="Symbol" w:hAnsi="Symbol" w:hint="default"/>
      </w:rPr>
    </w:lvl>
    <w:lvl w:ilvl="4" w:tplc="04090003" w:tentative="1">
      <w:start w:val="1"/>
      <w:numFmt w:val="bullet"/>
      <w:lvlText w:val="o"/>
      <w:lvlJc w:val="left"/>
      <w:pPr>
        <w:ind w:left="3669" w:hanging="360"/>
      </w:pPr>
      <w:rPr>
        <w:rFonts w:ascii="Courier New" w:hAnsi="Courier New" w:cs="Courier New" w:hint="default"/>
      </w:rPr>
    </w:lvl>
    <w:lvl w:ilvl="5" w:tplc="04090005" w:tentative="1">
      <w:start w:val="1"/>
      <w:numFmt w:val="bullet"/>
      <w:lvlText w:val=""/>
      <w:lvlJc w:val="left"/>
      <w:pPr>
        <w:ind w:left="4389" w:hanging="360"/>
      </w:pPr>
      <w:rPr>
        <w:rFonts w:ascii="Wingdings" w:hAnsi="Wingdings" w:hint="default"/>
      </w:rPr>
    </w:lvl>
    <w:lvl w:ilvl="6" w:tplc="04090001" w:tentative="1">
      <w:start w:val="1"/>
      <w:numFmt w:val="bullet"/>
      <w:lvlText w:val=""/>
      <w:lvlJc w:val="left"/>
      <w:pPr>
        <w:ind w:left="5109" w:hanging="360"/>
      </w:pPr>
      <w:rPr>
        <w:rFonts w:ascii="Symbol" w:hAnsi="Symbol" w:hint="default"/>
      </w:rPr>
    </w:lvl>
    <w:lvl w:ilvl="7" w:tplc="04090003" w:tentative="1">
      <w:start w:val="1"/>
      <w:numFmt w:val="bullet"/>
      <w:lvlText w:val="o"/>
      <w:lvlJc w:val="left"/>
      <w:pPr>
        <w:ind w:left="5829" w:hanging="360"/>
      </w:pPr>
      <w:rPr>
        <w:rFonts w:ascii="Courier New" w:hAnsi="Courier New" w:cs="Courier New" w:hint="default"/>
      </w:rPr>
    </w:lvl>
    <w:lvl w:ilvl="8" w:tplc="04090005" w:tentative="1">
      <w:start w:val="1"/>
      <w:numFmt w:val="bullet"/>
      <w:lvlText w:val=""/>
      <w:lvlJc w:val="left"/>
      <w:pPr>
        <w:ind w:left="6549" w:hanging="360"/>
      </w:pPr>
      <w:rPr>
        <w:rFonts w:ascii="Wingdings" w:hAnsi="Wingdings" w:hint="default"/>
      </w:rPr>
    </w:lvl>
  </w:abstractNum>
  <w:abstractNum w:abstractNumId="18" w15:restartNumberingAfterBreak="0">
    <w:nsid w:val="137B07EB"/>
    <w:multiLevelType w:val="multilevel"/>
    <w:tmpl w:val="137B07EB"/>
    <w:lvl w:ilvl="0">
      <w:start w:val="1"/>
      <w:numFmt w:val="bullet"/>
      <w:lvlText w:val=""/>
      <w:lvlJc w:val="left"/>
      <w:pPr>
        <w:ind w:left="1080" w:hanging="360"/>
      </w:pPr>
      <w:rPr>
        <w:rFonts w:ascii="Wingdings" w:hAnsi="Wingdings"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19" w15:restartNumberingAfterBreak="0">
    <w:nsid w:val="13D62682"/>
    <w:multiLevelType w:val="hybridMultilevel"/>
    <w:tmpl w:val="093238AA"/>
    <w:lvl w:ilvl="0" w:tplc="83803866">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54B1A9A"/>
    <w:multiLevelType w:val="hybridMultilevel"/>
    <w:tmpl w:val="1210749E"/>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1" w15:restartNumberingAfterBreak="0">
    <w:nsid w:val="15BA2D8F"/>
    <w:multiLevelType w:val="hybridMultilevel"/>
    <w:tmpl w:val="0860A1E6"/>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 w15:restartNumberingAfterBreak="0">
    <w:nsid w:val="15D6781A"/>
    <w:multiLevelType w:val="hybridMultilevel"/>
    <w:tmpl w:val="AE64B7F4"/>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23" w15:restartNumberingAfterBreak="0">
    <w:nsid w:val="15F21D8A"/>
    <w:multiLevelType w:val="hybridMultilevel"/>
    <w:tmpl w:val="B8B0EC3E"/>
    <w:lvl w:ilvl="0" w:tplc="041A000B">
      <w:start w:val="1"/>
      <w:numFmt w:val="bullet"/>
      <w:lvlText w:val=""/>
      <w:lvlJc w:val="left"/>
      <w:pPr>
        <w:ind w:left="1429" w:hanging="360"/>
      </w:pPr>
      <w:rPr>
        <w:rFonts w:ascii="Wingdings" w:hAnsi="Wingding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24" w15:restartNumberingAfterBreak="0">
    <w:nsid w:val="17681ED3"/>
    <w:multiLevelType w:val="multilevel"/>
    <w:tmpl w:val="17681ED3"/>
    <w:lvl w:ilvl="0">
      <w:start w:val="1"/>
      <w:numFmt w:val="bullet"/>
      <w:lvlText w:val=""/>
      <w:lvlJc w:val="left"/>
      <w:pPr>
        <w:ind w:left="1004" w:hanging="360"/>
      </w:pPr>
      <w:rPr>
        <w:rFonts w:ascii="Wingdings" w:hAnsi="Wingdings" w:hint="default"/>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25" w15:restartNumberingAfterBreak="0">
    <w:nsid w:val="1AD801C8"/>
    <w:multiLevelType w:val="hybridMultilevel"/>
    <w:tmpl w:val="94D05720"/>
    <w:lvl w:ilvl="0" w:tplc="E4924DB6">
      <w:numFmt w:val="bullet"/>
      <w:lvlText w:val="-"/>
      <w:lvlJc w:val="left"/>
      <w:pPr>
        <w:ind w:left="720" w:hanging="360"/>
      </w:pPr>
      <w:rPr>
        <w:rFonts w:ascii="Times New Roman" w:eastAsia="Times New Roman" w:hAnsi="Times New Roman" w:cs="Times New Roman" w:hint="default"/>
        <w:i/>
        <w:color w:val="000000"/>
        <w:sz w:val="22"/>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15:restartNumberingAfterBreak="0">
    <w:nsid w:val="1D310895"/>
    <w:multiLevelType w:val="hybridMultilevel"/>
    <w:tmpl w:val="EFA2C314"/>
    <w:lvl w:ilvl="0" w:tplc="041A000B">
      <w:start w:val="1"/>
      <w:numFmt w:val="bullet"/>
      <w:lvlText w:val=""/>
      <w:lvlJc w:val="left"/>
      <w:pPr>
        <w:ind w:left="1287" w:hanging="360"/>
      </w:pPr>
      <w:rPr>
        <w:rFonts w:ascii="Wingdings" w:hAnsi="Wingdings" w:hint="default"/>
      </w:rPr>
    </w:lvl>
    <w:lvl w:ilvl="1" w:tplc="041A0003" w:tentative="1">
      <w:start w:val="1"/>
      <w:numFmt w:val="bullet"/>
      <w:lvlText w:val="o"/>
      <w:lvlJc w:val="left"/>
      <w:pPr>
        <w:ind w:left="2007" w:hanging="360"/>
      </w:pPr>
      <w:rPr>
        <w:rFonts w:ascii="Courier New" w:hAnsi="Courier New" w:cs="Courier New" w:hint="default"/>
      </w:rPr>
    </w:lvl>
    <w:lvl w:ilvl="2" w:tplc="041A0005" w:tentative="1">
      <w:start w:val="1"/>
      <w:numFmt w:val="bullet"/>
      <w:lvlText w:val=""/>
      <w:lvlJc w:val="left"/>
      <w:pPr>
        <w:ind w:left="2727" w:hanging="360"/>
      </w:pPr>
      <w:rPr>
        <w:rFonts w:ascii="Wingdings" w:hAnsi="Wingdings" w:hint="default"/>
      </w:rPr>
    </w:lvl>
    <w:lvl w:ilvl="3" w:tplc="041A0001" w:tentative="1">
      <w:start w:val="1"/>
      <w:numFmt w:val="bullet"/>
      <w:lvlText w:val=""/>
      <w:lvlJc w:val="left"/>
      <w:pPr>
        <w:ind w:left="3447" w:hanging="360"/>
      </w:pPr>
      <w:rPr>
        <w:rFonts w:ascii="Symbol" w:hAnsi="Symbol" w:hint="default"/>
      </w:rPr>
    </w:lvl>
    <w:lvl w:ilvl="4" w:tplc="041A0003" w:tentative="1">
      <w:start w:val="1"/>
      <w:numFmt w:val="bullet"/>
      <w:lvlText w:val="o"/>
      <w:lvlJc w:val="left"/>
      <w:pPr>
        <w:ind w:left="4167" w:hanging="360"/>
      </w:pPr>
      <w:rPr>
        <w:rFonts w:ascii="Courier New" w:hAnsi="Courier New" w:cs="Courier New" w:hint="default"/>
      </w:rPr>
    </w:lvl>
    <w:lvl w:ilvl="5" w:tplc="041A0005" w:tentative="1">
      <w:start w:val="1"/>
      <w:numFmt w:val="bullet"/>
      <w:lvlText w:val=""/>
      <w:lvlJc w:val="left"/>
      <w:pPr>
        <w:ind w:left="4887" w:hanging="360"/>
      </w:pPr>
      <w:rPr>
        <w:rFonts w:ascii="Wingdings" w:hAnsi="Wingdings" w:hint="default"/>
      </w:rPr>
    </w:lvl>
    <w:lvl w:ilvl="6" w:tplc="041A0001" w:tentative="1">
      <w:start w:val="1"/>
      <w:numFmt w:val="bullet"/>
      <w:lvlText w:val=""/>
      <w:lvlJc w:val="left"/>
      <w:pPr>
        <w:ind w:left="5607" w:hanging="360"/>
      </w:pPr>
      <w:rPr>
        <w:rFonts w:ascii="Symbol" w:hAnsi="Symbol" w:hint="default"/>
      </w:rPr>
    </w:lvl>
    <w:lvl w:ilvl="7" w:tplc="041A0003" w:tentative="1">
      <w:start w:val="1"/>
      <w:numFmt w:val="bullet"/>
      <w:lvlText w:val="o"/>
      <w:lvlJc w:val="left"/>
      <w:pPr>
        <w:ind w:left="6327" w:hanging="360"/>
      </w:pPr>
      <w:rPr>
        <w:rFonts w:ascii="Courier New" w:hAnsi="Courier New" w:cs="Courier New" w:hint="default"/>
      </w:rPr>
    </w:lvl>
    <w:lvl w:ilvl="8" w:tplc="041A0005" w:tentative="1">
      <w:start w:val="1"/>
      <w:numFmt w:val="bullet"/>
      <w:lvlText w:val=""/>
      <w:lvlJc w:val="left"/>
      <w:pPr>
        <w:ind w:left="7047" w:hanging="360"/>
      </w:pPr>
      <w:rPr>
        <w:rFonts w:ascii="Wingdings" w:hAnsi="Wingdings" w:hint="default"/>
      </w:rPr>
    </w:lvl>
  </w:abstractNum>
  <w:abstractNum w:abstractNumId="27" w15:restartNumberingAfterBreak="0">
    <w:nsid w:val="1E317C0C"/>
    <w:multiLevelType w:val="hybridMultilevel"/>
    <w:tmpl w:val="63C0593C"/>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28" w15:restartNumberingAfterBreak="0">
    <w:nsid w:val="1EAA0BE9"/>
    <w:multiLevelType w:val="hybridMultilevel"/>
    <w:tmpl w:val="31C834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EF43DE5"/>
    <w:multiLevelType w:val="hybridMultilevel"/>
    <w:tmpl w:val="6DF60AFA"/>
    <w:lvl w:ilvl="0" w:tplc="041A000B">
      <w:start w:val="1"/>
      <w:numFmt w:val="bullet"/>
      <w:lvlText w:val=""/>
      <w:lvlJc w:val="left"/>
      <w:pPr>
        <w:ind w:left="1571" w:hanging="360"/>
      </w:pPr>
      <w:rPr>
        <w:rFonts w:ascii="Wingdings" w:hAnsi="Wingdings" w:hint="default"/>
      </w:rPr>
    </w:lvl>
    <w:lvl w:ilvl="1" w:tplc="041A0003" w:tentative="1">
      <w:start w:val="1"/>
      <w:numFmt w:val="bullet"/>
      <w:lvlText w:val="o"/>
      <w:lvlJc w:val="left"/>
      <w:pPr>
        <w:ind w:left="2291" w:hanging="360"/>
      </w:pPr>
      <w:rPr>
        <w:rFonts w:ascii="Courier New" w:hAnsi="Courier New" w:cs="Courier New" w:hint="default"/>
      </w:rPr>
    </w:lvl>
    <w:lvl w:ilvl="2" w:tplc="041A0005" w:tentative="1">
      <w:start w:val="1"/>
      <w:numFmt w:val="bullet"/>
      <w:lvlText w:val=""/>
      <w:lvlJc w:val="left"/>
      <w:pPr>
        <w:ind w:left="3011" w:hanging="360"/>
      </w:pPr>
      <w:rPr>
        <w:rFonts w:ascii="Wingdings" w:hAnsi="Wingdings" w:hint="default"/>
      </w:rPr>
    </w:lvl>
    <w:lvl w:ilvl="3" w:tplc="041A0001" w:tentative="1">
      <w:start w:val="1"/>
      <w:numFmt w:val="bullet"/>
      <w:lvlText w:val=""/>
      <w:lvlJc w:val="left"/>
      <w:pPr>
        <w:ind w:left="3731" w:hanging="360"/>
      </w:pPr>
      <w:rPr>
        <w:rFonts w:ascii="Symbol" w:hAnsi="Symbol" w:hint="default"/>
      </w:rPr>
    </w:lvl>
    <w:lvl w:ilvl="4" w:tplc="041A0003" w:tentative="1">
      <w:start w:val="1"/>
      <w:numFmt w:val="bullet"/>
      <w:lvlText w:val="o"/>
      <w:lvlJc w:val="left"/>
      <w:pPr>
        <w:ind w:left="4451" w:hanging="360"/>
      </w:pPr>
      <w:rPr>
        <w:rFonts w:ascii="Courier New" w:hAnsi="Courier New" w:cs="Courier New" w:hint="default"/>
      </w:rPr>
    </w:lvl>
    <w:lvl w:ilvl="5" w:tplc="041A0005" w:tentative="1">
      <w:start w:val="1"/>
      <w:numFmt w:val="bullet"/>
      <w:lvlText w:val=""/>
      <w:lvlJc w:val="left"/>
      <w:pPr>
        <w:ind w:left="5171" w:hanging="360"/>
      </w:pPr>
      <w:rPr>
        <w:rFonts w:ascii="Wingdings" w:hAnsi="Wingdings" w:hint="default"/>
      </w:rPr>
    </w:lvl>
    <w:lvl w:ilvl="6" w:tplc="041A0001" w:tentative="1">
      <w:start w:val="1"/>
      <w:numFmt w:val="bullet"/>
      <w:lvlText w:val=""/>
      <w:lvlJc w:val="left"/>
      <w:pPr>
        <w:ind w:left="5891" w:hanging="360"/>
      </w:pPr>
      <w:rPr>
        <w:rFonts w:ascii="Symbol" w:hAnsi="Symbol" w:hint="default"/>
      </w:rPr>
    </w:lvl>
    <w:lvl w:ilvl="7" w:tplc="041A0003" w:tentative="1">
      <w:start w:val="1"/>
      <w:numFmt w:val="bullet"/>
      <w:lvlText w:val="o"/>
      <w:lvlJc w:val="left"/>
      <w:pPr>
        <w:ind w:left="6611" w:hanging="360"/>
      </w:pPr>
      <w:rPr>
        <w:rFonts w:ascii="Courier New" w:hAnsi="Courier New" w:cs="Courier New" w:hint="default"/>
      </w:rPr>
    </w:lvl>
    <w:lvl w:ilvl="8" w:tplc="041A0005" w:tentative="1">
      <w:start w:val="1"/>
      <w:numFmt w:val="bullet"/>
      <w:lvlText w:val=""/>
      <w:lvlJc w:val="left"/>
      <w:pPr>
        <w:ind w:left="7331" w:hanging="360"/>
      </w:pPr>
      <w:rPr>
        <w:rFonts w:ascii="Wingdings" w:hAnsi="Wingdings" w:hint="default"/>
      </w:rPr>
    </w:lvl>
  </w:abstractNum>
  <w:abstractNum w:abstractNumId="30" w15:restartNumberingAfterBreak="0">
    <w:nsid w:val="1FB35843"/>
    <w:multiLevelType w:val="hybridMultilevel"/>
    <w:tmpl w:val="77546AB6"/>
    <w:lvl w:ilvl="0" w:tplc="041A000B">
      <w:start w:val="1"/>
      <w:numFmt w:val="bullet"/>
      <w:lvlText w:val=""/>
      <w:lvlJc w:val="left"/>
      <w:pPr>
        <w:ind w:left="2138" w:hanging="360"/>
      </w:pPr>
      <w:rPr>
        <w:rFonts w:ascii="Wingdings" w:hAnsi="Wingdings" w:hint="default"/>
      </w:rPr>
    </w:lvl>
    <w:lvl w:ilvl="1" w:tplc="041A0003" w:tentative="1">
      <w:start w:val="1"/>
      <w:numFmt w:val="bullet"/>
      <w:lvlText w:val="o"/>
      <w:lvlJc w:val="left"/>
      <w:pPr>
        <w:ind w:left="2858" w:hanging="360"/>
      </w:pPr>
      <w:rPr>
        <w:rFonts w:ascii="Courier New" w:hAnsi="Courier New" w:cs="Courier New" w:hint="default"/>
      </w:rPr>
    </w:lvl>
    <w:lvl w:ilvl="2" w:tplc="041A0005" w:tentative="1">
      <w:start w:val="1"/>
      <w:numFmt w:val="bullet"/>
      <w:lvlText w:val=""/>
      <w:lvlJc w:val="left"/>
      <w:pPr>
        <w:ind w:left="3578" w:hanging="360"/>
      </w:pPr>
      <w:rPr>
        <w:rFonts w:ascii="Wingdings" w:hAnsi="Wingdings" w:hint="default"/>
      </w:rPr>
    </w:lvl>
    <w:lvl w:ilvl="3" w:tplc="041A0001" w:tentative="1">
      <w:start w:val="1"/>
      <w:numFmt w:val="bullet"/>
      <w:lvlText w:val=""/>
      <w:lvlJc w:val="left"/>
      <w:pPr>
        <w:ind w:left="4298" w:hanging="360"/>
      </w:pPr>
      <w:rPr>
        <w:rFonts w:ascii="Symbol" w:hAnsi="Symbol" w:hint="default"/>
      </w:rPr>
    </w:lvl>
    <w:lvl w:ilvl="4" w:tplc="041A0003" w:tentative="1">
      <w:start w:val="1"/>
      <w:numFmt w:val="bullet"/>
      <w:lvlText w:val="o"/>
      <w:lvlJc w:val="left"/>
      <w:pPr>
        <w:ind w:left="5018" w:hanging="360"/>
      </w:pPr>
      <w:rPr>
        <w:rFonts w:ascii="Courier New" w:hAnsi="Courier New" w:cs="Courier New" w:hint="default"/>
      </w:rPr>
    </w:lvl>
    <w:lvl w:ilvl="5" w:tplc="041A0005" w:tentative="1">
      <w:start w:val="1"/>
      <w:numFmt w:val="bullet"/>
      <w:lvlText w:val=""/>
      <w:lvlJc w:val="left"/>
      <w:pPr>
        <w:ind w:left="5738" w:hanging="360"/>
      </w:pPr>
      <w:rPr>
        <w:rFonts w:ascii="Wingdings" w:hAnsi="Wingdings" w:hint="default"/>
      </w:rPr>
    </w:lvl>
    <w:lvl w:ilvl="6" w:tplc="041A0001" w:tentative="1">
      <w:start w:val="1"/>
      <w:numFmt w:val="bullet"/>
      <w:lvlText w:val=""/>
      <w:lvlJc w:val="left"/>
      <w:pPr>
        <w:ind w:left="6458" w:hanging="360"/>
      </w:pPr>
      <w:rPr>
        <w:rFonts w:ascii="Symbol" w:hAnsi="Symbol" w:hint="default"/>
      </w:rPr>
    </w:lvl>
    <w:lvl w:ilvl="7" w:tplc="041A0003" w:tentative="1">
      <w:start w:val="1"/>
      <w:numFmt w:val="bullet"/>
      <w:lvlText w:val="o"/>
      <w:lvlJc w:val="left"/>
      <w:pPr>
        <w:ind w:left="7178" w:hanging="360"/>
      </w:pPr>
      <w:rPr>
        <w:rFonts w:ascii="Courier New" w:hAnsi="Courier New" w:cs="Courier New" w:hint="default"/>
      </w:rPr>
    </w:lvl>
    <w:lvl w:ilvl="8" w:tplc="041A0005" w:tentative="1">
      <w:start w:val="1"/>
      <w:numFmt w:val="bullet"/>
      <w:lvlText w:val=""/>
      <w:lvlJc w:val="left"/>
      <w:pPr>
        <w:ind w:left="7898" w:hanging="360"/>
      </w:pPr>
      <w:rPr>
        <w:rFonts w:ascii="Wingdings" w:hAnsi="Wingdings" w:hint="default"/>
      </w:rPr>
    </w:lvl>
  </w:abstractNum>
  <w:abstractNum w:abstractNumId="31" w15:restartNumberingAfterBreak="0">
    <w:nsid w:val="219C1D54"/>
    <w:multiLevelType w:val="hybridMultilevel"/>
    <w:tmpl w:val="C5EC677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2" w15:restartNumberingAfterBreak="0">
    <w:nsid w:val="22833C44"/>
    <w:multiLevelType w:val="multilevel"/>
    <w:tmpl w:val="22833C44"/>
    <w:lvl w:ilvl="0">
      <w:start w:val="1"/>
      <w:numFmt w:val="decimal"/>
      <w:lvlText w:val="%1."/>
      <w:lvlJc w:val="left"/>
      <w:pPr>
        <w:ind w:left="1080" w:hanging="360"/>
      </w:pPr>
      <w:rPr>
        <w:rFonts w:hint="default"/>
        <w:b/>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3" w15:restartNumberingAfterBreak="0">
    <w:nsid w:val="23104DC9"/>
    <w:multiLevelType w:val="hybridMultilevel"/>
    <w:tmpl w:val="F456369E"/>
    <w:lvl w:ilvl="0" w:tplc="041A000B">
      <w:start w:val="1"/>
      <w:numFmt w:val="bullet"/>
      <w:lvlText w:val=""/>
      <w:lvlJc w:val="left"/>
      <w:pPr>
        <w:ind w:left="720" w:hanging="360"/>
      </w:pPr>
      <w:rPr>
        <w:rFonts w:ascii="Wingdings" w:hAnsi="Wingdings" w:hint="default"/>
      </w:rPr>
    </w:lvl>
    <w:lvl w:ilvl="1" w:tplc="D78E0622">
      <w:numFmt w:val="bullet"/>
      <w:lvlText w:val="–"/>
      <w:lvlJc w:val="left"/>
      <w:pPr>
        <w:ind w:left="1440" w:hanging="360"/>
      </w:pPr>
      <w:rPr>
        <w:rFonts w:ascii="Times New Roman" w:eastAsia="Times New Roman" w:hAnsi="Times New Roman" w:cs="Times New Roman"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15:restartNumberingAfterBreak="0">
    <w:nsid w:val="263154AB"/>
    <w:multiLevelType w:val="hybridMultilevel"/>
    <w:tmpl w:val="B50033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97472BE"/>
    <w:multiLevelType w:val="hybridMultilevel"/>
    <w:tmpl w:val="6B82BBB6"/>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15:restartNumberingAfterBreak="0">
    <w:nsid w:val="2B157999"/>
    <w:multiLevelType w:val="hybridMultilevel"/>
    <w:tmpl w:val="774C1570"/>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7" w15:restartNumberingAfterBreak="0">
    <w:nsid w:val="2B3C5B5E"/>
    <w:multiLevelType w:val="hybridMultilevel"/>
    <w:tmpl w:val="EE1A24CE"/>
    <w:lvl w:ilvl="0" w:tplc="041A000B">
      <w:start w:val="1"/>
      <w:numFmt w:val="bullet"/>
      <w:lvlText w:val=""/>
      <w:lvlJc w:val="left"/>
      <w:pPr>
        <w:ind w:left="1571" w:hanging="360"/>
      </w:pPr>
      <w:rPr>
        <w:rFonts w:ascii="Wingdings" w:hAnsi="Wingdings" w:hint="default"/>
      </w:rPr>
    </w:lvl>
    <w:lvl w:ilvl="1" w:tplc="041A0003" w:tentative="1">
      <w:start w:val="1"/>
      <w:numFmt w:val="bullet"/>
      <w:lvlText w:val="o"/>
      <w:lvlJc w:val="left"/>
      <w:pPr>
        <w:ind w:left="2291" w:hanging="360"/>
      </w:pPr>
      <w:rPr>
        <w:rFonts w:ascii="Courier New" w:hAnsi="Courier New" w:cs="Courier New" w:hint="default"/>
      </w:rPr>
    </w:lvl>
    <w:lvl w:ilvl="2" w:tplc="041A0005" w:tentative="1">
      <w:start w:val="1"/>
      <w:numFmt w:val="bullet"/>
      <w:lvlText w:val=""/>
      <w:lvlJc w:val="left"/>
      <w:pPr>
        <w:ind w:left="3011" w:hanging="360"/>
      </w:pPr>
      <w:rPr>
        <w:rFonts w:ascii="Wingdings" w:hAnsi="Wingdings" w:hint="default"/>
      </w:rPr>
    </w:lvl>
    <w:lvl w:ilvl="3" w:tplc="041A0001" w:tentative="1">
      <w:start w:val="1"/>
      <w:numFmt w:val="bullet"/>
      <w:lvlText w:val=""/>
      <w:lvlJc w:val="left"/>
      <w:pPr>
        <w:ind w:left="3731" w:hanging="360"/>
      </w:pPr>
      <w:rPr>
        <w:rFonts w:ascii="Symbol" w:hAnsi="Symbol" w:hint="default"/>
      </w:rPr>
    </w:lvl>
    <w:lvl w:ilvl="4" w:tplc="041A0003" w:tentative="1">
      <w:start w:val="1"/>
      <w:numFmt w:val="bullet"/>
      <w:lvlText w:val="o"/>
      <w:lvlJc w:val="left"/>
      <w:pPr>
        <w:ind w:left="4451" w:hanging="360"/>
      </w:pPr>
      <w:rPr>
        <w:rFonts w:ascii="Courier New" w:hAnsi="Courier New" w:cs="Courier New" w:hint="default"/>
      </w:rPr>
    </w:lvl>
    <w:lvl w:ilvl="5" w:tplc="041A0005" w:tentative="1">
      <w:start w:val="1"/>
      <w:numFmt w:val="bullet"/>
      <w:lvlText w:val=""/>
      <w:lvlJc w:val="left"/>
      <w:pPr>
        <w:ind w:left="5171" w:hanging="360"/>
      </w:pPr>
      <w:rPr>
        <w:rFonts w:ascii="Wingdings" w:hAnsi="Wingdings" w:hint="default"/>
      </w:rPr>
    </w:lvl>
    <w:lvl w:ilvl="6" w:tplc="041A0001" w:tentative="1">
      <w:start w:val="1"/>
      <w:numFmt w:val="bullet"/>
      <w:lvlText w:val=""/>
      <w:lvlJc w:val="left"/>
      <w:pPr>
        <w:ind w:left="5891" w:hanging="360"/>
      </w:pPr>
      <w:rPr>
        <w:rFonts w:ascii="Symbol" w:hAnsi="Symbol" w:hint="default"/>
      </w:rPr>
    </w:lvl>
    <w:lvl w:ilvl="7" w:tplc="041A0003" w:tentative="1">
      <w:start w:val="1"/>
      <w:numFmt w:val="bullet"/>
      <w:lvlText w:val="o"/>
      <w:lvlJc w:val="left"/>
      <w:pPr>
        <w:ind w:left="6611" w:hanging="360"/>
      </w:pPr>
      <w:rPr>
        <w:rFonts w:ascii="Courier New" w:hAnsi="Courier New" w:cs="Courier New" w:hint="default"/>
      </w:rPr>
    </w:lvl>
    <w:lvl w:ilvl="8" w:tplc="041A0005" w:tentative="1">
      <w:start w:val="1"/>
      <w:numFmt w:val="bullet"/>
      <w:lvlText w:val=""/>
      <w:lvlJc w:val="left"/>
      <w:pPr>
        <w:ind w:left="7331" w:hanging="360"/>
      </w:pPr>
      <w:rPr>
        <w:rFonts w:ascii="Wingdings" w:hAnsi="Wingdings" w:hint="default"/>
      </w:rPr>
    </w:lvl>
  </w:abstractNum>
  <w:abstractNum w:abstractNumId="38" w15:restartNumberingAfterBreak="0">
    <w:nsid w:val="2B75612D"/>
    <w:multiLevelType w:val="hybridMultilevel"/>
    <w:tmpl w:val="84BEF43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9" w15:restartNumberingAfterBreak="0">
    <w:nsid w:val="2C96284F"/>
    <w:multiLevelType w:val="hybridMultilevel"/>
    <w:tmpl w:val="29921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2CBF64EC"/>
    <w:multiLevelType w:val="hybridMultilevel"/>
    <w:tmpl w:val="F62A30BA"/>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1" w15:restartNumberingAfterBreak="0">
    <w:nsid w:val="2D7A64A4"/>
    <w:multiLevelType w:val="hybridMultilevel"/>
    <w:tmpl w:val="5508A2CE"/>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2" w15:restartNumberingAfterBreak="0">
    <w:nsid w:val="2F0F0868"/>
    <w:multiLevelType w:val="hybridMultilevel"/>
    <w:tmpl w:val="7B1A11E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2F396552"/>
    <w:multiLevelType w:val="hybridMultilevel"/>
    <w:tmpl w:val="8AEE67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FBF6BC8"/>
    <w:multiLevelType w:val="hybridMultilevel"/>
    <w:tmpl w:val="48509346"/>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5" w15:restartNumberingAfterBreak="0">
    <w:nsid w:val="31944AE2"/>
    <w:multiLevelType w:val="hybridMultilevel"/>
    <w:tmpl w:val="2952B1EA"/>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6" w15:restartNumberingAfterBreak="0">
    <w:nsid w:val="32342F90"/>
    <w:multiLevelType w:val="hybridMultilevel"/>
    <w:tmpl w:val="A432C2D6"/>
    <w:lvl w:ilvl="0" w:tplc="041A0001">
      <w:start w:val="1"/>
      <w:numFmt w:val="bullet"/>
      <w:lvlText w:val=""/>
      <w:lvlJc w:val="left"/>
      <w:pPr>
        <w:ind w:left="1571" w:hanging="360"/>
      </w:pPr>
      <w:rPr>
        <w:rFonts w:ascii="Symbol" w:hAnsi="Symbol" w:hint="default"/>
      </w:rPr>
    </w:lvl>
    <w:lvl w:ilvl="1" w:tplc="041A0003" w:tentative="1">
      <w:start w:val="1"/>
      <w:numFmt w:val="bullet"/>
      <w:lvlText w:val="o"/>
      <w:lvlJc w:val="left"/>
      <w:pPr>
        <w:ind w:left="2291" w:hanging="360"/>
      </w:pPr>
      <w:rPr>
        <w:rFonts w:ascii="Courier New" w:hAnsi="Courier New" w:cs="Courier New" w:hint="default"/>
      </w:rPr>
    </w:lvl>
    <w:lvl w:ilvl="2" w:tplc="041A0005" w:tentative="1">
      <w:start w:val="1"/>
      <w:numFmt w:val="bullet"/>
      <w:lvlText w:val=""/>
      <w:lvlJc w:val="left"/>
      <w:pPr>
        <w:ind w:left="3011" w:hanging="360"/>
      </w:pPr>
      <w:rPr>
        <w:rFonts w:ascii="Wingdings" w:hAnsi="Wingdings" w:hint="default"/>
      </w:rPr>
    </w:lvl>
    <w:lvl w:ilvl="3" w:tplc="041A0001" w:tentative="1">
      <w:start w:val="1"/>
      <w:numFmt w:val="bullet"/>
      <w:lvlText w:val=""/>
      <w:lvlJc w:val="left"/>
      <w:pPr>
        <w:ind w:left="3731" w:hanging="360"/>
      </w:pPr>
      <w:rPr>
        <w:rFonts w:ascii="Symbol" w:hAnsi="Symbol" w:hint="default"/>
      </w:rPr>
    </w:lvl>
    <w:lvl w:ilvl="4" w:tplc="041A0003" w:tentative="1">
      <w:start w:val="1"/>
      <w:numFmt w:val="bullet"/>
      <w:lvlText w:val="o"/>
      <w:lvlJc w:val="left"/>
      <w:pPr>
        <w:ind w:left="4451" w:hanging="360"/>
      </w:pPr>
      <w:rPr>
        <w:rFonts w:ascii="Courier New" w:hAnsi="Courier New" w:cs="Courier New" w:hint="default"/>
      </w:rPr>
    </w:lvl>
    <w:lvl w:ilvl="5" w:tplc="041A0005" w:tentative="1">
      <w:start w:val="1"/>
      <w:numFmt w:val="bullet"/>
      <w:lvlText w:val=""/>
      <w:lvlJc w:val="left"/>
      <w:pPr>
        <w:ind w:left="5171" w:hanging="360"/>
      </w:pPr>
      <w:rPr>
        <w:rFonts w:ascii="Wingdings" w:hAnsi="Wingdings" w:hint="default"/>
      </w:rPr>
    </w:lvl>
    <w:lvl w:ilvl="6" w:tplc="041A0001" w:tentative="1">
      <w:start w:val="1"/>
      <w:numFmt w:val="bullet"/>
      <w:lvlText w:val=""/>
      <w:lvlJc w:val="left"/>
      <w:pPr>
        <w:ind w:left="5891" w:hanging="360"/>
      </w:pPr>
      <w:rPr>
        <w:rFonts w:ascii="Symbol" w:hAnsi="Symbol" w:hint="default"/>
      </w:rPr>
    </w:lvl>
    <w:lvl w:ilvl="7" w:tplc="041A0003" w:tentative="1">
      <w:start w:val="1"/>
      <w:numFmt w:val="bullet"/>
      <w:lvlText w:val="o"/>
      <w:lvlJc w:val="left"/>
      <w:pPr>
        <w:ind w:left="6611" w:hanging="360"/>
      </w:pPr>
      <w:rPr>
        <w:rFonts w:ascii="Courier New" w:hAnsi="Courier New" w:cs="Courier New" w:hint="default"/>
      </w:rPr>
    </w:lvl>
    <w:lvl w:ilvl="8" w:tplc="041A0005" w:tentative="1">
      <w:start w:val="1"/>
      <w:numFmt w:val="bullet"/>
      <w:lvlText w:val=""/>
      <w:lvlJc w:val="left"/>
      <w:pPr>
        <w:ind w:left="7331" w:hanging="360"/>
      </w:pPr>
      <w:rPr>
        <w:rFonts w:ascii="Wingdings" w:hAnsi="Wingdings" w:hint="default"/>
      </w:rPr>
    </w:lvl>
  </w:abstractNum>
  <w:abstractNum w:abstractNumId="47" w15:restartNumberingAfterBreak="0">
    <w:nsid w:val="349B53F4"/>
    <w:multiLevelType w:val="hybridMultilevel"/>
    <w:tmpl w:val="DBEEE73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8" w15:restartNumberingAfterBreak="0">
    <w:nsid w:val="34C93DAF"/>
    <w:multiLevelType w:val="hybridMultilevel"/>
    <w:tmpl w:val="6C22E7E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37E64180"/>
    <w:multiLevelType w:val="hybridMultilevel"/>
    <w:tmpl w:val="F404CF9C"/>
    <w:lvl w:ilvl="0" w:tplc="3D6A8D10">
      <w:start w:val="1"/>
      <w:numFmt w:val="decimal"/>
      <w:lvlText w:val="%1."/>
      <w:lvlJc w:val="left"/>
      <w:pPr>
        <w:ind w:left="720" w:hanging="360"/>
      </w:pPr>
      <w:rPr>
        <w:rFonts w:hint="default"/>
        <w:b/>
      </w:r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0" w15:restartNumberingAfterBreak="0">
    <w:nsid w:val="37F91655"/>
    <w:multiLevelType w:val="hybridMultilevel"/>
    <w:tmpl w:val="ED244698"/>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51" w15:restartNumberingAfterBreak="0">
    <w:nsid w:val="38C7569E"/>
    <w:multiLevelType w:val="hybridMultilevel"/>
    <w:tmpl w:val="73748BB2"/>
    <w:lvl w:ilvl="0" w:tplc="041A0001">
      <w:start w:val="1"/>
      <w:numFmt w:val="bullet"/>
      <w:lvlText w:val=""/>
      <w:lvlJc w:val="left"/>
      <w:pPr>
        <w:ind w:left="1004" w:hanging="360"/>
      </w:pPr>
      <w:rPr>
        <w:rFonts w:ascii="Symbol" w:hAnsi="Symbol"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52" w15:restartNumberingAfterBreak="0">
    <w:nsid w:val="3A3716E4"/>
    <w:multiLevelType w:val="multilevel"/>
    <w:tmpl w:val="3A3716E4"/>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3" w15:restartNumberingAfterBreak="0">
    <w:nsid w:val="3B697C55"/>
    <w:multiLevelType w:val="hybridMultilevel"/>
    <w:tmpl w:val="3012A77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4" w15:restartNumberingAfterBreak="0">
    <w:nsid w:val="3EE87A28"/>
    <w:multiLevelType w:val="hybridMultilevel"/>
    <w:tmpl w:val="5052B4D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5" w15:restartNumberingAfterBreak="0">
    <w:nsid w:val="3F7C304C"/>
    <w:multiLevelType w:val="hybridMultilevel"/>
    <w:tmpl w:val="4454A57C"/>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56" w15:restartNumberingAfterBreak="0">
    <w:nsid w:val="3FD33ACD"/>
    <w:multiLevelType w:val="hybridMultilevel"/>
    <w:tmpl w:val="F7FE8278"/>
    <w:lvl w:ilvl="0" w:tplc="041A0009">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7" w15:restartNumberingAfterBreak="0">
    <w:nsid w:val="42050B33"/>
    <w:multiLevelType w:val="hybridMultilevel"/>
    <w:tmpl w:val="F4B2D770"/>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8" w15:restartNumberingAfterBreak="0">
    <w:nsid w:val="42EA5E61"/>
    <w:multiLevelType w:val="hybridMultilevel"/>
    <w:tmpl w:val="05640756"/>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9" w15:restartNumberingAfterBreak="0">
    <w:nsid w:val="42EC0E4D"/>
    <w:multiLevelType w:val="hybridMultilevel"/>
    <w:tmpl w:val="4656E772"/>
    <w:lvl w:ilvl="0" w:tplc="10947C70">
      <w:start w:val="24"/>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441632F4"/>
    <w:multiLevelType w:val="multilevel"/>
    <w:tmpl w:val="3C36651C"/>
    <w:styleLink w:val="111111"/>
    <w:lvl w:ilvl="0">
      <w:start w:val="1"/>
      <w:numFmt w:val="decimal"/>
      <w:lvlText w:val="%1."/>
      <w:lvlJc w:val="left"/>
      <w:pPr>
        <w:tabs>
          <w:tab w:val="num" w:pos="4188"/>
        </w:tabs>
        <w:ind w:left="4188"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61" w15:restartNumberingAfterBreak="0">
    <w:nsid w:val="46D7640D"/>
    <w:multiLevelType w:val="hybridMultilevel"/>
    <w:tmpl w:val="221035B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2" w15:restartNumberingAfterBreak="0">
    <w:nsid w:val="478278BF"/>
    <w:multiLevelType w:val="hybridMultilevel"/>
    <w:tmpl w:val="04CE965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3" w15:restartNumberingAfterBreak="0">
    <w:nsid w:val="47B83189"/>
    <w:multiLevelType w:val="hybridMultilevel"/>
    <w:tmpl w:val="0A5818F4"/>
    <w:lvl w:ilvl="0" w:tplc="041A000B">
      <w:start w:val="1"/>
      <w:numFmt w:val="bullet"/>
      <w:lvlText w:val=""/>
      <w:lvlJc w:val="left"/>
      <w:pPr>
        <w:ind w:left="720" w:hanging="360"/>
      </w:pPr>
      <w:rPr>
        <w:rFonts w:ascii="Wingdings" w:hAnsi="Wingdings" w:hint="default"/>
      </w:rPr>
    </w:lvl>
    <w:lvl w:ilvl="1" w:tplc="041A000B">
      <w:start w:val="1"/>
      <w:numFmt w:val="bullet"/>
      <w:lvlText w:val=""/>
      <w:lvlJc w:val="left"/>
      <w:pPr>
        <w:ind w:left="1440" w:hanging="360"/>
      </w:pPr>
      <w:rPr>
        <w:rFonts w:ascii="Wingdings" w:hAnsi="Wingdings"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4" w15:restartNumberingAfterBreak="0">
    <w:nsid w:val="480D5CDD"/>
    <w:multiLevelType w:val="hybridMultilevel"/>
    <w:tmpl w:val="9D428A40"/>
    <w:lvl w:ilvl="0" w:tplc="041A0001">
      <w:start w:val="1"/>
      <w:numFmt w:val="bullet"/>
      <w:lvlText w:val=""/>
      <w:lvlJc w:val="left"/>
      <w:pPr>
        <w:ind w:left="1300" w:hanging="360"/>
      </w:pPr>
      <w:rPr>
        <w:rFonts w:ascii="Symbol" w:hAnsi="Symbol" w:hint="default"/>
      </w:rPr>
    </w:lvl>
    <w:lvl w:ilvl="1" w:tplc="041A0003" w:tentative="1">
      <w:start w:val="1"/>
      <w:numFmt w:val="bullet"/>
      <w:lvlText w:val="o"/>
      <w:lvlJc w:val="left"/>
      <w:pPr>
        <w:ind w:left="2020" w:hanging="360"/>
      </w:pPr>
      <w:rPr>
        <w:rFonts w:ascii="Courier New" w:hAnsi="Courier New" w:cs="Courier New" w:hint="default"/>
      </w:rPr>
    </w:lvl>
    <w:lvl w:ilvl="2" w:tplc="041A0005" w:tentative="1">
      <w:start w:val="1"/>
      <w:numFmt w:val="bullet"/>
      <w:lvlText w:val=""/>
      <w:lvlJc w:val="left"/>
      <w:pPr>
        <w:ind w:left="2740" w:hanging="360"/>
      </w:pPr>
      <w:rPr>
        <w:rFonts w:ascii="Wingdings" w:hAnsi="Wingdings" w:hint="default"/>
      </w:rPr>
    </w:lvl>
    <w:lvl w:ilvl="3" w:tplc="041A0001" w:tentative="1">
      <w:start w:val="1"/>
      <w:numFmt w:val="bullet"/>
      <w:lvlText w:val=""/>
      <w:lvlJc w:val="left"/>
      <w:pPr>
        <w:ind w:left="3460" w:hanging="360"/>
      </w:pPr>
      <w:rPr>
        <w:rFonts w:ascii="Symbol" w:hAnsi="Symbol" w:hint="default"/>
      </w:rPr>
    </w:lvl>
    <w:lvl w:ilvl="4" w:tplc="041A0003" w:tentative="1">
      <w:start w:val="1"/>
      <w:numFmt w:val="bullet"/>
      <w:lvlText w:val="o"/>
      <w:lvlJc w:val="left"/>
      <w:pPr>
        <w:ind w:left="4180" w:hanging="360"/>
      </w:pPr>
      <w:rPr>
        <w:rFonts w:ascii="Courier New" w:hAnsi="Courier New" w:cs="Courier New" w:hint="default"/>
      </w:rPr>
    </w:lvl>
    <w:lvl w:ilvl="5" w:tplc="041A0005" w:tentative="1">
      <w:start w:val="1"/>
      <w:numFmt w:val="bullet"/>
      <w:lvlText w:val=""/>
      <w:lvlJc w:val="left"/>
      <w:pPr>
        <w:ind w:left="4900" w:hanging="360"/>
      </w:pPr>
      <w:rPr>
        <w:rFonts w:ascii="Wingdings" w:hAnsi="Wingdings" w:hint="default"/>
      </w:rPr>
    </w:lvl>
    <w:lvl w:ilvl="6" w:tplc="041A0001" w:tentative="1">
      <w:start w:val="1"/>
      <w:numFmt w:val="bullet"/>
      <w:lvlText w:val=""/>
      <w:lvlJc w:val="left"/>
      <w:pPr>
        <w:ind w:left="5620" w:hanging="360"/>
      </w:pPr>
      <w:rPr>
        <w:rFonts w:ascii="Symbol" w:hAnsi="Symbol" w:hint="default"/>
      </w:rPr>
    </w:lvl>
    <w:lvl w:ilvl="7" w:tplc="041A0003" w:tentative="1">
      <w:start w:val="1"/>
      <w:numFmt w:val="bullet"/>
      <w:lvlText w:val="o"/>
      <w:lvlJc w:val="left"/>
      <w:pPr>
        <w:ind w:left="6340" w:hanging="360"/>
      </w:pPr>
      <w:rPr>
        <w:rFonts w:ascii="Courier New" w:hAnsi="Courier New" w:cs="Courier New" w:hint="default"/>
      </w:rPr>
    </w:lvl>
    <w:lvl w:ilvl="8" w:tplc="041A0005" w:tentative="1">
      <w:start w:val="1"/>
      <w:numFmt w:val="bullet"/>
      <w:lvlText w:val=""/>
      <w:lvlJc w:val="left"/>
      <w:pPr>
        <w:ind w:left="7060" w:hanging="360"/>
      </w:pPr>
      <w:rPr>
        <w:rFonts w:ascii="Wingdings" w:hAnsi="Wingdings" w:hint="default"/>
      </w:rPr>
    </w:lvl>
  </w:abstractNum>
  <w:abstractNum w:abstractNumId="65" w15:restartNumberingAfterBreak="0">
    <w:nsid w:val="4A8B0685"/>
    <w:multiLevelType w:val="hybridMultilevel"/>
    <w:tmpl w:val="A7B079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4AAC6057"/>
    <w:multiLevelType w:val="hybridMultilevel"/>
    <w:tmpl w:val="55E46F0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4C1922B7"/>
    <w:multiLevelType w:val="hybridMultilevel"/>
    <w:tmpl w:val="145436FC"/>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8" w15:restartNumberingAfterBreak="0">
    <w:nsid w:val="4D126B1B"/>
    <w:multiLevelType w:val="hybridMultilevel"/>
    <w:tmpl w:val="704EC0CA"/>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9" w15:restartNumberingAfterBreak="0">
    <w:nsid w:val="4D1B4FF3"/>
    <w:multiLevelType w:val="multilevel"/>
    <w:tmpl w:val="4D1B4FF3"/>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0" w15:restartNumberingAfterBreak="0">
    <w:nsid w:val="4D811894"/>
    <w:multiLevelType w:val="hybridMultilevel"/>
    <w:tmpl w:val="332C90D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4DCF4B98"/>
    <w:multiLevelType w:val="hybridMultilevel"/>
    <w:tmpl w:val="8DBA9528"/>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2" w15:restartNumberingAfterBreak="0">
    <w:nsid w:val="4E926F70"/>
    <w:multiLevelType w:val="multilevel"/>
    <w:tmpl w:val="4E926F70"/>
    <w:styleLink w:val="1111111"/>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3" w15:restartNumberingAfterBreak="0">
    <w:nsid w:val="4F66542D"/>
    <w:multiLevelType w:val="hybridMultilevel"/>
    <w:tmpl w:val="1220AD4A"/>
    <w:lvl w:ilvl="0" w:tplc="041A0001">
      <w:start w:val="1"/>
      <w:numFmt w:val="bullet"/>
      <w:lvlText w:val=""/>
      <w:lvlJc w:val="left"/>
      <w:pPr>
        <w:ind w:left="1429" w:hanging="360"/>
      </w:pPr>
      <w:rPr>
        <w:rFonts w:ascii="Symbol" w:hAnsi="Symbol"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74" w15:restartNumberingAfterBreak="0">
    <w:nsid w:val="4FCE4682"/>
    <w:multiLevelType w:val="hybridMultilevel"/>
    <w:tmpl w:val="49FCDFFC"/>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5" w15:restartNumberingAfterBreak="0">
    <w:nsid w:val="50C55E31"/>
    <w:multiLevelType w:val="hybridMultilevel"/>
    <w:tmpl w:val="7A9E773A"/>
    <w:lvl w:ilvl="0" w:tplc="041A0009">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6" w15:restartNumberingAfterBreak="0">
    <w:nsid w:val="512B2272"/>
    <w:multiLevelType w:val="hybridMultilevel"/>
    <w:tmpl w:val="6262BD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520020DB"/>
    <w:multiLevelType w:val="hybridMultilevel"/>
    <w:tmpl w:val="A07E9686"/>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8" w15:restartNumberingAfterBreak="0">
    <w:nsid w:val="522C1BA6"/>
    <w:multiLevelType w:val="hybridMultilevel"/>
    <w:tmpl w:val="E3968E4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52C51916"/>
    <w:multiLevelType w:val="hybridMultilevel"/>
    <w:tmpl w:val="66427D20"/>
    <w:lvl w:ilvl="0" w:tplc="04090009">
      <w:start w:val="1"/>
      <w:numFmt w:val="bullet"/>
      <w:lvlText w:val=""/>
      <w:lvlJc w:val="left"/>
      <w:pPr>
        <w:ind w:left="789" w:hanging="360"/>
      </w:pPr>
      <w:rPr>
        <w:rFonts w:ascii="Wingdings" w:hAnsi="Wingdings" w:hint="default"/>
      </w:rPr>
    </w:lvl>
    <w:lvl w:ilvl="1" w:tplc="04090003" w:tentative="1">
      <w:start w:val="1"/>
      <w:numFmt w:val="bullet"/>
      <w:lvlText w:val="o"/>
      <w:lvlJc w:val="left"/>
      <w:pPr>
        <w:ind w:left="1509" w:hanging="360"/>
      </w:pPr>
      <w:rPr>
        <w:rFonts w:ascii="Courier New" w:hAnsi="Courier New" w:cs="Courier New" w:hint="default"/>
      </w:rPr>
    </w:lvl>
    <w:lvl w:ilvl="2" w:tplc="04090005" w:tentative="1">
      <w:start w:val="1"/>
      <w:numFmt w:val="bullet"/>
      <w:lvlText w:val=""/>
      <w:lvlJc w:val="left"/>
      <w:pPr>
        <w:ind w:left="2229" w:hanging="360"/>
      </w:pPr>
      <w:rPr>
        <w:rFonts w:ascii="Wingdings" w:hAnsi="Wingdings" w:hint="default"/>
      </w:rPr>
    </w:lvl>
    <w:lvl w:ilvl="3" w:tplc="04090001" w:tentative="1">
      <w:start w:val="1"/>
      <w:numFmt w:val="bullet"/>
      <w:lvlText w:val=""/>
      <w:lvlJc w:val="left"/>
      <w:pPr>
        <w:ind w:left="2949" w:hanging="360"/>
      </w:pPr>
      <w:rPr>
        <w:rFonts w:ascii="Symbol" w:hAnsi="Symbol" w:hint="default"/>
      </w:rPr>
    </w:lvl>
    <w:lvl w:ilvl="4" w:tplc="04090003" w:tentative="1">
      <w:start w:val="1"/>
      <w:numFmt w:val="bullet"/>
      <w:lvlText w:val="o"/>
      <w:lvlJc w:val="left"/>
      <w:pPr>
        <w:ind w:left="3669" w:hanging="360"/>
      </w:pPr>
      <w:rPr>
        <w:rFonts w:ascii="Courier New" w:hAnsi="Courier New" w:cs="Courier New" w:hint="default"/>
      </w:rPr>
    </w:lvl>
    <w:lvl w:ilvl="5" w:tplc="04090005" w:tentative="1">
      <w:start w:val="1"/>
      <w:numFmt w:val="bullet"/>
      <w:lvlText w:val=""/>
      <w:lvlJc w:val="left"/>
      <w:pPr>
        <w:ind w:left="4389" w:hanging="360"/>
      </w:pPr>
      <w:rPr>
        <w:rFonts w:ascii="Wingdings" w:hAnsi="Wingdings" w:hint="default"/>
      </w:rPr>
    </w:lvl>
    <w:lvl w:ilvl="6" w:tplc="04090001" w:tentative="1">
      <w:start w:val="1"/>
      <w:numFmt w:val="bullet"/>
      <w:lvlText w:val=""/>
      <w:lvlJc w:val="left"/>
      <w:pPr>
        <w:ind w:left="5109" w:hanging="360"/>
      </w:pPr>
      <w:rPr>
        <w:rFonts w:ascii="Symbol" w:hAnsi="Symbol" w:hint="default"/>
      </w:rPr>
    </w:lvl>
    <w:lvl w:ilvl="7" w:tplc="04090003" w:tentative="1">
      <w:start w:val="1"/>
      <w:numFmt w:val="bullet"/>
      <w:lvlText w:val="o"/>
      <w:lvlJc w:val="left"/>
      <w:pPr>
        <w:ind w:left="5829" w:hanging="360"/>
      </w:pPr>
      <w:rPr>
        <w:rFonts w:ascii="Courier New" w:hAnsi="Courier New" w:cs="Courier New" w:hint="default"/>
      </w:rPr>
    </w:lvl>
    <w:lvl w:ilvl="8" w:tplc="04090005" w:tentative="1">
      <w:start w:val="1"/>
      <w:numFmt w:val="bullet"/>
      <w:lvlText w:val=""/>
      <w:lvlJc w:val="left"/>
      <w:pPr>
        <w:ind w:left="6549" w:hanging="360"/>
      </w:pPr>
      <w:rPr>
        <w:rFonts w:ascii="Wingdings" w:hAnsi="Wingdings" w:hint="default"/>
      </w:rPr>
    </w:lvl>
  </w:abstractNum>
  <w:abstractNum w:abstractNumId="80" w15:restartNumberingAfterBreak="0">
    <w:nsid w:val="531C1D41"/>
    <w:multiLevelType w:val="hybridMultilevel"/>
    <w:tmpl w:val="F89AB354"/>
    <w:lvl w:ilvl="0" w:tplc="041A000B">
      <w:start w:val="1"/>
      <w:numFmt w:val="bullet"/>
      <w:lvlText w:val=""/>
      <w:lvlJc w:val="left"/>
      <w:pPr>
        <w:ind w:left="1066" w:hanging="360"/>
      </w:pPr>
      <w:rPr>
        <w:rFonts w:ascii="Wingdings" w:hAnsi="Wingdings" w:hint="default"/>
      </w:rPr>
    </w:lvl>
    <w:lvl w:ilvl="1" w:tplc="041A0003" w:tentative="1">
      <w:start w:val="1"/>
      <w:numFmt w:val="bullet"/>
      <w:lvlText w:val="o"/>
      <w:lvlJc w:val="left"/>
      <w:pPr>
        <w:ind w:left="1786" w:hanging="360"/>
      </w:pPr>
      <w:rPr>
        <w:rFonts w:ascii="Courier New" w:hAnsi="Courier New" w:cs="Courier New" w:hint="default"/>
      </w:rPr>
    </w:lvl>
    <w:lvl w:ilvl="2" w:tplc="041A0005" w:tentative="1">
      <w:start w:val="1"/>
      <w:numFmt w:val="bullet"/>
      <w:lvlText w:val=""/>
      <w:lvlJc w:val="left"/>
      <w:pPr>
        <w:ind w:left="2506" w:hanging="360"/>
      </w:pPr>
      <w:rPr>
        <w:rFonts w:ascii="Wingdings" w:hAnsi="Wingdings" w:hint="default"/>
      </w:rPr>
    </w:lvl>
    <w:lvl w:ilvl="3" w:tplc="041A0001" w:tentative="1">
      <w:start w:val="1"/>
      <w:numFmt w:val="bullet"/>
      <w:lvlText w:val=""/>
      <w:lvlJc w:val="left"/>
      <w:pPr>
        <w:ind w:left="3226" w:hanging="360"/>
      </w:pPr>
      <w:rPr>
        <w:rFonts w:ascii="Symbol" w:hAnsi="Symbol" w:hint="default"/>
      </w:rPr>
    </w:lvl>
    <w:lvl w:ilvl="4" w:tplc="041A0003" w:tentative="1">
      <w:start w:val="1"/>
      <w:numFmt w:val="bullet"/>
      <w:lvlText w:val="o"/>
      <w:lvlJc w:val="left"/>
      <w:pPr>
        <w:ind w:left="3946" w:hanging="360"/>
      </w:pPr>
      <w:rPr>
        <w:rFonts w:ascii="Courier New" w:hAnsi="Courier New" w:cs="Courier New" w:hint="default"/>
      </w:rPr>
    </w:lvl>
    <w:lvl w:ilvl="5" w:tplc="041A0005" w:tentative="1">
      <w:start w:val="1"/>
      <w:numFmt w:val="bullet"/>
      <w:lvlText w:val=""/>
      <w:lvlJc w:val="left"/>
      <w:pPr>
        <w:ind w:left="4666" w:hanging="360"/>
      </w:pPr>
      <w:rPr>
        <w:rFonts w:ascii="Wingdings" w:hAnsi="Wingdings" w:hint="default"/>
      </w:rPr>
    </w:lvl>
    <w:lvl w:ilvl="6" w:tplc="041A0001" w:tentative="1">
      <w:start w:val="1"/>
      <w:numFmt w:val="bullet"/>
      <w:lvlText w:val=""/>
      <w:lvlJc w:val="left"/>
      <w:pPr>
        <w:ind w:left="5386" w:hanging="360"/>
      </w:pPr>
      <w:rPr>
        <w:rFonts w:ascii="Symbol" w:hAnsi="Symbol" w:hint="default"/>
      </w:rPr>
    </w:lvl>
    <w:lvl w:ilvl="7" w:tplc="041A0003" w:tentative="1">
      <w:start w:val="1"/>
      <w:numFmt w:val="bullet"/>
      <w:lvlText w:val="o"/>
      <w:lvlJc w:val="left"/>
      <w:pPr>
        <w:ind w:left="6106" w:hanging="360"/>
      </w:pPr>
      <w:rPr>
        <w:rFonts w:ascii="Courier New" w:hAnsi="Courier New" w:cs="Courier New" w:hint="default"/>
      </w:rPr>
    </w:lvl>
    <w:lvl w:ilvl="8" w:tplc="041A0005" w:tentative="1">
      <w:start w:val="1"/>
      <w:numFmt w:val="bullet"/>
      <w:lvlText w:val=""/>
      <w:lvlJc w:val="left"/>
      <w:pPr>
        <w:ind w:left="6826" w:hanging="360"/>
      </w:pPr>
      <w:rPr>
        <w:rFonts w:ascii="Wingdings" w:hAnsi="Wingdings" w:hint="default"/>
      </w:rPr>
    </w:lvl>
  </w:abstractNum>
  <w:abstractNum w:abstractNumId="81" w15:restartNumberingAfterBreak="0">
    <w:nsid w:val="53551DC6"/>
    <w:multiLevelType w:val="hybridMultilevel"/>
    <w:tmpl w:val="8842C06E"/>
    <w:lvl w:ilvl="0" w:tplc="B666E2BA">
      <w:start w:val="1"/>
      <w:numFmt w:val="decimal"/>
      <w:lvlText w:val="%1)"/>
      <w:lvlJc w:val="left"/>
      <w:pPr>
        <w:ind w:left="1196" w:hanging="360"/>
      </w:pPr>
      <w:rPr>
        <w:rFonts w:hint="default"/>
        <w:b/>
      </w:rPr>
    </w:lvl>
    <w:lvl w:ilvl="1" w:tplc="041A0019" w:tentative="1">
      <w:start w:val="1"/>
      <w:numFmt w:val="lowerLetter"/>
      <w:lvlText w:val="%2."/>
      <w:lvlJc w:val="left"/>
      <w:pPr>
        <w:ind w:left="1916" w:hanging="360"/>
      </w:pPr>
    </w:lvl>
    <w:lvl w:ilvl="2" w:tplc="041A001B" w:tentative="1">
      <w:start w:val="1"/>
      <w:numFmt w:val="lowerRoman"/>
      <w:lvlText w:val="%3."/>
      <w:lvlJc w:val="right"/>
      <w:pPr>
        <w:ind w:left="2636" w:hanging="180"/>
      </w:pPr>
    </w:lvl>
    <w:lvl w:ilvl="3" w:tplc="041A000F" w:tentative="1">
      <w:start w:val="1"/>
      <w:numFmt w:val="decimal"/>
      <w:lvlText w:val="%4."/>
      <w:lvlJc w:val="left"/>
      <w:pPr>
        <w:ind w:left="3356" w:hanging="360"/>
      </w:pPr>
    </w:lvl>
    <w:lvl w:ilvl="4" w:tplc="041A0019" w:tentative="1">
      <w:start w:val="1"/>
      <w:numFmt w:val="lowerLetter"/>
      <w:lvlText w:val="%5."/>
      <w:lvlJc w:val="left"/>
      <w:pPr>
        <w:ind w:left="4076" w:hanging="360"/>
      </w:pPr>
    </w:lvl>
    <w:lvl w:ilvl="5" w:tplc="041A001B" w:tentative="1">
      <w:start w:val="1"/>
      <w:numFmt w:val="lowerRoman"/>
      <w:lvlText w:val="%6."/>
      <w:lvlJc w:val="right"/>
      <w:pPr>
        <w:ind w:left="4796" w:hanging="180"/>
      </w:pPr>
    </w:lvl>
    <w:lvl w:ilvl="6" w:tplc="041A000F" w:tentative="1">
      <w:start w:val="1"/>
      <w:numFmt w:val="decimal"/>
      <w:lvlText w:val="%7."/>
      <w:lvlJc w:val="left"/>
      <w:pPr>
        <w:ind w:left="5516" w:hanging="360"/>
      </w:pPr>
    </w:lvl>
    <w:lvl w:ilvl="7" w:tplc="041A0019" w:tentative="1">
      <w:start w:val="1"/>
      <w:numFmt w:val="lowerLetter"/>
      <w:lvlText w:val="%8."/>
      <w:lvlJc w:val="left"/>
      <w:pPr>
        <w:ind w:left="6236" w:hanging="360"/>
      </w:pPr>
    </w:lvl>
    <w:lvl w:ilvl="8" w:tplc="041A001B" w:tentative="1">
      <w:start w:val="1"/>
      <w:numFmt w:val="lowerRoman"/>
      <w:lvlText w:val="%9."/>
      <w:lvlJc w:val="right"/>
      <w:pPr>
        <w:ind w:left="6956" w:hanging="180"/>
      </w:pPr>
    </w:lvl>
  </w:abstractNum>
  <w:abstractNum w:abstractNumId="82" w15:restartNumberingAfterBreak="0">
    <w:nsid w:val="5456307B"/>
    <w:multiLevelType w:val="hybridMultilevel"/>
    <w:tmpl w:val="1E842554"/>
    <w:lvl w:ilvl="0" w:tplc="041A000B">
      <w:start w:val="1"/>
      <w:numFmt w:val="bullet"/>
      <w:lvlText w:val=""/>
      <w:lvlJc w:val="left"/>
      <w:pPr>
        <w:ind w:left="1004" w:hanging="360"/>
      </w:pPr>
      <w:rPr>
        <w:rFonts w:ascii="Wingdings" w:hAnsi="Wingdings"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83" w15:restartNumberingAfterBreak="0">
    <w:nsid w:val="554A354B"/>
    <w:multiLevelType w:val="hybridMultilevel"/>
    <w:tmpl w:val="937EE316"/>
    <w:lvl w:ilvl="0" w:tplc="7ACE9A1C">
      <w:start w:val="24"/>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55A862AA"/>
    <w:multiLevelType w:val="hybridMultilevel"/>
    <w:tmpl w:val="A134D01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56F36096"/>
    <w:multiLevelType w:val="hybridMultilevel"/>
    <w:tmpl w:val="75B4F428"/>
    <w:lvl w:ilvl="0" w:tplc="041A0009">
      <w:start w:val="1"/>
      <w:numFmt w:val="bullet"/>
      <w:lvlText w:val=""/>
      <w:lvlJc w:val="left"/>
      <w:pPr>
        <w:ind w:left="783" w:hanging="360"/>
      </w:pPr>
      <w:rPr>
        <w:rFonts w:ascii="Wingdings" w:hAnsi="Wingdings" w:hint="default"/>
      </w:rPr>
    </w:lvl>
    <w:lvl w:ilvl="1" w:tplc="041A0003" w:tentative="1">
      <w:start w:val="1"/>
      <w:numFmt w:val="bullet"/>
      <w:lvlText w:val="o"/>
      <w:lvlJc w:val="left"/>
      <w:pPr>
        <w:ind w:left="1503" w:hanging="360"/>
      </w:pPr>
      <w:rPr>
        <w:rFonts w:ascii="Courier New" w:hAnsi="Courier New" w:cs="Courier New" w:hint="default"/>
      </w:rPr>
    </w:lvl>
    <w:lvl w:ilvl="2" w:tplc="041A0005" w:tentative="1">
      <w:start w:val="1"/>
      <w:numFmt w:val="bullet"/>
      <w:lvlText w:val=""/>
      <w:lvlJc w:val="left"/>
      <w:pPr>
        <w:ind w:left="2223" w:hanging="360"/>
      </w:pPr>
      <w:rPr>
        <w:rFonts w:ascii="Wingdings" w:hAnsi="Wingdings" w:hint="default"/>
      </w:rPr>
    </w:lvl>
    <w:lvl w:ilvl="3" w:tplc="041A0001" w:tentative="1">
      <w:start w:val="1"/>
      <w:numFmt w:val="bullet"/>
      <w:lvlText w:val=""/>
      <w:lvlJc w:val="left"/>
      <w:pPr>
        <w:ind w:left="2943" w:hanging="360"/>
      </w:pPr>
      <w:rPr>
        <w:rFonts w:ascii="Symbol" w:hAnsi="Symbol" w:hint="default"/>
      </w:rPr>
    </w:lvl>
    <w:lvl w:ilvl="4" w:tplc="041A0003" w:tentative="1">
      <w:start w:val="1"/>
      <w:numFmt w:val="bullet"/>
      <w:lvlText w:val="o"/>
      <w:lvlJc w:val="left"/>
      <w:pPr>
        <w:ind w:left="3663" w:hanging="360"/>
      </w:pPr>
      <w:rPr>
        <w:rFonts w:ascii="Courier New" w:hAnsi="Courier New" w:cs="Courier New" w:hint="default"/>
      </w:rPr>
    </w:lvl>
    <w:lvl w:ilvl="5" w:tplc="041A0005" w:tentative="1">
      <w:start w:val="1"/>
      <w:numFmt w:val="bullet"/>
      <w:lvlText w:val=""/>
      <w:lvlJc w:val="left"/>
      <w:pPr>
        <w:ind w:left="4383" w:hanging="360"/>
      </w:pPr>
      <w:rPr>
        <w:rFonts w:ascii="Wingdings" w:hAnsi="Wingdings" w:hint="default"/>
      </w:rPr>
    </w:lvl>
    <w:lvl w:ilvl="6" w:tplc="041A0001" w:tentative="1">
      <w:start w:val="1"/>
      <w:numFmt w:val="bullet"/>
      <w:lvlText w:val=""/>
      <w:lvlJc w:val="left"/>
      <w:pPr>
        <w:ind w:left="5103" w:hanging="360"/>
      </w:pPr>
      <w:rPr>
        <w:rFonts w:ascii="Symbol" w:hAnsi="Symbol" w:hint="default"/>
      </w:rPr>
    </w:lvl>
    <w:lvl w:ilvl="7" w:tplc="041A0003" w:tentative="1">
      <w:start w:val="1"/>
      <w:numFmt w:val="bullet"/>
      <w:lvlText w:val="o"/>
      <w:lvlJc w:val="left"/>
      <w:pPr>
        <w:ind w:left="5823" w:hanging="360"/>
      </w:pPr>
      <w:rPr>
        <w:rFonts w:ascii="Courier New" w:hAnsi="Courier New" w:cs="Courier New" w:hint="default"/>
      </w:rPr>
    </w:lvl>
    <w:lvl w:ilvl="8" w:tplc="041A0005" w:tentative="1">
      <w:start w:val="1"/>
      <w:numFmt w:val="bullet"/>
      <w:lvlText w:val=""/>
      <w:lvlJc w:val="left"/>
      <w:pPr>
        <w:ind w:left="6543" w:hanging="360"/>
      </w:pPr>
      <w:rPr>
        <w:rFonts w:ascii="Wingdings" w:hAnsi="Wingdings" w:hint="default"/>
      </w:rPr>
    </w:lvl>
  </w:abstractNum>
  <w:abstractNum w:abstractNumId="86" w15:restartNumberingAfterBreak="0">
    <w:nsid w:val="57DF6119"/>
    <w:multiLevelType w:val="hybridMultilevel"/>
    <w:tmpl w:val="CBDEAA7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581F687B"/>
    <w:multiLevelType w:val="hybridMultilevel"/>
    <w:tmpl w:val="FF0E5FD6"/>
    <w:lvl w:ilvl="0" w:tplc="041A000B">
      <w:start w:val="1"/>
      <w:numFmt w:val="bullet"/>
      <w:lvlText w:val=""/>
      <w:lvlJc w:val="left"/>
      <w:pPr>
        <w:ind w:left="1080" w:hanging="360"/>
      </w:pPr>
      <w:rPr>
        <w:rFonts w:ascii="Wingdings" w:hAnsi="Wingdings"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88" w15:restartNumberingAfterBreak="0">
    <w:nsid w:val="59EF7269"/>
    <w:multiLevelType w:val="multilevel"/>
    <w:tmpl w:val="59EF7269"/>
    <w:lvl w:ilvl="0">
      <w:start w:val="1"/>
      <w:numFmt w:val="bullet"/>
      <w:lvlText w:val=""/>
      <w:lvlJc w:val="left"/>
      <w:pPr>
        <w:ind w:left="784" w:hanging="360"/>
      </w:pPr>
      <w:rPr>
        <w:rFonts w:ascii="Wingdings" w:hAnsi="Wingdings" w:hint="default"/>
      </w:rPr>
    </w:lvl>
    <w:lvl w:ilvl="1">
      <w:start w:val="1"/>
      <w:numFmt w:val="bullet"/>
      <w:lvlText w:val="o"/>
      <w:lvlJc w:val="left"/>
      <w:pPr>
        <w:ind w:left="1504" w:hanging="360"/>
      </w:pPr>
      <w:rPr>
        <w:rFonts w:ascii="Courier New" w:hAnsi="Courier New" w:cs="Courier New" w:hint="default"/>
      </w:rPr>
    </w:lvl>
    <w:lvl w:ilvl="2">
      <w:start w:val="1"/>
      <w:numFmt w:val="bullet"/>
      <w:lvlText w:val=""/>
      <w:lvlJc w:val="left"/>
      <w:pPr>
        <w:ind w:left="2224" w:hanging="360"/>
      </w:pPr>
      <w:rPr>
        <w:rFonts w:ascii="Wingdings" w:hAnsi="Wingdings" w:hint="default"/>
      </w:rPr>
    </w:lvl>
    <w:lvl w:ilvl="3">
      <w:start w:val="1"/>
      <w:numFmt w:val="bullet"/>
      <w:lvlText w:val=""/>
      <w:lvlJc w:val="left"/>
      <w:pPr>
        <w:ind w:left="2944" w:hanging="360"/>
      </w:pPr>
      <w:rPr>
        <w:rFonts w:ascii="Symbol" w:hAnsi="Symbol" w:hint="default"/>
      </w:rPr>
    </w:lvl>
    <w:lvl w:ilvl="4">
      <w:start w:val="1"/>
      <w:numFmt w:val="bullet"/>
      <w:lvlText w:val="o"/>
      <w:lvlJc w:val="left"/>
      <w:pPr>
        <w:ind w:left="3664" w:hanging="360"/>
      </w:pPr>
      <w:rPr>
        <w:rFonts w:ascii="Courier New" w:hAnsi="Courier New" w:cs="Courier New" w:hint="default"/>
      </w:rPr>
    </w:lvl>
    <w:lvl w:ilvl="5">
      <w:start w:val="1"/>
      <w:numFmt w:val="bullet"/>
      <w:lvlText w:val=""/>
      <w:lvlJc w:val="left"/>
      <w:pPr>
        <w:ind w:left="4384" w:hanging="360"/>
      </w:pPr>
      <w:rPr>
        <w:rFonts w:ascii="Wingdings" w:hAnsi="Wingdings" w:hint="default"/>
      </w:rPr>
    </w:lvl>
    <w:lvl w:ilvl="6">
      <w:start w:val="1"/>
      <w:numFmt w:val="bullet"/>
      <w:lvlText w:val=""/>
      <w:lvlJc w:val="left"/>
      <w:pPr>
        <w:ind w:left="5104" w:hanging="360"/>
      </w:pPr>
      <w:rPr>
        <w:rFonts w:ascii="Symbol" w:hAnsi="Symbol" w:hint="default"/>
      </w:rPr>
    </w:lvl>
    <w:lvl w:ilvl="7">
      <w:start w:val="1"/>
      <w:numFmt w:val="bullet"/>
      <w:lvlText w:val="o"/>
      <w:lvlJc w:val="left"/>
      <w:pPr>
        <w:ind w:left="5824" w:hanging="360"/>
      </w:pPr>
      <w:rPr>
        <w:rFonts w:ascii="Courier New" w:hAnsi="Courier New" w:cs="Courier New" w:hint="default"/>
      </w:rPr>
    </w:lvl>
    <w:lvl w:ilvl="8">
      <w:start w:val="1"/>
      <w:numFmt w:val="bullet"/>
      <w:lvlText w:val=""/>
      <w:lvlJc w:val="left"/>
      <w:pPr>
        <w:ind w:left="6544" w:hanging="360"/>
      </w:pPr>
      <w:rPr>
        <w:rFonts w:ascii="Wingdings" w:hAnsi="Wingdings" w:hint="default"/>
      </w:rPr>
    </w:lvl>
  </w:abstractNum>
  <w:abstractNum w:abstractNumId="89" w15:restartNumberingAfterBreak="0">
    <w:nsid w:val="5A664397"/>
    <w:multiLevelType w:val="hybridMultilevel"/>
    <w:tmpl w:val="7F08D80E"/>
    <w:styleLink w:val="1111111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0" w15:restartNumberingAfterBreak="0">
    <w:nsid w:val="5AE42C05"/>
    <w:multiLevelType w:val="multilevel"/>
    <w:tmpl w:val="5AE42C05"/>
    <w:lvl w:ilvl="0">
      <w:start w:val="1"/>
      <w:numFmt w:val="bullet"/>
      <w:lvlText w:val=""/>
      <w:lvlJc w:val="left"/>
      <w:pPr>
        <w:ind w:left="2160" w:hanging="360"/>
      </w:pPr>
      <w:rPr>
        <w:rFonts w:ascii="Wingdings" w:hAnsi="Wingdings" w:hint="default"/>
      </w:rPr>
    </w:lvl>
    <w:lvl w:ilvl="1">
      <w:start w:val="1"/>
      <w:numFmt w:val="bullet"/>
      <w:lvlText w:val="o"/>
      <w:lvlJc w:val="left"/>
      <w:pPr>
        <w:ind w:left="2880" w:hanging="360"/>
      </w:pPr>
      <w:rPr>
        <w:rFonts w:ascii="Courier New" w:hAnsi="Courier New" w:cs="Courier New" w:hint="default"/>
      </w:rPr>
    </w:lvl>
    <w:lvl w:ilvl="2">
      <w:start w:val="1"/>
      <w:numFmt w:val="bullet"/>
      <w:lvlText w:val=""/>
      <w:lvlJc w:val="left"/>
      <w:pPr>
        <w:ind w:left="3600" w:hanging="360"/>
      </w:pPr>
      <w:rPr>
        <w:rFonts w:ascii="Wingdings" w:hAnsi="Wingdings" w:hint="default"/>
      </w:rPr>
    </w:lvl>
    <w:lvl w:ilvl="3">
      <w:start w:val="1"/>
      <w:numFmt w:val="bullet"/>
      <w:lvlText w:val=""/>
      <w:lvlJc w:val="left"/>
      <w:pPr>
        <w:ind w:left="4320" w:hanging="360"/>
      </w:pPr>
      <w:rPr>
        <w:rFonts w:ascii="Symbol" w:hAnsi="Symbol" w:hint="default"/>
      </w:rPr>
    </w:lvl>
    <w:lvl w:ilvl="4">
      <w:start w:val="1"/>
      <w:numFmt w:val="bullet"/>
      <w:lvlText w:val="o"/>
      <w:lvlJc w:val="left"/>
      <w:pPr>
        <w:ind w:left="5040" w:hanging="360"/>
      </w:pPr>
      <w:rPr>
        <w:rFonts w:ascii="Courier New" w:hAnsi="Courier New" w:cs="Courier New" w:hint="default"/>
      </w:rPr>
    </w:lvl>
    <w:lvl w:ilvl="5">
      <w:start w:val="1"/>
      <w:numFmt w:val="bullet"/>
      <w:lvlText w:val=""/>
      <w:lvlJc w:val="left"/>
      <w:pPr>
        <w:ind w:left="5760" w:hanging="360"/>
      </w:pPr>
      <w:rPr>
        <w:rFonts w:ascii="Wingdings" w:hAnsi="Wingdings" w:hint="default"/>
      </w:rPr>
    </w:lvl>
    <w:lvl w:ilvl="6">
      <w:start w:val="1"/>
      <w:numFmt w:val="bullet"/>
      <w:lvlText w:val=""/>
      <w:lvlJc w:val="left"/>
      <w:pPr>
        <w:ind w:left="6480" w:hanging="360"/>
      </w:pPr>
      <w:rPr>
        <w:rFonts w:ascii="Symbol" w:hAnsi="Symbol" w:hint="default"/>
      </w:rPr>
    </w:lvl>
    <w:lvl w:ilvl="7">
      <w:start w:val="1"/>
      <w:numFmt w:val="bullet"/>
      <w:lvlText w:val="o"/>
      <w:lvlJc w:val="left"/>
      <w:pPr>
        <w:ind w:left="7200" w:hanging="360"/>
      </w:pPr>
      <w:rPr>
        <w:rFonts w:ascii="Courier New" w:hAnsi="Courier New" w:cs="Courier New" w:hint="default"/>
      </w:rPr>
    </w:lvl>
    <w:lvl w:ilvl="8">
      <w:start w:val="1"/>
      <w:numFmt w:val="bullet"/>
      <w:lvlText w:val=""/>
      <w:lvlJc w:val="left"/>
      <w:pPr>
        <w:ind w:left="7920" w:hanging="360"/>
      </w:pPr>
      <w:rPr>
        <w:rFonts w:ascii="Wingdings" w:hAnsi="Wingdings" w:hint="default"/>
      </w:rPr>
    </w:lvl>
  </w:abstractNum>
  <w:abstractNum w:abstractNumId="91" w15:restartNumberingAfterBreak="0">
    <w:nsid w:val="5B8F40B7"/>
    <w:multiLevelType w:val="hybridMultilevel"/>
    <w:tmpl w:val="FB1E6AD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5B9E7D01"/>
    <w:multiLevelType w:val="multilevel"/>
    <w:tmpl w:val="5B9E7D0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3" w15:restartNumberingAfterBreak="0">
    <w:nsid w:val="5CF273C6"/>
    <w:multiLevelType w:val="hybridMultilevel"/>
    <w:tmpl w:val="9612B4B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4" w15:restartNumberingAfterBreak="0">
    <w:nsid w:val="5CF85491"/>
    <w:multiLevelType w:val="hybridMultilevel"/>
    <w:tmpl w:val="23527B9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5E313DC6"/>
    <w:multiLevelType w:val="hybridMultilevel"/>
    <w:tmpl w:val="FE6AED0A"/>
    <w:lvl w:ilvl="0" w:tplc="4E244798">
      <w:start w:val="1"/>
      <w:numFmt w:val="decimal"/>
      <w:lvlText w:val="%1)"/>
      <w:lvlJc w:val="left"/>
      <w:pPr>
        <w:ind w:left="720" w:hanging="360"/>
      </w:pPr>
      <w:rPr>
        <w:rFonts w:hint="default"/>
        <w:b/>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6" w15:restartNumberingAfterBreak="0">
    <w:nsid w:val="5E907EF4"/>
    <w:multiLevelType w:val="hybridMultilevel"/>
    <w:tmpl w:val="57D02882"/>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7" w15:restartNumberingAfterBreak="0">
    <w:nsid w:val="5EA539CE"/>
    <w:multiLevelType w:val="hybridMultilevel"/>
    <w:tmpl w:val="B986EC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5F3D7428"/>
    <w:multiLevelType w:val="hybridMultilevel"/>
    <w:tmpl w:val="C02CF1B6"/>
    <w:lvl w:ilvl="0" w:tplc="041A000B">
      <w:start w:val="1"/>
      <w:numFmt w:val="bullet"/>
      <w:lvlText w:val=""/>
      <w:lvlJc w:val="left"/>
      <w:pPr>
        <w:ind w:left="1440" w:hanging="360"/>
      </w:pPr>
      <w:rPr>
        <w:rFonts w:ascii="Wingdings" w:hAnsi="Wingdings"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99" w15:restartNumberingAfterBreak="0">
    <w:nsid w:val="620F2646"/>
    <w:multiLevelType w:val="hybridMultilevel"/>
    <w:tmpl w:val="2012B780"/>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0" w15:restartNumberingAfterBreak="0">
    <w:nsid w:val="62540E59"/>
    <w:multiLevelType w:val="hybridMultilevel"/>
    <w:tmpl w:val="300C8F1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1" w15:restartNumberingAfterBreak="0">
    <w:nsid w:val="64317034"/>
    <w:multiLevelType w:val="hybridMultilevel"/>
    <w:tmpl w:val="82D6D9B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648C242A"/>
    <w:multiLevelType w:val="hybridMultilevel"/>
    <w:tmpl w:val="1246582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64E86C85"/>
    <w:multiLevelType w:val="hybridMultilevel"/>
    <w:tmpl w:val="0A08223C"/>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4" w15:restartNumberingAfterBreak="0">
    <w:nsid w:val="65F35E30"/>
    <w:multiLevelType w:val="hybridMultilevel"/>
    <w:tmpl w:val="2690C500"/>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5" w15:restartNumberingAfterBreak="0">
    <w:nsid w:val="670D3011"/>
    <w:multiLevelType w:val="hybridMultilevel"/>
    <w:tmpl w:val="95100FE4"/>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6" w15:restartNumberingAfterBreak="0">
    <w:nsid w:val="674628D4"/>
    <w:multiLevelType w:val="hybridMultilevel"/>
    <w:tmpl w:val="0D582840"/>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7" w15:restartNumberingAfterBreak="0">
    <w:nsid w:val="6BE045C2"/>
    <w:multiLevelType w:val="hybridMultilevel"/>
    <w:tmpl w:val="A0CE67EE"/>
    <w:lvl w:ilvl="0" w:tplc="04090001">
      <w:start w:val="1"/>
      <w:numFmt w:val="bullet"/>
      <w:lvlText w:val=""/>
      <w:lvlJc w:val="left"/>
      <w:pPr>
        <w:ind w:left="1080" w:hanging="360"/>
      </w:pPr>
      <w:rPr>
        <w:rFonts w:ascii="Symbol" w:hAnsi="Symbol" w:hint="default"/>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08" w15:restartNumberingAfterBreak="0">
    <w:nsid w:val="6C4615BE"/>
    <w:multiLevelType w:val="hybridMultilevel"/>
    <w:tmpl w:val="2EB08C10"/>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9" w15:restartNumberingAfterBreak="0">
    <w:nsid w:val="6D482A54"/>
    <w:multiLevelType w:val="hybridMultilevel"/>
    <w:tmpl w:val="D3281DA6"/>
    <w:lvl w:ilvl="0" w:tplc="B2642B16">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6DB7638E"/>
    <w:multiLevelType w:val="hybridMultilevel"/>
    <w:tmpl w:val="3A4244E8"/>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111" w15:restartNumberingAfterBreak="0">
    <w:nsid w:val="70122C67"/>
    <w:multiLevelType w:val="hybridMultilevel"/>
    <w:tmpl w:val="279033C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2" w15:restartNumberingAfterBreak="0">
    <w:nsid w:val="70275ED0"/>
    <w:multiLevelType w:val="multilevel"/>
    <w:tmpl w:val="70275ED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3" w15:restartNumberingAfterBreak="0">
    <w:nsid w:val="71FC198C"/>
    <w:multiLevelType w:val="hybridMultilevel"/>
    <w:tmpl w:val="744297E4"/>
    <w:lvl w:ilvl="0" w:tplc="041A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114" w15:restartNumberingAfterBreak="0">
    <w:nsid w:val="73333096"/>
    <w:multiLevelType w:val="hybridMultilevel"/>
    <w:tmpl w:val="4C2CA718"/>
    <w:lvl w:ilvl="0" w:tplc="041A000B">
      <w:start w:val="1"/>
      <w:numFmt w:val="bullet"/>
      <w:lvlText w:val=""/>
      <w:lvlJc w:val="left"/>
      <w:pPr>
        <w:ind w:left="1365" w:hanging="360"/>
      </w:pPr>
      <w:rPr>
        <w:rFonts w:ascii="Wingdings" w:hAnsi="Wingdings" w:hint="default"/>
      </w:rPr>
    </w:lvl>
    <w:lvl w:ilvl="1" w:tplc="041A0003" w:tentative="1">
      <w:start w:val="1"/>
      <w:numFmt w:val="bullet"/>
      <w:lvlText w:val="o"/>
      <w:lvlJc w:val="left"/>
      <w:pPr>
        <w:ind w:left="2085" w:hanging="360"/>
      </w:pPr>
      <w:rPr>
        <w:rFonts w:ascii="Courier New" w:hAnsi="Courier New" w:cs="Courier New" w:hint="default"/>
      </w:rPr>
    </w:lvl>
    <w:lvl w:ilvl="2" w:tplc="041A0005" w:tentative="1">
      <w:start w:val="1"/>
      <w:numFmt w:val="bullet"/>
      <w:lvlText w:val=""/>
      <w:lvlJc w:val="left"/>
      <w:pPr>
        <w:ind w:left="2805" w:hanging="360"/>
      </w:pPr>
      <w:rPr>
        <w:rFonts w:ascii="Wingdings" w:hAnsi="Wingdings" w:hint="default"/>
      </w:rPr>
    </w:lvl>
    <w:lvl w:ilvl="3" w:tplc="041A0001" w:tentative="1">
      <w:start w:val="1"/>
      <w:numFmt w:val="bullet"/>
      <w:lvlText w:val=""/>
      <w:lvlJc w:val="left"/>
      <w:pPr>
        <w:ind w:left="3525" w:hanging="360"/>
      </w:pPr>
      <w:rPr>
        <w:rFonts w:ascii="Symbol" w:hAnsi="Symbol" w:hint="default"/>
      </w:rPr>
    </w:lvl>
    <w:lvl w:ilvl="4" w:tplc="041A0003" w:tentative="1">
      <w:start w:val="1"/>
      <w:numFmt w:val="bullet"/>
      <w:lvlText w:val="o"/>
      <w:lvlJc w:val="left"/>
      <w:pPr>
        <w:ind w:left="4245" w:hanging="360"/>
      </w:pPr>
      <w:rPr>
        <w:rFonts w:ascii="Courier New" w:hAnsi="Courier New" w:cs="Courier New" w:hint="default"/>
      </w:rPr>
    </w:lvl>
    <w:lvl w:ilvl="5" w:tplc="041A0005" w:tentative="1">
      <w:start w:val="1"/>
      <w:numFmt w:val="bullet"/>
      <w:lvlText w:val=""/>
      <w:lvlJc w:val="left"/>
      <w:pPr>
        <w:ind w:left="4965" w:hanging="360"/>
      </w:pPr>
      <w:rPr>
        <w:rFonts w:ascii="Wingdings" w:hAnsi="Wingdings" w:hint="default"/>
      </w:rPr>
    </w:lvl>
    <w:lvl w:ilvl="6" w:tplc="041A0001" w:tentative="1">
      <w:start w:val="1"/>
      <w:numFmt w:val="bullet"/>
      <w:lvlText w:val=""/>
      <w:lvlJc w:val="left"/>
      <w:pPr>
        <w:ind w:left="5685" w:hanging="360"/>
      </w:pPr>
      <w:rPr>
        <w:rFonts w:ascii="Symbol" w:hAnsi="Symbol" w:hint="default"/>
      </w:rPr>
    </w:lvl>
    <w:lvl w:ilvl="7" w:tplc="041A0003" w:tentative="1">
      <w:start w:val="1"/>
      <w:numFmt w:val="bullet"/>
      <w:lvlText w:val="o"/>
      <w:lvlJc w:val="left"/>
      <w:pPr>
        <w:ind w:left="6405" w:hanging="360"/>
      </w:pPr>
      <w:rPr>
        <w:rFonts w:ascii="Courier New" w:hAnsi="Courier New" w:cs="Courier New" w:hint="default"/>
      </w:rPr>
    </w:lvl>
    <w:lvl w:ilvl="8" w:tplc="041A0005" w:tentative="1">
      <w:start w:val="1"/>
      <w:numFmt w:val="bullet"/>
      <w:lvlText w:val=""/>
      <w:lvlJc w:val="left"/>
      <w:pPr>
        <w:ind w:left="7125" w:hanging="360"/>
      </w:pPr>
      <w:rPr>
        <w:rFonts w:ascii="Wingdings" w:hAnsi="Wingdings" w:hint="default"/>
      </w:rPr>
    </w:lvl>
  </w:abstractNum>
  <w:abstractNum w:abstractNumId="115" w15:restartNumberingAfterBreak="0">
    <w:nsid w:val="73BD6FC1"/>
    <w:multiLevelType w:val="multilevel"/>
    <w:tmpl w:val="73BD6FC1"/>
    <w:lvl w:ilvl="0">
      <w:start w:val="1"/>
      <w:numFmt w:val="bullet"/>
      <w:lvlText w:val=""/>
      <w:lvlJc w:val="left"/>
      <w:pPr>
        <w:ind w:left="1004" w:hanging="360"/>
      </w:pPr>
      <w:rPr>
        <w:rFonts w:ascii="Wingdings" w:hAnsi="Wingdings" w:hint="default"/>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116" w15:restartNumberingAfterBreak="0">
    <w:nsid w:val="777105BA"/>
    <w:multiLevelType w:val="multilevel"/>
    <w:tmpl w:val="2C3C4DBE"/>
    <w:lvl w:ilvl="0">
      <w:start w:val="1"/>
      <w:numFmt w:val="decimal"/>
      <w:lvlText w:val="%1."/>
      <w:lvlJc w:val="left"/>
      <w:pPr>
        <w:ind w:left="720" w:hanging="360"/>
      </w:pPr>
      <w:rPr>
        <w:rFonts w:hint="default"/>
        <w:b/>
      </w:rPr>
    </w:lvl>
    <w:lvl w:ilvl="1">
      <w:start w:val="7"/>
      <w:numFmt w:val="decimal"/>
      <w:isLgl/>
      <w:lvlText w:val="%1.%2."/>
      <w:lvlJc w:val="left"/>
      <w:pPr>
        <w:ind w:left="900" w:hanging="540"/>
      </w:pPr>
      <w:rPr>
        <w:rFonts w:hint="default"/>
      </w:rPr>
    </w:lvl>
    <w:lvl w:ilvl="2">
      <w:start w:val="6"/>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7" w15:restartNumberingAfterBreak="0">
    <w:nsid w:val="78786F26"/>
    <w:multiLevelType w:val="hybridMultilevel"/>
    <w:tmpl w:val="B8C6F5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79284F7A"/>
    <w:multiLevelType w:val="hybridMultilevel"/>
    <w:tmpl w:val="A8E04174"/>
    <w:lvl w:ilvl="0" w:tplc="041A0001">
      <w:start w:val="1"/>
      <w:numFmt w:val="bullet"/>
      <w:lvlText w:val=""/>
      <w:lvlJc w:val="left"/>
      <w:pPr>
        <w:ind w:left="1965" w:hanging="360"/>
      </w:pPr>
      <w:rPr>
        <w:rFonts w:ascii="Symbol" w:hAnsi="Symbol" w:hint="default"/>
      </w:rPr>
    </w:lvl>
    <w:lvl w:ilvl="1" w:tplc="041A0003" w:tentative="1">
      <w:start w:val="1"/>
      <w:numFmt w:val="bullet"/>
      <w:lvlText w:val="o"/>
      <w:lvlJc w:val="left"/>
      <w:pPr>
        <w:ind w:left="2685" w:hanging="360"/>
      </w:pPr>
      <w:rPr>
        <w:rFonts w:ascii="Courier New" w:hAnsi="Courier New" w:cs="Courier New" w:hint="default"/>
      </w:rPr>
    </w:lvl>
    <w:lvl w:ilvl="2" w:tplc="041A0005" w:tentative="1">
      <w:start w:val="1"/>
      <w:numFmt w:val="bullet"/>
      <w:lvlText w:val=""/>
      <w:lvlJc w:val="left"/>
      <w:pPr>
        <w:ind w:left="3405" w:hanging="360"/>
      </w:pPr>
      <w:rPr>
        <w:rFonts w:ascii="Wingdings" w:hAnsi="Wingdings" w:hint="default"/>
      </w:rPr>
    </w:lvl>
    <w:lvl w:ilvl="3" w:tplc="041A0001" w:tentative="1">
      <w:start w:val="1"/>
      <w:numFmt w:val="bullet"/>
      <w:lvlText w:val=""/>
      <w:lvlJc w:val="left"/>
      <w:pPr>
        <w:ind w:left="4125" w:hanging="360"/>
      </w:pPr>
      <w:rPr>
        <w:rFonts w:ascii="Symbol" w:hAnsi="Symbol" w:hint="default"/>
      </w:rPr>
    </w:lvl>
    <w:lvl w:ilvl="4" w:tplc="041A0003" w:tentative="1">
      <w:start w:val="1"/>
      <w:numFmt w:val="bullet"/>
      <w:lvlText w:val="o"/>
      <w:lvlJc w:val="left"/>
      <w:pPr>
        <w:ind w:left="4845" w:hanging="360"/>
      </w:pPr>
      <w:rPr>
        <w:rFonts w:ascii="Courier New" w:hAnsi="Courier New" w:cs="Courier New" w:hint="default"/>
      </w:rPr>
    </w:lvl>
    <w:lvl w:ilvl="5" w:tplc="041A0005" w:tentative="1">
      <w:start w:val="1"/>
      <w:numFmt w:val="bullet"/>
      <w:lvlText w:val=""/>
      <w:lvlJc w:val="left"/>
      <w:pPr>
        <w:ind w:left="5565" w:hanging="360"/>
      </w:pPr>
      <w:rPr>
        <w:rFonts w:ascii="Wingdings" w:hAnsi="Wingdings" w:hint="default"/>
      </w:rPr>
    </w:lvl>
    <w:lvl w:ilvl="6" w:tplc="041A0001" w:tentative="1">
      <w:start w:val="1"/>
      <w:numFmt w:val="bullet"/>
      <w:lvlText w:val=""/>
      <w:lvlJc w:val="left"/>
      <w:pPr>
        <w:ind w:left="6285" w:hanging="360"/>
      </w:pPr>
      <w:rPr>
        <w:rFonts w:ascii="Symbol" w:hAnsi="Symbol" w:hint="default"/>
      </w:rPr>
    </w:lvl>
    <w:lvl w:ilvl="7" w:tplc="041A0003" w:tentative="1">
      <w:start w:val="1"/>
      <w:numFmt w:val="bullet"/>
      <w:lvlText w:val="o"/>
      <w:lvlJc w:val="left"/>
      <w:pPr>
        <w:ind w:left="7005" w:hanging="360"/>
      </w:pPr>
      <w:rPr>
        <w:rFonts w:ascii="Courier New" w:hAnsi="Courier New" w:cs="Courier New" w:hint="default"/>
      </w:rPr>
    </w:lvl>
    <w:lvl w:ilvl="8" w:tplc="041A0005" w:tentative="1">
      <w:start w:val="1"/>
      <w:numFmt w:val="bullet"/>
      <w:lvlText w:val=""/>
      <w:lvlJc w:val="left"/>
      <w:pPr>
        <w:ind w:left="7725" w:hanging="360"/>
      </w:pPr>
      <w:rPr>
        <w:rFonts w:ascii="Wingdings" w:hAnsi="Wingdings" w:hint="default"/>
      </w:rPr>
    </w:lvl>
  </w:abstractNum>
  <w:abstractNum w:abstractNumId="119" w15:restartNumberingAfterBreak="0">
    <w:nsid w:val="79366934"/>
    <w:multiLevelType w:val="hybridMultilevel"/>
    <w:tmpl w:val="3C5AA724"/>
    <w:lvl w:ilvl="0" w:tplc="FC6EA472">
      <w:start w:val="1"/>
      <w:numFmt w:val="decimal"/>
      <w:lvlText w:val="%1)"/>
      <w:lvlJc w:val="left"/>
      <w:pPr>
        <w:ind w:left="1196" w:hanging="360"/>
      </w:pPr>
      <w:rPr>
        <w:rFonts w:hint="default"/>
      </w:rPr>
    </w:lvl>
    <w:lvl w:ilvl="1" w:tplc="04090019" w:tentative="1">
      <w:start w:val="1"/>
      <w:numFmt w:val="lowerLetter"/>
      <w:lvlText w:val="%2."/>
      <w:lvlJc w:val="left"/>
      <w:pPr>
        <w:ind w:left="1916" w:hanging="360"/>
      </w:pPr>
    </w:lvl>
    <w:lvl w:ilvl="2" w:tplc="0409001B" w:tentative="1">
      <w:start w:val="1"/>
      <w:numFmt w:val="lowerRoman"/>
      <w:lvlText w:val="%3."/>
      <w:lvlJc w:val="right"/>
      <w:pPr>
        <w:ind w:left="2636" w:hanging="180"/>
      </w:pPr>
    </w:lvl>
    <w:lvl w:ilvl="3" w:tplc="0409000F" w:tentative="1">
      <w:start w:val="1"/>
      <w:numFmt w:val="decimal"/>
      <w:lvlText w:val="%4."/>
      <w:lvlJc w:val="left"/>
      <w:pPr>
        <w:ind w:left="3356" w:hanging="360"/>
      </w:pPr>
    </w:lvl>
    <w:lvl w:ilvl="4" w:tplc="04090019" w:tentative="1">
      <w:start w:val="1"/>
      <w:numFmt w:val="lowerLetter"/>
      <w:lvlText w:val="%5."/>
      <w:lvlJc w:val="left"/>
      <w:pPr>
        <w:ind w:left="4076" w:hanging="360"/>
      </w:pPr>
    </w:lvl>
    <w:lvl w:ilvl="5" w:tplc="0409001B" w:tentative="1">
      <w:start w:val="1"/>
      <w:numFmt w:val="lowerRoman"/>
      <w:lvlText w:val="%6."/>
      <w:lvlJc w:val="right"/>
      <w:pPr>
        <w:ind w:left="4796" w:hanging="180"/>
      </w:pPr>
    </w:lvl>
    <w:lvl w:ilvl="6" w:tplc="0409000F" w:tentative="1">
      <w:start w:val="1"/>
      <w:numFmt w:val="decimal"/>
      <w:lvlText w:val="%7."/>
      <w:lvlJc w:val="left"/>
      <w:pPr>
        <w:ind w:left="5516" w:hanging="360"/>
      </w:pPr>
    </w:lvl>
    <w:lvl w:ilvl="7" w:tplc="04090019" w:tentative="1">
      <w:start w:val="1"/>
      <w:numFmt w:val="lowerLetter"/>
      <w:lvlText w:val="%8."/>
      <w:lvlJc w:val="left"/>
      <w:pPr>
        <w:ind w:left="6236" w:hanging="360"/>
      </w:pPr>
    </w:lvl>
    <w:lvl w:ilvl="8" w:tplc="0409001B" w:tentative="1">
      <w:start w:val="1"/>
      <w:numFmt w:val="lowerRoman"/>
      <w:lvlText w:val="%9."/>
      <w:lvlJc w:val="right"/>
      <w:pPr>
        <w:ind w:left="6956" w:hanging="180"/>
      </w:pPr>
    </w:lvl>
  </w:abstractNum>
  <w:abstractNum w:abstractNumId="120" w15:restartNumberingAfterBreak="0">
    <w:nsid w:val="7B540D28"/>
    <w:multiLevelType w:val="hybridMultilevel"/>
    <w:tmpl w:val="D94AA4B4"/>
    <w:lvl w:ilvl="0" w:tplc="041A0001">
      <w:start w:val="1"/>
      <w:numFmt w:val="bullet"/>
      <w:pStyle w:val="ETVRTARAZINA"/>
      <w:lvlText w:val="o"/>
      <w:lvlJc w:val="left"/>
      <w:pPr>
        <w:tabs>
          <w:tab w:val="num" w:pos="720"/>
        </w:tabs>
        <w:ind w:left="720" w:hanging="360"/>
      </w:pPr>
      <w:rPr>
        <w:rFonts w:ascii="Courier New" w:hAnsi="Courier New" w:cs="Courier New"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121" w15:restartNumberingAfterBreak="0">
    <w:nsid w:val="7C6C0C8A"/>
    <w:multiLevelType w:val="hybridMultilevel"/>
    <w:tmpl w:val="52AE52C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2" w15:restartNumberingAfterBreak="0">
    <w:nsid w:val="7E0E33E3"/>
    <w:multiLevelType w:val="hybridMultilevel"/>
    <w:tmpl w:val="CBD2C598"/>
    <w:lvl w:ilvl="0" w:tplc="041A0009">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3" w15:restartNumberingAfterBreak="0">
    <w:nsid w:val="7EC52BB6"/>
    <w:multiLevelType w:val="hybridMultilevel"/>
    <w:tmpl w:val="517C68AA"/>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4" w15:restartNumberingAfterBreak="0">
    <w:nsid w:val="7F571065"/>
    <w:multiLevelType w:val="multilevel"/>
    <w:tmpl w:val="5FA6E23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pStyle w:val="Naslov4"/>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25" w15:restartNumberingAfterBreak="0">
    <w:nsid w:val="7FCA2BD4"/>
    <w:multiLevelType w:val="hybridMultilevel"/>
    <w:tmpl w:val="21DEAAD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934173471">
    <w:abstractNumId w:val="124"/>
  </w:num>
  <w:num w:numId="2" w16cid:durableId="819157683">
    <w:abstractNumId w:val="1"/>
  </w:num>
  <w:num w:numId="3" w16cid:durableId="944729288">
    <w:abstractNumId w:val="90"/>
  </w:num>
  <w:num w:numId="4" w16cid:durableId="1189640389">
    <w:abstractNumId w:val="9"/>
  </w:num>
  <w:num w:numId="5" w16cid:durableId="57017729">
    <w:abstractNumId w:val="18"/>
  </w:num>
  <w:num w:numId="6" w16cid:durableId="1733120182">
    <w:abstractNumId w:val="87"/>
  </w:num>
  <w:num w:numId="7" w16cid:durableId="435322599">
    <w:abstractNumId w:val="112"/>
  </w:num>
  <w:num w:numId="8" w16cid:durableId="253520455">
    <w:abstractNumId w:val="92"/>
  </w:num>
  <w:num w:numId="9" w16cid:durableId="242644409">
    <w:abstractNumId w:val="13"/>
  </w:num>
  <w:num w:numId="10" w16cid:durableId="1608343174">
    <w:abstractNumId w:val="61"/>
  </w:num>
  <w:num w:numId="11" w16cid:durableId="1595554585">
    <w:abstractNumId w:val="118"/>
  </w:num>
  <w:num w:numId="12" w16cid:durableId="908416843">
    <w:abstractNumId w:val="73"/>
  </w:num>
  <w:num w:numId="13" w16cid:durableId="2021615885">
    <w:abstractNumId w:val="23"/>
  </w:num>
  <w:num w:numId="14" w16cid:durableId="669336622">
    <w:abstractNumId w:val="11"/>
  </w:num>
  <w:num w:numId="15" w16cid:durableId="1557858611">
    <w:abstractNumId w:val="64"/>
  </w:num>
  <w:num w:numId="16" w16cid:durableId="952398850">
    <w:abstractNumId w:val="46"/>
  </w:num>
  <w:num w:numId="17" w16cid:durableId="1962878724">
    <w:abstractNumId w:val="16"/>
  </w:num>
  <w:num w:numId="18" w16cid:durableId="602345089">
    <w:abstractNumId w:val="75"/>
  </w:num>
  <w:num w:numId="19" w16cid:durableId="326054882">
    <w:abstractNumId w:val="95"/>
  </w:num>
  <w:num w:numId="20" w16cid:durableId="655111999">
    <w:abstractNumId w:val="15"/>
  </w:num>
  <w:num w:numId="21" w16cid:durableId="595745410">
    <w:abstractNumId w:val="51"/>
  </w:num>
  <w:num w:numId="22" w16cid:durableId="488445833">
    <w:abstractNumId w:val="14"/>
  </w:num>
  <w:num w:numId="23" w16cid:durableId="166944458">
    <w:abstractNumId w:val="67"/>
  </w:num>
  <w:num w:numId="24" w16cid:durableId="1908612895">
    <w:abstractNumId w:val="103"/>
  </w:num>
  <w:num w:numId="25" w16cid:durableId="1145703164">
    <w:abstractNumId w:val="114"/>
  </w:num>
  <w:num w:numId="26" w16cid:durableId="1746220472">
    <w:abstractNumId w:val="21"/>
  </w:num>
  <w:num w:numId="27" w16cid:durableId="24523503">
    <w:abstractNumId w:val="71"/>
  </w:num>
  <w:num w:numId="28" w16cid:durableId="412971593">
    <w:abstractNumId w:val="52"/>
  </w:num>
  <w:num w:numId="29" w16cid:durableId="743139313">
    <w:abstractNumId w:val="10"/>
  </w:num>
  <w:num w:numId="30" w16cid:durableId="1076363599">
    <w:abstractNumId w:val="6"/>
  </w:num>
  <w:num w:numId="31" w16cid:durableId="24258434">
    <w:abstractNumId w:val="70"/>
  </w:num>
  <w:num w:numId="32" w16cid:durableId="662782557">
    <w:abstractNumId w:val="125"/>
  </w:num>
  <w:num w:numId="33" w16cid:durableId="1776094696">
    <w:abstractNumId w:val="42"/>
  </w:num>
  <w:num w:numId="34" w16cid:durableId="1098604476">
    <w:abstractNumId w:val="84"/>
  </w:num>
  <w:num w:numId="35" w16cid:durableId="153573667">
    <w:abstractNumId w:val="105"/>
  </w:num>
  <w:num w:numId="36" w16cid:durableId="631516696">
    <w:abstractNumId w:val="91"/>
  </w:num>
  <w:num w:numId="37" w16cid:durableId="1833646062">
    <w:abstractNumId w:val="102"/>
  </w:num>
  <w:num w:numId="38" w16cid:durableId="411313298">
    <w:abstractNumId w:val="115"/>
  </w:num>
  <w:num w:numId="39" w16cid:durableId="640814452">
    <w:abstractNumId w:val="24"/>
  </w:num>
  <w:num w:numId="40" w16cid:durableId="569779027">
    <w:abstractNumId w:val="7"/>
  </w:num>
  <w:num w:numId="41" w16cid:durableId="1012536430">
    <w:abstractNumId w:val="98"/>
  </w:num>
  <w:num w:numId="42" w16cid:durableId="1468159422">
    <w:abstractNumId w:val="66"/>
  </w:num>
  <w:num w:numId="43" w16cid:durableId="132215966">
    <w:abstractNumId w:val="116"/>
  </w:num>
  <w:num w:numId="44" w16cid:durableId="878318631">
    <w:abstractNumId w:val="3"/>
  </w:num>
  <w:num w:numId="45" w16cid:durableId="1231119032">
    <w:abstractNumId w:val="78"/>
  </w:num>
  <w:num w:numId="46" w16cid:durableId="268126929">
    <w:abstractNumId w:val="101"/>
  </w:num>
  <w:num w:numId="47" w16cid:durableId="1698920530">
    <w:abstractNumId w:val="94"/>
  </w:num>
  <w:num w:numId="48" w16cid:durableId="1455564725">
    <w:abstractNumId w:val="80"/>
  </w:num>
  <w:num w:numId="49" w16cid:durableId="171771648">
    <w:abstractNumId w:val="49"/>
  </w:num>
  <w:num w:numId="50" w16cid:durableId="940064788">
    <w:abstractNumId w:val="37"/>
  </w:num>
  <w:num w:numId="51" w16cid:durableId="829254660">
    <w:abstractNumId w:val="53"/>
  </w:num>
  <w:num w:numId="52" w16cid:durableId="1560945406">
    <w:abstractNumId w:val="26"/>
  </w:num>
  <w:num w:numId="53" w16cid:durableId="108011494">
    <w:abstractNumId w:val="123"/>
  </w:num>
  <w:num w:numId="54" w16cid:durableId="1955205392">
    <w:abstractNumId w:val="85"/>
  </w:num>
  <w:num w:numId="55" w16cid:durableId="688336968">
    <w:abstractNumId w:val="60"/>
  </w:num>
  <w:num w:numId="56" w16cid:durableId="1340230029">
    <w:abstractNumId w:val="56"/>
  </w:num>
  <w:num w:numId="57" w16cid:durableId="502088520">
    <w:abstractNumId w:val="22"/>
  </w:num>
  <w:num w:numId="58" w16cid:durableId="777871704">
    <w:abstractNumId w:val="122"/>
  </w:num>
  <w:num w:numId="59" w16cid:durableId="440688508">
    <w:abstractNumId w:val="74"/>
  </w:num>
  <w:num w:numId="60" w16cid:durableId="634143394">
    <w:abstractNumId w:val="120"/>
  </w:num>
  <w:num w:numId="61" w16cid:durableId="2060587738">
    <w:abstractNumId w:val="2"/>
  </w:num>
  <w:num w:numId="62" w16cid:durableId="310909506">
    <w:abstractNumId w:val="58"/>
  </w:num>
  <w:num w:numId="63" w16cid:durableId="867255035">
    <w:abstractNumId w:val="20"/>
  </w:num>
  <w:num w:numId="64" w16cid:durableId="2022318727">
    <w:abstractNumId w:val="99"/>
  </w:num>
  <w:num w:numId="65" w16cid:durableId="1697805779">
    <w:abstractNumId w:val="36"/>
  </w:num>
  <w:num w:numId="66" w16cid:durableId="777718098">
    <w:abstractNumId w:val="96"/>
  </w:num>
  <w:num w:numId="67" w16cid:durableId="166217119">
    <w:abstractNumId w:val="45"/>
  </w:num>
  <w:num w:numId="68" w16cid:durableId="414253725">
    <w:abstractNumId w:val="104"/>
  </w:num>
  <w:num w:numId="69" w16cid:durableId="521014935">
    <w:abstractNumId w:val="40"/>
  </w:num>
  <w:num w:numId="70" w16cid:durableId="669136601">
    <w:abstractNumId w:val="5"/>
  </w:num>
  <w:num w:numId="71" w16cid:durableId="861625778">
    <w:abstractNumId w:val="44"/>
  </w:num>
  <w:num w:numId="72" w16cid:durableId="336926755">
    <w:abstractNumId w:val="35"/>
  </w:num>
  <w:num w:numId="73" w16cid:durableId="576676138">
    <w:abstractNumId w:val="108"/>
  </w:num>
  <w:num w:numId="74" w16cid:durableId="1742363838">
    <w:abstractNumId w:val="68"/>
  </w:num>
  <w:num w:numId="75" w16cid:durableId="2116974915">
    <w:abstractNumId w:val="76"/>
  </w:num>
  <w:num w:numId="76" w16cid:durableId="162865004">
    <w:abstractNumId w:val="89"/>
  </w:num>
  <w:num w:numId="77" w16cid:durableId="1609460443">
    <w:abstractNumId w:val="31"/>
  </w:num>
  <w:num w:numId="78" w16cid:durableId="1909800849">
    <w:abstractNumId w:val="93"/>
  </w:num>
  <w:num w:numId="79" w16cid:durableId="1343971160">
    <w:abstractNumId w:val="121"/>
  </w:num>
  <w:num w:numId="80" w16cid:durableId="1631978658">
    <w:abstractNumId w:val="100"/>
  </w:num>
  <w:num w:numId="81" w16cid:durableId="968047256">
    <w:abstractNumId w:val="8"/>
  </w:num>
  <w:num w:numId="82" w16cid:durableId="1522670586">
    <w:abstractNumId w:val="111"/>
  </w:num>
  <w:num w:numId="83" w16cid:durableId="529949856">
    <w:abstractNumId w:val="50"/>
  </w:num>
  <w:num w:numId="84" w16cid:durableId="916206181">
    <w:abstractNumId w:val="62"/>
  </w:num>
  <w:num w:numId="85" w16cid:durableId="1201674748">
    <w:abstractNumId w:val="27"/>
  </w:num>
  <w:num w:numId="86" w16cid:durableId="1225533328">
    <w:abstractNumId w:val="55"/>
  </w:num>
  <w:num w:numId="87" w16cid:durableId="604772239">
    <w:abstractNumId w:val="113"/>
  </w:num>
  <w:num w:numId="88" w16cid:durableId="105470275">
    <w:abstractNumId w:val="110"/>
  </w:num>
  <w:num w:numId="89" w16cid:durableId="1560702369">
    <w:abstractNumId w:val="38"/>
  </w:num>
  <w:num w:numId="90" w16cid:durableId="2049640557">
    <w:abstractNumId w:val="4"/>
  </w:num>
  <w:num w:numId="91" w16cid:durableId="21904296">
    <w:abstractNumId w:val="57"/>
  </w:num>
  <w:num w:numId="92" w16cid:durableId="1382364152">
    <w:abstractNumId w:val="28"/>
  </w:num>
  <w:num w:numId="93" w16cid:durableId="1867209614">
    <w:abstractNumId w:val="48"/>
  </w:num>
  <w:num w:numId="94" w16cid:durableId="1722484435">
    <w:abstractNumId w:val="117"/>
  </w:num>
  <w:num w:numId="95" w16cid:durableId="721825410">
    <w:abstractNumId w:val="65"/>
  </w:num>
  <w:num w:numId="96" w16cid:durableId="795441545">
    <w:abstractNumId w:val="72"/>
  </w:num>
  <w:num w:numId="97" w16cid:durableId="1842309806">
    <w:abstractNumId w:val="54"/>
  </w:num>
  <w:num w:numId="98" w16cid:durableId="1813718904">
    <w:abstractNumId w:val="30"/>
  </w:num>
  <w:num w:numId="99" w16cid:durableId="852262522">
    <w:abstractNumId w:val="12"/>
  </w:num>
  <w:num w:numId="100" w16cid:durableId="1667586505">
    <w:abstractNumId w:val="82"/>
  </w:num>
  <w:num w:numId="101" w16cid:durableId="913276190">
    <w:abstractNumId w:val="124"/>
    <w:lvlOverride w:ilvl="0">
      <w:startOverride w:val="5"/>
    </w:lvlOverride>
    <w:lvlOverride w:ilvl="1">
      <w:startOverride w:val="3"/>
    </w:lvlOverride>
    <w:lvlOverride w:ilvl="2">
      <w:startOverride w:val="6"/>
    </w:lvlOverride>
  </w:num>
  <w:num w:numId="102" w16cid:durableId="1768499935">
    <w:abstractNumId w:val="81"/>
  </w:num>
  <w:num w:numId="103" w16cid:durableId="247008142">
    <w:abstractNumId w:val="17"/>
  </w:num>
  <w:num w:numId="104" w16cid:durableId="759788756">
    <w:abstractNumId w:val="79"/>
  </w:num>
  <w:num w:numId="105" w16cid:durableId="495927522">
    <w:abstractNumId w:val="69"/>
  </w:num>
  <w:num w:numId="106" w16cid:durableId="824932004">
    <w:abstractNumId w:val="88"/>
  </w:num>
  <w:num w:numId="107" w16cid:durableId="238057969">
    <w:abstractNumId w:val="32"/>
  </w:num>
  <w:num w:numId="108" w16cid:durableId="1949192516">
    <w:abstractNumId w:val="97"/>
  </w:num>
  <w:num w:numId="109" w16cid:durableId="1917788965">
    <w:abstractNumId w:val="124"/>
    <w:lvlOverride w:ilvl="0">
      <w:startOverride w:val="5"/>
    </w:lvlOverride>
    <w:lvlOverride w:ilvl="1">
      <w:startOverride w:val="7"/>
    </w:lvlOverride>
    <w:lvlOverride w:ilvl="2">
      <w:startOverride w:val="6"/>
    </w:lvlOverride>
  </w:num>
  <w:num w:numId="110" w16cid:durableId="1512841673">
    <w:abstractNumId w:val="119"/>
  </w:num>
  <w:num w:numId="111" w16cid:durableId="1919485195">
    <w:abstractNumId w:val="33"/>
  </w:num>
  <w:num w:numId="112" w16cid:durableId="2121802183">
    <w:abstractNumId w:val="63"/>
  </w:num>
  <w:num w:numId="113" w16cid:durableId="244652786">
    <w:abstractNumId w:val="77"/>
  </w:num>
  <w:num w:numId="114" w16cid:durableId="1409842372">
    <w:abstractNumId w:val="47"/>
  </w:num>
  <w:num w:numId="115" w16cid:durableId="1940794662">
    <w:abstractNumId w:val="29"/>
  </w:num>
  <w:num w:numId="116" w16cid:durableId="491484513">
    <w:abstractNumId w:val="106"/>
  </w:num>
  <w:num w:numId="117" w16cid:durableId="1071005344">
    <w:abstractNumId w:val="39"/>
  </w:num>
  <w:num w:numId="118" w16cid:durableId="556091504">
    <w:abstractNumId w:val="109"/>
  </w:num>
  <w:num w:numId="119" w16cid:durableId="1702511658">
    <w:abstractNumId w:val="34"/>
  </w:num>
  <w:num w:numId="120" w16cid:durableId="152647147">
    <w:abstractNumId w:val="43"/>
  </w:num>
  <w:num w:numId="121" w16cid:durableId="902372810">
    <w:abstractNumId w:val="0"/>
  </w:num>
  <w:num w:numId="122" w16cid:durableId="1741488892">
    <w:abstractNumId w:val="86"/>
  </w:num>
  <w:num w:numId="123" w16cid:durableId="958804125">
    <w:abstractNumId w:val="41"/>
  </w:num>
  <w:num w:numId="124" w16cid:durableId="1906061340">
    <w:abstractNumId w:val="107"/>
  </w:num>
  <w:num w:numId="125" w16cid:durableId="192428535">
    <w:abstractNumId w:val="59"/>
  </w:num>
  <w:num w:numId="126" w16cid:durableId="132332345">
    <w:abstractNumId w:val="83"/>
  </w:num>
  <w:num w:numId="127" w16cid:durableId="2129331">
    <w:abstractNumId w:val="19"/>
  </w:num>
  <w:num w:numId="128" w16cid:durableId="865290340">
    <w:abstractNumId w:val="25"/>
  </w:num>
  <w:numIdMacAtCleanup w:val="1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hideSpellingErrors/>
  <w:hideGrammaticalErrors/>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087F"/>
    <w:rsid w:val="000023BB"/>
    <w:rsid w:val="00004244"/>
    <w:rsid w:val="000057BE"/>
    <w:rsid w:val="00006BD1"/>
    <w:rsid w:val="00010F4D"/>
    <w:rsid w:val="00013D93"/>
    <w:rsid w:val="000251AD"/>
    <w:rsid w:val="000251FB"/>
    <w:rsid w:val="00025555"/>
    <w:rsid w:val="000310A7"/>
    <w:rsid w:val="00032036"/>
    <w:rsid w:val="000329B9"/>
    <w:rsid w:val="00032F90"/>
    <w:rsid w:val="0003489C"/>
    <w:rsid w:val="00036602"/>
    <w:rsid w:val="0003748E"/>
    <w:rsid w:val="00042151"/>
    <w:rsid w:val="0004215C"/>
    <w:rsid w:val="0004412F"/>
    <w:rsid w:val="00044E11"/>
    <w:rsid w:val="00045B6B"/>
    <w:rsid w:val="00052FB0"/>
    <w:rsid w:val="0005790F"/>
    <w:rsid w:val="000601DD"/>
    <w:rsid w:val="00063F57"/>
    <w:rsid w:val="0006627F"/>
    <w:rsid w:val="00067175"/>
    <w:rsid w:val="00081B91"/>
    <w:rsid w:val="00082CB6"/>
    <w:rsid w:val="00084E4F"/>
    <w:rsid w:val="0009049F"/>
    <w:rsid w:val="00092742"/>
    <w:rsid w:val="00092B55"/>
    <w:rsid w:val="000935F6"/>
    <w:rsid w:val="000A00BD"/>
    <w:rsid w:val="000A3DB0"/>
    <w:rsid w:val="000A3F4A"/>
    <w:rsid w:val="000A641B"/>
    <w:rsid w:val="000A6E3E"/>
    <w:rsid w:val="000A70E3"/>
    <w:rsid w:val="000B0A82"/>
    <w:rsid w:val="000B1191"/>
    <w:rsid w:val="000B27E8"/>
    <w:rsid w:val="000B2BEA"/>
    <w:rsid w:val="000B3A5B"/>
    <w:rsid w:val="000B43C6"/>
    <w:rsid w:val="000B4B30"/>
    <w:rsid w:val="000B76FD"/>
    <w:rsid w:val="000C06CA"/>
    <w:rsid w:val="000C0880"/>
    <w:rsid w:val="000C4B6F"/>
    <w:rsid w:val="000D4DA8"/>
    <w:rsid w:val="000D604D"/>
    <w:rsid w:val="000E0731"/>
    <w:rsid w:val="000E0B4B"/>
    <w:rsid w:val="000E3733"/>
    <w:rsid w:val="000E4949"/>
    <w:rsid w:val="000E4E8A"/>
    <w:rsid w:val="000F0D0B"/>
    <w:rsid w:val="000F3A2C"/>
    <w:rsid w:val="00105519"/>
    <w:rsid w:val="00105B31"/>
    <w:rsid w:val="0011649D"/>
    <w:rsid w:val="00116CBA"/>
    <w:rsid w:val="001207BE"/>
    <w:rsid w:val="0012249E"/>
    <w:rsid w:val="00124FCD"/>
    <w:rsid w:val="00125A7F"/>
    <w:rsid w:val="00127601"/>
    <w:rsid w:val="0013124D"/>
    <w:rsid w:val="001319F6"/>
    <w:rsid w:val="001328EC"/>
    <w:rsid w:val="00134BD1"/>
    <w:rsid w:val="00135992"/>
    <w:rsid w:val="0013652E"/>
    <w:rsid w:val="00136E8D"/>
    <w:rsid w:val="001372F4"/>
    <w:rsid w:val="0014103E"/>
    <w:rsid w:val="00141898"/>
    <w:rsid w:val="00142F71"/>
    <w:rsid w:val="00144280"/>
    <w:rsid w:val="001451A0"/>
    <w:rsid w:val="001518F9"/>
    <w:rsid w:val="00151BE4"/>
    <w:rsid w:val="001532D1"/>
    <w:rsid w:val="00153683"/>
    <w:rsid w:val="00154F82"/>
    <w:rsid w:val="001553D4"/>
    <w:rsid w:val="0015714E"/>
    <w:rsid w:val="00161E69"/>
    <w:rsid w:val="0017067F"/>
    <w:rsid w:val="00170B4E"/>
    <w:rsid w:val="00172A5D"/>
    <w:rsid w:val="001733DB"/>
    <w:rsid w:val="00184A23"/>
    <w:rsid w:val="001877FE"/>
    <w:rsid w:val="00190C64"/>
    <w:rsid w:val="0019679E"/>
    <w:rsid w:val="00197A3E"/>
    <w:rsid w:val="00197AF1"/>
    <w:rsid w:val="001A5CF7"/>
    <w:rsid w:val="001B3E14"/>
    <w:rsid w:val="001B451D"/>
    <w:rsid w:val="001B6258"/>
    <w:rsid w:val="001C3E81"/>
    <w:rsid w:val="001D2D98"/>
    <w:rsid w:val="001D501A"/>
    <w:rsid w:val="001D5186"/>
    <w:rsid w:val="001D77D0"/>
    <w:rsid w:val="001E0323"/>
    <w:rsid w:val="001E3B6B"/>
    <w:rsid w:val="001E4088"/>
    <w:rsid w:val="001E60A6"/>
    <w:rsid w:val="001E769C"/>
    <w:rsid w:val="001E7EDA"/>
    <w:rsid w:val="001F288C"/>
    <w:rsid w:val="001F6568"/>
    <w:rsid w:val="0020031F"/>
    <w:rsid w:val="00201030"/>
    <w:rsid w:val="002013A5"/>
    <w:rsid w:val="002025A5"/>
    <w:rsid w:val="00202C65"/>
    <w:rsid w:val="0020493B"/>
    <w:rsid w:val="00204C72"/>
    <w:rsid w:val="00207D7B"/>
    <w:rsid w:val="0021087F"/>
    <w:rsid w:val="00212CAD"/>
    <w:rsid w:val="00212F18"/>
    <w:rsid w:val="00213E3F"/>
    <w:rsid w:val="002140DD"/>
    <w:rsid w:val="00214156"/>
    <w:rsid w:val="00217C72"/>
    <w:rsid w:val="00221410"/>
    <w:rsid w:val="00226186"/>
    <w:rsid w:val="00227411"/>
    <w:rsid w:val="00231B12"/>
    <w:rsid w:val="002410D6"/>
    <w:rsid w:val="0024283C"/>
    <w:rsid w:val="002519DF"/>
    <w:rsid w:val="00253100"/>
    <w:rsid w:val="00254D9C"/>
    <w:rsid w:val="00257BE5"/>
    <w:rsid w:val="00260CFF"/>
    <w:rsid w:val="00262AF7"/>
    <w:rsid w:val="00271171"/>
    <w:rsid w:val="00275508"/>
    <w:rsid w:val="00277BDD"/>
    <w:rsid w:val="0028334C"/>
    <w:rsid w:val="00284F38"/>
    <w:rsid w:val="002860F0"/>
    <w:rsid w:val="002879DC"/>
    <w:rsid w:val="00287C0C"/>
    <w:rsid w:val="00292B37"/>
    <w:rsid w:val="00293EF3"/>
    <w:rsid w:val="00294B4A"/>
    <w:rsid w:val="00296042"/>
    <w:rsid w:val="00296BB4"/>
    <w:rsid w:val="002A0591"/>
    <w:rsid w:val="002A0D67"/>
    <w:rsid w:val="002A1075"/>
    <w:rsid w:val="002A2444"/>
    <w:rsid w:val="002A59B7"/>
    <w:rsid w:val="002B353C"/>
    <w:rsid w:val="002B430F"/>
    <w:rsid w:val="002C06EA"/>
    <w:rsid w:val="002C07FE"/>
    <w:rsid w:val="002C1F0C"/>
    <w:rsid w:val="002C33F9"/>
    <w:rsid w:val="002C3806"/>
    <w:rsid w:val="002C5212"/>
    <w:rsid w:val="002C5427"/>
    <w:rsid w:val="002C6839"/>
    <w:rsid w:val="002D1308"/>
    <w:rsid w:val="002D2EC1"/>
    <w:rsid w:val="002D33E0"/>
    <w:rsid w:val="002D4C24"/>
    <w:rsid w:val="002D514E"/>
    <w:rsid w:val="002D6AAC"/>
    <w:rsid w:val="002D6F25"/>
    <w:rsid w:val="002D7935"/>
    <w:rsid w:val="002E2CFC"/>
    <w:rsid w:val="002E563B"/>
    <w:rsid w:val="002E62FA"/>
    <w:rsid w:val="002E6831"/>
    <w:rsid w:val="002F024A"/>
    <w:rsid w:val="002F1FC5"/>
    <w:rsid w:val="002F2074"/>
    <w:rsid w:val="002F2B03"/>
    <w:rsid w:val="002F422E"/>
    <w:rsid w:val="00300459"/>
    <w:rsid w:val="0030053A"/>
    <w:rsid w:val="00301210"/>
    <w:rsid w:val="00303A40"/>
    <w:rsid w:val="00303CA1"/>
    <w:rsid w:val="003050B7"/>
    <w:rsid w:val="00315403"/>
    <w:rsid w:val="003158C6"/>
    <w:rsid w:val="00315E23"/>
    <w:rsid w:val="003172CF"/>
    <w:rsid w:val="0031785E"/>
    <w:rsid w:val="00317D13"/>
    <w:rsid w:val="0032417C"/>
    <w:rsid w:val="00326E47"/>
    <w:rsid w:val="003300F2"/>
    <w:rsid w:val="003305C5"/>
    <w:rsid w:val="003328C3"/>
    <w:rsid w:val="003341DA"/>
    <w:rsid w:val="00335466"/>
    <w:rsid w:val="00336665"/>
    <w:rsid w:val="00336B69"/>
    <w:rsid w:val="00336D56"/>
    <w:rsid w:val="00337428"/>
    <w:rsid w:val="003374F1"/>
    <w:rsid w:val="003403D5"/>
    <w:rsid w:val="00342575"/>
    <w:rsid w:val="00342696"/>
    <w:rsid w:val="00344965"/>
    <w:rsid w:val="003451B7"/>
    <w:rsid w:val="00346A31"/>
    <w:rsid w:val="00346B16"/>
    <w:rsid w:val="00347838"/>
    <w:rsid w:val="003543A9"/>
    <w:rsid w:val="00354725"/>
    <w:rsid w:val="00355679"/>
    <w:rsid w:val="00355BD3"/>
    <w:rsid w:val="00356059"/>
    <w:rsid w:val="0035730B"/>
    <w:rsid w:val="00360D1F"/>
    <w:rsid w:val="00362407"/>
    <w:rsid w:val="003626A3"/>
    <w:rsid w:val="003640A2"/>
    <w:rsid w:val="00370DAC"/>
    <w:rsid w:val="00371814"/>
    <w:rsid w:val="003744EA"/>
    <w:rsid w:val="00375DAB"/>
    <w:rsid w:val="00376DFD"/>
    <w:rsid w:val="0037758E"/>
    <w:rsid w:val="003815E8"/>
    <w:rsid w:val="003830DF"/>
    <w:rsid w:val="00384763"/>
    <w:rsid w:val="00386B04"/>
    <w:rsid w:val="00391D3A"/>
    <w:rsid w:val="00391DD0"/>
    <w:rsid w:val="003935A4"/>
    <w:rsid w:val="00395AF8"/>
    <w:rsid w:val="00396437"/>
    <w:rsid w:val="003A0BBF"/>
    <w:rsid w:val="003A613C"/>
    <w:rsid w:val="003B0503"/>
    <w:rsid w:val="003B23C1"/>
    <w:rsid w:val="003B2E6C"/>
    <w:rsid w:val="003B4C3F"/>
    <w:rsid w:val="003C055B"/>
    <w:rsid w:val="003C0FC4"/>
    <w:rsid w:val="003C3135"/>
    <w:rsid w:val="003C47B3"/>
    <w:rsid w:val="003C5051"/>
    <w:rsid w:val="003D2C50"/>
    <w:rsid w:val="003E1309"/>
    <w:rsid w:val="003E1AC2"/>
    <w:rsid w:val="003E2700"/>
    <w:rsid w:val="003E33A1"/>
    <w:rsid w:val="003F3AEE"/>
    <w:rsid w:val="003F64D0"/>
    <w:rsid w:val="003F6952"/>
    <w:rsid w:val="003F71EB"/>
    <w:rsid w:val="004006D8"/>
    <w:rsid w:val="00400FFA"/>
    <w:rsid w:val="004043D6"/>
    <w:rsid w:val="00407EAF"/>
    <w:rsid w:val="004203C8"/>
    <w:rsid w:val="00420E95"/>
    <w:rsid w:val="00421E79"/>
    <w:rsid w:val="004238D4"/>
    <w:rsid w:val="004269B9"/>
    <w:rsid w:val="00430792"/>
    <w:rsid w:val="00433343"/>
    <w:rsid w:val="004334F8"/>
    <w:rsid w:val="00433785"/>
    <w:rsid w:val="00442A06"/>
    <w:rsid w:val="0044522A"/>
    <w:rsid w:val="004509C1"/>
    <w:rsid w:val="004523F3"/>
    <w:rsid w:val="00452405"/>
    <w:rsid w:val="004643E5"/>
    <w:rsid w:val="0046717F"/>
    <w:rsid w:val="004679D6"/>
    <w:rsid w:val="00470125"/>
    <w:rsid w:val="00470D14"/>
    <w:rsid w:val="00473259"/>
    <w:rsid w:val="00476A64"/>
    <w:rsid w:val="00477A13"/>
    <w:rsid w:val="004822E1"/>
    <w:rsid w:val="00483E24"/>
    <w:rsid w:val="004847AD"/>
    <w:rsid w:val="00484FCF"/>
    <w:rsid w:val="00487AFB"/>
    <w:rsid w:val="00487E79"/>
    <w:rsid w:val="00490C78"/>
    <w:rsid w:val="00491EE1"/>
    <w:rsid w:val="00492399"/>
    <w:rsid w:val="004935BD"/>
    <w:rsid w:val="004937F4"/>
    <w:rsid w:val="004A1047"/>
    <w:rsid w:val="004A10E7"/>
    <w:rsid w:val="004A2AE0"/>
    <w:rsid w:val="004A3AD0"/>
    <w:rsid w:val="004A44F9"/>
    <w:rsid w:val="004A74CA"/>
    <w:rsid w:val="004B0F80"/>
    <w:rsid w:val="004B0FA7"/>
    <w:rsid w:val="004B5052"/>
    <w:rsid w:val="004C1827"/>
    <w:rsid w:val="004C25B7"/>
    <w:rsid w:val="004C2933"/>
    <w:rsid w:val="004C5847"/>
    <w:rsid w:val="004C61AA"/>
    <w:rsid w:val="004C6438"/>
    <w:rsid w:val="004C697B"/>
    <w:rsid w:val="004D12EC"/>
    <w:rsid w:val="004D2507"/>
    <w:rsid w:val="004D334A"/>
    <w:rsid w:val="004D4AD3"/>
    <w:rsid w:val="004D4FD8"/>
    <w:rsid w:val="004D6B63"/>
    <w:rsid w:val="004D6FB9"/>
    <w:rsid w:val="004D6FD6"/>
    <w:rsid w:val="004D77A4"/>
    <w:rsid w:val="004E26C5"/>
    <w:rsid w:val="004E2919"/>
    <w:rsid w:val="004E5491"/>
    <w:rsid w:val="004E7BCA"/>
    <w:rsid w:val="004F2AA7"/>
    <w:rsid w:val="004F5F12"/>
    <w:rsid w:val="004F6192"/>
    <w:rsid w:val="004F61AB"/>
    <w:rsid w:val="00500D42"/>
    <w:rsid w:val="00501AC4"/>
    <w:rsid w:val="005021E2"/>
    <w:rsid w:val="005034CE"/>
    <w:rsid w:val="00506145"/>
    <w:rsid w:val="005128B5"/>
    <w:rsid w:val="0051675B"/>
    <w:rsid w:val="00517E17"/>
    <w:rsid w:val="005207B3"/>
    <w:rsid w:val="005228D9"/>
    <w:rsid w:val="00523C27"/>
    <w:rsid w:val="00526888"/>
    <w:rsid w:val="00527F3F"/>
    <w:rsid w:val="00530077"/>
    <w:rsid w:val="00530278"/>
    <w:rsid w:val="00532802"/>
    <w:rsid w:val="00533D72"/>
    <w:rsid w:val="005342EB"/>
    <w:rsid w:val="00534742"/>
    <w:rsid w:val="00535308"/>
    <w:rsid w:val="00535537"/>
    <w:rsid w:val="00536DE2"/>
    <w:rsid w:val="0053729B"/>
    <w:rsid w:val="00540138"/>
    <w:rsid w:val="005528CF"/>
    <w:rsid w:val="00553C55"/>
    <w:rsid w:val="005548F8"/>
    <w:rsid w:val="005555EF"/>
    <w:rsid w:val="005576F3"/>
    <w:rsid w:val="00557B8A"/>
    <w:rsid w:val="00560463"/>
    <w:rsid w:val="00560732"/>
    <w:rsid w:val="00560C1B"/>
    <w:rsid w:val="005621D8"/>
    <w:rsid w:val="00562D72"/>
    <w:rsid w:val="00564149"/>
    <w:rsid w:val="00567EBD"/>
    <w:rsid w:val="00570596"/>
    <w:rsid w:val="00572057"/>
    <w:rsid w:val="00575802"/>
    <w:rsid w:val="0057580C"/>
    <w:rsid w:val="00575CFA"/>
    <w:rsid w:val="005778ED"/>
    <w:rsid w:val="00577A12"/>
    <w:rsid w:val="00577D83"/>
    <w:rsid w:val="00584C23"/>
    <w:rsid w:val="005855D8"/>
    <w:rsid w:val="005877EF"/>
    <w:rsid w:val="00591E92"/>
    <w:rsid w:val="005938E4"/>
    <w:rsid w:val="00597C38"/>
    <w:rsid w:val="005A26B5"/>
    <w:rsid w:val="005A3762"/>
    <w:rsid w:val="005A4975"/>
    <w:rsid w:val="005A67C2"/>
    <w:rsid w:val="005B2807"/>
    <w:rsid w:val="005B5749"/>
    <w:rsid w:val="005C4703"/>
    <w:rsid w:val="005C5FA1"/>
    <w:rsid w:val="005C7E62"/>
    <w:rsid w:val="005D369D"/>
    <w:rsid w:val="005E0298"/>
    <w:rsid w:val="005E7BBF"/>
    <w:rsid w:val="005F11E8"/>
    <w:rsid w:val="005F159E"/>
    <w:rsid w:val="005F33B1"/>
    <w:rsid w:val="005F576C"/>
    <w:rsid w:val="005F7279"/>
    <w:rsid w:val="00603B52"/>
    <w:rsid w:val="006054B6"/>
    <w:rsid w:val="00607693"/>
    <w:rsid w:val="006130DA"/>
    <w:rsid w:val="0061460A"/>
    <w:rsid w:val="006158ED"/>
    <w:rsid w:val="00616614"/>
    <w:rsid w:val="0061713D"/>
    <w:rsid w:val="00621525"/>
    <w:rsid w:val="00621BD4"/>
    <w:rsid w:val="00622BFA"/>
    <w:rsid w:val="00624639"/>
    <w:rsid w:val="00625A80"/>
    <w:rsid w:val="00626A08"/>
    <w:rsid w:val="00633A15"/>
    <w:rsid w:val="00637FE2"/>
    <w:rsid w:val="006439F9"/>
    <w:rsid w:val="00644EEE"/>
    <w:rsid w:val="00646C94"/>
    <w:rsid w:val="006506CA"/>
    <w:rsid w:val="006508C7"/>
    <w:rsid w:val="00650AB8"/>
    <w:rsid w:val="00654DEE"/>
    <w:rsid w:val="00656EB0"/>
    <w:rsid w:val="00661046"/>
    <w:rsid w:val="006624FD"/>
    <w:rsid w:val="00665040"/>
    <w:rsid w:val="00665DBC"/>
    <w:rsid w:val="00666EBA"/>
    <w:rsid w:val="0066734E"/>
    <w:rsid w:val="00670A60"/>
    <w:rsid w:val="006719B2"/>
    <w:rsid w:val="0067234C"/>
    <w:rsid w:val="0067386F"/>
    <w:rsid w:val="00674792"/>
    <w:rsid w:val="00674D87"/>
    <w:rsid w:val="00675381"/>
    <w:rsid w:val="00675A78"/>
    <w:rsid w:val="00682832"/>
    <w:rsid w:val="00684108"/>
    <w:rsid w:val="0068464B"/>
    <w:rsid w:val="006850F9"/>
    <w:rsid w:val="00687CB9"/>
    <w:rsid w:val="00691A0D"/>
    <w:rsid w:val="006946AB"/>
    <w:rsid w:val="006948D7"/>
    <w:rsid w:val="0069556A"/>
    <w:rsid w:val="00696FDA"/>
    <w:rsid w:val="006978E5"/>
    <w:rsid w:val="006A0F6C"/>
    <w:rsid w:val="006A481C"/>
    <w:rsid w:val="006A5C24"/>
    <w:rsid w:val="006A76E5"/>
    <w:rsid w:val="006B1AEA"/>
    <w:rsid w:val="006B35C6"/>
    <w:rsid w:val="006B3B34"/>
    <w:rsid w:val="006B58BC"/>
    <w:rsid w:val="006C2F66"/>
    <w:rsid w:val="006C389C"/>
    <w:rsid w:val="006C3987"/>
    <w:rsid w:val="006C424E"/>
    <w:rsid w:val="006C5CF9"/>
    <w:rsid w:val="006D14BF"/>
    <w:rsid w:val="006D423C"/>
    <w:rsid w:val="006D4FE1"/>
    <w:rsid w:val="006D5550"/>
    <w:rsid w:val="006D7583"/>
    <w:rsid w:val="006E086A"/>
    <w:rsid w:val="006E446A"/>
    <w:rsid w:val="006E62BA"/>
    <w:rsid w:val="006E673C"/>
    <w:rsid w:val="006E79AC"/>
    <w:rsid w:val="006E7B3F"/>
    <w:rsid w:val="006E7DBB"/>
    <w:rsid w:val="006F0A7B"/>
    <w:rsid w:val="006F3025"/>
    <w:rsid w:val="006F3366"/>
    <w:rsid w:val="006F4B1C"/>
    <w:rsid w:val="006F5C91"/>
    <w:rsid w:val="006F7067"/>
    <w:rsid w:val="006F7F0C"/>
    <w:rsid w:val="00701B07"/>
    <w:rsid w:val="00701C30"/>
    <w:rsid w:val="0070265C"/>
    <w:rsid w:val="007029D7"/>
    <w:rsid w:val="00706C7A"/>
    <w:rsid w:val="00710DAF"/>
    <w:rsid w:val="00713EDC"/>
    <w:rsid w:val="007155DB"/>
    <w:rsid w:val="00720042"/>
    <w:rsid w:val="00720BF3"/>
    <w:rsid w:val="007220E6"/>
    <w:rsid w:val="00723611"/>
    <w:rsid w:val="007259FA"/>
    <w:rsid w:val="007312FD"/>
    <w:rsid w:val="00731FE9"/>
    <w:rsid w:val="00732F2D"/>
    <w:rsid w:val="00733EEC"/>
    <w:rsid w:val="00736FE9"/>
    <w:rsid w:val="007423E5"/>
    <w:rsid w:val="00745756"/>
    <w:rsid w:val="00746E66"/>
    <w:rsid w:val="00747870"/>
    <w:rsid w:val="0075057D"/>
    <w:rsid w:val="00753B6F"/>
    <w:rsid w:val="00756626"/>
    <w:rsid w:val="00756EC0"/>
    <w:rsid w:val="00760201"/>
    <w:rsid w:val="00765726"/>
    <w:rsid w:val="00766673"/>
    <w:rsid w:val="00767BAE"/>
    <w:rsid w:val="00767F1A"/>
    <w:rsid w:val="00771E34"/>
    <w:rsid w:val="00775D8A"/>
    <w:rsid w:val="00780C6A"/>
    <w:rsid w:val="00783CEA"/>
    <w:rsid w:val="00784D80"/>
    <w:rsid w:val="00787475"/>
    <w:rsid w:val="00787F18"/>
    <w:rsid w:val="007901AB"/>
    <w:rsid w:val="007909A3"/>
    <w:rsid w:val="00791344"/>
    <w:rsid w:val="007924DB"/>
    <w:rsid w:val="00794938"/>
    <w:rsid w:val="007961C0"/>
    <w:rsid w:val="0079766C"/>
    <w:rsid w:val="007A3468"/>
    <w:rsid w:val="007A50E4"/>
    <w:rsid w:val="007B1BE3"/>
    <w:rsid w:val="007B1E47"/>
    <w:rsid w:val="007B5FB5"/>
    <w:rsid w:val="007B6045"/>
    <w:rsid w:val="007B7520"/>
    <w:rsid w:val="007C1E39"/>
    <w:rsid w:val="007C2C22"/>
    <w:rsid w:val="007C2E26"/>
    <w:rsid w:val="007C6780"/>
    <w:rsid w:val="007C7DDC"/>
    <w:rsid w:val="007D27F1"/>
    <w:rsid w:val="007D2F5B"/>
    <w:rsid w:val="007D4382"/>
    <w:rsid w:val="007D571B"/>
    <w:rsid w:val="007D608E"/>
    <w:rsid w:val="007D7F70"/>
    <w:rsid w:val="007E1005"/>
    <w:rsid w:val="007E254D"/>
    <w:rsid w:val="007E3318"/>
    <w:rsid w:val="007E3E77"/>
    <w:rsid w:val="007E44E8"/>
    <w:rsid w:val="007E65D6"/>
    <w:rsid w:val="007F433C"/>
    <w:rsid w:val="007F4396"/>
    <w:rsid w:val="007F44C9"/>
    <w:rsid w:val="008011B6"/>
    <w:rsid w:val="00802F96"/>
    <w:rsid w:val="00803A5F"/>
    <w:rsid w:val="008040A0"/>
    <w:rsid w:val="00805240"/>
    <w:rsid w:val="00805BB1"/>
    <w:rsid w:val="00806CC3"/>
    <w:rsid w:val="00807AE5"/>
    <w:rsid w:val="0081119A"/>
    <w:rsid w:val="008118A6"/>
    <w:rsid w:val="00812C83"/>
    <w:rsid w:val="0081684A"/>
    <w:rsid w:val="00816A74"/>
    <w:rsid w:val="00820FD5"/>
    <w:rsid w:val="00821384"/>
    <w:rsid w:val="00821A0D"/>
    <w:rsid w:val="00822BAB"/>
    <w:rsid w:val="00832291"/>
    <w:rsid w:val="00833132"/>
    <w:rsid w:val="00836702"/>
    <w:rsid w:val="0083723E"/>
    <w:rsid w:val="00841055"/>
    <w:rsid w:val="00841749"/>
    <w:rsid w:val="008420F1"/>
    <w:rsid w:val="0084345E"/>
    <w:rsid w:val="0084526A"/>
    <w:rsid w:val="0084603B"/>
    <w:rsid w:val="00846AD8"/>
    <w:rsid w:val="00850C94"/>
    <w:rsid w:val="00857646"/>
    <w:rsid w:val="00860E7B"/>
    <w:rsid w:val="00864AE1"/>
    <w:rsid w:val="00867E94"/>
    <w:rsid w:val="00872623"/>
    <w:rsid w:val="008738DB"/>
    <w:rsid w:val="00873B9A"/>
    <w:rsid w:val="00876388"/>
    <w:rsid w:val="0088102B"/>
    <w:rsid w:val="0088503B"/>
    <w:rsid w:val="0088549D"/>
    <w:rsid w:val="00892ADE"/>
    <w:rsid w:val="00893672"/>
    <w:rsid w:val="008968D6"/>
    <w:rsid w:val="008A48DC"/>
    <w:rsid w:val="008A7B9A"/>
    <w:rsid w:val="008B1C6D"/>
    <w:rsid w:val="008B4888"/>
    <w:rsid w:val="008B4E71"/>
    <w:rsid w:val="008B759D"/>
    <w:rsid w:val="008C6A66"/>
    <w:rsid w:val="008C6BDA"/>
    <w:rsid w:val="008C716F"/>
    <w:rsid w:val="008D133A"/>
    <w:rsid w:val="008D6A43"/>
    <w:rsid w:val="008D7658"/>
    <w:rsid w:val="008D7E33"/>
    <w:rsid w:val="008E0C17"/>
    <w:rsid w:val="008E2A91"/>
    <w:rsid w:val="008E2ED1"/>
    <w:rsid w:val="008E4A79"/>
    <w:rsid w:val="008E5392"/>
    <w:rsid w:val="008E5F23"/>
    <w:rsid w:val="008E758A"/>
    <w:rsid w:val="008E76CA"/>
    <w:rsid w:val="008F26A4"/>
    <w:rsid w:val="008F2738"/>
    <w:rsid w:val="008F4505"/>
    <w:rsid w:val="008F69C1"/>
    <w:rsid w:val="00900C1C"/>
    <w:rsid w:val="0090357A"/>
    <w:rsid w:val="00920D26"/>
    <w:rsid w:val="00920ECD"/>
    <w:rsid w:val="00924C35"/>
    <w:rsid w:val="00926B3B"/>
    <w:rsid w:val="0093108A"/>
    <w:rsid w:val="00932532"/>
    <w:rsid w:val="00936038"/>
    <w:rsid w:val="00936A9B"/>
    <w:rsid w:val="009372B6"/>
    <w:rsid w:val="0094571A"/>
    <w:rsid w:val="00951D19"/>
    <w:rsid w:val="00953450"/>
    <w:rsid w:val="00953B4C"/>
    <w:rsid w:val="009600D1"/>
    <w:rsid w:val="00960A11"/>
    <w:rsid w:val="00961C6E"/>
    <w:rsid w:val="00962DA8"/>
    <w:rsid w:val="00963DA0"/>
    <w:rsid w:val="00965C71"/>
    <w:rsid w:val="00966092"/>
    <w:rsid w:val="00970C30"/>
    <w:rsid w:val="00970FC3"/>
    <w:rsid w:val="00972723"/>
    <w:rsid w:val="00973B70"/>
    <w:rsid w:val="00976228"/>
    <w:rsid w:val="009762FF"/>
    <w:rsid w:val="009763E5"/>
    <w:rsid w:val="00976691"/>
    <w:rsid w:val="00985DDF"/>
    <w:rsid w:val="00990241"/>
    <w:rsid w:val="00990AA3"/>
    <w:rsid w:val="00991E2D"/>
    <w:rsid w:val="00994316"/>
    <w:rsid w:val="0099791A"/>
    <w:rsid w:val="009A0A5E"/>
    <w:rsid w:val="009A0B0B"/>
    <w:rsid w:val="009A12A2"/>
    <w:rsid w:val="009A21F8"/>
    <w:rsid w:val="009A3BFC"/>
    <w:rsid w:val="009A4A86"/>
    <w:rsid w:val="009A5655"/>
    <w:rsid w:val="009A7D47"/>
    <w:rsid w:val="009B6D75"/>
    <w:rsid w:val="009C1E99"/>
    <w:rsid w:val="009C22B3"/>
    <w:rsid w:val="009C2E89"/>
    <w:rsid w:val="009C4D19"/>
    <w:rsid w:val="009C5389"/>
    <w:rsid w:val="009C5433"/>
    <w:rsid w:val="009C5784"/>
    <w:rsid w:val="009C6200"/>
    <w:rsid w:val="009C6426"/>
    <w:rsid w:val="009C775D"/>
    <w:rsid w:val="009D0FA4"/>
    <w:rsid w:val="009E0C84"/>
    <w:rsid w:val="009E33BE"/>
    <w:rsid w:val="009E3D05"/>
    <w:rsid w:val="009E52B3"/>
    <w:rsid w:val="009E6254"/>
    <w:rsid w:val="009E77C3"/>
    <w:rsid w:val="009F3C08"/>
    <w:rsid w:val="009F6E77"/>
    <w:rsid w:val="00A0157A"/>
    <w:rsid w:val="00A03E9A"/>
    <w:rsid w:val="00A05C8A"/>
    <w:rsid w:val="00A111B3"/>
    <w:rsid w:val="00A127D3"/>
    <w:rsid w:val="00A13EC6"/>
    <w:rsid w:val="00A15146"/>
    <w:rsid w:val="00A1523D"/>
    <w:rsid w:val="00A1772F"/>
    <w:rsid w:val="00A214BB"/>
    <w:rsid w:val="00A23DE0"/>
    <w:rsid w:val="00A24748"/>
    <w:rsid w:val="00A25164"/>
    <w:rsid w:val="00A351B2"/>
    <w:rsid w:val="00A35E83"/>
    <w:rsid w:val="00A4087F"/>
    <w:rsid w:val="00A41927"/>
    <w:rsid w:val="00A474FB"/>
    <w:rsid w:val="00A50BAD"/>
    <w:rsid w:val="00A5280C"/>
    <w:rsid w:val="00A53B10"/>
    <w:rsid w:val="00A5636F"/>
    <w:rsid w:val="00A56A39"/>
    <w:rsid w:val="00A579FF"/>
    <w:rsid w:val="00A60737"/>
    <w:rsid w:val="00A60746"/>
    <w:rsid w:val="00A6214D"/>
    <w:rsid w:val="00A63B36"/>
    <w:rsid w:val="00A64CAC"/>
    <w:rsid w:val="00A66BF3"/>
    <w:rsid w:val="00A70618"/>
    <w:rsid w:val="00A70D1C"/>
    <w:rsid w:val="00A7241F"/>
    <w:rsid w:val="00A72D51"/>
    <w:rsid w:val="00A73101"/>
    <w:rsid w:val="00A7347B"/>
    <w:rsid w:val="00A74EF3"/>
    <w:rsid w:val="00A74F98"/>
    <w:rsid w:val="00A765BF"/>
    <w:rsid w:val="00A77A13"/>
    <w:rsid w:val="00A820BA"/>
    <w:rsid w:val="00A832F4"/>
    <w:rsid w:val="00A869BC"/>
    <w:rsid w:val="00A90E46"/>
    <w:rsid w:val="00A91D26"/>
    <w:rsid w:val="00A92B0B"/>
    <w:rsid w:val="00A92DBF"/>
    <w:rsid w:val="00A94AD0"/>
    <w:rsid w:val="00A9542B"/>
    <w:rsid w:val="00A960DF"/>
    <w:rsid w:val="00AA0C7A"/>
    <w:rsid w:val="00AA232A"/>
    <w:rsid w:val="00AA2B72"/>
    <w:rsid w:val="00AA4B8B"/>
    <w:rsid w:val="00AA68AC"/>
    <w:rsid w:val="00AA6C2D"/>
    <w:rsid w:val="00AA766F"/>
    <w:rsid w:val="00AA7CBB"/>
    <w:rsid w:val="00AB1723"/>
    <w:rsid w:val="00AB3EF2"/>
    <w:rsid w:val="00AB410A"/>
    <w:rsid w:val="00AB437F"/>
    <w:rsid w:val="00AB686F"/>
    <w:rsid w:val="00AB7808"/>
    <w:rsid w:val="00AC0920"/>
    <w:rsid w:val="00AC1135"/>
    <w:rsid w:val="00AC1879"/>
    <w:rsid w:val="00AC3495"/>
    <w:rsid w:val="00AC3C2E"/>
    <w:rsid w:val="00AC5364"/>
    <w:rsid w:val="00AC7A83"/>
    <w:rsid w:val="00AD0587"/>
    <w:rsid w:val="00AD05CD"/>
    <w:rsid w:val="00AD0CF6"/>
    <w:rsid w:val="00AD29A2"/>
    <w:rsid w:val="00AD4C36"/>
    <w:rsid w:val="00AD5BA3"/>
    <w:rsid w:val="00AD68EE"/>
    <w:rsid w:val="00AE1C65"/>
    <w:rsid w:val="00AE4A4F"/>
    <w:rsid w:val="00AE66DB"/>
    <w:rsid w:val="00AF0A25"/>
    <w:rsid w:val="00AF26C7"/>
    <w:rsid w:val="00AF3582"/>
    <w:rsid w:val="00AF5878"/>
    <w:rsid w:val="00AF7E06"/>
    <w:rsid w:val="00B010F0"/>
    <w:rsid w:val="00B04637"/>
    <w:rsid w:val="00B04F70"/>
    <w:rsid w:val="00B06347"/>
    <w:rsid w:val="00B06E09"/>
    <w:rsid w:val="00B1187E"/>
    <w:rsid w:val="00B1287F"/>
    <w:rsid w:val="00B13378"/>
    <w:rsid w:val="00B16677"/>
    <w:rsid w:val="00B16999"/>
    <w:rsid w:val="00B20F66"/>
    <w:rsid w:val="00B215A5"/>
    <w:rsid w:val="00B22EB4"/>
    <w:rsid w:val="00B24F64"/>
    <w:rsid w:val="00B257B7"/>
    <w:rsid w:val="00B26E34"/>
    <w:rsid w:val="00B27ACD"/>
    <w:rsid w:val="00B3495A"/>
    <w:rsid w:val="00B353B2"/>
    <w:rsid w:val="00B36599"/>
    <w:rsid w:val="00B37F74"/>
    <w:rsid w:val="00B40032"/>
    <w:rsid w:val="00B422FD"/>
    <w:rsid w:val="00B4236A"/>
    <w:rsid w:val="00B4511D"/>
    <w:rsid w:val="00B46013"/>
    <w:rsid w:val="00B50E09"/>
    <w:rsid w:val="00B54F1F"/>
    <w:rsid w:val="00B55B6E"/>
    <w:rsid w:val="00B569F7"/>
    <w:rsid w:val="00B61B08"/>
    <w:rsid w:val="00B64520"/>
    <w:rsid w:val="00B65680"/>
    <w:rsid w:val="00B66DE8"/>
    <w:rsid w:val="00B7090B"/>
    <w:rsid w:val="00B71A7E"/>
    <w:rsid w:val="00B72697"/>
    <w:rsid w:val="00B7366C"/>
    <w:rsid w:val="00B75591"/>
    <w:rsid w:val="00B75CB3"/>
    <w:rsid w:val="00B832FA"/>
    <w:rsid w:val="00B8360E"/>
    <w:rsid w:val="00B836D0"/>
    <w:rsid w:val="00B84468"/>
    <w:rsid w:val="00B846BC"/>
    <w:rsid w:val="00B8473F"/>
    <w:rsid w:val="00B85649"/>
    <w:rsid w:val="00B85CFC"/>
    <w:rsid w:val="00B911D7"/>
    <w:rsid w:val="00B91278"/>
    <w:rsid w:val="00B92A7F"/>
    <w:rsid w:val="00B933CC"/>
    <w:rsid w:val="00BA058D"/>
    <w:rsid w:val="00BA1B99"/>
    <w:rsid w:val="00BA2C02"/>
    <w:rsid w:val="00BA6008"/>
    <w:rsid w:val="00BA6E16"/>
    <w:rsid w:val="00BA7FF4"/>
    <w:rsid w:val="00BB2211"/>
    <w:rsid w:val="00BB4D22"/>
    <w:rsid w:val="00BB4D41"/>
    <w:rsid w:val="00BB6AB7"/>
    <w:rsid w:val="00BC1D4C"/>
    <w:rsid w:val="00BC448F"/>
    <w:rsid w:val="00BC65DC"/>
    <w:rsid w:val="00BD13F2"/>
    <w:rsid w:val="00BD2A60"/>
    <w:rsid w:val="00BE01D7"/>
    <w:rsid w:val="00BE3839"/>
    <w:rsid w:val="00BE5C94"/>
    <w:rsid w:val="00BF1BCD"/>
    <w:rsid w:val="00BF2E1E"/>
    <w:rsid w:val="00BF5D0B"/>
    <w:rsid w:val="00C00095"/>
    <w:rsid w:val="00C019E0"/>
    <w:rsid w:val="00C0565E"/>
    <w:rsid w:val="00C07350"/>
    <w:rsid w:val="00C07B43"/>
    <w:rsid w:val="00C10023"/>
    <w:rsid w:val="00C139F2"/>
    <w:rsid w:val="00C144F1"/>
    <w:rsid w:val="00C178AA"/>
    <w:rsid w:val="00C21D66"/>
    <w:rsid w:val="00C23232"/>
    <w:rsid w:val="00C24D4B"/>
    <w:rsid w:val="00C253EB"/>
    <w:rsid w:val="00C26FBE"/>
    <w:rsid w:val="00C2711E"/>
    <w:rsid w:val="00C319C1"/>
    <w:rsid w:val="00C32440"/>
    <w:rsid w:val="00C33EA3"/>
    <w:rsid w:val="00C36214"/>
    <w:rsid w:val="00C36B83"/>
    <w:rsid w:val="00C36E03"/>
    <w:rsid w:val="00C3791A"/>
    <w:rsid w:val="00C40FF8"/>
    <w:rsid w:val="00C41778"/>
    <w:rsid w:val="00C51D50"/>
    <w:rsid w:val="00C5429A"/>
    <w:rsid w:val="00C56396"/>
    <w:rsid w:val="00C64A12"/>
    <w:rsid w:val="00C64FDD"/>
    <w:rsid w:val="00C66079"/>
    <w:rsid w:val="00C664A9"/>
    <w:rsid w:val="00C6782C"/>
    <w:rsid w:val="00C678ED"/>
    <w:rsid w:val="00C71326"/>
    <w:rsid w:val="00C76CA1"/>
    <w:rsid w:val="00C80B7D"/>
    <w:rsid w:val="00C85C07"/>
    <w:rsid w:val="00C86160"/>
    <w:rsid w:val="00C86261"/>
    <w:rsid w:val="00C90646"/>
    <w:rsid w:val="00C913F4"/>
    <w:rsid w:val="00C94DC0"/>
    <w:rsid w:val="00CA30D3"/>
    <w:rsid w:val="00CA4DC5"/>
    <w:rsid w:val="00CA5099"/>
    <w:rsid w:val="00CA5497"/>
    <w:rsid w:val="00CA6B5A"/>
    <w:rsid w:val="00CB0107"/>
    <w:rsid w:val="00CB421B"/>
    <w:rsid w:val="00CB5E8E"/>
    <w:rsid w:val="00CC13A7"/>
    <w:rsid w:val="00CC458A"/>
    <w:rsid w:val="00CC72A4"/>
    <w:rsid w:val="00CD55F9"/>
    <w:rsid w:val="00CE01A8"/>
    <w:rsid w:val="00CE1D93"/>
    <w:rsid w:val="00CE3971"/>
    <w:rsid w:val="00CE5E52"/>
    <w:rsid w:val="00CF16EF"/>
    <w:rsid w:val="00CF2F27"/>
    <w:rsid w:val="00CF6BC3"/>
    <w:rsid w:val="00D017E7"/>
    <w:rsid w:val="00D0229F"/>
    <w:rsid w:val="00D0317F"/>
    <w:rsid w:val="00D060DE"/>
    <w:rsid w:val="00D07D9A"/>
    <w:rsid w:val="00D140D8"/>
    <w:rsid w:val="00D2660A"/>
    <w:rsid w:val="00D27C0B"/>
    <w:rsid w:val="00D34305"/>
    <w:rsid w:val="00D37A33"/>
    <w:rsid w:val="00D40DB1"/>
    <w:rsid w:val="00D41448"/>
    <w:rsid w:val="00D44770"/>
    <w:rsid w:val="00D44CF3"/>
    <w:rsid w:val="00D46EF5"/>
    <w:rsid w:val="00D51804"/>
    <w:rsid w:val="00D5330E"/>
    <w:rsid w:val="00D54F9B"/>
    <w:rsid w:val="00D702D3"/>
    <w:rsid w:val="00D7079D"/>
    <w:rsid w:val="00D7224F"/>
    <w:rsid w:val="00D74276"/>
    <w:rsid w:val="00D74EFF"/>
    <w:rsid w:val="00D7750A"/>
    <w:rsid w:val="00D807B6"/>
    <w:rsid w:val="00D834E1"/>
    <w:rsid w:val="00D83DFC"/>
    <w:rsid w:val="00D84182"/>
    <w:rsid w:val="00D86FB8"/>
    <w:rsid w:val="00D93132"/>
    <w:rsid w:val="00D94F6F"/>
    <w:rsid w:val="00DA147C"/>
    <w:rsid w:val="00DA1EC7"/>
    <w:rsid w:val="00DA5EE8"/>
    <w:rsid w:val="00DB3B35"/>
    <w:rsid w:val="00DB3D33"/>
    <w:rsid w:val="00DB65F3"/>
    <w:rsid w:val="00DB7511"/>
    <w:rsid w:val="00DB7FE0"/>
    <w:rsid w:val="00DC0D9F"/>
    <w:rsid w:val="00DC19A6"/>
    <w:rsid w:val="00DC37AE"/>
    <w:rsid w:val="00DC4CCF"/>
    <w:rsid w:val="00DC701B"/>
    <w:rsid w:val="00DD0455"/>
    <w:rsid w:val="00DD0C23"/>
    <w:rsid w:val="00DD2396"/>
    <w:rsid w:val="00DD588E"/>
    <w:rsid w:val="00DD75D0"/>
    <w:rsid w:val="00DE03D4"/>
    <w:rsid w:val="00DE2037"/>
    <w:rsid w:val="00DE210B"/>
    <w:rsid w:val="00DE68D0"/>
    <w:rsid w:val="00DF0C68"/>
    <w:rsid w:val="00DF2808"/>
    <w:rsid w:val="00DF556D"/>
    <w:rsid w:val="00DF56C6"/>
    <w:rsid w:val="00DF6F9B"/>
    <w:rsid w:val="00E00320"/>
    <w:rsid w:val="00E01E87"/>
    <w:rsid w:val="00E02282"/>
    <w:rsid w:val="00E032EA"/>
    <w:rsid w:val="00E03BE8"/>
    <w:rsid w:val="00E04F0A"/>
    <w:rsid w:val="00E05A3D"/>
    <w:rsid w:val="00E07A75"/>
    <w:rsid w:val="00E07B08"/>
    <w:rsid w:val="00E104AF"/>
    <w:rsid w:val="00E10843"/>
    <w:rsid w:val="00E12200"/>
    <w:rsid w:val="00E16178"/>
    <w:rsid w:val="00E213C8"/>
    <w:rsid w:val="00E21CF3"/>
    <w:rsid w:val="00E237C5"/>
    <w:rsid w:val="00E25099"/>
    <w:rsid w:val="00E257E5"/>
    <w:rsid w:val="00E25BDE"/>
    <w:rsid w:val="00E3031D"/>
    <w:rsid w:val="00E304F1"/>
    <w:rsid w:val="00E31898"/>
    <w:rsid w:val="00E349EF"/>
    <w:rsid w:val="00E4052B"/>
    <w:rsid w:val="00E416BB"/>
    <w:rsid w:val="00E43E73"/>
    <w:rsid w:val="00E520BF"/>
    <w:rsid w:val="00E52AA3"/>
    <w:rsid w:val="00E569F7"/>
    <w:rsid w:val="00E611B6"/>
    <w:rsid w:val="00E64C61"/>
    <w:rsid w:val="00E65FC3"/>
    <w:rsid w:val="00E7001A"/>
    <w:rsid w:val="00E71CDA"/>
    <w:rsid w:val="00E72F01"/>
    <w:rsid w:val="00E74BB3"/>
    <w:rsid w:val="00E74F41"/>
    <w:rsid w:val="00E769F0"/>
    <w:rsid w:val="00E7799D"/>
    <w:rsid w:val="00E81285"/>
    <w:rsid w:val="00E85D37"/>
    <w:rsid w:val="00E9103B"/>
    <w:rsid w:val="00E923FD"/>
    <w:rsid w:val="00E93D79"/>
    <w:rsid w:val="00E9539F"/>
    <w:rsid w:val="00E97174"/>
    <w:rsid w:val="00EA262B"/>
    <w:rsid w:val="00EA2B53"/>
    <w:rsid w:val="00EA41AB"/>
    <w:rsid w:val="00EB523F"/>
    <w:rsid w:val="00EB63B6"/>
    <w:rsid w:val="00EB7BD5"/>
    <w:rsid w:val="00EC0131"/>
    <w:rsid w:val="00EC4251"/>
    <w:rsid w:val="00EC7217"/>
    <w:rsid w:val="00ED27C5"/>
    <w:rsid w:val="00ED481E"/>
    <w:rsid w:val="00ED4F7B"/>
    <w:rsid w:val="00EE3033"/>
    <w:rsid w:val="00EE30F2"/>
    <w:rsid w:val="00EE31D6"/>
    <w:rsid w:val="00EE3968"/>
    <w:rsid w:val="00EE3A3A"/>
    <w:rsid w:val="00EE3C65"/>
    <w:rsid w:val="00EE4470"/>
    <w:rsid w:val="00EE6DA6"/>
    <w:rsid w:val="00F0154E"/>
    <w:rsid w:val="00F02900"/>
    <w:rsid w:val="00F03C5A"/>
    <w:rsid w:val="00F05C61"/>
    <w:rsid w:val="00F1412F"/>
    <w:rsid w:val="00F228E2"/>
    <w:rsid w:val="00F231FD"/>
    <w:rsid w:val="00F26D3C"/>
    <w:rsid w:val="00F27097"/>
    <w:rsid w:val="00F271C9"/>
    <w:rsid w:val="00F31447"/>
    <w:rsid w:val="00F34BF2"/>
    <w:rsid w:val="00F41913"/>
    <w:rsid w:val="00F54C17"/>
    <w:rsid w:val="00F55F33"/>
    <w:rsid w:val="00F57E8E"/>
    <w:rsid w:val="00F6004A"/>
    <w:rsid w:val="00F62A82"/>
    <w:rsid w:val="00F63BEA"/>
    <w:rsid w:val="00F644B1"/>
    <w:rsid w:val="00F64E96"/>
    <w:rsid w:val="00F720C5"/>
    <w:rsid w:val="00F73B17"/>
    <w:rsid w:val="00F852F7"/>
    <w:rsid w:val="00F85CCF"/>
    <w:rsid w:val="00F933B9"/>
    <w:rsid w:val="00F94CDA"/>
    <w:rsid w:val="00FA64E1"/>
    <w:rsid w:val="00FA6CE2"/>
    <w:rsid w:val="00FA7BC6"/>
    <w:rsid w:val="00FB3AED"/>
    <w:rsid w:val="00FB4039"/>
    <w:rsid w:val="00FB4BE8"/>
    <w:rsid w:val="00FB588C"/>
    <w:rsid w:val="00FC10CE"/>
    <w:rsid w:val="00FC11F3"/>
    <w:rsid w:val="00FC2995"/>
    <w:rsid w:val="00FC31A4"/>
    <w:rsid w:val="00FC540D"/>
    <w:rsid w:val="00FC73F6"/>
    <w:rsid w:val="00FD1A93"/>
    <w:rsid w:val="00FD384F"/>
    <w:rsid w:val="00FD581A"/>
    <w:rsid w:val="00FE1FDD"/>
    <w:rsid w:val="00FE2F36"/>
    <w:rsid w:val="00FE3335"/>
    <w:rsid w:val="00FF392D"/>
    <w:rsid w:val="00FF6048"/>
    <w:rsid w:val="00FF776B"/>
    <w:rsid w:val="00FF7AD8"/>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2"/>
    </o:shapelayout>
  </w:shapeDefaults>
  <w:decimalSymbol w:val=","/>
  <w:listSeparator w:val=";"/>
  <w14:docId w14:val="1348E0D6"/>
  <w15:chartTrackingRefBased/>
  <w15:docId w15:val="{9022DCF2-BA6B-4182-B56F-767050336F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807B6"/>
  </w:style>
  <w:style w:type="paragraph" w:styleId="Naslov1">
    <w:name w:val="heading 1"/>
    <w:aliases w:val="nw_wind_NASLOVI"/>
    <w:basedOn w:val="Normal"/>
    <w:next w:val="Normal"/>
    <w:link w:val="Naslov1Char"/>
    <w:qFormat/>
    <w:rsid w:val="00A4087F"/>
    <w:pPr>
      <w:keepNext/>
      <w:keepLines/>
      <w:spacing w:before="240" w:after="0" w:line="240" w:lineRule="auto"/>
      <w:outlineLvl w:val="0"/>
    </w:pPr>
    <w:rPr>
      <w:rFonts w:ascii="Times New Roman" w:eastAsiaTheme="majorEastAsia" w:hAnsi="Times New Roman" w:cstheme="majorBidi"/>
      <w:b/>
      <w:sz w:val="32"/>
      <w:szCs w:val="32"/>
    </w:rPr>
  </w:style>
  <w:style w:type="paragraph" w:styleId="Naslov2">
    <w:name w:val="heading 2"/>
    <w:aliases w:val="He˱ding 2,nw_wind_PODNASLOVI_1_1,Naslov-2"/>
    <w:basedOn w:val="Normal"/>
    <w:next w:val="Normal"/>
    <w:link w:val="Naslov2Char"/>
    <w:unhideWhenUsed/>
    <w:qFormat/>
    <w:rsid w:val="005576F3"/>
    <w:pPr>
      <w:keepNext/>
      <w:keepLines/>
      <w:spacing w:before="40" w:after="0" w:line="240" w:lineRule="auto"/>
      <w:outlineLvl w:val="1"/>
    </w:pPr>
    <w:rPr>
      <w:rFonts w:ascii="Times New Roman" w:eastAsiaTheme="majorEastAsia" w:hAnsi="Times New Roman" w:cstheme="majorBidi"/>
      <w:b/>
      <w:sz w:val="28"/>
      <w:szCs w:val="26"/>
    </w:rPr>
  </w:style>
  <w:style w:type="paragraph" w:styleId="Naslov3">
    <w:name w:val="heading 3"/>
    <w:aliases w:val="nw_wind__PODNASLOVI_1_1_1,Naslov-3"/>
    <w:basedOn w:val="Normal"/>
    <w:next w:val="Normal"/>
    <w:link w:val="Naslov3Char"/>
    <w:unhideWhenUsed/>
    <w:qFormat/>
    <w:rsid w:val="007423E5"/>
    <w:pPr>
      <w:keepNext/>
      <w:keepLines/>
      <w:spacing w:before="40" w:after="0" w:line="240" w:lineRule="auto"/>
      <w:outlineLvl w:val="2"/>
    </w:pPr>
    <w:rPr>
      <w:rFonts w:ascii="Times New Roman" w:eastAsiaTheme="majorEastAsia" w:hAnsi="Times New Roman" w:cstheme="majorBidi"/>
      <w:b/>
      <w:sz w:val="24"/>
      <w:szCs w:val="24"/>
    </w:rPr>
  </w:style>
  <w:style w:type="paragraph" w:styleId="Naslov4">
    <w:name w:val="heading 4"/>
    <w:basedOn w:val="Normal"/>
    <w:next w:val="Normal"/>
    <w:link w:val="Naslov4Char"/>
    <w:unhideWhenUsed/>
    <w:qFormat/>
    <w:rsid w:val="000A641B"/>
    <w:pPr>
      <w:keepNext/>
      <w:keepLines/>
      <w:numPr>
        <w:ilvl w:val="3"/>
        <w:numId w:val="1"/>
      </w:numPr>
      <w:spacing w:before="40" w:after="0" w:line="240" w:lineRule="auto"/>
      <w:outlineLvl w:val="3"/>
    </w:pPr>
    <w:rPr>
      <w:rFonts w:ascii="Times New Roman" w:eastAsiaTheme="majorEastAsia" w:hAnsi="Times New Roman" w:cstheme="majorBidi"/>
      <w:b/>
      <w:iCs/>
      <w:sz w:val="24"/>
    </w:rPr>
  </w:style>
  <w:style w:type="paragraph" w:styleId="Naslov5">
    <w:name w:val="heading 5"/>
    <w:basedOn w:val="Normal"/>
    <w:next w:val="Normal"/>
    <w:link w:val="Naslov5Char"/>
    <w:unhideWhenUsed/>
    <w:qFormat/>
    <w:rsid w:val="00154F82"/>
    <w:pPr>
      <w:keepNext/>
      <w:keepLines/>
      <w:spacing w:before="40" w:after="0" w:line="240" w:lineRule="auto"/>
      <w:outlineLvl w:val="4"/>
    </w:pPr>
    <w:rPr>
      <w:rFonts w:ascii="Times New Roman" w:eastAsiaTheme="majorEastAsia" w:hAnsi="Times New Roman" w:cstheme="majorBidi"/>
      <w:b/>
      <w:sz w:val="24"/>
    </w:rPr>
  </w:style>
  <w:style w:type="paragraph" w:styleId="Naslov6">
    <w:name w:val="heading 6"/>
    <w:basedOn w:val="Normal"/>
    <w:next w:val="Normal"/>
    <w:link w:val="Naslov6Char"/>
    <w:unhideWhenUsed/>
    <w:qFormat/>
    <w:rsid w:val="00A127D3"/>
    <w:pPr>
      <w:spacing w:before="240" w:after="60" w:line="240" w:lineRule="auto"/>
      <w:outlineLvl w:val="5"/>
    </w:pPr>
    <w:rPr>
      <w:rFonts w:ascii="Calibri" w:eastAsia="Times New Roman" w:hAnsi="Calibri" w:cs="Times New Roman"/>
      <w:b/>
      <w:bCs/>
      <w:lang w:eastAsia="hr-HR"/>
    </w:rPr>
  </w:style>
  <w:style w:type="paragraph" w:styleId="Naslov7">
    <w:name w:val="heading 7"/>
    <w:basedOn w:val="Normal"/>
    <w:next w:val="Normal"/>
    <w:link w:val="Naslov7Char"/>
    <w:unhideWhenUsed/>
    <w:qFormat/>
    <w:rsid w:val="00A127D3"/>
    <w:pPr>
      <w:spacing w:before="240" w:after="60" w:line="240" w:lineRule="auto"/>
      <w:outlineLvl w:val="6"/>
    </w:pPr>
    <w:rPr>
      <w:rFonts w:ascii="Calibri" w:eastAsia="Times New Roman" w:hAnsi="Calibri" w:cs="Times New Roman"/>
      <w:sz w:val="24"/>
      <w:szCs w:val="24"/>
      <w:lang w:val="x-none"/>
    </w:rPr>
  </w:style>
  <w:style w:type="paragraph" w:styleId="Naslov8">
    <w:name w:val="heading 8"/>
    <w:basedOn w:val="Normal"/>
    <w:next w:val="Normal"/>
    <w:link w:val="Naslov8Char"/>
    <w:qFormat/>
    <w:rsid w:val="00A127D3"/>
    <w:pPr>
      <w:spacing w:before="240" w:after="60" w:line="240" w:lineRule="auto"/>
      <w:outlineLvl w:val="7"/>
    </w:pPr>
    <w:rPr>
      <w:rFonts w:ascii="Times New Roman" w:eastAsia="Times New Roman" w:hAnsi="Times New Roman" w:cs="Times New Roman"/>
      <w:i/>
      <w:iCs/>
      <w:sz w:val="24"/>
      <w:szCs w:val="24"/>
      <w:lang w:val="x-none" w:eastAsia="x-none"/>
    </w:rPr>
  </w:style>
  <w:style w:type="paragraph" w:styleId="Naslov9">
    <w:name w:val="heading 9"/>
    <w:basedOn w:val="Normal"/>
    <w:next w:val="Normal"/>
    <w:link w:val="Naslov9Char"/>
    <w:uiPriority w:val="9"/>
    <w:unhideWhenUsed/>
    <w:qFormat/>
    <w:rsid w:val="00BB6AB7"/>
    <w:pPr>
      <w:spacing w:before="240" w:after="60" w:line="240" w:lineRule="auto"/>
      <w:outlineLvl w:val="8"/>
    </w:pPr>
    <w:rPr>
      <w:rFonts w:ascii="Calibri Light" w:eastAsia="Times New Roman" w:hAnsi="Calibri Light" w:cs="Times New Roman"/>
      <w:lang w:eastAsia="hr-HR"/>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aliases w:val="nw_wind_NASLOVI Char"/>
    <w:basedOn w:val="Zadanifontodlomka"/>
    <w:link w:val="Naslov1"/>
    <w:rsid w:val="00A4087F"/>
    <w:rPr>
      <w:rFonts w:ascii="Times New Roman" w:eastAsiaTheme="majorEastAsia" w:hAnsi="Times New Roman" w:cstheme="majorBidi"/>
      <w:b/>
      <w:sz w:val="32"/>
      <w:szCs w:val="32"/>
    </w:rPr>
  </w:style>
  <w:style w:type="character" w:customStyle="1" w:styleId="Naslov2Char">
    <w:name w:val="Naslov 2 Char"/>
    <w:aliases w:val="He˱ding 2 Char,nw_wind_PODNASLOVI_1_1 Char,Naslov-2 Char"/>
    <w:basedOn w:val="Zadanifontodlomka"/>
    <w:link w:val="Naslov2"/>
    <w:rsid w:val="005576F3"/>
    <w:rPr>
      <w:rFonts w:ascii="Times New Roman" w:eastAsiaTheme="majorEastAsia" w:hAnsi="Times New Roman" w:cstheme="majorBidi"/>
      <w:b/>
      <w:sz w:val="28"/>
      <w:szCs w:val="26"/>
    </w:rPr>
  </w:style>
  <w:style w:type="character" w:customStyle="1" w:styleId="Naslov3Char">
    <w:name w:val="Naslov 3 Char"/>
    <w:aliases w:val="nw_wind__PODNASLOVI_1_1_1 Char,Naslov-3 Char"/>
    <w:basedOn w:val="Zadanifontodlomka"/>
    <w:link w:val="Naslov3"/>
    <w:rsid w:val="007423E5"/>
    <w:rPr>
      <w:rFonts w:ascii="Times New Roman" w:eastAsiaTheme="majorEastAsia" w:hAnsi="Times New Roman" w:cstheme="majorBidi"/>
      <w:b/>
      <w:sz w:val="24"/>
      <w:szCs w:val="24"/>
    </w:rPr>
  </w:style>
  <w:style w:type="character" w:customStyle="1" w:styleId="Naslov4Char">
    <w:name w:val="Naslov 4 Char"/>
    <w:basedOn w:val="Zadanifontodlomka"/>
    <w:link w:val="Naslov4"/>
    <w:rsid w:val="000A641B"/>
    <w:rPr>
      <w:rFonts w:ascii="Times New Roman" w:eastAsiaTheme="majorEastAsia" w:hAnsi="Times New Roman" w:cstheme="majorBidi"/>
      <w:b/>
      <w:iCs/>
      <w:sz w:val="24"/>
    </w:rPr>
  </w:style>
  <w:style w:type="paragraph" w:styleId="Bezproreda">
    <w:name w:val="No Spacing"/>
    <w:aliases w:val="TABLICE"/>
    <w:link w:val="BezproredaChar3"/>
    <w:uiPriority w:val="1"/>
    <w:qFormat/>
    <w:rsid w:val="00154F82"/>
    <w:pPr>
      <w:spacing w:after="0" w:line="240" w:lineRule="auto"/>
      <w:jc w:val="both"/>
    </w:pPr>
    <w:rPr>
      <w:rFonts w:ascii="Times New Roman" w:hAnsi="Times New Roman"/>
      <w:sz w:val="24"/>
    </w:rPr>
  </w:style>
  <w:style w:type="paragraph" w:styleId="TOCNaslov">
    <w:name w:val="TOC Heading"/>
    <w:basedOn w:val="Naslov1"/>
    <w:next w:val="Normal"/>
    <w:uiPriority w:val="39"/>
    <w:unhideWhenUsed/>
    <w:qFormat/>
    <w:rsid w:val="00736FE9"/>
    <w:pPr>
      <w:spacing w:line="259" w:lineRule="auto"/>
      <w:outlineLvl w:val="9"/>
    </w:pPr>
    <w:rPr>
      <w:rFonts w:asciiTheme="majorHAnsi" w:hAnsiTheme="majorHAnsi"/>
      <w:b w:val="0"/>
      <w:color w:val="2E74B5" w:themeColor="accent1" w:themeShade="BF"/>
      <w:lang w:eastAsia="hr-HR"/>
    </w:rPr>
  </w:style>
  <w:style w:type="paragraph" w:styleId="Sadraj1">
    <w:name w:val="toc 1"/>
    <w:basedOn w:val="Normal"/>
    <w:next w:val="Normal"/>
    <w:autoRedefine/>
    <w:uiPriority w:val="39"/>
    <w:unhideWhenUsed/>
    <w:rsid w:val="002A0D67"/>
    <w:pPr>
      <w:spacing w:before="120" w:after="120" w:line="240" w:lineRule="auto"/>
    </w:pPr>
    <w:rPr>
      <w:rFonts w:ascii="Times New Roman" w:hAnsi="Times New Roman"/>
      <w:b/>
      <w:bCs/>
      <w:caps/>
      <w:sz w:val="24"/>
      <w:szCs w:val="20"/>
    </w:rPr>
  </w:style>
  <w:style w:type="paragraph" w:styleId="Sadraj2">
    <w:name w:val="toc 2"/>
    <w:basedOn w:val="Normal"/>
    <w:next w:val="Normal"/>
    <w:autoRedefine/>
    <w:uiPriority w:val="39"/>
    <w:unhideWhenUsed/>
    <w:rsid w:val="00FC2995"/>
    <w:pPr>
      <w:spacing w:after="0" w:line="240" w:lineRule="auto"/>
      <w:ind w:left="220"/>
    </w:pPr>
    <w:rPr>
      <w:rFonts w:ascii="Times New Roman" w:hAnsi="Times New Roman"/>
      <w:smallCaps/>
      <w:sz w:val="20"/>
      <w:szCs w:val="20"/>
    </w:rPr>
  </w:style>
  <w:style w:type="character" w:styleId="Hiperveza">
    <w:name w:val="Hyperlink"/>
    <w:basedOn w:val="Zadanifontodlomka"/>
    <w:uiPriority w:val="99"/>
    <w:unhideWhenUsed/>
    <w:rsid w:val="00736FE9"/>
    <w:rPr>
      <w:color w:val="0563C1" w:themeColor="hyperlink"/>
      <w:u w:val="single"/>
    </w:rPr>
  </w:style>
  <w:style w:type="paragraph" w:styleId="Sadraj3">
    <w:name w:val="toc 3"/>
    <w:basedOn w:val="Normal"/>
    <w:next w:val="Normal"/>
    <w:autoRedefine/>
    <w:uiPriority w:val="39"/>
    <w:unhideWhenUsed/>
    <w:rsid w:val="00FC2995"/>
    <w:pPr>
      <w:spacing w:after="0"/>
      <w:ind w:left="440"/>
    </w:pPr>
    <w:rPr>
      <w:rFonts w:ascii="Times New Roman" w:hAnsi="Times New Roman"/>
      <w:iCs/>
      <w:sz w:val="20"/>
      <w:szCs w:val="20"/>
    </w:rPr>
  </w:style>
  <w:style w:type="character" w:customStyle="1" w:styleId="Naslov5Char">
    <w:name w:val="Naslov 5 Char"/>
    <w:basedOn w:val="Zadanifontodlomka"/>
    <w:link w:val="Naslov5"/>
    <w:rsid w:val="00154F82"/>
    <w:rPr>
      <w:rFonts w:ascii="Times New Roman" w:eastAsiaTheme="majorEastAsia" w:hAnsi="Times New Roman" w:cstheme="majorBidi"/>
      <w:b/>
      <w:sz w:val="24"/>
    </w:rPr>
  </w:style>
  <w:style w:type="paragraph" w:styleId="Sadraj4">
    <w:name w:val="toc 4"/>
    <w:basedOn w:val="Normal"/>
    <w:next w:val="Normal"/>
    <w:autoRedefine/>
    <w:uiPriority w:val="39"/>
    <w:unhideWhenUsed/>
    <w:rsid w:val="00FC2995"/>
    <w:pPr>
      <w:spacing w:after="0"/>
      <w:ind w:left="660"/>
    </w:pPr>
    <w:rPr>
      <w:rFonts w:ascii="Times New Roman" w:hAnsi="Times New Roman"/>
      <w:sz w:val="20"/>
      <w:szCs w:val="18"/>
    </w:rPr>
  </w:style>
  <w:style w:type="paragraph" w:styleId="Sadraj5">
    <w:name w:val="toc 5"/>
    <w:basedOn w:val="Normal"/>
    <w:next w:val="Normal"/>
    <w:autoRedefine/>
    <w:uiPriority w:val="39"/>
    <w:unhideWhenUsed/>
    <w:rsid w:val="00FC2995"/>
    <w:pPr>
      <w:spacing w:after="0"/>
      <w:ind w:left="880"/>
    </w:pPr>
    <w:rPr>
      <w:rFonts w:ascii="Times New Roman" w:hAnsi="Times New Roman"/>
      <w:sz w:val="20"/>
      <w:szCs w:val="18"/>
    </w:rPr>
  </w:style>
  <w:style w:type="paragraph" w:styleId="Sadraj6">
    <w:name w:val="toc 6"/>
    <w:basedOn w:val="Normal"/>
    <w:next w:val="Normal"/>
    <w:autoRedefine/>
    <w:uiPriority w:val="39"/>
    <w:unhideWhenUsed/>
    <w:rsid w:val="00FC2995"/>
    <w:pPr>
      <w:spacing w:after="0"/>
      <w:ind w:left="1100"/>
    </w:pPr>
    <w:rPr>
      <w:rFonts w:ascii="Times New Roman" w:hAnsi="Times New Roman"/>
      <w:sz w:val="20"/>
      <w:szCs w:val="18"/>
    </w:rPr>
  </w:style>
  <w:style w:type="paragraph" w:styleId="Sadraj7">
    <w:name w:val="toc 7"/>
    <w:basedOn w:val="Normal"/>
    <w:next w:val="Normal"/>
    <w:autoRedefine/>
    <w:uiPriority w:val="39"/>
    <w:unhideWhenUsed/>
    <w:rsid w:val="00FC2995"/>
    <w:pPr>
      <w:spacing w:after="0"/>
      <w:ind w:left="1320"/>
    </w:pPr>
    <w:rPr>
      <w:rFonts w:ascii="Times New Roman" w:hAnsi="Times New Roman"/>
      <w:sz w:val="20"/>
      <w:szCs w:val="18"/>
    </w:rPr>
  </w:style>
  <w:style w:type="paragraph" w:styleId="Sadraj8">
    <w:name w:val="toc 8"/>
    <w:basedOn w:val="Normal"/>
    <w:next w:val="Normal"/>
    <w:autoRedefine/>
    <w:uiPriority w:val="39"/>
    <w:unhideWhenUsed/>
    <w:rsid w:val="00FC2995"/>
    <w:pPr>
      <w:spacing w:after="0"/>
      <w:ind w:left="1540"/>
    </w:pPr>
    <w:rPr>
      <w:rFonts w:ascii="Times New Roman" w:hAnsi="Times New Roman"/>
      <w:sz w:val="20"/>
      <w:szCs w:val="18"/>
    </w:rPr>
  </w:style>
  <w:style w:type="paragraph" w:styleId="Sadraj9">
    <w:name w:val="toc 9"/>
    <w:basedOn w:val="Normal"/>
    <w:next w:val="Normal"/>
    <w:autoRedefine/>
    <w:uiPriority w:val="39"/>
    <w:unhideWhenUsed/>
    <w:rsid w:val="00FC2995"/>
    <w:pPr>
      <w:spacing w:after="0"/>
      <w:ind w:left="1760"/>
    </w:pPr>
    <w:rPr>
      <w:rFonts w:ascii="Times New Roman" w:hAnsi="Times New Roman"/>
      <w:sz w:val="20"/>
      <w:szCs w:val="18"/>
    </w:rPr>
  </w:style>
  <w:style w:type="paragraph" w:styleId="Zaglavlje">
    <w:name w:val="header"/>
    <w:basedOn w:val="Normal"/>
    <w:link w:val="ZaglavljeChar"/>
    <w:unhideWhenUsed/>
    <w:rsid w:val="00733EEC"/>
    <w:pPr>
      <w:tabs>
        <w:tab w:val="center" w:pos="4536"/>
        <w:tab w:val="right" w:pos="9072"/>
      </w:tabs>
      <w:spacing w:after="0" w:line="240" w:lineRule="auto"/>
    </w:pPr>
  </w:style>
  <w:style w:type="character" w:customStyle="1" w:styleId="ZaglavljeChar">
    <w:name w:val="Zaglavlje Char"/>
    <w:basedOn w:val="Zadanifontodlomka"/>
    <w:link w:val="Zaglavlje"/>
    <w:rsid w:val="00733EEC"/>
  </w:style>
  <w:style w:type="paragraph" w:styleId="Podnoje">
    <w:name w:val="footer"/>
    <w:basedOn w:val="Normal"/>
    <w:link w:val="PodnojeChar"/>
    <w:uiPriority w:val="99"/>
    <w:unhideWhenUsed/>
    <w:rsid w:val="00733EEC"/>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733EEC"/>
  </w:style>
  <w:style w:type="character" w:customStyle="1" w:styleId="BezproredaChar3">
    <w:name w:val="Bez proreda Char3"/>
    <w:aliases w:val="TABLICE Char1"/>
    <w:basedOn w:val="Zadanifontodlomka"/>
    <w:link w:val="Bezproreda"/>
    <w:uiPriority w:val="1"/>
    <w:rsid w:val="008040A0"/>
    <w:rPr>
      <w:rFonts w:ascii="Times New Roman" w:hAnsi="Times New Roman"/>
      <w:sz w:val="24"/>
    </w:rPr>
  </w:style>
  <w:style w:type="character" w:styleId="Referencafusnote">
    <w:name w:val="footnote reference"/>
    <w:aliases w:val="Footnote"/>
    <w:uiPriority w:val="99"/>
    <w:unhideWhenUsed/>
    <w:qFormat/>
    <w:rsid w:val="008040A0"/>
    <w:rPr>
      <w:vertAlign w:val="superscript"/>
    </w:rPr>
  </w:style>
  <w:style w:type="character" w:customStyle="1" w:styleId="TekstfusnoteChar">
    <w:name w:val="Tekst fusnote Char"/>
    <w:aliases w:val=" Char Char,Char Char,Fusnota Char"/>
    <w:link w:val="Tekstfusnote"/>
    <w:qFormat/>
    <w:rsid w:val="008040A0"/>
    <w:rPr>
      <w:rFonts w:ascii="Arial" w:eastAsia="Times New Roman" w:hAnsi="Arial" w:cs="Times New Roman"/>
      <w:sz w:val="20"/>
      <w:szCs w:val="20"/>
      <w:lang w:eastAsia="hr-HR"/>
    </w:rPr>
  </w:style>
  <w:style w:type="character" w:customStyle="1" w:styleId="fontstyle01">
    <w:name w:val="fontstyle01"/>
    <w:rsid w:val="008040A0"/>
    <w:rPr>
      <w:rFonts w:ascii="TimesNewRomanPSMT" w:hAnsi="TimesNewRomanPSMT" w:hint="default"/>
      <w:b w:val="0"/>
      <w:bCs w:val="0"/>
      <w:i w:val="0"/>
      <w:iCs w:val="0"/>
      <w:color w:val="000000"/>
      <w:sz w:val="24"/>
      <w:szCs w:val="24"/>
    </w:rPr>
  </w:style>
  <w:style w:type="paragraph" w:styleId="Tekstfusnote">
    <w:name w:val="footnote text"/>
    <w:aliases w:val=" Char,Char,Fusnota"/>
    <w:basedOn w:val="Normal"/>
    <w:link w:val="TekstfusnoteChar"/>
    <w:unhideWhenUsed/>
    <w:qFormat/>
    <w:rsid w:val="008040A0"/>
    <w:pPr>
      <w:spacing w:after="0" w:line="240" w:lineRule="auto"/>
    </w:pPr>
    <w:rPr>
      <w:rFonts w:ascii="Arial" w:eastAsia="Times New Roman" w:hAnsi="Arial" w:cs="Times New Roman"/>
      <w:sz w:val="20"/>
      <w:szCs w:val="20"/>
      <w:lang w:eastAsia="hr-HR"/>
    </w:rPr>
  </w:style>
  <w:style w:type="character" w:customStyle="1" w:styleId="TekstfusnoteChar1">
    <w:name w:val="Tekst fusnote Char1"/>
    <w:basedOn w:val="Zadanifontodlomka"/>
    <w:uiPriority w:val="99"/>
    <w:semiHidden/>
    <w:rsid w:val="008040A0"/>
    <w:rPr>
      <w:sz w:val="20"/>
      <w:szCs w:val="20"/>
    </w:rPr>
  </w:style>
  <w:style w:type="paragraph" w:styleId="Odlomakpopisa">
    <w:name w:val="List Paragraph"/>
    <w:basedOn w:val="Normal"/>
    <w:link w:val="OdlomakpopisaChar"/>
    <w:uiPriority w:val="34"/>
    <w:qFormat/>
    <w:rsid w:val="00637FE2"/>
    <w:pPr>
      <w:spacing w:after="0" w:line="240" w:lineRule="auto"/>
      <w:ind w:left="720"/>
      <w:contextualSpacing/>
    </w:pPr>
    <w:rPr>
      <w:rFonts w:ascii="Arial" w:eastAsia="Times New Roman" w:hAnsi="Arial" w:cs="Times New Roman"/>
      <w:sz w:val="24"/>
      <w:szCs w:val="24"/>
      <w:lang w:eastAsia="hr-HR"/>
    </w:rPr>
  </w:style>
  <w:style w:type="character" w:customStyle="1" w:styleId="OdlomakpopisaChar">
    <w:name w:val="Odlomak popisa Char"/>
    <w:link w:val="Odlomakpopisa"/>
    <w:uiPriority w:val="34"/>
    <w:rsid w:val="00637FE2"/>
    <w:rPr>
      <w:rFonts w:ascii="Arial" w:eastAsia="Times New Roman" w:hAnsi="Arial" w:cs="Times New Roman"/>
      <w:sz w:val="24"/>
      <w:szCs w:val="24"/>
      <w:lang w:eastAsia="hr-HR"/>
    </w:rPr>
  </w:style>
  <w:style w:type="character" w:customStyle="1" w:styleId="BezproredaChar">
    <w:name w:val="Bez proreda Char"/>
    <w:aliases w:val="TABLICE Char"/>
    <w:link w:val="Bezproreda1"/>
    <w:qFormat/>
    <w:rsid w:val="00637FE2"/>
    <w:rPr>
      <w:rFonts w:ascii="Times New Roman" w:eastAsia="Times New Roman" w:hAnsi="Times New Roman"/>
      <w:sz w:val="24"/>
      <w:szCs w:val="24"/>
    </w:rPr>
  </w:style>
  <w:style w:type="paragraph" w:customStyle="1" w:styleId="Bezproreda1">
    <w:name w:val="Bez proreda1"/>
    <w:link w:val="BezproredaChar"/>
    <w:qFormat/>
    <w:rsid w:val="00637FE2"/>
    <w:pPr>
      <w:spacing w:after="0" w:line="240" w:lineRule="auto"/>
    </w:pPr>
    <w:rPr>
      <w:rFonts w:ascii="Times New Roman" w:eastAsia="Times New Roman" w:hAnsi="Times New Roman"/>
      <w:sz w:val="24"/>
      <w:szCs w:val="24"/>
    </w:rPr>
  </w:style>
  <w:style w:type="character" w:customStyle="1" w:styleId="NoSpacingChar1">
    <w:name w:val="No Spacing Char1"/>
    <w:uiPriority w:val="1"/>
    <w:rsid w:val="004643E5"/>
    <w:rPr>
      <w:rFonts w:ascii="Arial" w:eastAsia="Times New Roman" w:hAnsi="Arial"/>
      <w:sz w:val="24"/>
      <w:szCs w:val="24"/>
    </w:rPr>
  </w:style>
  <w:style w:type="character" w:styleId="Neupadljivoisticanje">
    <w:name w:val="Subtle Emphasis"/>
    <w:uiPriority w:val="19"/>
    <w:qFormat/>
    <w:rsid w:val="008420F1"/>
    <w:rPr>
      <w:i/>
      <w:iCs/>
      <w:color w:val="808080"/>
    </w:rPr>
  </w:style>
  <w:style w:type="paragraph" w:styleId="Podnaslov">
    <w:name w:val="Subtitle"/>
    <w:basedOn w:val="Normal"/>
    <w:next w:val="Normal"/>
    <w:link w:val="PodnaslovChar"/>
    <w:uiPriority w:val="11"/>
    <w:qFormat/>
    <w:rsid w:val="008420F1"/>
    <w:pPr>
      <w:spacing w:after="60" w:line="240" w:lineRule="auto"/>
      <w:jc w:val="center"/>
      <w:outlineLvl w:val="1"/>
    </w:pPr>
    <w:rPr>
      <w:rFonts w:ascii="Cambria" w:eastAsia="Times New Roman" w:hAnsi="Cambria" w:cs="Times New Roman"/>
      <w:sz w:val="24"/>
      <w:szCs w:val="24"/>
      <w:lang w:eastAsia="hr-HR"/>
    </w:rPr>
  </w:style>
  <w:style w:type="character" w:customStyle="1" w:styleId="PodnaslovChar">
    <w:name w:val="Podnaslov Char"/>
    <w:basedOn w:val="Zadanifontodlomka"/>
    <w:link w:val="Podnaslov"/>
    <w:uiPriority w:val="11"/>
    <w:rsid w:val="008420F1"/>
    <w:rPr>
      <w:rFonts w:ascii="Cambria" w:eastAsia="Times New Roman" w:hAnsi="Cambria" w:cs="Times New Roman"/>
      <w:sz w:val="24"/>
      <w:szCs w:val="24"/>
      <w:lang w:eastAsia="hr-HR"/>
    </w:rPr>
  </w:style>
  <w:style w:type="paragraph" w:customStyle="1" w:styleId="nwwindFOOTNOTETEKST">
    <w:name w:val="nw wind FOOTNOTE TEKST"/>
    <w:basedOn w:val="Normal"/>
    <w:link w:val="nwwindFOOTNOTETEKSTChar"/>
    <w:autoRedefine/>
    <w:rsid w:val="00DB3D33"/>
    <w:pPr>
      <w:spacing w:after="0" w:line="360" w:lineRule="auto"/>
      <w:jc w:val="both"/>
    </w:pPr>
    <w:rPr>
      <w:rFonts w:ascii="Times New Roman" w:eastAsia="Times New Roman" w:hAnsi="Times New Roman" w:cs="Times New Roman"/>
      <w:sz w:val="20"/>
      <w:szCs w:val="24"/>
      <w:lang w:eastAsia="hr-HR"/>
    </w:rPr>
  </w:style>
  <w:style w:type="character" w:customStyle="1" w:styleId="nwwindFOOTNOTETEKSTChar">
    <w:name w:val="nw wind FOOTNOTE TEKST Char"/>
    <w:link w:val="nwwindFOOTNOTETEKST"/>
    <w:rsid w:val="00DB3D33"/>
    <w:rPr>
      <w:rFonts w:ascii="Times New Roman" w:eastAsia="Times New Roman" w:hAnsi="Times New Roman" w:cs="Times New Roman"/>
      <w:sz w:val="20"/>
      <w:szCs w:val="24"/>
      <w:lang w:eastAsia="hr-HR"/>
    </w:rPr>
  </w:style>
  <w:style w:type="paragraph" w:customStyle="1" w:styleId="Obicnitekst">
    <w:name w:val="Obicni tekst"/>
    <w:rsid w:val="00DB3D33"/>
    <w:pPr>
      <w:spacing w:before="120" w:after="0" w:line="240" w:lineRule="auto"/>
      <w:ind w:firstLine="720"/>
      <w:jc w:val="both"/>
    </w:pPr>
    <w:rPr>
      <w:rFonts w:ascii="Arial" w:eastAsia="Times New Roman" w:hAnsi="Arial" w:cs="Times New Roman"/>
      <w:sz w:val="24"/>
      <w:szCs w:val="20"/>
      <w:lang w:val="en-GB" w:eastAsia="hr-HR"/>
    </w:rPr>
  </w:style>
  <w:style w:type="paragraph" w:styleId="Opisslike">
    <w:name w:val="caption"/>
    <w:aliases w:val="Branko"/>
    <w:basedOn w:val="Normal"/>
    <w:next w:val="Normal"/>
    <w:qFormat/>
    <w:rsid w:val="00B16677"/>
    <w:pPr>
      <w:spacing w:after="0" w:line="240" w:lineRule="auto"/>
    </w:pPr>
    <w:rPr>
      <w:rFonts w:ascii="Times New Roman" w:eastAsia="Times New Roman" w:hAnsi="Times New Roman" w:cs="Times New Roman"/>
      <w:b/>
      <w:bCs/>
      <w:sz w:val="20"/>
      <w:szCs w:val="20"/>
    </w:rPr>
  </w:style>
  <w:style w:type="paragraph" w:styleId="Tijeloteksta2">
    <w:name w:val="Body Text 2"/>
    <w:aliases w:val=" Char2"/>
    <w:basedOn w:val="Normal"/>
    <w:link w:val="Tijeloteksta2Char"/>
    <w:rsid w:val="00C32440"/>
    <w:pPr>
      <w:tabs>
        <w:tab w:val="left" w:pos="9000"/>
      </w:tabs>
      <w:spacing w:after="0" w:line="240" w:lineRule="auto"/>
      <w:jc w:val="both"/>
    </w:pPr>
    <w:rPr>
      <w:rFonts w:ascii="Times New Roman" w:eastAsia="Times New Roman" w:hAnsi="Times New Roman" w:cs="Times New Roman"/>
      <w:sz w:val="24"/>
      <w:szCs w:val="24"/>
      <w:lang w:eastAsia="hr-HR"/>
    </w:rPr>
  </w:style>
  <w:style w:type="character" w:customStyle="1" w:styleId="Tijeloteksta2Char">
    <w:name w:val="Tijelo teksta 2 Char"/>
    <w:aliases w:val=" Char2 Char"/>
    <w:basedOn w:val="Zadanifontodlomka"/>
    <w:link w:val="Tijeloteksta2"/>
    <w:rsid w:val="00C32440"/>
    <w:rPr>
      <w:rFonts w:ascii="Times New Roman" w:eastAsia="Times New Roman" w:hAnsi="Times New Roman" w:cs="Times New Roman"/>
      <w:sz w:val="24"/>
      <w:szCs w:val="24"/>
      <w:lang w:eastAsia="hr-HR"/>
    </w:rPr>
  </w:style>
  <w:style w:type="character" w:customStyle="1" w:styleId="apple-style-span">
    <w:name w:val="apple-style-span"/>
    <w:basedOn w:val="Zadanifontodlomka"/>
    <w:rsid w:val="00C32440"/>
  </w:style>
  <w:style w:type="table" w:styleId="Reetkatablice">
    <w:name w:val="Table Grid"/>
    <w:basedOn w:val="Obinatablica"/>
    <w:uiPriority w:val="59"/>
    <w:rsid w:val="003478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Zadanifontodlomka"/>
    <w:rsid w:val="0081684A"/>
  </w:style>
  <w:style w:type="paragraph" w:customStyle="1" w:styleId="StyleHeading3TimesNewRoman12ptLinespacingsingle">
    <w:name w:val="Style Heading 3 + Times New Roman 12 pt Line spacing:  single"/>
    <w:basedOn w:val="Naslov3"/>
    <w:rsid w:val="0081684A"/>
    <w:pPr>
      <w:keepLines w:val="0"/>
      <w:numPr>
        <w:ilvl w:val="2"/>
      </w:numPr>
      <w:tabs>
        <w:tab w:val="num" w:pos="426"/>
      </w:tabs>
      <w:spacing w:before="240" w:after="60"/>
      <w:ind w:hanging="504"/>
      <w:jc w:val="both"/>
    </w:pPr>
    <w:rPr>
      <w:rFonts w:eastAsia="Times New Roman" w:cs="Times New Roman"/>
      <w:bCs/>
      <w:szCs w:val="20"/>
    </w:rPr>
  </w:style>
  <w:style w:type="paragraph" w:customStyle="1" w:styleId="Tablica">
    <w:name w:val="Tablica"/>
    <w:basedOn w:val="Normal"/>
    <w:next w:val="Normal"/>
    <w:link w:val="TablicaChar"/>
    <w:qFormat/>
    <w:rsid w:val="00624639"/>
    <w:pPr>
      <w:keepLines/>
      <w:spacing w:after="0" w:line="240" w:lineRule="auto"/>
      <w:jc w:val="center"/>
    </w:pPr>
    <w:rPr>
      <w:rFonts w:ascii="Times New Roman" w:eastAsia="Times New Roman" w:hAnsi="Times New Roman" w:cs="Times New Roman"/>
      <w:noProof/>
      <w:sz w:val="24"/>
      <w:szCs w:val="20"/>
      <w:lang w:val="en-US"/>
    </w:rPr>
  </w:style>
  <w:style w:type="paragraph" w:customStyle="1" w:styleId="Bezproreda2">
    <w:name w:val="Bez proreda2"/>
    <w:qFormat/>
    <w:rsid w:val="003300F2"/>
    <w:pPr>
      <w:spacing w:after="0" w:line="240" w:lineRule="auto"/>
      <w:jc w:val="both"/>
    </w:pPr>
    <w:rPr>
      <w:rFonts w:ascii="Times New Roman" w:eastAsia="Calibri" w:hAnsi="Times New Roman" w:cs="Times New Roman"/>
      <w:sz w:val="24"/>
    </w:rPr>
  </w:style>
  <w:style w:type="character" w:customStyle="1" w:styleId="BodyText2Char1">
    <w:name w:val="Body Text 2 Char1"/>
    <w:rsid w:val="009B6D75"/>
    <w:rPr>
      <w:rFonts w:ascii="Times New Roman" w:eastAsia="Times New Roman" w:hAnsi="Times New Roman" w:cs="Times New Roman"/>
      <w:sz w:val="24"/>
      <w:szCs w:val="24"/>
      <w:lang w:eastAsia="hr-HR"/>
    </w:rPr>
  </w:style>
  <w:style w:type="paragraph" w:customStyle="1" w:styleId="nwwindTEKST">
    <w:name w:val="nw_wind_TEKST"/>
    <w:basedOn w:val="Normal"/>
    <w:link w:val="nwwindTEKSTCharChar"/>
    <w:autoRedefine/>
    <w:rsid w:val="00C51D50"/>
    <w:pPr>
      <w:keepNext/>
      <w:spacing w:after="0" w:line="360" w:lineRule="auto"/>
      <w:ind w:firstLine="720"/>
      <w:jc w:val="both"/>
    </w:pPr>
    <w:rPr>
      <w:rFonts w:ascii="Times New Roman" w:eastAsia="Times New Roman" w:hAnsi="Times New Roman" w:cs="Times New Roman"/>
      <w:bCs/>
      <w:sz w:val="24"/>
      <w:szCs w:val="24"/>
      <w:lang w:eastAsia="hr-HR"/>
    </w:rPr>
  </w:style>
  <w:style w:type="character" w:customStyle="1" w:styleId="nwwindTEKSTCharChar">
    <w:name w:val="nw_wind_TEKST Char Char"/>
    <w:link w:val="nwwindTEKST"/>
    <w:rsid w:val="00C51D50"/>
    <w:rPr>
      <w:rFonts w:ascii="Times New Roman" w:eastAsia="Times New Roman" w:hAnsi="Times New Roman" w:cs="Times New Roman"/>
      <w:bCs/>
      <w:sz w:val="24"/>
      <w:szCs w:val="24"/>
      <w:lang w:eastAsia="hr-HR"/>
    </w:rPr>
  </w:style>
  <w:style w:type="paragraph" w:customStyle="1" w:styleId="Standard">
    <w:name w:val="Standard"/>
    <w:rsid w:val="00665DBC"/>
    <w:pPr>
      <w:suppressAutoHyphens/>
      <w:autoSpaceDN w:val="0"/>
      <w:spacing w:after="0" w:line="240" w:lineRule="auto"/>
      <w:textAlignment w:val="baseline"/>
    </w:pPr>
    <w:rPr>
      <w:rFonts w:ascii="Times New Roman" w:eastAsia="Times New Roman" w:hAnsi="Times New Roman" w:cs="Calibri"/>
      <w:kern w:val="3"/>
      <w:sz w:val="24"/>
      <w:szCs w:val="24"/>
      <w:lang w:eastAsia="zh-CN"/>
    </w:rPr>
  </w:style>
  <w:style w:type="paragraph" w:styleId="Tijeloteksta">
    <w:name w:val="Body Text"/>
    <w:aliases w:val="Body Text Indent 21, uvlaka 3,uvlaka 2,uvlaka 3, uvlaka 31,  uvlaka 2,Body Text Indent 31,uvlaka 3 Char Char Char,Body Text Indent 3 Char Char Char,Body Text Indent 3 Char Char,uvlaka 3 Char Char Char Char,uvlaka 3 Char Char,tab"/>
    <w:basedOn w:val="Normal"/>
    <w:link w:val="TijelotekstaChar"/>
    <w:rsid w:val="008B1C6D"/>
    <w:pPr>
      <w:spacing w:after="120" w:line="240" w:lineRule="auto"/>
    </w:pPr>
    <w:rPr>
      <w:rFonts w:ascii="Times New Roman" w:eastAsia="Times New Roman" w:hAnsi="Times New Roman" w:cs="Times New Roman"/>
      <w:sz w:val="24"/>
      <w:szCs w:val="24"/>
    </w:rPr>
  </w:style>
  <w:style w:type="character" w:customStyle="1" w:styleId="TijelotekstaChar">
    <w:name w:val="Tijelo teksta Char"/>
    <w:aliases w:val="Body Text Indent 21 Char, uvlaka 3 Char,uvlaka 2 Char,uvlaka 3 Char, uvlaka 31 Char,  uvlaka 2 Char,Body Text Indent 31 Char,uvlaka 3 Char Char Char Char1,Body Text Indent 3 Char Char Char Char,Body Text Indent 3 Char Char Char1"/>
    <w:basedOn w:val="Zadanifontodlomka"/>
    <w:link w:val="Tijeloteksta"/>
    <w:rsid w:val="008B1C6D"/>
    <w:rPr>
      <w:rFonts w:ascii="Times New Roman" w:eastAsia="Times New Roman" w:hAnsi="Times New Roman" w:cs="Times New Roman"/>
      <w:sz w:val="24"/>
      <w:szCs w:val="24"/>
    </w:rPr>
  </w:style>
  <w:style w:type="paragraph" w:customStyle="1" w:styleId="StyleHeading2">
    <w:name w:val="Style Heading 2"/>
    <w:aliases w:val="He˱ding 2 + Times New Roman 12 pt Line spacing:  ..."/>
    <w:basedOn w:val="Naslov2"/>
    <w:link w:val="StyleHeading2Char"/>
    <w:rsid w:val="00846AD8"/>
    <w:pPr>
      <w:keepLines w:val="0"/>
      <w:spacing w:before="240" w:after="60"/>
      <w:ind w:left="1440" w:hanging="360"/>
    </w:pPr>
    <w:rPr>
      <w:rFonts w:eastAsia="Times New Roman" w:cs="Times New Roman"/>
      <w:bCs/>
      <w:sz w:val="24"/>
      <w:szCs w:val="20"/>
      <w:lang w:val="x-none"/>
    </w:rPr>
  </w:style>
  <w:style w:type="paragraph" w:customStyle="1" w:styleId="StyleHeading1TimesNewRomanLinespacingsingle">
    <w:name w:val="Style Heading 1 + Times New Roman Line spacing:  single"/>
    <w:basedOn w:val="Naslov1"/>
    <w:rsid w:val="00846AD8"/>
    <w:pPr>
      <w:keepLines w:val="0"/>
      <w:pageBreakBefore/>
      <w:spacing w:after="60"/>
      <w:ind w:left="720" w:hanging="360"/>
    </w:pPr>
    <w:rPr>
      <w:rFonts w:eastAsia="Times New Roman" w:cs="Times New Roman"/>
      <w:bCs/>
      <w:kern w:val="32"/>
      <w:sz w:val="28"/>
      <w:szCs w:val="20"/>
      <w:lang w:val="x-none"/>
    </w:rPr>
  </w:style>
  <w:style w:type="character" w:styleId="Naglaeno">
    <w:name w:val="Strong"/>
    <w:uiPriority w:val="22"/>
    <w:qFormat/>
    <w:rsid w:val="00723611"/>
    <w:rPr>
      <w:b/>
      <w:bCs/>
    </w:rPr>
  </w:style>
  <w:style w:type="paragraph" w:customStyle="1" w:styleId="Heading31">
    <w:name w:val="Heading 31"/>
    <w:basedOn w:val="Normal"/>
    <w:rsid w:val="00197A3E"/>
    <w:pPr>
      <w:spacing w:after="0" w:line="240" w:lineRule="atLeast"/>
      <w:outlineLvl w:val="3"/>
    </w:pPr>
    <w:rPr>
      <w:rFonts w:ascii="Georgia" w:eastAsia="Times New Roman" w:hAnsi="Georgia" w:cs="Times New Roman"/>
      <w:b/>
      <w:bCs/>
      <w:color w:val="333333"/>
      <w:sz w:val="31"/>
      <w:szCs w:val="31"/>
      <w:lang w:eastAsia="hr-HR"/>
    </w:rPr>
  </w:style>
  <w:style w:type="character" w:customStyle="1" w:styleId="Naslov9Char">
    <w:name w:val="Naslov 9 Char"/>
    <w:basedOn w:val="Zadanifontodlomka"/>
    <w:link w:val="Naslov9"/>
    <w:uiPriority w:val="9"/>
    <w:rsid w:val="00BB6AB7"/>
    <w:rPr>
      <w:rFonts w:ascii="Calibri Light" w:eastAsia="Times New Roman" w:hAnsi="Calibri Light" w:cs="Times New Roman"/>
      <w:lang w:eastAsia="hr-HR"/>
    </w:rPr>
  </w:style>
  <w:style w:type="paragraph" w:customStyle="1" w:styleId="TEKST">
    <w:name w:val="TEKST"/>
    <w:link w:val="TEKSTChar"/>
    <w:rsid w:val="00BB6AB7"/>
    <w:pPr>
      <w:keepNext/>
      <w:spacing w:after="0" w:line="360" w:lineRule="auto"/>
      <w:ind w:firstLine="720"/>
    </w:pPr>
    <w:rPr>
      <w:rFonts w:ascii="Arial" w:eastAsia="Times New Roman" w:hAnsi="Arial" w:cs="Times New Roman"/>
      <w:bCs/>
      <w:szCs w:val="28"/>
    </w:rPr>
  </w:style>
  <w:style w:type="character" w:customStyle="1" w:styleId="TEKSTChar">
    <w:name w:val="TEKST Char"/>
    <w:link w:val="TEKST"/>
    <w:rsid w:val="00BB6AB7"/>
    <w:rPr>
      <w:rFonts w:ascii="Arial" w:eastAsia="Times New Roman" w:hAnsi="Arial" w:cs="Times New Roman"/>
      <w:bCs/>
      <w:szCs w:val="28"/>
    </w:rPr>
  </w:style>
  <w:style w:type="paragraph" w:customStyle="1" w:styleId="Heading41">
    <w:name w:val="Heading 41"/>
    <w:basedOn w:val="Normal"/>
    <w:rsid w:val="00760201"/>
    <w:pPr>
      <w:spacing w:after="0" w:line="240" w:lineRule="atLeast"/>
      <w:outlineLvl w:val="4"/>
    </w:pPr>
    <w:rPr>
      <w:rFonts w:ascii="Georgia" w:eastAsia="Times New Roman" w:hAnsi="Georgia" w:cs="Times New Roman"/>
      <w:b/>
      <w:bCs/>
      <w:color w:val="333333"/>
      <w:sz w:val="24"/>
      <w:szCs w:val="24"/>
      <w:lang w:eastAsia="hr-HR"/>
    </w:rPr>
  </w:style>
  <w:style w:type="paragraph" w:customStyle="1" w:styleId="Style0">
    <w:name w:val="_Style 0"/>
    <w:uiPriority w:val="1"/>
    <w:qFormat/>
    <w:rsid w:val="00A56A39"/>
    <w:pPr>
      <w:spacing w:after="0" w:line="240" w:lineRule="auto"/>
    </w:pPr>
    <w:rPr>
      <w:rFonts w:ascii="Arial" w:eastAsia="Times New Roman" w:hAnsi="Arial" w:cs="Times New Roman"/>
      <w:sz w:val="24"/>
      <w:szCs w:val="24"/>
      <w:lang w:eastAsia="hr-HR"/>
    </w:rPr>
  </w:style>
  <w:style w:type="numbering" w:styleId="111111">
    <w:name w:val="Outline List 2"/>
    <w:basedOn w:val="Bezpopisa"/>
    <w:rsid w:val="00470D14"/>
    <w:pPr>
      <w:numPr>
        <w:numId w:val="55"/>
      </w:numPr>
    </w:pPr>
  </w:style>
  <w:style w:type="character" w:customStyle="1" w:styleId="Naslov6Char">
    <w:name w:val="Naslov 6 Char"/>
    <w:basedOn w:val="Zadanifontodlomka"/>
    <w:link w:val="Naslov6"/>
    <w:rsid w:val="00A127D3"/>
    <w:rPr>
      <w:rFonts w:ascii="Calibri" w:eastAsia="Times New Roman" w:hAnsi="Calibri" w:cs="Times New Roman"/>
      <w:b/>
      <w:bCs/>
      <w:lang w:eastAsia="hr-HR"/>
    </w:rPr>
  </w:style>
  <w:style w:type="character" w:customStyle="1" w:styleId="Naslov7Char">
    <w:name w:val="Naslov 7 Char"/>
    <w:basedOn w:val="Zadanifontodlomka"/>
    <w:link w:val="Naslov7"/>
    <w:rsid w:val="00A127D3"/>
    <w:rPr>
      <w:rFonts w:ascii="Calibri" w:eastAsia="Times New Roman" w:hAnsi="Calibri" w:cs="Times New Roman"/>
      <w:sz w:val="24"/>
      <w:szCs w:val="24"/>
      <w:lang w:val="x-none"/>
    </w:rPr>
  </w:style>
  <w:style w:type="character" w:customStyle="1" w:styleId="Naslov8Char">
    <w:name w:val="Naslov 8 Char"/>
    <w:basedOn w:val="Zadanifontodlomka"/>
    <w:link w:val="Naslov8"/>
    <w:rsid w:val="00A127D3"/>
    <w:rPr>
      <w:rFonts w:ascii="Times New Roman" w:eastAsia="Times New Roman" w:hAnsi="Times New Roman" w:cs="Times New Roman"/>
      <w:i/>
      <w:iCs/>
      <w:sz w:val="24"/>
      <w:szCs w:val="24"/>
      <w:lang w:val="x-none" w:eastAsia="x-none"/>
    </w:rPr>
  </w:style>
  <w:style w:type="character" w:styleId="Istaknuto">
    <w:name w:val="Emphasis"/>
    <w:qFormat/>
    <w:rsid w:val="00A127D3"/>
    <w:rPr>
      <w:i/>
      <w:iCs/>
    </w:rPr>
  </w:style>
  <w:style w:type="character" w:customStyle="1" w:styleId="TekstbaloniaChar">
    <w:name w:val="Tekst balončića Char"/>
    <w:link w:val="Tekstbalonia"/>
    <w:rsid w:val="00A127D3"/>
    <w:rPr>
      <w:rFonts w:ascii="Segoe UI" w:eastAsia="Times New Roman" w:hAnsi="Segoe UI" w:cs="Segoe UI"/>
      <w:sz w:val="18"/>
      <w:szCs w:val="18"/>
    </w:rPr>
  </w:style>
  <w:style w:type="character" w:customStyle="1" w:styleId="fontstyle31">
    <w:name w:val="fontstyle31"/>
    <w:rsid w:val="00A127D3"/>
    <w:rPr>
      <w:rFonts w:ascii="ArialMT" w:hAnsi="ArialMT" w:hint="default"/>
      <w:b w:val="0"/>
      <w:bCs w:val="0"/>
      <w:i w:val="0"/>
      <w:iCs w:val="0"/>
      <w:color w:val="000000"/>
      <w:sz w:val="24"/>
      <w:szCs w:val="24"/>
    </w:rPr>
  </w:style>
  <w:style w:type="character" w:customStyle="1" w:styleId="fontstyle21">
    <w:name w:val="fontstyle21"/>
    <w:rsid w:val="00A127D3"/>
    <w:rPr>
      <w:rFonts w:ascii="Calibri-Bold" w:hAnsi="Calibri-Bold" w:hint="default"/>
      <w:b/>
      <w:bCs/>
      <w:i w:val="0"/>
      <w:iCs w:val="0"/>
      <w:color w:val="222222"/>
      <w:sz w:val="24"/>
      <w:szCs w:val="24"/>
    </w:rPr>
  </w:style>
  <w:style w:type="paragraph" w:styleId="Tekstbalonia">
    <w:name w:val="Balloon Text"/>
    <w:basedOn w:val="Normal"/>
    <w:link w:val="TekstbaloniaChar"/>
    <w:unhideWhenUsed/>
    <w:rsid w:val="00A127D3"/>
    <w:pPr>
      <w:spacing w:after="0" w:line="240" w:lineRule="auto"/>
    </w:pPr>
    <w:rPr>
      <w:rFonts w:ascii="Segoe UI" w:eastAsia="Times New Roman" w:hAnsi="Segoe UI" w:cs="Segoe UI"/>
      <w:sz w:val="18"/>
      <w:szCs w:val="18"/>
    </w:rPr>
  </w:style>
  <w:style w:type="character" w:customStyle="1" w:styleId="TekstbaloniaChar1">
    <w:name w:val="Tekst balončića Char1"/>
    <w:basedOn w:val="Zadanifontodlomka"/>
    <w:uiPriority w:val="99"/>
    <w:semiHidden/>
    <w:rsid w:val="00A127D3"/>
    <w:rPr>
      <w:rFonts w:ascii="Segoe UI" w:hAnsi="Segoe UI" w:cs="Segoe UI"/>
      <w:sz w:val="18"/>
      <w:szCs w:val="18"/>
    </w:rPr>
  </w:style>
  <w:style w:type="paragraph" w:styleId="StandardWeb">
    <w:name w:val="Normal (Web)"/>
    <w:basedOn w:val="Normal"/>
    <w:uiPriority w:val="99"/>
    <w:unhideWhenUsed/>
    <w:rsid w:val="00A127D3"/>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BodyText31">
    <w:name w:val="Body Text 31"/>
    <w:basedOn w:val="Normal"/>
    <w:rsid w:val="00A127D3"/>
    <w:pPr>
      <w:overflowPunct w:val="0"/>
      <w:autoSpaceDE w:val="0"/>
      <w:autoSpaceDN w:val="0"/>
      <w:adjustRightInd w:val="0"/>
      <w:spacing w:after="0" w:line="240" w:lineRule="auto"/>
      <w:jc w:val="both"/>
      <w:textAlignment w:val="baseline"/>
    </w:pPr>
    <w:rPr>
      <w:rFonts w:ascii="Times New Roman" w:eastAsia="Times New Roman" w:hAnsi="Times New Roman" w:cs="Times New Roman"/>
      <w:sz w:val="24"/>
      <w:szCs w:val="20"/>
      <w:lang w:val="en-GB" w:eastAsia="hr-HR"/>
    </w:rPr>
  </w:style>
  <w:style w:type="table" w:customStyle="1" w:styleId="Reetkatablice1">
    <w:name w:val="Rešetka tablice1"/>
    <w:basedOn w:val="Obinatablica"/>
    <w:next w:val="Reetkatablice"/>
    <w:uiPriority w:val="59"/>
    <w:rsid w:val="00A127D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21">
    <w:name w:val="Body Text 21"/>
    <w:basedOn w:val="Normal"/>
    <w:rsid w:val="00A127D3"/>
    <w:pPr>
      <w:widowControl w:val="0"/>
      <w:autoSpaceDE w:val="0"/>
      <w:autoSpaceDN w:val="0"/>
      <w:adjustRightInd w:val="0"/>
      <w:spacing w:after="0" w:line="240" w:lineRule="auto"/>
      <w:jc w:val="both"/>
    </w:pPr>
    <w:rPr>
      <w:rFonts w:ascii="Times New Roman" w:eastAsia="Times New Roman" w:hAnsi="Times New Roman" w:cs="Times New Roman"/>
      <w:sz w:val="24"/>
      <w:szCs w:val="24"/>
      <w:lang w:eastAsia="hr-HR"/>
    </w:rPr>
  </w:style>
  <w:style w:type="paragraph" w:customStyle="1" w:styleId="T-98-2">
    <w:name w:val="T-9/8-2"/>
    <w:basedOn w:val="Normal"/>
    <w:link w:val="T-98-2Char"/>
    <w:rsid w:val="00A127D3"/>
    <w:pPr>
      <w:widowControl w:val="0"/>
      <w:tabs>
        <w:tab w:val="left" w:pos="2153"/>
      </w:tabs>
      <w:spacing w:after="43" w:line="240" w:lineRule="auto"/>
      <w:ind w:firstLine="342"/>
      <w:jc w:val="both"/>
    </w:pPr>
    <w:rPr>
      <w:rFonts w:ascii="Times-NewRoman" w:eastAsia="Times New Roman" w:hAnsi="Times-NewRoman" w:cs="Times New Roman"/>
      <w:sz w:val="19"/>
      <w:szCs w:val="24"/>
      <w:lang w:val="en-GB"/>
    </w:rPr>
  </w:style>
  <w:style w:type="character" w:customStyle="1" w:styleId="T-98-2Char">
    <w:name w:val="T-9/8-2 Char"/>
    <w:link w:val="T-98-2"/>
    <w:rsid w:val="00A127D3"/>
    <w:rPr>
      <w:rFonts w:ascii="Times-NewRoman" w:eastAsia="Times New Roman" w:hAnsi="Times-NewRoman" w:cs="Times New Roman"/>
      <w:sz w:val="19"/>
      <w:szCs w:val="24"/>
      <w:lang w:val="en-GB"/>
    </w:rPr>
  </w:style>
  <w:style w:type="paragraph" w:styleId="z-dnoobrasca">
    <w:name w:val="HTML Bottom of Form"/>
    <w:basedOn w:val="Normal"/>
    <w:next w:val="Normal"/>
    <w:link w:val="z-dnoobrascaChar"/>
    <w:hidden/>
    <w:rsid w:val="00A127D3"/>
    <w:pPr>
      <w:pBdr>
        <w:top w:val="single" w:sz="6" w:space="1" w:color="auto"/>
      </w:pBdr>
      <w:spacing w:after="0" w:line="240" w:lineRule="auto"/>
      <w:jc w:val="center"/>
    </w:pPr>
    <w:rPr>
      <w:rFonts w:ascii="Times New Roman" w:eastAsia="Times New Roman" w:hAnsi="Times New Roman" w:cs="Arial"/>
      <w:vanish/>
      <w:sz w:val="16"/>
      <w:szCs w:val="16"/>
      <w:lang w:eastAsia="hr-HR"/>
    </w:rPr>
  </w:style>
  <w:style w:type="character" w:customStyle="1" w:styleId="z-dnoobrascaChar">
    <w:name w:val="z-dno obrasca Char"/>
    <w:basedOn w:val="Zadanifontodlomka"/>
    <w:link w:val="z-dnoobrasca"/>
    <w:rsid w:val="00A127D3"/>
    <w:rPr>
      <w:rFonts w:ascii="Times New Roman" w:eastAsia="Times New Roman" w:hAnsi="Times New Roman" w:cs="Arial"/>
      <w:vanish/>
      <w:sz w:val="16"/>
      <w:szCs w:val="16"/>
      <w:lang w:eastAsia="hr-HR"/>
    </w:rPr>
  </w:style>
  <w:style w:type="character" w:customStyle="1" w:styleId="fontstyle11">
    <w:name w:val="fontstyle11"/>
    <w:rsid w:val="00A127D3"/>
    <w:rPr>
      <w:rFonts w:ascii="Calibri" w:hAnsi="Calibri" w:hint="default"/>
      <w:b w:val="0"/>
      <w:bCs w:val="0"/>
      <w:i w:val="0"/>
      <w:iCs w:val="0"/>
      <w:color w:val="000000"/>
      <w:sz w:val="24"/>
      <w:szCs w:val="24"/>
    </w:rPr>
  </w:style>
  <w:style w:type="character" w:styleId="Brojstranice">
    <w:name w:val="page number"/>
    <w:rsid w:val="00A127D3"/>
  </w:style>
  <w:style w:type="paragraph" w:customStyle="1" w:styleId="ETVRTARAZINA">
    <w:name w:val="ČETVRTA RAZINA"/>
    <w:rsid w:val="00A127D3"/>
    <w:pPr>
      <w:numPr>
        <w:numId w:val="60"/>
      </w:numPr>
      <w:spacing w:after="0" w:line="360" w:lineRule="auto"/>
      <w:ind w:left="1134" w:firstLine="0"/>
    </w:pPr>
    <w:rPr>
      <w:rFonts w:ascii="Arial" w:eastAsia="Times New Roman" w:hAnsi="Arial" w:cs="Times New Roman"/>
      <w:b/>
      <w:bCs/>
      <w:sz w:val="24"/>
      <w:szCs w:val="28"/>
    </w:rPr>
  </w:style>
  <w:style w:type="paragraph" w:customStyle="1" w:styleId="NASLOVNICA">
    <w:name w:val="NASLOVNICA"/>
    <w:rsid w:val="00A127D3"/>
    <w:pPr>
      <w:keepLines/>
      <w:spacing w:after="0" w:line="360" w:lineRule="auto"/>
      <w:jc w:val="center"/>
    </w:pPr>
    <w:rPr>
      <w:rFonts w:ascii="Arial" w:eastAsia="Times New Roman" w:hAnsi="Arial" w:cs="Arial"/>
      <w:b/>
      <w:bCs/>
      <w:kern w:val="32"/>
      <w:sz w:val="36"/>
      <w:szCs w:val="36"/>
    </w:rPr>
  </w:style>
  <w:style w:type="paragraph" w:customStyle="1" w:styleId="SADRAJ">
    <w:name w:val="SADRŽAJ"/>
    <w:rsid w:val="00A127D3"/>
    <w:pPr>
      <w:tabs>
        <w:tab w:val="left" w:pos="480"/>
        <w:tab w:val="right" w:leader="dot" w:pos="9394"/>
      </w:tabs>
      <w:spacing w:after="0" w:line="360" w:lineRule="auto"/>
    </w:pPr>
    <w:rPr>
      <w:rFonts w:ascii="Arial" w:eastAsia="Times New Roman" w:hAnsi="Arial" w:cs="Times New Roman"/>
    </w:rPr>
  </w:style>
  <w:style w:type="paragraph" w:customStyle="1" w:styleId="nwwindSADRAJIUVOD">
    <w:name w:val="nw_wind_SADRŽAJ I UVOD"/>
    <w:basedOn w:val="Normal"/>
    <w:rsid w:val="00A127D3"/>
    <w:pPr>
      <w:keepNext/>
      <w:pageBreakBefore/>
      <w:spacing w:after="0" w:line="360" w:lineRule="auto"/>
    </w:pPr>
    <w:rPr>
      <w:rFonts w:ascii="Times New Roman" w:eastAsia="Times New Roman" w:hAnsi="Times New Roman" w:cs="Times New Roman"/>
      <w:b/>
      <w:sz w:val="32"/>
      <w:szCs w:val="32"/>
    </w:rPr>
  </w:style>
  <w:style w:type="paragraph" w:customStyle="1" w:styleId="etvrtarazina0">
    <w:name w:val="etvrtarazina"/>
    <w:basedOn w:val="Normal"/>
    <w:rsid w:val="00A127D3"/>
    <w:pPr>
      <w:keepNext/>
      <w:tabs>
        <w:tab w:val="num" w:pos="720"/>
      </w:tabs>
      <w:spacing w:before="240" w:after="60" w:line="360" w:lineRule="auto"/>
      <w:ind w:left="720" w:hanging="360"/>
    </w:pPr>
    <w:rPr>
      <w:rFonts w:ascii="Times New Roman" w:eastAsia="Times New Roman" w:hAnsi="Times New Roman" w:cs="Arial"/>
      <w:b/>
      <w:bCs/>
      <w:sz w:val="24"/>
      <w:szCs w:val="24"/>
      <w:lang w:eastAsia="hr-HR"/>
    </w:rPr>
  </w:style>
  <w:style w:type="paragraph" w:styleId="Tijeloteksta3">
    <w:name w:val="Body Text 3"/>
    <w:basedOn w:val="Normal"/>
    <w:link w:val="Tijeloteksta3Char"/>
    <w:rsid w:val="00A127D3"/>
    <w:pPr>
      <w:spacing w:after="120" w:line="240" w:lineRule="auto"/>
    </w:pPr>
    <w:rPr>
      <w:rFonts w:ascii="Times New Roman" w:eastAsia="Times New Roman" w:hAnsi="Times New Roman" w:cs="Times New Roman"/>
      <w:sz w:val="16"/>
      <w:szCs w:val="16"/>
    </w:rPr>
  </w:style>
  <w:style w:type="character" w:customStyle="1" w:styleId="Tijeloteksta3Char">
    <w:name w:val="Tijelo teksta 3 Char"/>
    <w:basedOn w:val="Zadanifontodlomka"/>
    <w:link w:val="Tijeloteksta3"/>
    <w:rsid w:val="00A127D3"/>
    <w:rPr>
      <w:rFonts w:ascii="Times New Roman" w:eastAsia="Times New Roman" w:hAnsi="Times New Roman" w:cs="Times New Roman"/>
      <w:sz w:val="16"/>
      <w:szCs w:val="16"/>
    </w:rPr>
  </w:style>
  <w:style w:type="paragraph" w:customStyle="1" w:styleId="Pasus">
    <w:name w:val="Pasus"/>
    <w:basedOn w:val="Normal"/>
    <w:rsid w:val="00A127D3"/>
    <w:pPr>
      <w:keepLines/>
      <w:spacing w:after="120" w:line="240" w:lineRule="auto"/>
      <w:ind w:firstLine="720"/>
      <w:jc w:val="both"/>
    </w:pPr>
    <w:rPr>
      <w:rFonts w:ascii="Times New Roman" w:eastAsia="Times New Roman" w:hAnsi="Times New Roman" w:cs="Times New Roman"/>
      <w:sz w:val="24"/>
      <w:szCs w:val="20"/>
      <w:lang w:val="en-US"/>
    </w:rPr>
  </w:style>
  <w:style w:type="paragraph" w:customStyle="1" w:styleId="Pasustab">
    <w:name w:val="Pasustab"/>
    <w:basedOn w:val="Normal"/>
    <w:next w:val="Normal"/>
    <w:rsid w:val="00A127D3"/>
    <w:pPr>
      <w:keepLines/>
      <w:spacing w:before="240" w:after="120" w:line="240" w:lineRule="auto"/>
      <w:ind w:firstLine="720"/>
      <w:jc w:val="both"/>
    </w:pPr>
    <w:rPr>
      <w:rFonts w:ascii="Times New Roman" w:eastAsia="Times New Roman" w:hAnsi="Times New Roman" w:cs="Times New Roman"/>
      <w:sz w:val="24"/>
      <w:szCs w:val="20"/>
      <w:lang w:val="en-US"/>
    </w:rPr>
  </w:style>
  <w:style w:type="paragraph" w:customStyle="1" w:styleId="msolistparagraph0">
    <w:name w:val="msolistparagraph"/>
    <w:basedOn w:val="Normal"/>
    <w:rsid w:val="00A127D3"/>
    <w:pPr>
      <w:spacing w:after="0" w:line="240" w:lineRule="auto"/>
      <w:ind w:left="720"/>
    </w:pPr>
    <w:rPr>
      <w:rFonts w:ascii="Times New Roman" w:eastAsia="Times New Roman" w:hAnsi="Times New Roman" w:cs="Times New Roman"/>
      <w:sz w:val="24"/>
      <w:szCs w:val="24"/>
      <w:lang w:eastAsia="hr-HR"/>
    </w:rPr>
  </w:style>
  <w:style w:type="paragraph" w:customStyle="1" w:styleId="t-98bezuvl">
    <w:name w:val="t-98bezuvl"/>
    <w:basedOn w:val="Normal"/>
    <w:rsid w:val="00A127D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ml">
    <w:name w:val="ml"/>
    <w:basedOn w:val="Normal"/>
    <w:rsid w:val="00A127D3"/>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xl25">
    <w:name w:val="xl25"/>
    <w:basedOn w:val="Normal"/>
    <w:rsid w:val="00A127D3"/>
    <w:pPr>
      <w:spacing w:before="100" w:beforeAutospacing="1" w:after="100" w:afterAutospacing="1" w:line="240" w:lineRule="auto"/>
    </w:pPr>
    <w:rPr>
      <w:rFonts w:ascii="Times New Roman" w:eastAsia="Times New Roman" w:hAnsi="Times New Roman" w:cs="Times New Roman"/>
      <w:sz w:val="18"/>
      <w:szCs w:val="18"/>
      <w:lang w:eastAsia="hr-HR"/>
    </w:rPr>
  </w:style>
  <w:style w:type="character" w:customStyle="1" w:styleId="BodyText2Char">
    <w:name w:val="Body Text 2 Char"/>
    <w:rsid w:val="00A127D3"/>
    <w:rPr>
      <w:rFonts w:ascii="Times New Roman" w:eastAsia="Times New Roman" w:hAnsi="Times New Roman"/>
      <w:sz w:val="24"/>
      <w:szCs w:val="24"/>
    </w:rPr>
  </w:style>
  <w:style w:type="paragraph" w:styleId="Naslov">
    <w:name w:val="Title"/>
    <w:basedOn w:val="Normal"/>
    <w:link w:val="NaslovChar"/>
    <w:qFormat/>
    <w:rsid w:val="00A127D3"/>
    <w:pPr>
      <w:spacing w:after="0" w:line="240" w:lineRule="auto"/>
    </w:pPr>
    <w:rPr>
      <w:rFonts w:ascii="Times New Roman" w:eastAsia="Times New Roman" w:hAnsi="Times New Roman" w:cs="Times New Roman"/>
      <w:b/>
      <w:bCs/>
      <w:sz w:val="32"/>
      <w:szCs w:val="24"/>
      <w:lang w:eastAsia="hr-HR"/>
    </w:rPr>
  </w:style>
  <w:style w:type="character" w:customStyle="1" w:styleId="NaslovChar">
    <w:name w:val="Naslov Char"/>
    <w:basedOn w:val="Zadanifontodlomka"/>
    <w:link w:val="Naslov"/>
    <w:rsid w:val="00A127D3"/>
    <w:rPr>
      <w:rFonts w:ascii="Times New Roman" w:eastAsia="Times New Roman" w:hAnsi="Times New Roman" w:cs="Times New Roman"/>
      <w:b/>
      <w:bCs/>
      <w:sz w:val="32"/>
      <w:szCs w:val="24"/>
      <w:lang w:eastAsia="hr-HR"/>
    </w:rPr>
  </w:style>
  <w:style w:type="character" w:customStyle="1" w:styleId="T-98-2CharChar">
    <w:name w:val="T-9/8-2 Char Char"/>
    <w:rsid w:val="00A127D3"/>
    <w:rPr>
      <w:rFonts w:ascii="Times-NewRoman" w:hAnsi="Times-NewRoman"/>
      <w:sz w:val="19"/>
      <w:lang w:val="en-GB" w:eastAsia="en-US"/>
    </w:rPr>
  </w:style>
  <w:style w:type="character" w:customStyle="1" w:styleId="Bodytext2">
    <w:name w:val="Body text (2)_"/>
    <w:link w:val="Bodytext210"/>
    <w:rsid w:val="00A127D3"/>
    <w:rPr>
      <w:sz w:val="34"/>
      <w:szCs w:val="34"/>
      <w:shd w:val="clear" w:color="auto" w:fill="FFFFFF"/>
    </w:rPr>
  </w:style>
  <w:style w:type="character" w:customStyle="1" w:styleId="Bodytext20">
    <w:name w:val="Body text (2)"/>
    <w:rsid w:val="00A127D3"/>
  </w:style>
  <w:style w:type="paragraph" w:customStyle="1" w:styleId="Bodytext210">
    <w:name w:val="Body text (2)1"/>
    <w:basedOn w:val="Normal"/>
    <w:link w:val="Bodytext2"/>
    <w:rsid w:val="00A127D3"/>
    <w:pPr>
      <w:shd w:val="clear" w:color="auto" w:fill="FFFFFF"/>
      <w:spacing w:after="300" w:line="428" w:lineRule="exact"/>
      <w:ind w:firstLine="340"/>
      <w:jc w:val="both"/>
    </w:pPr>
    <w:rPr>
      <w:sz w:val="34"/>
      <w:szCs w:val="34"/>
    </w:rPr>
  </w:style>
  <w:style w:type="character" w:customStyle="1" w:styleId="Bodytext22">
    <w:name w:val="Body text (2)2"/>
    <w:rsid w:val="00A127D3"/>
  </w:style>
  <w:style w:type="character" w:customStyle="1" w:styleId="Bodytext">
    <w:name w:val="Body text_"/>
    <w:link w:val="Bodytext1"/>
    <w:locked/>
    <w:rsid w:val="00A127D3"/>
    <w:rPr>
      <w:rFonts w:ascii="Arial" w:hAnsi="Arial"/>
      <w:sz w:val="17"/>
      <w:szCs w:val="17"/>
      <w:shd w:val="clear" w:color="auto" w:fill="FFFFFF"/>
    </w:rPr>
  </w:style>
  <w:style w:type="character" w:customStyle="1" w:styleId="Bodytext9">
    <w:name w:val="Body text (9)_"/>
    <w:link w:val="Bodytext90"/>
    <w:locked/>
    <w:rsid w:val="00A127D3"/>
    <w:rPr>
      <w:rFonts w:ascii="Arial" w:hAnsi="Arial"/>
      <w:sz w:val="14"/>
      <w:szCs w:val="14"/>
      <w:shd w:val="clear" w:color="auto" w:fill="FFFFFF"/>
    </w:rPr>
  </w:style>
  <w:style w:type="character" w:customStyle="1" w:styleId="Bodytext8">
    <w:name w:val="Body text (8)_"/>
    <w:link w:val="Bodytext80"/>
    <w:locked/>
    <w:rsid w:val="00A127D3"/>
    <w:rPr>
      <w:rFonts w:ascii="Microsoft Sans Serif" w:hAnsi="Microsoft Sans Serif"/>
      <w:b/>
      <w:bCs/>
      <w:noProof/>
      <w:sz w:val="18"/>
      <w:szCs w:val="18"/>
      <w:shd w:val="clear" w:color="auto" w:fill="FFFFFF"/>
    </w:rPr>
  </w:style>
  <w:style w:type="paragraph" w:customStyle="1" w:styleId="Bodytext1">
    <w:name w:val="Body text1"/>
    <w:basedOn w:val="Normal"/>
    <w:link w:val="Bodytext"/>
    <w:rsid w:val="00A127D3"/>
    <w:pPr>
      <w:shd w:val="clear" w:color="auto" w:fill="FFFFFF"/>
      <w:spacing w:before="120" w:after="120" w:line="194" w:lineRule="exact"/>
      <w:ind w:hanging="1320"/>
      <w:jc w:val="both"/>
    </w:pPr>
    <w:rPr>
      <w:rFonts w:ascii="Arial" w:hAnsi="Arial"/>
      <w:sz w:val="17"/>
      <w:szCs w:val="17"/>
    </w:rPr>
  </w:style>
  <w:style w:type="paragraph" w:customStyle="1" w:styleId="Bodytext90">
    <w:name w:val="Body text (9)"/>
    <w:basedOn w:val="Normal"/>
    <w:link w:val="Bodytext9"/>
    <w:rsid w:val="00A127D3"/>
    <w:pPr>
      <w:shd w:val="clear" w:color="auto" w:fill="FFFFFF"/>
      <w:spacing w:after="0" w:line="240" w:lineRule="atLeast"/>
    </w:pPr>
    <w:rPr>
      <w:rFonts w:ascii="Arial" w:hAnsi="Arial"/>
      <w:sz w:val="14"/>
      <w:szCs w:val="14"/>
    </w:rPr>
  </w:style>
  <w:style w:type="paragraph" w:customStyle="1" w:styleId="Bodytext80">
    <w:name w:val="Body text (8)"/>
    <w:basedOn w:val="Normal"/>
    <w:link w:val="Bodytext8"/>
    <w:rsid w:val="00A127D3"/>
    <w:pPr>
      <w:shd w:val="clear" w:color="auto" w:fill="FFFFFF"/>
      <w:spacing w:after="0" w:line="240" w:lineRule="atLeast"/>
    </w:pPr>
    <w:rPr>
      <w:rFonts w:ascii="Microsoft Sans Serif" w:hAnsi="Microsoft Sans Serif"/>
      <w:b/>
      <w:bCs/>
      <w:noProof/>
      <w:sz w:val="18"/>
      <w:szCs w:val="18"/>
    </w:rPr>
  </w:style>
  <w:style w:type="character" w:customStyle="1" w:styleId="Tablecaption">
    <w:name w:val="Table caption_"/>
    <w:link w:val="Tablecaption1"/>
    <w:locked/>
    <w:rsid w:val="00A127D3"/>
    <w:rPr>
      <w:rFonts w:ascii="Arial" w:hAnsi="Arial"/>
      <w:sz w:val="17"/>
      <w:szCs w:val="17"/>
      <w:shd w:val="clear" w:color="auto" w:fill="FFFFFF"/>
    </w:rPr>
  </w:style>
  <w:style w:type="character" w:customStyle="1" w:styleId="Bodytext5">
    <w:name w:val="Body text (5)_"/>
    <w:link w:val="Bodytext50"/>
    <w:locked/>
    <w:rsid w:val="00A127D3"/>
    <w:rPr>
      <w:rFonts w:ascii="Arial" w:hAnsi="Arial"/>
      <w:sz w:val="15"/>
      <w:szCs w:val="15"/>
      <w:shd w:val="clear" w:color="auto" w:fill="FFFFFF"/>
    </w:rPr>
  </w:style>
  <w:style w:type="paragraph" w:customStyle="1" w:styleId="Tablecaption1">
    <w:name w:val="Table caption1"/>
    <w:basedOn w:val="Normal"/>
    <w:link w:val="Tablecaption"/>
    <w:rsid w:val="00A127D3"/>
    <w:pPr>
      <w:shd w:val="clear" w:color="auto" w:fill="FFFFFF"/>
      <w:spacing w:after="0" w:line="240" w:lineRule="atLeast"/>
    </w:pPr>
    <w:rPr>
      <w:rFonts w:ascii="Arial" w:hAnsi="Arial"/>
      <w:sz w:val="17"/>
      <w:szCs w:val="17"/>
    </w:rPr>
  </w:style>
  <w:style w:type="paragraph" w:customStyle="1" w:styleId="Bodytext50">
    <w:name w:val="Body text (5)"/>
    <w:basedOn w:val="Normal"/>
    <w:link w:val="Bodytext5"/>
    <w:rsid w:val="00A127D3"/>
    <w:pPr>
      <w:shd w:val="clear" w:color="auto" w:fill="FFFFFF"/>
      <w:spacing w:after="0" w:line="183" w:lineRule="exact"/>
      <w:ind w:hanging="300"/>
    </w:pPr>
    <w:rPr>
      <w:rFonts w:ascii="Arial" w:hAnsi="Arial"/>
      <w:sz w:val="15"/>
      <w:szCs w:val="15"/>
    </w:rPr>
  </w:style>
  <w:style w:type="character" w:customStyle="1" w:styleId="Bodytext11">
    <w:name w:val="Body text (11)_"/>
    <w:link w:val="Bodytext110"/>
    <w:locked/>
    <w:rsid w:val="00A127D3"/>
    <w:rPr>
      <w:rFonts w:ascii="Arial" w:hAnsi="Arial"/>
      <w:i/>
      <w:iCs/>
      <w:sz w:val="17"/>
      <w:szCs w:val="17"/>
      <w:shd w:val="clear" w:color="auto" w:fill="FFFFFF"/>
    </w:rPr>
  </w:style>
  <w:style w:type="paragraph" w:customStyle="1" w:styleId="Bodytext110">
    <w:name w:val="Body text (11)"/>
    <w:basedOn w:val="Normal"/>
    <w:link w:val="Bodytext11"/>
    <w:rsid w:val="00A127D3"/>
    <w:pPr>
      <w:shd w:val="clear" w:color="auto" w:fill="FFFFFF"/>
      <w:spacing w:after="0" w:line="240" w:lineRule="atLeast"/>
      <w:ind w:hanging="1380"/>
    </w:pPr>
    <w:rPr>
      <w:rFonts w:ascii="Arial" w:hAnsi="Arial"/>
      <w:i/>
      <w:iCs/>
      <w:sz w:val="17"/>
      <w:szCs w:val="17"/>
    </w:rPr>
  </w:style>
  <w:style w:type="character" w:customStyle="1" w:styleId="CharCharChar">
    <w:name w:val="Char Char Char"/>
    <w:rsid w:val="00A127D3"/>
    <w:rPr>
      <w:rFonts w:ascii="Arial" w:hAnsi="Arial"/>
      <w:lang w:val="hr-HR" w:eastAsia="en-US" w:bidi="ar-SA"/>
    </w:rPr>
  </w:style>
  <w:style w:type="paragraph" w:customStyle="1" w:styleId="Default">
    <w:name w:val="Default"/>
    <w:rsid w:val="00A127D3"/>
    <w:pPr>
      <w:autoSpaceDE w:val="0"/>
      <w:autoSpaceDN w:val="0"/>
      <w:adjustRightInd w:val="0"/>
      <w:spacing w:after="0" w:line="240" w:lineRule="auto"/>
    </w:pPr>
    <w:rPr>
      <w:rFonts w:ascii="Times New Roman" w:eastAsia="Times New Roman" w:hAnsi="Times New Roman" w:cs="Times New Roman"/>
      <w:color w:val="000000"/>
      <w:sz w:val="24"/>
      <w:szCs w:val="24"/>
      <w:lang w:val="en-US"/>
    </w:rPr>
  </w:style>
  <w:style w:type="character" w:styleId="SlijeenaHiperveza">
    <w:name w:val="FollowedHyperlink"/>
    <w:rsid w:val="00A127D3"/>
    <w:rPr>
      <w:color w:val="0000FF"/>
      <w:u w:val="single"/>
    </w:rPr>
  </w:style>
  <w:style w:type="character" w:customStyle="1" w:styleId="head">
    <w:name w:val="head"/>
    <w:rsid w:val="00A127D3"/>
  </w:style>
  <w:style w:type="paragraph" w:customStyle="1" w:styleId="StyleCommentTextJustified">
    <w:name w:val="Style Comment Text + Justified"/>
    <w:basedOn w:val="Tekstkomentara"/>
    <w:rsid w:val="00A127D3"/>
    <w:pPr>
      <w:spacing w:after="120"/>
      <w:jc w:val="both"/>
    </w:pPr>
    <w:rPr>
      <w:sz w:val="16"/>
    </w:rPr>
  </w:style>
  <w:style w:type="paragraph" w:styleId="Tekstkomentara">
    <w:name w:val="annotation text"/>
    <w:basedOn w:val="Normal"/>
    <w:link w:val="TekstkomentaraChar"/>
    <w:semiHidden/>
    <w:rsid w:val="00A127D3"/>
    <w:pPr>
      <w:spacing w:after="0" w:line="240" w:lineRule="auto"/>
    </w:pPr>
    <w:rPr>
      <w:rFonts w:ascii="Times New Roman" w:eastAsia="Times New Roman" w:hAnsi="Times New Roman" w:cs="Times New Roman"/>
      <w:sz w:val="20"/>
      <w:szCs w:val="20"/>
    </w:rPr>
  </w:style>
  <w:style w:type="character" w:customStyle="1" w:styleId="TekstkomentaraChar">
    <w:name w:val="Tekst komentara Char"/>
    <w:basedOn w:val="Zadanifontodlomka"/>
    <w:link w:val="Tekstkomentara"/>
    <w:semiHidden/>
    <w:rsid w:val="00A127D3"/>
    <w:rPr>
      <w:rFonts w:ascii="Times New Roman" w:eastAsia="Times New Roman" w:hAnsi="Times New Roman" w:cs="Times New Roman"/>
      <w:sz w:val="20"/>
      <w:szCs w:val="20"/>
    </w:rPr>
  </w:style>
  <w:style w:type="paragraph" w:customStyle="1" w:styleId="StyleCommentTextCentered">
    <w:name w:val="Style Comment Text + Centered"/>
    <w:basedOn w:val="Tekstkomentara"/>
    <w:rsid w:val="00A127D3"/>
    <w:pPr>
      <w:spacing w:after="120"/>
      <w:jc w:val="center"/>
    </w:pPr>
    <w:rPr>
      <w:sz w:val="16"/>
    </w:rPr>
  </w:style>
  <w:style w:type="character" w:customStyle="1" w:styleId="londeg">
    <w:name w:val="lon_deg"/>
    <w:rsid w:val="00A127D3"/>
  </w:style>
  <w:style w:type="character" w:customStyle="1" w:styleId="lonmin">
    <w:name w:val="lon_min"/>
    <w:rsid w:val="00A127D3"/>
  </w:style>
  <w:style w:type="character" w:customStyle="1" w:styleId="lonsec">
    <w:name w:val="lon_sec"/>
    <w:rsid w:val="00A127D3"/>
  </w:style>
  <w:style w:type="character" w:customStyle="1" w:styleId="latdeg">
    <w:name w:val="lat_deg"/>
    <w:rsid w:val="00A127D3"/>
  </w:style>
  <w:style w:type="character" w:customStyle="1" w:styleId="latmin">
    <w:name w:val="lat_min"/>
    <w:rsid w:val="00A127D3"/>
  </w:style>
  <w:style w:type="character" w:customStyle="1" w:styleId="latsec">
    <w:name w:val="lat_sec"/>
    <w:rsid w:val="00A127D3"/>
  </w:style>
  <w:style w:type="character" w:customStyle="1" w:styleId="CharChar6">
    <w:name w:val="Char Char6"/>
    <w:aliases w:val="Char Char Char1"/>
    <w:rsid w:val="00A127D3"/>
    <w:rPr>
      <w:lang w:val="hr-HR" w:eastAsia="en-US" w:bidi="ar-SA"/>
    </w:rPr>
  </w:style>
  <w:style w:type="character" w:customStyle="1" w:styleId="StyleHeading2Char">
    <w:name w:val="Style Heading 2 Char"/>
    <w:aliases w:val="He˱ding 2 + Times New Roman 12 pt Line spacing:  ... Char"/>
    <w:link w:val="StyleHeading2"/>
    <w:rsid w:val="00A127D3"/>
    <w:rPr>
      <w:rFonts w:ascii="Times New Roman" w:eastAsia="Times New Roman" w:hAnsi="Times New Roman" w:cs="Times New Roman"/>
      <w:b/>
      <w:bCs/>
      <w:sz w:val="24"/>
      <w:szCs w:val="20"/>
      <w:lang w:val="x-none"/>
    </w:rPr>
  </w:style>
  <w:style w:type="paragraph" w:styleId="Uvuenotijeloteksta">
    <w:name w:val="Body Text Indent"/>
    <w:basedOn w:val="Normal"/>
    <w:link w:val="UvuenotijelotekstaChar"/>
    <w:rsid w:val="00A127D3"/>
    <w:pPr>
      <w:spacing w:after="120" w:line="240" w:lineRule="auto"/>
      <w:ind w:left="283"/>
    </w:pPr>
    <w:rPr>
      <w:rFonts w:ascii="Times New Roman" w:eastAsia="Times New Roman" w:hAnsi="Times New Roman" w:cs="Times New Roman"/>
      <w:sz w:val="24"/>
      <w:szCs w:val="24"/>
    </w:rPr>
  </w:style>
  <w:style w:type="character" w:customStyle="1" w:styleId="UvuenotijelotekstaChar">
    <w:name w:val="Uvučeno tijelo teksta Char"/>
    <w:basedOn w:val="Zadanifontodlomka"/>
    <w:link w:val="Uvuenotijeloteksta"/>
    <w:rsid w:val="00A127D3"/>
    <w:rPr>
      <w:rFonts w:ascii="Times New Roman" w:eastAsia="Times New Roman" w:hAnsi="Times New Roman" w:cs="Times New Roman"/>
      <w:sz w:val="24"/>
      <w:szCs w:val="24"/>
    </w:rPr>
  </w:style>
  <w:style w:type="character" w:customStyle="1" w:styleId="Picturecaption">
    <w:name w:val="Picture caption_"/>
    <w:link w:val="Picturecaption1"/>
    <w:rsid w:val="00A127D3"/>
    <w:rPr>
      <w:sz w:val="19"/>
      <w:szCs w:val="19"/>
      <w:shd w:val="clear" w:color="auto" w:fill="FFFFFF"/>
    </w:rPr>
  </w:style>
  <w:style w:type="paragraph" w:customStyle="1" w:styleId="Picturecaption1">
    <w:name w:val="Picture caption1"/>
    <w:basedOn w:val="Normal"/>
    <w:link w:val="Picturecaption"/>
    <w:rsid w:val="00A127D3"/>
    <w:pPr>
      <w:shd w:val="clear" w:color="auto" w:fill="FFFFFF"/>
      <w:spacing w:after="0" w:line="547" w:lineRule="exact"/>
      <w:jc w:val="both"/>
    </w:pPr>
    <w:rPr>
      <w:sz w:val="19"/>
      <w:szCs w:val="19"/>
    </w:rPr>
  </w:style>
  <w:style w:type="character" w:customStyle="1" w:styleId="Picturecaption7pt4">
    <w:name w:val="Picture caption + 7 pt4"/>
    <w:aliases w:val="Bold50,Spacing 0 pt11"/>
    <w:rsid w:val="00A127D3"/>
    <w:rPr>
      <w:rFonts w:ascii="Times New Roman" w:hAnsi="Times New Roman" w:cs="Times New Roman"/>
      <w:b/>
      <w:bCs/>
      <w:noProof/>
      <w:spacing w:val="10"/>
      <w:sz w:val="14"/>
      <w:szCs w:val="14"/>
      <w:lang w:bidi="ar-SA"/>
    </w:rPr>
  </w:style>
  <w:style w:type="character" w:customStyle="1" w:styleId="Bodytext410pt11">
    <w:name w:val="Body text (4) + 10 pt11"/>
    <w:aliases w:val="Bold55"/>
    <w:rsid w:val="00A127D3"/>
    <w:rPr>
      <w:rFonts w:ascii="Times New Roman" w:hAnsi="Times New Roman" w:cs="Times New Roman"/>
      <w:b/>
      <w:bCs/>
      <w:spacing w:val="0"/>
      <w:sz w:val="20"/>
      <w:szCs w:val="20"/>
      <w:lang w:bidi="ar-SA"/>
    </w:rPr>
  </w:style>
  <w:style w:type="paragraph" w:customStyle="1" w:styleId="NoSpacing1">
    <w:name w:val="No Spacing1"/>
    <w:link w:val="NoSpacingChar"/>
    <w:qFormat/>
    <w:rsid w:val="00A127D3"/>
    <w:pPr>
      <w:spacing w:after="0" w:line="240" w:lineRule="auto"/>
    </w:pPr>
    <w:rPr>
      <w:rFonts w:ascii="Calibri" w:eastAsia="Calibri" w:hAnsi="Calibri" w:cs="Times New Roman"/>
    </w:rPr>
  </w:style>
  <w:style w:type="character" w:customStyle="1" w:styleId="NoSpacingChar">
    <w:name w:val="No Spacing Char"/>
    <w:link w:val="NoSpacing1"/>
    <w:rsid w:val="00A127D3"/>
    <w:rPr>
      <w:rFonts w:ascii="Calibri" w:eastAsia="Calibri" w:hAnsi="Calibri" w:cs="Times New Roman"/>
    </w:rPr>
  </w:style>
  <w:style w:type="paragraph" w:customStyle="1" w:styleId="Odlomakpopisa1">
    <w:name w:val="Odlomak popisa1"/>
    <w:basedOn w:val="Normal"/>
    <w:uiPriority w:val="34"/>
    <w:qFormat/>
    <w:rsid w:val="00A127D3"/>
    <w:pPr>
      <w:spacing w:after="0" w:line="240" w:lineRule="auto"/>
      <w:ind w:left="708"/>
    </w:pPr>
    <w:rPr>
      <w:rFonts w:ascii="Times New Roman" w:eastAsia="Times New Roman" w:hAnsi="Times New Roman" w:cs="Times New Roman"/>
      <w:sz w:val="24"/>
      <w:szCs w:val="24"/>
      <w:lang w:eastAsia="hr-HR"/>
    </w:rPr>
  </w:style>
  <w:style w:type="character" w:customStyle="1" w:styleId="T-98-2CharCharChar">
    <w:name w:val="T-9/8-2 Char Char Char"/>
    <w:rsid w:val="00A127D3"/>
    <w:rPr>
      <w:rFonts w:ascii="Times-NewRoman" w:hAnsi="Times-NewRoman"/>
      <w:sz w:val="19"/>
      <w:lang w:val="en-GB" w:bidi="ar-SA"/>
    </w:rPr>
  </w:style>
  <w:style w:type="paragraph" w:customStyle="1" w:styleId="marine">
    <w:name w:val="marine"/>
    <w:basedOn w:val="Normal"/>
    <w:rsid w:val="00A127D3"/>
    <w:pPr>
      <w:spacing w:after="0" w:line="240" w:lineRule="auto"/>
      <w:jc w:val="both"/>
    </w:pPr>
    <w:rPr>
      <w:rFonts w:ascii="CRO_Korinna" w:eastAsia="Times New Roman" w:hAnsi="CRO_Korinna" w:cs="Times New Roman"/>
      <w:szCs w:val="20"/>
    </w:rPr>
  </w:style>
  <w:style w:type="paragraph" w:customStyle="1" w:styleId="m8918318013252365976msoenvelopeaddress">
    <w:name w:val="m_8918318013252365976msoenvelopeaddress"/>
    <w:basedOn w:val="Normal"/>
    <w:rsid w:val="00A127D3"/>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styleId="Predmetkomentara">
    <w:name w:val="annotation subject"/>
    <w:basedOn w:val="Tekstkomentara"/>
    <w:next w:val="Tekstkomentara"/>
    <w:link w:val="PredmetkomentaraChar"/>
    <w:uiPriority w:val="99"/>
    <w:semiHidden/>
    <w:unhideWhenUsed/>
    <w:rsid w:val="00A127D3"/>
    <w:pPr>
      <w:spacing w:after="200"/>
    </w:pPr>
    <w:rPr>
      <w:rFonts w:ascii="Calibri" w:eastAsia="Calibri" w:hAnsi="Calibri"/>
      <w:b/>
      <w:bCs/>
    </w:rPr>
  </w:style>
  <w:style w:type="character" w:customStyle="1" w:styleId="PredmetkomentaraChar">
    <w:name w:val="Predmet komentara Char"/>
    <w:basedOn w:val="TekstkomentaraChar"/>
    <w:link w:val="Predmetkomentara"/>
    <w:uiPriority w:val="99"/>
    <w:semiHidden/>
    <w:rsid w:val="00A127D3"/>
    <w:rPr>
      <w:rFonts w:ascii="Calibri" w:eastAsia="Calibri" w:hAnsi="Calibri" w:cs="Times New Roman"/>
      <w:b/>
      <w:bCs/>
      <w:sz w:val="20"/>
      <w:szCs w:val="20"/>
    </w:rPr>
  </w:style>
  <w:style w:type="paragraph" w:customStyle="1" w:styleId="OdlomakChar">
    <w:name w:val="Odlomak Char"/>
    <w:basedOn w:val="Normal"/>
    <w:link w:val="OdlomakCharChar"/>
    <w:rsid w:val="00A127D3"/>
    <w:pPr>
      <w:shd w:val="clear" w:color="auto" w:fill="FFFFFF"/>
      <w:spacing w:after="0" w:line="360" w:lineRule="auto"/>
      <w:ind w:left="5" w:right="72" w:firstLine="703"/>
      <w:jc w:val="both"/>
    </w:pPr>
    <w:rPr>
      <w:rFonts w:ascii="Arial" w:eastAsia="Calibri" w:hAnsi="Arial" w:cs="Times New Roman"/>
      <w:sz w:val="24"/>
      <w:szCs w:val="24"/>
      <w:lang w:eastAsia="hr-HR"/>
    </w:rPr>
  </w:style>
  <w:style w:type="character" w:customStyle="1" w:styleId="OdlomakCharChar">
    <w:name w:val="Odlomak Char Char"/>
    <w:link w:val="OdlomakChar"/>
    <w:rsid w:val="00A127D3"/>
    <w:rPr>
      <w:rFonts w:ascii="Arial" w:eastAsia="Calibri" w:hAnsi="Arial" w:cs="Times New Roman"/>
      <w:sz w:val="24"/>
      <w:szCs w:val="24"/>
      <w:shd w:val="clear" w:color="auto" w:fill="FFFFFF"/>
      <w:lang w:eastAsia="hr-HR"/>
    </w:rPr>
  </w:style>
  <w:style w:type="character" w:customStyle="1" w:styleId="TablicaChar">
    <w:name w:val="Tablica Char"/>
    <w:link w:val="Tablica"/>
    <w:rsid w:val="00A127D3"/>
    <w:rPr>
      <w:rFonts w:ascii="Times New Roman" w:eastAsia="Times New Roman" w:hAnsi="Times New Roman" w:cs="Times New Roman"/>
      <w:noProof/>
      <w:sz w:val="24"/>
      <w:szCs w:val="20"/>
      <w:lang w:val="en-US"/>
    </w:rPr>
  </w:style>
  <w:style w:type="character" w:styleId="Neupadljivareferenca">
    <w:name w:val="Subtle Reference"/>
    <w:uiPriority w:val="31"/>
    <w:qFormat/>
    <w:rsid w:val="00AD0CF6"/>
    <w:rPr>
      <w:smallCaps/>
    </w:rPr>
  </w:style>
  <w:style w:type="paragraph" w:customStyle="1" w:styleId="ColorfulList-Accent11">
    <w:name w:val="Colorful List - Accent 11"/>
    <w:basedOn w:val="Normal"/>
    <w:qFormat/>
    <w:rsid w:val="001A5CF7"/>
    <w:pPr>
      <w:spacing w:after="0" w:line="360" w:lineRule="auto"/>
      <w:ind w:left="720"/>
      <w:jc w:val="both"/>
    </w:pPr>
    <w:rPr>
      <w:rFonts w:ascii="Times New Roman" w:eastAsia="Calibri" w:hAnsi="Times New Roman" w:cs="Times New Roman"/>
      <w:sz w:val="24"/>
      <w:szCs w:val="24"/>
      <w:lang w:eastAsia="hr-HR"/>
    </w:rPr>
  </w:style>
  <w:style w:type="character" w:customStyle="1" w:styleId="Bodytext4">
    <w:name w:val="Body text (4)_"/>
    <w:basedOn w:val="Zadanifontodlomka"/>
    <w:link w:val="Bodytext40"/>
    <w:rsid w:val="00BE5C94"/>
    <w:rPr>
      <w:sz w:val="23"/>
      <w:szCs w:val="23"/>
      <w:shd w:val="clear" w:color="auto" w:fill="FFFFFF"/>
    </w:rPr>
  </w:style>
  <w:style w:type="paragraph" w:customStyle="1" w:styleId="Bodytext40">
    <w:name w:val="Body text (4)"/>
    <w:basedOn w:val="Normal"/>
    <w:link w:val="Bodytext4"/>
    <w:rsid w:val="00BE5C94"/>
    <w:pPr>
      <w:shd w:val="clear" w:color="auto" w:fill="FFFFFF"/>
      <w:spacing w:after="0" w:line="0" w:lineRule="atLeast"/>
    </w:pPr>
    <w:rPr>
      <w:sz w:val="23"/>
      <w:szCs w:val="23"/>
    </w:rPr>
  </w:style>
  <w:style w:type="paragraph" w:customStyle="1" w:styleId="BodyText23">
    <w:name w:val="Body Text2"/>
    <w:basedOn w:val="Normal"/>
    <w:rsid w:val="00BE5C94"/>
    <w:pPr>
      <w:shd w:val="clear" w:color="auto" w:fill="FFFFFF"/>
      <w:spacing w:after="0" w:line="0" w:lineRule="atLeast"/>
    </w:pPr>
  </w:style>
  <w:style w:type="paragraph" w:customStyle="1" w:styleId="Normal1">
    <w:name w:val="Normal+1"/>
    <w:basedOn w:val="Normal"/>
    <w:next w:val="Normal"/>
    <w:uiPriority w:val="99"/>
    <w:rsid w:val="005C7E62"/>
    <w:pPr>
      <w:autoSpaceDE w:val="0"/>
      <w:autoSpaceDN w:val="0"/>
      <w:adjustRightInd w:val="0"/>
      <w:spacing w:after="0" w:line="240" w:lineRule="auto"/>
    </w:pPr>
    <w:rPr>
      <w:rFonts w:ascii="Times New Roman" w:eastAsia="Times New Roman" w:hAnsi="Times New Roman" w:cs="Times New Roman"/>
      <w:sz w:val="24"/>
      <w:szCs w:val="24"/>
      <w:lang w:eastAsia="hr-HR"/>
    </w:rPr>
  </w:style>
  <w:style w:type="character" w:customStyle="1" w:styleId="FontStyle51">
    <w:name w:val="Font Style51"/>
    <w:rsid w:val="00963DA0"/>
    <w:rPr>
      <w:rFonts w:ascii="Verdana" w:hAnsi="Verdana" w:cs="Verdana"/>
      <w:sz w:val="18"/>
      <w:szCs w:val="18"/>
    </w:rPr>
  </w:style>
  <w:style w:type="paragraph" w:styleId="Obinitekst">
    <w:name w:val="Plain Text"/>
    <w:basedOn w:val="Normal"/>
    <w:link w:val="ObinitekstChar"/>
    <w:rsid w:val="00963DA0"/>
    <w:pPr>
      <w:spacing w:after="0" w:line="240" w:lineRule="auto"/>
    </w:pPr>
    <w:rPr>
      <w:rFonts w:ascii="Courier New" w:eastAsia="Times New Roman" w:hAnsi="Courier New" w:cs="Courier New"/>
      <w:sz w:val="20"/>
      <w:szCs w:val="20"/>
      <w:lang w:eastAsia="hr-HR"/>
    </w:rPr>
  </w:style>
  <w:style w:type="character" w:customStyle="1" w:styleId="ObinitekstChar">
    <w:name w:val="Obični tekst Char"/>
    <w:basedOn w:val="Zadanifontodlomka"/>
    <w:link w:val="Obinitekst"/>
    <w:rsid w:val="00963DA0"/>
    <w:rPr>
      <w:rFonts w:ascii="Courier New" w:eastAsia="Times New Roman" w:hAnsi="Courier New" w:cs="Courier New"/>
      <w:sz w:val="20"/>
      <w:szCs w:val="20"/>
      <w:lang w:eastAsia="hr-HR"/>
    </w:rPr>
  </w:style>
  <w:style w:type="paragraph" w:customStyle="1" w:styleId="tekst0">
    <w:name w:val="tekst"/>
    <w:basedOn w:val="Normal"/>
    <w:rsid w:val="00963DA0"/>
    <w:pPr>
      <w:spacing w:after="0" w:line="300" w:lineRule="exact"/>
      <w:ind w:firstLine="720"/>
      <w:jc w:val="both"/>
    </w:pPr>
    <w:rPr>
      <w:rFonts w:ascii="Arial" w:eastAsia="Times New Roman" w:hAnsi="Arial" w:cs="Times New Roman"/>
      <w:noProof/>
      <w:szCs w:val="20"/>
      <w:lang w:eastAsia="hr-HR"/>
    </w:rPr>
  </w:style>
  <w:style w:type="numbering" w:customStyle="1" w:styleId="NoList1">
    <w:name w:val="No List1"/>
    <w:next w:val="Bezpopisa"/>
    <w:uiPriority w:val="99"/>
    <w:semiHidden/>
    <w:unhideWhenUsed/>
    <w:rsid w:val="00963DA0"/>
  </w:style>
  <w:style w:type="character" w:customStyle="1" w:styleId="BezproredaChar1">
    <w:name w:val="Bez proreda Char1"/>
    <w:aliases w:val="TABLICE Char2"/>
    <w:rsid w:val="00963DA0"/>
    <w:rPr>
      <w:rFonts w:ascii="Arial" w:eastAsia="Times New Roman" w:hAnsi="Arial"/>
      <w:sz w:val="24"/>
      <w:szCs w:val="24"/>
    </w:rPr>
  </w:style>
  <w:style w:type="character" w:customStyle="1" w:styleId="Tijeloteksta2Char1">
    <w:name w:val="Tijelo teksta 2 Char1"/>
    <w:basedOn w:val="Zadanifontodlomka"/>
    <w:uiPriority w:val="99"/>
    <w:semiHidden/>
    <w:rsid w:val="00963DA0"/>
  </w:style>
  <w:style w:type="table" w:customStyle="1" w:styleId="TableGrid1">
    <w:name w:val="Table Grid1"/>
    <w:basedOn w:val="Obinatablica"/>
    <w:next w:val="Reetkatablice"/>
    <w:uiPriority w:val="59"/>
    <w:rsid w:val="00963D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2463467767538073088msolistparagraph">
    <w:name w:val="m_-2463467767538073088msolistparagraph"/>
    <w:basedOn w:val="Normal"/>
    <w:rsid w:val="00963DA0"/>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customStyle="1" w:styleId="vecitext">
    <w:name w:val="vecitext"/>
    <w:basedOn w:val="Zadanifontodlomka"/>
    <w:rsid w:val="00963DA0"/>
  </w:style>
  <w:style w:type="paragraph" w:customStyle="1" w:styleId="Tijeloteksta21">
    <w:name w:val="Tijelo teksta 21"/>
    <w:basedOn w:val="Normal"/>
    <w:rsid w:val="00963DA0"/>
    <w:pPr>
      <w:tabs>
        <w:tab w:val="left" w:pos="9000"/>
      </w:tabs>
      <w:suppressAutoHyphens/>
      <w:spacing w:after="0" w:line="240" w:lineRule="auto"/>
      <w:jc w:val="both"/>
    </w:pPr>
    <w:rPr>
      <w:rFonts w:ascii="Times New Roman" w:eastAsia="Times New Roman" w:hAnsi="Times New Roman" w:cs="Times New Roman"/>
      <w:sz w:val="24"/>
      <w:szCs w:val="24"/>
      <w:lang w:eastAsia="ar-SA"/>
    </w:rPr>
  </w:style>
  <w:style w:type="character" w:customStyle="1" w:styleId="WW8Num25z1">
    <w:name w:val="WW8Num25z1"/>
    <w:rsid w:val="00963DA0"/>
    <w:rPr>
      <w:rFonts w:ascii="Courier New" w:hAnsi="Courier New"/>
    </w:rPr>
  </w:style>
  <w:style w:type="paragraph" w:customStyle="1" w:styleId="PlainText3">
    <w:name w:val="Plain Text3"/>
    <w:basedOn w:val="Normal"/>
    <w:rsid w:val="00963DA0"/>
    <w:pPr>
      <w:overflowPunct w:val="0"/>
      <w:autoSpaceDE w:val="0"/>
      <w:autoSpaceDN w:val="0"/>
      <w:adjustRightInd w:val="0"/>
      <w:spacing w:after="0" w:line="240" w:lineRule="auto"/>
      <w:textAlignment w:val="baseline"/>
    </w:pPr>
    <w:rPr>
      <w:rFonts w:ascii="Courier New" w:eastAsia="Times New Roman" w:hAnsi="Courier New" w:cs="Times New Roman"/>
      <w:sz w:val="20"/>
      <w:szCs w:val="20"/>
      <w:lang w:val="en-US" w:eastAsia="hr-HR"/>
    </w:rPr>
  </w:style>
  <w:style w:type="character" w:customStyle="1" w:styleId="BezproredaChar2">
    <w:name w:val="Bez proreda Char2"/>
    <w:basedOn w:val="Zadanifontodlomka"/>
    <w:uiPriority w:val="1"/>
    <w:rsid w:val="00963DA0"/>
    <w:rPr>
      <w:rFonts w:ascii="Times New Roman" w:hAnsi="Times New Roman"/>
      <w:sz w:val="24"/>
    </w:rPr>
  </w:style>
  <w:style w:type="table" w:customStyle="1" w:styleId="Reetkatablice11">
    <w:name w:val="Rešetka tablice11"/>
    <w:basedOn w:val="Obinatablica"/>
    <w:next w:val="Reetkatablice"/>
    <w:uiPriority w:val="59"/>
    <w:rsid w:val="00963DA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
    <w:name w:val="1 / 1.1 / 1.1.11"/>
    <w:basedOn w:val="Bezpopisa"/>
    <w:next w:val="111111"/>
    <w:rsid w:val="00963DA0"/>
    <w:pPr>
      <w:numPr>
        <w:numId w:val="96"/>
      </w:numPr>
    </w:pPr>
  </w:style>
  <w:style w:type="paragraph" w:customStyle="1" w:styleId="Naslov-1">
    <w:name w:val="Naslov-1"/>
    <w:basedOn w:val="Normal"/>
    <w:next w:val="Naslov1"/>
    <w:autoRedefine/>
    <w:qFormat/>
    <w:rsid w:val="00963DA0"/>
    <w:pPr>
      <w:spacing w:after="0" w:line="240" w:lineRule="auto"/>
      <w:ind w:left="340" w:right="1559" w:hanging="340"/>
    </w:pPr>
    <w:rPr>
      <w:rFonts w:ascii="Times New Roman" w:eastAsia="Times New Roman" w:hAnsi="Times New Roman" w:cs="Times New Roman"/>
      <w:b/>
      <w:caps/>
      <w:sz w:val="32"/>
      <w:szCs w:val="32"/>
      <w:lang w:eastAsia="hr-HR"/>
    </w:rPr>
  </w:style>
  <w:style w:type="paragraph" w:customStyle="1" w:styleId="Nabrajanje-alineje">
    <w:name w:val="Nabrajanje-alineje"/>
    <w:basedOn w:val="Normal"/>
    <w:link w:val="Nabrajanje-alinejeChar"/>
    <w:autoRedefine/>
    <w:qFormat/>
    <w:rsid w:val="00963DA0"/>
    <w:pPr>
      <w:numPr>
        <w:numId w:val="99"/>
      </w:numPr>
      <w:spacing w:after="0" w:line="240" w:lineRule="auto"/>
      <w:ind w:left="426" w:hanging="357"/>
      <w:jc w:val="both"/>
    </w:pPr>
    <w:rPr>
      <w:rFonts w:ascii="Times New Roman" w:eastAsia="Times New Roman" w:hAnsi="Times New Roman" w:cs="Times New Roman"/>
      <w:sz w:val="24"/>
      <w:szCs w:val="24"/>
      <w:lang w:eastAsia="hr-HR"/>
    </w:rPr>
  </w:style>
  <w:style w:type="character" w:customStyle="1" w:styleId="Nabrajanje-alinejeChar">
    <w:name w:val="Nabrajanje-alineje Char"/>
    <w:basedOn w:val="Zadanifontodlomka"/>
    <w:link w:val="Nabrajanje-alineje"/>
    <w:rsid w:val="00963DA0"/>
    <w:rPr>
      <w:rFonts w:ascii="Times New Roman" w:eastAsia="Times New Roman" w:hAnsi="Times New Roman" w:cs="Times New Roman"/>
      <w:sz w:val="24"/>
      <w:szCs w:val="24"/>
      <w:lang w:eastAsia="hr-HR"/>
    </w:rPr>
  </w:style>
  <w:style w:type="paragraph" w:customStyle="1" w:styleId="Naslov-4">
    <w:name w:val="Naslov-4"/>
    <w:link w:val="Naslov-4Char"/>
    <w:autoRedefine/>
    <w:qFormat/>
    <w:rsid w:val="00963DA0"/>
    <w:pPr>
      <w:spacing w:after="0" w:line="240" w:lineRule="auto"/>
      <w:ind w:left="1134" w:hanging="567"/>
    </w:pPr>
    <w:rPr>
      <w:rFonts w:ascii="Times New Roman" w:eastAsiaTheme="majorEastAsia" w:hAnsi="Times New Roman" w:cstheme="majorBidi"/>
      <w:b/>
      <w:sz w:val="24"/>
      <w:szCs w:val="24"/>
      <w:lang w:eastAsia="hr-HR"/>
    </w:rPr>
  </w:style>
  <w:style w:type="paragraph" w:customStyle="1" w:styleId="Slika-tabela">
    <w:name w:val="Slika-tabela"/>
    <w:basedOn w:val="Naslov-4"/>
    <w:link w:val="Slika-tabelaChar"/>
    <w:autoRedefine/>
    <w:qFormat/>
    <w:rsid w:val="00963DA0"/>
    <w:pPr>
      <w:ind w:left="567" w:right="454" w:firstLine="0"/>
      <w:jc w:val="both"/>
    </w:pPr>
    <w:rPr>
      <w:rFonts w:eastAsia="Calibri" w:cs="Times New Roman"/>
      <w:b w:val="0"/>
      <w:sz w:val="20"/>
      <w:szCs w:val="20"/>
    </w:rPr>
  </w:style>
  <w:style w:type="paragraph" w:customStyle="1" w:styleId="Izvor">
    <w:name w:val="Izvor"/>
    <w:basedOn w:val="Normal"/>
    <w:link w:val="IzvorChar"/>
    <w:qFormat/>
    <w:rsid w:val="00963DA0"/>
    <w:pPr>
      <w:spacing w:after="0" w:line="240" w:lineRule="auto"/>
      <w:ind w:left="567"/>
      <w:jc w:val="both"/>
    </w:pPr>
    <w:rPr>
      <w:rFonts w:ascii="Times New Roman" w:eastAsia="Times New Roman" w:hAnsi="Times New Roman" w:cs="Times New Roman"/>
      <w:sz w:val="16"/>
      <w:szCs w:val="16"/>
      <w:lang w:eastAsia="hr-HR"/>
    </w:rPr>
  </w:style>
  <w:style w:type="character" w:customStyle="1" w:styleId="Naslov-4Char">
    <w:name w:val="Naslov-4 Char"/>
    <w:basedOn w:val="Zadanifontodlomka"/>
    <w:link w:val="Naslov-4"/>
    <w:rsid w:val="00963DA0"/>
    <w:rPr>
      <w:rFonts w:ascii="Times New Roman" w:eastAsiaTheme="majorEastAsia" w:hAnsi="Times New Roman" w:cstheme="majorBidi"/>
      <w:b/>
      <w:sz w:val="24"/>
      <w:szCs w:val="24"/>
      <w:lang w:eastAsia="hr-HR"/>
    </w:rPr>
  </w:style>
  <w:style w:type="character" w:customStyle="1" w:styleId="Slika-tabelaChar">
    <w:name w:val="Slika-tabela Char"/>
    <w:basedOn w:val="Naslov-4Char"/>
    <w:link w:val="Slika-tabela"/>
    <w:rsid w:val="00963DA0"/>
    <w:rPr>
      <w:rFonts w:ascii="Times New Roman" w:eastAsia="Calibri" w:hAnsi="Times New Roman" w:cs="Times New Roman"/>
      <w:b w:val="0"/>
      <w:sz w:val="20"/>
      <w:szCs w:val="20"/>
      <w:lang w:eastAsia="hr-HR"/>
    </w:rPr>
  </w:style>
  <w:style w:type="character" w:customStyle="1" w:styleId="IzvorChar">
    <w:name w:val="Izvor Char"/>
    <w:basedOn w:val="Zadanifontodlomka"/>
    <w:link w:val="Izvor"/>
    <w:rsid w:val="00963DA0"/>
    <w:rPr>
      <w:rFonts w:ascii="Times New Roman" w:eastAsia="Times New Roman" w:hAnsi="Times New Roman" w:cs="Times New Roman"/>
      <w:sz w:val="16"/>
      <w:szCs w:val="16"/>
      <w:lang w:eastAsia="hr-HR"/>
    </w:rPr>
  </w:style>
  <w:style w:type="paragraph" w:customStyle="1" w:styleId="t-9-8">
    <w:name w:val="t-9-8"/>
    <w:basedOn w:val="Normal"/>
    <w:rsid w:val="00963DA0"/>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customStyle="1" w:styleId="lrzxr">
    <w:name w:val="lrzxr"/>
    <w:basedOn w:val="Zadanifontodlomka"/>
    <w:rsid w:val="00963DA0"/>
  </w:style>
  <w:style w:type="character" w:styleId="Referencakomentara">
    <w:name w:val="annotation reference"/>
    <w:basedOn w:val="Zadanifontodlomka"/>
    <w:uiPriority w:val="99"/>
    <w:semiHidden/>
    <w:unhideWhenUsed/>
    <w:rsid w:val="00963DA0"/>
    <w:rPr>
      <w:sz w:val="16"/>
      <w:szCs w:val="16"/>
    </w:rPr>
  </w:style>
  <w:style w:type="character" w:customStyle="1" w:styleId="highlight">
    <w:name w:val="highlight"/>
    <w:basedOn w:val="Zadanifontodlomka"/>
    <w:rsid w:val="00963DA0"/>
  </w:style>
  <w:style w:type="character" w:customStyle="1" w:styleId="T-98-2CharCharCharChar">
    <w:name w:val="T-9/8-2 Char Char Char Char"/>
    <w:rsid w:val="00963DA0"/>
    <w:rPr>
      <w:rFonts w:ascii="Times-NewRoman" w:hAnsi="Times-NewRoman"/>
      <w:sz w:val="19"/>
      <w:lang w:val="en-GB" w:eastAsia="en-US" w:bidi="ar-SA"/>
    </w:rPr>
  </w:style>
  <w:style w:type="numbering" w:customStyle="1" w:styleId="11111111">
    <w:name w:val="1 / 1.1 / 1.1.111"/>
    <w:basedOn w:val="Bezpopisa"/>
    <w:next w:val="111111"/>
    <w:rsid w:val="00963DA0"/>
  </w:style>
  <w:style w:type="numbering" w:customStyle="1" w:styleId="11111112">
    <w:name w:val="1 / 1.1 / 1.1.112"/>
    <w:basedOn w:val="Bezpopisa"/>
    <w:next w:val="111111"/>
    <w:rsid w:val="00963DA0"/>
    <w:pPr>
      <w:numPr>
        <w:numId w:val="76"/>
      </w:numPr>
    </w:pPr>
  </w:style>
  <w:style w:type="paragraph" w:customStyle="1" w:styleId="m-7871177511034453094elementtoproof">
    <w:name w:val="m_-7871177511034453094elementtoproof"/>
    <w:basedOn w:val="Normal"/>
    <w:rsid w:val="007029D7"/>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m6384449447904710121elementtoproof">
    <w:name w:val="m_6384449447904710121elementtoproof"/>
    <w:basedOn w:val="Normal"/>
    <w:rsid w:val="00153683"/>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styleId="Nerijeenospominjanje">
    <w:name w:val="Unresolved Mention"/>
    <w:basedOn w:val="Zadanifontodlomka"/>
    <w:uiPriority w:val="99"/>
    <w:semiHidden/>
    <w:unhideWhenUsed/>
    <w:rsid w:val="004C643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5611033">
      <w:bodyDiv w:val="1"/>
      <w:marLeft w:val="0"/>
      <w:marRight w:val="0"/>
      <w:marTop w:val="0"/>
      <w:marBottom w:val="0"/>
      <w:divBdr>
        <w:top w:val="none" w:sz="0" w:space="0" w:color="auto"/>
        <w:left w:val="none" w:sz="0" w:space="0" w:color="auto"/>
        <w:bottom w:val="none" w:sz="0" w:space="0" w:color="auto"/>
        <w:right w:val="none" w:sz="0" w:space="0" w:color="auto"/>
      </w:divBdr>
    </w:div>
    <w:div w:id="1883521140">
      <w:bodyDiv w:val="1"/>
      <w:marLeft w:val="0"/>
      <w:marRight w:val="0"/>
      <w:marTop w:val="0"/>
      <w:marBottom w:val="0"/>
      <w:divBdr>
        <w:top w:val="none" w:sz="0" w:space="0" w:color="auto"/>
        <w:left w:val="none" w:sz="0" w:space="0" w:color="auto"/>
        <w:bottom w:val="none" w:sz="0" w:space="0" w:color="auto"/>
        <w:right w:val="none" w:sz="0" w:space="0" w:color="auto"/>
      </w:divBdr>
    </w:div>
    <w:div w:id="20546495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geoportal.dgu.hr/" TargetMode="External"/><Relationship Id="rId26" Type="http://schemas.openxmlformats.org/officeDocument/2006/relationships/hyperlink" Target="https://geoportal.dgu.hr/" TargetMode="External"/><Relationship Id="rId39" Type="http://schemas.openxmlformats.org/officeDocument/2006/relationships/hyperlink" Target="https://hr.wikipedia.org/wiki/COVID-19" TargetMode="External"/><Relationship Id="rId21" Type="http://schemas.openxmlformats.org/officeDocument/2006/relationships/image" Target="media/image11.png"/><Relationship Id="rId34" Type="http://schemas.openxmlformats.org/officeDocument/2006/relationships/image" Target="media/image21.png"/><Relationship Id="rId42" Type="http://schemas.openxmlformats.org/officeDocument/2006/relationships/hyperlink" Target="https://hr.wikipedia.org/wiki/25._velja%C4%8De" TargetMode="External"/><Relationship Id="rId47" Type="http://schemas.openxmlformats.org/officeDocument/2006/relationships/image" Target="media/image25.png"/><Relationship Id="rId50" Type="http://schemas.openxmlformats.org/officeDocument/2006/relationships/image" Target="media/image27.png"/><Relationship Id="rId55" Type="http://schemas.openxmlformats.org/officeDocument/2006/relationships/image" Target="media/image31.png"/><Relationship Id="rId63" Type="http://schemas.openxmlformats.org/officeDocument/2006/relationships/image" Target="media/image37.png"/><Relationship Id="rId68" Type="http://schemas.openxmlformats.org/officeDocument/2006/relationships/image" Target="media/image42.png"/><Relationship Id="rId76" Type="http://schemas.openxmlformats.org/officeDocument/2006/relationships/image" Target="media/image49.jpeg"/><Relationship Id="rId84" Type="http://schemas.openxmlformats.org/officeDocument/2006/relationships/image" Target="media/image55.png"/><Relationship Id="rId7" Type="http://schemas.openxmlformats.org/officeDocument/2006/relationships/footnotes" Target="footnotes.xml"/><Relationship Id="rId71" Type="http://schemas.openxmlformats.org/officeDocument/2006/relationships/image" Target="media/image45.png"/><Relationship Id="rId2" Type="http://schemas.openxmlformats.org/officeDocument/2006/relationships/customXml" Target="../customXml/item2.xml"/><Relationship Id="rId16" Type="http://schemas.openxmlformats.org/officeDocument/2006/relationships/hyperlink" Target="https://zeljko-heimer-fame.from.hr/hrvat/hr-du1.html" TargetMode="External"/><Relationship Id="rId29" Type="http://schemas.openxmlformats.org/officeDocument/2006/relationships/image" Target="media/image17.png"/><Relationship Id="rId11" Type="http://schemas.openxmlformats.org/officeDocument/2006/relationships/image" Target="media/image3.png"/><Relationship Id="rId24" Type="http://schemas.openxmlformats.org/officeDocument/2006/relationships/hyperlink" Target="http://geoportal.dgu.hr" TargetMode="External"/><Relationship Id="rId32" Type="http://schemas.openxmlformats.org/officeDocument/2006/relationships/image" Target="media/image20.png"/><Relationship Id="rId37" Type="http://schemas.openxmlformats.org/officeDocument/2006/relationships/hyperlink" Target="https://hr.wikipedia.org/wiki/Pandemija" TargetMode="External"/><Relationship Id="rId40" Type="http://schemas.openxmlformats.org/officeDocument/2006/relationships/hyperlink" Target="https://hr.wikipedia.org/wiki/Koronavirus" TargetMode="External"/><Relationship Id="rId45" Type="http://schemas.openxmlformats.org/officeDocument/2006/relationships/hyperlink" Target="http://geoportal.dgu.hr" TargetMode="External"/><Relationship Id="rId53" Type="http://schemas.openxmlformats.org/officeDocument/2006/relationships/hyperlink" Target="http://geoportal.dgu.hr" TargetMode="External"/><Relationship Id="rId58" Type="http://schemas.openxmlformats.org/officeDocument/2006/relationships/image" Target="media/image33.png"/><Relationship Id="rId66" Type="http://schemas.openxmlformats.org/officeDocument/2006/relationships/image" Target="media/image40.png"/><Relationship Id="rId74" Type="http://schemas.openxmlformats.org/officeDocument/2006/relationships/image" Target="media/image47.jpeg"/><Relationship Id="rId79" Type="http://schemas.openxmlformats.org/officeDocument/2006/relationships/hyperlink" Target="http://geoportal.dgu.hr" TargetMode="External"/><Relationship Id="rId87"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35.png"/><Relationship Id="rId82" Type="http://schemas.openxmlformats.org/officeDocument/2006/relationships/image" Target="media/image53.emf"/><Relationship Id="rId19" Type="http://schemas.openxmlformats.org/officeDocument/2006/relationships/image" Target="media/image9.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emf"/><Relationship Id="rId22" Type="http://schemas.openxmlformats.org/officeDocument/2006/relationships/image" Target="media/image12.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2.png"/><Relationship Id="rId43" Type="http://schemas.openxmlformats.org/officeDocument/2006/relationships/hyperlink" Target="https://hr.wikipedia.org/wiki/2020." TargetMode="External"/><Relationship Id="rId48" Type="http://schemas.openxmlformats.org/officeDocument/2006/relationships/image" Target="media/image26.png"/><Relationship Id="rId56" Type="http://schemas.openxmlformats.org/officeDocument/2006/relationships/image" Target="media/image32.png"/><Relationship Id="rId64" Type="http://schemas.openxmlformats.org/officeDocument/2006/relationships/image" Target="media/image38.png"/><Relationship Id="rId69" Type="http://schemas.openxmlformats.org/officeDocument/2006/relationships/image" Target="media/image43.png"/><Relationship Id="rId77" Type="http://schemas.openxmlformats.org/officeDocument/2006/relationships/image" Target="media/image50.png"/><Relationship Id="rId8" Type="http://schemas.openxmlformats.org/officeDocument/2006/relationships/endnotes" Target="endnotes.xml"/><Relationship Id="rId51" Type="http://schemas.openxmlformats.org/officeDocument/2006/relationships/image" Target="media/image28.png"/><Relationship Id="rId72" Type="http://schemas.openxmlformats.org/officeDocument/2006/relationships/hyperlink" Target="http://twcc.fr/" TargetMode="External"/><Relationship Id="rId80" Type="http://schemas.openxmlformats.org/officeDocument/2006/relationships/image" Target="media/image52.png"/><Relationship Id="rId85" Type="http://schemas.openxmlformats.org/officeDocument/2006/relationships/header" Target="header1.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4.png"/><Relationship Id="rId33" Type="http://schemas.openxmlformats.org/officeDocument/2006/relationships/hyperlink" Target="http://geoportal.dgu.hr" TargetMode="External"/><Relationship Id="rId38" Type="http://schemas.openxmlformats.org/officeDocument/2006/relationships/hyperlink" Target="https://hr.wikipedia.org/wiki/MKB-10_poglavlje_X:_Bolesti_di%C5%A1nog_(respiracijskog)_sustava" TargetMode="External"/><Relationship Id="rId46" Type="http://schemas.openxmlformats.org/officeDocument/2006/relationships/image" Target="media/image24.png"/><Relationship Id="rId59" Type="http://schemas.openxmlformats.org/officeDocument/2006/relationships/image" Target="media/image34.jpeg"/><Relationship Id="rId67" Type="http://schemas.openxmlformats.org/officeDocument/2006/relationships/image" Target="media/image41.png"/><Relationship Id="rId20" Type="http://schemas.openxmlformats.org/officeDocument/2006/relationships/image" Target="media/image10.png"/><Relationship Id="rId41" Type="http://schemas.openxmlformats.org/officeDocument/2006/relationships/hyperlink" Target="https://hr.wikipedia.org/wiki/Pandemija_koronavirusa_u_Hrvatskoj_2020." TargetMode="External"/><Relationship Id="rId54" Type="http://schemas.openxmlformats.org/officeDocument/2006/relationships/image" Target="media/image30.png"/><Relationship Id="rId62" Type="http://schemas.openxmlformats.org/officeDocument/2006/relationships/image" Target="media/image36.png"/><Relationship Id="rId70" Type="http://schemas.openxmlformats.org/officeDocument/2006/relationships/image" Target="media/image44.png"/><Relationship Id="rId75" Type="http://schemas.openxmlformats.org/officeDocument/2006/relationships/image" Target="media/image48.png"/><Relationship Id="rId83" Type="http://schemas.openxmlformats.org/officeDocument/2006/relationships/image" Target="media/image54.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3.png"/><Relationship Id="rId28" Type="http://schemas.openxmlformats.org/officeDocument/2006/relationships/image" Target="media/image16.png"/><Relationship Id="rId36" Type="http://schemas.openxmlformats.org/officeDocument/2006/relationships/hyperlink" Target="http://geoportal.dgu.hr" TargetMode="External"/><Relationship Id="rId49" Type="http://schemas.openxmlformats.org/officeDocument/2006/relationships/hyperlink" Target="http://geoportal.dgu.hr" TargetMode="External"/><Relationship Id="rId57" Type="http://schemas.openxmlformats.org/officeDocument/2006/relationships/hyperlink" Target="http://geoportal.dgu.hr" TargetMode="External"/><Relationship Id="rId10" Type="http://schemas.openxmlformats.org/officeDocument/2006/relationships/image" Target="media/image2.png"/><Relationship Id="rId31" Type="http://schemas.openxmlformats.org/officeDocument/2006/relationships/image" Target="media/image19.png"/><Relationship Id="rId44" Type="http://schemas.openxmlformats.org/officeDocument/2006/relationships/image" Target="media/image23.png"/><Relationship Id="rId52" Type="http://schemas.openxmlformats.org/officeDocument/2006/relationships/image" Target="media/image29.png"/><Relationship Id="rId60" Type="http://schemas.openxmlformats.org/officeDocument/2006/relationships/hyperlink" Target="http://twcc.fr/" TargetMode="External"/><Relationship Id="rId65" Type="http://schemas.openxmlformats.org/officeDocument/2006/relationships/image" Target="media/image39.png"/><Relationship Id="rId73" Type="http://schemas.openxmlformats.org/officeDocument/2006/relationships/image" Target="media/image46.jpeg"/><Relationship Id="rId78" Type="http://schemas.openxmlformats.org/officeDocument/2006/relationships/image" Target="media/image51.png"/><Relationship Id="rId81" Type="http://schemas.openxmlformats.org/officeDocument/2006/relationships/hyperlink" Target="http://geoportal.dgu.hr" TargetMode="External"/><Relationship Id="rId86" Type="http://schemas.openxmlformats.org/officeDocument/2006/relationships/footer" Target="footer1.xml"/></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Siječanj  2019.</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CE60AA0-B954-4508-97C2-3A2004ECF6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745</TotalTime>
  <Pages>192</Pages>
  <Words>56575</Words>
  <Characters>322484</Characters>
  <Application>Microsoft Office Word</Application>
  <DocSecurity>0</DocSecurity>
  <Lines>2687</Lines>
  <Paragraphs>756</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GRAD PLOČE</vt:lpstr>
      <vt:lpstr/>
    </vt:vector>
  </TitlesOfParts>
  <Company>lIPANJ 2018</Company>
  <LinksUpToDate>false</LinksUpToDate>
  <CharactersWithSpaces>378303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GRAD PLOČE</dc:title>
  <dc:subject>Kolovoz 2025</dc:subject>
  <dc:creator>OPĆINA DUBRAVA</dc:creator>
  <cp:keywords/>
  <dc:description/>
  <cp:lastModifiedBy>Danijel Štula</cp:lastModifiedBy>
  <cp:revision>354</cp:revision>
  <cp:lastPrinted>2025-08-19T12:37:00Z</cp:lastPrinted>
  <dcterms:created xsi:type="dcterms:W3CDTF">2025-08-18T06:27:00Z</dcterms:created>
  <dcterms:modified xsi:type="dcterms:W3CDTF">2025-08-28T10:40:00Z</dcterms:modified>
</cp:coreProperties>
</file>